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87" w:line="560" w:lineRule="exact"/>
        <w:ind w:rightChars="-330"/>
        <w:jc w:val="left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4</w:t>
      </w:r>
    </w:p>
    <w:p>
      <w:pPr>
        <w:snapToGrid w:val="0"/>
        <w:spacing w:after="187" w:line="560" w:lineRule="exact"/>
        <w:ind w:rightChars="-330"/>
        <w:jc w:val="left"/>
        <w:rPr>
          <w:rFonts w:hint="eastAsia" w:ascii="黑体" w:hAnsi="黑体" w:eastAsia="黑体" w:cs="黑体"/>
          <w:sz w:val="32"/>
          <w:szCs w:val="20"/>
          <w:lang w:val="en-US" w:eastAsia="zh-CN"/>
        </w:rPr>
      </w:pPr>
    </w:p>
    <w:p>
      <w:pPr>
        <w:snapToGrid w:val="0"/>
        <w:spacing w:after="187" w:line="560" w:lineRule="exact"/>
        <w:ind w:rightChars="-330"/>
        <w:jc w:val="center"/>
        <w:rPr>
          <w:rFonts w:ascii="方正小标宋简体" w:hAnsi="方正小标宋简体" w:eastAsia="方正小标宋简体" w:cs="方正小标宋简体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2"/>
        </w:rPr>
        <w:t>全国会计专业技术资格考试广西各考区管理机构地址及电话</w:t>
      </w:r>
    </w:p>
    <w:p>
      <w:pPr>
        <w:snapToGrid w:val="0"/>
        <w:spacing w:after="187" w:line="560" w:lineRule="exact"/>
        <w:ind w:rightChars="-330"/>
        <w:jc w:val="center"/>
        <w:rPr>
          <w:rFonts w:ascii="方正小标宋简体" w:hAnsi="方正小标宋简体" w:eastAsia="方正小标宋简体" w:cs="方正小标宋简体"/>
          <w:sz w:val="40"/>
          <w:szCs w:val="22"/>
        </w:rPr>
      </w:pPr>
    </w:p>
    <w:tbl>
      <w:tblPr>
        <w:tblStyle w:val="5"/>
        <w:tblW w:w="144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60" w:type="dxa"/>
          <w:left w:w="60" w:type="dxa"/>
          <w:bottom w:w="45" w:type="dxa"/>
          <w:right w:w="60" w:type="dxa"/>
        </w:tblCellMar>
      </w:tblPr>
      <w:tblGrid>
        <w:gridCol w:w="810"/>
        <w:gridCol w:w="1417"/>
        <w:gridCol w:w="1973"/>
        <w:gridCol w:w="6765"/>
        <w:gridCol w:w="34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448" w:hRule="atLeast"/>
          <w:tblHeader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  <w:t>序号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  <w:t>考区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  <w:t>考试管理机构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  <w:t>考试管理机构地址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b/>
                <w:sz w:val="24"/>
                <w:shd w:val="clear" w:color="auto" w:fill="auto"/>
              </w:rPr>
              <w:t>咨询电话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自治区本级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广西财会培训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考试中心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color w:val="FEFB54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桃源路82号广西财政综合楼1楼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0771-2863505/2863036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南宁市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南宁市财政局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东葛路129号南宁市会计人员服务大厅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0771-2189025/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u w:val="none"/>
              </w:rPr>
              <w:t>2189035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柳州市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柳州市财政局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Times New Roman" w:cs="Times New Roman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 xml:space="preserve">柳州市潭中东路12号柳州市财政局服务大厅（市财政局正门东侧） 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0772-2857227/</w:t>
            </w: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u w:val="none"/>
              </w:rPr>
              <w:t>2625939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桂林市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桂林市财政局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桂林市临桂区公园北路8号金融大厦B附楼一层1010室会计服务大厅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both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0773-2800345/2800063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5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梧州市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梧州市财政局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梧州市长洲区三龙大道72号红岭大厦2528室（会计服务大厅）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0774-3824263/3825977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6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北海市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北海市财政局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北海市北部湾西路19号财政局附楼一楼会计管理科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0779-3035692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7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防城港市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防城港市财政局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防城港市港口区西湾广场环路10号市财政局后楼4楼会计管理科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0770-6102123/6102998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8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钦州市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钦州市财政局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Times New Roman" w:cs="Times New Roman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钦州市财政局一楼会计管理科(钦州市银河街125号)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0777-2832650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9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贵港市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贵港市财政局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贵港市金港大道902号贵港市财政局会计和监督科1楼107室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0775-4560590/4564175/4568431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1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10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玉林市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玉林市财政局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玉林市建安街1号玉林市财政局会计管理科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0775-2689705/2688859/2098763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rPr>
          <w:trHeight w:val="31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11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百色市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百色市财政局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百色市右江区龙景东路11号聚丰广场写字楼（3楼302会计管理科）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0776-2823468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12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贺州市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贺州市财政局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贺州市贺州大道5号贺州市财政局2楼会计管理科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0774-5135538/5135825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13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河池市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河池市财政局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河池市宜州区庆远镇中山大道6号（河池市行政中心F区一楼室会计管理科）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0778-2285833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14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来宾市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来宾市财政局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来宾市盘古大道西69号来宾市财政局财政监督和会计管理科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0772-4233206/4235286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60" w:type="dxa"/>
            <w:left w:w="60" w:type="dxa"/>
            <w:bottom w:w="45" w:type="dxa"/>
            <w:right w:w="60" w:type="dxa"/>
          </w:tblCellMar>
        </w:tblPrEx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15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崇左市</w:t>
            </w:r>
          </w:p>
        </w:tc>
        <w:tc>
          <w:tcPr>
            <w:tcW w:w="1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崇左市财政局</w:t>
            </w:r>
          </w:p>
        </w:tc>
        <w:tc>
          <w:tcPr>
            <w:tcW w:w="6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崇左市友谊大道32号崇左市财政局会计管理科108室</w:t>
            </w:r>
          </w:p>
        </w:tc>
        <w:tc>
          <w:tcPr>
            <w:tcW w:w="3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sz w:val="24"/>
                <w:shd w:val="clear" w:color="auto" w:fill="auto"/>
              </w:rPr>
              <w:t>0771-5962650</w:t>
            </w:r>
          </w:p>
        </w:tc>
      </w:tr>
    </w:tbl>
    <w:p>
      <w:pPr>
        <w:snapToGrid w:val="0"/>
        <w:spacing w:line="20" w:lineRule="atLeast"/>
        <w:ind w:firstLineChars="50"/>
        <w:jc w:val="both"/>
        <w:rPr>
          <w:rFonts w:ascii="楷体_GB2312" w:hAnsi="楷体_GB2312" w:eastAsia="楷体_GB2312" w:cs="楷体_GB2312"/>
          <w:sz w:val="28"/>
        </w:rPr>
      </w:pPr>
      <w:r>
        <w:rPr>
          <w:rFonts w:ascii="楷体_GB2312" w:hAnsi="楷体_GB2312" w:eastAsia="楷体_GB2312" w:cs="楷体_GB2312"/>
          <w:sz w:val="28"/>
        </w:rPr>
        <w:t>注：咨询电子邮箱（pkzx@czt.gxzf.gov.cn）</w:t>
      </w:r>
    </w:p>
    <w:sectPr>
      <w:footerReference r:id="rId5" w:type="default"/>
      <w:footerReference r:id="rId6" w:type="even"/>
      <w:pgSz w:w="16839" w:h="11907"/>
      <w:pgMar w:top="1418" w:right="1418" w:bottom="1418" w:left="1134" w:header="851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orHAnsi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ind w:firstLine="560" w:firstLineChars="200"/>
      <w:jc w:val="left"/>
      <w:rPr>
        <w:rFonts w:ascii="宋体" w:hAnsi="宋体" w:eastAsia="宋体" w:cs="宋体"/>
        <w:sz w:val="28"/>
      </w:rPr>
    </w:pPr>
    <w:r>
      <w:rPr>
        <w:sz w:val="28"/>
      </w:rPr>
      <w:pict>
        <v:shape id="_x0000_s4097" o:spid="_x0000_s4097" o:spt="202" type="#_x0000_t202" style="position:absolute;left:0pt;margin-left:15.4pt;margin-top:8pt;height:144pt;width:79.9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snapToGrid w:val="0"/>
                  <w:jc w:val="left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>110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  <w:p>
    <w:pPr>
      <w:pStyle w:val="2"/>
      <w:snapToGrid w:val="0"/>
      <w:jc w:val="left"/>
      <w:rPr>
        <w:rFonts w:ascii="宋体" w:hAnsi="宋体" w:eastAsia="宋体" w:cs="宋体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28"/>
      </w:rPr>
      <w:pict>
        <v:shape id="_x0000_s4098" o:spid="_x0000_s4098" o:spt="202" type="#_x0000_t202" style="position:absolute;left:0pt;margin-left:649.9pt;margin-top:-5.25pt;height:144pt;width:56.4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snapToGrid w:val="0"/>
                  <w:jc w:val="left"/>
                  <w:rPr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>111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true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jYTU2M2QzYzk4NzllMDIwMWZhNDI0OWRkZTVjNzcifQ=="/>
  </w:docVars>
  <w:rsids>
    <w:rsidRoot w:val="00000000"/>
    <w:rsid w:val="63822C09"/>
    <w:rsid w:val="7D3DA575"/>
    <w:rsid w:val="7FF24853"/>
    <w:rsid w:val="D9FEC270"/>
    <w:rsid w:val="FDF3A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0" w:after="0" w:line="240" w:lineRule="auto"/>
      <w:jc w:val="left"/>
    </w:pPr>
    <w:rPr>
      <w:rFonts w:ascii="minorHAnsi" w:hAnsi="minorHAnsi" w:eastAsia="minorEastAsia" w:cstheme="minorBidi"/>
      <w:color w:val="000000"/>
      <w:kern w:val="2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922</Characters>
  <TotalTime>1</TotalTime>
  <ScaleCrop>false</ScaleCrop>
  <LinksUpToDate>false</LinksUpToDate>
  <CharactersWithSpaces>923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2024-11-01T08:28:00Z</dcterms:created>
  <dc:creator>Administrator</dc:creator>
  <cp:lastModifiedBy>莫卓禛</cp:lastModifiedBy>
  <dcterms:modified xsi:type="dcterms:W3CDTF">2024-11-01T17:17:55Z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68E5547738E24969A5AC41F84BB5BE2F_12</vt:lpwstr>
  </property>
</Properties>
</file>