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F974">
      <w:pPr>
        <w:spacing w:line="560" w:lineRule="exact"/>
        <w:jc w:val="right"/>
        <w:rPr>
          <w:rFonts w:ascii="楷体_GB2312" w:hAnsi="楷体_GB2312" w:eastAsia="楷体_GB2312"/>
          <w:sz w:val="24"/>
          <w:lang w:val="zh-CN"/>
        </w:rPr>
      </w:pPr>
    </w:p>
    <w:p w14:paraId="16063557">
      <w:pPr>
        <w:spacing w:line="640" w:lineRule="exact"/>
        <w:jc w:val="center"/>
        <w:rPr>
          <w:rFonts w:ascii="方正小标宋简体" w:hAnsi="方正小标宋简体" w:eastAsia="方正小标宋简体"/>
          <w:sz w:val="44"/>
          <w:lang w:val="zh-CN"/>
        </w:rPr>
      </w:pPr>
      <w:r>
        <w:rPr>
          <w:rFonts w:hint="eastAsia" w:ascii="方正小标宋简体" w:hAnsi="方正小标宋简体" w:eastAsia="方正小标宋简体"/>
          <w:sz w:val="44"/>
          <w:lang w:val="zh-CN"/>
        </w:rPr>
        <w:t>关于下达202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sz w:val="44"/>
          <w:lang w:val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部分区域农村供水改造工程</w:t>
      </w:r>
    </w:p>
    <w:p w14:paraId="1CAAE6B5">
      <w:pPr>
        <w:spacing w:line="640" w:lineRule="exact"/>
        <w:jc w:val="center"/>
        <w:rPr>
          <w:rFonts w:ascii="方正小标宋简体" w:hAnsi="方正小标宋简体" w:eastAsia="方正小标宋简体"/>
          <w:sz w:val="44"/>
          <w:lang w:val="zh-CN"/>
        </w:rPr>
      </w:pPr>
      <w:r>
        <w:rPr>
          <w:rFonts w:hint="eastAsia" w:ascii="方正小标宋简体" w:hAnsi="方正小标宋简体" w:eastAsia="方正小标宋简体"/>
          <w:sz w:val="44"/>
          <w:lang w:val="zh-CN"/>
        </w:rPr>
        <w:t>市本级专项资金的通知</w:t>
      </w:r>
      <w:r>
        <w:rPr>
          <w:rFonts w:hint="eastAsia" w:ascii="楷体_GB2312" w:hAnsi="楷体_GB2312" w:eastAsia="楷体_GB2312"/>
          <w:sz w:val="24"/>
          <w:lang w:val="zh-CN"/>
        </w:rPr>
        <w:t xml:space="preserve"> </w:t>
      </w:r>
    </w:p>
    <w:p w14:paraId="43254AA7">
      <w:pPr>
        <w:spacing w:line="520" w:lineRule="exact"/>
        <w:jc w:val="left"/>
        <w:rPr>
          <w:rFonts w:ascii="仿宋_GB2312" w:hAnsi="仿宋_GB2312" w:eastAsia="仿宋_GB2312"/>
          <w:sz w:val="32"/>
          <w:lang w:val="zh-CN"/>
        </w:rPr>
      </w:pPr>
    </w:p>
    <w:p w14:paraId="1DDB8BCA">
      <w:pPr>
        <w:spacing w:line="520" w:lineRule="exact"/>
        <w:jc w:val="left"/>
        <w:rPr>
          <w:rFonts w:ascii="仿宋_GB2312" w:hAnsi="仿宋_GB2312" w:eastAsia="仿宋_GB2312"/>
          <w:sz w:val="28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各有关县（区）财政局：</w:t>
      </w:r>
    </w:p>
    <w:p w14:paraId="7BCF8C85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根据柳</w:t>
      </w:r>
      <w:r>
        <w:rPr>
          <w:rFonts w:hint="eastAsia" w:ascii="仿宋_GB2312" w:hAnsi="仿宋_GB2312" w:eastAsia="仿宋_GB2312" w:cs="Times New Roman"/>
          <w:sz w:val="32"/>
          <w:lang w:val="zh-CN"/>
        </w:rPr>
        <w:t>州</w:t>
      </w:r>
      <w:r>
        <w:rPr>
          <w:rFonts w:hint="eastAsia" w:ascii="仿宋_GB2312" w:hAnsi="仿宋_GB2312" w:eastAsia="仿宋_GB2312" w:cs="Times New Roman"/>
          <w:sz w:val="32"/>
          <w:lang w:val="zh-CN" w:eastAsia="zh-CN"/>
        </w:rPr>
        <w:t>市</w:t>
      </w:r>
      <w:r>
        <w:rPr>
          <w:rFonts w:hint="eastAsia" w:ascii="仿宋_GB2312" w:hAnsi="仿宋_GB2312" w:eastAsia="仿宋_GB2312" w:cs="Times New Roman"/>
          <w:sz w:val="32"/>
          <w:lang w:val="zh-CN"/>
        </w:rPr>
        <w:t>第十</w:t>
      </w:r>
      <w:r>
        <w:rPr>
          <w:rFonts w:hint="eastAsia" w:ascii="仿宋_GB2312" w:hAnsi="仿宋_GB2312" w:eastAsia="仿宋_GB2312" w:cs="Times New Roman"/>
          <w:sz w:val="32"/>
          <w:lang w:val="zh-CN" w:eastAsia="zh-CN"/>
        </w:rPr>
        <w:t>五</w:t>
      </w:r>
      <w:r>
        <w:rPr>
          <w:rFonts w:hint="eastAsia" w:ascii="仿宋_GB2312" w:hAnsi="仿宋_GB2312" w:eastAsia="仿宋_GB2312" w:cs="Times New Roman"/>
          <w:sz w:val="32"/>
          <w:lang w:val="zh-CN"/>
        </w:rPr>
        <w:t>届人民代表大会第</w:t>
      </w:r>
      <w:r>
        <w:rPr>
          <w:rFonts w:hint="eastAsia" w:ascii="仿宋_GB2312" w:hAnsi="仿宋_GB2312" w:eastAsia="仿宋_GB2312" w:cs="Times New Roman"/>
          <w:sz w:val="32"/>
          <w:lang w:val="zh-CN" w:eastAsia="zh-CN"/>
        </w:rPr>
        <w:t>四</w:t>
      </w:r>
      <w:r>
        <w:rPr>
          <w:rFonts w:hint="eastAsia" w:ascii="仿宋_GB2312" w:hAnsi="仿宋_GB2312" w:eastAsia="仿宋_GB2312" w:cs="Times New Roman"/>
          <w:sz w:val="32"/>
          <w:lang w:val="zh-CN"/>
        </w:rPr>
        <w:t>次会议审议通过的202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sz w:val="32"/>
          <w:lang w:val="zh-CN"/>
        </w:rPr>
        <w:t>年市本级财政预算，现将202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sz w:val="32"/>
          <w:lang w:val="zh-CN"/>
        </w:rPr>
        <w:t>年部分区域农村供水改造工程（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为民办实事</w:t>
      </w:r>
      <w:r>
        <w:rPr>
          <w:rFonts w:hint="eastAsia" w:ascii="仿宋_GB2312" w:hAnsi="仿宋_GB2312" w:eastAsia="仿宋_GB2312" w:cs="Times New Roman"/>
          <w:sz w:val="32"/>
          <w:lang w:val="zh-CN"/>
        </w:rPr>
        <w:t>）市本级专项资金1500万元下达给你们（详见附件）。本次下达的指标</w:t>
      </w:r>
      <w:r>
        <w:rPr>
          <w:rFonts w:hint="eastAsia" w:ascii="仿宋_GB2312" w:hAnsi="仿宋_GB2312" w:eastAsia="仿宋_GB2312"/>
          <w:sz w:val="32"/>
          <w:lang w:val="zh-CN"/>
        </w:rPr>
        <w:t>列202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lang w:val="zh-CN"/>
        </w:rPr>
        <w:t>年政府收支</w:t>
      </w:r>
      <w:r>
        <w:rPr>
          <w:rFonts w:hint="eastAsia" w:ascii="仿宋_GB2312" w:hAnsi="仿宋_GB2312" w:eastAsia="仿宋_GB2312" w:cs="Times New Roman"/>
          <w:sz w:val="32"/>
          <w:lang w:val="zh-CN"/>
        </w:rPr>
        <w:t>分类收入科目“1100231欠发达地区转移支付收入”，支出列“21305巩固</w:t>
      </w:r>
      <w:r>
        <w:rPr>
          <w:rFonts w:hint="eastAsia" w:ascii="仿宋_GB2312" w:hAnsi="仿宋_GB2312" w:eastAsia="仿宋_GB2312" w:cs="Times New Roman"/>
          <w:sz w:val="32"/>
          <w:lang w:val="en-US" w:eastAsia="zh-CN"/>
        </w:rPr>
        <w:t>拓展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lang w:val="zh-CN"/>
        </w:rPr>
        <w:t>脱贫</w:t>
      </w:r>
      <w:r>
        <w:rPr>
          <w:rFonts w:hint="eastAsia" w:ascii="仿宋_GB2312" w:hAnsi="仿宋_GB2312" w:eastAsia="仿宋_GB2312" w:cs="Times New Roman"/>
          <w:sz w:val="32"/>
          <w:lang w:val="zh-CN" w:eastAsia="zh-CN"/>
        </w:rPr>
        <w:t>攻坚成果</w:t>
      </w:r>
      <w:r>
        <w:rPr>
          <w:rFonts w:hint="eastAsia" w:ascii="仿宋_GB2312" w:hAnsi="仿宋_GB2312" w:eastAsia="仿宋_GB2312" w:cs="Times New Roman"/>
          <w:sz w:val="32"/>
          <w:lang w:val="zh-CN"/>
        </w:rPr>
        <w:t>衔接乡村振兴”相关科目。现就有关事项通知如下：</w:t>
      </w:r>
    </w:p>
    <w:p w14:paraId="0E232BEE">
      <w:pPr>
        <w:tabs>
          <w:tab w:val="left" w:pos="7200"/>
        </w:tabs>
        <w:spacing w:line="520" w:lineRule="exact"/>
        <w:ind w:firstLine="640"/>
        <w:rPr>
          <w:rFonts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本次下达的专项资金纳入市本级衔接资金管理，请严格按照财政衔接推进乡村振兴补助资金管理办</w:t>
      </w:r>
      <w:r>
        <w:rPr>
          <w:rFonts w:hint="eastAsia" w:ascii="仿宋_GB2312" w:hAnsi="仿宋_GB2312" w:eastAsia="仿宋_GB2312"/>
          <w:kern w:val="0"/>
          <w:sz w:val="32"/>
          <w:lang w:val="zh-CN"/>
        </w:rPr>
        <w:t>法及其实施细则等有关规定执行，做好202</w:t>
      </w:r>
      <w:r>
        <w:rPr>
          <w:rFonts w:hint="eastAsia" w:ascii="仿宋_GB2312" w:hAns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kern w:val="0"/>
          <w:sz w:val="32"/>
          <w:lang w:val="zh-CN"/>
        </w:rPr>
        <w:t>年项目实施前期准备工作并加快建设</w:t>
      </w:r>
      <w:r>
        <w:rPr>
          <w:rFonts w:hint="eastAsia" w:ascii="仿宋_GB2312" w:hAnsi="仿宋_GB2312" w:eastAsia="仿宋_GB2312"/>
          <w:sz w:val="32"/>
          <w:lang w:val="zh-CN"/>
        </w:rPr>
        <w:t>，及时拨付项目建设资金，确保资金及时足额到位。请按照预算绩效管理有关规定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加强资金的使用管理，加快预算执行进度</w:t>
      </w:r>
      <w:r>
        <w:rPr>
          <w:rFonts w:hint="eastAsia" w:ascii="仿宋_GB2312" w:hAnsi="仿宋_GB2312" w:eastAsia="仿宋_GB2312"/>
          <w:sz w:val="32"/>
          <w:lang w:val="zh-CN"/>
        </w:rPr>
        <w:t>，按要求及时开展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绩效运行监控和绩效评价，并</w:t>
      </w:r>
      <w:r>
        <w:rPr>
          <w:rFonts w:hint="eastAsia" w:ascii="仿宋_GB2312" w:hAnsi="仿宋_GB2312" w:eastAsia="仿宋_GB2312"/>
          <w:sz w:val="32"/>
          <w:lang w:val="zh-CN"/>
        </w:rPr>
        <w:t>切实加强对资金的监督，专款专用，不得随意更改项目实施内容或将项目资金挪作他用，提高资金使用效益。</w:t>
      </w:r>
    </w:p>
    <w:p w14:paraId="195A24BF">
      <w:pPr>
        <w:spacing w:line="520" w:lineRule="exact"/>
        <w:jc w:val="left"/>
        <w:rPr>
          <w:rFonts w:ascii="仿宋_GB2312" w:hAnsi="仿宋_GB2312" w:eastAsia="仿宋_GB2312"/>
          <w:sz w:val="28"/>
          <w:lang w:val="zh-CN"/>
        </w:rPr>
      </w:pPr>
    </w:p>
    <w:p w14:paraId="67B266E8">
      <w:pPr>
        <w:spacing w:line="520" w:lineRule="exact"/>
        <w:ind w:left="1758" w:leftChars="304" w:hanging="1120" w:hangingChars="350"/>
        <w:rPr>
          <w:rFonts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附件：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/>
          <w:sz w:val="32"/>
          <w:lang w:val="zh-CN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lang w:val="zh-CN"/>
        </w:rPr>
        <w:t>年</w:t>
      </w:r>
      <w:r>
        <w:rPr>
          <w:rFonts w:hint="eastAsia" w:ascii="仿宋_GB2312" w:hAnsi="仿宋_GB2312" w:eastAsia="仿宋_GB2312" w:cs="Times New Roman"/>
          <w:sz w:val="32"/>
          <w:lang w:val="zh-CN"/>
        </w:rPr>
        <w:t>部分区域农村供水改造工程（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为民办实事</w:t>
      </w:r>
      <w:r>
        <w:rPr>
          <w:rFonts w:hint="eastAsia" w:ascii="仿宋_GB2312" w:hAnsi="仿宋_GB2312" w:eastAsia="仿宋_GB2312" w:cs="Times New Roman"/>
          <w:sz w:val="32"/>
          <w:lang w:val="zh-CN"/>
        </w:rPr>
        <w:t>）市本级</w:t>
      </w:r>
      <w:r>
        <w:rPr>
          <w:rFonts w:hint="eastAsia" w:ascii="仿宋_GB2312" w:hAnsi="仿宋_GB2312" w:eastAsia="仿宋_GB2312"/>
          <w:sz w:val="32"/>
          <w:lang w:val="zh-CN"/>
        </w:rPr>
        <w:t>专项资金分配表</w:t>
      </w:r>
    </w:p>
    <w:p w14:paraId="72F03F50">
      <w:pPr>
        <w:spacing w:line="520" w:lineRule="exact"/>
        <w:jc w:val="left"/>
        <w:rPr>
          <w:rFonts w:ascii="仿宋_GB2312" w:hAnsi="仿宋_GB2312" w:eastAsia="仿宋_GB2312"/>
          <w:sz w:val="32"/>
          <w:lang w:val="zh-CN"/>
        </w:rPr>
      </w:pPr>
    </w:p>
    <w:p w14:paraId="7F772388">
      <w:pPr>
        <w:spacing w:line="520" w:lineRule="exact"/>
        <w:jc w:val="left"/>
        <w:rPr>
          <w:rFonts w:ascii="仿宋_GB2312" w:hAnsi="仿宋_GB2312" w:eastAsia="仿宋_GB2312"/>
          <w:sz w:val="32"/>
          <w:lang w:val="zh-CN"/>
        </w:rPr>
      </w:pPr>
    </w:p>
    <w:p w14:paraId="5C6E7B9A">
      <w:pPr>
        <w:spacing w:line="520" w:lineRule="exact"/>
        <w:jc w:val="left"/>
        <w:rPr>
          <w:rFonts w:ascii="仿宋_GB2312" w:hAnsi="仿宋_GB2312" w:eastAsia="仿宋_GB2312"/>
          <w:sz w:val="32"/>
          <w:lang w:val="zh-CN"/>
        </w:rPr>
      </w:pPr>
    </w:p>
    <w:p w14:paraId="02C34F91">
      <w:pPr>
        <w:spacing w:line="560" w:lineRule="exact"/>
        <w:ind w:firstLine="5600" w:firstLineChars="1750"/>
        <w:jc w:val="left"/>
        <w:rPr>
          <w:rFonts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柳州市财政局</w:t>
      </w:r>
    </w:p>
    <w:p w14:paraId="47B7D461">
      <w:pPr>
        <w:spacing w:line="560" w:lineRule="exact"/>
        <w:ind w:firstLine="5440" w:firstLineChars="1700"/>
        <w:jc w:val="left"/>
        <w:rPr>
          <w:rFonts w:ascii="黑体" w:hAnsi="黑体" w:eastAsia="黑体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23</w:t>
      </w:r>
      <w:r>
        <w:rPr>
          <w:rFonts w:hint="eastAsia" w:ascii="仿宋_GB2312" w:hAnsi="仿宋_GB2312" w:eastAsia="仿宋_GB2312"/>
          <w:sz w:val="32"/>
          <w:lang w:val="zh-CN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lang w:val="zh-CN"/>
        </w:rPr>
        <w:t>月</w:t>
      </w:r>
      <w:r>
        <w:rPr>
          <w:rFonts w:hint="eastAsia" w:ascii="仿宋_GB2312" w:hAnsi="仿宋_GB2312" w:eastAsia="仿宋_GB2312"/>
          <w:sz w:val="32"/>
        </w:rPr>
        <w:t>2</w:t>
      </w:r>
      <w:r>
        <w:rPr>
          <w:rFonts w:hint="eastAsia" w:ascii="仿宋_GB2312" w:hAnsi="仿宋_GB2312" w:eastAsia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lang w:val="zh-CN"/>
        </w:rPr>
        <w:t xml:space="preserve">日 </w:t>
      </w:r>
    </w:p>
    <w:p w14:paraId="736C2314"/>
    <w:p w14:paraId="4BA5C707"/>
    <w:p w14:paraId="01686015"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197588-F0B6-4F5D-AEF3-6B02F1A016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F3484DF-E492-4D43-94F5-0E19ABBA375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9ECCA1-4A12-498A-A89E-49326A76641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986267B-B2DB-489F-9698-E31A115EF0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7A73E9F-9159-4845-9110-79AB576C8D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ZDc2YTcyMTA3YWRkNmYyNzZmYWI5ZjVmMjc4ODcifQ=="/>
  </w:docVars>
  <w:rsids>
    <w:rsidRoot w:val="10AE2D03"/>
    <w:rsid w:val="10AE2D03"/>
    <w:rsid w:val="2DBA0991"/>
    <w:rsid w:val="62B3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477</Characters>
  <Lines>0</Lines>
  <Paragraphs>0</Paragraphs>
  <TotalTime>2</TotalTime>
  <ScaleCrop>false</ScaleCrop>
  <LinksUpToDate>false</LinksUpToDate>
  <CharactersWithSpaces>480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2023-05-04T08:01:00Z</dcterms:created>
  <dc:creator>周清波</dc:creator>
  <cp:lastModifiedBy>橘生淮南</cp:lastModifiedBy>
  <dcterms:modified xsi:type="dcterms:W3CDTF">2024-10-22T03:06:20Z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76C3B9D729164C69A91D7F58D08F86E6_12</vt:lpwstr>
  </property>
</Properties>
</file>