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EB" w:rsidRDefault="002866A2">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404009柳州市钢一中学2022</w:t>
      </w:r>
      <w:r w:rsidR="00670B95">
        <w:rPr>
          <w:rFonts w:ascii="方正小标宋简体" w:eastAsia="方正小标宋简体" w:hAnsi="华文仿宋" w:hint="eastAsia"/>
          <w:sz w:val="44"/>
          <w:szCs w:val="44"/>
        </w:rPr>
        <w:t>年预算公开说明</w:t>
      </w:r>
    </w:p>
    <w:p w:rsidR="009E55EB" w:rsidRDefault="009E55EB">
      <w:pPr>
        <w:spacing w:line="560" w:lineRule="exact"/>
        <w:rPr>
          <w:rFonts w:ascii="方正小标宋简体" w:eastAsia="方正小标宋简体" w:hAnsi="华文仿宋"/>
          <w:sz w:val="44"/>
          <w:szCs w:val="44"/>
        </w:rPr>
      </w:pPr>
    </w:p>
    <w:p w:rsidR="009E55EB" w:rsidRDefault="00670B95">
      <w:pPr>
        <w:spacing w:line="560" w:lineRule="exact"/>
        <w:jc w:val="center"/>
        <w:rPr>
          <w:rStyle w:val="a5"/>
          <w:rFonts w:ascii="方正小标宋简体" w:eastAsia="方正小标宋简体" w:hAnsi="华文仿宋"/>
          <w:bCs w:val="0"/>
          <w:sz w:val="44"/>
          <w:szCs w:val="44"/>
        </w:rPr>
      </w:pPr>
      <w:r>
        <w:rPr>
          <w:rStyle w:val="a5"/>
          <w:rFonts w:ascii="方正小标宋简体" w:eastAsia="方正小标宋简体" w:hAnsi="华文仿宋" w:hint="eastAsia"/>
          <w:bCs w:val="0"/>
          <w:sz w:val="44"/>
          <w:szCs w:val="44"/>
        </w:rPr>
        <w:t>目 录</w:t>
      </w:r>
    </w:p>
    <w:p w:rsidR="009E55EB" w:rsidRDefault="00670B95"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w:t>
      </w:r>
      <w:r w:rsidR="002866A2">
        <w:rPr>
          <w:rFonts w:ascii="仿宋_GB2312" w:eastAsia="仿宋_GB2312" w:hAnsi="华文仿宋" w:hint="eastAsia"/>
          <w:b/>
          <w:bCs/>
          <w:color w:val="000000"/>
          <w:sz w:val="32"/>
          <w:szCs w:val="32"/>
        </w:rPr>
        <w:t>柳州市钢一中学</w:t>
      </w:r>
      <w:r>
        <w:rPr>
          <w:rFonts w:ascii="仿宋_GB2312" w:eastAsia="仿宋_GB2312" w:hAnsi="华文仿宋" w:hint="eastAsia"/>
          <w:b/>
          <w:bCs/>
          <w:color w:val="000000"/>
          <w:sz w:val="32"/>
          <w:szCs w:val="32"/>
        </w:rPr>
        <w:t>概况</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9E55EB" w:rsidRDefault="00670B95"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2866A2">
        <w:rPr>
          <w:rFonts w:ascii="仿宋_GB2312" w:eastAsia="仿宋_GB2312" w:hAnsi="华文仿宋" w:hint="eastAsia"/>
          <w:b/>
          <w:bCs/>
          <w:color w:val="000000"/>
          <w:sz w:val="32"/>
          <w:szCs w:val="32"/>
        </w:rPr>
        <w:t>柳州市钢一中学</w:t>
      </w:r>
      <w:r>
        <w:rPr>
          <w:rFonts w:ascii="仿宋_GB2312" w:eastAsia="仿宋_GB2312" w:hAnsi="华文仿宋" w:hint="eastAsia"/>
          <w:b/>
          <w:bCs/>
          <w:color w:val="000000"/>
          <w:sz w:val="32"/>
          <w:szCs w:val="32"/>
        </w:rPr>
        <w:t>2022年预算报表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9E55EB" w:rsidRDefault="00670B95"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sidR="002866A2">
        <w:rPr>
          <w:rFonts w:ascii="仿宋_GB2312" w:eastAsia="仿宋_GB2312" w:hAnsi="华文仿宋" w:hint="eastAsia"/>
          <w:b/>
          <w:bCs/>
          <w:color w:val="000000"/>
          <w:sz w:val="32"/>
          <w:szCs w:val="32"/>
        </w:rPr>
        <w:t>柳州市钢一中学</w:t>
      </w:r>
      <w:r>
        <w:rPr>
          <w:rFonts w:ascii="仿宋_GB2312" w:eastAsia="仿宋_GB2312" w:hAnsi="华文仿宋" w:hint="eastAsia"/>
          <w:b/>
          <w:bCs/>
          <w:color w:val="000000"/>
          <w:sz w:val="32"/>
          <w:szCs w:val="32"/>
        </w:rPr>
        <w:t>2022年预算情况说明</w:t>
      </w:r>
    </w:p>
    <w:p w:rsidR="009E55EB" w:rsidRDefault="00670B95"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FF3B1F" w:rsidRDefault="00FF3B1F"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p>
    <w:p w:rsidR="00FF3B1F" w:rsidRDefault="00FF3B1F"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p>
    <w:p w:rsidR="00FF3B1F" w:rsidRDefault="00FF3B1F" w:rsidP="002866A2">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p>
    <w:p w:rsidR="009E55EB" w:rsidRPr="002866A2" w:rsidRDefault="00670B95">
      <w:pPr>
        <w:adjustRightInd w:val="0"/>
        <w:snapToGrid w:val="0"/>
        <w:spacing w:line="560" w:lineRule="exact"/>
        <w:ind w:rightChars="-104" w:right="-218"/>
        <w:jc w:val="center"/>
        <w:rPr>
          <w:rStyle w:val="a5"/>
          <w:rFonts w:ascii="仿宋_GB2312" w:eastAsia="仿宋_GB2312" w:hAnsi="华文仿宋"/>
          <w:color w:val="000000"/>
          <w:sz w:val="32"/>
          <w:szCs w:val="32"/>
        </w:rPr>
      </w:pPr>
      <w:bookmarkStart w:id="0" w:name="_GoBack"/>
      <w:bookmarkEnd w:id="0"/>
      <w:r w:rsidRPr="002866A2">
        <w:rPr>
          <w:rStyle w:val="a5"/>
          <w:rFonts w:ascii="仿宋_GB2312" w:eastAsia="仿宋_GB2312" w:hAnsi="华文仿宋" w:hint="eastAsia"/>
          <w:color w:val="000000"/>
          <w:sz w:val="32"/>
          <w:szCs w:val="32"/>
        </w:rPr>
        <w:lastRenderedPageBreak/>
        <w:t>第一部分：</w:t>
      </w:r>
      <w:r w:rsidR="002866A2" w:rsidRPr="002866A2">
        <w:rPr>
          <w:rStyle w:val="a5"/>
          <w:rFonts w:ascii="仿宋_GB2312" w:eastAsia="仿宋_GB2312" w:hAnsi="华文仿宋" w:hint="eastAsia"/>
          <w:color w:val="000000"/>
          <w:sz w:val="32"/>
          <w:szCs w:val="32"/>
        </w:rPr>
        <w:t>柳州市钢一中学</w:t>
      </w:r>
      <w:r w:rsidRPr="002866A2">
        <w:rPr>
          <w:rStyle w:val="a5"/>
          <w:rFonts w:ascii="仿宋_GB2312" w:eastAsia="仿宋_GB2312" w:hAnsi="华文仿宋" w:hint="eastAsia"/>
          <w:color w:val="000000"/>
          <w:sz w:val="32"/>
          <w:szCs w:val="32"/>
        </w:rPr>
        <w:t>概况</w:t>
      </w:r>
    </w:p>
    <w:p w:rsidR="009E55EB" w:rsidRDefault="00670B95">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sidRPr="007F5511">
        <w:rPr>
          <w:rFonts w:ascii="楷体_GB2312" w:eastAsia="楷体_GB2312" w:hAnsi="华文仿宋" w:hint="eastAsia"/>
          <w:color w:val="000000"/>
          <w:sz w:val="32"/>
          <w:szCs w:val="32"/>
        </w:rPr>
        <w:t>（</w:t>
      </w:r>
      <w:r w:rsidRPr="007F5511">
        <w:rPr>
          <w:rFonts w:ascii="仿宋_GB2312" w:eastAsia="仿宋_GB2312" w:hAnsi="华文仿宋" w:hint="eastAsia"/>
          <w:bCs/>
          <w:color w:val="000000"/>
          <w:sz w:val="32"/>
          <w:szCs w:val="32"/>
        </w:rPr>
        <w:t>一）宣传贯彻执行党和国家的教育方针、教育法律和法规，贯彻执行上级的各项规章制度。</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sidRPr="007F5511">
        <w:rPr>
          <w:rFonts w:ascii="仿宋_GB2312" w:eastAsia="仿宋_GB2312" w:hAnsi="华文仿宋" w:hint="eastAsia"/>
          <w:bCs/>
          <w:color w:val="000000"/>
          <w:sz w:val="32"/>
          <w:szCs w:val="32"/>
        </w:rPr>
        <w:t>（二）在政府和上级教育主管部门的领导下，争取资金改善办学条件，为师生的学习和工作提供优美和谐的环境。</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sidRPr="007F5511">
        <w:rPr>
          <w:rFonts w:ascii="仿宋_GB2312" w:eastAsia="仿宋_GB2312" w:hAnsi="华文仿宋" w:hint="eastAsia"/>
          <w:bCs/>
          <w:color w:val="000000"/>
          <w:sz w:val="32"/>
          <w:szCs w:val="32"/>
        </w:rPr>
        <w:t>（三）根据市人民政府制定的教育事业发展规划，结合实际制定并组织实施学校的教育事业发展规划。在政府领导下，全面开展普通高中教育教学任务。</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w:t>
      </w:r>
      <w:r w:rsidRPr="007F5511">
        <w:rPr>
          <w:rFonts w:ascii="仿宋_GB2312" w:eastAsia="仿宋_GB2312" w:hAnsi="华文仿宋" w:hint="eastAsia"/>
          <w:bCs/>
          <w:color w:val="000000"/>
          <w:sz w:val="32"/>
          <w:szCs w:val="32"/>
        </w:rPr>
        <w:t>按照干部和教师的职数、编制和管理权限，负责对本校的干部和教师进行管理，制定切实可行的学校工作规章制度，已提高教育教学质量为目的，对干部职工的工作开展客观、公正的评价和考核。</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w:t>
      </w:r>
      <w:r w:rsidRPr="007F5511">
        <w:rPr>
          <w:rFonts w:ascii="仿宋_GB2312" w:eastAsia="仿宋_GB2312" w:hAnsi="华文仿宋" w:hint="eastAsia"/>
          <w:bCs/>
          <w:color w:val="000000"/>
          <w:sz w:val="32"/>
          <w:szCs w:val="32"/>
        </w:rPr>
        <w:t>按照上级有关部门的规定，负责对本校的财务进行管理，负责核算和发放教职工工资。</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w:t>
      </w:r>
      <w:r w:rsidRPr="007F5511">
        <w:rPr>
          <w:rFonts w:ascii="仿宋_GB2312" w:eastAsia="仿宋_GB2312" w:hAnsi="华文仿宋" w:hint="eastAsia"/>
          <w:bCs/>
          <w:color w:val="000000"/>
          <w:sz w:val="32"/>
          <w:szCs w:val="32"/>
        </w:rPr>
        <w:t>按照有关规定，开齐课程，开足课时，认真实施中小学的教育教学管理，全面推进素质教育，全面提高教育教学质量。</w:t>
      </w:r>
    </w:p>
    <w:p w:rsidR="00FC1499" w:rsidRPr="007F5511"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w:t>
      </w:r>
      <w:r w:rsidRPr="007F5511">
        <w:rPr>
          <w:rFonts w:ascii="仿宋_GB2312" w:eastAsia="仿宋_GB2312" w:hAnsi="华文仿宋" w:hint="eastAsia"/>
          <w:bCs/>
          <w:color w:val="000000"/>
          <w:sz w:val="32"/>
          <w:szCs w:val="32"/>
        </w:rPr>
        <w:t>组织开展本校的教育教学科研和教育教学改革，以科学的发展观和以人为本和谐发展的办学理念管理、注重学生的全面发展。</w:t>
      </w:r>
    </w:p>
    <w:p w:rsidR="009E55EB" w:rsidRDefault="00670B95">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FC1499" w:rsidRDefault="00FC1499" w:rsidP="00FC1499">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柳州市钢一中学为</w:t>
      </w:r>
      <w:r w:rsidRPr="007F5511">
        <w:rPr>
          <w:rFonts w:ascii="仿宋_GB2312" w:eastAsia="仿宋_GB2312" w:hAnsi="华文仿宋" w:hint="eastAsia"/>
          <w:bCs/>
          <w:color w:val="000000"/>
          <w:sz w:val="32"/>
          <w:szCs w:val="32"/>
        </w:rPr>
        <w:t>柳州市教育局管理的公益二类全额拨款事业单位</w:t>
      </w:r>
      <w:r>
        <w:rPr>
          <w:rFonts w:ascii="仿宋_GB2312" w:eastAsia="仿宋_GB2312" w:hAnsi="华文仿宋" w:hint="eastAsia"/>
          <w:bCs/>
          <w:color w:val="000000"/>
          <w:sz w:val="32"/>
          <w:szCs w:val="32"/>
        </w:rPr>
        <w:t>。</w:t>
      </w:r>
    </w:p>
    <w:p w:rsidR="0002432A" w:rsidRPr="007F5511" w:rsidRDefault="0002432A" w:rsidP="00FF3B1F">
      <w:pPr>
        <w:pStyle w:val="a4"/>
        <w:spacing w:before="0" w:beforeAutospacing="0" w:after="0" w:afterAutospacing="0" w:line="560" w:lineRule="exact"/>
        <w:rPr>
          <w:rFonts w:ascii="仿宋_GB2312" w:eastAsia="仿宋_GB2312" w:hAnsi="华文仿宋"/>
          <w:bCs/>
          <w:color w:val="000000"/>
          <w:sz w:val="32"/>
          <w:szCs w:val="32"/>
        </w:rPr>
      </w:pPr>
    </w:p>
    <w:p w:rsidR="009E55EB" w:rsidRDefault="00670B95">
      <w:pPr>
        <w:pStyle w:val="a4"/>
        <w:spacing w:before="0" w:beforeAutospacing="0" w:after="0" w:afterAutospacing="0" w:line="560" w:lineRule="exact"/>
        <w:jc w:val="center"/>
        <w:rPr>
          <w:rFonts w:ascii="仿宋_GB2312" w:eastAsia="仿宋_GB2312" w:hAnsi="华文仿宋" w:hint="eastAsia"/>
          <w:b/>
          <w:bCs/>
          <w:color w:val="000000"/>
          <w:sz w:val="32"/>
          <w:szCs w:val="32"/>
        </w:rPr>
      </w:pPr>
      <w:r w:rsidRPr="00D1598C">
        <w:rPr>
          <w:rFonts w:ascii="仿宋_GB2312" w:eastAsia="仿宋_GB2312" w:hAnsi="华文仿宋" w:hint="eastAsia"/>
          <w:b/>
          <w:bCs/>
          <w:color w:val="000000"/>
          <w:sz w:val="32"/>
          <w:szCs w:val="32"/>
        </w:rPr>
        <w:t>第二部分：</w:t>
      </w:r>
      <w:r w:rsidR="00FC1499" w:rsidRPr="00D1598C">
        <w:rPr>
          <w:rFonts w:ascii="仿宋_GB2312" w:eastAsia="仿宋_GB2312" w:hAnsi="华文仿宋" w:hint="eastAsia"/>
          <w:b/>
          <w:bCs/>
          <w:color w:val="000000"/>
          <w:sz w:val="32"/>
          <w:szCs w:val="32"/>
        </w:rPr>
        <w:t>柳州市钢一中学</w:t>
      </w:r>
      <w:r w:rsidRPr="00D1598C">
        <w:rPr>
          <w:rFonts w:ascii="仿宋_GB2312" w:eastAsia="仿宋_GB2312" w:hAnsi="华文仿宋" w:hint="eastAsia"/>
          <w:b/>
          <w:bCs/>
          <w:color w:val="000000"/>
          <w:sz w:val="32"/>
          <w:szCs w:val="32"/>
        </w:rPr>
        <w:t>2022年</w:t>
      </w:r>
      <w:r w:rsidR="00FC1499" w:rsidRPr="00D1598C">
        <w:rPr>
          <w:rFonts w:ascii="仿宋_GB2312" w:eastAsia="仿宋_GB2312" w:hAnsi="华文仿宋" w:hint="eastAsia"/>
          <w:b/>
          <w:bCs/>
          <w:color w:val="000000"/>
          <w:sz w:val="32"/>
          <w:szCs w:val="32"/>
        </w:rPr>
        <w:t>单位</w:t>
      </w:r>
      <w:r w:rsidRPr="00D1598C">
        <w:rPr>
          <w:rFonts w:ascii="仿宋_GB2312" w:eastAsia="仿宋_GB2312" w:hAnsi="华文仿宋" w:hint="eastAsia"/>
          <w:b/>
          <w:bCs/>
          <w:color w:val="000000"/>
          <w:sz w:val="32"/>
          <w:szCs w:val="32"/>
        </w:rPr>
        <w:t>预算报表</w:t>
      </w:r>
    </w:p>
    <w:p w:rsidR="002160AE" w:rsidRPr="00D1598C" w:rsidRDefault="002160AE">
      <w:pPr>
        <w:pStyle w:val="a4"/>
        <w:spacing w:before="0" w:beforeAutospacing="0" w:after="0" w:afterAutospacing="0" w:line="560" w:lineRule="exact"/>
        <w:jc w:val="center"/>
        <w:rPr>
          <w:rFonts w:ascii="仿宋_GB2312" w:eastAsia="仿宋_GB2312" w:hAnsi="华文仿宋"/>
          <w:b/>
          <w:bCs/>
          <w:color w:val="000000"/>
          <w:sz w:val="32"/>
          <w:szCs w:val="32"/>
        </w:rPr>
      </w:pP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9E55EB" w:rsidRDefault="00670B95">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9E55EB" w:rsidRDefault="00670B95">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9E55EB" w:rsidRDefault="00670B95" w:rsidP="00FC1499">
      <w:pPr>
        <w:pStyle w:val="a4"/>
        <w:spacing w:before="0" w:beforeAutospacing="0" w:after="0" w:afterAutospacing="0"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9E55EB" w:rsidRDefault="009E55EB">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hint="eastAsia"/>
          <w:b/>
          <w:bCs/>
          <w:color w:val="000000"/>
          <w:sz w:val="32"/>
          <w:szCs w:val="32"/>
        </w:rPr>
      </w:pPr>
    </w:p>
    <w:p w:rsidR="002160AE" w:rsidRDefault="002160AE">
      <w:pPr>
        <w:pStyle w:val="a4"/>
        <w:spacing w:before="0" w:beforeAutospacing="0" w:after="0" w:afterAutospacing="0" w:line="560" w:lineRule="exact"/>
        <w:jc w:val="both"/>
        <w:rPr>
          <w:rFonts w:ascii="仿宋_GB2312" w:eastAsia="仿宋_GB2312" w:hAnsi="华文仿宋"/>
          <w:b/>
          <w:bCs/>
          <w:color w:val="000000"/>
          <w:sz w:val="32"/>
          <w:szCs w:val="32"/>
        </w:rPr>
      </w:pPr>
    </w:p>
    <w:p w:rsidR="009E55EB" w:rsidRPr="00D1598C" w:rsidRDefault="00670B95">
      <w:pPr>
        <w:pStyle w:val="a4"/>
        <w:spacing w:before="0" w:beforeAutospacing="0" w:after="0" w:afterAutospacing="0" w:line="560" w:lineRule="exact"/>
        <w:jc w:val="center"/>
        <w:rPr>
          <w:rFonts w:ascii="仿宋_GB2312" w:eastAsia="仿宋_GB2312" w:hAnsi="华文仿宋" w:cs="Times New Roman"/>
          <w:b/>
          <w:bCs/>
          <w:color w:val="000000"/>
          <w:kern w:val="2"/>
          <w:sz w:val="32"/>
          <w:szCs w:val="32"/>
        </w:rPr>
      </w:pPr>
      <w:r w:rsidRPr="00D1598C">
        <w:rPr>
          <w:rFonts w:ascii="仿宋_GB2312" w:eastAsia="仿宋_GB2312" w:hAnsi="华文仿宋" w:cs="Times New Roman" w:hint="eastAsia"/>
          <w:b/>
          <w:bCs/>
          <w:color w:val="000000"/>
          <w:kern w:val="2"/>
          <w:sz w:val="32"/>
          <w:szCs w:val="32"/>
        </w:rPr>
        <w:lastRenderedPageBreak/>
        <w:t>第三部分：</w:t>
      </w:r>
      <w:r w:rsidR="00643FD9" w:rsidRPr="00D1598C">
        <w:rPr>
          <w:rFonts w:ascii="仿宋_GB2312" w:eastAsia="仿宋_GB2312" w:hAnsi="华文仿宋" w:cs="Times New Roman" w:hint="eastAsia"/>
          <w:b/>
          <w:bCs/>
          <w:color w:val="000000"/>
          <w:kern w:val="2"/>
          <w:sz w:val="32"/>
          <w:szCs w:val="32"/>
        </w:rPr>
        <w:t>柳州市钢一中学</w:t>
      </w:r>
      <w:r w:rsidRPr="00D1598C">
        <w:rPr>
          <w:rFonts w:ascii="仿宋_GB2312" w:eastAsia="仿宋_GB2312" w:hAnsi="华文仿宋" w:cs="Times New Roman" w:hint="eastAsia"/>
          <w:b/>
          <w:bCs/>
          <w:color w:val="000000"/>
          <w:kern w:val="2"/>
          <w:sz w:val="32"/>
          <w:szCs w:val="32"/>
        </w:rPr>
        <w:t>2022年预算情况说明</w:t>
      </w:r>
    </w:p>
    <w:p w:rsidR="009E55EB" w:rsidRDefault="00670B95">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9E55EB" w:rsidRDefault="00670B95">
      <w:pPr>
        <w:pStyle w:val="a4"/>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2022年单位收支总预算</w:t>
      </w:r>
      <w:r w:rsidR="00D1598C">
        <w:rPr>
          <w:rFonts w:ascii="仿宋_GB2312" w:eastAsia="仿宋_GB2312" w:hAnsi="华文仿宋" w:cs="Times New Roman" w:hint="eastAsia"/>
          <w:kern w:val="2"/>
          <w:sz w:val="32"/>
          <w:szCs w:val="32"/>
        </w:rPr>
        <w:t>7705.11</w:t>
      </w:r>
      <w:r>
        <w:rPr>
          <w:rFonts w:ascii="仿宋_GB2312" w:eastAsia="仿宋_GB2312" w:hAnsi="华文仿宋" w:cs="Times New Roman" w:hint="eastAsia"/>
          <w:kern w:val="2"/>
          <w:sz w:val="32"/>
          <w:szCs w:val="32"/>
        </w:rPr>
        <w:t>万元，同比增加</w:t>
      </w:r>
      <w:r w:rsidR="00D1598C">
        <w:rPr>
          <w:rFonts w:ascii="仿宋_GB2312" w:eastAsia="仿宋_GB2312" w:hAnsi="华文仿宋" w:cs="Times New Roman" w:hint="eastAsia"/>
          <w:kern w:val="2"/>
          <w:sz w:val="32"/>
          <w:szCs w:val="32"/>
        </w:rPr>
        <w:t>1004.65</w:t>
      </w:r>
      <w:r>
        <w:rPr>
          <w:rFonts w:ascii="仿宋_GB2312" w:eastAsia="仿宋_GB2312" w:hAnsi="华文仿宋" w:cs="Times New Roman" w:hint="eastAsia"/>
          <w:kern w:val="2"/>
          <w:sz w:val="32"/>
          <w:szCs w:val="32"/>
        </w:rPr>
        <w:t>万元，同比增长</w:t>
      </w:r>
      <w:r w:rsidR="00DD0216">
        <w:rPr>
          <w:rFonts w:ascii="仿宋_GB2312" w:eastAsia="仿宋_GB2312" w:hAnsi="华文仿宋" w:cs="Times New Roman" w:hint="eastAsia"/>
          <w:kern w:val="2"/>
          <w:sz w:val="32"/>
          <w:szCs w:val="32"/>
        </w:rPr>
        <w:t>15</w:t>
      </w:r>
      <w:r>
        <w:rPr>
          <w:rFonts w:ascii="仿宋_GB2312" w:eastAsia="仿宋_GB2312" w:hAnsi="华文仿宋" w:cs="Times New Roman" w:hint="eastAsia"/>
          <w:kern w:val="2"/>
          <w:sz w:val="32"/>
          <w:szCs w:val="32"/>
        </w:rPr>
        <w:t>%，</w:t>
      </w:r>
      <w:r w:rsidR="00D1598C">
        <w:rPr>
          <w:rFonts w:ascii="仿宋_GB2312" w:eastAsia="仿宋_GB2312" w:hAnsi="华文仿宋" w:hint="eastAsia"/>
          <w:sz w:val="32"/>
          <w:szCs w:val="32"/>
        </w:rPr>
        <w:t>收入包括：一般公共预算</w:t>
      </w:r>
      <w:r w:rsidR="005E63FD">
        <w:rPr>
          <w:rFonts w:ascii="仿宋_GB2312" w:eastAsia="仿宋_GB2312" w:hAnsi="华文仿宋" w:hint="eastAsia"/>
          <w:sz w:val="32"/>
          <w:szCs w:val="32"/>
        </w:rPr>
        <w:t>拨款（本级）、</w:t>
      </w:r>
      <w:r w:rsidR="00D1598C">
        <w:rPr>
          <w:rFonts w:ascii="仿宋_GB2312" w:eastAsia="仿宋_GB2312" w:hAnsi="华文仿宋" w:hint="eastAsia"/>
          <w:sz w:val="32"/>
          <w:szCs w:val="32"/>
        </w:rPr>
        <w:t>财政专户管理资金</w:t>
      </w:r>
      <w:r w:rsidR="005E63FD">
        <w:rPr>
          <w:rFonts w:ascii="仿宋_GB2312" w:eastAsia="仿宋_GB2312" w:hAnsi="华文仿宋" w:hint="eastAsia"/>
          <w:sz w:val="32"/>
          <w:szCs w:val="32"/>
        </w:rPr>
        <w:t>收入</w:t>
      </w:r>
      <w:r w:rsidR="00D1598C">
        <w:rPr>
          <w:rFonts w:ascii="仿宋_GB2312" w:eastAsia="仿宋_GB2312" w:hAnsi="华文仿宋" w:hint="eastAsia"/>
          <w:sz w:val="32"/>
          <w:szCs w:val="32"/>
        </w:rPr>
        <w:t>;支出包括：教育支出、社会保障和就业支出、卫生健康支出、</w:t>
      </w:r>
      <w:r w:rsidR="00D1598C" w:rsidRPr="00567FAB">
        <w:rPr>
          <w:rFonts w:ascii="仿宋_GB2312" w:eastAsia="仿宋_GB2312" w:hAnsi="华文仿宋" w:hint="eastAsia"/>
          <w:sz w:val="32"/>
          <w:szCs w:val="32"/>
        </w:rPr>
        <w:t>住房保障支出。</w:t>
      </w:r>
    </w:p>
    <w:p w:rsidR="009E55EB" w:rsidRDefault="00670B95">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9E55EB" w:rsidRDefault="00670B95">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2022年单位收入总预算</w:t>
      </w:r>
      <w:r w:rsidR="0053299C">
        <w:rPr>
          <w:rFonts w:ascii="仿宋_GB2312" w:eastAsia="仿宋_GB2312" w:hAnsi="华文仿宋" w:hint="eastAsia"/>
          <w:color w:val="000000"/>
          <w:sz w:val="32"/>
          <w:szCs w:val="32"/>
        </w:rPr>
        <w:t>7705.11</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同比增加</w:t>
      </w:r>
      <w:r w:rsidR="0053299C">
        <w:rPr>
          <w:rFonts w:ascii="仿宋_GB2312" w:eastAsia="仿宋_GB2312" w:hAnsi="华文仿宋" w:hint="eastAsia"/>
          <w:sz w:val="32"/>
          <w:szCs w:val="32"/>
        </w:rPr>
        <w:t>1004.65</w:t>
      </w:r>
      <w:r>
        <w:rPr>
          <w:rFonts w:ascii="仿宋_GB2312" w:eastAsia="仿宋_GB2312" w:hAnsi="华文仿宋" w:hint="eastAsia"/>
          <w:sz w:val="32"/>
          <w:szCs w:val="32"/>
        </w:rPr>
        <w:t>万元，同比增长</w:t>
      </w:r>
      <w:r w:rsidR="006C74C6">
        <w:rPr>
          <w:rFonts w:ascii="仿宋_GB2312" w:eastAsia="仿宋_GB2312" w:hAnsi="华文仿宋" w:hint="eastAsia"/>
          <w:sz w:val="32"/>
          <w:szCs w:val="32"/>
        </w:rPr>
        <w:t>15</w:t>
      </w:r>
      <w:r>
        <w:rPr>
          <w:rFonts w:ascii="仿宋_GB2312" w:eastAsia="仿宋_GB2312" w:hAnsi="华文仿宋" w:hint="eastAsia"/>
          <w:sz w:val="32"/>
          <w:szCs w:val="32"/>
        </w:rPr>
        <w:t>%。其中：</w:t>
      </w:r>
    </w:p>
    <w:p w:rsidR="009E55EB" w:rsidRDefault="00670B95">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w:t>
      </w:r>
      <w:r w:rsidR="006C74C6">
        <w:rPr>
          <w:rFonts w:ascii="仿宋_GB2312" w:eastAsia="仿宋_GB2312" w:hAnsi="华文仿宋" w:hint="eastAsia"/>
          <w:color w:val="000000"/>
          <w:sz w:val="32"/>
          <w:szCs w:val="32"/>
        </w:rPr>
        <w:t>6534.09</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236EF0">
        <w:rPr>
          <w:rFonts w:ascii="仿宋_GB2312" w:eastAsia="仿宋_GB2312" w:hAnsi="华文仿宋" w:hint="eastAsia"/>
          <w:sz w:val="32"/>
          <w:szCs w:val="32"/>
        </w:rPr>
        <w:t>85</w:t>
      </w:r>
      <w:r>
        <w:rPr>
          <w:rFonts w:ascii="仿宋_GB2312" w:eastAsia="仿宋_GB2312" w:hAnsi="华文仿宋" w:hint="eastAsia"/>
          <w:sz w:val="32"/>
          <w:szCs w:val="32"/>
        </w:rPr>
        <w:t>%,同比增加</w:t>
      </w:r>
      <w:r w:rsidR="00861702">
        <w:rPr>
          <w:rFonts w:ascii="仿宋_GB2312" w:eastAsia="仿宋_GB2312" w:hAnsi="华文仿宋" w:hint="eastAsia"/>
          <w:sz w:val="32"/>
          <w:szCs w:val="32"/>
        </w:rPr>
        <w:t>845.29</w:t>
      </w:r>
      <w:r>
        <w:rPr>
          <w:rFonts w:ascii="仿宋_GB2312" w:eastAsia="仿宋_GB2312" w:hAnsi="华文仿宋" w:hint="eastAsia"/>
          <w:sz w:val="32"/>
          <w:szCs w:val="32"/>
        </w:rPr>
        <w:t>万元，同比增长</w:t>
      </w:r>
      <w:r w:rsidR="00861702">
        <w:rPr>
          <w:rFonts w:ascii="仿宋_GB2312" w:eastAsia="仿宋_GB2312" w:hAnsi="华文仿宋" w:hint="eastAsia"/>
          <w:sz w:val="32"/>
          <w:szCs w:val="32"/>
        </w:rPr>
        <w:t>15</w:t>
      </w:r>
      <w:r>
        <w:rPr>
          <w:rFonts w:ascii="仿宋_GB2312" w:eastAsia="仿宋_GB2312" w:hAnsi="华文仿宋" w:hint="eastAsia"/>
          <w:sz w:val="32"/>
          <w:szCs w:val="32"/>
        </w:rPr>
        <w:t>%。</w:t>
      </w:r>
    </w:p>
    <w:p w:rsidR="009E55EB" w:rsidRDefault="00670B95">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（二）</w:t>
      </w:r>
      <w:r>
        <w:rPr>
          <w:rFonts w:ascii="仿宋_GB2312" w:eastAsia="仿宋_GB2312" w:hAnsi="华文仿宋" w:hint="eastAsia"/>
          <w:color w:val="000000"/>
          <w:sz w:val="32"/>
          <w:szCs w:val="32"/>
        </w:rPr>
        <w:t>政府性基金预算收入</w:t>
      </w:r>
      <w:r w:rsidR="00861702">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w:t>
      </w:r>
      <w:r>
        <w:rPr>
          <w:rFonts w:ascii="仿宋_GB2312" w:eastAsia="仿宋_GB2312" w:hAnsi="华文仿宋" w:hint="eastAsia"/>
          <w:color w:val="000000"/>
          <w:sz w:val="32"/>
          <w:szCs w:val="32"/>
        </w:rPr>
        <w:t>占收入总预算</w:t>
      </w:r>
      <w:r w:rsidR="00861702">
        <w:rPr>
          <w:rFonts w:ascii="仿宋_GB2312" w:eastAsia="仿宋_GB2312" w:hAnsi="华文仿宋" w:hint="eastAsia"/>
          <w:sz w:val="32"/>
          <w:szCs w:val="32"/>
        </w:rPr>
        <w:t>0</w:t>
      </w:r>
      <w:r>
        <w:rPr>
          <w:rFonts w:ascii="仿宋_GB2312" w:eastAsia="仿宋_GB2312" w:hAnsi="华文仿宋" w:hint="eastAsia"/>
          <w:sz w:val="32"/>
          <w:szCs w:val="32"/>
        </w:rPr>
        <w:t>%,同比增加</w:t>
      </w:r>
      <w:r w:rsidR="00861702">
        <w:rPr>
          <w:rFonts w:ascii="仿宋_GB2312" w:eastAsia="仿宋_GB2312" w:hAnsi="华文仿宋" w:hint="eastAsia"/>
          <w:sz w:val="32"/>
          <w:szCs w:val="32"/>
        </w:rPr>
        <w:t>0</w:t>
      </w:r>
      <w:r>
        <w:rPr>
          <w:rFonts w:ascii="仿宋_GB2312" w:eastAsia="仿宋_GB2312" w:hAnsi="华文仿宋" w:hint="eastAsia"/>
          <w:sz w:val="32"/>
          <w:szCs w:val="32"/>
        </w:rPr>
        <w:t>万元，同比增长</w:t>
      </w:r>
      <w:r w:rsidR="00861702">
        <w:rPr>
          <w:rFonts w:ascii="仿宋_GB2312" w:eastAsia="仿宋_GB2312" w:hAnsi="华文仿宋" w:hint="eastAsia"/>
          <w:sz w:val="32"/>
          <w:szCs w:val="32"/>
        </w:rPr>
        <w:t>0</w:t>
      </w:r>
      <w:r>
        <w:rPr>
          <w:rFonts w:ascii="仿宋_GB2312" w:eastAsia="仿宋_GB2312" w:hAnsi="华文仿宋" w:hint="eastAsia"/>
          <w:sz w:val="32"/>
          <w:szCs w:val="32"/>
        </w:rPr>
        <w:t>%。</w:t>
      </w:r>
    </w:p>
    <w:p w:rsidR="009E55EB" w:rsidRDefault="00670B95">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（三）</w:t>
      </w:r>
      <w:r>
        <w:rPr>
          <w:rFonts w:ascii="仿宋_GB2312" w:eastAsia="仿宋_GB2312" w:hAnsi="华文仿宋" w:hint="eastAsia"/>
          <w:color w:val="000000"/>
          <w:sz w:val="32"/>
          <w:szCs w:val="32"/>
        </w:rPr>
        <w:t>国有资本经营预算收入</w:t>
      </w:r>
      <w:r w:rsidR="00861702">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万元，占收入总预算</w:t>
      </w:r>
      <w:r w:rsidR="00861702">
        <w:rPr>
          <w:rFonts w:ascii="仿宋_GB2312" w:eastAsia="仿宋_GB2312" w:hAnsi="华文仿宋" w:hint="eastAsia"/>
          <w:sz w:val="32"/>
          <w:szCs w:val="32"/>
        </w:rPr>
        <w:t>0</w:t>
      </w:r>
      <w:r>
        <w:rPr>
          <w:rFonts w:ascii="仿宋_GB2312" w:eastAsia="仿宋_GB2312" w:hAnsi="华文仿宋" w:hint="eastAsia"/>
          <w:sz w:val="32"/>
          <w:szCs w:val="32"/>
        </w:rPr>
        <w:t>%,同比增加</w:t>
      </w:r>
      <w:r w:rsidR="00861702">
        <w:rPr>
          <w:rFonts w:ascii="仿宋_GB2312" w:eastAsia="仿宋_GB2312" w:hAnsi="华文仿宋" w:hint="eastAsia"/>
          <w:sz w:val="32"/>
          <w:szCs w:val="32"/>
        </w:rPr>
        <w:t>0</w:t>
      </w:r>
      <w:r>
        <w:rPr>
          <w:rFonts w:ascii="仿宋_GB2312" w:eastAsia="仿宋_GB2312" w:hAnsi="华文仿宋" w:hint="eastAsia"/>
          <w:sz w:val="32"/>
          <w:szCs w:val="32"/>
        </w:rPr>
        <w:t>万元，同比增长</w:t>
      </w:r>
      <w:r w:rsidR="00861702">
        <w:rPr>
          <w:rFonts w:ascii="仿宋_GB2312" w:eastAsia="仿宋_GB2312" w:hAnsi="华文仿宋" w:hint="eastAsia"/>
          <w:sz w:val="32"/>
          <w:szCs w:val="32"/>
        </w:rPr>
        <w:t>0</w:t>
      </w:r>
      <w:r>
        <w:rPr>
          <w:rFonts w:ascii="仿宋_GB2312" w:eastAsia="仿宋_GB2312" w:hAnsi="华文仿宋" w:hint="eastAsia"/>
          <w:sz w:val="32"/>
          <w:szCs w:val="32"/>
        </w:rPr>
        <w:t>%。</w:t>
      </w:r>
    </w:p>
    <w:p w:rsidR="00861702" w:rsidRDefault="00861702" w:rsidP="00861702">
      <w:pPr>
        <w:pStyle w:val="a4"/>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cs="Times New Roman" w:hint="eastAsia"/>
          <w:kern w:val="2"/>
          <w:sz w:val="32"/>
          <w:szCs w:val="32"/>
        </w:rPr>
        <w:t>（四）纳入财政专户管理的收入</w:t>
      </w:r>
      <w:r w:rsidR="00236EF0">
        <w:rPr>
          <w:rFonts w:ascii="仿宋_GB2312" w:eastAsia="仿宋_GB2312" w:hAnsi="华文仿宋" w:cs="Times New Roman" w:hint="eastAsia"/>
          <w:kern w:val="2"/>
          <w:sz w:val="32"/>
          <w:szCs w:val="32"/>
        </w:rPr>
        <w:t>1171.02</w:t>
      </w:r>
      <w:r>
        <w:rPr>
          <w:rFonts w:ascii="仿宋_GB2312" w:eastAsia="仿宋_GB2312" w:hAnsi="华文仿宋" w:cs="Times New Roman" w:hint="eastAsia"/>
          <w:kern w:val="2"/>
          <w:sz w:val="32"/>
          <w:szCs w:val="32"/>
        </w:rPr>
        <w:t>万元，占收入总预算15 %，同比增加159.36万元，同比增加1</w:t>
      </w:r>
      <w:r w:rsidR="00E6035A">
        <w:rPr>
          <w:rFonts w:ascii="仿宋_GB2312" w:eastAsia="仿宋_GB2312" w:hAnsi="华文仿宋" w:cs="Times New Roman" w:hint="eastAsia"/>
          <w:kern w:val="2"/>
          <w:sz w:val="32"/>
          <w:szCs w:val="32"/>
        </w:rPr>
        <w:t>6</w:t>
      </w:r>
      <w:r>
        <w:rPr>
          <w:rFonts w:ascii="仿宋_GB2312" w:eastAsia="仿宋_GB2312" w:hAnsi="华文仿宋" w:cs="Times New Roman" w:hint="eastAsia"/>
          <w:kern w:val="2"/>
          <w:sz w:val="32"/>
          <w:szCs w:val="32"/>
        </w:rPr>
        <w:t>%</w:t>
      </w:r>
    </w:p>
    <w:p w:rsidR="00861702" w:rsidRDefault="00861702" w:rsidP="0086170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（五）</w:t>
      </w:r>
      <w:r>
        <w:rPr>
          <w:rFonts w:ascii="仿宋_GB2312" w:eastAsia="仿宋_GB2312" w:hAnsi="华文仿宋" w:hint="eastAsia"/>
          <w:color w:val="000000"/>
          <w:sz w:val="32"/>
          <w:szCs w:val="32"/>
        </w:rPr>
        <w:t>上年结余（结转）收入0</w:t>
      </w:r>
      <w:r>
        <w:rPr>
          <w:rFonts w:ascii="仿宋_GB2312" w:eastAsia="仿宋_GB2312" w:hAnsi="华文仿宋" w:hint="eastAsia"/>
          <w:sz w:val="32"/>
          <w:szCs w:val="32"/>
        </w:rPr>
        <w:t>万元，</w:t>
      </w:r>
      <w:r>
        <w:rPr>
          <w:rFonts w:ascii="仿宋_GB2312" w:eastAsia="仿宋_GB2312" w:hAnsi="华文仿宋" w:hint="eastAsia"/>
          <w:color w:val="000000"/>
          <w:sz w:val="32"/>
          <w:szCs w:val="32"/>
        </w:rPr>
        <w:t>占收入总预算</w:t>
      </w:r>
      <w:r>
        <w:rPr>
          <w:rFonts w:ascii="仿宋_GB2312" w:eastAsia="仿宋_GB2312" w:hAnsi="华文仿宋" w:hint="eastAsia"/>
          <w:sz w:val="32"/>
          <w:szCs w:val="32"/>
        </w:rPr>
        <w:t>0%,同比增加0万元，同比增长0%。</w:t>
      </w:r>
    </w:p>
    <w:p w:rsidR="00861702" w:rsidRDefault="00861702" w:rsidP="0086170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w:t>
      </w:r>
      <w:r w:rsidR="003E6689">
        <w:rPr>
          <w:rFonts w:ascii="仿宋_GB2312" w:eastAsia="仿宋_GB2312" w:hAnsi="华文仿宋" w:hint="eastAsia"/>
          <w:sz w:val="32"/>
          <w:szCs w:val="32"/>
        </w:rPr>
        <w:t>2</w:t>
      </w:r>
      <w:r>
        <w:rPr>
          <w:rFonts w:ascii="仿宋_GB2312" w:eastAsia="仿宋_GB2312" w:hAnsi="华文仿宋" w:hint="eastAsia"/>
          <w:sz w:val="32"/>
          <w:szCs w:val="32"/>
        </w:rPr>
        <w:t>年收入预算总体增加主要是一般公共财政预算拨款增加，增加的主要原因：</w:t>
      </w:r>
      <w:r w:rsidR="003E6689">
        <w:rPr>
          <w:rFonts w:ascii="仿宋_GB2312" w:eastAsia="仿宋_GB2312" w:hAnsi="华文仿宋" w:hint="eastAsia"/>
          <w:sz w:val="32"/>
          <w:szCs w:val="32"/>
        </w:rPr>
        <w:t>一是</w:t>
      </w:r>
      <w:r>
        <w:rPr>
          <w:rFonts w:ascii="仿宋_GB2312" w:eastAsia="仿宋_GB2312" w:hAnsi="华文仿宋" w:hint="eastAsia"/>
          <w:sz w:val="32"/>
          <w:szCs w:val="32"/>
        </w:rPr>
        <w:t>人员增加</w:t>
      </w:r>
      <w:r w:rsidR="003E6689">
        <w:rPr>
          <w:rFonts w:ascii="仿宋_GB2312" w:eastAsia="仿宋_GB2312" w:hAnsi="华文仿宋" w:hint="eastAsia"/>
          <w:sz w:val="32"/>
          <w:szCs w:val="32"/>
        </w:rPr>
        <w:t>，二是学费标准调整，教育收费收入增加</w:t>
      </w:r>
      <w:r>
        <w:rPr>
          <w:rFonts w:ascii="仿宋_GB2312" w:eastAsia="仿宋_GB2312" w:hAnsi="华文仿宋" w:hint="eastAsia"/>
          <w:sz w:val="32"/>
          <w:szCs w:val="32"/>
        </w:rPr>
        <w:t>。</w:t>
      </w:r>
    </w:p>
    <w:p w:rsidR="009E55EB" w:rsidRDefault="00670B95">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9E55EB" w:rsidRDefault="00670B95">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2022年单位支出总预算</w:t>
      </w:r>
      <w:r w:rsidR="00E6035A">
        <w:rPr>
          <w:rFonts w:ascii="仿宋_GB2312" w:eastAsia="仿宋_GB2312" w:hAnsi="华文仿宋" w:hint="eastAsia"/>
          <w:color w:val="000000"/>
          <w:sz w:val="32"/>
          <w:szCs w:val="32"/>
        </w:rPr>
        <w:t>7705.11</w:t>
      </w:r>
      <w:r>
        <w:rPr>
          <w:rFonts w:ascii="仿宋_GB2312" w:eastAsia="仿宋_GB2312" w:hAnsi="华文仿宋" w:hint="eastAsia"/>
          <w:color w:val="000000"/>
          <w:sz w:val="32"/>
          <w:szCs w:val="32"/>
        </w:rPr>
        <w:t>万元，基本支出预算</w:t>
      </w:r>
      <w:r w:rsidR="00E6035A">
        <w:rPr>
          <w:rFonts w:ascii="仿宋_GB2312" w:eastAsia="仿宋_GB2312" w:hAnsi="华文仿宋" w:hint="eastAsia"/>
          <w:color w:val="000000"/>
          <w:sz w:val="32"/>
          <w:szCs w:val="32"/>
        </w:rPr>
        <w:lastRenderedPageBreak/>
        <w:t>6534.09</w:t>
      </w:r>
      <w:r>
        <w:rPr>
          <w:rFonts w:ascii="仿宋_GB2312" w:eastAsia="仿宋_GB2312" w:hAnsi="华文仿宋" w:hint="eastAsia"/>
          <w:color w:val="000000"/>
          <w:sz w:val="32"/>
          <w:szCs w:val="32"/>
        </w:rPr>
        <w:t>万元，占支出总预算的</w:t>
      </w:r>
      <w:r w:rsidR="00E6035A">
        <w:rPr>
          <w:rFonts w:ascii="仿宋_GB2312" w:eastAsia="仿宋_GB2312" w:hAnsi="华文仿宋" w:hint="eastAsia"/>
          <w:color w:val="000000"/>
          <w:sz w:val="32"/>
          <w:szCs w:val="32"/>
        </w:rPr>
        <w:t>85</w:t>
      </w:r>
      <w:r>
        <w:rPr>
          <w:rFonts w:ascii="仿宋_GB2312" w:eastAsia="仿宋_GB2312" w:hAnsi="华文仿宋" w:hint="eastAsia"/>
          <w:color w:val="000000"/>
          <w:sz w:val="32"/>
          <w:szCs w:val="32"/>
        </w:rPr>
        <w:t>%,</w:t>
      </w:r>
      <w:r>
        <w:rPr>
          <w:rFonts w:ascii="仿宋_GB2312" w:eastAsia="仿宋_GB2312" w:hAnsi="华文仿宋" w:hint="eastAsia"/>
          <w:sz w:val="32"/>
          <w:szCs w:val="32"/>
        </w:rPr>
        <w:t>同比增加</w:t>
      </w:r>
      <w:r w:rsidR="00E6035A">
        <w:rPr>
          <w:rFonts w:ascii="仿宋_GB2312" w:eastAsia="仿宋_GB2312" w:hAnsi="华文仿宋" w:hint="eastAsia"/>
          <w:sz w:val="32"/>
          <w:szCs w:val="32"/>
        </w:rPr>
        <w:t>845.29</w:t>
      </w:r>
      <w:r>
        <w:rPr>
          <w:rFonts w:ascii="仿宋_GB2312" w:eastAsia="仿宋_GB2312" w:hAnsi="华文仿宋" w:hint="eastAsia"/>
          <w:sz w:val="32"/>
          <w:szCs w:val="32"/>
        </w:rPr>
        <w:t>万元，同比增长</w:t>
      </w:r>
      <w:r w:rsidR="00E6035A">
        <w:rPr>
          <w:rFonts w:ascii="仿宋_GB2312" w:eastAsia="仿宋_GB2312" w:hAnsi="华文仿宋" w:hint="eastAsia"/>
          <w:sz w:val="32"/>
          <w:szCs w:val="32"/>
        </w:rPr>
        <w:t>15</w:t>
      </w:r>
      <w:r>
        <w:rPr>
          <w:rFonts w:ascii="仿宋_GB2312" w:eastAsia="仿宋_GB2312" w:hAnsi="华文仿宋" w:hint="eastAsia"/>
          <w:sz w:val="32"/>
          <w:szCs w:val="32"/>
        </w:rPr>
        <w:t>%。项目支出预算</w:t>
      </w:r>
      <w:r w:rsidR="00E6035A">
        <w:rPr>
          <w:rFonts w:ascii="仿宋_GB2312" w:eastAsia="仿宋_GB2312" w:hAnsi="华文仿宋" w:hint="eastAsia"/>
          <w:sz w:val="32"/>
          <w:szCs w:val="32"/>
        </w:rPr>
        <w:t>1171.02</w:t>
      </w:r>
      <w:r>
        <w:rPr>
          <w:rFonts w:ascii="仿宋_GB2312" w:eastAsia="仿宋_GB2312" w:hAnsi="华文仿宋" w:hint="eastAsia"/>
          <w:sz w:val="32"/>
          <w:szCs w:val="32"/>
        </w:rPr>
        <w:t>万元，占支出总预算的</w:t>
      </w:r>
      <w:r w:rsidR="00E6035A">
        <w:rPr>
          <w:rFonts w:ascii="仿宋_GB2312" w:eastAsia="仿宋_GB2312" w:hAnsi="华文仿宋" w:hint="eastAsia"/>
          <w:sz w:val="32"/>
          <w:szCs w:val="32"/>
        </w:rPr>
        <w:t>15</w:t>
      </w:r>
      <w:r>
        <w:rPr>
          <w:rFonts w:ascii="仿宋_GB2312" w:eastAsia="仿宋_GB2312" w:hAnsi="华文仿宋" w:hint="eastAsia"/>
          <w:sz w:val="32"/>
          <w:szCs w:val="32"/>
        </w:rPr>
        <w:t>%,同比增加</w:t>
      </w:r>
      <w:r w:rsidR="00E6035A">
        <w:rPr>
          <w:rFonts w:ascii="仿宋_GB2312" w:eastAsia="仿宋_GB2312" w:hAnsi="华文仿宋" w:hint="eastAsia"/>
          <w:sz w:val="32"/>
          <w:szCs w:val="32"/>
        </w:rPr>
        <w:t>159.36</w:t>
      </w:r>
      <w:r>
        <w:rPr>
          <w:rFonts w:ascii="仿宋_GB2312" w:eastAsia="仿宋_GB2312" w:hAnsi="华文仿宋" w:hint="eastAsia"/>
          <w:sz w:val="32"/>
          <w:szCs w:val="32"/>
        </w:rPr>
        <w:t>万元，同比增长</w:t>
      </w:r>
      <w:r w:rsidR="00E6035A">
        <w:rPr>
          <w:rFonts w:ascii="仿宋_GB2312" w:eastAsia="仿宋_GB2312" w:hAnsi="华文仿宋" w:hint="eastAsia"/>
          <w:sz w:val="32"/>
          <w:szCs w:val="32"/>
        </w:rPr>
        <w:t>16</w:t>
      </w:r>
      <w:r>
        <w:rPr>
          <w:rFonts w:ascii="仿宋_GB2312" w:eastAsia="仿宋_GB2312" w:hAnsi="华文仿宋" w:hint="eastAsia"/>
          <w:sz w:val="32"/>
          <w:szCs w:val="32"/>
        </w:rPr>
        <w:t>%。</w:t>
      </w:r>
    </w:p>
    <w:p w:rsidR="00E6035A" w:rsidRPr="00FD5BD1" w:rsidRDefault="00670B95" w:rsidP="00E6035A">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FD5BD1">
        <w:rPr>
          <w:rFonts w:ascii="仿宋_GB2312" w:eastAsia="仿宋_GB2312" w:hAnsi="华文仿宋" w:cs="Times New Roman" w:hint="eastAsia"/>
          <w:kern w:val="2"/>
          <w:sz w:val="32"/>
          <w:szCs w:val="32"/>
        </w:rPr>
        <w:t>按支出功能分类科目划分，共分为</w:t>
      </w:r>
      <w:r w:rsidR="00A12E4B" w:rsidRPr="00FD5BD1">
        <w:rPr>
          <w:rFonts w:ascii="仿宋_GB2312" w:eastAsia="仿宋_GB2312" w:hAnsi="华文仿宋" w:cs="Times New Roman" w:hint="eastAsia"/>
          <w:kern w:val="2"/>
          <w:sz w:val="32"/>
          <w:szCs w:val="32"/>
        </w:rPr>
        <w:t>6</w:t>
      </w:r>
      <w:r w:rsidRPr="00FD5BD1">
        <w:rPr>
          <w:rFonts w:ascii="仿宋_GB2312" w:eastAsia="仿宋_GB2312" w:hAnsi="华文仿宋" w:cs="Times New Roman" w:hint="eastAsia"/>
          <w:kern w:val="2"/>
          <w:sz w:val="32"/>
          <w:szCs w:val="32"/>
        </w:rPr>
        <w:t>类，其中：</w:t>
      </w:r>
    </w:p>
    <w:p w:rsidR="00E6035A" w:rsidRDefault="00E6035A" w:rsidP="00E6035A">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FD5BD1">
        <w:rPr>
          <w:rFonts w:ascii="仿宋_GB2312" w:eastAsia="仿宋_GB2312" w:hAnsi="华文仿宋" w:cs="Times New Roman" w:hint="eastAsia"/>
          <w:kern w:val="2"/>
          <w:sz w:val="32"/>
          <w:szCs w:val="32"/>
        </w:rPr>
        <w:t>1.高中教育5938.88万元；占支出总预算</w:t>
      </w:r>
      <w:r w:rsidR="00A12E4B" w:rsidRPr="00FD5BD1">
        <w:rPr>
          <w:rFonts w:ascii="仿宋_GB2312" w:eastAsia="仿宋_GB2312" w:hAnsi="华文仿宋" w:cs="Times New Roman" w:hint="eastAsia"/>
          <w:kern w:val="2"/>
          <w:sz w:val="32"/>
          <w:szCs w:val="32"/>
        </w:rPr>
        <w:t>77</w:t>
      </w:r>
      <w:r w:rsidRPr="00FD5BD1">
        <w:rPr>
          <w:rFonts w:ascii="仿宋_GB2312" w:eastAsia="仿宋_GB2312" w:hAnsi="华文仿宋" w:cs="Times New Roman" w:hint="eastAsia"/>
          <w:kern w:val="2"/>
          <w:sz w:val="32"/>
          <w:szCs w:val="32"/>
        </w:rPr>
        <w:t>%，同比增加</w:t>
      </w:r>
      <w:r w:rsidR="00A12E4B" w:rsidRPr="00FD5BD1">
        <w:rPr>
          <w:rFonts w:ascii="仿宋_GB2312" w:eastAsia="仿宋_GB2312" w:hAnsi="华文仿宋" w:cs="Times New Roman" w:hint="eastAsia"/>
          <w:kern w:val="2"/>
          <w:sz w:val="32"/>
          <w:szCs w:val="32"/>
        </w:rPr>
        <w:t>832.35</w:t>
      </w:r>
      <w:r w:rsidRPr="00FD5BD1">
        <w:rPr>
          <w:rFonts w:ascii="仿宋_GB2312" w:eastAsia="仿宋_GB2312" w:hAnsi="华文仿宋" w:cs="Times New Roman" w:hint="eastAsia"/>
          <w:kern w:val="2"/>
          <w:sz w:val="32"/>
          <w:szCs w:val="32"/>
        </w:rPr>
        <w:t>万元，同比增长</w:t>
      </w:r>
      <w:r w:rsidR="00A12E4B" w:rsidRPr="00FD5BD1">
        <w:rPr>
          <w:rFonts w:ascii="仿宋_GB2312" w:eastAsia="仿宋_GB2312" w:hAnsi="华文仿宋" w:cs="Times New Roman" w:hint="eastAsia"/>
          <w:kern w:val="2"/>
          <w:sz w:val="32"/>
          <w:szCs w:val="32"/>
        </w:rPr>
        <w:t>16</w:t>
      </w:r>
      <w:r w:rsidRPr="00FD5BD1">
        <w:rPr>
          <w:rFonts w:ascii="仿宋_GB2312" w:eastAsia="仿宋_GB2312" w:hAnsi="华文仿宋" w:cs="Times New Roman" w:hint="eastAsia"/>
          <w:kern w:val="2"/>
          <w:sz w:val="32"/>
          <w:szCs w:val="32"/>
        </w:rPr>
        <w:t>%。</w:t>
      </w:r>
    </w:p>
    <w:p w:rsidR="00E6035A" w:rsidRDefault="00E6035A" w:rsidP="00E6035A">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2.事业单位离退休</w:t>
      </w:r>
      <w:r w:rsidR="00A12E4B">
        <w:rPr>
          <w:rFonts w:ascii="仿宋_GB2312" w:eastAsia="仿宋_GB2312" w:hAnsi="华文仿宋" w:cs="Times New Roman" w:hint="eastAsia"/>
          <w:kern w:val="2"/>
          <w:sz w:val="32"/>
          <w:szCs w:val="32"/>
        </w:rPr>
        <w:t>98.71</w:t>
      </w:r>
      <w:r>
        <w:rPr>
          <w:rFonts w:ascii="仿宋_GB2312" w:eastAsia="仿宋_GB2312" w:hAnsi="华文仿宋" w:cs="Times New Roman" w:hint="eastAsia"/>
          <w:kern w:val="2"/>
          <w:sz w:val="32"/>
          <w:szCs w:val="32"/>
        </w:rPr>
        <w:t>万元；占支出总预算1%，同比增加</w:t>
      </w:r>
      <w:r w:rsidR="00A12E4B">
        <w:rPr>
          <w:rFonts w:ascii="仿宋_GB2312" w:eastAsia="仿宋_GB2312" w:hAnsi="华文仿宋" w:cs="Times New Roman" w:hint="eastAsia"/>
          <w:kern w:val="2"/>
          <w:sz w:val="32"/>
          <w:szCs w:val="32"/>
        </w:rPr>
        <w:t>15.97</w:t>
      </w:r>
      <w:r>
        <w:rPr>
          <w:rFonts w:ascii="仿宋_GB2312" w:eastAsia="仿宋_GB2312" w:hAnsi="华文仿宋" w:cs="Times New Roman" w:hint="eastAsia"/>
          <w:kern w:val="2"/>
          <w:sz w:val="32"/>
          <w:szCs w:val="32"/>
        </w:rPr>
        <w:t>万元，同比增长</w:t>
      </w:r>
      <w:r w:rsidR="00A12E4B">
        <w:rPr>
          <w:rFonts w:ascii="仿宋_GB2312" w:eastAsia="仿宋_GB2312" w:hAnsi="华文仿宋" w:cs="Times New Roman" w:hint="eastAsia"/>
          <w:kern w:val="2"/>
          <w:sz w:val="32"/>
          <w:szCs w:val="32"/>
        </w:rPr>
        <w:t>19</w:t>
      </w:r>
      <w:r>
        <w:rPr>
          <w:rFonts w:ascii="仿宋_GB2312" w:eastAsia="仿宋_GB2312" w:hAnsi="华文仿宋" w:cs="Times New Roman" w:hint="eastAsia"/>
          <w:kern w:val="2"/>
          <w:sz w:val="32"/>
          <w:szCs w:val="32"/>
        </w:rPr>
        <w:t>%。</w:t>
      </w:r>
    </w:p>
    <w:p w:rsidR="00E6035A" w:rsidRDefault="00E6035A" w:rsidP="00E6035A">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3.机关事业单位基本养老保险缴费支出</w:t>
      </w:r>
      <w:r w:rsidR="00A12E4B">
        <w:rPr>
          <w:rFonts w:ascii="仿宋_GB2312" w:eastAsia="仿宋_GB2312" w:hAnsi="华文仿宋" w:cs="Times New Roman" w:hint="eastAsia"/>
          <w:kern w:val="2"/>
          <w:sz w:val="32"/>
          <w:szCs w:val="32"/>
        </w:rPr>
        <w:t>609.14</w:t>
      </w:r>
      <w:r>
        <w:rPr>
          <w:rFonts w:ascii="仿宋_GB2312" w:eastAsia="仿宋_GB2312" w:hAnsi="华文仿宋" w:cs="Times New Roman" w:hint="eastAsia"/>
          <w:kern w:val="2"/>
          <w:sz w:val="32"/>
          <w:szCs w:val="32"/>
        </w:rPr>
        <w:t>万元；占支出总预算8%，同比增加</w:t>
      </w:r>
      <w:r w:rsidR="00A12E4B">
        <w:rPr>
          <w:rFonts w:ascii="仿宋_GB2312" w:eastAsia="仿宋_GB2312" w:hAnsi="华文仿宋" w:cs="Times New Roman" w:hint="eastAsia"/>
          <w:kern w:val="2"/>
          <w:sz w:val="32"/>
          <w:szCs w:val="32"/>
        </w:rPr>
        <w:t>57.11</w:t>
      </w:r>
      <w:r>
        <w:rPr>
          <w:rFonts w:ascii="仿宋_GB2312" w:eastAsia="仿宋_GB2312" w:hAnsi="华文仿宋" w:cs="Times New Roman" w:hint="eastAsia"/>
          <w:kern w:val="2"/>
          <w:sz w:val="32"/>
          <w:szCs w:val="32"/>
        </w:rPr>
        <w:t>万元，同比增加</w:t>
      </w:r>
      <w:r w:rsidR="00A12E4B">
        <w:rPr>
          <w:rFonts w:ascii="仿宋_GB2312" w:eastAsia="仿宋_GB2312" w:hAnsi="华文仿宋" w:cs="Times New Roman" w:hint="eastAsia"/>
          <w:kern w:val="2"/>
          <w:sz w:val="32"/>
          <w:szCs w:val="32"/>
        </w:rPr>
        <w:t>10</w:t>
      </w:r>
      <w:r>
        <w:rPr>
          <w:rFonts w:ascii="仿宋_GB2312" w:eastAsia="仿宋_GB2312" w:hAnsi="华文仿宋" w:cs="Times New Roman" w:hint="eastAsia"/>
          <w:kern w:val="2"/>
          <w:sz w:val="32"/>
          <w:szCs w:val="32"/>
        </w:rPr>
        <w:t>%。</w:t>
      </w:r>
    </w:p>
    <w:p w:rsidR="00E6035A" w:rsidRDefault="00E6035A" w:rsidP="00E6035A">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4.机关事业单位职业年金缴费支出</w:t>
      </w:r>
      <w:r w:rsidR="00A12E4B">
        <w:rPr>
          <w:rFonts w:ascii="仿宋_GB2312" w:eastAsia="仿宋_GB2312" w:hAnsi="华文仿宋" w:cs="Times New Roman" w:hint="eastAsia"/>
          <w:kern w:val="2"/>
          <w:sz w:val="32"/>
          <w:szCs w:val="32"/>
        </w:rPr>
        <w:t>304.57</w:t>
      </w:r>
      <w:r>
        <w:rPr>
          <w:rFonts w:ascii="仿宋_GB2312" w:eastAsia="仿宋_GB2312" w:hAnsi="华文仿宋" w:cs="Times New Roman" w:hint="eastAsia"/>
          <w:kern w:val="2"/>
          <w:sz w:val="32"/>
          <w:szCs w:val="32"/>
        </w:rPr>
        <w:t xml:space="preserve">万元；占支出总预算4%，同比增加 </w:t>
      </w:r>
      <w:r w:rsidR="00A12E4B">
        <w:rPr>
          <w:rFonts w:ascii="仿宋_GB2312" w:eastAsia="仿宋_GB2312" w:hAnsi="华文仿宋" w:cs="Times New Roman" w:hint="eastAsia"/>
          <w:kern w:val="2"/>
          <w:sz w:val="32"/>
          <w:szCs w:val="32"/>
        </w:rPr>
        <w:t>28.55</w:t>
      </w:r>
      <w:r>
        <w:rPr>
          <w:rFonts w:ascii="仿宋_GB2312" w:eastAsia="仿宋_GB2312" w:hAnsi="华文仿宋" w:cs="Times New Roman" w:hint="eastAsia"/>
          <w:kern w:val="2"/>
          <w:sz w:val="32"/>
          <w:szCs w:val="32"/>
        </w:rPr>
        <w:t>万元，同比增加</w:t>
      </w:r>
      <w:r w:rsidR="00A12E4B">
        <w:rPr>
          <w:rFonts w:ascii="仿宋_GB2312" w:eastAsia="仿宋_GB2312" w:hAnsi="华文仿宋" w:cs="Times New Roman" w:hint="eastAsia"/>
          <w:kern w:val="2"/>
          <w:sz w:val="32"/>
          <w:szCs w:val="32"/>
        </w:rPr>
        <w:t>10</w:t>
      </w:r>
      <w:r>
        <w:rPr>
          <w:rFonts w:ascii="仿宋_GB2312" w:eastAsia="仿宋_GB2312" w:hAnsi="华文仿宋" w:cs="Times New Roman" w:hint="eastAsia"/>
          <w:kern w:val="2"/>
          <w:sz w:val="32"/>
          <w:szCs w:val="32"/>
        </w:rPr>
        <w:t>%。</w:t>
      </w:r>
    </w:p>
    <w:p w:rsidR="00E6035A" w:rsidRDefault="00E6035A" w:rsidP="00E6035A">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5.事业单位医疗</w:t>
      </w:r>
      <w:r w:rsidR="00A12E4B">
        <w:rPr>
          <w:rFonts w:ascii="仿宋_GB2312" w:eastAsia="仿宋_GB2312" w:hAnsi="华文仿宋" w:cs="Times New Roman" w:hint="eastAsia"/>
          <w:kern w:val="2"/>
          <w:sz w:val="32"/>
          <w:szCs w:val="32"/>
        </w:rPr>
        <w:t>296.96</w:t>
      </w:r>
      <w:r>
        <w:rPr>
          <w:rFonts w:ascii="仿宋_GB2312" w:eastAsia="仿宋_GB2312" w:hAnsi="华文仿宋" w:cs="Times New Roman" w:hint="eastAsia"/>
          <w:kern w:val="2"/>
          <w:sz w:val="32"/>
          <w:szCs w:val="32"/>
        </w:rPr>
        <w:t xml:space="preserve">万元；占支出总预算4%，同比增加 </w:t>
      </w:r>
      <w:r w:rsidR="00A12E4B">
        <w:rPr>
          <w:rFonts w:ascii="仿宋_GB2312" w:eastAsia="仿宋_GB2312" w:hAnsi="华文仿宋" w:cs="Times New Roman" w:hint="eastAsia"/>
          <w:kern w:val="2"/>
          <w:sz w:val="32"/>
          <w:szCs w:val="32"/>
        </w:rPr>
        <w:t>27.84</w:t>
      </w:r>
      <w:r>
        <w:rPr>
          <w:rFonts w:ascii="仿宋_GB2312" w:eastAsia="仿宋_GB2312" w:hAnsi="华文仿宋" w:cs="Times New Roman" w:hint="eastAsia"/>
          <w:kern w:val="2"/>
          <w:sz w:val="32"/>
          <w:szCs w:val="32"/>
        </w:rPr>
        <w:t>万元，同比增加</w:t>
      </w:r>
      <w:r w:rsidR="00A12E4B">
        <w:rPr>
          <w:rFonts w:ascii="仿宋_GB2312" w:eastAsia="仿宋_GB2312" w:hAnsi="华文仿宋" w:cs="Times New Roman" w:hint="eastAsia"/>
          <w:kern w:val="2"/>
          <w:sz w:val="32"/>
          <w:szCs w:val="32"/>
        </w:rPr>
        <w:t>10</w:t>
      </w:r>
      <w:r>
        <w:rPr>
          <w:rFonts w:ascii="仿宋_GB2312" w:eastAsia="仿宋_GB2312" w:hAnsi="华文仿宋" w:cs="Times New Roman" w:hint="eastAsia"/>
          <w:kern w:val="2"/>
          <w:sz w:val="32"/>
          <w:szCs w:val="32"/>
        </w:rPr>
        <w:t>%。</w:t>
      </w:r>
    </w:p>
    <w:p w:rsidR="00E6035A" w:rsidRDefault="00E6035A" w:rsidP="002160AE">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6.住房公积金</w:t>
      </w:r>
      <w:r w:rsidR="004E490E">
        <w:rPr>
          <w:rFonts w:ascii="仿宋_GB2312" w:eastAsia="仿宋_GB2312" w:hAnsi="华文仿宋" w:cs="Times New Roman" w:hint="eastAsia"/>
          <w:kern w:val="2"/>
          <w:sz w:val="32"/>
          <w:szCs w:val="32"/>
        </w:rPr>
        <w:t>456.86</w:t>
      </w:r>
      <w:r>
        <w:rPr>
          <w:rFonts w:ascii="仿宋_GB2312" w:eastAsia="仿宋_GB2312" w:hAnsi="华文仿宋" w:cs="Times New Roman" w:hint="eastAsia"/>
          <w:kern w:val="2"/>
          <w:sz w:val="32"/>
          <w:szCs w:val="32"/>
        </w:rPr>
        <w:t>万元；占支出总预算6%，同比增加</w:t>
      </w:r>
      <w:r w:rsidR="004E490E">
        <w:rPr>
          <w:rFonts w:ascii="仿宋_GB2312" w:eastAsia="仿宋_GB2312" w:hAnsi="华文仿宋" w:cs="Times New Roman" w:hint="eastAsia"/>
          <w:kern w:val="2"/>
          <w:sz w:val="32"/>
          <w:szCs w:val="32"/>
        </w:rPr>
        <w:t>42.84</w:t>
      </w:r>
      <w:r>
        <w:rPr>
          <w:rFonts w:ascii="仿宋_GB2312" w:eastAsia="仿宋_GB2312" w:hAnsi="华文仿宋" w:cs="Times New Roman" w:hint="eastAsia"/>
          <w:kern w:val="2"/>
          <w:sz w:val="32"/>
          <w:szCs w:val="32"/>
        </w:rPr>
        <w:t>万元，同比增加</w:t>
      </w:r>
      <w:r w:rsidR="004E490E">
        <w:rPr>
          <w:rFonts w:ascii="仿宋_GB2312" w:eastAsia="仿宋_GB2312" w:hAnsi="华文仿宋" w:cs="Times New Roman" w:hint="eastAsia"/>
          <w:kern w:val="2"/>
          <w:sz w:val="32"/>
          <w:szCs w:val="32"/>
        </w:rPr>
        <w:t>10</w:t>
      </w:r>
      <w:r>
        <w:rPr>
          <w:rFonts w:ascii="仿宋_GB2312" w:eastAsia="仿宋_GB2312" w:hAnsi="华文仿宋" w:cs="Times New Roman" w:hint="eastAsia"/>
          <w:kern w:val="2"/>
          <w:sz w:val="32"/>
          <w:szCs w:val="32"/>
        </w:rPr>
        <w:t>%。</w:t>
      </w:r>
    </w:p>
    <w:p w:rsidR="009E55EB" w:rsidRDefault="00670B95">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F923A1" w:rsidRPr="00BC3C90" w:rsidRDefault="00670B95" w:rsidP="00F923A1">
      <w:pPr>
        <w:pStyle w:val="a4"/>
        <w:spacing w:before="0" w:beforeAutospacing="0" w:after="0" w:afterAutospacing="0" w:line="560" w:lineRule="exact"/>
        <w:ind w:firstLineChars="200" w:firstLine="640"/>
        <w:jc w:val="both"/>
        <w:rPr>
          <w:rFonts w:ascii="仿宋_GB2312" w:eastAsia="仿宋_GB2312" w:hAnsi="华文仿宋" w:cs="Times New Roman"/>
          <w:color w:val="0D0D0D"/>
          <w:kern w:val="2"/>
          <w:sz w:val="32"/>
          <w:szCs w:val="32"/>
        </w:rPr>
      </w:pPr>
      <w:r>
        <w:rPr>
          <w:rFonts w:ascii="仿宋_GB2312" w:eastAsia="仿宋_GB2312" w:hAnsi="华文仿宋" w:cs="Times New Roman" w:hint="eastAsia"/>
          <w:kern w:val="2"/>
          <w:sz w:val="32"/>
          <w:szCs w:val="32"/>
        </w:rPr>
        <w:t>1.</w:t>
      </w:r>
      <w:r w:rsidR="00F923A1" w:rsidRPr="00BC3C90">
        <w:rPr>
          <w:rFonts w:ascii="仿宋_GB2312" w:eastAsia="仿宋_GB2312" w:hAnsi="华文仿宋" w:cs="Times New Roman" w:hint="eastAsia"/>
          <w:color w:val="0D0D0D"/>
          <w:kern w:val="2"/>
          <w:sz w:val="32"/>
          <w:szCs w:val="32"/>
        </w:rPr>
        <w:t>基本支出预算</w:t>
      </w:r>
      <w:r w:rsidR="00F923A1">
        <w:rPr>
          <w:rFonts w:ascii="仿宋_GB2312" w:eastAsia="仿宋_GB2312" w:hAnsi="华文仿宋" w:cs="Times New Roman" w:hint="eastAsia"/>
          <w:color w:val="0D0D0D"/>
          <w:kern w:val="2"/>
          <w:sz w:val="32"/>
          <w:szCs w:val="32"/>
        </w:rPr>
        <w:t>6534.09</w:t>
      </w:r>
      <w:r w:rsidR="00F923A1" w:rsidRPr="00BC3C90">
        <w:rPr>
          <w:rFonts w:ascii="仿宋_GB2312" w:eastAsia="仿宋_GB2312" w:hAnsi="华文仿宋" w:cs="Times New Roman" w:hint="eastAsia"/>
          <w:color w:val="0D0D0D"/>
          <w:kern w:val="2"/>
          <w:sz w:val="32"/>
          <w:szCs w:val="32"/>
        </w:rPr>
        <w:t>万元，占一般公共预算拨款支出预算</w:t>
      </w:r>
      <w:r w:rsidR="00F923A1">
        <w:rPr>
          <w:rFonts w:ascii="仿宋_GB2312" w:eastAsia="仿宋_GB2312" w:hAnsi="华文仿宋" w:cs="Times New Roman" w:hint="eastAsia"/>
          <w:color w:val="0D0D0D"/>
          <w:kern w:val="2"/>
          <w:sz w:val="32"/>
          <w:szCs w:val="32"/>
        </w:rPr>
        <w:t>85</w:t>
      </w:r>
      <w:r w:rsidR="00F923A1" w:rsidRPr="00BC3C90">
        <w:rPr>
          <w:rFonts w:ascii="仿宋_GB2312" w:eastAsia="仿宋_GB2312" w:hAnsi="华文仿宋" w:cs="Times New Roman" w:hint="eastAsia"/>
          <w:color w:val="0D0D0D"/>
          <w:kern w:val="2"/>
          <w:sz w:val="32"/>
          <w:szCs w:val="32"/>
        </w:rPr>
        <w:t>%，同比增加</w:t>
      </w:r>
      <w:r w:rsidR="00F923A1">
        <w:rPr>
          <w:rFonts w:ascii="仿宋_GB2312" w:eastAsia="仿宋_GB2312" w:hAnsi="华文仿宋" w:cs="Times New Roman" w:hint="eastAsia"/>
          <w:color w:val="0D0D0D"/>
          <w:kern w:val="2"/>
          <w:sz w:val="32"/>
          <w:szCs w:val="32"/>
        </w:rPr>
        <w:t>845.29</w:t>
      </w:r>
      <w:r w:rsidR="00F923A1" w:rsidRPr="00BC3C90">
        <w:rPr>
          <w:rFonts w:ascii="仿宋_GB2312" w:eastAsia="仿宋_GB2312" w:hAnsi="华文仿宋" w:cs="Times New Roman" w:hint="eastAsia"/>
          <w:color w:val="0D0D0D"/>
          <w:kern w:val="2"/>
          <w:sz w:val="32"/>
          <w:szCs w:val="32"/>
        </w:rPr>
        <w:t>万元，同比增长</w:t>
      </w:r>
      <w:r w:rsidR="00F923A1">
        <w:rPr>
          <w:rFonts w:ascii="仿宋_GB2312" w:eastAsia="仿宋_GB2312" w:hAnsi="华文仿宋" w:cs="Times New Roman" w:hint="eastAsia"/>
          <w:color w:val="0D0D0D"/>
          <w:kern w:val="2"/>
          <w:sz w:val="32"/>
          <w:szCs w:val="32"/>
        </w:rPr>
        <w:t>15</w:t>
      </w:r>
      <w:r w:rsidR="00F923A1" w:rsidRPr="00BC3C90">
        <w:rPr>
          <w:rFonts w:ascii="仿宋_GB2312" w:eastAsia="仿宋_GB2312" w:hAnsi="华文仿宋" w:cs="Times New Roman" w:hint="eastAsia"/>
          <w:color w:val="0D0D0D"/>
          <w:kern w:val="2"/>
          <w:sz w:val="32"/>
          <w:szCs w:val="32"/>
        </w:rPr>
        <w:t>%。</w:t>
      </w:r>
    </w:p>
    <w:p w:rsidR="00F923A1" w:rsidRDefault="00F923A1" w:rsidP="00F923A1">
      <w:pPr>
        <w:pStyle w:val="a4"/>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2.项目支出预算1171.02万元；占支出总预算15.0%，同比增加159.36万元，同比增长16%。</w:t>
      </w:r>
    </w:p>
    <w:p w:rsidR="009E55EB" w:rsidRDefault="00670B95">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2022年支出预算总体增加主要是</w:t>
      </w:r>
      <w:r w:rsidR="00DC4E34">
        <w:rPr>
          <w:rFonts w:ascii="仿宋_GB2312" w:eastAsia="仿宋_GB2312" w:hAnsi="华文仿宋" w:hint="eastAsia"/>
          <w:sz w:val="32"/>
          <w:szCs w:val="32"/>
        </w:rPr>
        <w:t>基本支出</w:t>
      </w:r>
      <w:r>
        <w:rPr>
          <w:rFonts w:ascii="仿宋_GB2312" w:eastAsia="仿宋_GB2312" w:hAnsi="华文仿宋" w:hint="eastAsia"/>
          <w:sz w:val="32"/>
          <w:szCs w:val="32"/>
        </w:rPr>
        <w:t>增加，增加的主要原因：</w:t>
      </w:r>
      <w:r w:rsidR="003E6689">
        <w:rPr>
          <w:rFonts w:ascii="仿宋_GB2312" w:eastAsia="仿宋_GB2312" w:hAnsi="华文仿宋" w:hint="eastAsia"/>
          <w:sz w:val="32"/>
          <w:szCs w:val="32"/>
        </w:rPr>
        <w:t>一是</w:t>
      </w:r>
      <w:r w:rsidR="00DC4E34">
        <w:rPr>
          <w:rFonts w:ascii="仿宋_GB2312" w:eastAsia="仿宋_GB2312" w:hAnsi="华文仿宋" w:hint="eastAsia"/>
          <w:sz w:val="32"/>
          <w:szCs w:val="32"/>
        </w:rPr>
        <w:t>人员增加</w:t>
      </w:r>
      <w:r w:rsidR="003E6689">
        <w:rPr>
          <w:rFonts w:ascii="仿宋_GB2312" w:eastAsia="仿宋_GB2312" w:hAnsi="华文仿宋" w:hint="eastAsia"/>
          <w:sz w:val="32"/>
          <w:szCs w:val="32"/>
        </w:rPr>
        <w:t>，二是生均公用经费标准提高</w:t>
      </w:r>
      <w:r>
        <w:rPr>
          <w:rFonts w:ascii="仿宋_GB2312" w:eastAsia="仿宋_GB2312" w:hAnsi="华文仿宋" w:hint="eastAsia"/>
          <w:sz w:val="32"/>
          <w:szCs w:val="32"/>
        </w:rPr>
        <w:t>。</w:t>
      </w:r>
    </w:p>
    <w:p w:rsidR="009E55EB" w:rsidRDefault="00670B95">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四、财政拨款收支预算情况说明</w:t>
      </w:r>
    </w:p>
    <w:p w:rsidR="009341E7" w:rsidRDefault="005D0116" w:rsidP="009341E7">
      <w:pPr>
        <w:pStyle w:val="a4"/>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2022年单位财政拨款收支总预算6534.09万元， 收入包括：一般公共预算拨款6534.09万元;支出包括：教育支出4767.85万元；社会保障和就业支出1012.42万元；卫生健康支出296.96万元；住房保障支出456.86万元。</w:t>
      </w:r>
    </w:p>
    <w:p w:rsidR="002160AE" w:rsidRDefault="00670B95" w:rsidP="002160AE">
      <w:pPr>
        <w:pStyle w:val="a4"/>
        <w:spacing w:before="0" w:beforeAutospacing="0" w:after="0" w:afterAutospacing="0" w:line="560" w:lineRule="exact"/>
        <w:ind w:firstLineChars="200" w:firstLine="643"/>
        <w:jc w:val="both"/>
        <w:rPr>
          <w:rFonts w:ascii="黑体" w:eastAsia="黑体" w:hAnsi="黑体" w:cs="黑体" w:hint="eastAsia"/>
          <w:b/>
          <w:bCs/>
          <w:color w:val="000000"/>
          <w:sz w:val="32"/>
          <w:szCs w:val="32"/>
        </w:rPr>
      </w:pPr>
      <w:r>
        <w:rPr>
          <w:rFonts w:ascii="黑体" w:eastAsia="黑体" w:hAnsi="黑体" w:cs="黑体" w:hint="eastAsia"/>
          <w:b/>
          <w:bCs/>
          <w:color w:val="000000"/>
          <w:sz w:val="32"/>
          <w:szCs w:val="32"/>
        </w:rPr>
        <w:t>五、一般公共预算支出情况说明</w:t>
      </w:r>
    </w:p>
    <w:p w:rsidR="009341E7" w:rsidRPr="009341E7" w:rsidRDefault="009341E7" w:rsidP="002160AE">
      <w:pPr>
        <w:pStyle w:val="a4"/>
        <w:spacing w:before="0" w:beforeAutospacing="0" w:after="0" w:afterAutospacing="0" w:line="560" w:lineRule="exact"/>
        <w:ind w:firstLineChars="200" w:firstLine="640"/>
        <w:jc w:val="both"/>
        <w:rPr>
          <w:rFonts w:ascii="黑体" w:eastAsia="黑体" w:hAnsi="黑体" w:cs="黑体"/>
          <w:b/>
          <w:bCs/>
          <w:color w:val="000000"/>
          <w:sz w:val="32"/>
          <w:szCs w:val="32"/>
        </w:rPr>
      </w:pPr>
      <w:r>
        <w:rPr>
          <w:rFonts w:ascii="仿宋_GB2312" w:eastAsia="仿宋_GB2312" w:hAnsi="华文仿宋" w:cs="Times New Roman" w:hint="eastAsia"/>
          <w:kern w:val="2"/>
          <w:sz w:val="32"/>
          <w:szCs w:val="32"/>
        </w:rPr>
        <w:t>2022年单位一般公共预算拨款支出6534.09万元，其中：基本支出6534.09万元，项目支出0万元，具体支出预算如下：</w:t>
      </w:r>
    </w:p>
    <w:p w:rsidR="009341E7"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（一）高中教育4767.85万元，全部为基本支出</w:t>
      </w:r>
      <w:r w:rsidR="003E6689">
        <w:rPr>
          <w:rFonts w:ascii="仿宋_GB2312" w:eastAsia="仿宋_GB2312" w:hAnsi="华文仿宋" w:cs="Times New Roman" w:hint="eastAsia"/>
          <w:kern w:val="2"/>
          <w:sz w:val="32"/>
          <w:szCs w:val="32"/>
        </w:rPr>
        <w:t>，</w:t>
      </w:r>
      <w:r w:rsidR="003E6689" w:rsidRPr="003E6689">
        <w:rPr>
          <w:rFonts w:ascii="仿宋_GB2312" w:eastAsia="仿宋_GB2312" w:hAnsi="华文仿宋" w:cs="Times New Roman"/>
          <w:kern w:val="2"/>
          <w:sz w:val="32"/>
          <w:szCs w:val="32"/>
        </w:rPr>
        <w:t>主要用于人员工资、绩效、社保、日常公用经费</w:t>
      </w:r>
      <w:r>
        <w:rPr>
          <w:rFonts w:ascii="仿宋_GB2312" w:eastAsia="仿宋_GB2312" w:hAnsi="华文仿宋" w:cs="Times New Roman" w:hint="eastAsia"/>
          <w:kern w:val="2"/>
          <w:sz w:val="32"/>
          <w:szCs w:val="32"/>
        </w:rPr>
        <w:t>。</w:t>
      </w:r>
    </w:p>
    <w:p w:rsidR="009341E7"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（二）事业单位离退休98.71万元，全部为基本支出</w:t>
      </w:r>
      <w:r w:rsidR="003E6689">
        <w:rPr>
          <w:rFonts w:ascii="仿宋_GB2312" w:eastAsia="仿宋_GB2312" w:hAnsi="华文仿宋" w:cs="Times New Roman" w:hint="eastAsia"/>
          <w:kern w:val="2"/>
          <w:sz w:val="32"/>
          <w:szCs w:val="32"/>
        </w:rPr>
        <w:t>，</w:t>
      </w:r>
      <w:r w:rsidR="003E6689" w:rsidRPr="003E6689">
        <w:rPr>
          <w:rFonts w:ascii="仿宋_GB2312" w:eastAsia="仿宋_GB2312" w:hAnsi="华文仿宋" w:cs="Times New Roman"/>
          <w:kern w:val="2"/>
          <w:sz w:val="32"/>
          <w:szCs w:val="32"/>
        </w:rPr>
        <w:t>主要用于单位退休人员各项支出</w:t>
      </w:r>
      <w:r>
        <w:rPr>
          <w:rFonts w:ascii="仿宋_GB2312" w:eastAsia="仿宋_GB2312" w:hAnsi="华文仿宋" w:cs="Times New Roman" w:hint="eastAsia"/>
          <w:kern w:val="2"/>
          <w:sz w:val="32"/>
          <w:szCs w:val="32"/>
        </w:rPr>
        <w:t>。</w:t>
      </w:r>
    </w:p>
    <w:p w:rsidR="009341E7"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（三）机关事业单位基本养老保险缴费支出609.14万元，全部为基本支出</w:t>
      </w:r>
      <w:r w:rsidR="003E6689" w:rsidRPr="003E6689">
        <w:rPr>
          <w:rFonts w:ascii="仿宋_GB2312" w:eastAsia="仿宋_GB2312" w:hAnsi="华文仿宋" w:cs="Times New Roman"/>
          <w:kern w:val="2"/>
          <w:sz w:val="32"/>
          <w:szCs w:val="32"/>
        </w:rPr>
        <w:t>，主要用于单位教职工养老保险支出。</w:t>
      </w:r>
      <w:r>
        <w:rPr>
          <w:rFonts w:ascii="仿宋_GB2312" w:eastAsia="仿宋_GB2312" w:hAnsi="华文仿宋" w:cs="Times New Roman" w:hint="eastAsia"/>
          <w:kern w:val="2"/>
          <w:sz w:val="32"/>
          <w:szCs w:val="32"/>
        </w:rPr>
        <w:t>。</w:t>
      </w:r>
    </w:p>
    <w:p w:rsidR="009341E7"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（四）机关事业单位职业年金缴费支出304.57万元，全部为基本支出</w:t>
      </w:r>
      <w:r w:rsidR="003E6689" w:rsidRPr="003E6689">
        <w:rPr>
          <w:rFonts w:ascii="仿宋_GB2312" w:eastAsia="仿宋_GB2312" w:hAnsi="华文仿宋" w:cs="Times New Roman"/>
          <w:kern w:val="2"/>
          <w:sz w:val="32"/>
          <w:szCs w:val="32"/>
        </w:rPr>
        <w:t>，主要用于单位教职工职业年金支出</w:t>
      </w:r>
      <w:r>
        <w:rPr>
          <w:rFonts w:ascii="仿宋_GB2312" w:eastAsia="仿宋_GB2312" w:hAnsi="华文仿宋" w:cs="Times New Roman" w:hint="eastAsia"/>
          <w:kern w:val="2"/>
          <w:sz w:val="32"/>
          <w:szCs w:val="32"/>
        </w:rPr>
        <w:t>。</w:t>
      </w:r>
    </w:p>
    <w:p w:rsidR="009341E7"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（五）事业单位医疗296.96万元，全部为基本支出</w:t>
      </w:r>
      <w:r w:rsidR="003E6689" w:rsidRPr="003E6689">
        <w:rPr>
          <w:rFonts w:ascii="仿宋_GB2312" w:eastAsia="仿宋_GB2312" w:hAnsi="华文仿宋" w:cs="Times New Roman"/>
          <w:kern w:val="2"/>
          <w:sz w:val="32"/>
          <w:szCs w:val="32"/>
        </w:rPr>
        <w:t>，主要用于单位教职工医疗保险支出</w:t>
      </w:r>
      <w:r>
        <w:rPr>
          <w:rFonts w:ascii="仿宋_GB2312" w:eastAsia="仿宋_GB2312" w:hAnsi="华文仿宋" w:cs="Times New Roman" w:hint="eastAsia"/>
          <w:kern w:val="2"/>
          <w:sz w:val="32"/>
          <w:szCs w:val="32"/>
        </w:rPr>
        <w:t>。</w:t>
      </w:r>
    </w:p>
    <w:p w:rsidR="009341E7" w:rsidRPr="008319DC" w:rsidRDefault="009341E7" w:rsidP="009341E7">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（六）住房公积金456.86万元，全部为基本支出</w:t>
      </w:r>
      <w:r w:rsidR="003E6689" w:rsidRPr="003E6689">
        <w:rPr>
          <w:rFonts w:ascii="仿宋_GB2312" w:eastAsia="仿宋_GB2312" w:hAnsi="华文仿宋" w:cs="Times New Roman"/>
          <w:kern w:val="2"/>
          <w:sz w:val="32"/>
          <w:szCs w:val="32"/>
        </w:rPr>
        <w:t>，主要用于单位教职工</w:t>
      </w:r>
      <w:r w:rsidR="002160AE">
        <w:rPr>
          <w:rFonts w:ascii="仿宋_GB2312" w:eastAsia="仿宋_GB2312" w:hAnsi="华文仿宋" w:cs="Times New Roman" w:hint="eastAsia"/>
          <w:kern w:val="2"/>
          <w:sz w:val="32"/>
          <w:szCs w:val="32"/>
        </w:rPr>
        <w:t>住房</w:t>
      </w:r>
      <w:r w:rsidR="003E6689" w:rsidRPr="003E6689">
        <w:rPr>
          <w:rFonts w:ascii="仿宋_GB2312" w:eastAsia="仿宋_GB2312" w:hAnsi="华文仿宋" w:cs="Times New Roman"/>
          <w:kern w:val="2"/>
          <w:sz w:val="32"/>
          <w:szCs w:val="32"/>
        </w:rPr>
        <w:t>公积金支出</w:t>
      </w:r>
      <w:r>
        <w:rPr>
          <w:rFonts w:ascii="仿宋_GB2312" w:eastAsia="仿宋_GB2312" w:hAnsi="华文仿宋" w:cs="Times New Roman" w:hint="eastAsia"/>
          <w:kern w:val="2"/>
          <w:sz w:val="32"/>
          <w:szCs w:val="32"/>
        </w:rPr>
        <w:t>。</w:t>
      </w:r>
    </w:p>
    <w:p w:rsidR="009E55EB" w:rsidRDefault="00670B95">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9E55EB" w:rsidRDefault="00670B95">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2022年单位一般公共预算基本支出</w:t>
      </w:r>
      <w:r w:rsidR="00662B08">
        <w:rPr>
          <w:rFonts w:ascii="仿宋_GB2312" w:eastAsia="仿宋_GB2312" w:hAnsi="华文仿宋" w:cs="Times New Roman" w:hint="eastAsia"/>
          <w:kern w:val="2"/>
          <w:sz w:val="32"/>
          <w:szCs w:val="32"/>
        </w:rPr>
        <w:t>6534.09</w:t>
      </w:r>
      <w:r>
        <w:rPr>
          <w:rFonts w:ascii="仿宋_GB2312" w:eastAsia="仿宋_GB2312" w:hAnsi="华文仿宋" w:cs="Times New Roman" w:hint="eastAsia"/>
          <w:kern w:val="2"/>
          <w:sz w:val="32"/>
          <w:szCs w:val="32"/>
        </w:rPr>
        <w:t>万元，其中：</w:t>
      </w:r>
    </w:p>
    <w:p w:rsidR="009E55EB" w:rsidRDefault="00670B95">
      <w:pPr>
        <w:pStyle w:val="a4"/>
        <w:spacing w:before="0" w:beforeAutospacing="0" w:after="0" w:afterAutospacing="0" w:line="560" w:lineRule="exact"/>
        <w:ind w:firstLineChars="200" w:firstLine="64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lastRenderedPageBreak/>
        <w:t>（一）人员经费</w:t>
      </w:r>
      <w:r w:rsidR="00662B08">
        <w:rPr>
          <w:rFonts w:ascii="仿宋_GB2312" w:eastAsia="仿宋_GB2312" w:hAnsi="华文仿宋" w:cs="Times New Roman" w:hint="eastAsia"/>
          <w:kern w:val="2"/>
          <w:sz w:val="32"/>
          <w:szCs w:val="32"/>
        </w:rPr>
        <w:t>5876.30</w:t>
      </w:r>
      <w:r>
        <w:rPr>
          <w:rFonts w:ascii="仿宋_GB2312" w:eastAsia="仿宋_GB2312" w:hAnsi="华文仿宋" w:cs="Times New Roman" w:hint="eastAsia"/>
          <w:kern w:val="2"/>
          <w:sz w:val="32"/>
          <w:szCs w:val="32"/>
        </w:rPr>
        <w:t>万元，主要包括：</w:t>
      </w:r>
      <w:r w:rsidR="00662B08">
        <w:rPr>
          <w:rFonts w:ascii="仿宋_GB2312" w:eastAsia="仿宋_GB2312" w:hAnsi="华文仿宋" w:cs="Times New Roman" w:hint="eastAsia"/>
          <w:kern w:val="2"/>
          <w:sz w:val="32"/>
          <w:szCs w:val="32"/>
        </w:rPr>
        <w:t>工资福利支出，对个人和家庭的补助</w:t>
      </w:r>
      <w:r>
        <w:rPr>
          <w:rFonts w:ascii="仿宋_GB2312" w:eastAsia="仿宋_GB2312" w:hAnsi="华文仿宋" w:cs="Times New Roman" w:hint="eastAsia"/>
          <w:kern w:val="2"/>
          <w:sz w:val="32"/>
          <w:szCs w:val="32"/>
        </w:rPr>
        <w:t>。</w:t>
      </w:r>
    </w:p>
    <w:p w:rsidR="009E55EB" w:rsidRPr="002160AE" w:rsidRDefault="00670B95" w:rsidP="002160AE">
      <w:pPr>
        <w:adjustRightInd w:val="0"/>
        <w:snapToGrid w:val="0"/>
        <w:spacing w:line="560" w:lineRule="exact"/>
        <w:ind w:rightChars="-104" w:right="-218" w:firstLineChars="200" w:firstLine="640"/>
        <w:rPr>
          <w:rFonts w:ascii="仿宋_GB2312" w:eastAsia="仿宋_GB2312" w:hAnsi="华文仿宋"/>
          <w:strike/>
          <w:sz w:val="32"/>
          <w:szCs w:val="32"/>
          <w:highlight w:val="cyan"/>
        </w:rPr>
      </w:pPr>
      <w:r>
        <w:rPr>
          <w:rFonts w:ascii="仿宋_GB2312" w:eastAsia="仿宋_GB2312" w:hAnsi="华文仿宋" w:hint="eastAsia"/>
          <w:sz w:val="32"/>
          <w:szCs w:val="32"/>
        </w:rPr>
        <w:t>（二）公用经费</w:t>
      </w:r>
      <w:r w:rsidR="00662B08">
        <w:rPr>
          <w:rFonts w:ascii="仿宋_GB2312" w:eastAsia="仿宋_GB2312" w:hAnsi="华文仿宋" w:hint="eastAsia"/>
          <w:sz w:val="32"/>
          <w:szCs w:val="32"/>
        </w:rPr>
        <w:t>657.79</w:t>
      </w:r>
      <w:r>
        <w:rPr>
          <w:rFonts w:ascii="仿宋_GB2312" w:eastAsia="仿宋_GB2312" w:hAnsi="华文仿宋" w:hint="eastAsia"/>
          <w:sz w:val="32"/>
          <w:szCs w:val="32"/>
        </w:rPr>
        <w:t>万元，主要包括：</w:t>
      </w:r>
      <w:r w:rsidR="00662B08">
        <w:rPr>
          <w:rFonts w:ascii="仿宋_GB2312" w:eastAsia="仿宋_GB2312" w:hAnsi="华文仿宋" w:hint="eastAsia"/>
          <w:sz w:val="32"/>
          <w:szCs w:val="32"/>
        </w:rPr>
        <w:t>商品和服务支出</w:t>
      </w:r>
      <w:r>
        <w:rPr>
          <w:rFonts w:ascii="仿宋_GB2312" w:eastAsia="仿宋_GB2312" w:hAnsi="华文仿宋" w:hint="eastAsia"/>
          <w:sz w:val="32"/>
          <w:szCs w:val="32"/>
        </w:rPr>
        <w:t>。</w:t>
      </w:r>
    </w:p>
    <w:p w:rsidR="009E55EB" w:rsidRDefault="00670B95">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823549"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2022年一般公共预算安排的“三公”经费支出预算0万元，比2021年预算0万元，同比增加0万元，同比增长0%。其中：</w:t>
      </w:r>
    </w:p>
    <w:p w:rsidR="00823549" w:rsidRPr="00232316"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因公出国（境）经费2022年预算0万元，同比增加0万元，同比增长0%，</w:t>
      </w:r>
      <w:r w:rsidRPr="00232316">
        <w:rPr>
          <w:rFonts w:ascii="仿宋_GB2312" w:eastAsia="仿宋_GB2312" w:hAnsi="华文仿宋" w:hint="eastAsia"/>
          <w:bCs/>
          <w:color w:val="000000"/>
          <w:sz w:val="32"/>
          <w:szCs w:val="32"/>
        </w:rPr>
        <w:t>同比上年持平。</w:t>
      </w:r>
    </w:p>
    <w:p w:rsidR="00823549"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公务接待费2022年预算0万元，同比增加0万元，同比增长0%，</w:t>
      </w:r>
      <w:r w:rsidRPr="00232316">
        <w:rPr>
          <w:rFonts w:ascii="仿宋_GB2312" w:eastAsia="仿宋_GB2312" w:hAnsi="华文仿宋" w:hint="eastAsia"/>
          <w:bCs/>
          <w:color w:val="000000"/>
          <w:sz w:val="32"/>
          <w:szCs w:val="32"/>
        </w:rPr>
        <w:t>同比上年持平。</w:t>
      </w:r>
      <w:r>
        <w:rPr>
          <w:rFonts w:ascii="仿宋_GB2312" w:eastAsia="仿宋_GB2312" w:hAnsi="华文仿宋" w:hint="eastAsia"/>
          <w:bCs/>
          <w:color w:val="000000"/>
          <w:sz w:val="32"/>
          <w:szCs w:val="32"/>
        </w:rPr>
        <w:t xml:space="preserve">                                           </w:t>
      </w:r>
    </w:p>
    <w:p w:rsidR="00823549"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公务用车购置及运行费2022年预算0万元，同比增加0万元，同比增长0%，</w:t>
      </w:r>
      <w:r w:rsidRPr="00232316">
        <w:rPr>
          <w:rFonts w:ascii="仿宋_GB2312" w:eastAsia="仿宋_GB2312" w:hAnsi="华文仿宋" w:hint="eastAsia"/>
          <w:bCs/>
          <w:color w:val="000000"/>
          <w:sz w:val="32"/>
          <w:szCs w:val="32"/>
        </w:rPr>
        <w:t>同比上年持平。</w:t>
      </w:r>
    </w:p>
    <w:p w:rsidR="00823549"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1.公务用车购置费2022年预算0万元，同比增加0万元，同比增长0%，</w:t>
      </w:r>
      <w:r w:rsidRPr="00232316">
        <w:rPr>
          <w:rFonts w:ascii="仿宋_GB2312" w:eastAsia="仿宋_GB2312" w:hAnsi="华文仿宋" w:hint="eastAsia"/>
          <w:bCs/>
          <w:color w:val="000000"/>
          <w:sz w:val="32"/>
          <w:szCs w:val="32"/>
        </w:rPr>
        <w:t>同比上年持平。</w:t>
      </w:r>
    </w:p>
    <w:p w:rsidR="00823549" w:rsidRPr="007F5511" w:rsidRDefault="00823549" w:rsidP="00823549">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2.公务用车运行维护费2022年预算0万元，同比增加0万元，同比增长0%，</w:t>
      </w:r>
      <w:r w:rsidRPr="00232316">
        <w:rPr>
          <w:rFonts w:ascii="仿宋_GB2312" w:eastAsia="仿宋_GB2312" w:hAnsi="华文仿宋" w:hint="eastAsia"/>
          <w:bCs/>
          <w:color w:val="000000"/>
          <w:sz w:val="32"/>
          <w:szCs w:val="32"/>
        </w:rPr>
        <w:t>同比上年持平。</w:t>
      </w:r>
    </w:p>
    <w:p w:rsidR="009E55EB" w:rsidRPr="0061122D" w:rsidRDefault="00670B95">
      <w:pPr>
        <w:tabs>
          <w:tab w:val="center" w:pos="4475"/>
        </w:tabs>
        <w:spacing w:line="560" w:lineRule="exact"/>
        <w:ind w:firstLine="645"/>
        <w:rPr>
          <w:rFonts w:ascii="黑体" w:eastAsia="黑体" w:hAnsi="黑体" w:cs="黑体"/>
          <w:b/>
          <w:bCs/>
          <w:color w:val="000000"/>
          <w:kern w:val="0"/>
          <w:sz w:val="32"/>
          <w:szCs w:val="32"/>
        </w:rPr>
      </w:pPr>
      <w:r w:rsidRPr="0061122D">
        <w:rPr>
          <w:rFonts w:ascii="黑体" w:eastAsia="黑体" w:hAnsi="黑体" w:cs="黑体" w:hint="eastAsia"/>
          <w:b/>
          <w:bCs/>
          <w:color w:val="000000"/>
          <w:kern w:val="0"/>
          <w:sz w:val="32"/>
          <w:szCs w:val="32"/>
        </w:rPr>
        <w:t>八、政府性基金预算情况说明</w:t>
      </w:r>
    </w:p>
    <w:p w:rsidR="009E55EB" w:rsidRPr="0061122D" w:rsidRDefault="00670B95" w:rsidP="0061122D">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sidRPr="0061122D">
        <w:rPr>
          <w:rFonts w:ascii="仿宋_GB2312" w:eastAsia="仿宋_GB2312" w:hAnsi="华文仿宋" w:hint="eastAsia"/>
          <w:bCs/>
          <w:color w:val="000000"/>
          <w:sz w:val="32"/>
          <w:szCs w:val="32"/>
        </w:rPr>
        <w:t>2022年本单位无政府性基金预算支出安排</w:t>
      </w:r>
      <w:r w:rsidR="0061122D" w:rsidRPr="0061122D">
        <w:rPr>
          <w:rFonts w:ascii="仿宋_GB2312" w:eastAsia="仿宋_GB2312" w:hAnsi="华文仿宋" w:hint="eastAsia"/>
          <w:bCs/>
          <w:color w:val="000000"/>
          <w:sz w:val="32"/>
          <w:szCs w:val="32"/>
        </w:rPr>
        <w:t>。</w:t>
      </w:r>
    </w:p>
    <w:p w:rsidR="009E55EB" w:rsidRDefault="00670B95">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9E55EB" w:rsidRPr="0061122D" w:rsidRDefault="00670B95" w:rsidP="0061122D">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sidRPr="0061122D">
        <w:rPr>
          <w:rFonts w:ascii="仿宋_GB2312" w:eastAsia="仿宋_GB2312" w:hAnsi="华文仿宋" w:hint="eastAsia"/>
          <w:bCs/>
          <w:color w:val="000000"/>
          <w:sz w:val="32"/>
          <w:szCs w:val="32"/>
        </w:rPr>
        <w:t>2022年本单位无国有资本经营预算支出安排</w:t>
      </w:r>
      <w:r w:rsidR="0061122D" w:rsidRPr="0061122D">
        <w:rPr>
          <w:rFonts w:ascii="仿宋_GB2312" w:eastAsia="仿宋_GB2312" w:hAnsi="华文仿宋" w:hint="eastAsia"/>
          <w:bCs/>
          <w:color w:val="000000"/>
          <w:sz w:val="32"/>
          <w:szCs w:val="32"/>
        </w:rPr>
        <w:t>。</w:t>
      </w:r>
    </w:p>
    <w:p w:rsidR="009E55EB" w:rsidRDefault="00670B95">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9E55EB" w:rsidRDefault="00670B95">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2022年政府采购预算</w:t>
      </w:r>
      <w:r w:rsidR="0061122D">
        <w:rPr>
          <w:rFonts w:ascii="仿宋_GB2312" w:eastAsia="仿宋_GB2312" w:hAnsi="华文仿宋" w:cs="宋体" w:hint="eastAsia"/>
          <w:bCs/>
          <w:color w:val="000000"/>
          <w:kern w:val="0"/>
          <w:sz w:val="32"/>
          <w:szCs w:val="32"/>
        </w:rPr>
        <w:t>204.21</w:t>
      </w:r>
      <w:r>
        <w:rPr>
          <w:rFonts w:ascii="仿宋_GB2312" w:eastAsia="仿宋_GB2312" w:hAnsi="华文仿宋" w:cs="宋体" w:hint="eastAsia"/>
          <w:bCs/>
          <w:color w:val="000000"/>
          <w:kern w:val="0"/>
          <w:sz w:val="32"/>
          <w:szCs w:val="32"/>
        </w:rPr>
        <w:t>万元，同比增加</w:t>
      </w:r>
      <w:r w:rsidR="002160AE">
        <w:rPr>
          <w:rFonts w:ascii="仿宋_GB2312" w:eastAsia="仿宋_GB2312" w:hAnsi="华文仿宋" w:cs="宋体" w:hint="eastAsia"/>
          <w:bCs/>
          <w:color w:val="000000"/>
          <w:kern w:val="0"/>
          <w:sz w:val="32"/>
          <w:szCs w:val="32"/>
        </w:rPr>
        <w:t>34.21</w:t>
      </w:r>
      <w:r>
        <w:rPr>
          <w:rFonts w:ascii="仿宋_GB2312" w:eastAsia="仿宋_GB2312" w:hAnsi="华文仿宋" w:cs="宋体" w:hint="eastAsia"/>
          <w:bCs/>
          <w:color w:val="000000"/>
          <w:kern w:val="0"/>
          <w:sz w:val="32"/>
          <w:szCs w:val="32"/>
        </w:rPr>
        <w:t>万</w:t>
      </w:r>
      <w:r>
        <w:rPr>
          <w:rFonts w:ascii="仿宋_GB2312" w:eastAsia="仿宋_GB2312" w:hAnsi="华文仿宋" w:cs="宋体" w:hint="eastAsia"/>
          <w:bCs/>
          <w:color w:val="000000"/>
          <w:kern w:val="0"/>
          <w:sz w:val="32"/>
          <w:szCs w:val="32"/>
        </w:rPr>
        <w:lastRenderedPageBreak/>
        <w:t>元，增长</w:t>
      </w:r>
      <w:r w:rsidR="002160AE">
        <w:rPr>
          <w:rFonts w:ascii="仿宋_GB2312" w:eastAsia="仿宋_GB2312" w:hAnsi="华文仿宋" w:cs="宋体" w:hint="eastAsia"/>
          <w:bCs/>
          <w:color w:val="000000"/>
          <w:kern w:val="0"/>
          <w:sz w:val="32"/>
          <w:szCs w:val="32"/>
        </w:rPr>
        <w:t>20</w:t>
      </w:r>
      <w:r>
        <w:rPr>
          <w:rFonts w:ascii="仿宋_GB2312" w:eastAsia="仿宋_GB2312" w:hAnsi="华文仿宋" w:cs="宋体" w:hint="eastAsia"/>
          <w:bCs/>
          <w:color w:val="000000"/>
          <w:kern w:val="0"/>
          <w:sz w:val="32"/>
          <w:szCs w:val="32"/>
        </w:rPr>
        <w:t>%。</w:t>
      </w:r>
    </w:p>
    <w:p w:rsidR="009E55EB" w:rsidRDefault="00670B95">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9E55EB" w:rsidRDefault="00670B95">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w:t>
      </w:r>
      <w:r w:rsidR="00F92572">
        <w:rPr>
          <w:rFonts w:ascii="仿宋_GB2312" w:eastAsia="仿宋_GB2312" w:hAnsi="华文仿宋" w:cs="宋体" w:hint="eastAsia"/>
          <w:bCs/>
          <w:color w:val="000000"/>
          <w:kern w:val="0"/>
          <w:sz w:val="32"/>
          <w:szCs w:val="32"/>
        </w:rPr>
        <w:t>204.21</w:t>
      </w:r>
      <w:r>
        <w:rPr>
          <w:rFonts w:ascii="仿宋_GB2312" w:eastAsia="仿宋_GB2312" w:hAnsi="华文仿宋" w:cs="宋体" w:hint="eastAsia"/>
          <w:bCs/>
          <w:color w:val="000000"/>
          <w:kern w:val="0"/>
          <w:sz w:val="32"/>
          <w:szCs w:val="32"/>
        </w:rPr>
        <w:t>万元,占政府采购预算的</w:t>
      </w:r>
      <w:r w:rsidR="00F92572">
        <w:rPr>
          <w:rFonts w:ascii="仿宋_GB2312" w:eastAsia="仿宋_GB2312" w:hAnsi="华文仿宋" w:cs="宋体" w:hint="eastAsia"/>
          <w:bCs/>
          <w:color w:val="000000"/>
          <w:kern w:val="0"/>
          <w:sz w:val="32"/>
          <w:szCs w:val="32"/>
        </w:rPr>
        <w:t>100</w:t>
      </w:r>
      <w:r>
        <w:rPr>
          <w:rFonts w:ascii="仿宋_GB2312" w:eastAsia="仿宋_GB2312" w:hAnsi="华文仿宋" w:cs="宋体" w:hint="eastAsia"/>
          <w:bCs/>
          <w:color w:val="000000"/>
          <w:kern w:val="0"/>
          <w:sz w:val="32"/>
          <w:szCs w:val="32"/>
        </w:rPr>
        <w:t>%，同比增加</w:t>
      </w:r>
      <w:r w:rsidR="002160AE">
        <w:rPr>
          <w:rFonts w:ascii="仿宋_GB2312" w:eastAsia="仿宋_GB2312" w:hAnsi="华文仿宋" w:cs="宋体" w:hint="eastAsia"/>
          <w:bCs/>
          <w:color w:val="000000"/>
          <w:kern w:val="0"/>
          <w:sz w:val="32"/>
          <w:szCs w:val="32"/>
        </w:rPr>
        <w:t>34.21</w:t>
      </w:r>
      <w:r>
        <w:rPr>
          <w:rFonts w:ascii="仿宋_GB2312" w:eastAsia="仿宋_GB2312" w:hAnsi="华文仿宋" w:cs="宋体" w:hint="eastAsia"/>
          <w:bCs/>
          <w:color w:val="000000"/>
          <w:kern w:val="0"/>
          <w:sz w:val="32"/>
          <w:szCs w:val="32"/>
        </w:rPr>
        <w:t>万元，增长</w:t>
      </w:r>
      <w:r w:rsidR="002160AE">
        <w:rPr>
          <w:rFonts w:ascii="仿宋_GB2312" w:eastAsia="仿宋_GB2312" w:hAnsi="华文仿宋" w:cs="宋体" w:hint="eastAsia"/>
          <w:bCs/>
          <w:color w:val="000000"/>
          <w:kern w:val="0"/>
          <w:sz w:val="32"/>
          <w:szCs w:val="32"/>
        </w:rPr>
        <w:t>20</w:t>
      </w:r>
      <w:r>
        <w:rPr>
          <w:rFonts w:ascii="仿宋_GB2312" w:eastAsia="仿宋_GB2312" w:hAnsi="华文仿宋" w:cs="宋体" w:hint="eastAsia"/>
          <w:bCs/>
          <w:color w:val="000000"/>
          <w:kern w:val="0"/>
          <w:sz w:val="32"/>
          <w:szCs w:val="32"/>
        </w:rPr>
        <w:t>%。</w:t>
      </w:r>
    </w:p>
    <w:p w:rsidR="009E55EB" w:rsidRDefault="00670B95">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分散采购预算</w:t>
      </w:r>
      <w:r w:rsidR="00F92572">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万元，占政府采购预算的</w:t>
      </w:r>
      <w:r w:rsidR="00F92572">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，同比增加</w:t>
      </w:r>
      <w:r w:rsidR="00F92572">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万元，增长</w:t>
      </w:r>
      <w:r w:rsidR="00F92572">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w:t>
      </w:r>
    </w:p>
    <w:p w:rsidR="009E55EB" w:rsidRDefault="00670B95">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按政府采购项目类型分为货物类采购、工程类采购和服务类采购三种类型。货物类采购预算</w:t>
      </w:r>
      <w:r w:rsidR="00905138">
        <w:rPr>
          <w:rFonts w:ascii="仿宋_GB2312" w:eastAsia="仿宋_GB2312" w:hAnsi="华文仿宋" w:cs="宋体" w:hint="eastAsia"/>
          <w:bCs/>
          <w:color w:val="000000"/>
          <w:kern w:val="0"/>
          <w:sz w:val="32"/>
          <w:szCs w:val="32"/>
        </w:rPr>
        <w:t>34.21</w:t>
      </w:r>
      <w:r>
        <w:rPr>
          <w:rFonts w:ascii="仿宋_GB2312" w:eastAsia="仿宋_GB2312" w:hAnsi="华文仿宋" w:cs="宋体" w:hint="eastAsia"/>
          <w:bCs/>
          <w:color w:val="000000"/>
          <w:kern w:val="0"/>
          <w:sz w:val="32"/>
          <w:szCs w:val="32"/>
        </w:rPr>
        <w:t>万元，服务类采购</w:t>
      </w:r>
      <w:r w:rsidR="00905138">
        <w:rPr>
          <w:rFonts w:ascii="仿宋_GB2312" w:eastAsia="仿宋_GB2312" w:hAnsi="华文仿宋" w:cs="宋体" w:hint="eastAsia"/>
          <w:bCs/>
          <w:color w:val="000000"/>
          <w:kern w:val="0"/>
          <w:sz w:val="32"/>
          <w:szCs w:val="32"/>
        </w:rPr>
        <w:t>170</w:t>
      </w:r>
      <w:r>
        <w:rPr>
          <w:rFonts w:ascii="仿宋_GB2312" w:eastAsia="仿宋_GB2312" w:hAnsi="华文仿宋" w:cs="宋体" w:hint="eastAsia"/>
          <w:bCs/>
          <w:color w:val="000000"/>
          <w:kern w:val="0"/>
          <w:sz w:val="32"/>
          <w:szCs w:val="32"/>
        </w:rPr>
        <w:t>万元。</w:t>
      </w:r>
    </w:p>
    <w:p w:rsidR="009E55EB" w:rsidRDefault="00670B95">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9E55EB" w:rsidRDefault="00670B95" w:rsidP="000436A3">
      <w:pPr>
        <w:spacing w:line="560" w:lineRule="exact"/>
        <w:ind w:firstLineChars="250" w:firstLine="800"/>
        <w:rPr>
          <w:rFonts w:ascii="仿宋_GB2312" w:eastAsia="仿宋_GB2312" w:hAnsi="华文仿宋"/>
          <w:sz w:val="32"/>
          <w:szCs w:val="32"/>
        </w:rPr>
      </w:pPr>
      <w:r>
        <w:rPr>
          <w:rFonts w:ascii="仿宋_GB2312" w:eastAsia="仿宋_GB2312" w:hAnsi="华文仿宋" w:hint="eastAsia"/>
          <w:sz w:val="32"/>
          <w:szCs w:val="32"/>
        </w:rPr>
        <w:t>通过一般公共预算安排采购支出预算</w:t>
      </w:r>
      <w:r w:rsidR="000436A3">
        <w:rPr>
          <w:rFonts w:ascii="仿宋_GB2312" w:eastAsia="仿宋_GB2312" w:hAnsi="华文仿宋" w:hint="eastAsia"/>
          <w:sz w:val="32"/>
          <w:szCs w:val="32"/>
        </w:rPr>
        <w:t>204.21</w:t>
      </w:r>
      <w:r>
        <w:rPr>
          <w:rFonts w:ascii="仿宋_GB2312" w:eastAsia="仿宋_GB2312" w:hAnsi="华文仿宋" w:hint="eastAsia"/>
          <w:sz w:val="32"/>
          <w:szCs w:val="32"/>
        </w:rPr>
        <w:t>万元</w:t>
      </w:r>
      <w:r w:rsidR="000436A3">
        <w:rPr>
          <w:rFonts w:ascii="仿宋_GB2312" w:eastAsia="仿宋_GB2312" w:hAnsi="华文仿宋" w:hint="eastAsia"/>
          <w:sz w:val="32"/>
          <w:szCs w:val="32"/>
        </w:rPr>
        <w:t>。</w:t>
      </w:r>
    </w:p>
    <w:p w:rsidR="009E55EB" w:rsidRDefault="00670B95">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9E55EB" w:rsidRDefault="0061122D" w:rsidP="0061122D">
      <w:pPr>
        <w:spacing w:line="560" w:lineRule="exact"/>
        <w:ind w:firstLineChars="200" w:firstLine="640"/>
        <w:rPr>
          <w:rFonts w:ascii="仿宋_GB2312" w:eastAsia="仿宋_GB2312" w:hAnsi="华文仿宋" w:cs="宋体"/>
          <w:bCs/>
          <w:color w:val="000000"/>
          <w:kern w:val="0"/>
          <w:sz w:val="32"/>
          <w:szCs w:val="32"/>
        </w:rPr>
      </w:pPr>
      <w:r w:rsidRPr="0061122D">
        <w:rPr>
          <w:rFonts w:ascii="仿宋_GB2312" w:eastAsia="仿宋_GB2312" w:hAnsi="华文仿宋" w:cs="宋体" w:hint="eastAsia"/>
          <w:bCs/>
          <w:color w:val="000000"/>
          <w:kern w:val="0"/>
          <w:sz w:val="32"/>
          <w:szCs w:val="32"/>
        </w:rPr>
        <w:t xml:space="preserve"> </w:t>
      </w:r>
      <w:r>
        <w:rPr>
          <w:rFonts w:ascii="仿宋_GB2312" w:eastAsia="仿宋_GB2312" w:hAnsi="华文仿宋" w:cs="宋体" w:hint="eastAsia"/>
          <w:bCs/>
          <w:color w:val="000000"/>
          <w:kern w:val="0"/>
          <w:sz w:val="32"/>
          <w:szCs w:val="32"/>
        </w:rPr>
        <w:t xml:space="preserve"> </w:t>
      </w:r>
      <w:r w:rsidR="00670B95" w:rsidRPr="0061122D">
        <w:rPr>
          <w:rFonts w:ascii="仿宋_GB2312" w:eastAsia="仿宋_GB2312" w:hAnsi="华文仿宋" w:cs="宋体" w:hint="eastAsia"/>
          <w:bCs/>
          <w:color w:val="000000"/>
          <w:kern w:val="0"/>
          <w:sz w:val="32"/>
          <w:szCs w:val="32"/>
        </w:rPr>
        <w:t>2022年本单位无政府购买服务预算</w:t>
      </w:r>
      <w:r>
        <w:rPr>
          <w:rFonts w:ascii="仿宋_GB2312" w:eastAsia="仿宋_GB2312" w:hAnsi="华文仿宋" w:cs="宋体" w:hint="eastAsia"/>
          <w:bCs/>
          <w:color w:val="000000"/>
          <w:kern w:val="0"/>
          <w:sz w:val="32"/>
          <w:szCs w:val="32"/>
        </w:rPr>
        <w:t>。</w:t>
      </w:r>
    </w:p>
    <w:p w:rsidR="009E55EB" w:rsidRDefault="00670B95">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十二、2022年单位预算其他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9E55EB" w:rsidRDefault="00670B95">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61122D" w:rsidRDefault="0061122D" w:rsidP="0061122D">
      <w:pPr>
        <w:spacing w:line="560" w:lineRule="exact"/>
        <w:ind w:firstLineChars="300" w:firstLine="960"/>
        <w:rPr>
          <w:rFonts w:ascii="仿宋_GB2312" w:eastAsia="仿宋_GB2312" w:hAnsi="华文仿宋"/>
          <w:sz w:val="32"/>
          <w:szCs w:val="32"/>
        </w:rPr>
      </w:pPr>
      <w:r>
        <w:rPr>
          <w:rFonts w:ascii="仿宋_GB2312" w:eastAsia="仿宋_GB2312" w:hAnsi="华文仿宋" w:hint="eastAsia"/>
          <w:sz w:val="32"/>
          <w:szCs w:val="32"/>
        </w:rPr>
        <w:t>2022年本单位无行政运行经费安排。</w:t>
      </w:r>
    </w:p>
    <w:p w:rsidR="009E55EB" w:rsidRDefault="00670B95" w:rsidP="002866A2">
      <w:pPr>
        <w:pStyle w:val="a4"/>
        <w:spacing w:before="0" w:beforeAutospacing="0" w:after="0" w:afterAutospacing="0" w:line="560" w:lineRule="exact"/>
        <w:ind w:firstLineChars="200" w:firstLine="640"/>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9E55EB" w:rsidRPr="0061122D" w:rsidRDefault="00670B95" w:rsidP="0061122D">
      <w:pPr>
        <w:spacing w:line="560" w:lineRule="exact"/>
        <w:ind w:firstLineChars="300" w:firstLine="960"/>
        <w:rPr>
          <w:rFonts w:ascii="仿宋_GB2312" w:eastAsia="仿宋_GB2312" w:hAnsi="华文仿宋"/>
          <w:sz w:val="32"/>
          <w:szCs w:val="32"/>
        </w:rPr>
      </w:pPr>
      <w:r w:rsidRPr="0061122D">
        <w:rPr>
          <w:rFonts w:ascii="仿宋_GB2312" w:eastAsia="仿宋_GB2312" w:hAnsi="华文仿宋" w:hint="eastAsia"/>
          <w:sz w:val="32"/>
          <w:szCs w:val="32"/>
        </w:rPr>
        <w:t>2022年本单位无国有资产占用情况</w:t>
      </w:r>
      <w:r w:rsidR="0061122D">
        <w:rPr>
          <w:rFonts w:ascii="仿宋_GB2312" w:eastAsia="仿宋_GB2312" w:hAnsi="华文仿宋" w:hint="eastAsia"/>
          <w:sz w:val="32"/>
          <w:szCs w:val="32"/>
        </w:rPr>
        <w:t>。</w:t>
      </w:r>
    </w:p>
    <w:p w:rsidR="009E55EB" w:rsidRDefault="00670B95">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61122D" w:rsidRPr="00882DA2" w:rsidRDefault="0061122D" w:rsidP="0061122D">
      <w:pPr>
        <w:spacing w:line="560" w:lineRule="exact"/>
        <w:ind w:firstLineChars="200" w:firstLine="640"/>
        <w:rPr>
          <w:rFonts w:ascii="仿宋_GB2312" w:eastAsia="仿宋_GB2312" w:hAnsi="华文仿宋"/>
          <w:color w:val="0D0D0D"/>
          <w:sz w:val="32"/>
          <w:szCs w:val="32"/>
        </w:rPr>
      </w:pPr>
      <w:r>
        <w:rPr>
          <w:rFonts w:ascii="仿宋_GB2312" w:eastAsia="仿宋_GB2312" w:hAnsi="华文仿宋" w:cs="宋体" w:hint="eastAsia"/>
          <w:bCs/>
          <w:color w:val="000000"/>
          <w:kern w:val="0"/>
          <w:sz w:val="32"/>
          <w:szCs w:val="32"/>
        </w:rPr>
        <w:t>2022年单位预算有</w:t>
      </w:r>
      <w:r w:rsidR="00F92572">
        <w:rPr>
          <w:rFonts w:ascii="仿宋_GB2312" w:eastAsia="仿宋_GB2312" w:hAnsi="华文仿宋" w:cs="宋体" w:hint="eastAsia"/>
          <w:bCs/>
          <w:color w:val="000000"/>
          <w:kern w:val="0"/>
          <w:sz w:val="32"/>
          <w:szCs w:val="32"/>
        </w:rPr>
        <w:t>无</w:t>
      </w:r>
      <w:r>
        <w:rPr>
          <w:rFonts w:ascii="仿宋_GB2312" w:eastAsia="仿宋_GB2312" w:hAnsi="华文仿宋" w:cs="宋体" w:hint="eastAsia"/>
          <w:bCs/>
          <w:color w:val="000000"/>
          <w:kern w:val="0"/>
          <w:sz w:val="32"/>
          <w:szCs w:val="32"/>
        </w:rPr>
        <w:t>200万元以上的项目列入绩效考核范围。</w:t>
      </w:r>
    </w:p>
    <w:p w:rsidR="009E55EB" w:rsidRDefault="009E55EB" w:rsidP="000436A3">
      <w:pPr>
        <w:spacing w:line="560" w:lineRule="exact"/>
        <w:ind w:firstLineChars="200" w:firstLine="640"/>
        <w:rPr>
          <w:rFonts w:ascii="仿宋" w:eastAsia="仿宋" w:hAnsi="仿宋" w:cs="宋体" w:hint="eastAsia"/>
          <w:bCs/>
          <w:color w:val="000000"/>
          <w:kern w:val="0"/>
          <w:sz w:val="32"/>
          <w:szCs w:val="32"/>
        </w:rPr>
      </w:pPr>
    </w:p>
    <w:p w:rsidR="00394F2D" w:rsidRDefault="00394F2D" w:rsidP="000436A3">
      <w:pPr>
        <w:spacing w:line="560" w:lineRule="exact"/>
        <w:ind w:firstLineChars="200" w:firstLine="640"/>
        <w:rPr>
          <w:rFonts w:ascii="仿宋" w:eastAsia="仿宋" w:hAnsi="仿宋" w:cs="宋体" w:hint="eastAsia"/>
          <w:bCs/>
          <w:color w:val="000000"/>
          <w:kern w:val="0"/>
          <w:sz w:val="32"/>
          <w:szCs w:val="32"/>
        </w:rPr>
      </w:pPr>
    </w:p>
    <w:p w:rsidR="00394F2D" w:rsidRPr="000436A3" w:rsidRDefault="00394F2D" w:rsidP="000436A3">
      <w:pPr>
        <w:spacing w:line="560" w:lineRule="exact"/>
        <w:ind w:firstLineChars="200" w:firstLine="640"/>
        <w:rPr>
          <w:rFonts w:ascii="仿宋" w:eastAsia="仿宋" w:hAnsi="仿宋" w:cs="宋体"/>
          <w:bCs/>
          <w:color w:val="000000"/>
          <w:kern w:val="0"/>
          <w:sz w:val="32"/>
          <w:szCs w:val="32"/>
        </w:rPr>
      </w:pPr>
    </w:p>
    <w:p w:rsidR="009E55EB" w:rsidRPr="000436A3" w:rsidRDefault="00670B95" w:rsidP="000436A3">
      <w:pPr>
        <w:tabs>
          <w:tab w:val="center" w:pos="4475"/>
        </w:tabs>
        <w:spacing w:line="560" w:lineRule="exact"/>
        <w:ind w:firstLine="645"/>
        <w:jc w:val="center"/>
        <w:rPr>
          <w:rFonts w:ascii="楷体_GB2312" w:eastAsia="楷体_GB2312" w:hAnsi="华文仿宋"/>
          <w:b/>
          <w:color w:val="000000"/>
          <w:sz w:val="32"/>
          <w:szCs w:val="32"/>
        </w:rPr>
      </w:pPr>
      <w:r w:rsidRPr="000436A3">
        <w:rPr>
          <w:rFonts w:ascii="楷体_GB2312" w:eastAsia="楷体_GB2312" w:hAnsi="华文仿宋" w:hint="eastAsia"/>
          <w:b/>
          <w:color w:val="000000"/>
          <w:sz w:val="32"/>
          <w:szCs w:val="32"/>
        </w:rPr>
        <w:lastRenderedPageBreak/>
        <w:t>第四部分：名词解释</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9E55EB" w:rsidRDefault="00670B95">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E55EB" w:rsidRDefault="00670B95">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w:t>
      </w:r>
      <w:r>
        <w:rPr>
          <w:rFonts w:ascii="仿宋_GB2312" w:eastAsia="仿宋_GB2312" w:hAnsi="华文仿宋" w:cs="宋体" w:hint="eastAsia"/>
          <w:bCs/>
          <w:color w:val="000000"/>
          <w:kern w:val="0"/>
          <w:sz w:val="32"/>
          <w:szCs w:val="32"/>
        </w:rPr>
        <w:lastRenderedPageBreak/>
        <w:t>维修费、专用材料及一般设备购置费、办公用房水电费、办公用房取暖费、办公用房物业管理费、公务用车运行维护费以及其他费用。</w:t>
      </w:r>
    </w:p>
    <w:p w:rsidR="009E55EB" w:rsidRDefault="009E55EB">
      <w:pPr>
        <w:spacing w:line="560" w:lineRule="exact"/>
        <w:ind w:firstLineChars="200" w:firstLine="640"/>
        <w:rPr>
          <w:rFonts w:ascii="仿宋_GB2312" w:eastAsia="仿宋_GB2312" w:hAnsi="华文仿宋"/>
          <w:color w:val="FF0000"/>
          <w:sz w:val="32"/>
          <w:szCs w:val="32"/>
        </w:rPr>
      </w:pPr>
    </w:p>
    <w:p w:rsidR="009E55EB" w:rsidRDefault="009E55EB"/>
    <w:sectPr w:rsidR="009E55EB" w:rsidSect="009E55E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C8" w:rsidRDefault="009E08C8" w:rsidP="009E55EB">
      <w:r>
        <w:separator/>
      </w:r>
    </w:p>
  </w:endnote>
  <w:endnote w:type="continuationSeparator" w:id="0">
    <w:p w:rsidR="009E08C8" w:rsidRDefault="009E08C8" w:rsidP="009E5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000" w:usb1="00000000" w:usb2="00000000" w:usb3="00000000" w:csb0="0004009F" w:csb1="DFD7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EB" w:rsidRDefault="00C60AAF">
    <w:pPr>
      <w:pStyle w:val="a3"/>
      <w:framePr w:wrap="around" w:vAnchor="text" w:hAnchor="margin" w:xAlign="center" w:y="1"/>
      <w:rPr>
        <w:rStyle w:val="a6"/>
      </w:rPr>
    </w:pPr>
    <w:r>
      <w:fldChar w:fldCharType="begin"/>
    </w:r>
    <w:r w:rsidR="00670B95">
      <w:rPr>
        <w:rStyle w:val="a6"/>
      </w:rPr>
      <w:instrText xml:space="preserve">PAGE  </w:instrText>
    </w:r>
    <w:r>
      <w:fldChar w:fldCharType="end"/>
    </w:r>
  </w:p>
  <w:p w:rsidR="009E55EB" w:rsidRDefault="009E55E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EB" w:rsidRDefault="00C60AAF">
    <w:pPr>
      <w:pStyle w:val="a3"/>
      <w:framePr w:wrap="around" w:vAnchor="text" w:hAnchor="margin" w:xAlign="center" w:y="1"/>
      <w:rPr>
        <w:rStyle w:val="a6"/>
      </w:rPr>
    </w:pPr>
    <w:r>
      <w:fldChar w:fldCharType="begin"/>
    </w:r>
    <w:r w:rsidR="00670B95">
      <w:rPr>
        <w:rStyle w:val="a6"/>
      </w:rPr>
      <w:instrText xml:space="preserve">PAGE  </w:instrText>
    </w:r>
    <w:r>
      <w:fldChar w:fldCharType="separate"/>
    </w:r>
    <w:r w:rsidR="00394F2D">
      <w:rPr>
        <w:rStyle w:val="a6"/>
        <w:noProof/>
      </w:rPr>
      <w:t>7</w:t>
    </w:r>
    <w:r>
      <w:fldChar w:fldCharType="end"/>
    </w:r>
  </w:p>
  <w:p w:rsidR="009E55EB" w:rsidRDefault="009E55E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C8" w:rsidRDefault="009E08C8" w:rsidP="009E55EB">
      <w:r>
        <w:separator/>
      </w:r>
    </w:p>
  </w:footnote>
  <w:footnote w:type="continuationSeparator" w:id="0">
    <w:p w:rsidR="009E08C8" w:rsidRDefault="009E08C8" w:rsidP="009E5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BA7E18"/>
    <w:rsid w:val="0002432A"/>
    <w:rsid w:val="000436A3"/>
    <w:rsid w:val="00100EBC"/>
    <w:rsid w:val="00101696"/>
    <w:rsid w:val="001438DB"/>
    <w:rsid w:val="002160AE"/>
    <w:rsid w:val="00236EF0"/>
    <w:rsid w:val="002866A2"/>
    <w:rsid w:val="00347BAC"/>
    <w:rsid w:val="00394F2D"/>
    <w:rsid w:val="003E6689"/>
    <w:rsid w:val="004C78FB"/>
    <w:rsid w:val="004E490E"/>
    <w:rsid w:val="0053299C"/>
    <w:rsid w:val="005C1553"/>
    <w:rsid w:val="005D0116"/>
    <w:rsid w:val="005E63FD"/>
    <w:rsid w:val="0061122D"/>
    <w:rsid w:val="00643FD9"/>
    <w:rsid w:val="00662B08"/>
    <w:rsid w:val="00670B95"/>
    <w:rsid w:val="006C74C6"/>
    <w:rsid w:val="006E1AC9"/>
    <w:rsid w:val="00823549"/>
    <w:rsid w:val="00861702"/>
    <w:rsid w:val="00884C1A"/>
    <w:rsid w:val="00902897"/>
    <w:rsid w:val="00905138"/>
    <w:rsid w:val="0091675B"/>
    <w:rsid w:val="009341E7"/>
    <w:rsid w:val="00936864"/>
    <w:rsid w:val="009C699A"/>
    <w:rsid w:val="009E08C8"/>
    <w:rsid w:val="009E55EB"/>
    <w:rsid w:val="00A12E4B"/>
    <w:rsid w:val="00C60AAF"/>
    <w:rsid w:val="00D14E89"/>
    <w:rsid w:val="00D1598C"/>
    <w:rsid w:val="00DC4E34"/>
    <w:rsid w:val="00DD0216"/>
    <w:rsid w:val="00E6035A"/>
    <w:rsid w:val="00F36190"/>
    <w:rsid w:val="00F923A1"/>
    <w:rsid w:val="00F92572"/>
    <w:rsid w:val="00FC1499"/>
    <w:rsid w:val="00FD5BD1"/>
    <w:rsid w:val="00FE253A"/>
    <w:rsid w:val="00FF3B1F"/>
    <w:rsid w:val="1A4D5C69"/>
    <w:rsid w:val="1B09184B"/>
    <w:rsid w:val="292E6828"/>
    <w:rsid w:val="51A111EE"/>
    <w:rsid w:val="59C36591"/>
    <w:rsid w:val="5A87246F"/>
    <w:rsid w:val="60BA7E18"/>
    <w:rsid w:val="78D30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E55EB"/>
    <w:pPr>
      <w:tabs>
        <w:tab w:val="center" w:pos="4153"/>
        <w:tab w:val="right" w:pos="8306"/>
      </w:tabs>
      <w:snapToGrid w:val="0"/>
      <w:jc w:val="left"/>
    </w:pPr>
    <w:rPr>
      <w:sz w:val="18"/>
      <w:szCs w:val="18"/>
    </w:rPr>
  </w:style>
  <w:style w:type="paragraph" w:styleId="a4">
    <w:name w:val="Normal (Web)"/>
    <w:basedOn w:val="a"/>
    <w:qFormat/>
    <w:rsid w:val="009E55EB"/>
    <w:pPr>
      <w:widowControl/>
      <w:spacing w:before="100" w:beforeAutospacing="1" w:after="100" w:afterAutospacing="1"/>
      <w:jc w:val="left"/>
    </w:pPr>
    <w:rPr>
      <w:rFonts w:ascii="宋体" w:hAnsi="宋体" w:cs="宋体"/>
      <w:kern w:val="0"/>
      <w:sz w:val="24"/>
    </w:rPr>
  </w:style>
  <w:style w:type="character" w:styleId="a5">
    <w:name w:val="Strong"/>
    <w:qFormat/>
    <w:rsid w:val="009E55EB"/>
    <w:rPr>
      <w:b/>
      <w:bCs/>
    </w:rPr>
  </w:style>
  <w:style w:type="character" w:styleId="a6">
    <w:name w:val="page number"/>
    <w:basedOn w:val="a0"/>
    <w:qFormat/>
    <w:rsid w:val="009E55EB"/>
  </w:style>
  <w:style w:type="paragraph" w:styleId="a7">
    <w:name w:val="Balloon Text"/>
    <w:basedOn w:val="a"/>
    <w:link w:val="Char"/>
    <w:rsid w:val="002866A2"/>
    <w:rPr>
      <w:sz w:val="18"/>
      <w:szCs w:val="18"/>
    </w:rPr>
  </w:style>
  <w:style w:type="character" w:customStyle="1" w:styleId="Char">
    <w:name w:val="批注框文本 Char"/>
    <w:basedOn w:val="a0"/>
    <w:link w:val="a7"/>
    <w:rsid w:val="002866A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黄柳淋</dc:creator>
  <cp:lastModifiedBy>Administrator</cp:lastModifiedBy>
  <cp:revision>29</cp:revision>
  <dcterms:created xsi:type="dcterms:W3CDTF">2022-01-25T05:03:00Z</dcterms:created>
  <dcterms:modified xsi:type="dcterms:W3CDTF">2022-02-22T07:33:00Z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