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6D5" w:rsidRDefault="002006D5">
      <w:pPr>
        <w:spacing w:line="400" w:lineRule="exact"/>
        <w:jc w:val="center"/>
        <w:rPr>
          <w:rFonts w:ascii="仿宋_GB2312" w:eastAsia="仿宋_GB2312"/>
          <w:b/>
          <w:bCs/>
          <w:color w:val="000000"/>
          <w:sz w:val="32"/>
          <w:szCs w:val="32"/>
        </w:rPr>
      </w:pPr>
    </w:p>
    <w:p w:rsidR="002006D5" w:rsidRDefault="0041789D">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205003柳州市军队离退休干部服务管理中心2022年预算公开说明</w:t>
      </w:r>
    </w:p>
    <w:p w:rsidR="002006D5" w:rsidRDefault="002006D5">
      <w:pPr>
        <w:spacing w:line="560" w:lineRule="exact"/>
        <w:rPr>
          <w:rFonts w:ascii="方正小标宋简体" w:eastAsia="方正小标宋简体"/>
          <w:sz w:val="44"/>
          <w:szCs w:val="44"/>
        </w:rPr>
      </w:pPr>
    </w:p>
    <w:p w:rsidR="002006D5" w:rsidRDefault="0041789D">
      <w:pPr>
        <w:spacing w:line="560" w:lineRule="exact"/>
        <w:jc w:val="center"/>
        <w:rPr>
          <w:rStyle w:val="a5"/>
          <w:rFonts w:ascii="方正小标宋简体" w:eastAsia="方正小标宋简体"/>
          <w:bCs w:val="0"/>
          <w:sz w:val="44"/>
          <w:szCs w:val="44"/>
        </w:rPr>
      </w:pPr>
      <w:r>
        <w:rPr>
          <w:rStyle w:val="a5"/>
          <w:rFonts w:ascii="方正小标宋简体" w:eastAsia="方正小标宋简体" w:hint="eastAsia"/>
          <w:bCs w:val="0"/>
          <w:sz w:val="44"/>
          <w:szCs w:val="44"/>
        </w:rPr>
        <w:t>目 录</w:t>
      </w:r>
    </w:p>
    <w:p w:rsidR="002006D5" w:rsidRDefault="002006D5">
      <w:pPr>
        <w:pStyle w:val="a4"/>
        <w:spacing w:before="0" w:beforeAutospacing="0" w:after="0" w:afterAutospacing="0" w:line="560" w:lineRule="exact"/>
        <w:jc w:val="center"/>
        <w:rPr>
          <w:rStyle w:val="a5"/>
          <w:rFonts w:ascii="方正小标宋简体" w:eastAsia="方正小标宋简体"/>
          <w:bCs w:val="0"/>
          <w:sz w:val="44"/>
          <w:szCs w:val="44"/>
        </w:rPr>
      </w:pPr>
    </w:p>
    <w:p w:rsidR="002006D5" w:rsidRDefault="0041789D">
      <w:pPr>
        <w:pStyle w:val="a4"/>
        <w:spacing w:before="0" w:beforeAutospacing="0" w:after="0" w:afterAutospacing="0" w:line="560" w:lineRule="exact"/>
        <w:ind w:firstLineChars="200" w:firstLine="640"/>
        <w:rPr>
          <w:rFonts w:ascii="仿宋_GB2312" w:eastAsia="仿宋_GB2312"/>
          <w:b/>
          <w:bCs/>
          <w:color w:val="000000"/>
          <w:sz w:val="32"/>
          <w:szCs w:val="32"/>
        </w:rPr>
      </w:pPr>
      <w:r>
        <w:rPr>
          <w:rFonts w:ascii="仿宋_GB2312" w:eastAsia="仿宋_GB2312" w:hint="eastAsia"/>
          <w:b/>
          <w:bCs/>
          <w:color w:val="000000"/>
          <w:sz w:val="32"/>
          <w:szCs w:val="32"/>
        </w:rPr>
        <w:t>第一部分：柳州市军队离退休干部服务管理中心概况</w:t>
      </w:r>
    </w:p>
    <w:p w:rsidR="002006D5" w:rsidRDefault="0041789D">
      <w:pPr>
        <w:pStyle w:val="a4"/>
        <w:spacing w:before="0" w:beforeAutospacing="0" w:after="0" w:afterAutospacing="0" w:line="560" w:lineRule="exact"/>
        <w:ind w:firstLineChars="200" w:firstLine="640"/>
        <w:rPr>
          <w:rFonts w:ascii="仿宋_GB2312" w:eastAsia="仿宋_GB2312"/>
          <w:bCs/>
          <w:color w:val="000000"/>
          <w:sz w:val="32"/>
          <w:szCs w:val="32"/>
        </w:rPr>
      </w:pPr>
      <w:r>
        <w:rPr>
          <w:rFonts w:ascii="仿宋_GB2312" w:eastAsia="仿宋_GB2312" w:hint="eastAsia"/>
          <w:bCs/>
          <w:color w:val="000000"/>
          <w:sz w:val="32"/>
          <w:szCs w:val="32"/>
        </w:rPr>
        <w:t>一、主要职责</w:t>
      </w:r>
    </w:p>
    <w:p w:rsidR="002006D5" w:rsidRDefault="0041789D">
      <w:pPr>
        <w:pStyle w:val="a4"/>
        <w:spacing w:before="0" w:beforeAutospacing="0" w:after="0" w:afterAutospacing="0" w:line="560" w:lineRule="exact"/>
        <w:ind w:firstLineChars="200" w:firstLine="640"/>
        <w:rPr>
          <w:rFonts w:ascii="仿宋_GB2312" w:eastAsia="仿宋_GB2312"/>
          <w:bCs/>
          <w:color w:val="000000"/>
          <w:sz w:val="32"/>
          <w:szCs w:val="32"/>
        </w:rPr>
      </w:pPr>
      <w:r>
        <w:rPr>
          <w:rFonts w:ascii="仿宋_GB2312" w:eastAsia="仿宋_GB2312" w:hint="eastAsia"/>
          <w:bCs/>
          <w:color w:val="000000"/>
          <w:sz w:val="32"/>
          <w:szCs w:val="32"/>
        </w:rPr>
        <w:t>二、机构设置情况</w:t>
      </w:r>
    </w:p>
    <w:p w:rsidR="002006D5" w:rsidRDefault="0041789D">
      <w:pPr>
        <w:pStyle w:val="a4"/>
        <w:spacing w:before="0" w:beforeAutospacing="0" w:after="0" w:afterAutospacing="0" w:line="560" w:lineRule="exact"/>
        <w:ind w:firstLineChars="200" w:firstLine="640"/>
        <w:rPr>
          <w:rFonts w:ascii="仿宋_GB2312" w:eastAsia="仿宋_GB2312"/>
          <w:b/>
          <w:bCs/>
          <w:color w:val="000000"/>
          <w:sz w:val="32"/>
          <w:szCs w:val="32"/>
        </w:rPr>
      </w:pPr>
      <w:r>
        <w:rPr>
          <w:rFonts w:ascii="仿宋_GB2312" w:eastAsia="仿宋_GB2312" w:hint="eastAsia"/>
          <w:b/>
          <w:bCs/>
          <w:color w:val="000000"/>
          <w:sz w:val="32"/>
          <w:szCs w:val="32"/>
        </w:rPr>
        <w:t>第二部分：柳州市军队离退休干部服务管理中心2022年预算报表</w:t>
      </w:r>
    </w:p>
    <w:p w:rsidR="002006D5" w:rsidRDefault="0041789D">
      <w:pPr>
        <w:pStyle w:val="a4"/>
        <w:spacing w:before="0" w:beforeAutospacing="0" w:after="0" w:afterAutospacing="0" w:line="560" w:lineRule="exact"/>
        <w:ind w:firstLineChars="200" w:firstLine="640"/>
        <w:rPr>
          <w:rFonts w:ascii="仿宋_GB2312" w:eastAsia="仿宋_GB2312"/>
          <w:bCs/>
          <w:color w:val="000000"/>
          <w:sz w:val="32"/>
          <w:szCs w:val="32"/>
        </w:rPr>
      </w:pPr>
      <w:r>
        <w:rPr>
          <w:rFonts w:ascii="仿宋_GB2312" w:eastAsia="仿宋_GB2312" w:hint="eastAsia"/>
          <w:bCs/>
          <w:color w:val="000000"/>
          <w:sz w:val="32"/>
          <w:szCs w:val="32"/>
        </w:rPr>
        <w:t>一、单位收支总体情况表（预算公开01表）</w:t>
      </w:r>
    </w:p>
    <w:p w:rsidR="002006D5" w:rsidRDefault="0041789D">
      <w:pPr>
        <w:pStyle w:val="a4"/>
        <w:spacing w:before="0" w:beforeAutospacing="0" w:after="0" w:afterAutospacing="0" w:line="560" w:lineRule="exact"/>
        <w:ind w:firstLineChars="200" w:firstLine="640"/>
        <w:rPr>
          <w:rFonts w:ascii="仿宋_GB2312" w:eastAsia="仿宋_GB2312"/>
          <w:bCs/>
          <w:color w:val="000000"/>
          <w:sz w:val="32"/>
          <w:szCs w:val="32"/>
        </w:rPr>
      </w:pPr>
      <w:r>
        <w:rPr>
          <w:rFonts w:ascii="仿宋_GB2312" w:eastAsia="仿宋_GB2312" w:hint="eastAsia"/>
          <w:bCs/>
          <w:color w:val="000000"/>
          <w:sz w:val="32"/>
          <w:szCs w:val="32"/>
        </w:rPr>
        <w:t>二、单位收入总体情况表（预算公开02表）</w:t>
      </w:r>
    </w:p>
    <w:p w:rsidR="002006D5" w:rsidRDefault="0041789D">
      <w:pPr>
        <w:pStyle w:val="a4"/>
        <w:spacing w:before="0" w:beforeAutospacing="0" w:after="0" w:afterAutospacing="0" w:line="560" w:lineRule="exact"/>
        <w:ind w:firstLineChars="200" w:firstLine="640"/>
        <w:rPr>
          <w:rFonts w:ascii="仿宋_GB2312" w:eastAsia="仿宋_GB2312"/>
          <w:bCs/>
          <w:color w:val="000000"/>
          <w:sz w:val="32"/>
          <w:szCs w:val="32"/>
        </w:rPr>
      </w:pPr>
      <w:r>
        <w:rPr>
          <w:rFonts w:ascii="仿宋_GB2312" w:eastAsia="仿宋_GB2312" w:hint="eastAsia"/>
          <w:bCs/>
          <w:color w:val="000000"/>
          <w:sz w:val="32"/>
          <w:szCs w:val="32"/>
        </w:rPr>
        <w:t>三、单位支出总体情况表（预算公开03表）</w:t>
      </w:r>
    </w:p>
    <w:p w:rsidR="002006D5" w:rsidRDefault="0041789D">
      <w:pPr>
        <w:pStyle w:val="a4"/>
        <w:spacing w:before="0" w:beforeAutospacing="0" w:after="0" w:afterAutospacing="0" w:line="560" w:lineRule="exact"/>
        <w:ind w:firstLineChars="200" w:firstLine="640"/>
        <w:rPr>
          <w:rFonts w:ascii="仿宋_GB2312" w:eastAsia="仿宋_GB2312"/>
          <w:bCs/>
          <w:color w:val="000000"/>
          <w:sz w:val="32"/>
          <w:szCs w:val="32"/>
        </w:rPr>
      </w:pPr>
      <w:r>
        <w:rPr>
          <w:rFonts w:ascii="仿宋_GB2312" w:eastAsia="仿宋_GB2312" w:hint="eastAsia"/>
          <w:bCs/>
          <w:color w:val="000000"/>
          <w:sz w:val="32"/>
          <w:szCs w:val="32"/>
        </w:rPr>
        <w:t>四、财政拨款收支总体情况表（预算公开04表）</w:t>
      </w:r>
    </w:p>
    <w:p w:rsidR="002006D5" w:rsidRDefault="0041789D">
      <w:pPr>
        <w:pStyle w:val="a4"/>
        <w:spacing w:before="0" w:beforeAutospacing="0" w:after="0" w:afterAutospacing="0" w:line="560" w:lineRule="exact"/>
        <w:ind w:firstLineChars="200" w:firstLine="640"/>
        <w:rPr>
          <w:rFonts w:ascii="仿宋_GB2312" w:eastAsia="仿宋_GB2312"/>
          <w:bCs/>
          <w:color w:val="000000"/>
          <w:sz w:val="32"/>
          <w:szCs w:val="32"/>
        </w:rPr>
      </w:pPr>
      <w:r>
        <w:rPr>
          <w:rFonts w:ascii="仿宋_GB2312" w:eastAsia="仿宋_GB2312" w:hint="eastAsia"/>
          <w:bCs/>
          <w:color w:val="000000"/>
          <w:sz w:val="32"/>
          <w:szCs w:val="32"/>
        </w:rPr>
        <w:t>五、一般公共预算支出情况表（预算公开05表）</w:t>
      </w:r>
    </w:p>
    <w:p w:rsidR="002006D5" w:rsidRDefault="0041789D">
      <w:pPr>
        <w:pStyle w:val="a4"/>
        <w:spacing w:before="0" w:beforeAutospacing="0" w:after="0" w:afterAutospacing="0" w:line="560" w:lineRule="exact"/>
        <w:ind w:firstLineChars="200" w:firstLine="640"/>
        <w:rPr>
          <w:rFonts w:ascii="仿宋_GB2312" w:eastAsia="仿宋_GB2312"/>
          <w:bCs/>
          <w:color w:val="000000"/>
          <w:sz w:val="32"/>
          <w:szCs w:val="32"/>
        </w:rPr>
      </w:pPr>
      <w:r>
        <w:rPr>
          <w:rFonts w:ascii="仿宋_GB2312" w:eastAsia="仿宋_GB2312" w:hint="eastAsia"/>
          <w:bCs/>
          <w:color w:val="000000"/>
          <w:sz w:val="32"/>
          <w:szCs w:val="32"/>
        </w:rPr>
        <w:t>六、一般公共预算基本支出情况表（预算公开06表）</w:t>
      </w:r>
    </w:p>
    <w:p w:rsidR="002006D5" w:rsidRDefault="0041789D">
      <w:pPr>
        <w:pStyle w:val="a4"/>
        <w:spacing w:before="0" w:beforeAutospacing="0" w:after="0" w:afterAutospacing="0" w:line="560" w:lineRule="exact"/>
        <w:ind w:firstLineChars="200" w:firstLine="640"/>
        <w:rPr>
          <w:rFonts w:ascii="仿宋_GB2312" w:eastAsia="仿宋_GB2312"/>
          <w:bCs/>
          <w:color w:val="000000"/>
          <w:sz w:val="32"/>
          <w:szCs w:val="32"/>
        </w:rPr>
      </w:pPr>
      <w:r>
        <w:rPr>
          <w:rFonts w:ascii="仿宋_GB2312" w:eastAsia="仿宋_GB2312" w:hint="eastAsia"/>
          <w:bCs/>
          <w:color w:val="000000"/>
          <w:sz w:val="32"/>
          <w:szCs w:val="32"/>
        </w:rPr>
        <w:t>七、一般公共预算“三公”经费支出情况表（预算公开07表）</w:t>
      </w:r>
    </w:p>
    <w:p w:rsidR="002006D5" w:rsidRDefault="0041789D">
      <w:pPr>
        <w:pStyle w:val="a4"/>
        <w:spacing w:before="0" w:beforeAutospacing="0" w:after="0" w:afterAutospacing="0" w:line="560" w:lineRule="exact"/>
        <w:ind w:firstLineChars="200" w:firstLine="640"/>
        <w:rPr>
          <w:rFonts w:ascii="仿宋_GB2312" w:eastAsia="仿宋_GB2312"/>
          <w:bCs/>
          <w:color w:val="000000"/>
          <w:sz w:val="32"/>
          <w:szCs w:val="32"/>
        </w:rPr>
      </w:pPr>
      <w:r>
        <w:rPr>
          <w:rFonts w:ascii="仿宋_GB2312" w:eastAsia="仿宋_GB2312" w:hint="eastAsia"/>
          <w:bCs/>
          <w:color w:val="000000"/>
          <w:sz w:val="32"/>
          <w:szCs w:val="32"/>
        </w:rPr>
        <w:t>八、政府性基金预算支出情况表（预算公开08表）</w:t>
      </w:r>
    </w:p>
    <w:p w:rsidR="002006D5" w:rsidRDefault="0041789D">
      <w:pPr>
        <w:pStyle w:val="a4"/>
        <w:spacing w:before="0" w:beforeAutospacing="0" w:after="0" w:afterAutospacing="0" w:line="560" w:lineRule="exact"/>
        <w:ind w:firstLineChars="200" w:firstLine="640"/>
        <w:rPr>
          <w:rFonts w:ascii="仿宋_GB2312" w:eastAsia="仿宋_GB2312"/>
          <w:bCs/>
          <w:color w:val="000000"/>
          <w:sz w:val="32"/>
          <w:szCs w:val="32"/>
        </w:rPr>
      </w:pPr>
      <w:r>
        <w:rPr>
          <w:rFonts w:ascii="仿宋_GB2312" w:eastAsia="仿宋_GB2312" w:hint="eastAsia"/>
          <w:bCs/>
          <w:color w:val="000000"/>
          <w:sz w:val="32"/>
          <w:szCs w:val="32"/>
        </w:rPr>
        <w:t>九、政府采购预算表（预算公开09表）</w:t>
      </w:r>
    </w:p>
    <w:p w:rsidR="002006D5" w:rsidRDefault="0041789D">
      <w:pPr>
        <w:pStyle w:val="a4"/>
        <w:spacing w:before="0" w:beforeAutospacing="0" w:after="0" w:afterAutospacing="0" w:line="560" w:lineRule="exact"/>
        <w:ind w:firstLineChars="200" w:firstLine="640"/>
        <w:rPr>
          <w:rFonts w:ascii="仿宋_GB2312" w:eastAsia="仿宋_GB2312"/>
          <w:bCs/>
          <w:color w:val="000000"/>
          <w:sz w:val="32"/>
          <w:szCs w:val="32"/>
        </w:rPr>
      </w:pPr>
      <w:r>
        <w:rPr>
          <w:rFonts w:ascii="仿宋_GB2312" w:eastAsia="仿宋_GB2312" w:hint="eastAsia"/>
          <w:bCs/>
          <w:color w:val="000000"/>
          <w:sz w:val="32"/>
          <w:szCs w:val="32"/>
        </w:rPr>
        <w:t>十、政府购买服务表（预算公开10表）</w:t>
      </w:r>
    </w:p>
    <w:p w:rsidR="002006D5" w:rsidRDefault="0041789D">
      <w:pPr>
        <w:pStyle w:val="a4"/>
        <w:spacing w:before="0" w:beforeAutospacing="0" w:after="0" w:afterAutospacing="0" w:line="560" w:lineRule="exact"/>
        <w:ind w:firstLineChars="200" w:firstLine="640"/>
        <w:rPr>
          <w:rFonts w:ascii="仿宋_GB2312" w:eastAsia="仿宋_GB2312"/>
          <w:b/>
          <w:bCs/>
          <w:color w:val="000000"/>
          <w:sz w:val="32"/>
          <w:szCs w:val="32"/>
        </w:rPr>
      </w:pPr>
      <w:r>
        <w:rPr>
          <w:rFonts w:ascii="仿宋_GB2312" w:eastAsia="仿宋_GB2312" w:hint="eastAsia"/>
          <w:b/>
          <w:bCs/>
          <w:color w:val="000000"/>
          <w:sz w:val="32"/>
          <w:szCs w:val="32"/>
        </w:rPr>
        <w:t>第三部分：柳州市军队离退休干部服务管理中心2022年预算情况说明</w:t>
      </w:r>
    </w:p>
    <w:p w:rsidR="002006D5" w:rsidRDefault="0041789D">
      <w:pPr>
        <w:pStyle w:val="a4"/>
        <w:spacing w:before="0" w:beforeAutospacing="0" w:after="0" w:afterAutospacing="0" w:line="560" w:lineRule="exact"/>
        <w:ind w:firstLineChars="200" w:firstLine="640"/>
        <w:rPr>
          <w:rFonts w:ascii="仿宋_GB2312" w:eastAsia="仿宋_GB2312"/>
          <w:b/>
          <w:bCs/>
          <w:color w:val="000000"/>
          <w:sz w:val="32"/>
          <w:szCs w:val="32"/>
        </w:rPr>
      </w:pPr>
      <w:r>
        <w:rPr>
          <w:rFonts w:ascii="仿宋_GB2312" w:eastAsia="仿宋_GB2312" w:hint="eastAsia"/>
          <w:b/>
          <w:bCs/>
          <w:color w:val="000000"/>
          <w:sz w:val="32"/>
          <w:szCs w:val="32"/>
        </w:rPr>
        <w:t>第四部分：名词解释</w:t>
      </w:r>
    </w:p>
    <w:p w:rsidR="002006D5" w:rsidRDefault="002006D5">
      <w:pPr>
        <w:adjustRightInd w:val="0"/>
        <w:snapToGrid w:val="0"/>
        <w:spacing w:line="560" w:lineRule="exact"/>
        <w:ind w:rightChars="-104" w:right="-218"/>
        <w:jc w:val="left"/>
        <w:rPr>
          <w:rStyle w:val="a5"/>
          <w:rFonts w:ascii="仿宋_GB2312" w:eastAsia="仿宋_GB2312"/>
          <w:color w:val="000000"/>
          <w:sz w:val="32"/>
          <w:szCs w:val="32"/>
        </w:rPr>
      </w:pPr>
    </w:p>
    <w:p w:rsidR="002006D5" w:rsidRDefault="0041789D">
      <w:pPr>
        <w:adjustRightInd w:val="0"/>
        <w:snapToGrid w:val="0"/>
        <w:spacing w:line="560" w:lineRule="exact"/>
        <w:ind w:rightChars="-104" w:right="-218"/>
        <w:jc w:val="center"/>
        <w:rPr>
          <w:rStyle w:val="a5"/>
          <w:rFonts w:ascii="仿宋_GB2312" w:eastAsia="仿宋_GB2312"/>
          <w:color w:val="000000"/>
          <w:sz w:val="32"/>
          <w:szCs w:val="32"/>
        </w:rPr>
      </w:pPr>
      <w:r>
        <w:rPr>
          <w:rStyle w:val="a5"/>
          <w:rFonts w:ascii="仿宋_GB2312" w:eastAsia="仿宋_GB2312" w:hint="eastAsia"/>
          <w:color w:val="000000"/>
          <w:sz w:val="32"/>
          <w:szCs w:val="32"/>
        </w:rPr>
        <w:t>第一部分：柳州市军队离退休干部服务管理中心概况</w:t>
      </w:r>
    </w:p>
    <w:p w:rsidR="002006D5" w:rsidRDefault="002006D5" w:rsidP="00AA1E4D">
      <w:pPr>
        <w:pStyle w:val="a4"/>
        <w:spacing w:before="0" w:beforeAutospacing="0" w:after="0" w:afterAutospacing="0" w:line="560" w:lineRule="exact"/>
        <w:ind w:firstLineChars="200" w:firstLine="643"/>
        <w:rPr>
          <w:rFonts w:ascii="黑体" w:eastAsia="黑体" w:cs="黑体"/>
          <w:b/>
          <w:bCs/>
          <w:color w:val="000000"/>
          <w:sz w:val="32"/>
          <w:szCs w:val="32"/>
        </w:rPr>
      </w:pPr>
    </w:p>
    <w:p w:rsidR="002006D5" w:rsidRDefault="0041789D">
      <w:pPr>
        <w:pStyle w:val="a4"/>
        <w:spacing w:before="0" w:beforeAutospacing="0" w:after="0" w:afterAutospacing="0" w:line="560" w:lineRule="exact"/>
        <w:ind w:firstLineChars="200" w:firstLine="640"/>
        <w:rPr>
          <w:rFonts w:ascii="黑体" w:eastAsia="黑体" w:cs="黑体"/>
          <w:color w:val="000000"/>
          <w:sz w:val="32"/>
          <w:szCs w:val="32"/>
        </w:rPr>
      </w:pPr>
      <w:r>
        <w:rPr>
          <w:rFonts w:ascii="黑体" w:eastAsia="黑体" w:cs="黑体" w:hint="eastAsia"/>
          <w:color w:val="000000"/>
          <w:sz w:val="32"/>
          <w:szCs w:val="32"/>
        </w:rPr>
        <w:t>一、主要职责</w:t>
      </w:r>
    </w:p>
    <w:p w:rsidR="002006D5" w:rsidRDefault="0041789D">
      <w:pPr>
        <w:spacing w:line="560" w:lineRule="exact"/>
        <w:ind w:rightChars="-27" w:right="-57" w:firstLineChars="200" w:firstLine="640"/>
        <w:jc w:val="left"/>
        <w:rPr>
          <w:rFonts w:ascii="仿宋_GB2312" w:eastAsia="仿宋_GB2312"/>
          <w:sz w:val="32"/>
          <w:szCs w:val="32"/>
        </w:rPr>
      </w:pPr>
      <w:r>
        <w:rPr>
          <w:rFonts w:ascii="仿宋_GB2312" w:eastAsia="仿宋_GB2312" w:hint="eastAsia"/>
          <w:sz w:val="32"/>
          <w:szCs w:val="32"/>
        </w:rPr>
        <w:t>柳州市军队离退休干部服务管理中心（简称柳州市军休中心），</w:t>
      </w:r>
      <w:r>
        <w:rPr>
          <w:rFonts w:ascii="仿宋_GB2312" w:eastAsia="仿宋_GB2312" w:hint="eastAsia"/>
          <w:color w:val="000000"/>
          <w:sz w:val="32"/>
          <w:szCs w:val="32"/>
        </w:rPr>
        <w:t>成立于2006年12月，</w:t>
      </w:r>
      <w:r>
        <w:rPr>
          <w:rFonts w:ascii="仿宋_GB2312" w:eastAsia="仿宋_GB2312" w:hint="eastAsia"/>
          <w:sz w:val="32"/>
          <w:szCs w:val="32"/>
        </w:rPr>
        <w:t>正科级参公事业单位，</w:t>
      </w:r>
      <w:r>
        <w:rPr>
          <w:rFonts w:ascii="仿宋_GB2312" w:eastAsia="仿宋_GB2312" w:hint="eastAsia"/>
          <w:color w:val="000000"/>
          <w:sz w:val="32"/>
          <w:szCs w:val="32"/>
        </w:rPr>
        <w:t>隶属于柳州市退役军人事务局，</w:t>
      </w:r>
      <w:r>
        <w:rPr>
          <w:rFonts w:ascii="仿宋_GB2312" w:eastAsia="仿宋_GB2312" w:hint="eastAsia"/>
          <w:sz w:val="32"/>
          <w:szCs w:val="32"/>
        </w:rPr>
        <w:t xml:space="preserve">主要工作任务是：负责军队离退休干部的服务管理及服务管理中心的建设工作；贯彻军队离退休干部的有关规定，落实军队干部的“两个待遇”；开展有利于军休干部的文体健身活动；安排军休干部体检，开展家访和组织节日慰问活动；负责军休干部的档案、资料的收集管理和文件的保管工作；负责军休干部的服务和管理工作。 </w:t>
      </w:r>
    </w:p>
    <w:p w:rsidR="002006D5" w:rsidRDefault="0041789D">
      <w:pPr>
        <w:pStyle w:val="a4"/>
        <w:spacing w:before="0" w:beforeAutospacing="0" w:after="0" w:afterAutospacing="0" w:line="560" w:lineRule="exact"/>
        <w:ind w:firstLineChars="200" w:firstLine="640"/>
        <w:rPr>
          <w:rFonts w:ascii="仿宋_GB2312" w:eastAsia="仿宋_GB2312"/>
          <w:sz w:val="32"/>
        </w:rPr>
      </w:pPr>
      <w:r>
        <w:rPr>
          <w:rFonts w:ascii="仿宋_GB2312" w:eastAsia="仿宋_GB2312" w:hint="eastAsia"/>
          <w:sz w:val="32"/>
          <w:szCs w:val="32"/>
        </w:rPr>
        <w:t>202</w:t>
      </w:r>
      <w:r w:rsidR="00AA1E4D">
        <w:rPr>
          <w:rFonts w:ascii="仿宋_GB2312" w:eastAsia="仿宋_GB2312" w:hint="eastAsia"/>
          <w:sz w:val="32"/>
          <w:szCs w:val="32"/>
        </w:rPr>
        <w:t>2</w:t>
      </w:r>
      <w:r>
        <w:rPr>
          <w:rFonts w:ascii="仿宋_GB2312" w:eastAsia="仿宋_GB2312" w:hint="eastAsia"/>
          <w:sz w:val="32"/>
          <w:szCs w:val="32"/>
        </w:rPr>
        <w:t>年我中心主要工作任务是：</w:t>
      </w:r>
      <w:r>
        <w:rPr>
          <w:rFonts w:ascii="楷体_GB2312" w:eastAsia="楷体_GB2312" w:hint="eastAsia"/>
          <w:color w:val="000000"/>
          <w:sz w:val="32"/>
          <w:szCs w:val="32"/>
        </w:rPr>
        <w:t>保障军休干部“两个待遇”的落实。</w:t>
      </w:r>
    </w:p>
    <w:p w:rsidR="002006D5" w:rsidRDefault="0041789D">
      <w:pPr>
        <w:pStyle w:val="a4"/>
        <w:spacing w:before="0" w:beforeAutospacing="0" w:after="0" w:afterAutospacing="0" w:line="560" w:lineRule="exact"/>
        <w:ind w:firstLineChars="200" w:firstLine="640"/>
        <w:rPr>
          <w:rFonts w:ascii="黑体" w:eastAsia="黑体" w:cs="黑体"/>
          <w:color w:val="000000"/>
          <w:sz w:val="32"/>
          <w:szCs w:val="32"/>
        </w:rPr>
      </w:pPr>
      <w:r>
        <w:rPr>
          <w:rFonts w:ascii="黑体" w:eastAsia="黑体" w:cs="黑体" w:hint="eastAsia"/>
          <w:color w:val="000000"/>
          <w:sz w:val="32"/>
          <w:szCs w:val="32"/>
        </w:rPr>
        <w:t>二、机构设置情况</w:t>
      </w:r>
    </w:p>
    <w:p w:rsidR="002006D5" w:rsidRDefault="0041789D">
      <w:pPr>
        <w:adjustRightInd w:val="0"/>
        <w:snapToGrid w:val="0"/>
        <w:spacing w:line="560" w:lineRule="exact"/>
        <w:ind w:rightChars="-104" w:right="-218" w:firstLineChars="200" w:firstLine="640"/>
        <w:jc w:val="left"/>
        <w:rPr>
          <w:rFonts w:ascii="仿宋_GB2312" w:eastAsia="仿宋_GB2312"/>
          <w:color w:val="000000"/>
          <w:sz w:val="32"/>
          <w:szCs w:val="32"/>
        </w:rPr>
      </w:pPr>
      <w:r>
        <w:rPr>
          <w:rFonts w:ascii="仿宋_GB2312" w:eastAsia="仿宋_GB2312" w:hint="eastAsia"/>
          <w:sz w:val="32"/>
          <w:szCs w:val="32"/>
        </w:rPr>
        <w:t>柳州市军队离退休干部服务管理中心为正科级公益一类全额拨款事业单位。</w:t>
      </w:r>
    </w:p>
    <w:p w:rsidR="002006D5" w:rsidRDefault="002006D5">
      <w:pPr>
        <w:pStyle w:val="a4"/>
        <w:spacing w:before="0" w:beforeAutospacing="0" w:after="0" w:afterAutospacing="0" w:line="540" w:lineRule="exact"/>
        <w:rPr>
          <w:rFonts w:ascii="仿宋_GB2312" w:eastAsia="仿宋_GB2312"/>
          <w:color w:val="000000"/>
          <w:sz w:val="32"/>
          <w:szCs w:val="32"/>
        </w:rPr>
      </w:pPr>
    </w:p>
    <w:p w:rsidR="002006D5" w:rsidRDefault="0041789D">
      <w:pPr>
        <w:pStyle w:val="a4"/>
        <w:spacing w:before="0" w:beforeAutospacing="0" w:after="0" w:afterAutospacing="0" w:line="560" w:lineRule="exact"/>
        <w:jc w:val="center"/>
        <w:rPr>
          <w:rStyle w:val="a5"/>
          <w:rFonts w:ascii="仿宋_GB2312" w:eastAsia="仿宋_GB2312"/>
          <w:color w:val="000000"/>
          <w:sz w:val="32"/>
          <w:szCs w:val="32"/>
        </w:rPr>
      </w:pPr>
      <w:r>
        <w:rPr>
          <w:rFonts w:ascii="仿宋_GB2312" w:eastAsia="仿宋_GB2312" w:hint="eastAsia"/>
          <w:b/>
          <w:bCs/>
          <w:color w:val="000000"/>
          <w:sz w:val="32"/>
          <w:szCs w:val="32"/>
        </w:rPr>
        <w:t>第二部分：</w:t>
      </w:r>
      <w:r>
        <w:rPr>
          <w:rStyle w:val="a5"/>
          <w:rFonts w:ascii="仿宋_GB2312" w:eastAsia="仿宋_GB2312" w:hint="eastAsia"/>
          <w:color w:val="000000"/>
          <w:sz w:val="32"/>
          <w:szCs w:val="32"/>
        </w:rPr>
        <w:t>柳州市军队离退休干部服务管理中心</w:t>
      </w:r>
    </w:p>
    <w:p w:rsidR="002006D5" w:rsidRDefault="0041789D">
      <w:pPr>
        <w:pStyle w:val="a4"/>
        <w:spacing w:before="0" w:beforeAutospacing="0" w:after="0" w:afterAutospacing="0" w:line="560" w:lineRule="exact"/>
        <w:jc w:val="center"/>
        <w:rPr>
          <w:rFonts w:ascii="仿宋_GB2312" w:eastAsia="仿宋_GB2312"/>
          <w:b/>
          <w:bCs/>
          <w:color w:val="000000"/>
          <w:sz w:val="32"/>
          <w:szCs w:val="32"/>
          <w:highlight w:val="yellow"/>
        </w:rPr>
      </w:pPr>
      <w:r>
        <w:rPr>
          <w:rFonts w:ascii="仿宋_GB2312" w:eastAsia="仿宋_GB2312" w:hint="eastAsia"/>
          <w:b/>
          <w:bCs/>
          <w:color w:val="000000"/>
          <w:sz w:val="32"/>
          <w:szCs w:val="32"/>
        </w:rPr>
        <w:t>2022年预算报表</w:t>
      </w:r>
    </w:p>
    <w:p w:rsidR="002006D5" w:rsidRDefault="002006D5">
      <w:pPr>
        <w:pStyle w:val="a4"/>
        <w:spacing w:before="0" w:beforeAutospacing="0" w:after="0" w:afterAutospacing="0" w:line="560" w:lineRule="exact"/>
        <w:rPr>
          <w:rFonts w:ascii="仿宋_GB2312" w:eastAsia="仿宋_GB2312"/>
          <w:b/>
          <w:bCs/>
          <w:color w:val="000000"/>
          <w:sz w:val="32"/>
          <w:szCs w:val="32"/>
        </w:rPr>
      </w:pPr>
    </w:p>
    <w:p w:rsidR="002006D5" w:rsidRDefault="0041789D">
      <w:pPr>
        <w:pStyle w:val="a4"/>
        <w:spacing w:before="0" w:beforeAutospacing="0" w:after="0" w:afterAutospacing="0" w:line="560" w:lineRule="exact"/>
        <w:ind w:firstLineChars="200" w:firstLine="640"/>
        <w:rPr>
          <w:rFonts w:ascii="仿宋_GB2312" w:eastAsia="仿宋_GB2312"/>
          <w:bCs/>
          <w:color w:val="000000"/>
          <w:sz w:val="32"/>
          <w:szCs w:val="32"/>
        </w:rPr>
      </w:pPr>
      <w:r>
        <w:rPr>
          <w:rFonts w:ascii="仿宋_GB2312" w:eastAsia="仿宋_GB2312" w:hint="eastAsia"/>
          <w:bCs/>
          <w:color w:val="000000"/>
          <w:sz w:val="32"/>
          <w:szCs w:val="32"/>
        </w:rPr>
        <w:t>一、单位收支总体情况表（预算公开01表）</w:t>
      </w:r>
    </w:p>
    <w:p w:rsidR="002006D5" w:rsidRDefault="0041789D">
      <w:pPr>
        <w:pStyle w:val="a4"/>
        <w:spacing w:before="0" w:beforeAutospacing="0" w:after="0" w:afterAutospacing="0" w:line="560" w:lineRule="exact"/>
        <w:ind w:firstLineChars="200" w:firstLine="640"/>
        <w:rPr>
          <w:rFonts w:ascii="仿宋_GB2312" w:eastAsia="仿宋_GB2312"/>
          <w:bCs/>
          <w:color w:val="000000"/>
          <w:sz w:val="32"/>
          <w:szCs w:val="32"/>
        </w:rPr>
      </w:pPr>
      <w:r>
        <w:rPr>
          <w:rFonts w:ascii="仿宋_GB2312" w:eastAsia="仿宋_GB2312" w:hint="eastAsia"/>
          <w:bCs/>
          <w:color w:val="000000"/>
          <w:sz w:val="32"/>
          <w:szCs w:val="32"/>
        </w:rPr>
        <w:t>二、单位收入总体情况表（预算公开02表）</w:t>
      </w:r>
    </w:p>
    <w:p w:rsidR="002006D5" w:rsidRDefault="0041789D">
      <w:pPr>
        <w:pStyle w:val="a4"/>
        <w:spacing w:before="0" w:beforeAutospacing="0" w:after="0" w:afterAutospacing="0" w:line="560" w:lineRule="exact"/>
        <w:ind w:firstLineChars="200" w:firstLine="640"/>
        <w:rPr>
          <w:rFonts w:ascii="仿宋_GB2312" w:eastAsia="仿宋_GB2312"/>
          <w:b/>
          <w:bCs/>
          <w:color w:val="000000"/>
          <w:sz w:val="32"/>
          <w:szCs w:val="32"/>
        </w:rPr>
      </w:pPr>
      <w:r>
        <w:rPr>
          <w:rFonts w:ascii="仿宋_GB2312" w:eastAsia="仿宋_GB2312" w:hint="eastAsia"/>
          <w:bCs/>
          <w:color w:val="000000"/>
          <w:sz w:val="32"/>
          <w:szCs w:val="32"/>
        </w:rPr>
        <w:t>三、单位支出总体情况表（预算公开03表）</w:t>
      </w:r>
    </w:p>
    <w:p w:rsidR="002006D5" w:rsidRDefault="0041789D">
      <w:pPr>
        <w:pStyle w:val="a4"/>
        <w:spacing w:before="0" w:beforeAutospacing="0" w:after="0" w:afterAutospacing="0" w:line="560" w:lineRule="exact"/>
        <w:ind w:firstLineChars="200" w:firstLine="640"/>
        <w:rPr>
          <w:rFonts w:ascii="仿宋_GB2312" w:eastAsia="仿宋_GB2312"/>
          <w:bCs/>
          <w:color w:val="000000"/>
          <w:sz w:val="32"/>
          <w:szCs w:val="32"/>
        </w:rPr>
      </w:pPr>
      <w:r>
        <w:rPr>
          <w:rFonts w:ascii="仿宋_GB2312" w:eastAsia="仿宋_GB2312" w:hint="eastAsia"/>
          <w:bCs/>
          <w:color w:val="000000"/>
          <w:sz w:val="32"/>
          <w:szCs w:val="32"/>
        </w:rPr>
        <w:lastRenderedPageBreak/>
        <w:t>四、财政拨款收支总体情况表（预算公开04表）</w:t>
      </w:r>
    </w:p>
    <w:p w:rsidR="002006D5" w:rsidRDefault="0041789D">
      <w:pPr>
        <w:pStyle w:val="a4"/>
        <w:spacing w:before="0" w:beforeAutospacing="0" w:after="0" w:afterAutospacing="0" w:line="560" w:lineRule="exact"/>
        <w:ind w:firstLineChars="200" w:firstLine="640"/>
        <w:rPr>
          <w:rFonts w:ascii="仿宋_GB2312" w:eastAsia="仿宋_GB2312"/>
          <w:bCs/>
          <w:color w:val="000000"/>
          <w:sz w:val="32"/>
          <w:szCs w:val="32"/>
        </w:rPr>
      </w:pPr>
      <w:r>
        <w:rPr>
          <w:rFonts w:ascii="仿宋_GB2312" w:eastAsia="仿宋_GB2312" w:hint="eastAsia"/>
          <w:bCs/>
          <w:color w:val="000000"/>
          <w:sz w:val="32"/>
          <w:szCs w:val="32"/>
        </w:rPr>
        <w:t>五、一般公共预算支出情况表（预算公开05表）</w:t>
      </w:r>
    </w:p>
    <w:p w:rsidR="002006D5" w:rsidRDefault="0041789D">
      <w:pPr>
        <w:pStyle w:val="a4"/>
        <w:spacing w:before="0" w:beforeAutospacing="0" w:after="0" w:afterAutospacing="0" w:line="560" w:lineRule="exact"/>
        <w:ind w:firstLineChars="200" w:firstLine="640"/>
        <w:rPr>
          <w:rFonts w:ascii="仿宋_GB2312" w:eastAsia="仿宋_GB2312"/>
          <w:bCs/>
          <w:color w:val="000000"/>
          <w:sz w:val="32"/>
          <w:szCs w:val="32"/>
        </w:rPr>
      </w:pPr>
      <w:r>
        <w:rPr>
          <w:rFonts w:ascii="仿宋_GB2312" w:eastAsia="仿宋_GB2312" w:hint="eastAsia"/>
          <w:bCs/>
          <w:color w:val="000000"/>
          <w:sz w:val="32"/>
          <w:szCs w:val="32"/>
        </w:rPr>
        <w:t>六、一般公共预算基本支出情况表（预算公开06表）</w:t>
      </w:r>
    </w:p>
    <w:p w:rsidR="002006D5" w:rsidRDefault="0041789D">
      <w:pPr>
        <w:pStyle w:val="a4"/>
        <w:spacing w:before="0" w:beforeAutospacing="0" w:after="0" w:afterAutospacing="0" w:line="560" w:lineRule="exact"/>
        <w:ind w:firstLineChars="200" w:firstLine="640"/>
        <w:rPr>
          <w:rFonts w:ascii="仿宋_GB2312" w:eastAsia="仿宋_GB2312"/>
          <w:bCs/>
          <w:color w:val="000000"/>
          <w:sz w:val="32"/>
          <w:szCs w:val="32"/>
        </w:rPr>
      </w:pPr>
      <w:r>
        <w:rPr>
          <w:rFonts w:ascii="仿宋_GB2312" w:eastAsia="仿宋_GB2312" w:hint="eastAsia"/>
          <w:bCs/>
          <w:color w:val="000000"/>
          <w:sz w:val="32"/>
          <w:szCs w:val="32"/>
        </w:rPr>
        <w:t>七、一般公共预算“三公”经费支出情况表（预算公开07表）</w:t>
      </w:r>
    </w:p>
    <w:p w:rsidR="002006D5" w:rsidRDefault="0041789D">
      <w:pPr>
        <w:pStyle w:val="a4"/>
        <w:spacing w:before="0" w:beforeAutospacing="0" w:after="0" w:afterAutospacing="0" w:line="560" w:lineRule="exact"/>
        <w:ind w:firstLineChars="200" w:firstLine="640"/>
        <w:rPr>
          <w:rFonts w:ascii="仿宋_GB2312" w:eastAsia="仿宋_GB2312"/>
          <w:bCs/>
          <w:color w:val="000000"/>
          <w:sz w:val="32"/>
          <w:szCs w:val="32"/>
        </w:rPr>
      </w:pPr>
      <w:r>
        <w:rPr>
          <w:rFonts w:ascii="仿宋_GB2312" w:eastAsia="仿宋_GB2312" w:hint="eastAsia"/>
          <w:bCs/>
          <w:color w:val="000000"/>
          <w:sz w:val="32"/>
          <w:szCs w:val="32"/>
        </w:rPr>
        <w:t>八、政府性基金预算支出情况表（预算公开08表）</w:t>
      </w:r>
    </w:p>
    <w:p w:rsidR="002006D5" w:rsidRDefault="0041789D">
      <w:pPr>
        <w:pStyle w:val="a4"/>
        <w:spacing w:before="0" w:beforeAutospacing="0" w:after="0" w:afterAutospacing="0" w:line="560" w:lineRule="exact"/>
        <w:ind w:firstLineChars="200" w:firstLine="640"/>
        <w:rPr>
          <w:rFonts w:ascii="仿宋_GB2312" w:eastAsia="仿宋_GB2312"/>
          <w:bCs/>
          <w:color w:val="000000"/>
          <w:sz w:val="32"/>
          <w:szCs w:val="32"/>
        </w:rPr>
      </w:pPr>
      <w:r>
        <w:rPr>
          <w:rFonts w:ascii="仿宋_GB2312" w:eastAsia="仿宋_GB2312" w:hint="eastAsia"/>
          <w:bCs/>
          <w:color w:val="000000"/>
          <w:sz w:val="32"/>
          <w:szCs w:val="32"/>
        </w:rPr>
        <w:t>九、政府采购预算表（预算公开09表）</w:t>
      </w:r>
    </w:p>
    <w:p w:rsidR="002006D5" w:rsidRDefault="0041789D">
      <w:pPr>
        <w:pStyle w:val="a4"/>
        <w:spacing w:before="0" w:beforeAutospacing="0" w:after="0" w:afterAutospacing="0" w:line="560" w:lineRule="exact"/>
        <w:ind w:firstLineChars="200" w:firstLine="640"/>
        <w:rPr>
          <w:rFonts w:ascii="仿宋_GB2312" w:eastAsia="仿宋_GB2312"/>
          <w:bCs/>
          <w:color w:val="000000"/>
          <w:sz w:val="32"/>
          <w:szCs w:val="32"/>
        </w:rPr>
      </w:pPr>
      <w:r>
        <w:rPr>
          <w:rFonts w:ascii="仿宋_GB2312" w:eastAsia="仿宋_GB2312" w:hint="eastAsia"/>
          <w:bCs/>
          <w:color w:val="000000"/>
          <w:sz w:val="32"/>
          <w:szCs w:val="32"/>
        </w:rPr>
        <w:t>十、政府购买服务表（预算公开10表）</w:t>
      </w:r>
    </w:p>
    <w:p w:rsidR="002006D5" w:rsidRDefault="0041789D">
      <w:pPr>
        <w:pStyle w:val="a4"/>
        <w:spacing w:before="0" w:beforeAutospacing="0" w:after="0" w:afterAutospacing="0" w:line="560" w:lineRule="exact"/>
        <w:ind w:firstLineChars="200" w:firstLine="640"/>
        <w:rPr>
          <w:rFonts w:ascii="仿宋_GB2312" w:eastAsia="仿宋_GB2312"/>
          <w:sz w:val="32"/>
          <w:szCs w:val="32"/>
          <w:highlight w:val="cyan"/>
        </w:rPr>
      </w:pPr>
      <w:r>
        <w:rPr>
          <w:rFonts w:ascii="仿宋_GB2312" w:eastAsia="仿宋_GB2312" w:hint="eastAsia"/>
          <w:b/>
          <w:bCs/>
          <w:sz w:val="32"/>
          <w:szCs w:val="32"/>
        </w:rPr>
        <w:t>上述报表详见附件。</w:t>
      </w:r>
    </w:p>
    <w:p w:rsidR="002006D5" w:rsidRDefault="002006D5">
      <w:pPr>
        <w:adjustRightInd w:val="0"/>
        <w:snapToGrid w:val="0"/>
        <w:spacing w:line="560" w:lineRule="exact"/>
        <w:ind w:rightChars="-104" w:right="-218" w:firstLineChars="200" w:firstLine="640"/>
        <w:jc w:val="left"/>
        <w:rPr>
          <w:rFonts w:ascii="仿宋_GB2312" w:eastAsia="仿宋_GB2312"/>
          <w:sz w:val="32"/>
          <w:szCs w:val="32"/>
          <w:highlight w:val="cyan"/>
        </w:rPr>
      </w:pPr>
    </w:p>
    <w:p w:rsidR="002006D5" w:rsidRDefault="0041789D">
      <w:pPr>
        <w:pStyle w:val="a4"/>
        <w:spacing w:before="0" w:beforeAutospacing="0" w:after="0" w:afterAutospacing="0" w:line="560" w:lineRule="exact"/>
        <w:jc w:val="center"/>
        <w:rPr>
          <w:rFonts w:ascii="仿宋_GB2312" w:eastAsia="仿宋_GB2312" w:cs="Times New Roman"/>
          <w:b/>
          <w:bCs/>
          <w:color w:val="000000"/>
          <w:kern w:val="2"/>
          <w:sz w:val="32"/>
          <w:szCs w:val="32"/>
        </w:rPr>
      </w:pPr>
      <w:r>
        <w:rPr>
          <w:rFonts w:ascii="仿宋_GB2312" w:eastAsia="仿宋_GB2312" w:cs="Times New Roman" w:hint="eastAsia"/>
          <w:b/>
          <w:bCs/>
          <w:color w:val="000000"/>
          <w:kern w:val="2"/>
          <w:sz w:val="32"/>
          <w:szCs w:val="32"/>
        </w:rPr>
        <w:t>第三部分：</w:t>
      </w:r>
      <w:r>
        <w:rPr>
          <w:rStyle w:val="a5"/>
          <w:rFonts w:ascii="仿宋_GB2312" w:eastAsia="仿宋_GB2312" w:hint="eastAsia"/>
          <w:color w:val="000000"/>
          <w:sz w:val="32"/>
          <w:szCs w:val="32"/>
        </w:rPr>
        <w:t>柳州市军队离退休干部服务管理中心</w:t>
      </w:r>
    </w:p>
    <w:p w:rsidR="002006D5" w:rsidRDefault="0041789D">
      <w:pPr>
        <w:pStyle w:val="a4"/>
        <w:spacing w:before="0" w:beforeAutospacing="0" w:after="0" w:afterAutospacing="0" w:line="560" w:lineRule="exact"/>
        <w:jc w:val="center"/>
        <w:rPr>
          <w:rFonts w:ascii="仿宋_GB2312" w:eastAsia="仿宋_GB2312" w:cs="Times New Roman"/>
          <w:b/>
          <w:bCs/>
          <w:color w:val="000000"/>
          <w:kern w:val="2"/>
          <w:sz w:val="32"/>
          <w:szCs w:val="32"/>
          <w:highlight w:val="yellow"/>
        </w:rPr>
      </w:pPr>
      <w:r>
        <w:rPr>
          <w:rFonts w:ascii="仿宋_GB2312" w:eastAsia="仿宋_GB2312" w:cs="Times New Roman" w:hint="eastAsia"/>
          <w:b/>
          <w:bCs/>
          <w:color w:val="000000"/>
          <w:kern w:val="2"/>
          <w:sz w:val="32"/>
          <w:szCs w:val="32"/>
        </w:rPr>
        <w:t>2022年预算情况说明</w:t>
      </w:r>
    </w:p>
    <w:p w:rsidR="002006D5" w:rsidRDefault="002006D5">
      <w:pPr>
        <w:tabs>
          <w:tab w:val="center" w:pos="4475"/>
        </w:tabs>
        <w:spacing w:line="560" w:lineRule="exact"/>
        <w:ind w:firstLine="645"/>
        <w:jc w:val="left"/>
        <w:rPr>
          <w:rFonts w:ascii="黑体" w:eastAsia="黑体" w:cs="黑体"/>
          <w:b/>
          <w:bCs/>
          <w:color w:val="000000"/>
          <w:kern w:val="0"/>
          <w:sz w:val="32"/>
          <w:szCs w:val="32"/>
        </w:rPr>
      </w:pPr>
    </w:p>
    <w:p w:rsidR="002006D5" w:rsidRDefault="0041789D">
      <w:pPr>
        <w:tabs>
          <w:tab w:val="center" w:pos="4475"/>
        </w:tabs>
        <w:spacing w:line="560" w:lineRule="exact"/>
        <w:ind w:firstLine="645"/>
        <w:jc w:val="left"/>
        <w:rPr>
          <w:rFonts w:ascii="黑体" w:eastAsia="黑体" w:cs="黑体"/>
          <w:color w:val="000000"/>
          <w:kern w:val="0"/>
          <w:sz w:val="32"/>
          <w:szCs w:val="32"/>
        </w:rPr>
      </w:pPr>
      <w:r>
        <w:rPr>
          <w:rFonts w:ascii="黑体" w:eastAsia="黑体" w:cs="黑体" w:hint="eastAsia"/>
          <w:color w:val="000000"/>
          <w:kern w:val="0"/>
          <w:sz w:val="32"/>
          <w:szCs w:val="32"/>
        </w:rPr>
        <w:t>一、单位收支预算情况说明</w:t>
      </w:r>
    </w:p>
    <w:p w:rsidR="002006D5" w:rsidRDefault="0041789D">
      <w:pPr>
        <w:pStyle w:val="a4"/>
        <w:spacing w:before="0" w:beforeAutospacing="0" w:after="0" w:afterAutospacing="0"/>
        <w:ind w:firstLineChars="200" w:firstLine="640"/>
        <w:rPr>
          <w:rFonts w:ascii="仿宋_GB2312" w:eastAsia="仿宋_GB2312" w:cs="Times New Roman"/>
          <w:strike/>
          <w:kern w:val="2"/>
          <w:sz w:val="32"/>
          <w:szCs w:val="32"/>
        </w:rPr>
      </w:pPr>
      <w:r>
        <w:rPr>
          <w:rFonts w:ascii="仿宋_GB2312" w:eastAsia="仿宋_GB2312" w:cs="Times New Roman" w:hint="eastAsia"/>
          <w:kern w:val="2"/>
          <w:sz w:val="32"/>
          <w:szCs w:val="32"/>
        </w:rPr>
        <w:t>2022年单位收支总预算217.23万元，同比增加14.60万元，同比增长7.2%，收入包括：</w:t>
      </w:r>
      <w:r>
        <w:rPr>
          <w:rFonts w:ascii="仿宋_GB2312" w:eastAsia="仿宋_GB2312" w:cs="Times New Roman" w:hint="eastAsia"/>
          <w:color w:val="000000"/>
          <w:kern w:val="2"/>
          <w:sz w:val="32"/>
          <w:szCs w:val="32"/>
        </w:rPr>
        <w:t>一般公共预算资金217.23万元</w:t>
      </w:r>
      <w:r>
        <w:rPr>
          <w:rFonts w:ascii="仿宋_GB2312" w:eastAsia="仿宋_GB2312" w:cs="Times New Roman" w:hint="eastAsia"/>
          <w:kern w:val="2"/>
          <w:sz w:val="32"/>
          <w:szCs w:val="32"/>
        </w:rPr>
        <w:t>;支出包括：</w:t>
      </w:r>
      <w:r>
        <w:rPr>
          <w:rFonts w:ascii="仿宋_GB2312" w:eastAsia="仿宋_GB2312" w:cs="Times New Roman" w:hint="eastAsia"/>
          <w:color w:val="000000"/>
          <w:kern w:val="2"/>
          <w:sz w:val="32"/>
          <w:szCs w:val="32"/>
        </w:rPr>
        <w:t>社会保</w:t>
      </w:r>
      <w:r>
        <w:rPr>
          <w:rFonts w:ascii="仿宋_GB2312" w:eastAsia="仿宋_GB2312" w:cs="Times New Roman" w:hint="eastAsia"/>
          <w:kern w:val="2"/>
          <w:sz w:val="32"/>
          <w:szCs w:val="32"/>
        </w:rPr>
        <w:t>障和就业支出194.69万元，卫生健康支出11.95万元，住房保障支出10.60万元。</w:t>
      </w:r>
    </w:p>
    <w:p w:rsidR="002006D5" w:rsidRDefault="0041789D">
      <w:pPr>
        <w:tabs>
          <w:tab w:val="center" w:pos="4475"/>
        </w:tabs>
        <w:spacing w:line="560" w:lineRule="exact"/>
        <w:ind w:firstLine="645"/>
        <w:jc w:val="left"/>
        <w:rPr>
          <w:rFonts w:ascii="黑体" w:eastAsia="黑体" w:cs="黑体"/>
          <w:color w:val="000000"/>
          <w:kern w:val="0"/>
          <w:sz w:val="32"/>
          <w:szCs w:val="32"/>
        </w:rPr>
      </w:pPr>
      <w:r>
        <w:rPr>
          <w:rFonts w:ascii="黑体" w:eastAsia="黑体" w:cs="黑体" w:hint="eastAsia"/>
          <w:color w:val="000000"/>
          <w:kern w:val="0"/>
          <w:sz w:val="32"/>
          <w:szCs w:val="32"/>
        </w:rPr>
        <w:t>二、单位收入预算情况说明</w:t>
      </w:r>
    </w:p>
    <w:p w:rsidR="002006D5" w:rsidRDefault="0041789D">
      <w:pPr>
        <w:spacing w:line="560" w:lineRule="exact"/>
        <w:ind w:firstLineChars="200" w:firstLine="640"/>
        <w:jc w:val="left"/>
        <w:rPr>
          <w:rFonts w:ascii="仿宋_GB2312" w:eastAsia="仿宋_GB2312"/>
          <w:sz w:val="32"/>
          <w:szCs w:val="32"/>
        </w:rPr>
      </w:pPr>
      <w:r>
        <w:rPr>
          <w:rFonts w:ascii="仿宋_GB2312" w:eastAsia="仿宋_GB2312" w:hint="eastAsia"/>
          <w:color w:val="000000"/>
          <w:sz w:val="32"/>
          <w:szCs w:val="32"/>
        </w:rPr>
        <w:t>2022年单位收入总预算</w:t>
      </w:r>
      <w:r>
        <w:rPr>
          <w:rFonts w:ascii="仿宋_GB2312" w:eastAsia="仿宋_GB2312" w:hint="eastAsia"/>
          <w:sz w:val="32"/>
          <w:szCs w:val="32"/>
        </w:rPr>
        <w:t>217.23</w:t>
      </w:r>
      <w:r>
        <w:rPr>
          <w:rFonts w:ascii="仿宋_GB2312" w:eastAsia="仿宋_GB2312" w:hint="eastAsia"/>
          <w:color w:val="000000"/>
          <w:sz w:val="32"/>
          <w:szCs w:val="32"/>
        </w:rPr>
        <w:t>万元，</w:t>
      </w:r>
      <w:r>
        <w:rPr>
          <w:rFonts w:ascii="仿宋_GB2312" w:eastAsia="仿宋_GB2312" w:hint="eastAsia"/>
          <w:sz w:val="32"/>
          <w:szCs w:val="32"/>
        </w:rPr>
        <w:t>同比增加14.60万元，同比增长7.2%。其中：</w:t>
      </w:r>
    </w:p>
    <w:p w:rsidR="002006D5" w:rsidRDefault="0041789D">
      <w:pPr>
        <w:spacing w:line="560" w:lineRule="exact"/>
        <w:ind w:firstLineChars="200" w:firstLine="640"/>
        <w:jc w:val="left"/>
        <w:rPr>
          <w:rFonts w:ascii="仿宋_GB2312" w:eastAsia="仿宋_GB2312" w:cs="宋体"/>
          <w:sz w:val="32"/>
          <w:szCs w:val="32"/>
        </w:rPr>
      </w:pPr>
      <w:r>
        <w:rPr>
          <w:rFonts w:ascii="仿宋_GB2312" w:eastAsia="仿宋_GB2312" w:hint="eastAsia"/>
          <w:color w:val="000000"/>
          <w:sz w:val="32"/>
          <w:szCs w:val="32"/>
        </w:rPr>
        <w:t>一般公共财政预算拨款</w:t>
      </w:r>
      <w:r>
        <w:rPr>
          <w:rFonts w:ascii="仿宋_GB2312" w:eastAsia="仿宋_GB2312" w:hint="eastAsia"/>
          <w:sz w:val="32"/>
          <w:szCs w:val="32"/>
        </w:rPr>
        <w:t>217.23</w:t>
      </w:r>
      <w:r>
        <w:rPr>
          <w:rFonts w:ascii="仿宋_GB2312" w:eastAsia="仿宋_GB2312" w:hint="eastAsia"/>
          <w:color w:val="000000"/>
          <w:sz w:val="32"/>
          <w:szCs w:val="32"/>
        </w:rPr>
        <w:t>万元，</w:t>
      </w:r>
      <w:r>
        <w:rPr>
          <w:rFonts w:ascii="仿宋_GB2312" w:eastAsia="仿宋_GB2312" w:hint="eastAsia"/>
          <w:sz w:val="32"/>
          <w:szCs w:val="32"/>
        </w:rPr>
        <w:t>占收入总预算100%,同比增加14.60万元，同比增长7.2%。</w:t>
      </w:r>
    </w:p>
    <w:p w:rsidR="002006D5" w:rsidRDefault="0041789D">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2022年收入预算总体增加主要是一般公共预算资金增</w:t>
      </w:r>
      <w:r>
        <w:rPr>
          <w:rFonts w:ascii="仿宋_GB2312" w:eastAsia="仿宋_GB2312" w:hint="eastAsia"/>
          <w:sz w:val="32"/>
          <w:szCs w:val="32"/>
        </w:rPr>
        <w:lastRenderedPageBreak/>
        <w:t>加，增加的主要原因：在编人员增加一名，机构经费增加14.9万元。</w:t>
      </w:r>
    </w:p>
    <w:p w:rsidR="002006D5" w:rsidRDefault="0041789D">
      <w:pPr>
        <w:tabs>
          <w:tab w:val="center" w:pos="4475"/>
        </w:tabs>
        <w:spacing w:line="560" w:lineRule="exact"/>
        <w:ind w:firstLine="645"/>
        <w:jc w:val="left"/>
        <w:rPr>
          <w:rFonts w:ascii="黑体" w:eastAsia="黑体" w:cs="黑体"/>
          <w:color w:val="000000"/>
          <w:kern w:val="0"/>
          <w:sz w:val="32"/>
          <w:szCs w:val="32"/>
        </w:rPr>
      </w:pPr>
      <w:r>
        <w:rPr>
          <w:rFonts w:ascii="黑体" w:eastAsia="黑体" w:cs="黑体" w:hint="eastAsia"/>
          <w:color w:val="000000"/>
          <w:kern w:val="0"/>
          <w:sz w:val="32"/>
          <w:szCs w:val="32"/>
        </w:rPr>
        <w:t>三、单位支出预算情况说明</w:t>
      </w:r>
    </w:p>
    <w:p w:rsidR="002006D5" w:rsidRDefault="0041789D">
      <w:pPr>
        <w:pStyle w:val="a4"/>
        <w:spacing w:before="0" w:beforeAutospacing="0" w:after="0" w:afterAutospacing="0" w:line="560" w:lineRule="exact"/>
        <w:ind w:firstLineChars="200" w:firstLine="640"/>
        <w:rPr>
          <w:rFonts w:ascii="仿宋_GB2312" w:eastAsia="仿宋_GB2312"/>
          <w:sz w:val="32"/>
          <w:szCs w:val="32"/>
        </w:rPr>
      </w:pPr>
      <w:r>
        <w:rPr>
          <w:rFonts w:ascii="仿宋_GB2312" w:eastAsia="仿宋_GB2312" w:hint="eastAsia"/>
          <w:color w:val="000000"/>
          <w:sz w:val="32"/>
          <w:szCs w:val="32"/>
        </w:rPr>
        <w:t>2022年单位支出总预算217.23万元，基本支出预算149.23万元，占支出总预算的68.7%,</w:t>
      </w:r>
      <w:r>
        <w:rPr>
          <w:rFonts w:ascii="仿宋_GB2312" w:eastAsia="仿宋_GB2312" w:hint="eastAsia"/>
          <w:sz w:val="32"/>
          <w:szCs w:val="32"/>
        </w:rPr>
        <w:t>同比减少53.40万元，同比下降26.4%。项目支出预算68万元，占支出总预算的31.3%,同比增加68万元，同比增长100%</w:t>
      </w:r>
      <w:r>
        <w:rPr>
          <w:rFonts w:ascii="仿宋_GB2312" w:eastAsia="仿宋_GB2312"/>
          <w:sz w:val="32"/>
          <w:szCs w:val="32"/>
        </w:rPr>
        <w:t>。</w:t>
      </w:r>
    </w:p>
    <w:p w:rsidR="002006D5" w:rsidRDefault="0041789D">
      <w:pPr>
        <w:pStyle w:val="a4"/>
        <w:spacing w:before="0" w:beforeAutospacing="0" w:after="0" w:afterAutospacing="0" w:line="560" w:lineRule="exact"/>
        <w:ind w:firstLineChars="200" w:firstLine="640"/>
        <w:rPr>
          <w:rFonts w:ascii="楷体_GB2312" w:eastAsia="楷体_GB2312" w:cs="Times New Roman"/>
          <w:kern w:val="2"/>
          <w:sz w:val="32"/>
          <w:szCs w:val="32"/>
        </w:rPr>
      </w:pPr>
      <w:r>
        <w:rPr>
          <w:rFonts w:ascii="楷体_GB2312" w:eastAsia="楷体_GB2312" w:cs="Times New Roman"/>
          <w:kern w:val="2"/>
          <w:sz w:val="32"/>
          <w:szCs w:val="32"/>
        </w:rPr>
        <w:t>（一）</w:t>
      </w:r>
      <w:r>
        <w:rPr>
          <w:rFonts w:ascii="楷体_GB2312" w:eastAsia="楷体_GB2312" w:cs="Times New Roman" w:hint="eastAsia"/>
          <w:kern w:val="2"/>
          <w:sz w:val="32"/>
          <w:szCs w:val="32"/>
        </w:rPr>
        <w:t>按支出功能分类科目划分，共分为3类，其中：</w:t>
      </w:r>
    </w:p>
    <w:p w:rsidR="002006D5" w:rsidRDefault="0041789D">
      <w:pPr>
        <w:pStyle w:val="a4"/>
        <w:spacing w:before="0" w:beforeAutospacing="0" w:after="0" w:afterAutospacing="0" w:line="560" w:lineRule="exact"/>
        <w:ind w:firstLineChars="200" w:firstLine="640"/>
        <w:rPr>
          <w:rFonts w:ascii="仿宋_GB2312" w:eastAsia="仿宋_GB2312"/>
          <w:color w:val="000000"/>
          <w:sz w:val="32"/>
          <w:szCs w:val="32"/>
        </w:rPr>
      </w:pPr>
      <w:r>
        <w:rPr>
          <w:rFonts w:ascii="仿宋_GB2312" w:eastAsia="仿宋_GB2312" w:cs="Times New Roman" w:hint="eastAsia"/>
          <w:kern w:val="2"/>
          <w:sz w:val="32"/>
          <w:szCs w:val="32"/>
        </w:rPr>
        <w:t>1</w:t>
      </w:r>
      <w:r>
        <w:rPr>
          <w:rFonts w:ascii="仿宋_GB2312" w:eastAsia="仿宋_GB2312" w:hint="eastAsia"/>
          <w:sz w:val="32"/>
          <w:szCs w:val="32"/>
        </w:rPr>
        <w:t>.社会保障和就业支出194.69万元，占支出总预算89.6%，</w:t>
      </w:r>
      <w:r>
        <w:rPr>
          <w:rFonts w:ascii="仿宋_GB2312" w:eastAsia="仿宋_GB2312" w:hint="eastAsia"/>
          <w:color w:val="000000"/>
          <w:sz w:val="32"/>
          <w:szCs w:val="32"/>
        </w:rPr>
        <w:t>同比增加83.68万元，同比增长75.4%。</w:t>
      </w:r>
    </w:p>
    <w:p w:rsidR="002006D5" w:rsidRDefault="0041789D">
      <w:pPr>
        <w:pStyle w:val="a4"/>
        <w:spacing w:before="0" w:beforeAutospacing="0" w:after="0" w:afterAutospacing="0"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2.卫生健康支出11.94</w:t>
      </w:r>
      <w:r>
        <w:rPr>
          <w:rFonts w:ascii="仿宋_GB2312" w:eastAsia="仿宋_GB2312"/>
          <w:color w:val="000000"/>
          <w:sz w:val="32"/>
          <w:szCs w:val="32"/>
        </w:rPr>
        <w:t>万元</w:t>
      </w:r>
      <w:r>
        <w:rPr>
          <w:rFonts w:ascii="仿宋_GB2312" w:eastAsia="仿宋_GB2312" w:hint="eastAsia"/>
          <w:color w:val="000000"/>
          <w:sz w:val="32"/>
          <w:szCs w:val="32"/>
        </w:rPr>
        <w:t>，占支出总预算5.5%，同比</w:t>
      </w:r>
      <w:r>
        <w:rPr>
          <w:rFonts w:ascii="仿宋_GB2312" w:eastAsia="仿宋_GB2312" w:hint="eastAsia"/>
          <w:sz w:val="32"/>
          <w:szCs w:val="32"/>
        </w:rPr>
        <w:t>减少</w:t>
      </w:r>
      <w:r>
        <w:rPr>
          <w:rFonts w:ascii="仿宋_GB2312" w:eastAsia="仿宋_GB2312" w:hint="eastAsia"/>
          <w:color w:val="000000"/>
          <w:sz w:val="32"/>
          <w:szCs w:val="32"/>
        </w:rPr>
        <w:t>69.46万元，同比下降85.3%。</w:t>
      </w:r>
    </w:p>
    <w:p w:rsidR="002006D5" w:rsidRDefault="0041789D">
      <w:pPr>
        <w:pStyle w:val="a4"/>
        <w:spacing w:before="0" w:beforeAutospacing="0" w:after="0" w:afterAutospacing="0"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3.、住房保障支出10.60</w:t>
      </w:r>
      <w:r>
        <w:rPr>
          <w:rFonts w:ascii="仿宋_GB2312" w:eastAsia="仿宋_GB2312"/>
          <w:color w:val="000000"/>
          <w:sz w:val="32"/>
          <w:szCs w:val="32"/>
        </w:rPr>
        <w:t>万元</w:t>
      </w:r>
      <w:r>
        <w:rPr>
          <w:rFonts w:ascii="仿宋_GB2312" w:eastAsia="仿宋_GB2312" w:hint="eastAsia"/>
          <w:color w:val="000000"/>
          <w:sz w:val="32"/>
          <w:szCs w:val="32"/>
        </w:rPr>
        <w:t>，占支出总预算4.9%，同比增加0.38万元，同比增长3.7%。</w:t>
      </w:r>
    </w:p>
    <w:p w:rsidR="002006D5" w:rsidRDefault="0041789D">
      <w:pPr>
        <w:pStyle w:val="a4"/>
        <w:spacing w:before="0" w:beforeAutospacing="0" w:after="0" w:afterAutospacing="0" w:line="560" w:lineRule="exact"/>
        <w:ind w:firstLineChars="200" w:firstLine="640"/>
        <w:rPr>
          <w:rFonts w:ascii="楷体_GB2312" w:eastAsia="楷体_GB2312" w:cs="Times New Roman"/>
          <w:kern w:val="2"/>
          <w:sz w:val="32"/>
          <w:szCs w:val="32"/>
        </w:rPr>
      </w:pPr>
      <w:r>
        <w:rPr>
          <w:rFonts w:ascii="楷体_GB2312" w:eastAsia="楷体_GB2312" w:cs="Times New Roman" w:hint="eastAsia"/>
          <w:kern w:val="2"/>
          <w:sz w:val="32"/>
          <w:szCs w:val="32"/>
        </w:rPr>
        <w:t>（二）按支出结构分类划分，分为基本支出预算和项目支出预算。</w:t>
      </w:r>
    </w:p>
    <w:p w:rsidR="002006D5" w:rsidRDefault="0041789D">
      <w:pPr>
        <w:pStyle w:val="a4"/>
        <w:spacing w:before="0" w:beforeAutospacing="0" w:after="0" w:afterAutospacing="0" w:line="560" w:lineRule="exact"/>
        <w:ind w:firstLineChars="200" w:firstLine="640"/>
        <w:rPr>
          <w:rFonts w:ascii="仿宋_GB2312" w:eastAsia="仿宋_GB2312" w:cs="Times New Roman"/>
          <w:kern w:val="2"/>
          <w:sz w:val="32"/>
          <w:szCs w:val="32"/>
        </w:rPr>
      </w:pPr>
      <w:r>
        <w:rPr>
          <w:rFonts w:ascii="仿宋_GB2312" w:eastAsia="仿宋_GB2312" w:cs="Times New Roman" w:hint="eastAsia"/>
          <w:kern w:val="2"/>
          <w:sz w:val="32"/>
          <w:szCs w:val="32"/>
        </w:rPr>
        <w:t>1.基本支出预算149.23万元，占一般公共预算拨款支出预算68.7%，同比减少53.4万元，同比下降</w:t>
      </w:r>
      <w:r>
        <w:rPr>
          <w:rFonts w:ascii="仿宋_GB2312" w:eastAsia="仿宋_GB2312" w:hint="eastAsia"/>
          <w:sz w:val="32"/>
          <w:szCs w:val="32"/>
        </w:rPr>
        <w:t>26.4</w:t>
      </w:r>
      <w:r>
        <w:rPr>
          <w:rFonts w:ascii="仿宋_GB2312" w:eastAsia="仿宋_GB2312" w:cs="Times New Roman" w:hint="eastAsia"/>
          <w:kern w:val="2"/>
          <w:sz w:val="32"/>
          <w:szCs w:val="32"/>
        </w:rPr>
        <w:t>%。</w:t>
      </w:r>
    </w:p>
    <w:p w:rsidR="002006D5" w:rsidRDefault="0041789D">
      <w:pPr>
        <w:pStyle w:val="a4"/>
        <w:tabs>
          <w:tab w:val="center" w:pos="4475"/>
        </w:tabs>
        <w:spacing w:before="0" w:beforeAutospacing="0" w:after="0" w:afterAutospacing="0"/>
        <w:ind w:firstLineChars="200" w:firstLine="640"/>
        <w:rPr>
          <w:rFonts w:ascii="仿宋_GB2312" w:eastAsia="仿宋_GB2312" w:cs="Times New Roman"/>
          <w:kern w:val="2"/>
          <w:sz w:val="32"/>
          <w:szCs w:val="32"/>
        </w:rPr>
      </w:pPr>
      <w:r>
        <w:rPr>
          <w:rFonts w:ascii="仿宋_GB2312" w:eastAsia="仿宋_GB2312" w:cs="Times New Roman" w:hint="eastAsia"/>
          <w:kern w:val="2"/>
          <w:sz w:val="32"/>
          <w:szCs w:val="32"/>
        </w:rPr>
        <w:t>2.项目支出预算</w:t>
      </w:r>
      <w:r>
        <w:rPr>
          <w:rFonts w:ascii="仿宋_GB2312" w:eastAsia="仿宋_GB2312" w:hint="eastAsia"/>
          <w:sz w:val="32"/>
          <w:szCs w:val="32"/>
        </w:rPr>
        <w:t>68</w:t>
      </w:r>
      <w:r>
        <w:rPr>
          <w:rFonts w:ascii="仿宋_GB2312" w:eastAsia="仿宋_GB2312" w:cs="Times New Roman" w:hint="eastAsia"/>
          <w:kern w:val="2"/>
          <w:sz w:val="32"/>
          <w:szCs w:val="32"/>
        </w:rPr>
        <w:t>万元；占支出总预算</w:t>
      </w:r>
      <w:r>
        <w:rPr>
          <w:rFonts w:ascii="仿宋_GB2312" w:eastAsia="仿宋_GB2312" w:hint="eastAsia"/>
          <w:sz w:val="32"/>
          <w:szCs w:val="32"/>
        </w:rPr>
        <w:t>31.3</w:t>
      </w:r>
      <w:r>
        <w:rPr>
          <w:rFonts w:ascii="仿宋_GB2312" w:eastAsia="仿宋_GB2312" w:cs="Times New Roman" w:hint="eastAsia"/>
          <w:kern w:val="2"/>
          <w:sz w:val="32"/>
          <w:szCs w:val="32"/>
        </w:rPr>
        <w:t>%，同比增加68万元，同比增长</w:t>
      </w:r>
      <w:r>
        <w:rPr>
          <w:rFonts w:ascii="仿宋_GB2312" w:eastAsia="仿宋_GB2312" w:hint="eastAsia"/>
          <w:sz w:val="32"/>
          <w:szCs w:val="32"/>
        </w:rPr>
        <w:t>100</w:t>
      </w:r>
      <w:r>
        <w:rPr>
          <w:rFonts w:ascii="仿宋_GB2312" w:eastAsia="仿宋_GB2312" w:cs="Times New Roman" w:hint="eastAsia"/>
          <w:kern w:val="2"/>
          <w:sz w:val="32"/>
          <w:szCs w:val="32"/>
        </w:rPr>
        <w:t>%。</w:t>
      </w:r>
    </w:p>
    <w:p w:rsidR="002006D5" w:rsidRDefault="0041789D">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2022年支出预算总体增加的主要原因：在编人员增加一名，社会保障和就业支出、卫生健康支出、住房保障支出相应增加。</w:t>
      </w:r>
    </w:p>
    <w:p w:rsidR="002006D5" w:rsidRDefault="0041789D">
      <w:pPr>
        <w:tabs>
          <w:tab w:val="center" w:pos="4475"/>
        </w:tabs>
        <w:spacing w:line="560" w:lineRule="exact"/>
        <w:ind w:firstLine="645"/>
        <w:jc w:val="left"/>
        <w:rPr>
          <w:rFonts w:ascii="黑体" w:eastAsia="黑体" w:cs="黑体"/>
          <w:color w:val="000000"/>
          <w:kern w:val="0"/>
          <w:sz w:val="32"/>
          <w:szCs w:val="32"/>
        </w:rPr>
      </w:pPr>
      <w:r>
        <w:rPr>
          <w:rFonts w:ascii="黑体" w:eastAsia="黑体" w:cs="黑体" w:hint="eastAsia"/>
          <w:color w:val="000000"/>
          <w:kern w:val="0"/>
          <w:sz w:val="32"/>
          <w:szCs w:val="32"/>
        </w:rPr>
        <w:t>四、财政拨款收支预算情况说明</w:t>
      </w:r>
    </w:p>
    <w:p w:rsidR="002006D5" w:rsidRDefault="0041789D">
      <w:pPr>
        <w:pStyle w:val="a4"/>
        <w:spacing w:before="0" w:beforeAutospacing="0" w:after="0" w:afterAutospacing="0" w:line="560" w:lineRule="exact"/>
        <w:ind w:firstLineChars="200" w:firstLine="640"/>
        <w:rPr>
          <w:rFonts w:ascii="仿宋_GB2312" w:eastAsia="仿宋_GB2312" w:cs="Times New Roman"/>
          <w:kern w:val="2"/>
          <w:sz w:val="32"/>
          <w:szCs w:val="32"/>
        </w:rPr>
      </w:pPr>
      <w:r>
        <w:rPr>
          <w:rFonts w:ascii="仿宋_GB2312" w:eastAsia="仿宋_GB2312" w:cs="Times New Roman" w:hint="eastAsia"/>
          <w:kern w:val="2"/>
          <w:sz w:val="32"/>
          <w:szCs w:val="32"/>
        </w:rPr>
        <w:lastRenderedPageBreak/>
        <w:t>2022年单位财政拨款收支总预算217.23万元， 一</w:t>
      </w:r>
      <w:r>
        <w:rPr>
          <w:rFonts w:ascii="仿宋_GB2312" w:eastAsia="仿宋_GB2312" w:hint="eastAsia"/>
          <w:sz w:val="32"/>
          <w:szCs w:val="32"/>
        </w:rPr>
        <w:t>般公共财政预算拨款</w:t>
      </w:r>
      <w:r>
        <w:rPr>
          <w:rFonts w:ascii="仿宋_GB2312" w:eastAsia="仿宋_GB2312" w:cs="Times New Roman" w:hint="eastAsia"/>
          <w:kern w:val="2"/>
          <w:sz w:val="32"/>
          <w:szCs w:val="32"/>
        </w:rPr>
        <w:t>217.23</w:t>
      </w:r>
      <w:r>
        <w:rPr>
          <w:rFonts w:ascii="仿宋_GB2312" w:eastAsia="仿宋_GB2312" w:hint="eastAsia"/>
          <w:sz w:val="32"/>
          <w:szCs w:val="32"/>
        </w:rPr>
        <w:t>万元</w:t>
      </w:r>
      <w:r>
        <w:rPr>
          <w:rFonts w:ascii="仿宋_GB2312" w:eastAsia="仿宋_GB2312" w:cs="Times New Roman" w:hint="eastAsia"/>
          <w:kern w:val="2"/>
          <w:sz w:val="32"/>
          <w:szCs w:val="32"/>
        </w:rPr>
        <w:t>;支出包括：社会保障和就业支出194.69</w:t>
      </w:r>
      <w:r>
        <w:rPr>
          <w:rFonts w:ascii="仿宋_GB2312" w:eastAsia="仿宋_GB2312" w:cs="Times New Roman"/>
          <w:kern w:val="2"/>
          <w:sz w:val="32"/>
          <w:szCs w:val="32"/>
        </w:rPr>
        <w:t>万元</w:t>
      </w:r>
      <w:r>
        <w:rPr>
          <w:rFonts w:ascii="仿宋_GB2312" w:eastAsia="仿宋_GB2312" w:cs="Times New Roman" w:hint="eastAsia"/>
          <w:kern w:val="2"/>
          <w:sz w:val="32"/>
          <w:szCs w:val="32"/>
        </w:rPr>
        <w:t>，卫生健康支出11.94</w:t>
      </w:r>
      <w:r>
        <w:rPr>
          <w:rFonts w:ascii="仿宋_GB2312" w:eastAsia="仿宋_GB2312" w:cs="Times New Roman"/>
          <w:kern w:val="2"/>
          <w:sz w:val="32"/>
          <w:szCs w:val="32"/>
        </w:rPr>
        <w:t>万元</w:t>
      </w:r>
      <w:r>
        <w:rPr>
          <w:rFonts w:ascii="仿宋_GB2312" w:eastAsia="仿宋_GB2312" w:cs="Times New Roman" w:hint="eastAsia"/>
          <w:kern w:val="2"/>
          <w:sz w:val="32"/>
          <w:szCs w:val="32"/>
        </w:rPr>
        <w:t>，住房保障支出10.60</w:t>
      </w:r>
      <w:r>
        <w:rPr>
          <w:rFonts w:ascii="仿宋_GB2312" w:eastAsia="仿宋_GB2312" w:cs="Times New Roman"/>
          <w:kern w:val="2"/>
          <w:sz w:val="32"/>
          <w:szCs w:val="32"/>
        </w:rPr>
        <w:t>万元</w:t>
      </w:r>
      <w:r>
        <w:rPr>
          <w:rFonts w:ascii="仿宋_GB2312" w:eastAsia="仿宋_GB2312" w:cs="Times New Roman" w:hint="eastAsia"/>
          <w:kern w:val="2"/>
          <w:sz w:val="32"/>
          <w:szCs w:val="32"/>
        </w:rPr>
        <w:t>。</w:t>
      </w:r>
    </w:p>
    <w:p w:rsidR="002006D5" w:rsidRDefault="0041789D">
      <w:pPr>
        <w:pStyle w:val="a4"/>
        <w:spacing w:before="0" w:beforeAutospacing="0" w:after="0" w:afterAutospacing="0" w:line="560" w:lineRule="exact"/>
        <w:ind w:firstLineChars="200" w:firstLine="640"/>
        <w:rPr>
          <w:rFonts w:ascii="黑体" w:eastAsia="黑体" w:cs="黑体"/>
          <w:color w:val="000000"/>
          <w:sz w:val="32"/>
          <w:szCs w:val="32"/>
        </w:rPr>
      </w:pPr>
      <w:r>
        <w:rPr>
          <w:rFonts w:ascii="黑体" w:eastAsia="黑体" w:cs="黑体" w:hint="eastAsia"/>
          <w:color w:val="000000"/>
          <w:sz w:val="32"/>
          <w:szCs w:val="32"/>
        </w:rPr>
        <w:t>五、一般公共预算支出情况说明</w:t>
      </w:r>
    </w:p>
    <w:p w:rsidR="002006D5" w:rsidRDefault="0041789D">
      <w:pPr>
        <w:pStyle w:val="a4"/>
        <w:spacing w:before="0" w:beforeAutospacing="0" w:after="0" w:afterAutospacing="0" w:line="560" w:lineRule="exact"/>
        <w:ind w:firstLineChars="200" w:firstLine="640"/>
        <w:rPr>
          <w:rFonts w:ascii="仿宋_GB2312" w:eastAsia="仿宋_GB2312" w:cs="Times New Roman"/>
          <w:kern w:val="2"/>
          <w:sz w:val="32"/>
          <w:szCs w:val="32"/>
        </w:rPr>
      </w:pPr>
      <w:r>
        <w:rPr>
          <w:rFonts w:ascii="仿宋_GB2312" w:eastAsia="仿宋_GB2312" w:cs="Times New Roman" w:hint="eastAsia"/>
          <w:kern w:val="2"/>
          <w:sz w:val="32"/>
          <w:szCs w:val="32"/>
        </w:rPr>
        <w:t>2022年单位一般公共预算拨款支出217.23万元，其中：基本支出149.23万元，项目支出</w:t>
      </w:r>
      <w:r>
        <w:rPr>
          <w:rFonts w:ascii="仿宋_GB2312" w:eastAsia="仿宋_GB2312" w:hint="eastAsia"/>
          <w:sz w:val="32"/>
          <w:szCs w:val="32"/>
        </w:rPr>
        <w:t>68</w:t>
      </w:r>
      <w:r>
        <w:rPr>
          <w:rFonts w:ascii="仿宋_GB2312" w:eastAsia="仿宋_GB2312" w:cs="Times New Roman" w:hint="eastAsia"/>
          <w:kern w:val="2"/>
          <w:sz w:val="32"/>
          <w:szCs w:val="32"/>
        </w:rPr>
        <w:t>万元，具体支出预算如下：</w:t>
      </w:r>
    </w:p>
    <w:p w:rsidR="002006D5" w:rsidRDefault="0041789D">
      <w:pPr>
        <w:pStyle w:val="a4"/>
        <w:spacing w:before="0" w:beforeAutospacing="0" w:after="0" w:afterAutospacing="0" w:line="560" w:lineRule="exact"/>
        <w:ind w:rightChars="-27" w:right="-57" w:firstLineChars="200" w:firstLine="640"/>
        <w:rPr>
          <w:rFonts w:ascii="仿宋_GB2312" w:eastAsia="仿宋_GB2312"/>
          <w:color w:val="000000"/>
          <w:sz w:val="32"/>
          <w:szCs w:val="32"/>
        </w:rPr>
      </w:pPr>
      <w:r>
        <w:rPr>
          <w:rFonts w:ascii="仿宋_GB2312" w:eastAsia="仿宋_GB2312" w:cs="Times New Roman" w:hint="eastAsia"/>
          <w:color w:val="000000"/>
          <w:kern w:val="2"/>
          <w:sz w:val="32"/>
          <w:szCs w:val="32"/>
        </w:rPr>
        <w:t>（一）</w:t>
      </w:r>
      <w:r>
        <w:rPr>
          <w:rFonts w:ascii="仿宋_GB2312" w:eastAsia="仿宋_GB2312" w:cs="Times New Roman"/>
          <w:color w:val="000000"/>
          <w:kern w:val="2"/>
          <w:sz w:val="32"/>
          <w:szCs w:val="32"/>
        </w:rPr>
        <w:t>机关事业单位基本养老保险缴费支出14.13</w:t>
      </w:r>
      <w:r>
        <w:rPr>
          <w:rFonts w:ascii="仿宋_GB2312" w:eastAsia="仿宋_GB2312" w:cs="Times New Roman" w:hint="eastAsia"/>
          <w:color w:val="000000"/>
          <w:kern w:val="2"/>
          <w:sz w:val="32"/>
          <w:szCs w:val="32"/>
        </w:rPr>
        <w:t>万元，全部为基本支出。主要用于机关事业单位基本养老保险缴费支出</w:t>
      </w:r>
      <w:r>
        <w:rPr>
          <w:rFonts w:ascii="仿宋_GB2312" w:eastAsia="仿宋_GB2312" w:hint="eastAsia"/>
          <w:color w:val="000000"/>
          <w:sz w:val="32"/>
          <w:szCs w:val="32"/>
        </w:rPr>
        <w:t>。</w:t>
      </w:r>
    </w:p>
    <w:p w:rsidR="002006D5" w:rsidRDefault="0041789D">
      <w:pPr>
        <w:pStyle w:val="a4"/>
        <w:spacing w:before="0" w:beforeAutospacing="0" w:after="0" w:afterAutospacing="0" w:line="560" w:lineRule="exact"/>
        <w:ind w:rightChars="-27" w:right="-57" w:firstLineChars="200" w:firstLine="640"/>
        <w:rPr>
          <w:rFonts w:ascii="仿宋_GB2312" w:eastAsia="仿宋_GB2312"/>
          <w:color w:val="000000"/>
          <w:sz w:val="32"/>
          <w:szCs w:val="32"/>
        </w:rPr>
      </w:pPr>
      <w:r>
        <w:rPr>
          <w:rFonts w:ascii="仿宋_GB2312" w:eastAsia="仿宋_GB2312" w:cs="Times New Roman"/>
          <w:color w:val="000000"/>
          <w:kern w:val="2"/>
          <w:sz w:val="32"/>
          <w:szCs w:val="32"/>
        </w:rPr>
        <w:t>（二）机关事业单位职业年金缴费支出7.07</w:t>
      </w:r>
      <w:r>
        <w:rPr>
          <w:rFonts w:ascii="仿宋_GB2312" w:eastAsia="仿宋_GB2312" w:cs="Times New Roman" w:hint="eastAsia"/>
          <w:color w:val="000000"/>
          <w:kern w:val="2"/>
          <w:sz w:val="32"/>
          <w:szCs w:val="32"/>
        </w:rPr>
        <w:t>万元，全部为基本支出。主要用于</w:t>
      </w:r>
      <w:r>
        <w:rPr>
          <w:rFonts w:ascii="仿宋_GB2312" w:eastAsia="仿宋_GB2312" w:hint="eastAsia"/>
          <w:color w:val="000000"/>
          <w:sz w:val="32"/>
          <w:szCs w:val="32"/>
        </w:rPr>
        <w:t>机关事业单位职业年金缴费。</w:t>
      </w:r>
    </w:p>
    <w:p w:rsidR="002006D5" w:rsidRDefault="0041789D">
      <w:pPr>
        <w:pStyle w:val="a4"/>
        <w:spacing w:before="0" w:beforeAutospacing="0" w:after="0" w:afterAutospacing="0" w:line="560" w:lineRule="exact"/>
        <w:ind w:rightChars="-27" w:right="-57" w:firstLineChars="200" w:firstLine="640"/>
        <w:rPr>
          <w:rFonts w:ascii="仿宋_GB2312" w:eastAsia="仿宋_GB2312" w:cs="Times New Roman"/>
          <w:color w:val="000000"/>
          <w:kern w:val="2"/>
          <w:sz w:val="32"/>
          <w:szCs w:val="32"/>
        </w:rPr>
      </w:pPr>
      <w:r>
        <w:rPr>
          <w:rFonts w:ascii="仿宋_GB2312" w:eastAsia="仿宋_GB2312"/>
          <w:color w:val="000000"/>
          <w:sz w:val="32"/>
          <w:szCs w:val="32"/>
        </w:rPr>
        <w:t>（三）军队移交政府的离退休人员安置68</w:t>
      </w:r>
      <w:r>
        <w:rPr>
          <w:rFonts w:ascii="仿宋_GB2312" w:eastAsia="仿宋_GB2312" w:cs="Times New Roman" w:hint="eastAsia"/>
          <w:color w:val="000000"/>
          <w:kern w:val="2"/>
          <w:sz w:val="32"/>
          <w:szCs w:val="32"/>
        </w:rPr>
        <w:t>万元，全部为</w:t>
      </w:r>
      <w:r>
        <w:rPr>
          <w:rFonts w:ascii="仿宋_GB2312" w:eastAsia="仿宋_GB2312" w:cs="Times New Roman"/>
          <w:color w:val="000000"/>
          <w:kern w:val="2"/>
          <w:sz w:val="32"/>
          <w:szCs w:val="32"/>
        </w:rPr>
        <w:t>项目</w:t>
      </w:r>
      <w:r>
        <w:rPr>
          <w:rFonts w:ascii="仿宋_GB2312" w:eastAsia="仿宋_GB2312" w:cs="Times New Roman" w:hint="eastAsia"/>
          <w:color w:val="000000"/>
          <w:kern w:val="2"/>
          <w:sz w:val="32"/>
          <w:szCs w:val="32"/>
        </w:rPr>
        <w:t>支出。主要用于军休干部公务员医疗补助费。</w:t>
      </w:r>
    </w:p>
    <w:p w:rsidR="002006D5" w:rsidRDefault="0041789D">
      <w:pPr>
        <w:pStyle w:val="a4"/>
        <w:spacing w:before="0" w:beforeAutospacing="0" w:after="0" w:afterAutospacing="0" w:line="560" w:lineRule="exact"/>
        <w:ind w:rightChars="-27" w:right="-57" w:firstLineChars="200" w:firstLine="640"/>
        <w:rPr>
          <w:rFonts w:ascii="仿宋_GB2312" w:eastAsia="仿宋_GB2312"/>
          <w:sz w:val="32"/>
          <w:szCs w:val="32"/>
        </w:rPr>
      </w:pPr>
      <w:r>
        <w:rPr>
          <w:rFonts w:ascii="仿宋_GB2312" w:eastAsia="仿宋_GB2312" w:cs="Times New Roman"/>
          <w:color w:val="000000"/>
          <w:kern w:val="2"/>
          <w:sz w:val="32"/>
          <w:szCs w:val="32"/>
        </w:rPr>
        <w:t>（四）军队移交政府离退休干部管理机构105.49</w:t>
      </w:r>
      <w:r>
        <w:rPr>
          <w:rFonts w:ascii="仿宋_GB2312" w:eastAsia="仿宋_GB2312" w:cs="Times New Roman" w:hint="eastAsia"/>
          <w:color w:val="000000"/>
          <w:kern w:val="2"/>
          <w:sz w:val="32"/>
          <w:szCs w:val="32"/>
        </w:rPr>
        <w:t>万元，全部为基本支出。主要用于</w:t>
      </w:r>
      <w:r>
        <w:rPr>
          <w:rFonts w:ascii="仿宋_GB2312" w:eastAsia="仿宋_GB2312" w:hint="eastAsia"/>
          <w:color w:val="000000"/>
          <w:sz w:val="32"/>
          <w:szCs w:val="32"/>
        </w:rPr>
        <w:t>保证日常运转发生的基本支出。如根据国家规定的基本工资和津补贴标</w:t>
      </w:r>
      <w:bookmarkStart w:id="0" w:name="_GoBack"/>
      <w:bookmarkEnd w:id="0"/>
      <w:r>
        <w:rPr>
          <w:rFonts w:ascii="仿宋_GB2312" w:eastAsia="仿宋_GB2312" w:hint="eastAsia"/>
          <w:color w:val="000000"/>
          <w:sz w:val="32"/>
          <w:szCs w:val="32"/>
        </w:rPr>
        <w:t>准等安排的人员经费</w:t>
      </w:r>
      <w:r>
        <w:rPr>
          <w:rFonts w:ascii="仿宋_GB2312" w:eastAsia="仿宋_GB2312" w:hint="eastAsia"/>
          <w:sz w:val="32"/>
          <w:szCs w:val="32"/>
        </w:rPr>
        <w:t>支出，按柳州市统一规定的开支标准安排的办公费、印刷费、水电费、培训费、差旅费、会议费等日常公用经费支出。</w:t>
      </w:r>
    </w:p>
    <w:p w:rsidR="002006D5" w:rsidRDefault="0041789D">
      <w:pPr>
        <w:pStyle w:val="a4"/>
        <w:spacing w:before="0" w:beforeAutospacing="0" w:after="0" w:afterAutospacing="0" w:line="560" w:lineRule="exact"/>
        <w:ind w:rightChars="-27" w:right="-57" w:firstLineChars="200" w:firstLine="640"/>
        <w:rPr>
          <w:rFonts w:ascii="仿宋_GB2312" w:eastAsia="仿宋_GB2312"/>
          <w:color w:val="000000"/>
          <w:sz w:val="32"/>
          <w:szCs w:val="32"/>
        </w:rPr>
      </w:pPr>
      <w:r>
        <w:rPr>
          <w:rFonts w:ascii="仿宋_GB2312" w:eastAsia="仿宋_GB2312"/>
          <w:sz w:val="32"/>
          <w:szCs w:val="32"/>
        </w:rPr>
        <w:t>（五）行政单位医疗6.89</w:t>
      </w:r>
      <w:r>
        <w:rPr>
          <w:rFonts w:ascii="仿宋_GB2312" w:eastAsia="仿宋_GB2312" w:cs="Times New Roman" w:hint="eastAsia"/>
          <w:color w:val="000000"/>
          <w:kern w:val="2"/>
          <w:sz w:val="32"/>
          <w:szCs w:val="32"/>
        </w:rPr>
        <w:t>万元，全部为基本支出。主要用于</w:t>
      </w:r>
      <w:r>
        <w:rPr>
          <w:rFonts w:ascii="仿宋_GB2312" w:eastAsia="仿宋_GB2312" w:hint="eastAsia"/>
          <w:color w:val="000000"/>
          <w:sz w:val="32"/>
          <w:szCs w:val="32"/>
        </w:rPr>
        <w:t>行政单位医疗保险支出。</w:t>
      </w:r>
    </w:p>
    <w:p w:rsidR="002006D5" w:rsidRDefault="0041789D">
      <w:pPr>
        <w:pStyle w:val="a4"/>
        <w:spacing w:before="0" w:beforeAutospacing="0" w:after="0" w:afterAutospacing="0" w:line="560" w:lineRule="exact"/>
        <w:ind w:rightChars="-27" w:right="-57" w:firstLineChars="200" w:firstLine="640"/>
        <w:rPr>
          <w:rFonts w:ascii="仿宋_GB2312" w:eastAsia="仿宋_GB2312"/>
          <w:sz w:val="32"/>
          <w:szCs w:val="32"/>
        </w:rPr>
      </w:pPr>
      <w:r>
        <w:rPr>
          <w:rFonts w:ascii="仿宋_GB2312" w:eastAsia="仿宋_GB2312"/>
          <w:color w:val="000000"/>
          <w:sz w:val="32"/>
          <w:szCs w:val="32"/>
        </w:rPr>
        <w:t>（六）公务员医疗补助5.06</w:t>
      </w:r>
      <w:r>
        <w:rPr>
          <w:rFonts w:ascii="仿宋_GB2312" w:eastAsia="仿宋_GB2312" w:cs="Times New Roman" w:hint="eastAsia"/>
          <w:color w:val="000000"/>
          <w:kern w:val="2"/>
          <w:sz w:val="32"/>
          <w:szCs w:val="32"/>
        </w:rPr>
        <w:t>万元，全部为</w:t>
      </w:r>
      <w:r>
        <w:rPr>
          <w:rFonts w:ascii="仿宋_GB2312" w:eastAsia="仿宋_GB2312" w:cs="Times New Roman" w:hint="eastAsia"/>
          <w:kern w:val="2"/>
          <w:sz w:val="32"/>
          <w:szCs w:val="32"/>
        </w:rPr>
        <w:t>基本支出。主要用于</w:t>
      </w:r>
      <w:r>
        <w:rPr>
          <w:rFonts w:ascii="仿宋_GB2312" w:eastAsia="仿宋_GB2312" w:hint="eastAsia"/>
          <w:sz w:val="32"/>
          <w:szCs w:val="32"/>
        </w:rPr>
        <w:t>公务员医疗补助支出。</w:t>
      </w:r>
    </w:p>
    <w:p w:rsidR="002006D5" w:rsidRDefault="0041789D">
      <w:pPr>
        <w:pStyle w:val="a4"/>
        <w:spacing w:before="0" w:beforeAutospacing="0" w:after="0" w:afterAutospacing="0" w:line="560" w:lineRule="exact"/>
        <w:ind w:firstLineChars="200" w:firstLine="640"/>
        <w:rPr>
          <w:rFonts w:ascii="仿宋_GB2312" w:eastAsia="仿宋_GB2312"/>
          <w:sz w:val="32"/>
          <w:szCs w:val="32"/>
        </w:rPr>
      </w:pPr>
      <w:r>
        <w:rPr>
          <w:rFonts w:ascii="仿宋_GB2312" w:eastAsia="仿宋_GB2312"/>
          <w:sz w:val="32"/>
          <w:szCs w:val="32"/>
        </w:rPr>
        <w:lastRenderedPageBreak/>
        <w:t>（七）住房公积金10.6</w:t>
      </w:r>
      <w:r>
        <w:rPr>
          <w:rFonts w:ascii="仿宋_GB2312" w:eastAsia="仿宋_GB2312" w:cs="Times New Roman" w:hint="eastAsia"/>
          <w:kern w:val="2"/>
          <w:sz w:val="32"/>
          <w:szCs w:val="32"/>
        </w:rPr>
        <w:t>万元，全部为基本支出。主要用于单位按规定的基本工资和津贴补贴及规定比例为职工缴纳的住房公积金</w:t>
      </w:r>
      <w:r>
        <w:rPr>
          <w:rFonts w:ascii="仿宋_GB2312" w:eastAsia="仿宋_GB2312" w:hint="eastAsia"/>
          <w:sz w:val="32"/>
          <w:szCs w:val="32"/>
        </w:rPr>
        <w:t>。</w:t>
      </w:r>
    </w:p>
    <w:p w:rsidR="002006D5" w:rsidRDefault="0041789D">
      <w:pPr>
        <w:tabs>
          <w:tab w:val="center" w:pos="4475"/>
        </w:tabs>
        <w:spacing w:line="560" w:lineRule="exact"/>
        <w:ind w:firstLine="645"/>
        <w:jc w:val="left"/>
        <w:rPr>
          <w:rFonts w:ascii="黑体" w:eastAsia="黑体" w:cs="黑体"/>
          <w:color w:val="000000"/>
          <w:kern w:val="0"/>
          <w:sz w:val="32"/>
          <w:szCs w:val="32"/>
        </w:rPr>
      </w:pPr>
      <w:r>
        <w:rPr>
          <w:rFonts w:ascii="黑体" w:eastAsia="黑体" w:cs="黑体" w:hint="eastAsia"/>
          <w:color w:val="000000"/>
          <w:kern w:val="0"/>
          <w:sz w:val="32"/>
          <w:szCs w:val="32"/>
        </w:rPr>
        <w:t>六、一般公共预算基本支出情况说明</w:t>
      </w:r>
    </w:p>
    <w:p w:rsidR="002006D5" w:rsidRDefault="0041789D">
      <w:pPr>
        <w:pStyle w:val="a4"/>
        <w:spacing w:before="0" w:beforeAutospacing="0" w:after="0" w:afterAutospacing="0" w:line="560" w:lineRule="exact"/>
        <w:ind w:firstLineChars="200" w:firstLine="640"/>
        <w:rPr>
          <w:rFonts w:ascii="仿宋_GB2312" w:eastAsia="仿宋_GB2312" w:cs="Times New Roman"/>
          <w:kern w:val="2"/>
          <w:sz w:val="32"/>
          <w:szCs w:val="32"/>
        </w:rPr>
      </w:pPr>
      <w:r>
        <w:rPr>
          <w:rFonts w:ascii="仿宋_GB2312" w:eastAsia="仿宋_GB2312" w:cs="Times New Roman" w:hint="eastAsia"/>
          <w:kern w:val="2"/>
          <w:sz w:val="32"/>
          <w:szCs w:val="32"/>
        </w:rPr>
        <w:t>2022年单位一般公共预算基本支出149.23万元，其中：</w:t>
      </w:r>
    </w:p>
    <w:p w:rsidR="002006D5" w:rsidRDefault="0041789D">
      <w:pPr>
        <w:pStyle w:val="a4"/>
        <w:spacing w:before="0" w:beforeAutospacing="0" w:after="0" w:afterAutospacing="0" w:line="560" w:lineRule="exact"/>
        <w:ind w:firstLineChars="200" w:firstLine="640"/>
        <w:rPr>
          <w:rFonts w:ascii="仿宋_GB2312" w:eastAsia="仿宋_GB2312" w:cs="Times New Roman"/>
          <w:kern w:val="2"/>
          <w:sz w:val="32"/>
          <w:szCs w:val="32"/>
        </w:rPr>
      </w:pPr>
      <w:r>
        <w:rPr>
          <w:rFonts w:ascii="仿宋_GB2312" w:eastAsia="仿宋_GB2312" w:cs="Times New Roman" w:hint="eastAsia"/>
          <w:kern w:val="2"/>
          <w:sz w:val="32"/>
          <w:szCs w:val="32"/>
        </w:rPr>
        <w:t>（一）人员经费125.56万元，主要包括：基本工资、津贴补贴、奖金、退休费、机关事业单位基本养老保险缴费、职业年金缴费、职工基本医疗保险缴费、公务员医疗补助缴费、住房公积金、其他社会保障缴费。</w:t>
      </w:r>
    </w:p>
    <w:p w:rsidR="002006D5" w:rsidRDefault="0041789D">
      <w:pPr>
        <w:adjustRightInd w:val="0"/>
        <w:snapToGrid w:val="0"/>
        <w:spacing w:line="560" w:lineRule="exact"/>
        <w:ind w:rightChars="-104" w:right="-218" w:firstLineChars="200" w:firstLine="640"/>
        <w:jc w:val="left"/>
        <w:rPr>
          <w:rFonts w:ascii="仿宋_GB2312" w:eastAsia="仿宋_GB2312"/>
          <w:sz w:val="32"/>
          <w:szCs w:val="32"/>
        </w:rPr>
      </w:pPr>
      <w:r>
        <w:rPr>
          <w:rFonts w:ascii="仿宋_GB2312" w:eastAsia="仿宋_GB2312" w:hint="eastAsia"/>
          <w:sz w:val="32"/>
          <w:szCs w:val="32"/>
        </w:rPr>
        <w:t>（二）公用经费23.67万元，主要包括：办公费、印刷费、水费、电费、邮电费、物业管理费、差旅费、维修(护)费、会议费、培训费、公务接待费、工会经费、其他交通费用、其他商品和服务支出。</w:t>
      </w:r>
    </w:p>
    <w:p w:rsidR="002006D5" w:rsidRDefault="0041789D">
      <w:pPr>
        <w:tabs>
          <w:tab w:val="center" w:pos="4475"/>
        </w:tabs>
        <w:adjustRightInd w:val="0"/>
        <w:snapToGrid w:val="0"/>
        <w:spacing w:line="560" w:lineRule="exact"/>
        <w:ind w:rightChars="-104" w:right="-218" w:firstLineChars="200" w:firstLine="640"/>
        <w:jc w:val="left"/>
        <w:rPr>
          <w:rFonts w:ascii="黑体" w:eastAsia="黑体" w:cs="黑体"/>
          <w:color w:val="000000"/>
          <w:kern w:val="0"/>
          <w:sz w:val="32"/>
          <w:szCs w:val="32"/>
        </w:rPr>
      </w:pPr>
      <w:r>
        <w:rPr>
          <w:rFonts w:ascii="黑体" w:eastAsia="黑体" w:cs="黑体" w:hint="eastAsia"/>
          <w:color w:val="000000"/>
          <w:kern w:val="0"/>
          <w:sz w:val="32"/>
          <w:szCs w:val="32"/>
        </w:rPr>
        <w:t>七、一般公共预算“三公”经费情况说明</w:t>
      </w:r>
    </w:p>
    <w:p w:rsidR="002006D5" w:rsidRDefault="0041789D">
      <w:pPr>
        <w:pStyle w:val="a4"/>
        <w:spacing w:before="0" w:beforeAutospacing="0" w:after="0" w:afterAutospacing="0" w:line="560" w:lineRule="exact"/>
        <w:ind w:firstLineChars="200" w:firstLine="640"/>
        <w:rPr>
          <w:rFonts w:ascii="仿宋_GB2312" w:eastAsia="仿宋_GB2312"/>
          <w:bCs/>
          <w:color w:val="000000"/>
          <w:sz w:val="32"/>
          <w:szCs w:val="32"/>
        </w:rPr>
      </w:pPr>
      <w:r>
        <w:rPr>
          <w:rFonts w:ascii="仿宋_GB2312" w:eastAsia="仿宋_GB2312" w:hint="eastAsia"/>
          <w:bCs/>
          <w:color w:val="000000"/>
          <w:sz w:val="32"/>
          <w:szCs w:val="32"/>
        </w:rPr>
        <w:t>2022年一般公共预算安排的“三公”经费支出预算0.32万元，比2021年预算0.28万元，增加0.04万元。其中：</w:t>
      </w:r>
    </w:p>
    <w:p w:rsidR="002006D5" w:rsidRDefault="0041789D">
      <w:pPr>
        <w:pStyle w:val="a4"/>
        <w:spacing w:before="0" w:beforeAutospacing="0" w:after="0" w:afterAutospacing="0" w:line="560" w:lineRule="exact"/>
        <w:ind w:firstLineChars="200" w:firstLine="640"/>
        <w:rPr>
          <w:rFonts w:ascii="仿宋_GB2312" w:eastAsia="仿宋_GB2312"/>
          <w:bCs/>
          <w:color w:val="000000"/>
          <w:sz w:val="32"/>
          <w:szCs w:val="32"/>
        </w:rPr>
      </w:pPr>
      <w:r>
        <w:rPr>
          <w:rFonts w:ascii="仿宋_GB2312" w:eastAsia="仿宋_GB2312" w:cs="Times New Roman" w:hint="eastAsia"/>
          <w:kern w:val="2"/>
          <w:sz w:val="32"/>
          <w:szCs w:val="32"/>
        </w:rPr>
        <w:t>（一）</w:t>
      </w:r>
      <w:r>
        <w:rPr>
          <w:rFonts w:ascii="仿宋_GB2312" w:eastAsia="仿宋_GB2312" w:hint="eastAsia"/>
          <w:bCs/>
          <w:color w:val="000000"/>
          <w:sz w:val="32"/>
          <w:szCs w:val="32"/>
        </w:rPr>
        <w:t>因公出国（境）经费2022年预算</w:t>
      </w:r>
      <w:r w:rsidR="00AA1E4D">
        <w:rPr>
          <w:rFonts w:ascii="仿宋_GB2312" w:eastAsia="仿宋_GB2312" w:hint="eastAsia"/>
          <w:bCs/>
          <w:color w:val="000000"/>
          <w:sz w:val="32"/>
          <w:szCs w:val="32"/>
        </w:rPr>
        <w:t>0</w:t>
      </w:r>
      <w:r>
        <w:rPr>
          <w:rFonts w:ascii="仿宋_GB2312" w:eastAsia="仿宋_GB2312" w:hint="eastAsia"/>
          <w:bCs/>
          <w:color w:val="000000"/>
          <w:sz w:val="32"/>
          <w:szCs w:val="32"/>
        </w:rPr>
        <w:t>万元，2021年预算</w:t>
      </w:r>
      <w:r w:rsidR="00AA1E4D">
        <w:rPr>
          <w:rFonts w:ascii="仿宋_GB2312" w:eastAsia="仿宋_GB2312" w:hint="eastAsia"/>
          <w:bCs/>
          <w:color w:val="000000"/>
          <w:sz w:val="32"/>
          <w:szCs w:val="32"/>
        </w:rPr>
        <w:t>0</w:t>
      </w:r>
      <w:r>
        <w:rPr>
          <w:rFonts w:ascii="仿宋_GB2312" w:eastAsia="仿宋_GB2312" w:hint="eastAsia"/>
          <w:bCs/>
          <w:color w:val="000000"/>
          <w:sz w:val="32"/>
          <w:szCs w:val="32"/>
        </w:rPr>
        <w:t>万元，无增减。</w:t>
      </w:r>
    </w:p>
    <w:p w:rsidR="002006D5" w:rsidRDefault="0041789D">
      <w:pPr>
        <w:pStyle w:val="a4"/>
        <w:spacing w:before="0" w:beforeAutospacing="0" w:after="0" w:afterAutospacing="0" w:line="560" w:lineRule="exact"/>
        <w:ind w:firstLineChars="200" w:firstLine="640"/>
        <w:rPr>
          <w:rFonts w:ascii="仿宋_GB2312" w:eastAsia="仿宋_GB2312"/>
          <w:bCs/>
          <w:color w:val="000000"/>
          <w:sz w:val="32"/>
          <w:szCs w:val="32"/>
        </w:rPr>
      </w:pPr>
      <w:r>
        <w:rPr>
          <w:rFonts w:ascii="仿宋_GB2312" w:eastAsia="仿宋_GB2312" w:cs="Times New Roman" w:hint="eastAsia"/>
          <w:kern w:val="2"/>
          <w:sz w:val="32"/>
          <w:szCs w:val="32"/>
        </w:rPr>
        <w:t>（二）</w:t>
      </w:r>
      <w:r>
        <w:rPr>
          <w:rFonts w:ascii="仿宋_GB2312" w:eastAsia="仿宋_GB2312" w:hint="eastAsia"/>
          <w:bCs/>
          <w:color w:val="000000"/>
          <w:sz w:val="32"/>
          <w:szCs w:val="32"/>
        </w:rPr>
        <w:t>公务接待费2022年预算0.32万元，2021年预算0.28万元，增加0.04万元</w:t>
      </w:r>
      <w:r w:rsidR="00A34ED2">
        <w:rPr>
          <w:rFonts w:ascii="仿宋_GB2312" w:eastAsia="仿宋_GB2312" w:hint="eastAsia"/>
          <w:bCs/>
          <w:color w:val="000000"/>
          <w:sz w:val="32"/>
          <w:szCs w:val="32"/>
        </w:rPr>
        <w:t>，原因是增加工作人员一人</w:t>
      </w:r>
      <w:r>
        <w:rPr>
          <w:rFonts w:ascii="仿宋_GB2312" w:eastAsia="仿宋_GB2312" w:hint="eastAsia"/>
          <w:bCs/>
          <w:color w:val="000000"/>
          <w:sz w:val="32"/>
          <w:szCs w:val="32"/>
        </w:rPr>
        <w:t xml:space="preserve">。                                           </w:t>
      </w:r>
    </w:p>
    <w:p w:rsidR="002006D5" w:rsidRDefault="0041789D">
      <w:pPr>
        <w:pStyle w:val="a4"/>
        <w:spacing w:before="0" w:beforeAutospacing="0" w:after="0" w:afterAutospacing="0" w:line="560" w:lineRule="exact"/>
        <w:ind w:firstLineChars="200" w:firstLine="640"/>
        <w:rPr>
          <w:rFonts w:ascii="仿宋_GB2312" w:eastAsia="仿宋_GB2312"/>
          <w:bCs/>
          <w:color w:val="000000"/>
          <w:sz w:val="32"/>
          <w:szCs w:val="32"/>
        </w:rPr>
      </w:pPr>
      <w:r>
        <w:rPr>
          <w:rFonts w:ascii="仿宋_GB2312" w:eastAsia="仿宋_GB2312" w:hint="eastAsia"/>
          <w:bCs/>
          <w:sz w:val="32"/>
          <w:szCs w:val="32"/>
        </w:rPr>
        <w:t>（三）</w:t>
      </w:r>
      <w:r>
        <w:rPr>
          <w:rFonts w:ascii="仿宋_GB2312" w:eastAsia="仿宋_GB2312" w:hint="eastAsia"/>
          <w:bCs/>
          <w:color w:val="000000"/>
          <w:sz w:val="32"/>
          <w:szCs w:val="32"/>
        </w:rPr>
        <w:t>公务用车购置及运行费2022年预算</w:t>
      </w:r>
      <w:r w:rsidR="00AA1E4D">
        <w:rPr>
          <w:rFonts w:ascii="仿宋_GB2312" w:eastAsia="仿宋_GB2312" w:hint="eastAsia"/>
          <w:bCs/>
          <w:color w:val="000000"/>
          <w:sz w:val="32"/>
          <w:szCs w:val="32"/>
        </w:rPr>
        <w:t>0</w:t>
      </w:r>
      <w:r>
        <w:rPr>
          <w:rFonts w:ascii="仿宋_GB2312" w:eastAsia="仿宋_GB2312" w:hint="eastAsia"/>
          <w:bCs/>
          <w:color w:val="000000"/>
          <w:sz w:val="32"/>
          <w:szCs w:val="32"/>
        </w:rPr>
        <w:t>万元，2021年预算</w:t>
      </w:r>
      <w:r w:rsidR="00AA1E4D">
        <w:rPr>
          <w:rFonts w:ascii="仿宋_GB2312" w:eastAsia="仿宋_GB2312" w:hint="eastAsia"/>
          <w:bCs/>
          <w:color w:val="000000"/>
          <w:sz w:val="32"/>
          <w:szCs w:val="32"/>
        </w:rPr>
        <w:t>0</w:t>
      </w:r>
      <w:r>
        <w:rPr>
          <w:rFonts w:ascii="仿宋_GB2312" w:eastAsia="仿宋_GB2312" w:hint="eastAsia"/>
          <w:bCs/>
          <w:color w:val="000000"/>
          <w:sz w:val="32"/>
          <w:szCs w:val="32"/>
        </w:rPr>
        <w:t>万元，无增减。</w:t>
      </w:r>
    </w:p>
    <w:p w:rsidR="002006D5" w:rsidRDefault="0041789D">
      <w:pPr>
        <w:pStyle w:val="a4"/>
        <w:spacing w:before="0" w:beforeAutospacing="0" w:after="0" w:afterAutospacing="0" w:line="560" w:lineRule="exact"/>
        <w:ind w:firstLineChars="200" w:firstLine="640"/>
        <w:rPr>
          <w:rFonts w:ascii="仿宋_GB2312" w:eastAsia="仿宋_GB2312"/>
          <w:bCs/>
          <w:color w:val="000000"/>
          <w:sz w:val="32"/>
          <w:szCs w:val="32"/>
        </w:rPr>
      </w:pPr>
      <w:r>
        <w:rPr>
          <w:rFonts w:ascii="仿宋_GB2312" w:eastAsia="仿宋_GB2312" w:hint="eastAsia"/>
          <w:bCs/>
          <w:color w:val="000000"/>
          <w:sz w:val="32"/>
          <w:szCs w:val="32"/>
        </w:rPr>
        <w:t>1.公务用车购置费2022年预算</w:t>
      </w:r>
      <w:r w:rsidR="00AA1E4D">
        <w:rPr>
          <w:rFonts w:ascii="仿宋_GB2312" w:eastAsia="仿宋_GB2312" w:hint="eastAsia"/>
          <w:bCs/>
          <w:color w:val="000000"/>
          <w:sz w:val="32"/>
          <w:szCs w:val="32"/>
        </w:rPr>
        <w:t>0</w:t>
      </w:r>
      <w:r>
        <w:rPr>
          <w:rFonts w:ascii="仿宋_GB2312" w:eastAsia="仿宋_GB2312" w:hint="eastAsia"/>
          <w:bCs/>
          <w:color w:val="000000"/>
          <w:sz w:val="32"/>
          <w:szCs w:val="32"/>
        </w:rPr>
        <w:t>万元，2021年预算</w:t>
      </w:r>
      <w:r w:rsidR="00AA1E4D">
        <w:rPr>
          <w:rFonts w:ascii="仿宋_GB2312" w:eastAsia="仿宋_GB2312" w:hint="eastAsia"/>
          <w:bCs/>
          <w:color w:val="000000"/>
          <w:sz w:val="32"/>
          <w:szCs w:val="32"/>
        </w:rPr>
        <w:t>0</w:t>
      </w:r>
      <w:r>
        <w:rPr>
          <w:rFonts w:ascii="仿宋_GB2312" w:eastAsia="仿宋_GB2312" w:hint="eastAsia"/>
          <w:bCs/>
          <w:color w:val="000000"/>
          <w:sz w:val="32"/>
          <w:szCs w:val="32"/>
        </w:rPr>
        <w:t>万元，无增减</w:t>
      </w:r>
      <w:r>
        <w:rPr>
          <w:rFonts w:ascii="仿宋_GB2312" w:eastAsia="仿宋_GB2312"/>
          <w:bCs/>
          <w:color w:val="000000"/>
          <w:sz w:val="32"/>
          <w:szCs w:val="32"/>
        </w:rPr>
        <w:t>。</w:t>
      </w:r>
    </w:p>
    <w:p w:rsidR="002006D5" w:rsidRDefault="0041789D">
      <w:pPr>
        <w:pStyle w:val="a4"/>
        <w:spacing w:before="0" w:beforeAutospacing="0" w:after="0" w:afterAutospacing="0" w:line="560" w:lineRule="exact"/>
        <w:ind w:firstLineChars="200" w:firstLine="640"/>
        <w:rPr>
          <w:rFonts w:ascii="仿宋_GB2312" w:eastAsia="仿宋_GB2312"/>
          <w:bCs/>
          <w:color w:val="000000"/>
          <w:sz w:val="32"/>
          <w:szCs w:val="32"/>
        </w:rPr>
      </w:pPr>
      <w:r>
        <w:rPr>
          <w:rFonts w:ascii="仿宋_GB2312" w:eastAsia="仿宋_GB2312" w:hint="eastAsia"/>
          <w:bCs/>
          <w:color w:val="000000"/>
          <w:sz w:val="32"/>
          <w:szCs w:val="32"/>
        </w:rPr>
        <w:lastRenderedPageBreak/>
        <w:t>2.公务用车运行维护费2022年预算</w:t>
      </w:r>
      <w:r w:rsidR="00AA1E4D">
        <w:rPr>
          <w:rFonts w:ascii="仿宋_GB2312" w:eastAsia="仿宋_GB2312" w:hint="eastAsia"/>
          <w:bCs/>
          <w:color w:val="000000"/>
          <w:sz w:val="32"/>
          <w:szCs w:val="32"/>
        </w:rPr>
        <w:t>0</w:t>
      </w:r>
      <w:r>
        <w:rPr>
          <w:rFonts w:ascii="仿宋_GB2312" w:eastAsia="仿宋_GB2312" w:hint="eastAsia"/>
          <w:bCs/>
          <w:color w:val="000000"/>
          <w:sz w:val="32"/>
          <w:szCs w:val="32"/>
        </w:rPr>
        <w:t>万元，2021年预算</w:t>
      </w:r>
      <w:r w:rsidR="00AA1E4D">
        <w:rPr>
          <w:rFonts w:ascii="仿宋_GB2312" w:eastAsia="仿宋_GB2312" w:hint="eastAsia"/>
          <w:bCs/>
          <w:color w:val="000000"/>
          <w:sz w:val="32"/>
          <w:szCs w:val="32"/>
        </w:rPr>
        <w:t>0</w:t>
      </w:r>
      <w:r>
        <w:rPr>
          <w:rFonts w:ascii="仿宋_GB2312" w:eastAsia="仿宋_GB2312" w:hint="eastAsia"/>
          <w:bCs/>
          <w:color w:val="000000"/>
          <w:sz w:val="32"/>
          <w:szCs w:val="32"/>
        </w:rPr>
        <w:t>万元，无增减</w:t>
      </w:r>
      <w:r>
        <w:rPr>
          <w:rFonts w:ascii="仿宋_GB2312" w:eastAsia="仿宋_GB2312"/>
          <w:bCs/>
          <w:color w:val="000000"/>
          <w:sz w:val="32"/>
          <w:szCs w:val="32"/>
        </w:rPr>
        <w:t>。</w:t>
      </w:r>
    </w:p>
    <w:p w:rsidR="002006D5" w:rsidRDefault="0041789D">
      <w:pPr>
        <w:tabs>
          <w:tab w:val="center" w:pos="4475"/>
        </w:tabs>
        <w:spacing w:line="560" w:lineRule="exact"/>
        <w:ind w:firstLine="645"/>
        <w:jc w:val="left"/>
        <w:rPr>
          <w:rFonts w:ascii="黑体" w:eastAsia="黑体" w:cs="黑体"/>
          <w:color w:val="000000"/>
          <w:kern w:val="0"/>
          <w:sz w:val="32"/>
          <w:szCs w:val="32"/>
        </w:rPr>
      </w:pPr>
      <w:r>
        <w:rPr>
          <w:rFonts w:ascii="黑体" w:eastAsia="黑体" w:cs="黑体" w:hint="eastAsia"/>
          <w:color w:val="000000"/>
          <w:kern w:val="0"/>
          <w:sz w:val="32"/>
          <w:szCs w:val="32"/>
        </w:rPr>
        <w:t>八、政府性基金预算情况说明</w:t>
      </w:r>
    </w:p>
    <w:p w:rsidR="002006D5" w:rsidRDefault="0041789D">
      <w:pPr>
        <w:pStyle w:val="a4"/>
        <w:spacing w:before="0" w:beforeAutospacing="0" w:after="0" w:afterAutospacing="0" w:line="560" w:lineRule="exact"/>
        <w:ind w:firstLineChars="200" w:firstLine="640"/>
        <w:rPr>
          <w:rFonts w:ascii="仿宋_GB2312" w:eastAsia="仿宋_GB2312" w:cs="Times New Roman"/>
          <w:kern w:val="2"/>
          <w:sz w:val="32"/>
          <w:szCs w:val="32"/>
        </w:rPr>
      </w:pPr>
      <w:r>
        <w:rPr>
          <w:rFonts w:ascii="仿宋_GB2312" w:eastAsia="仿宋_GB2312" w:cs="Times New Roman" w:hint="eastAsia"/>
          <w:kern w:val="2"/>
          <w:sz w:val="32"/>
          <w:szCs w:val="32"/>
        </w:rPr>
        <w:t>2022年本单位无政府性基金预算支出安排。</w:t>
      </w:r>
    </w:p>
    <w:p w:rsidR="002006D5" w:rsidRDefault="0041789D">
      <w:pPr>
        <w:tabs>
          <w:tab w:val="center" w:pos="4475"/>
        </w:tabs>
        <w:spacing w:line="560" w:lineRule="exact"/>
        <w:ind w:firstLineChars="200" w:firstLine="640"/>
        <w:jc w:val="left"/>
        <w:rPr>
          <w:rFonts w:ascii="黑体" w:eastAsia="黑体" w:cs="黑体"/>
          <w:color w:val="000000"/>
          <w:kern w:val="0"/>
          <w:sz w:val="32"/>
          <w:szCs w:val="32"/>
        </w:rPr>
      </w:pPr>
      <w:r>
        <w:rPr>
          <w:rFonts w:ascii="黑体" w:eastAsia="黑体" w:cs="黑体" w:hint="eastAsia"/>
          <w:color w:val="000000"/>
          <w:kern w:val="0"/>
          <w:sz w:val="32"/>
          <w:szCs w:val="32"/>
        </w:rPr>
        <w:t>九、国有资本经营预算情况说明</w:t>
      </w:r>
    </w:p>
    <w:p w:rsidR="002006D5" w:rsidRDefault="0041789D">
      <w:pPr>
        <w:pStyle w:val="a4"/>
        <w:spacing w:before="0" w:beforeAutospacing="0" w:after="0" w:afterAutospacing="0" w:line="560" w:lineRule="exact"/>
        <w:ind w:firstLineChars="200" w:firstLine="640"/>
        <w:rPr>
          <w:rFonts w:ascii="仿宋_GB2312" w:eastAsia="仿宋_GB2312" w:cs="Times New Roman"/>
          <w:kern w:val="2"/>
          <w:sz w:val="32"/>
          <w:szCs w:val="32"/>
        </w:rPr>
      </w:pPr>
      <w:r>
        <w:rPr>
          <w:rFonts w:ascii="仿宋_GB2312" w:eastAsia="仿宋_GB2312" w:cs="Times New Roman" w:hint="eastAsia"/>
          <w:kern w:val="2"/>
          <w:sz w:val="32"/>
          <w:szCs w:val="32"/>
        </w:rPr>
        <w:t>2022年本单位无国有资本经营预算支出安排。</w:t>
      </w:r>
    </w:p>
    <w:p w:rsidR="002006D5" w:rsidRDefault="0041789D">
      <w:pPr>
        <w:tabs>
          <w:tab w:val="center" w:pos="4475"/>
        </w:tabs>
        <w:spacing w:line="560" w:lineRule="exact"/>
        <w:ind w:firstLineChars="200" w:firstLine="640"/>
        <w:jc w:val="left"/>
        <w:rPr>
          <w:rFonts w:ascii="黑体" w:eastAsia="黑体" w:cs="黑体"/>
          <w:color w:val="000000"/>
          <w:kern w:val="0"/>
          <w:sz w:val="32"/>
          <w:szCs w:val="32"/>
        </w:rPr>
      </w:pPr>
      <w:r>
        <w:rPr>
          <w:rFonts w:ascii="黑体" w:eastAsia="黑体" w:cs="黑体" w:hint="eastAsia"/>
          <w:color w:val="000000"/>
          <w:kern w:val="0"/>
          <w:sz w:val="32"/>
          <w:szCs w:val="32"/>
        </w:rPr>
        <w:t>十、政府采购预算情况说明</w:t>
      </w:r>
    </w:p>
    <w:p w:rsidR="002006D5" w:rsidRDefault="0041789D">
      <w:pPr>
        <w:spacing w:line="560" w:lineRule="exact"/>
        <w:ind w:firstLineChars="200" w:firstLine="640"/>
        <w:jc w:val="left"/>
        <w:rPr>
          <w:rFonts w:ascii="仿宋_GB2312" w:eastAsia="仿宋_GB2312" w:cs="宋体"/>
          <w:bCs/>
          <w:color w:val="000000"/>
          <w:kern w:val="0"/>
          <w:sz w:val="32"/>
          <w:szCs w:val="32"/>
        </w:rPr>
      </w:pPr>
      <w:r>
        <w:rPr>
          <w:rFonts w:ascii="仿宋_GB2312" w:eastAsia="仿宋_GB2312" w:cs="宋体" w:hint="eastAsia"/>
          <w:bCs/>
          <w:color w:val="000000"/>
          <w:kern w:val="0"/>
          <w:sz w:val="32"/>
          <w:szCs w:val="32"/>
        </w:rPr>
        <w:t>2022年</w:t>
      </w:r>
      <w:r>
        <w:rPr>
          <w:rFonts w:ascii="仿宋_GB2312" w:eastAsia="仿宋_GB2312" w:hint="eastAsia"/>
          <w:sz w:val="32"/>
          <w:szCs w:val="32"/>
        </w:rPr>
        <w:t>本单位无国有资本经营预算支出安排</w:t>
      </w:r>
      <w:r>
        <w:rPr>
          <w:rFonts w:ascii="仿宋_GB2312" w:eastAsia="仿宋_GB2312" w:cs="宋体" w:hint="eastAsia"/>
          <w:bCs/>
          <w:color w:val="000000"/>
          <w:kern w:val="0"/>
          <w:sz w:val="32"/>
          <w:szCs w:val="32"/>
        </w:rPr>
        <w:t>。</w:t>
      </w:r>
    </w:p>
    <w:p w:rsidR="002006D5" w:rsidRDefault="0041789D">
      <w:pPr>
        <w:spacing w:line="560" w:lineRule="exact"/>
        <w:ind w:firstLineChars="200" w:firstLine="640"/>
        <w:jc w:val="left"/>
        <w:rPr>
          <w:rFonts w:ascii="楷体_GB2312" w:eastAsia="楷体_GB2312" w:cs="宋体"/>
          <w:bCs/>
          <w:color w:val="000000"/>
          <w:kern w:val="0"/>
          <w:sz w:val="32"/>
          <w:szCs w:val="32"/>
        </w:rPr>
      </w:pPr>
      <w:r>
        <w:rPr>
          <w:rFonts w:ascii="楷体_GB2312" w:eastAsia="楷体_GB2312" w:cs="宋体" w:hint="eastAsia"/>
          <w:bCs/>
          <w:color w:val="000000"/>
          <w:kern w:val="0"/>
          <w:sz w:val="32"/>
          <w:szCs w:val="32"/>
        </w:rPr>
        <w:t>（一）按政府采购项目类型划分</w:t>
      </w:r>
    </w:p>
    <w:p w:rsidR="002006D5" w:rsidRDefault="0041789D">
      <w:pPr>
        <w:spacing w:line="560" w:lineRule="exact"/>
        <w:ind w:firstLineChars="200" w:firstLine="640"/>
        <w:jc w:val="left"/>
        <w:rPr>
          <w:rFonts w:ascii="仿宋_GB2312" w:eastAsia="仿宋_GB2312" w:cs="宋体"/>
          <w:bCs/>
          <w:color w:val="000000"/>
          <w:kern w:val="0"/>
          <w:sz w:val="32"/>
          <w:szCs w:val="32"/>
        </w:rPr>
      </w:pPr>
      <w:r>
        <w:rPr>
          <w:rFonts w:ascii="仿宋_GB2312" w:eastAsia="仿宋_GB2312" w:cs="宋体" w:hint="eastAsia"/>
          <w:bCs/>
          <w:color w:val="000000"/>
          <w:kern w:val="0"/>
          <w:sz w:val="32"/>
          <w:szCs w:val="32"/>
        </w:rPr>
        <w:t>2022年</w:t>
      </w:r>
      <w:r>
        <w:rPr>
          <w:rFonts w:ascii="仿宋_GB2312" w:eastAsia="仿宋_GB2312" w:hint="eastAsia"/>
          <w:sz w:val="32"/>
          <w:szCs w:val="32"/>
        </w:rPr>
        <w:t>本单位无国有资本经营预算支出安排</w:t>
      </w:r>
      <w:r>
        <w:rPr>
          <w:rFonts w:ascii="仿宋_GB2312" w:eastAsia="仿宋_GB2312" w:cs="宋体" w:hint="eastAsia"/>
          <w:bCs/>
          <w:color w:val="000000"/>
          <w:kern w:val="0"/>
          <w:sz w:val="32"/>
          <w:szCs w:val="32"/>
        </w:rPr>
        <w:t>。</w:t>
      </w:r>
    </w:p>
    <w:p w:rsidR="002006D5" w:rsidRDefault="0041789D">
      <w:pPr>
        <w:spacing w:line="560" w:lineRule="exact"/>
        <w:ind w:firstLineChars="200" w:firstLine="640"/>
        <w:jc w:val="left"/>
        <w:rPr>
          <w:rFonts w:ascii="楷体_GB2312" w:eastAsia="楷体_GB2312"/>
          <w:sz w:val="32"/>
          <w:szCs w:val="32"/>
        </w:rPr>
      </w:pPr>
      <w:r>
        <w:rPr>
          <w:rFonts w:ascii="楷体_GB2312" w:eastAsia="楷体_GB2312" w:cs="宋体" w:hint="eastAsia"/>
          <w:bCs/>
          <w:color w:val="000000"/>
          <w:kern w:val="0"/>
          <w:sz w:val="32"/>
          <w:szCs w:val="32"/>
        </w:rPr>
        <w:t>（二）</w:t>
      </w:r>
      <w:r>
        <w:rPr>
          <w:rFonts w:ascii="楷体_GB2312" w:eastAsia="楷体_GB2312" w:hint="eastAsia"/>
          <w:sz w:val="32"/>
          <w:szCs w:val="32"/>
        </w:rPr>
        <w:t>按政府采购资金来源划分</w:t>
      </w:r>
    </w:p>
    <w:p w:rsidR="002006D5" w:rsidRDefault="0041789D">
      <w:pPr>
        <w:spacing w:line="560" w:lineRule="exact"/>
        <w:ind w:firstLineChars="200" w:firstLine="640"/>
        <w:jc w:val="left"/>
        <w:rPr>
          <w:rFonts w:ascii="仿宋_GB2312" w:eastAsia="仿宋_GB2312" w:cs="宋体"/>
          <w:bCs/>
          <w:color w:val="000000"/>
          <w:kern w:val="0"/>
          <w:sz w:val="32"/>
          <w:szCs w:val="32"/>
        </w:rPr>
      </w:pPr>
      <w:r>
        <w:rPr>
          <w:rFonts w:ascii="仿宋_GB2312" w:eastAsia="仿宋_GB2312" w:cs="宋体" w:hint="eastAsia"/>
          <w:bCs/>
          <w:color w:val="000000"/>
          <w:kern w:val="0"/>
          <w:sz w:val="32"/>
          <w:szCs w:val="32"/>
        </w:rPr>
        <w:t>2022年</w:t>
      </w:r>
      <w:r>
        <w:rPr>
          <w:rFonts w:ascii="仿宋_GB2312" w:eastAsia="仿宋_GB2312" w:hint="eastAsia"/>
          <w:sz w:val="32"/>
          <w:szCs w:val="32"/>
        </w:rPr>
        <w:t>本单位无国有资本经营预算支出安排</w:t>
      </w:r>
      <w:r>
        <w:rPr>
          <w:rFonts w:ascii="仿宋_GB2312" w:eastAsia="仿宋_GB2312" w:cs="宋体" w:hint="eastAsia"/>
          <w:bCs/>
          <w:color w:val="000000"/>
          <w:kern w:val="0"/>
          <w:sz w:val="32"/>
          <w:szCs w:val="32"/>
        </w:rPr>
        <w:t>。</w:t>
      </w:r>
    </w:p>
    <w:p w:rsidR="002006D5" w:rsidRDefault="0041789D">
      <w:pPr>
        <w:tabs>
          <w:tab w:val="center" w:pos="4475"/>
        </w:tabs>
        <w:spacing w:line="560" w:lineRule="exact"/>
        <w:ind w:firstLineChars="200" w:firstLine="640"/>
        <w:jc w:val="left"/>
        <w:rPr>
          <w:rFonts w:ascii="黑体" w:eastAsia="黑体" w:cs="黑体"/>
          <w:color w:val="000000"/>
          <w:kern w:val="0"/>
          <w:sz w:val="32"/>
          <w:szCs w:val="32"/>
        </w:rPr>
      </w:pPr>
      <w:r>
        <w:rPr>
          <w:rFonts w:ascii="黑体" w:eastAsia="黑体" w:cs="黑体" w:hint="eastAsia"/>
          <w:color w:val="000000"/>
          <w:kern w:val="0"/>
          <w:sz w:val="32"/>
          <w:szCs w:val="32"/>
        </w:rPr>
        <w:t>十一、政府购买服务预算情况说明</w:t>
      </w:r>
    </w:p>
    <w:p w:rsidR="002006D5" w:rsidRDefault="0041789D">
      <w:pPr>
        <w:ind w:firstLineChars="200" w:firstLine="640"/>
        <w:jc w:val="left"/>
        <w:rPr>
          <w:rFonts w:ascii="仿宋_GB2312" w:eastAsia="仿宋_GB2312" w:cs="宋体"/>
          <w:bCs/>
          <w:color w:val="000000"/>
          <w:kern w:val="0"/>
          <w:sz w:val="32"/>
          <w:szCs w:val="32"/>
        </w:rPr>
      </w:pPr>
      <w:r>
        <w:rPr>
          <w:rFonts w:ascii="仿宋_GB2312" w:eastAsia="仿宋_GB2312" w:hint="eastAsia"/>
          <w:sz w:val="32"/>
          <w:szCs w:val="32"/>
        </w:rPr>
        <w:t>2022年本单位无政府购买服务预算。</w:t>
      </w:r>
    </w:p>
    <w:p w:rsidR="002006D5" w:rsidRDefault="0041789D">
      <w:pPr>
        <w:pStyle w:val="a4"/>
        <w:spacing w:before="0" w:beforeAutospacing="0" w:after="0" w:afterAutospacing="0" w:line="560" w:lineRule="exact"/>
        <w:ind w:firstLineChars="200" w:firstLine="640"/>
        <w:rPr>
          <w:rFonts w:ascii="黑体" w:eastAsia="黑体" w:cs="黑体"/>
          <w:color w:val="000000"/>
          <w:sz w:val="32"/>
          <w:szCs w:val="32"/>
        </w:rPr>
      </w:pPr>
      <w:r>
        <w:rPr>
          <w:rFonts w:ascii="黑体" w:eastAsia="黑体" w:cs="黑体" w:hint="eastAsia"/>
          <w:color w:val="000000"/>
          <w:sz w:val="32"/>
          <w:szCs w:val="32"/>
        </w:rPr>
        <w:t>十二、2022年单位预算其他</w:t>
      </w:r>
      <w:r>
        <w:rPr>
          <w:rFonts w:ascii="黑体" w:eastAsia="黑体" w:cs="黑体" w:hint="eastAsia"/>
          <w:strike/>
          <w:color w:val="000000"/>
          <w:sz w:val="32"/>
          <w:szCs w:val="32"/>
        </w:rPr>
        <w:t>重要</w:t>
      </w:r>
      <w:r>
        <w:rPr>
          <w:rFonts w:ascii="黑体" w:eastAsia="黑体" w:cs="黑体" w:hint="eastAsia"/>
          <w:color w:val="000000"/>
          <w:sz w:val="32"/>
          <w:szCs w:val="32"/>
        </w:rPr>
        <w:t>事项情况说明</w:t>
      </w:r>
    </w:p>
    <w:p w:rsidR="002006D5" w:rsidRDefault="0041789D">
      <w:pPr>
        <w:tabs>
          <w:tab w:val="center" w:pos="4475"/>
        </w:tabs>
        <w:spacing w:line="560" w:lineRule="exact"/>
        <w:ind w:firstLine="645"/>
        <w:jc w:val="left"/>
        <w:rPr>
          <w:rFonts w:ascii="仿宋_GB2312" w:eastAsia="仿宋_GB2312"/>
          <w:sz w:val="32"/>
          <w:szCs w:val="32"/>
          <w:highlight w:val="cyan"/>
        </w:rPr>
      </w:pPr>
      <w:r>
        <w:rPr>
          <w:rFonts w:ascii="楷体_GB2312" w:eastAsia="楷体_GB2312" w:hint="eastAsia"/>
          <w:color w:val="000000"/>
          <w:sz w:val="32"/>
          <w:szCs w:val="32"/>
        </w:rPr>
        <w:t>（一）机关运行经费安排情况说明</w:t>
      </w:r>
    </w:p>
    <w:p w:rsidR="002006D5" w:rsidRDefault="0041789D">
      <w:pPr>
        <w:spacing w:line="560" w:lineRule="exact"/>
        <w:ind w:firstLineChars="200" w:firstLine="640"/>
        <w:jc w:val="left"/>
        <w:rPr>
          <w:rFonts w:ascii="仿宋_GB2312" w:eastAsia="仿宋_GB2312" w:cs="宋体"/>
          <w:bCs/>
          <w:color w:val="000000"/>
          <w:kern w:val="0"/>
          <w:sz w:val="32"/>
          <w:szCs w:val="32"/>
        </w:rPr>
      </w:pPr>
      <w:r>
        <w:rPr>
          <w:rFonts w:ascii="仿宋_GB2312" w:eastAsia="仿宋_GB2312" w:cs="宋体" w:hint="eastAsia"/>
          <w:bCs/>
          <w:color w:val="000000"/>
          <w:kern w:val="0"/>
          <w:sz w:val="32"/>
          <w:szCs w:val="32"/>
        </w:rPr>
        <w:t>2022年行政运行预算</w:t>
      </w:r>
      <w:r>
        <w:rPr>
          <w:rFonts w:ascii="仿宋_GB2312" w:eastAsia="仿宋_GB2312" w:hint="eastAsia"/>
          <w:sz w:val="32"/>
          <w:szCs w:val="32"/>
        </w:rPr>
        <w:t>23.67</w:t>
      </w:r>
      <w:r>
        <w:rPr>
          <w:rFonts w:ascii="仿宋_GB2312" w:eastAsia="仿宋_GB2312" w:cs="宋体" w:hint="eastAsia"/>
          <w:bCs/>
          <w:color w:val="000000"/>
          <w:kern w:val="0"/>
          <w:sz w:val="32"/>
          <w:szCs w:val="32"/>
        </w:rPr>
        <w:t>万元，同比增加3.29万元，</w:t>
      </w:r>
      <w:r>
        <w:rPr>
          <w:rFonts w:ascii="仿宋_GB2312" w:eastAsia="仿宋_GB2312" w:hint="eastAsia"/>
          <w:sz w:val="32"/>
          <w:szCs w:val="32"/>
        </w:rPr>
        <w:t>增长16.1%</w:t>
      </w:r>
      <w:r>
        <w:rPr>
          <w:rFonts w:ascii="仿宋_GB2312" w:eastAsia="仿宋_GB2312" w:cs="宋体" w:hint="eastAsia"/>
          <w:bCs/>
          <w:color w:val="000000"/>
          <w:kern w:val="0"/>
          <w:sz w:val="32"/>
          <w:szCs w:val="32"/>
        </w:rPr>
        <w:t>，主要用于</w:t>
      </w:r>
      <w:r>
        <w:rPr>
          <w:rFonts w:ascii="仿宋_GB2312" w:eastAsia="仿宋_GB2312" w:hint="eastAsia"/>
          <w:sz w:val="32"/>
          <w:szCs w:val="32"/>
        </w:rPr>
        <w:t>保证日常运转发生的基本支出。如根据国家规定的基本工资和津补贴标准等安排的人员经费支出，按柳州市统一规定的开支标准安排的办公费、印刷费、水电费、培训费、差旅费、会议费等日常公用经费支出。</w:t>
      </w:r>
      <w:r>
        <w:rPr>
          <w:rFonts w:ascii="仿宋_GB2312" w:eastAsia="仿宋_GB2312" w:cs="宋体" w:hint="eastAsia"/>
          <w:bCs/>
          <w:color w:val="000000"/>
          <w:kern w:val="0"/>
          <w:sz w:val="32"/>
          <w:szCs w:val="32"/>
        </w:rPr>
        <w:t>行政运行经费增加的原因:</w:t>
      </w:r>
      <w:r>
        <w:rPr>
          <w:rFonts w:ascii="仿宋_GB2312" w:eastAsia="仿宋_GB2312" w:hint="eastAsia"/>
          <w:sz w:val="32"/>
          <w:szCs w:val="32"/>
        </w:rPr>
        <w:t xml:space="preserve"> 在编人员增加一名</w:t>
      </w:r>
      <w:r>
        <w:rPr>
          <w:rFonts w:ascii="仿宋_GB2312" w:eastAsia="仿宋_GB2312" w:cs="宋体" w:hint="eastAsia"/>
          <w:bCs/>
          <w:color w:val="000000"/>
          <w:kern w:val="0"/>
          <w:sz w:val="32"/>
          <w:szCs w:val="32"/>
        </w:rPr>
        <w:t>。</w:t>
      </w:r>
    </w:p>
    <w:p w:rsidR="002006D5" w:rsidRDefault="0041789D">
      <w:pPr>
        <w:pStyle w:val="a4"/>
        <w:spacing w:before="0" w:beforeAutospacing="0" w:after="0" w:afterAutospacing="0" w:line="560" w:lineRule="exact"/>
        <w:ind w:firstLineChars="200" w:firstLine="640"/>
        <w:rPr>
          <w:rFonts w:ascii="楷体_GB2312" w:eastAsia="楷体_GB2312"/>
          <w:color w:val="000000"/>
          <w:sz w:val="32"/>
          <w:szCs w:val="32"/>
        </w:rPr>
      </w:pPr>
      <w:r>
        <w:rPr>
          <w:rFonts w:ascii="楷体_GB2312" w:eastAsia="楷体_GB2312" w:hint="eastAsia"/>
          <w:color w:val="000000"/>
          <w:sz w:val="32"/>
          <w:szCs w:val="32"/>
        </w:rPr>
        <w:t>（二）国有资产占用情况说明</w:t>
      </w:r>
    </w:p>
    <w:p w:rsidR="002006D5" w:rsidRDefault="0041789D">
      <w:pPr>
        <w:spacing w:line="560" w:lineRule="exact"/>
        <w:ind w:firstLineChars="200" w:firstLine="640"/>
        <w:jc w:val="left"/>
        <w:rPr>
          <w:rFonts w:ascii="仿宋_GB2312" w:eastAsia="仿宋_GB2312" w:cs="宋体"/>
          <w:bCs/>
          <w:color w:val="000000"/>
          <w:kern w:val="0"/>
          <w:sz w:val="32"/>
          <w:szCs w:val="32"/>
        </w:rPr>
      </w:pPr>
      <w:r>
        <w:rPr>
          <w:rFonts w:ascii="仿宋_GB2312" w:eastAsia="仿宋_GB2312" w:hint="eastAsia"/>
          <w:sz w:val="32"/>
          <w:szCs w:val="32"/>
        </w:rPr>
        <w:t>2022年本单位无国有资产占用情况</w:t>
      </w:r>
      <w:r>
        <w:rPr>
          <w:rFonts w:ascii="仿宋_GB2312" w:eastAsia="仿宋_GB2312" w:cs="宋体" w:hint="eastAsia"/>
          <w:bCs/>
          <w:color w:val="000000"/>
          <w:kern w:val="0"/>
          <w:sz w:val="32"/>
          <w:szCs w:val="32"/>
        </w:rPr>
        <w:t>。</w:t>
      </w:r>
    </w:p>
    <w:p w:rsidR="002006D5" w:rsidRDefault="0041789D">
      <w:pPr>
        <w:spacing w:line="560" w:lineRule="exact"/>
        <w:ind w:firstLineChars="200" w:firstLine="640"/>
        <w:jc w:val="left"/>
        <w:rPr>
          <w:rFonts w:ascii="仿宋_GB2312" w:eastAsia="仿宋_GB2312" w:cs="宋体"/>
          <w:bCs/>
          <w:color w:val="000000"/>
          <w:kern w:val="0"/>
          <w:sz w:val="32"/>
          <w:szCs w:val="32"/>
        </w:rPr>
      </w:pPr>
      <w:r>
        <w:rPr>
          <w:rFonts w:ascii="仿宋_GB2312" w:eastAsia="仿宋_GB2312" w:cs="宋体" w:hint="eastAsia"/>
          <w:bCs/>
          <w:color w:val="000000"/>
          <w:kern w:val="0"/>
          <w:sz w:val="32"/>
          <w:szCs w:val="32"/>
        </w:rPr>
        <w:lastRenderedPageBreak/>
        <w:t>其中：2022年本单位无在编车辆。</w:t>
      </w:r>
    </w:p>
    <w:p w:rsidR="002006D5" w:rsidRDefault="0041789D">
      <w:pPr>
        <w:tabs>
          <w:tab w:val="center" w:pos="4475"/>
        </w:tabs>
        <w:spacing w:line="560" w:lineRule="exact"/>
        <w:ind w:firstLine="645"/>
        <w:jc w:val="left"/>
        <w:rPr>
          <w:rFonts w:ascii="楷体_GB2312" w:eastAsia="楷体_GB2312"/>
          <w:color w:val="000000"/>
          <w:sz w:val="32"/>
          <w:szCs w:val="32"/>
        </w:rPr>
      </w:pPr>
      <w:r>
        <w:rPr>
          <w:rFonts w:ascii="楷体_GB2312" w:eastAsia="楷体_GB2312" w:hint="eastAsia"/>
          <w:color w:val="000000"/>
          <w:sz w:val="32"/>
          <w:szCs w:val="32"/>
        </w:rPr>
        <w:t>（三）200万元以上项目预算绩效情况说明</w:t>
      </w:r>
    </w:p>
    <w:p w:rsidR="002006D5" w:rsidRDefault="0041789D">
      <w:pPr>
        <w:spacing w:line="560" w:lineRule="exact"/>
        <w:ind w:firstLineChars="200" w:firstLine="640"/>
        <w:jc w:val="left"/>
        <w:rPr>
          <w:rFonts w:ascii="仿宋_GB2312" w:eastAsia="仿宋_GB2312"/>
          <w:sz w:val="32"/>
          <w:szCs w:val="32"/>
        </w:rPr>
      </w:pPr>
      <w:r>
        <w:rPr>
          <w:rFonts w:ascii="仿宋_GB2312" w:eastAsia="仿宋_GB2312" w:cs="宋体" w:hint="eastAsia"/>
          <w:bCs/>
          <w:color w:val="000000"/>
          <w:kern w:val="0"/>
          <w:sz w:val="32"/>
          <w:szCs w:val="32"/>
        </w:rPr>
        <w:t>2022年</w:t>
      </w:r>
      <w:r>
        <w:rPr>
          <w:rFonts w:ascii="仿宋_GB2312" w:eastAsia="仿宋_GB2312" w:hint="eastAsia"/>
          <w:sz w:val="32"/>
          <w:szCs w:val="32"/>
        </w:rPr>
        <w:t>年本单位无项目列入绩效考核情况。</w:t>
      </w:r>
    </w:p>
    <w:p w:rsidR="002006D5" w:rsidRDefault="002006D5">
      <w:pPr>
        <w:jc w:val="left"/>
        <w:rPr>
          <w:rFonts w:ascii="仿宋_GB2312" w:eastAsia="仿宋_GB2312"/>
          <w:b/>
          <w:bCs/>
          <w:color w:val="000000"/>
          <w:sz w:val="32"/>
          <w:szCs w:val="32"/>
        </w:rPr>
      </w:pPr>
    </w:p>
    <w:p w:rsidR="002006D5" w:rsidRDefault="0041789D">
      <w:pPr>
        <w:adjustRightInd w:val="0"/>
        <w:snapToGrid w:val="0"/>
        <w:spacing w:line="560" w:lineRule="exact"/>
        <w:ind w:rightChars="-104" w:right="-218"/>
        <w:jc w:val="center"/>
        <w:rPr>
          <w:rStyle w:val="a5"/>
          <w:rFonts w:ascii="仿宋_GB2312" w:eastAsia="仿宋_GB2312"/>
          <w:color w:val="000000"/>
          <w:sz w:val="32"/>
          <w:szCs w:val="32"/>
        </w:rPr>
      </w:pPr>
      <w:r>
        <w:rPr>
          <w:rStyle w:val="a5"/>
          <w:rFonts w:ascii="仿宋_GB2312" w:eastAsia="仿宋_GB2312" w:hint="eastAsia"/>
          <w:color w:val="000000"/>
          <w:sz w:val="32"/>
          <w:szCs w:val="32"/>
        </w:rPr>
        <w:t>第四部分：名词解释</w:t>
      </w:r>
    </w:p>
    <w:p w:rsidR="002006D5" w:rsidRDefault="002006D5">
      <w:pPr>
        <w:spacing w:line="560" w:lineRule="exact"/>
        <w:jc w:val="left"/>
        <w:rPr>
          <w:rFonts w:ascii="仿宋_GB2312" w:eastAsia="仿宋_GB2312"/>
          <w:b/>
          <w:bCs/>
          <w:color w:val="000000"/>
          <w:sz w:val="32"/>
          <w:szCs w:val="32"/>
        </w:rPr>
      </w:pPr>
    </w:p>
    <w:p w:rsidR="002006D5" w:rsidRDefault="0041789D" w:rsidP="00AA1E4D">
      <w:pPr>
        <w:spacing w:line="560" w:lineRule="exact"/>
        <w:ind w:firstLineChars="200" w:firstLine="643"/>
        <w:jc w:val="left"/>
        <w:rPr>
          <w:rFonts w:ascii="仿宋_GB2312" w:eastAsia="仿宋_GB2312" w:cs="宋体"/>
          <w:bCs/>
          <w:color w:val="000000"/>
          <w:kern w:val="0"/>
          <w:sz w:val="32"/>
          <w:szCs w:val="32"/>
        </w:rPr>
      </w:pPr>
      <w:r>
        <w:rPr>
          <w:rFonts w:ascii="黑体" w:eastAsia="黑体" w:cs="黑体" w:hint="eastAsia"/>
          <w:b/>
          <w:bCs/>
          <w:color w:val="000000"/>
          <w:kern w:val="0"/>
          <w:sz w:val="32"/>
          <w:szCs w:val="32"/>
        </w:rPr>
        <w:t>一、财政拨款收入</w:t>
      </w:r>
      <w:r>
        <w:rPr>
          <w:rFonts w:ascii="仿宋_GB2312" w:eastAsia="仿宋_GB2312" w:cs="宋体" w:hint="eastAsia"/>
          <w:bCs/>
          <w:color w:val="000000"/>
          <w:kern w:val="0"/>
          <w:sz w:val="32"/>
          <w:szCs w:val="32"/>
        </w:rPr>
        <w:t xml:space="preserve">：指市本级财政部门当年拨付的资金。 </w:t>
      </w:r>
    </w:p>
    <w:p w:rsidR="002006D5" w:rsidRDefault="0041789D" w:rsidP="00AA1E4D">
      <w:pPr>
        <w:spacing w:line="560" w:lineRule="exact"/>
        <w:ind w:firstLineChars="200" w:firstLine="643"/>
        <w:jc w:val="left"/>
        <w:rPr>
          <w:rFonts w:ascii="仿宋_GB2312" w:eastAsia="仿宋_GB2312" w:cs="宋体"/>
          <w:bCs/>
          <w:color w:val="000000"/>
          <w:kern w:val="0"/>
          <w:sz w:val="32"/>
          <w:szCs w:val="32"/>
        </w:rPr>
      </w:pPr>
      <w:r>
        <w:rPr>
          <w:rFonts w:ascii="黑体" w:eastAsia="黑体" w:cs="黑体" w:hint="eastAsia"/>
          <w:b/>
          <w:bCs/>
          <w:color w:val="000000"/>
          <w:kern w:val="0"/>
          <w:sz w:val="32"/>
          <w:szCs w:val="32"/>
        </w:rPr>
        <w:t>二、事业收入</w:t>
      </w:r>
      <w:r>
        <w:rPr>
          <w:rFonts w:ascii="仿宋_GB2312" w:eastAsia="仿宋_GB2312" w:cs="宋体" w:hint="eastAsia"/>
          <w:bCs/>
          <w:color w:val="000000"/>
          <w:kern w:val="0"/>
          <w:sz w:val="32"/>
          <w:szCs w:val="32"/>
        </w:rPr>
        <w:t>：指事业单位开展专业业务活动及辅助活动所取得的收入。</w:t>
      </w:r>
    </w:p>
    <w:p w:rsidR="002006D5" w:rsidRDefault="0041789D" w:rsidP="00AA1E4D">
      <w:pPr>
        <w:spacing w:line="560" w:lineRule="exact"/>
        <w:ind w:firstLineChars="200" w:firstLine="643"/>
        <w:jc w:val="left"/>
        <w:rPr>
          <w:rFonts w:ascii="仿宋_GB2312" w:eastAsia="仿宋_GB2312" w:cs="宋体"/>
          <w:bCs/>
          <w:color w:val="000000"/>
          <w:kern w:val="0"/>
          <w:sz w:val="32"/>
          <w:szCs w:val="32"/>
        </w:rPr>
      </w:pPr>
      <w:r>
        <w:rPr>
          <w:rFonts w:ascii="黑体" w:eastAsia="黑体" w:cs="黑体" w:hint="eastAsia"/>
          <w:b/>
          <w:bCs/>
          <w:color w:val="000000"/>
          <w:kern w:val="0"/>
          <w:sz w:val="32"/>
          <w:szCs w:val="32"/>
        </w:rPr>
        <w:t>三、经营收入</w:t>
      </w:r>
      <w:r>
        <w:rPr>
          <w:rFonts w:ascii="仿宋_GB2312" w:eastAsia="仿宋_GB2312" w:cs="宋体" w:hint="eastAsia"/>
          <w:bCs/>
          <w:color w:val="000000"/>
          <w:kern w:val="0"/>
          <w:sz w:val="32"/>
          <w:szCs w:val="32"/>
        </w:rPr>
        <w:t>：指事业单位在专业业务活动及其辅助活动之外开展非独立核算经营活动取得的收入。</w:t>
      </w:r>
    </w:p>
    <w:p w:rsidR="002006D5" w:rsidRDefault="0041789D" w:rsidP="00AA1E4D">
      <w:pPr>
        <w:spacing w:line="560" w:lineRule="exact"/>
        <w:ind w:firstLineChars="200" w:firstLine="643"/>
        <w:jc w:val="left"/>
        <w:rPr>
          <w:rFonts w:ascii="仿宋_GB2312" w:eastAsia="仿宋_GB2312" w:cs="宋体"/>
          <w:bCs/>
          <w:color w:val="000000"/>
          <w:kern w:val="0"/>
          <w:sz w:val="32"/>
          <w:szCs w:val="32"/>
        </w:rPr>
      </w:pPr>
      <w:r>
        <w:rPr>
          <w:rFonts w:ascii="黑体" w:eastAsia="黑体" w:cs="黑体" w:hint="eastAsia"/>
          <w:b/>
          <w:bCs/>
          <w:color w:val="000000"/>
          <w:kern w:val="0"/>
          <w:sz w:val="32"/>
          <w:szCs w:val="32"/>
        </w:rPr>
        <w:t>四、其他收入</w:t>
      </w:r>
      <w:r>
        <w:rPr>
          <w:rFonts w:ascii="仿宋_GB2312" w:eastAsia="仿宋_GB2312" w:cs="宋体" w:hint="eastAsia"/>
          <w:bCs/>
          <w:color w:val="000000"/>
          <w:kern w:val="0"/>
          <w:sz w:val="32"/>
          <w:szCs w:val="32"/>
        </w:rPr>
        <w:t>：指除上述“财政拨款收入”“事业收入”“经营收入”等以外的收入。</w:t>
      </w:r>
    </w:p>
    <w:p w:rsidR="002006D5" w:rsidRDefault="0041789D" w:rsidP="00AA1E4D">
      <w:pPr>
        <w:spacing w:line="560" w:lineRule="exact"/>
        <w:ind w:firstLineChars="200" w:firstLine="643"/>
        <w:jc w:val="left"/>
        <w:rPr>
          <w:rFonts w:ascii="仿宋_GB2312" w:eastAsia="仿宋_GB2312" w:cs="宋体"/>
          <w:bCs/>
          <w:color w:val="000000"/>
          <w:kern w:val="0"/>
          <w:sz w:val="32"/>
          <w:szCs w:val="32"/>
        </w:rPr>
      </w:pPr>
      <w:r>
        <w:rPr>
          <w:rFonts w:ascii="黑体" w:eastAsia="黑体" w:cs="黑体" w:hint="eastAsia"/>
          <w:b/>
          <w:bCs/>
          <w:color w:val="000000"/>
          <w:kern w:val="0"/>
          <w:sz w:val="32"/>
          <w:szCs w:val="32"/>
        </w:rPr>
        <w:t>五、基本支出</w:t>
      </w:r>
      <w:r>
        <w:rPr>
          <w:rFonts w:ascii="仿宋_GB2312" w:eastAsia="仿宋_GB2312" w:cs="宋体" w:hint="eastAsia"/>
          <w:bCs/>
          <w:color w:val="000000"/>
          <w:kern w:val="0"/>
          <w:sz w:val="32"/>
          <w:szCs w:val="32"/>
        </w:rPr>
        <w:t>：指为保障机构正常运转、完成日常工作任务而发生的人员支出和公用支出。</w:t>
      </w:r>
    </w:p>
    <w:p w:rsidR="002006D5" w:rsidRDefault="0041789D" w:rsidP="00AA1E4D">
      <w:pPr>
        <w:spacing w:line="560" w:lineRule="exact"/>
        <w:ind w:firstLineChars="200" w:firstLine="643"/>
        <w:jc w:val="left"/>
        <w:rPr>
          <w:rFonts w:ascii="仿宋_GB2312" w:eastAsia="仿宋_GB2312" w:cs="宋体"/>
          <w:bCs/>
          <w:color w:val="000000"/>
          <w:kern w:val="0"/>
          <w:sz w:val="32"/>
          <w:szCs w:val="32"/>
        </w:rPr>
      </w:pPr>
      <w:r>
        <w:rPr>
          <w:rFonts w:ascii="黑体" w:eastAsia="黑体" w:cs="黑体" w:hint="eastAsia"/>
          <w:b/>
          <w:bCs/>
          <w:color w:val="000000"/>
          <w:kern w:val="0"/>
          <w:sz w:val="32"/>
          <w:szCs w:val="32"/>
        </w:rPr>
        <w:t>六、项目支出</w:t>
      </w:r>
      <w:r>
        <w:rPr>
          <w:rFonts w:ascii="仿宋_GB2312" w:eastAsia="仿宋_GB2312" w:cs="宋体" w:hint="eastAsia"/>
          <w:bCs/>
          <w:color w:val="000000"/>
          <w:kern w:val="0"/>
          <w:sz w:val="32"/>
          <w:szCs w:val="32"/>
        </w:rPr>
        <w:t xml:space="preserve">：指在基本支出之外为完成特定行政任务和事业发展目标所发生的支出。  </w:t>
      </w:r>
    </w:p>
    <w:p w:rsidR="002006D5" w:rsidRDefault="0041789D" w:rsidP="00AA1E4D">
      <w:pPr>
        <w:spacing w:line="560" w:lineRule="exact"/>
        <w:ind w:firstLineChars="200" w:firstLine="643"/>
        <w:jc w:val="left"/>
        <w:rPr>
          <w:rFonts w:ascii="仿宋_GB2312" w:eastAsia="仿宋_GB2312" w:cs="宋体"/>
          <w:bCs/>
          <w:color w:val="000000"/>
          <w:kern w:val="0"/>
          <w:sz w:val="32"/>
          <w:szCs w:val="32"/>
        </w:rPr>
      </w:pPr>
      <w:r>
        <w:rPr>
          <w:rFonts w:ascii="黑体" w:eastAsia="黑体" w:cs="黑体" w:hint="eastAsia"/>
          <w:b/>
          <w:bCs/>
          <w:color w:val="000000"/>
          <w:kern w:val="0"/>
          <w:sz w:val="32"/>
          <w:szCs w:val="32"/>
        </w:rPr>
        <w:t>七、“三公”经费</w:t>
      </w:r>
      <w:r>
        <w:rPr>
          <w:rFonts w:ascii="仿宋_GB2312" w:eastAsia="仿宋_GB2312" w:cs="宋体" w:hint="eastAsia"/>
          <w:bCs/>
          <w:color w:val="000000"/>
          <w:kern w:val="0"/>
          <w:sz w:val="32"/>
          <w:szCs w:val="32"/>
        </w:rPr>
        <w:t>：纳入市财政预决算管理的“三公”经费，是</w:t>
      </w:r>
      <w:r>
        <w:rPr>
          <w:rFonts w:ascii="仿宋_GB2312" w:eastAsia="仿宋_GB2312" w:cs="仿宋_GB2312" w:hint="eastAsia"/>
          <w:bCs/>
          <w:color w:val="000000"/>
          <w:kern w:val="0"/>
          <w:sz w:val="32"/>
          <w:szCs w:val="32"/>
        </w:rPr>
        <w:t>指市</w:t>
      </w:r>
      <w:r>
        <w:rPr>
          <w:rFonts w:ascii="仿宋_GB2312" w:eastAsia="仿宋_GB2312" w:cs="仿宋_GB2312" w:hint="eastAsia"/>
          <w:sz w:val="32"/>
          <w:szCs w:val="32"/>
        </w:rPr>
        <w:t>本级各部门用财政拨款安排的因公出国（境）费、公务用车购置及运行费和公务接待费。</w:t>
      </w:r>
      <w:r>
        <w:rPr>
          <w:rFonts w:ascii="仿宋_GB2312" w:eastAsia="仿宋_GB2312" w:cs="宋体" w:hint="eastAsia"/>
          <w:bCs/>
          <w:color w:val="000000"/>
          <w:kern w:val="0"/>
          <w:sz w:val="32"/>
          <w:szCs w:val="32"/>
        </w:rPr>
        <w:t>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w:t>
      </w:r>
      <w:r>
        <w:rPr>
          <w:rFonts w:ascii="仿宋_GB2312" w:eastAsia="仿宋_GB2312" w:cs="宋体" w:hint="eastAsia"/>
          <w:bCs/>
          <w:color w:val="000000"/>
          <w:kern w:val="0"/>
          <w:sz w:val="32"/>
          <w:szCs w:val="32"/>
        </w:rPr>
        <w:lastRenderedPageBreak/>
        <w:t>费用等支出；公务接待费反映单位按规定开支的各类公务接待（含外宾接待）支出。</w:t>
      </w:r>
    </w:p>
    <w:p w:rsidR="002006D5" w:rsidRDefault="0041789D" w:rsidP="00AA1E4D">
      <w:pPr>
        <w:spacing w:line="560" w:lineRule="exact"/>
        <w:ind w:firstLineChars="200" w:firstLine="643"/>
        <w:jc w:val="left"/>
        <w:rPr>
          <w:rFonts w:ascii="仿宋_GB2312" w:eastAsia="仿宋_GB2312"/>
          <w:color w:val="FF0000"/>
          <w:sz w:val="32"/>
          <w:szCs w:val="32"/>
        </w:rPr>
      </w:pPr>
      <w:r>
        <w:rPr>
          <w:rFonts w:ascii="黑体" w:eastAsia="黑体" w:cs="黑体" w:hint="eastAsia"/>
          <w:b/>
          <w:bCs/>
          <w:color w:val="000000"/>
          <w:kern w:val="0"/>
          <w:sz w:val="32"/>
          <w:szCs w:val="32"/>
        </w:rPr>
        <w:t>八、机关运行经费</w:t>
      </w:r>
      <w:r>
        <w:rPr>
          <w:rFonts w:ascii="仿宋_GB2312" w:eastAsia="仿宋_GB2312" w:cs="宋体" w:hint="eastAsia"/>
          <w:bCs/>
          <w:color w:val="000000"/>
          <w:kern w:val="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2006D5" w:rsidRDefault="002006D5">
      <w:pPr>
        <w:spacing w:line="560" w:lineRule="exact"/>
        <w:ind w:firstLineChars="200" w:firstLine="640"/>
        <w:jc w:val="left"/>
        <w:rPr>
          <w:rFonts w:ascii="仿宋_GB2312" w:eastAsia="仿宋_GB2312"/>
          <w:color w:val="FF0000"/>
          <w:sz w:val="32"/>
          <w:szCs w:val="32"/>
        </w:rPr>
      </w:pPr>
    </w:p>
    <w:p w:rsidR="002006D5" w:rsidRDefault="002006D5">
      <w:pPr>
        <w:jc w:val="left"/>
      </w:pPr>
    </w:p>
    <w:sectPr w:rsidR="002006D5" w:rsidSect="002006D5">
      <w:footerReference w:type="even" r:id="rId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44B1" w:rsidRDefault="004A44B1" w:rsidP="002006D5">
      <w:r>
        <w:separator/>
      </w:r>
    </w:p>
  </w:endnote>
  <w:endnote w:type="continuationSeparator" w:id="1">
    <w:p w:rsidR="004A44B1" w:rsidRDefault="004A44B1" w:rsidP="002006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variable"/>
    <w:sig w:usb0="00000000" w:usb1="080E0000" w:usb2="00000000" w:usb3="00000000" w:csb0="00040000" w:csb1="00000000"/>
  </w:font>
  <w:font w:name="方正小标宋简体">
    <w:altName w:val="Arial Unicode MS"/>
    <w:charset w:val="86"/>
    <w:family w:val="script"/>
    <w:pitch w:val="variable"/>
    <w:sig w:usb0="00000000" w:usb1="080E0000" w:usb2="00000010" w:usb3="00000000" w:csb0="00040000" w:csb1="00000000"/>
  </w:font>
  <w:font w:name="楷体_GB2312">
    <w:altName w:val="Arial Unicode MS"/>
    <w:charset w:val="86"/>
    <w:family w:val="modern"/>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6D5" w:rsidRDefault="00356917">
    <w:pPr>
      <w:pStyle w:val="a3"/>
      <w:framePr w:wrap="around" w:vAnchor="text" w:hAnchor="margin" w:xAlign="center" w:y="1"/>
      <w:rPr>
        <w:rStyle w:val="a6"/>
      </w:rPr>
    </w:pPr>
    <w:r w:rsidRPr="00356917">
      <w:rPr>
        <w:rStyle w:val="a6"/>
      </w:rPr>
      <w:fldChar w:fldCharType="begin"/>
    </w:r>
    <w:r w:rsidR="0041789D">
      <w:rPr>
        <w:rStyle w:val="a6"/>
      </w:rPr>
      <w:instrText xml:space="preserve">PAGE  </w:instrText>
    </w:r>
    <w:r>
      <w:fldChar w:fldCharType="end"/>
    </w:r>
  </w:p>
  <w:p w:rsidR="002006D5" w:rsidRDefault="002006D5">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6D5" w:rsidRDefault="00356917">
    <w:pPr>
      <w:pStyle w:val="a3"/>
      <w:framePr w:wrap="around" w:vAnchor="text" w:hAnchor="margin" w:xAlign="center" w:y="1"/>
      <w:rPr>
        <w:rStyle w:val="a6"/>
      </w:rPr>
    </w:pPr>
    <w:r w:rsidRPr="00356917">
      <w:rPr>
        <w:rStyle w:val="a6"/>
      </w:rPr>
      <w:fldChar w:fldCharType="begin"/>
    </w:r>
    <w:r w:rsidR="0041789D">
      <w:rPr>
        <w:rStyle w:val="a6"/>
      </w:rPr>
      <w:instrText xml:space="preserve">PAGE  </w:instrText>
    </w:r>
    <w:r>
      <w:fldChar w:fldCharType="separate"/>
    </w:r>
    <w:r w:rsidR="00843FDF">
      <w:rPr>
        <w:rStyle w:val="a6"/>
        <w:noProof/>
      </w:rPr>
      <w:t>9</w:t>
    </w:r>
    <w:r>
      <w:fldChar w:fldCharType="end"/>
    </w:r>
  </w:p>
  <w:p w:rsidR="002006D5" w:rsidRDefault="002006D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44B1" w:rsidRDefault="004A44B1" w:rsidP="002006D5">
      <w:r>
        <w:separator/>
      </w:r>
    </w:p>
  </w:footnote>
  <w:footnote w:type="continuationSeparator" w:id="1">
    <w:p w:rsidR="004A44B1" w:rsidRDefault="004A44B1" w:rsidP="002006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ulTrailSpace/>
    <w:doNotExpandShiftReturn/>
    <w:adjustLineHeightInTable/>
    <w:useFELayout/>
  </w:compat>
  <w:rsids>
    <w:rsidRoot w:val="002006D5"/>
    <w:rsid w:val="002006D5"/>
    <w:rsid w:val="00356917"/>
    <w:rsid w:val="0041789D"/>
    <w:rsid w:val="004A44B1"/>
    <w:rsid w:val="004C26CE"/>
    <w:rsid w:val="00843FDF"/>
    <w:rsid w:val="00A34ED2"/>
    <w:rsid w:val="00AA1E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6D5"/>
    <w:pPr>
      <w:widowControl w:val="0"/>
      <w:jc w:val="both"/>
    </w:pPr>
    <w:rPr>
      <w:kern w:val="2"/>
      <w:sz w:val="21"/>
      <w:szCs w:val="24"/>
    </w:rPr>
  </w:style>
  <w:style w:type="paragraph" w:styleId="1">
    <w:name w:val="heading 1"/>
    <w:basedOn w:val="a"/>
    <w:next w:val="a"/>
    <w:qFormat/>
    <w:rsid w:val="002006D5"/>
    <w:pPr>
      <w:keepNext/>
      <w:keepLines/>
      <w:spacing w:before="340" w:after="330" w:line="578" w:lineRule="auto"/>
      <w:outlineLvl w:val="0"/>
    </w:pPr>
    <w:rPr>
      <w:b/>
      <w:bCs/>
      <w:kern w:val="44"/>
      <w:sz w:val="44"/>
    </w:rPr>
  </w:style>
  <w:style w:type="paragraph" w:styleId="2">
    <w:name w:val="heading 2"/>
    <w:basedOn w:val="a"/>
    <w:next w:val="a"/>
    <w:qFormat/>
    <w:rsid w:val="002006D5"/>
    <w:pPr>
      <w:keepNext/>
      <w:keepLines/>
      <w:spacing w:before="260" w:after="260" w:line="415" w:lineRule="auto"/>
      <w:outlineLvl w:val="1"/>
    </w:pPr>
    <w:rPr>
      <w:rFonts w:eastAsia="黑体"/>
      <w:b/>
      <w:sz w:val="32"/>
    </w:rPr>
  </w:style>
  <w:style w:type="paragraph" w:styleId="3">
    <w:name w:val="heading 3"/>
    <w:basedOn w:val="a"/>
    <w:next w:val="a"/>
    <w:qFormat/>
    <w:rsid w:val="002006D5"/>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2006D5"/>
    <w:pPr>
      <w:tabs>
        <w:tab w:val="center" w:pos="4153"/>
        <w:tab w:val="right" w:pos="8306"/>
      </w:tabs>
      <w:snapToGrid w:val="0"/>
      <w:jc w:val="left"/>
    </w:pPr>
    <w:rPr>
      <w:sz w:val="18"/>
      <w:szCs w:val="18"/>
    </w:rPr>
  </w:style>
  <w:style w:type="paragraph" w:styleId="a4">
    <w:name w:val="Normal (Web)"/>
    <w:basedOn w:val="a"/>
    <w:qFormat/>
    <w:rsid w:val="002006D5"/>
    <w:pPr>
      <w:widowControl/>
      <w:spacing w:before="100" w:beforeAutospacing="1" w:after="100" w:afterAutospacing="1"/>
      <w:jc w:val="left"/>
    </w:pPr>
    <w:rPr>
      <w:rFonts w:ascii="宋体" w:cs="宋体"/>
      <w:kern w:val="0"/>
      <w:sz w:val="24"/>
    </w:rPr>
  </w:style>
  <w:style w:type="character" w:styleId="a5">
    <w:name w:val="Strong"/>
    <w:qFormat/>
    <w:rsid w:val="002006D5"/>
    <w:rPr>
      <w:b/>
      <w:bCs/>
    </w:rPr>
  </w:style>
  <w:style w:type="character" w:styleId="a6">
    <w:name w:val="page number"/>
    <w:basedOn w:val="a0"/>
    <w:qFormat/>
    <w:rsid w:val="002006D5"/>
  </w:style>
  <w:style w:type="paragraph" w:styleId="a7">
    <w:name w:val="header"/>
    <w:basedOn w:val="a"/>
    <w:qFormat/>
    <w:rsid w:val="002006D5"/>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9</Pages>
  <Words>610</Words>
  <Characters>3480</Characters>
  <Application>Microsoft Office Word</Application>
  <DocSecurity>0</DocSecurity>
  <Lines>29</Lines>
  <Paragraphs>8</Paragraphs>
  <ScaleCrop>false</ScaleCrop>
  <Company>Sage</Company>
  <LinksUpToDate>false</LinksUpToDate>
  <CharactersWithSpaces>4082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黄柳淋</dc:creator>
  <cp:lastModifiedBy>Administrator</cp:lastModifiedBy>
  <cp:revision>9</cp:revision>
  <dcterms:created xsi:type="dcterms:W3CDTF">2022-03-02T03:35:00Z</dcterms:created>
  <dcterms:modified xsi:type="dcterms:W3CDTF">2023-05-15T10:03:00Z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AACFD2F3BBC242D7A71C16F16B30D6EF</vt:lpwstr>
  </property>
</Properties>
</file>