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ight="0"/>
        <w:rPr>
          <w:rFonts w:ascii="Times New Roman"/>
          <w:sz w:val="52"/>
        </w:rPr>
      </w:pPr>
    </w:p>
    <w:p>
      <w:pPr>
        <w:pStyle w:val="BodyText"/>
        <w:ind w:left="0" w:right="0"/>
        <w:rPr>
          <w:rFonts w:ascii="Times New Roman"/>
          <w:sz w:val="52"/>
        </w:rPr>
      </w:pPr>
    </w:p>
    <w:p>
      <w:pPr>
        <w:pStyle w:val="BodyText"/>
        <w:ind w:left="0" w:right="0"/>
        <w:rPr>
          <w:rFonts w:ascii="Times New Roman"/>
          <w:sz w:val="52"/>
        </w:rPr>
      </w:pPr>
    </w:p>
    <w:p>
      <w:pPr>
        <w:pStyle w:val="BodyText"/>
        <w:spacing w:before="438"/>
        <w:ind w:left="0" w:right="0"/>
        <w:rPr>
          <w:rFonts w:ascii="Times New Roman"/>
          <w:sz w:val="52"/>
        </w:rPr>
      </w:pPr>
    </w:p>
    <w:p>
      <w:pPr>
        <w:pStyle w:val="Title"/>
      </w:pPr>
      <w:r>
        <w:rPr>
          <w:spacing w:val="-6"/>
        </w:rPr>
        <w:t>112柳州市信访局2025</w:t>
      </w:r>
      <w:r>
        <w:rPr>
          <w:spacing w:val="-7"/>
        </w:rPr>
        <w:t>年部门预算公开说明</w:t>
      </w:r>
    </w:p>
    <w:p>
      <w:pPr>
        <w:spacing w:after="0"/>
        <w:sectPr>
          <w:type w:val="continuous"/>
          <w:pgSz w:w="11910" w:h="16840"/>
          <w:pgMar w:top="1920" w:bottom="280" w:left="1100" w:right="980"/>
        </w:sectPr>
      </w:pPr>
    </w:p>
    <w:p>
      <w:pPr>
        <w:pStyle w:val="Heading1"/>
        <w:spacing w:before="3"/>
        <w:ind w:right="0"/>
      </w:pPr>
      <w:r>
        <w:rPr>
          <w:spacing w:val="-4"/>
        </w:rPr>
        <w:t>目 录</w:t>
      </w:r>
    </w:p>
    <w:p>
      <w:pPr>
        <w:spacing w:line="364" w:lineRule="auto" w:before="420"/>
        <w:ind w:left="1921" w:right="4061" w:hanging="642"/>
        <w:jc w:val="left"/>
        <w:rPr>
          <w:rFonts w:ascii="黑体" w:eastAsia="黑体"/>
          <w:sz w:val="32"/>
        </w:rPr>
      </w:pPr>
      <w:r>
        <w:rPr>
          <w:rFonts w:ascii="黑体" w:eastAsia="黑体" w:hint="eastAsia"/>
          <w:b/>
          <w:spacing w:val="-9"/>
          <w:sz w:val="32"/>
        </w:rPr>
        <w:t>第一部分 </w:t>
      </w:r>
      <w:r>
        <w:rPr>
          <w:rFonts w:ascii="黑体" w:eastAsia="黑体" w:hint="eastAsia"/>
          <w:b/>
          <w:sz w:val="32"/>
        </w:rPr>
        <w:t>112柳州市信访局概况</w:t>
      </w:r>
      <w:r>
        <w:rPr>
          <w:rFonts w:ascii="黑体" w:eastAsia="黑体"/>
          <w:spacing w:val="-2"/>
          <w:sz w:val="32"/>
        </w:rPr>
        <w:t>一、主要职责</w:t>
      </w:r>
    </w:p>
    <w:p>
      <w:pPr>
        <w:pStyle w:val="Heading2"/>
        <w:spacing w:line="336" w:lineRule="exact"/>
        <w:ind w:left="1921"/>
      </w:pPr>
      <w:r>
        <w:rPr>
          <w:spacing w:val="-2"/>
        </w:rPr>
        <w:t>二、机构设置情况</w:t>
      </w:r>
    </w:p>
    <w:p>
      <w:pPr>
        <w:spacing w:line="364" w:lineRule="auto" w:before="211"/>
        <w:ind w:left="1921" w:right="1179" w:hanging="642"/>
        <w:jc w:val="left"/>
        <w:rPr>
          <w:rFonts w:ascii="黑体" w:eastAsia="黑体"/>
          <w:sz w:val="32"/>
        </w:rPr>
      </w:pPr>
      <w:r>
        <w:rPr>
          <w:rFonts w:ascii="黑体" w:eastAsia="黑体" w:hint="eastAsia"/>
          <w:b/>
          <w:spacing w:val="-9"/>
          <w:sz w:val="32"/>
        </w:rPr>
        <w:t>第二部分 </w:t>
      </w:r>
      <w:r>
        <w:rPr>
          <w:rFonts w:ascii="黑体" w:eastAsia="黑体" w:hint="eastAsia"/>
          <w:b/>
          <w:sz w:val="32"/>
        </w:rPr>
        <w:t>112柳州市信访局2025年部门预算情况说明</w:t>
      </w:r>
      <w:r>
        <w:rPr>
          <w:rFonts w:ascii="黑体" w:eastAsia="黑体"/>
          <w:spacing w:val="-2"/>
          <w:sz w:val="32"/>
        </w:rPr>
        <w:t>一、部门收支总体情况说明</w:t>
      </w:r>
    </w:p>
    <w:p>
      <w:pPr>
        <w:spacing w:line="336" w:lineRule="exact" w:before="0"/>
        <w:ind w:left="1921" w:right="0" w:firstLine="0"/>
        <w:jc w:val="left"/>
        <w:rPr>
          <w:rFonts w:ascii="黑体" w:eastAsia="黑体"/>
          <w:sz w:val="32"/>
        </w:rPr>
      </w:pPr>
      <w:r>
        <w:rPr>
          <w:rFonts w:ascii="黑体" w:eastAsia="黑体"/>
          <w:spacing w:val="-1"/>
          <w:sz w:val="32"/>
        </w:rPr>
        <w:t>二、部门收入总体情况说明</w:t>
      </w:r>
    </w:p>
    <w:p>
      <w:pPr>
        <w:spacing w:before="135"/>
        <w:ind w:left="1921" w:right="0" w:firstLine="0"/>
        <w:jc w:val="left"/>
        <w:rPr>
          <w:rFonts w:ascii="黑体" w:eastAsia="黑体"/>
          <w:sz w:val="32"/>
        </w:rPr>
      </w:pPr>
      <w:r>
        <w:rPr>
          <w:rFonts w:ascii="黑体" w:eastAsia="黑体"/>
          <w:spacing w:val="-1"/>
          <w:sz w:val="32"/>
        </w:rPr>
        <w:t>三、部门支出总体情况说明</w:t>
      </w:r>
    </w:p>
    <w:p>
      <w:pPr>
        <w:spacing w:line="316" w:lineRule="auto" w:before="134"/>
        <w:ind w:left="1921" w:right="3419" w:firstLine="0"/>
        <w:jc w:val="left"/>
        <w:rPr>
          <w:rFonts w:ascii="黑体" w:eastAsia="黑体"/>
          <w:sz w:val="32"/>
        </w:rPr>
      </w:pPr>
      <w:r>
        <w:rPr>
          <w:rFonts w:ascii="黑体" w:eastAsia="黑体"/>
          <w:spacing w:val="-2"/>
          <w:sz w:val="32"/>
        </w:rPr>
        <w:t>四、财政拨款收支总体情况说明</w:t>
      </w:r>
      <w:r>
        <w:rPr>
          <w:rFonts w:ascii="黑体" w:eastAsia="黑体"/>
          <w:spacing w:val="-1"/>
          <w:sz w:val="32"/>
        </w:rPr>
        <w:t>五、一般公共预算支出情况说明</w:t>
      </w:r>
    </w:p>
    <w:p>
      <w:pPr>
        <w:spacing w:before="3"/>
        <w:ind w:left="1921" w:right="0" w:firstLine="0"/>
        <w:jc w:val="left"/>
        <w:rPr>
          <w:rFonts w:ascii="黑体" w:eastAsia="黑体"/>
          <w:sz w:val="32"/>
        </w:rPr>
      </w:pPr>
      <w:r>
        <w:rPr>
          <w:rFonts w:ascii="黑体" w:eastAsia="黑体"/>
          <w:spacing w:val="-1"/>
          <w:sz w:val="32"/>
        </w:rPr>
        <w:t>六、一般公共预算基本支出情况说明</w:t>
      </w:r>
    </w:p>
    <w:p>
      <w:pPr>
        <w:spacing w:line="316" w:lineRule="auto" w:before="135"/>
        <w:ind w:left="1921" w:right="1498" w:firstLine="0"/>
        <w:jc w:val="left"/>
        <w:rPr>
          <w:rFonts w:ascii="黑体" w:hAnsi="黑体" w:eastAsia="黑体"/>
          <w:sz w:val="32"/>
        </w:rPr>
      </w:pPr>
      <w:r>
        <w:rPr>
          <w:rFonts w:ascii="黑体" w:hAnsi="黑体" w:eastAsia="黑体"/>
          <w:spacing w:val="-2"/>
          <w:sz w:val="32"/>
        </w:rPr>
        <w:t>七、一般公共预算“三公”经费支出情况说明八、政府性基金预算支出情况说明</w:t>
      </w:r>
    </w:p>
    <w:p>
      <w:pPr>
        <w:spacing w:line="316" w:lineRule="auto" w:before="3"/>
        <w:ind w:left="1921" w:right="2779" w:firstLine="0"/>
        <w:jc w:val="left"/>
        <w:rPr>
          <w:rFonts w:ascii="黑体" w:eastAsia="黑体"/>
          <w:sz w:val="32"/>
        </w:rPr>
      </w:pPr>
      <w:r>
        <w:rPr>
          <w:rFonts w:ascii="黑体" w:eastAsia="黑体"/>
          <w:spacing w:val="-2"/>
          <w:sz w:val="32"/>
        </w:rPr>
        <w:t>九、国有资本经营预算支出情况说明十、政府采购预算情况说明</w:t>
      </w:r>
    </w:p>
    <w:p>
      <w:pPr>
        <w:spacing w:line="316" w:lineRule="auto" w:before="2"/>
        <w:ind w:left="1921" w:right="3099" w:firstLine="0"/>
        <w:jc w:val="left"/>
        <w:rPr>
          <w:rFonts w:ascii="黑体" w:eastAsia="黑体"/>
          <w:sz w:val="32"/>
        </w:rPr>
      </w:pPr>
      <w:r>
        <w:rPr>
          <w:rFonts w:ascii="黑体" w:eastAsia="黑体"/>
          <w:spacing w:val="-2"/>
          <w:sz w:val="32"/>
        </w:rPr>
        <w:t>十一、政府购买服务预算情况说明</w:t>
      </w:r>
      <w:r>
        <w:rPr>
          <w:rFonts w:ascii="黑体" w:eastAsia="黑体"/>
          <w:spacing w:val="-1"/>
          <w:sz w:val="32"/>
        </w:rPr>
        <w:t>十二、项目预算绩效目标情况说明</w:t>
      </w:r>
    </w:p>
    <w:p>
      <w:pPr>
        <w:spacing w:line="362" w:lineRule="auto" w:before="3"/>
        <w:ind w:left="1279" w:right="1498" w:firstLine="641"/>
        <w:jc w:val="left"/>
        <w:rPr>
          <w:rFonts w:ascii="黑体" w:eastAsia="黑体" w:hint="eastAsia"/>
          <w:b/>
          <w:sz w:val="32"/>
        </w:rPr>
      </w:pPr>
      <w:r>
        <w:rPr>
          <w:rFonts w:ascii="黑体" w:eastAsia="黑体"/>
          <w:spacing w:val="-2"/>
          <w:sz w:val="32"/>
        </w:rPr>
        <w:t>十三、2025年部门预算其他重要事项情况说明</w:t>
      </w:r>
      <w:r>
        <w:rPr>
          <w:rFonts w:ascii="黑体" w:eastAsia="黑体" w:hint="eastAsia"/>
          <w:b/>
          <w:sz w:val="32"/>
        </w:rPr>
        <w:t>第三部分 112柳州市信访局2025年部门预算报表</w:t>
      </w:r>
    </w:p>
    <w:p>
      <w:pPr>
        <w:spacing w:line="410" w:lineRule="auto" w:before="83"/>
        <w:ind w:left="1279" w:right="5822" w:firstLine="0"/>
        <w:jc w:val="left"/>
        <w:rPr>
          <w:rFonts w:ascii="黑体" w:eastAsia="黑体" w:hint="eastAsia"/>
          <w:b/>
          <w:sz w:val="32"/>
        </w:rPr>
      </w:pPr>
      <w:r>
        <w:rPr>
          <w:rFonts w:ascii="黑体" w:eastAsia="黑体" w:hint="eastAsia"/>
          <w:b/>
          <w:spacing w:val="-7"/>
          <w:sz w:val="32"/>
        </w:rPr>
        <w:t>第四部分 名词解释</w:t>
      </w:r>
      <w:r>
        <w:rPr>
          <w:rFonts w:ascii="黑体" w:eastAsia="黑体" w:hint="eastAsia"/>
          <w:b/>
          <w:sz w:val="32"/>
        </w:rPr>
        <w:t>第五部分 附件</w:t>
      </w:r>
    </w:p>
    <w:p>
      <w:pPr>
        <w:spacing w:after="0" w:line="410" w:lineRule="auto"/>
        <w:jc w:val="left"/>
        <w:rPr>
          <w:rFonts w:ascii="黑体" w:eastAsia="黑体" w:hint="eastAsia"/>
          <w:sz w:val="32"/>
        </w:rPr>
        <w:sectPr>
          <w:pgSz w:w="11910" w:h="16840"/>
          <w:pgMar w:top="1140" w:bottom="280" w:left="1100" w:right="980"/>
        </w:sectPr>
      </w:pPr>
    </w:p>
    <w:p>
      <w:pPr>
        <w:pStyle w:val="Heading1"/>
      </w:pPr>
      <w:r>
        <w:rPr/>
        <w:t>第一部分 112</w:t>
      </w:r>
      <w:r>
        <w:rPr>
          <w:spacing w:val="-2"/>
        </w:rPr>
        <w:t>柳州市信访局概况</w:t>
      </w:r>
    </w:p>
    <w:p>
      <w:pPr>
        <w:pStyle w:val="Heading2"/>
        <w:spacing w:before="394"/>
      </w:pPr>
      <w:r>
        <w:rPr>
          <w:spacing w:val="-2"/>
        </w:rPr>
        <w:t>一、主要职责</w:t>
      </w:r>
    </w:p>
    <w:p>
      <w:pPr>
        <w:pStyle w:val="BodyText"/>
        <w:spacing w:before="14"/>
        <w:ind w:left="0" w:right="0"/>
        <w:rPr>
          <w:rFonts w:ascii="黑体"/>
          <w:sz w:val="32"/>
        </w:rPr>
      </w:pPr>
    </w:p>
    <w:p>
      <w:pPr>
        <w:pStyle w:val="BodyText"/>
        <w:spacing w:line="369" w:lineRule="auto"/>
        <w:ind w:firstLine="600"/>
        <w:jc w:val="both"/>
      </w:pPr>
      <w:r>
        <w:rPr>
          <w:spacing w:val="-2"/>
        </w:rPr>
        <w:t>1、根据《信访工作条例》，按时定期完成信件的处理，通过</w:t>
      </w:r>
      <w:r>
        <w:rPr>
          <w:spacing w:val="-2"/>
        </w:rPr>
        <w:t>群众信访服务大厅及信访网络对案件进行处理，对维修维护及邮电办公费进行开支。</w:t>
      </w:r>
    </w:p>
    <w:p>
      <w:pPr>
        <w:pStyle w:val="BodyText"/>
        <w:spacing w:line="369" w:lineRule="auto"/>
        <w:ind w:firstLine="600"/>
        <w:jc w:val="both"/>
      </w:pPr>
      <w:r>
        <w:rPr>
          <w:spacing w:val="-2"/>
        </w:rPr>
        <w:t>2、通过多种渠道的信访方式，收集群众的民意，聘请律师及</w:t>
      </w:r>
      <w:r>
        <w:rPr>
          <w:spacing w:val="-2"/>
        </w:rPr>
        <w:t>法律顾问对涉法涉诉及复查复核的流程进行严格把关，正常开支律师及法律顾问的费用以保证业务的正常运行。</w:t>
      </w:r>
    </w:p>
    <w:p>
      <w:pPr>
        <w:pStyle w:val="BodyText"/>
        <w:spacing w:line="369" w:lineRule="auto"/>
        <w:ind w:firstLine="600"/>
      </w:pPr>
      <w:r>
        <w:rPr>
          <w:spacing w:val="-2"/>
        </w:rPr>
        <w:t>3、督查督办国家信访局交办件、自治区信访局交办件，开展第三方评议会和信访听证会保证工作进行。</w:t>
      </w:r>
    </w:p>
    <w:p>
      <w:pPr>
        <w:pStyle w:val="BodyText"/>
        <w:spacing w:line="369" w:lineRule="auto"/>
        <w:ind w:firstLine="600"/>
      </w:pPr>
      <w:r>
        <w:rPr>
          <w:spacing w:val="-2"/>
        </w:rPr>
        <w:t>4、开展领导接访下访工作，对特定符合《信访工作条例》进行复查复核，保障业务的经费按期按量完成支付。</w:t>
      </w:r>
    </w:p>
    <w:p>
      <w:pPr>
        <w:pStyle w:val="BodyText"/>
        <w:spacing w:line="369" w:lineRule="auto"/>
        <w:ind w:firstLine="600"/>
        <w:jc w:val="both"/>
      </w:pPr>
      <w:r>
        <w:rPr>
          <w:spacing w:val="-2"/>
        </w:rPr>
        <w:t>5、开展全市信访会议，协调市级各县区及重点职能部门的信</w:t>
      </w:r>
      <w:r>
        <w:rPr>
          <w:spacing w:val="-2"/>
        </w:rPr>
        <w:t>访业务情况，通过联合视频接访系统对各县区信访业务指导，开支各项维护费及办公耗材、办公费保证业务进行。</w:t>
      </w:r>
    </w:p>
    <w:p>
      <w:pPr>
        <w:pStyle w:val="BodyText"/>
        <w:spacing w:line="369" w:lineRule="auto"/>
        <w:ind w:firstLine="600"/>
        <w:jc w:val="both"/>
      </w:pPr>
      <w:r>
        <w:rPr>
          <w:spacing w:val="-2"/>
        </w:rPr>
        <w:t>6、通过正常运行和维护视频接访系统和柳州市政府门户网站</w:t>
      </w:r>
      <w:r>
        <w:rPr>
          <w:spacing w:val="14"/>
        </w:rPr>
        <w:t>以及龙城市民云，保证信访数据统计，信访信息发布的工作开</w:t>
      </w:r>
      <w:r>
        <w:rPr>
          <w:spacing w:val="-6"/>
        </w:rPr>
        <w:t>展。</w:t>
      </w:r>
    </w:p>
    <w:p>
      <w:pPr>
        <w:pStyle w:val="BodyText"/>
        <w:spacing w:line="369" w:lineRule="auto"/>
        <w:ind w:firstLine="600"/>
      </w:pPr>
      <w:r>
        <w:rPr>
          <w:spacing w:val="-2"/>
        </w:rPr>
        <w:t>7、按照市委办、市政府办《关于建立健全柳州市党政领导信访接待日制度的意见》，开展市领导接访下访。</w:t>
      </w:r>
    </w:p>
    <w:p>
      <w:pPr>
        <w:pStyle w:val="BodyText"/>
        <w:spacing w:line="369" w:lineRule="auto"/>
        <w:ind w:firstLine="600"/>
      </w:pPr>
      <w:r>
        <w:rPr>
          <w:spacing w:val="-2"/>
        </w:rPr>
        <w:t>8、柳州市信访工作联席会议办公室职责：《柳州市信访工作联席会议工作规则》（柳信联发〔2019〕8号）。</w:t>
      </w:r>
    </w:p>
    <w:p>
      <w:pPr>
        <w:pStyle w:val="Heading2"/>
        <w:spacing w:before="211"/>
      </w:pPr>
      <w:r>
        <w:rPr>
          <w:spacing w:val="-2"/>
        </w:rPr>
        <w:t>二、机构设置情况</w:t>
      </w:r>
    </w:p>
    <w:p>
      <w:pPr>
        <w:spacing w:after="0"/>
        <w:sectPr>
          <w:footerReference w:type="default" r:id="rId5"/>
          <w:pgSz w:w="11910" w:h="16840"/>
          <w:pgMar w:header="0" w:footer="257" w:top="1120" w:bottom="440" w:left="1100" w:right="980"/>
          <w:pgNumType w:start="1"/>
        </w:sectPr>
      </w:pPr>
    </w:p>
    <w:p>
      <w:pPr>
        <w:pStyle w:val="BodyText"/>
        <w:spacing w:before="41"/>
        <w:ind w:left="1240" w:right="0"/>
      </w:pPr>
      <w:r>
        <w:rPr/>
        <w:t>我部门为行政机关，共有直属单位2</w:t>
      </w:r>
      <w:r>
        <w:rPr>
          <w:spacing w:val="-2"/>
        </w:rPr>
        <w:t>个。其中：</w:t>
      </w:r>
    </w:p>
    <w:p>
      <w:pPr>
        <w:pStyle w:val="BodyText"/>
        <w:spacing w:line="369" w:lineRule="auto" w:before="210"/>
        <w:ind w:firstLine="600"/>
        <w:jc w:val="both"/>
      </w:pPr>
      <w:r>
        <w:rPr>
          <w:spacing w:val="-2"/>
        </w:rPr>
        <w:t>（一）行政单位1个，是柳州市信访局。根据中共柳州市委机</w:t>
      </w:r>
      <w:r>
        <w:rPr>
          <w:spacing w:val="-2"/>
        </w:rPr>
        <w:t>构编制委员会办公室文件《关于调整市信访局内设机构有关事项的批复》，机关内设4个科室，分别为：办公室、接访办信科、督查调研科、指导联络科。</w:t>
      </w:r>
    </w:p>
    <w:p>
      <w:pPr>
        <w:pStyle w:val="BodyText"/>
        <w:spacing w:line="369" w:lineRule="auto"/>
        <w:ind w:firstLine="600"/>
        <w:jc w:val="both"/>
      </w:pPr>
      <w:r>
        <w:rPr>
          <w:spacing w:val="-2"/>
        </w:rPr>
        <w:t>1、办公室。负责文电、会务、机要、应急、保密、档案、财</w:t>
      </w:r>
      <w:r>
        <w:rPr>
          <w:spacing w:val="-2"/>
        </w:rPr>
        <w:t>务、资产、政务公开、人事管理、机构编制、绩效考评、干部教育培训、工作宣传、信息发布等机关日常运转工作。</w:t>
      </w:r>
    </w:p>
    <w:p>
      <w:pPr>
        <w:pStyle w:val="BodyText"/>
        <w:spacing w:line="369" w:lineRule="auto"/>
        <w:ind w:firstLine="600"/>
        <w:jc w:val="both"/>
      </w:pPr>
      <w:r>
        <w:rPr>
          <w:spacing w:val="-2"/>
        </w:rPr>
        <w:t>2、接访办信科：接待到市委、市政府设立的接访场所上访的</w:t>
      </w:r>
      <w:r>
        <w:rPr>
          <w:spacing w:val="-2"/>
        </w:rPr>
        <w:t>群众，维护来访秩序；负责转送、交办、督办群众来访和群众给市委、市政府及主要领导同志的来信中提出的信访事项；协调处理群众集体来访；组织协调律师等社会力量参与接访工作；负责群众来信来访中重要信息的反映和研判；检查指导县区和市直部门来信来访办理工作；承办上级信访机构转送和市本级“网上信访”事项的受理工作。</w:t>
      </w:r>
    </w:p>
    <w:p>
      <w:pPr>
        <w:pStyle w:val="BodyText"/>
        <w:spacing w:line="369" w:lineRule="auto"/>
        <w:ind w:firstLine="600"/>
        <w:jc w:val="both"/>
      </w:pPr>
      <w:r>
        <w:rPr>
          <w:spacing w:val="-2"/>
        </w:rPr>
        <w:t>3、督查调研科：负责承办上级有关部门批办、交办信访事项</w:t>
      </w:r>
      <w:r>
        <w:rPr>
          <w:spacing w:val="-2"/>
        </w:rPr>
        <w:t>的督查督办；督导、协调、推动县区和市直部门办理重要信访事项；负责重点领域信访突出问题督查调研工作；负责办理群众向市政府提出信访事项复查复核的相关工作；指导复杂疑难信访事项的听证评议工作。</w:t>
      </w:r>
    </w:p>
    <w:p>
      <w:pPr>
        <w:pStyle w:val="BodyText"/>
        <w:spacing w:line="369" w:lineRule="auto"/>
        <w:ind w:firstLine="600"/>
        <w:jc w:val="both"/>
      </w:pPr>
      <w:r>
        <w:rPr>
          <w:spacing w:val="10"/>
        </w:rPr>
        <w:t>4</w:t>
      </w:r>
      <w:r>
        <w:rPr>
          <w:spacing w:val="9"/>
        </w:rPr>
        <w:t>、指导联络科：指导协调县区和市直部门处理信访突出问</w:t>
      </w:r>
      <w:r>
        <w:rPr>
          <w:spacing w:val="-2"/>
        </w:rPr>
        <w:t>题；综合分析研判信访形势，提出指导意见；负责组织协调处理进京赴邕到柳非正常上访和进京赴邕集体上访工作；承担市信访工作联席会议办公室的日常工作。</w:t>
      </w:r>
    </w:p>
    <w:p>
      <w:pPr>
        <w:pStyle w:val="BodyText"/>
        <w:spacing w:line="388" w:lineRule="exact"/>
        <w:ind w:left="1240" w:right="0"/>
      </w:pPr>
      <w:r>
        <w:rPr/>
        <w:t>（二）所属下级单位1</w:t>
      </w:r>
      <w:r>
        <w:rPr>
          <w:spacing w:val="-1"/>
        </w:rPr>
        <w:t>个，是柳州市信访信息中心，为全额拨</w:t>
      </w:r>
    </w:p>
    <w:p>
      <w:pPr>
        <w:spacing w:after="0" w:line="388" w:lineRule="exact"/>
        <w:sectPr>
          <w:pgSz w:w="11910" w:h="16840"/>
          <w:pgMar w:header="0" w:footer="257" w:top="760" w:bottom="440" w:left="1100" w:right="980"/>
        </w:sectPr>
      </w:pPr>
    </w:p>
    <w:p>
      <w:pPr>
        <w:pStyle w:val="BodyText"/>
        <w:spacing w:before="41"/>
        <w:ind w:right="0"/>
      </w:pPr>
      <w:r>
        <w:rPr>
          <w:spacing w:val="-1"/>
        </w:rPr>
        <w:t>款公益一类事业单位。</w:t>
      </w:r>
    </w:p>
    <w:p>
      <w:pPr>
        <w:pStyle w:val="BodyText"/>
        <w:spacing w:line="369" w:lineRule="auto" w:before="210"/>
        <w:ind w:firstLine="600"/>
        <w:jc w:val="both"/>
      </w:pPr>
      <w:r>
        <w:rPr>
          <w:spacing w:val="-2"/>
        </w:rPr>
        <w:t>负责全市信访信息系统的建设、管理、维护、指导及业务培</w:t>
      </w:r>
      <w:r>
        <w:rPr>
          <w:spacing w:val="14"/>
        </w:rPr>
        <w:t>训工作；负责网上信访数据统计分析、考核评估等基础业务工</w:t>
      </w:r>
      <w:r>
        <w:rPr>
          <w:spacing w:val="-6"/>
        </w:rPr>
        <w:t>作。</w:t>
      </w:r>
    </w:p>
    <w:p>
      <w:pPr>
        <w:spacing w:after="0" w:line="369" w:lineRule="auto"/>
        <w:jc w:val="both"/>
        <w:sectPr>
          <w:pgSz w:w="11910" w:h="16840"/>
          <w:pgMar w:header="0" w:footer="257" w:top="760" w:bottom="440" w:left="1100" w:right="980"/>
        </w:sectPr>
      </w:pPr>
    </w:p>
    <w:p>
      <w:pPr>
        <w:pStyle w:val="Heading1"/>
        <w:spacing w:line="184" w:lineRule="auto" w:before="108"/>
        <w:ind w:left="4034" w:right="727" w:hanging="3303"/>
        <w:jc w:val="left"/>
      </w:pPr>
      <w:r>
        <w:rPr>
          <w:spacing w:val="-6"/>
        </w:rPr>
        <w:t>第二部分 </w:t>
      </w:r>
      <w:r>
        <w:rPr/>
        <w:t>112柳州市信访局2025年部门预算</w:t>
      </w:r>
      <w:r>
        <w:rPr>
          <w:spacing w:val="-4"/>
        </w:rPr>
        <w:t>情况说明</w:t>
      </w:r>
    </w:p>
    <w:p>
      <w:pPr>
        <w:pStyle w:val="Heading2"/>
        <w:spacing w:before="422"/>
      </w:pPr>
      <w:r>
        <w:rPr>
          <w:spacing w:val="-1"/>
        </w:rPr>
        <w:t>一、部门收支总体情况说明</w:t>
      </w:r>
    </w:p>
    <w:p>
      <w:pPr>
        <w:pStyle w:val="BodyText"/>
        <w:spacing w:before="15"/>
        <w:ind w:left="0" w:right="0"/>
        <w:rPr>
          <w:rFonts w:ascii="黑体"/>
          <w:sz w:val="32"/>
        </w:rPr>
      </w:pPr>
    </w:p>
    <w:p>
      <w:pPr>
        <w:pStyle w:val="BodyText"/>
        <w:spacing w:line="369" w:lineRule="auto"/>
        <w:ind w:firstLine="600"/>
        <w:jc w:val="both"/>
      </w:pPr>
      <w:r>
        <w:rPr>
          <w:spacing w:val="-2"/>
        </w:rPr>
        <w:t>2025年部门收支总预算703.94万元，同比减少36.82万元，同比下降4.97%。收入包括：一般公共预算拨款703.94万元。支出包括：一般公共服务支出528.87万元、社会保障和就业支出90.49万元、卫生健康支出45.16万元、住房保障支出39.42万元。</w:t>
      </w:r>
    </w:p>
    <w:p>
      <w:pPr>
        <w:pStyle w:val="Heading2"/>
        <w:spacing w:before="220"/>
      </w:pPr>
      <w:r>
        <w:rPr>
          <w:spacing w:val="-1"/>
        </w:rPr>
        <w:t>二、部门收入总体情况说明</w:t>
      </w:r>
    </w:p>
    <w:p>
      <w:pPr>
        <w:pStyle w:val="BodyText"/>
        <w:spacing w:before="15"/>
        <w:ind w:left="0" w:right="0"/>
        <w:rPr>
          <w:rFonts w:ascii="黑体"/>
          <w:sz w:val="32"/>
        </w:rPr>
      </w:pPr>
    </w:p>
    <w:p>
      <w:pPr>
        <w:pStyle w:val="BodyText"/>
        <w:spacing w:line="369" w:lineRule="auto"/>
        <w:ind w:firstLine="600"/>
      </w:pPr>
      <w:r>
        <w:rPr>
          <w:spacing w:val="-2"/>
        </w:rPr>
        <w:t>2025年部门收入总预算703.94万元，同比减少36.82万元，同比下降4.97%。其中：</w:t>
      </w:r>
    </w:p>
    <w:p>
      <w:pPr>
        <w:pStyle w:val="BodyText"/>
        <w:spacing w:line="369" w:lineRule="auto"/>
        <w:ind w:firstLine="600"/>
      </w:pPr>
      <w:r>
        <w:rPr>
          <w:spacing w:val="-2"/>
        </w:rPr>
        <w:t>（一）一般公共预算拨款收入703.94万元，同比减少36.82</w:t>
      </w:r>
      <w:r>
        <w:rPr>
          <w:spacing w:val="-2"/>
        </w:rPr>
        <w:t>万元，同比下降4.97%。</w:t>
      </w:r>
    </w:p>
    <w:p>
      <w:pPr>
        <w:pStyle w:val="BodyText"/>
        <w:spacing w:line="389" w:lineRule="exact"/>
        <w:ind w:left="1240" w:right="0"/>
      </w:pPr>
      <w:r>
        <w:rPr/>
        <w:t>2025年收入预算总体减少的主要原因：人员退休，2025</w:t>
      </w:r>
      <w:r>
        <w:rPr>
          <w:spacing w:val="-5"/>
        </w:rPr>
        <w:t>年较</w:t>
      </w:r>
    </w:p>
    <w:p>
      <w:pPr>
        <w:pStyle w:val="BodyText"/>
        <w:spacing w:before="209"/>
        <w:ind w:right="0"/>
      </w:pPr>
      <w:r>
        <w:rPr/>
        <w:t>2024年减少1</w:t>
      </w:r>
      <w:r>
        <w:rPr>
          <w:spacing w:val="-2"/>
        </w:rPr>
        <w:t>名行政编制人员。</w:t>
      </w:r>
    </w:p>
    <w:p>
      <w:pPr>
        <w:pStyle w:val="BodyText"/>
        <w:spacing w:before="42"/>
        <w:ind w:left="0" w:right="0"/>
      </w:pPr>
    </w:p>
    <w:p>
      <w:pPr>
        <w:pStyle w:val="Heading2"/>
      </w:pPr>
      <w:r>
        <w:rPr>
          <w:spacing w:val="-1"/>
        </w:rPr>
        <w:t>三、部门支出总体情况说明</w:t>
      </w:r>
    </w:p>
    <w:p>
      <w:pPr>
        <w:pStyle w:val="BodyText"/>
        <w:spacing w:before="15"/>
        <w:ind w:left="0" w:right="0"/>
        <w:rPr>
          <w:rFonts w:ascii="黑体"/>
          <w:sz w:val="32"/>
        </w:rPr>
      </w:pPr>
    </w:p>
    <w:p>
      <w:pPr>
        <w:pStyle w:val="BodyText"/>
        <w:spacing w:line="369" w:lineRule="auto"/>
        <w:ind w:firstLine="600"/>
        <w:jc w:val="both"/>
      </w:pPr>
      <w:r>
        <w:rPr>
          <w:spacing w:val="-2"/>
        </w:rPr>
        <w:t>2025年部门支出总预算703.94万元，基本支出预算599.31万</w:t>
      </w:r>
      <w:r>
        <w:rPr>
          <w:spacing w:val="19"/>
          <w:w w:val="90"/>
        </w:rPr>
        <w:t>元， 占支出总预算</w:t>
      </w:r>
      <w:r>
        <w:rPr>
          <w:spacing w:val="15"/>
          <w:w w:val="90"/>
        </w:rPr>
        <w:t>85</w:t>
      </w:r>
      <w:r>
        <w:rPr>
          <w:spacing w:val="-15"/>
          <w:w w:val="90"/>
        </w:rPr>
        <w:t> . </w:t>
      </w:r>
      <w:r>
        <w:rPr>
          <w:spacing w:val="15"/>
          <w:w w:val="90"/>
        </w:rPr>
        <w:t>14</w:t>
      </w:r>
      <w:r>
        <w:rPr>
          <w:spacing w:val="11"/>
          <w:w w:val="90"/>
        </w:rPr>
        <w:t> %， 同比减少</w:t>
      </w:r>
      <w:r>
        <w:rPr>
          <w:spacing w:val="15"/>
          <w:w w:val="90"/>
        </w:rPr>
        <w:t>25</w:t>
      </w:r>
      <w:r>
        <w:rPr>
          <w:spacing w:val="-15"/>
          <w:w w:val="90"/>
        </w:rPr>
        <w:t> . </w:t>
      </w:r>
      <w:r>
        <w:rPr>
          <w:spacing w:val="15"/>
          <w:w w:val="90"/>
        </w:rPr>
        <w:t>16</w:t>
      </w:r>
      <w:r>
        <w:rPr>
          <w:spacing w:val="9"/>
          <w:w w:val="90"/>
        </w:rPr>
        <w:t> 万元， 同比下降</w:t>
      </w:r>
      <w:r>
        <w:rPr>
          <w:w w:val="90"/>
        </w:rPr>
        <w:t> </w:t>
      </w:r>
      <w:r>
        <w:rPr>
          <w:spacing w:val="-2"/>
        </w:rPr>
        <w:t>4.03%。项目支出预算104.64万元，占支出总预算14.86%，同比减少11.65万元，同比下降10.02%。</w:t>
      </w:r>
    </w:p>
    <w:p>
      <w:pPr>
        <w:pStyle w:val="BodyText"/>
        <w:spacing w:line="388" w:lineRule="exact"/>
        <w:ind w:left="1240" w:right="0"/>
      </w:pPr>
      <w:r>
        <w:rPr/>
        <w:t>（一）按支出功能分类科目划分，共分为4</w:t>
      </w:r>
      <w:r>
        <w:rPr>
          <w:spacing w:val="-2"/>
        </w:rPr>
        <w:t>类，其中：</w:t>
      </w:r>
    </w:p>
    <w:p>
      <w:pPr>
        <w:pStyle w:val="BodyText"/>
        <w:spacing w:line="369" w:lineRule="auto" w:before="210"/>
        <w:ind w:firstLine="600"/>
      </w:pPr>
      <w:r>
        <w:rPr>
          <w:spacing w:val="-2"/>
        </w:rPr>
        <w:t>1.一般公共服务支出528.87万元，占支出总预算75.13%，同</w:t>
      </w:r>
      <w:r>
        <w:rPr/>
        <w:t>比减少19.74万元，同比下降3.60</w:t>
      </w:r>
      <w:r>
        <w:rPr>
          <w:spacing w:val="-1"/>
        </w:rPr>
        <w:t>%，减少的主要原因是：人员退</w:t>
      </w:r>
    </w:p>
    <w:p>
      <w:pPr>
        <w:spacing w:after="0" w:line="369" w:lineRule="auto"/>
        <w:sectPr>
          <w:pgSz w:w="11910" w:h="16840"/>
          <w:pgMar w:header="0" w:footer="257" w:top="1120" w:bottom="440" w:left="1100" w:right="980"/>
        </w:sectPr>
      </w:pPr>
    </w:p>
    <w:p>
      <w:pPr>
        <w:pStyle w:val="BodyText"/>
        <w:spacing w:line="369" w:lineRule="auto" w:before="41"/>
        <w:ind w:left="1240" w:hanging="600"/>
      </w:pPr>
      <w:r>
        <w:rPr>
          <w:spacing w:val="-2"/>
        </w:rPr>
        <w:t>休，2025年较2024年减少1名行政编制人员。</w:t>
      </w:r>
      <w:r>
        <w:rPr>
          <w:spacing w:val="80"/>
          <w:w w:val="150"/>
        </w:rPr>
        <w:t>         </w:t>
      </w:r>
      <w:r>
        <w:rPr/>
        <w:t>2.社会保障和就业支出90.49万元，占支出总预算12.85%，</w:t>
      </w:r>
      <w:r>
        <w:rPr>
          <w:spacing w:val="-10"/>
        </w:rPr>
        <w:t>同</w:t>
      </w:r>
    </w:p>
    <w:p>
      <w:pPr>
        <w:pStyle w:val="BodyText"/>
        <w:spacing w:line="369" w:lineRule="auto"/>
      </w:pPr>
      <w:r>
        <w:rPr>
          <w:spacing w:val="9"/>
        </w:rPr>
        <w:t>比减少9.00万元，同比下降9.05%，</w:t>
      </w:r>
      <w:r>
        <w:rPr>
          <w:spacing w:val="8"/>
        </w:rPr>
        <w:t>减少的主要原因是：人员退休，2025年较2024年减少1名行政编制人员。</w:t>
      </w:r>
    </w:p>
    <w:p>
      <w:pPr>
        <w:pStyle w:val="BodyText"/>
        <w:spacing w:line="389" w:lineRule="exact"/>
        <w:ind w:left="1240" w:right="0"/>
      </w:pPr>
      <w:r>
        <w:rPr/>
        <w:t>3.卫生健康支出45.16万元，占支出总预算6.42</w:t>
      </w:r>
      <w:r>
        <w:rPr>
          <w:spacing w:val="-2"/>
        </w:rPr>
        <w:t>%，同比减少</w:t>
      </w:r>
    </w:p>
    <w:p>
      <w:pPr>
        <w:pStyle w:val="BodyText"/>
        <w:spacing w:before="209"/>
        <w:ind w:right="0"/>
      </w:pPr>
      <w:r>
        <w:rPr>
          <w:spacing w:val="14"/>
        </w:rPr>
        <w:t>5.56万元，同比下降10.96</w:t>
      </w:r>
      <w:r>
        <w:rPr>
          <w:spacing w:val="12"/>
        </w:rPr>
        <w:t>%，减少的主要原因是：人员退休，</w:t>
      </w:r>
    </w:p>
    <w:p>
      <w:pPr>
        <w:pStyle w:val="BodyText"/>
        <w:spacing w:before="210"/>
        <w:ind w:right="0"/>
      </w:pPr>
      <w:r>
        <w:rPr/>
        <w:t>2025年较2024年减少1</w:t>
      </w:r>
      <w:r>
        <w:rPr>
          <w:spacing w:val="-2"/>
        </w:rPr>
        <w:t>名行政编制人员。</w:t>
      </w:r>
    </w:p>
    <w:p>
      <w:pPr>
        <w:pStyle w:val="BodyText"/>
        <w:spacing w:before="210"/>
        <w:ind w:left="1240" w:right="0"/>
      </w:pPr>
      <w:r>
        <w:rPr/>
        <w:t>4.住房保障支出39.42万元，占支出总预算5.60</w:t>
      </w:r>
      <w:r>
        <w:rPr>
          <w:spacing w:val="-2"/>
        </w:rPr>
        <w:t>%，同比减少</w:t>
      </w:r>
    </w:p>
    <w:p>
      <w:pPr>
        <w:pStyle w:val="BodyText"/>
        <w:spacing w:line="369" w:lineRule="auto" w:before="210"/>
      </w:pPr>
      <w:r>
        <w:rPr>
          <w:spacing w:val="-2"/>
        </w:rPr>
        <w:t>2.53万元，同比下降6.03%，减少的主要原因是：人员退休</w:t>
      </w:r>
      <w:r>
        <w:rPr>
          <w:spacing w:val="-2"/>
        </w:rPr>
        <w:t>，202</w:t>
      </w:r>
      <w:r>
        <w:rPr>
          <w:spacing w:val="-2"/>
        </w:rPr>
        <w:t>5</w:t>
      </w:r>
      <w:r>
        <w:rPr>
          <w:spacing w:val="-2"/>
        </w:rPr>
        <w:t>年较2024年减少1名行政编制人员。</w:t>
      </w:r>
    </w:p>
    <w:p>
      <w:pPr>
        <w:pStyle w:val="BodyText"/>
        <w:spacing w:line="369" w:lineRule="auto"/>
        <w:ind w:firstLine="600"/>
      </w:pPr>
      <w:r>
        <w:rPr>
          <w:spacing w:val="-2"/>
        </w:rPr>
        <w:t>（二）按支出结构分类划分，分为基本支出预算和项目支出</w:t>
      </w:r>
      <w:r>
        <w:rPr>
          <w:spacing w:val="-4"/>
        </w:rPr>
        <w:t>预算。</w:t>
      </w:r>
    </w:p>
    <w:p>
      <w:pPr>
        <w:pStyle w:val="ListParagraph"/>
        <w:numPr>
          <w:ilvl w:val="0"/>
          <w:numId w:val="1"/>
        </w:numPr>
        <w:tabs>
          <w:tab w:pos="1548" w:val="left" w:leader="none"/>
        </w:tabs>
        <w:spacing w:line="369" w:lineRule="auto" w:before="0" w:after="0"/>
        <w:ind w:left="640" w:right="633" w:firstLine="600"/>
        <w:jc w:val="left"/>
        <w:rPr>
          <w:sz w:val="30"/>
        </w:rPr>
      </w:pPr>
      <w:r>
        <w:rPr>
          <w:spacing w:val="-2"/>
          <w:sz w:val="30"/>
        </w:rPr>
        <w:t>基本支出预算599.31万元，占支出总预算85.14%，同比减少25.16万元，同比下降4.03%。</w:t>
      </w:r>
    </w:p>
    <w:p>
      <w:pPr>
        <w:pStyle w:val="ListParagraph"/>
        <w:numPr>
          <w:ilvl w:val="0"/>
          <w:numId w:val="1"/>
        </w:numPr>
        <w:tabs>
          <w:tab w:pos="1548" w:val="left" w:leader="none"/>
        </w:tabs>
        <w:spacing w:line="369" w:lineRule="auto" w:before="0" w:after="0"/>
        <w:ind w:left="640" w:right="633" w:firstLine="600"/>
        <w:jc w:val="left"/>
        <w:rPr>
          <w:sz w:val="30"/>
        </w:rPr>
      </w:pPr>
      <w:r>
        <w:rPr>
          <w:spacing w:val="-2"/>
          <w:sz w:val="30"/>
        </w:rPr>
        <w:t>项目支出预算104.64万元，占支出总预算14.86%，同比减少11.65万元，同比下降10.02%。</w:t>
      </w:r>
    </w:p>
    <w:p>
      <w:pPr>
        <w:pStyle w:val="BodyText"/>
        <w:spacing w:line="369" w:lineRule="auto"/>
        <w:ind w:firstLine="600"/>
        <w:jc w:val="both"/>
      </w:pPr>
      <w:r>
        <w:rPr>
          <w:spacing w:val="-2"/>
        </w:rPr>
        <w:t>2025年支出预算总体减少的主要原因：一是人员退休</w:t>
      </w:r>
      <w:r>
        <w:rPr>
          <w:spacing w:val="-2"/>
        </w:rPr>
        <w:t>，2025年较2024年减少1名行政编制人员；二是根据过紧日子要求，压减项目经费。</w:t>
      </w:r>
    </w:p>
    <w:p>
      <w:pPr>
        <w:pStyle w:val="Heading2"/>
        <w:spacing w:before="216"/>
      </w:pPr>
      <w:r>
        <w:rPr>
          <w:spacing w:val="-1"/>
        </w:rPr>
        <w:t>四、财政拨款收支总体情况说明</w:t>
      </w:r>
    </w:p>
    <w:p>
      <w:pPr>
        <w:pStyle w:val="BodyText"/>
        <w:spacing w:before="14"/>
        <w:ind w:left="0" w:right="0"/>
        <w:rPr>
          <w:rFonts w:ascii="黑体"/>
          <w:sz w:val="32"/>
        </w:rPr>
      </w:pPr>
    </w:p>
    <w:p>
      <w:pPr>
        <w:pStyle w:val="BodyText"/>
        <w:spacing w:line="369" w:lineRule="auto"/>
        <w:ind w:firstLine="600"/>
        <w:jc w:val="both"/>
      </w:pPr>
      <w:r>
        <w:rPr>
          <w:spacing w:val="-2"/>
        </w:rPr>
        <w:t>2025年部门财政拨款收支总预算703.94万元，收入包括：一</w:t>
      </w:r>
      <w:r>
        <w:rPr>
          <w:spacing w:val="-2"/>
        </w:rPr>
        <w:t>般公共预算703.94万元；支出包括：一般公共服务支出528.87万元、社会保障和就业支出90.49万元、卫生健康支出45.16万元、住房保障支出39.42万元。</w:t>
      </w:r>
    </w:p>
    <w:p>
      <w:pPr>
        <w:spacing w:after="0" w:line="369" w:lineRule="auto"/>
        <w:jc w:val="both"/>
        <w:sectPr>
          <w:pgSz w:w="11910" w:h="16840"/>
          <w:pgMar w:header="0" w:footer="257" w:top="760" w:bottom="440" w:left="1100" w:right="980"/>
        </w:sectPr>
      </w:pPr>
    </w:p>
    <w:p>
      <w:pPr>
        <w:pStyle w:val="Heading2"/>
        <w:spacing w:before="25"/>
      </w:pPr>
      <w:r>
        <w:rPr>
          <w:spacing w:val="-1"/>
        </w:rPr>
        <w:t>五、一般公共预算支出情况说明</w:t>
      </w:r>
    </w:p>
    <w:p>
      <w:pPr>
        <w:pStyle w:val="BodyText"/>
        <w:spacing w:before="15"/>
        <w:ind w:left="0" w:right="0"/>
        <w:rPr>
          <w:rFonts w:ascii="黑体"/>
          <w:sz w:val="32"/>
        </w:rPr>
      </w:pPr>
    </w:p>
    <w:p>
      <w:pPr>
        <w:pStyle w:val="BodyText"/>
        <w:spacing w:line="369" w:lineRule="auto"/>
        <w:ind w:firstLine="600"/>
      </w:pPr>
      <w:r>
        <w:rPr>
          <w:spacing w:val="-2"/>
        </w:rPr>
        <w:t>2025年部门一般公共预算拨款支出703.94万元，其中：基本支出599.31万元，项目支出104.64万元。具体支出预算如下：</w:t>
      </w:r>
    </w:p>
    <w:p>
      <w:pPr>
        <w:pStyle w:val="BodyText"/>
        <w:spacing w:line="369" w:lineRule="auto"/>
        <w:ind w:firstLine="600"/>
        <w:jc w:val="both"/>
      </w:pPr>
      <w:r>
        <w:rPr>
          <w:spacing w:val="-2"/>
        </w:rPr>
        <w:t>（一）一般公共服务支出（类）党委办公厅（室）及相关机构事务（款）行政运行（项）支出93.15万元，全部为基本支出。</w:t>
      </w:r>
      <w:r>
        <w:rPr>
          <w:spacing w:val="-2"/>
        </w:rPr>
        <w:t>主要用于：事业单位在职在编人员基本工资、绩效工资等工资福利支出及日常公用经费支出。</w:t>
      </w:r>
    </w:p>
    <w:p>
      <w:pPr>
        <w:pStyle w:val="BodyText"/>
        <w:spacing w:line="369" w:lineRule="auto"/>
        <w:ind w:firstLine="600"/>
        <w:jc w:val="both"/>
      </w:pPr>
      <w:r>
        <w:rPr>
          <w:spacing w:val="-2"/>
        </w:rPr>
        <w:t>（二）一般公共服务支出（类）党委办公厅（室）及相关机</w:t>
      </w:r>
      <w:r>
        <w:rPr>
          <w:spacing w:val="13"/>
        </w:rPr>
        <w:t>构事务（款）专项业务（项）支出104.64</w:t>
      </w:r>
      <w:r>
        <w:rPr>
          <w:spacing w:val="11"/>
        </w:rPr>
        <w:t>万元，全部为项目支</w:t>
      </w:r>
      <w:r>
        <w:rPr>
          <w:spacing w:val="-2"/>
        </w:rPr>
        <w:t>出。主要用于：市信访局专项业务（信访事项督查督办、指导和督促下级信访部门信访事项办理、信访档案整理、安保服务费、保洁劳务费等）支出、群众信访服务中心运行（聘请律师值班、心理咨询师参与接访等）经费、网络系统设备维护经费、市信访局设备购置经费支出。</w:t>
      </w:r>
    </w:p>
    <w:p>
      <w:pPr>
        <w:pStyle w:val="BodyText"/>
        <w:spacing w:line="369" w:lineRule="auto"/>
        <w:ind w:firstLine="600"/>
        <w:jc w:val="both"/>
      </w:pPr>
      <w:r>
        <w:rPr>
          <w:spacing w:val="-2"/>
        </w:rPr>
        <w:t>（三）一般公共服务支出（类）其他共产党事务支出（款</w:t>
      </w:r>
      <w:r>
        <w:rPr>
          <w:spacing w:val="-2"/>
        </w:rPr>
        <w:t>）行政运行（项）支出331.09万元，全部为基本支出。主要用于：</w:t>
      </w:r>
      <w:r>
        <w:rPr>
          <w:spacing w:val="14"/>
        </w:rPr>
        <w:t>行政人员工资、奖励性补贴、信访局日常机关行政运行经费支</w:t>
      </w:r>
      <w:r>
        <w:rPr>
          <w:spacing w:val="-6"/>
        </w:rPr>
        <w:t>出。</w:t>
      </w:r>
    </w:p>
    <w:p>
      <w:pPr>
        <w:pStyle w:val="BodyText"/>
        <w:spacing w:line="388" w:lineRule="exact"/>
        <w:ind w:left="1240" w:right="0"/>
      </w:pPr>
      <w:r>
        <w:rPr>
          <w:spacing w:val="18"/>
        </w:rPr>
        <w:t>（四）社会保障和就业支出（类）</w:t>
      </w:r>
      <w:r>
        <w:rPr>
          <w:spacing w:val="15"/>
        </w:rPr>
        <w:t>行政事业单位养老支出</w:t>
      </w:r>
    </w:p>
    <w:p>
      <w:pPr>
        <w:pStyle w:val="BodyText"/>
        <w:spacing w:line="369" w:lineRule="auto" w:before="202"/>
      </w:pPr>
      <w:r>
        <w:rPr>
          <w:spacing w:val="-2"/>
        </w:rPr>
        <w:t>（款）行政单位离退休（项）支出17.32万元，全部为基本支出。主要用于：退休人员退休费、退休公用经费支出。</w:t>
      </w:r>
    </w:p>
    <w:p>
      <w:pPr>
        <w:pStyle w:val="BodyText"/>
        <w:spacing w:line="389" w:lineRule="exact"/>
        <w:ind w:left="1240" w:right="0"/>
      </w:pPr>
      <w:r>
        <w:rPr>
          <w:spacing w:val="18"/>
        </w:rPr>
        <w:t>（五）社会保障和就业支出（类）</w:t>
      </w:r>
      <w:r>
        <w:rPr>
          <w:spacing w:val="15"/>
        </w:rPr>
        <w:t>行政事业单位养老支出</w:t>
      </w:r>
    </w:p>
    <w:p>
      <w:pPr>
        <w:pStyle w:val="BodyText"/>
        <w:spacing w:line="369" w:lineRule="auto" w:before="210"/>
        <w:jc w:val="both"/>
      </w:pPr>
      <w:r>
        <w:rPr>
          <w:spacing w:val="8"/>
        </w:rPr>
        <w:t>（款）机关事业单位基本养老保险缴费支出（项）支出48.78</w:t>
      </w:r>
      <w:r>
        <w:rPr/>
        <w:t>万</w:t>
      </w:r>
      <w:r>
        <w:rPr>
          <w:spacing w:val="-2"/>
        </w:rPr>
        <w:t>元，全部为基本支出。主要用于：行政和事业在职在编人员养老保险缴费支出。</w:t>
      </w:r>
    </w:p>
    <w:p>
      <w:pPr>
        <w:spacing w:after="0" w:line="369" w:lineRule="auto"/>
        <w:jc w:val="both"/>
        <w:sectPr>
          <w:pgSz w:w="11910" w:h="16840"/>
          <w:pgMar w:header="0" w:footer="257" w:top="640" w:bottom="440" w:left="1100" w:right="980"/>
        </w:sectPr>
      </w:pPr>
    </w:p>
    <w:p>
      <w:pPr>
        <w:pStyle w:val="BodyText"/>
        <w:spacing w:before="41"/>
        <w:ind w:left="1240" w:right="0"/>
      </w:pPr>
      <w:r>
        <w:rPr>
          <w:spacing w:val="18"/>
        </w:rPr>
        <w:t>（六）社会保障和就业支出（类）</w:t>
      </w:r>
      <w:r>
        <w:rPr>
          <w:spacing w:val="15"/>
        </w:rPr>
        <w:t>行政事业单位养老支出</w:t>
      </w:r>
    </w:p>
    <w:p>
      <w:pPr>
        <w:pStyle w:val="BodyText"/>
        <w:spacing w:line="369" w:lineRule="auto" w:before="210"/>
        <w:jc w:val="both"/>
      </w:pPr>
      <w:r>
        <w:rPr>
          <w:spacing w:val="-2"/>
        </w:rPr>
        <w:t>（款）机关事业单位职业年金缴费支出（项）支出24.39万元，全</w:t>
      </w:r>
      <w:r>
        <w:rPr>
          <w:spacing w:val="-2"/>
        </w:rPr>
        <w:t>部为基本支出。主要用于：行政和事业在职在编人员职业年金缴</w:t>
      </w:r>
      <w:r>
        <w:rPr>
          <w:spacing w:val="-4"/>
        </w:rPr>
        <w:t>费支出。</w:t>
      </w:r>
    </w:p>
    <w:p>
      <w:pPr>
        <w:pStyle w:val="BodyText"/>
        <w:spacing w:line="369" w:lineRule="auto"/>
        <w:ind w:firstLine="600"/>
        <w:jc w:val="both"/>
      </w:pPr>
      <w:r>
        <w:rPr>
          <w:spacing w:val="-2"/>
        </w:rPr>
        <w:t>（七）卫生健康支出（类）行政事业单位医疗（款）行政单位医疗（项）支出23.78万元，全部为基本支出。主要用于：行政在编人员医疗保险缴费支出。</w:t>
      </w:r>
    </w:p>
    <w:p>
      <w:pPr>
        <w:pStyle w:val="BodyText"/>
        <w:spacing w:line="369" w:lineRule="auto"/>
        <w:ind w:firstLine="600"/>
        <w:jc w:val="both"/>
      </w:pPr>
      <w:r>
        <w:rPr>
          <w:spacing w:val="-2"/>
        </w:rPr>
        <w:t>（八）卫生健康支出（类）行政事业单位医疗（款）事业单</w:t>
      </w:r>
      <w:r>
        <w:rPr>
          <w:spacing w:val="-2"/>
        </w:rPr>
        <w:t>位医疗（项）支出0.03万元，全部为基本支出。主要用于：事业在编人员医疗保险缴费支出。</w:t>
      </w:r>
    </w:p>
    <w:p>
      <w:pPr>
        <w:pStyle w:val="BodyText"/>
        <w:spacing w:line="369" w:lineRule="auto"/>
        <w:ind w:firstLine="600"/>
        <w:jc w:val="both"/>
      </w:pPr>
      <w:r>
        <w:rPr>
          <w:spacing w:val="-2"/>
        </w:rPr>
        <w:t>（九）卫生健康支出（类）行政事业单位医疗（款）公务员医疗补助（项）支出21.35万元，全部为基本支出。主要用于：行政在职在编人员、退休人员公务员医疗补助经费支出。</w:t>
      </w:r>
    </w:p>
    <w:p>
      <w:pPr>
        <w:pStyle w:val="BodyText"/>
        <w:spacing w:line="388" w:lineRule="exact"/>
        <w:ind w:left="1240" w:right="0"/>
      </w:pPr>
      <w:r>
        <w:rPr/>
        <w:t>（十）住房保障支出（类）住房改革支出（款）</w:t>
      </w:r>
      <w:r>
        <w:rPr>
          <w:spacing w:val="-2"/>
        </w:rPr>
        <w:t>住房公积金</w:t>
      </w:r>
    </w:p>
    <w:p>
      <w:pPr>
        <w:pStyle w:val="BodyText"/>
        <w:spacing w:line="369" w:lineRule="auto" w:before="204"/>
      </w:pPr>
      <w:r>
        <w:rPr>
          <w:spacing w:val="-2"/>
        </w:rPr>
        <w:t>（项）支出39.41万元，全部为基本支出。主要用于：行政和事业在职在编人员住房公积金缴费支出。</w:t>
      </w:r>
    </w:p>
    <w:p>
      <w:pPr>
        <w:pStyle w:val="Heading2"/>
        <w:spacing w:before="222"/>
      </w:pPr>
      <w:r>
        <w:rPr>
          <w:spacing w:val="-1"/>
        </w:rPr>
        <w:t>六、一般公共预算基本支出情况说明</w:t>
      </w:r>
    </w:p>
    <w:p>
      <w:pPr>
        <w:pStyle w:val="BodyText"/>
        <w:spacing w:before="14"/>
        <w:ind w:left="0" w:right="0"/>
        <w:rPr>
          <w:rFonts w:ascii="黑体"/>
          <w:sz w:val="32"/>
        </w:rPr>
      </w:pPr>
    </w:p>
    <w:p>
      <w:pPr>
        <w:pStyle w:val="BodyText"/>
        <w:spacing w:before="1"/>
        <w:ind w:left="1240" w:right="0"/>
      </w:pPr>
      <w:r>
        <w:rPr/>
        <w:t>2025年部门一般公共预算基本支出599.31</w:t>
      </w:r>
      <w:r>
        <w:rPr>
          <w:spacing w:val="-2"/>
        </w:rPr>
        <w:t>万元，其中：</w:t>
      </w:r>
    </w:p>
    <w:p>
      <w:pPr>
        <w:pStyle w:val="BodyText"/>
        <w:spacing w:line="369" w:lineRule="auto" w:before="210"/>
        <w:ind w:firstLine="600"/>
        <w:jc w:val="both"/>
      </w:pPr>
      <w:r>
        <w:rPr>
          <w:spacing w:val="-2"/>
        </w:rPr>
        <w:t>（一）人员经费531.32万元，主要包括：基本工资、津贴补贴、奖金、绩效工资、机关事业单位基本养老保险缴费、职业年金缴费、职工基本医疗保险缴费、公务员医疗补助缴费、其他社会保障缴费、住房公积金、其他工资福利支出、退休费、医疗费补助、其他对个人和家庭的补助。</w:t>
      </w:r>
    </w:p>
    <w:p>
      <w:pPr>
        <w:pStyle w:val="BodyText"/>
        <w:spacing w:line="387" w:lineRule="exact"/>
        <w:ind w:left="1240" w:right="0"/>
      </w:pPr>
      <w:r>
        <w:rPr/>
        <w:t>（二）公用经费67.99</w:t>
      </w:r>
      <w:r>
        <w:rPr>
          <w:spacing w:val="-1"/>
        </w:rPr>
        <w:t>万元，主要包括：办公费、印刷费、水</w:t>
      </w:r>
    </w:p>
    <w:p>
      <w:pPr>
        <w:spacing w:after="0" w:line="387" w:lineRule="exact"/>
        <w:sectPr>
          <w:pgSz w:w="11910" w:h="16840"/>
          <w:pgMar w:header="0" w:footer="257" w:top="760" w:bottom="440" w:left="1100" w:right="980"/>
        </w:sectPr>
      </w:pPr>
    </w:p>
    <w:p>
      <w:pPr>
        <w:pStyle w:val="BodyText"/>
        <w:spacing w:line="369" w:lineRule="auto" w:before="41"/>
        <w:jc w:val="both"/>
      </w:pPr>
      <w:r>
        <w:rPr>
          <w:spacing w:val="-2"/>
        </w:rPr>
        <w:t>费、电费、邮电费、物业管理费、差旅费、维修（护）费、会议费、培训费、公务接待费、工会经费、福利费、其他交通费用、其他商品和服务支出。</w:t>
      </w:r>
    </w:p>
    <w:p>
      <w:pPr>
        <w:pStyle w:val="Heading2"/>
        <w:spacing w:before="221"/>
      </w:pPr>
      <w:r>
        <w:rPr>
          <w:spacing w:val="-1"/>
        </w:rPr>
        <w:t>七、一般公共预算“三公”经费支出情况说明</w:t>
      </w:r>
    </w:p>
    <w:p>
      <w:pPr>
        <w:pStyle w:val="BodyText"/>
        <w:spacing w:before="14"/>
        <w:ind w:left="0" w:right="0"/>
        <w:rPr>
          <w:rFonts w:ascii="黑体"/>
          <w:sz w:val="32"/>
        </w:rPr>
      </w:pPr>
    </w:p>
    <w:p>
      <w:pPr>
        <w:pStyle w:val="BodyText"/>
        <w:spacing w:line="369" w:lineRule="auto"/>
        <w:ind w:firstLine="600"/>
        <w:jc w:val="both"/>
      </w:pPr>
      <w:r>
        <w:rPr>
          <w:spacing w:val="-2"/>
        </w:rPr>
        <w:t>2025年部门一般公共预算安排的“三公”经费支出预算</w:t>
      </w:r>
      <w:r>
        <w:rPr>
          <w:spacing w:val="-2"/>
        </w:rPr>
        <w:t>1.42</w:t>
      </w:r>
      <w:r>
        <w:rPr>
          <w:spacing w:val="12"/>
        </w:rPr>
        <w:t>万元，比2024年预算1.15万元，同比增加0.27</w:t>
      </w:r>
      <w:r>
        <w:rPr>
          <w:spacing w:val="10"/>
        </w:rPr>
        <w:t>万元，同比增长</w:t>
      </w:r>
      <w:r>
        <w:rPr/>
        <w:t> </w:t>
      </w:r>
      <w:r>
        <w:rPr>
          <w:spacing w:val="-2"/>
        </w:rPr>
        <w:t>23.48%。其中：</w:t>
      </w:r>
    </w:p>
    <w:p>
      <w:pPr>
        <w:pStyle w:val="BodyText"/>
        <w:spacing w:line="369" w:lineRule="auto"/>
        <w:ind w:firstLine="600"/>
      </w:pPr>
      <w:r>
        <w:rPr>
          <w:spacing w:val="-2"/>
        </w:rPr>
        <w:t>（一）因公出国（境）经费2025年预算0.00万元，与上年持</w:t>
      </w:r>
      <w:r>
        <w:rPr>
          <w:spacing w:val="-6"/>
        </w:rPr>
        <w:t>平。</w:t>
      </w:r>
    </w:p>
    <w:p>
      <w:pPr>
        <w:pStyle w:val="BodyText"/>
        <w:spacing w:line="369" w:lineRule="auto"/>
        <w:ind w:firstLine="600"/>
        <w:jc w:val="both"/>
      </w:pPr>
      <w:r>
        <w:rPr>
          <w:spacing w:val="13"/>
        </w:rPr>
        <w:t>（二）公务接待费2025年预算1.42万元，同比增加0.27</w:t>
      </w:r>
      <w:r>
        <w:rPr/>
        <w:t>万</w:t>
      </w:r>
      <w:r>
        <w:rPr>
          <w:spacing w:val="-2"/>
        </w:rPr>
        <w:t>元，同比增长23.48%，增加的主要原因是：上级调研、督查、指导工作等接待增加。</w:t>
      </w:r>
    </w:p>
    <w:p>
      <w:pPr>
        <w:pStyle w:val="BodyText"/>
        <w:spacing w:line="369" w:lineRule="auto"/>
        <w:ind w:firstLine="600"/>
      </w:pPr>
      <w:r>
        <w:rPr>
          <w:spacing w:val="-2"/>
        </w:rPr>
        <w:t>（三）公务用车购置及运行维护费2025年预算0.00万元，与上年持平。其中：</w:t>
      </w:r>
    </w:p>
    <w:p>
      <w:pPr>
        <w:pStyle w:val="ListParagraph"/>
        <w:numPr>
          <w:ilvl w:val="0"/>
          <w:numId w:val="2"/>
        </w:numPr>
        <w:tabs>
          <w:tab w:pos="1540" w:val="left" w:leader="none"/>
        </w:tabs>
        <w:spacing w:line="389" w:lineRule="exact" w:before="0" w:after="0"/>
        <w:ind w:left="1540" w:right="0" w:hanging="300"/>
        <w:jc w:val="left"/>
        <w:rPr>
          <w:sz w:val="30"/>
        </w:rPr>
      </w:pPr>
      <w:r>
        <w:rPr>
          <w:sz w:val="30"/>
        </w:rPr>
        <w:t>公务用车购置费2025年预算0.00</w:t>
      </w:r>
      <w:r>
        <w:rPr>
          <w:spacing w:val="-2"/>
          <w:sz w:val="30"/>
        </w:rPr>
        <w:t>万元，与上年持平。</w:t>
      </w:r>
    </w:p>
    <w:p>
      <w:pPr>
        <w:pStyle w:val="ListParagraph"/>
        <w:numPr>
          <w:ilvl w:val="0"/>
          <w:numId w:val="2"/>
        </w:numPr>
        <w:tabs>
          <w:tab w:pos="1540" w:val="left" w:leader="none"/>
        </w:tabs>
        <w:spacing w:line="240" w:lineRule="auto" w:before="206" w:after="0"/>
        <w:ind w:left="1540" w:right="0" w:hanging="300"/>
        <w:jc w:val="left"/>
        <w:rPr>
          <w:sz w:val="30"/>
        </w:rPr>
      </w:pPr>
      <w:r>
        <w:rPr>
          <w:sz w:val="30"/>
        </w:rPr>
        <w:t>公务用车运行维护费2025年预算0.00</w:t>
      </w:r>
      <w:r>
        <w:rPr>
          <w:spacing w:val="-2"/>
          <w:sz w:val="30"/>
        </w:rPr>
        <w:t>万元，与上年持平。</w:t>
      </w:r>
    </w:p>
    <w:p>
      <w:pPr>
        <w:pStyle w:val="BodyText"/>
        <w:spacing w:before="42"/>
        <w:ind w:left="0" w:right="0"/>
      </w:pPr>
    </w:p>
    <w:p>
      <w:pPr>
        <w:pStyle w:val="Heading2"/>
      </w:pPr>
      <w:r>
        <w:rPr>
          <w:spacing w:val="-1"/>
        </w:rPr>
        <w:t>八、政府性基金预算支出情况说明</w:t>
      </w:r>
    </w:p>
    <w:p>
      <w:pPr>
        <w:pStyle w:val="BodyText"/>
        <w:spacing w:before="15"/>
        <w:ind w:left="0" w:right="0"/>
        <w:rPr>
          <w:rFonts w:ascii="黑体"/>
          <w:sz w:val="32"/>
        </w:rPr>
      </w:pPr>
    </w:p>
    <w:p>
      <w:pPr>
        <w:pStyle w:val="BodyText"/>
        <w:spacing w:line="369" w:lineRule="auto"/>
        <w:ind w:firstLine="600"/>
      </w:pPr>
      <w:r>
        <w:rPr>
          <w:spacing w:val="-2"/>
        </w:rPr>
        <w:t>2025年我部门无政府性基金预算支出安排，故无数据情况说</w:t>
      </w:r>
      <w:r>
        <w:rPr>
          <w:spacing w:val="-6"/>
        </w:rPr>
        <w:t>明。</w:t>
      </w:r>
    </w:p>
    <w:p>
      <w:pPr>
        <w:pStyle w:val="Heading2"/>
        <w:spacing w:before="222"/>
      </w:pPr>
      <w:r>
        <w:rPr>
          <w:spacing w:val="-1"/>
        </w:rPr>
        <w:t>九、国有资本经营预算支出情况说明</w:t>
      </w:r>
    </w:p>
    <w:p>
      <w:pPr>
        <w:pStyle w:val="BodyText"/>
        <w:spacing w:before="14"/>
        <w:ind w:left="0" w:right="0"/>
        <w:rPr>
          <w:rFonts w:ascii="黑体"/>
          <w:sz w:val="32"/>
        </w:rPr>
      </w:pPr>
    </w:p>
    <w:p>
      <w:pPr>
        <w:pStyle w:val="BodyText"/>
        <w:spacing w:line="369" w:lineRule="auto"/>
        <w:ind w:firstLine="600"/>
      </w:pPr>
      <w:r>
        <w:rPr>
          <w:spacing w:val="-2"/>
        </w:rPr>
        <w:t>2025年我部门无国有资本经营预算支出安排，故无数据情况</w:t>
      </w:r>
      <w:r>
        <w:rPr>
          <w:spacing w:val="-4"/>
        </w:rPr>
        <w:t>说明。</w:t>
      </w:r>
    </w:p>
    <w:p>
      <w:pPr>
        <w:pStyle w:val="Heading2"/>
        <w:spacing w:before="222"/>
      </w:pPr>
      <w:r>
        <w:rPr>
          <w:spacing w:val="-1"/>
        </w:rPr>
        <w:t>十、政府采购预算情况说明</w:t>
      </w:r>
    </w:p>
    <w:p>
      <w:pPr>
        <w:spacing w:after="0"/>
        <w:sectPr>
          <w:pgSz w:w="11910" w:h="16840"/>
          <w:pgMar w:header="0" w:footer="257" w:top="760" w:bottom="440" w:left="1100" w:right="980"/>
        </w:sectPr>
      </w:pPr>
    </w:p>
    <w:p>
      <w:pPr>
        <w:pStyle w:val="BodyText"/>
        <w:spacing w:line="369" w:lineRule="auto" w:before="41"/>
        <w:ind w:firstLine="600"/>
        <w:jc w:val="both"/>
      </w:pPr>
      <w:r>
        <w:rPr>
          <w:spacing w:val="-2"/>
        </w:rPr>
        <w:t>2025年政府采购预算7.63万元，同比增加2.94万元，同比增长62.69%。其中：政府集中采购预算7.63万元，占政府采购预算 </w:t>
      </w:r>
      <w:r>
        <w:rPr/>
        <w:t>100.00%，同比增加2.94万元，同比增长62.69%；</w:t>
      </w:r>
      <w:r>
        <w:rPr>
          <w:spacing w:val="-2"/>
        </w:rPr>
        <w:t>分散采购预算</w:t>
      </w:r>
    </w:p>
    <w:p>
      <w:pPr>
        <w:pStyle w:val="BodyText"/>
        <w:spacing w:line="388" w:lineRule="exact"/>
        <w:ind w:right="0"/>
      </w:pPr>
      <w:r>
        <w:rPr/>
        <w:t>0.00万元，占政府采购预算0.00%，</w:t>
      </w:r>
      <w:r>
        <w:rPr>
          <w:spacing w:val="-2"/>
        </w:rPr>
        <w:t>与上年持平。</w:t>
      </w:r>
    </w:p>
    <w:p>
      <w:pPr>
        <w:pStyle w:val="BodyText"/>
        <w:spacing w:line="369" w:lineRule="auto" w:before="210"/>
        <w:ind w:firstLine="600"/>
      </w:pPr>
      <w:r>
        <w:rPr>
          <w:spacing w:val="15"/>
        </w:rPr>
        <w:t>按政府采购项目类型划分，其中：货物类采购预算5.16</w:t>
      </w:r>
      <w:r>
        <w:rPr/>
        <w:t>万</w:t>
      </w:r>
      <w:r>
        <w:rPr>
          <w:spacing w:val="-2"/>
        </w:rPr>
        <w:t>元，工程类采购预算0.00万元，服务类采购预算2.48万元。</w:t>
      </w:r>
    </w:p>
    <w:p>
      <w:pPr>
        <w:pStyle w:val="BodyText"/>
        <w:spacing w:line="369" w:lineRule="auto"/>
        <w:ind w:firstLine="600"/>
      </w:pPr>
      <w:r>
        <w:rPr>
          <w:spacing w:val="-2"/>
        </w:rPr>
        <w:t>按政府采购资金来源划分，其中：一般公共预算安排采购支出预算7.63万元。</w:t>
      </w:r>
    </w:p>
    <w:p>
      <w:pPr>
        <w:pStyle w:val="Heading2"/>
        <w:spacing w:before="221"/>
      </w:pPr>
      <w:r>
        <w:rPr>
          <w:spacing w:val="-1"/>
        </w:rPr>
        <w:t>十一、政府购买服务预算情况说明</w:t>
      </w:r>
    </w:p>
    <w:p>
      <w:pPr>
        <w:pStyle w:val="BodyText"/>
        <w:spacing w:before="14"/>
        <w:ind w:left="0" w:right="0"/>
        <w:rPr>
          <w:rFonts w:ascii="黑体"/>
          <w:sz w:val="32"/>
        </w:rPr>
      </w:pPr>
    </w:p>
    <w:p>
      <w:pPr>
        <w:pStyle w:val="BodyText"/>
        <w:spacing w:line="369" w:lineRule="auto"/>
        <w:ind w:firstLine="600"/>
      </w:pPr>
      <w:r>
        <w:rPr>
          <w:spacing w:val="-2"/>
        </w:rPr>
        <w:t>2025年纳入政府购买服务预算支出21.45万元，其中：通过一般公共预算安排购买服务支出预算21.45万元。</w:t>
      </w:r>
    </w:p>
    <w:p>
      <w:pPr>
        <w:pStyle w:val="Heading2"/>
        <w:spacing w:before="222"/>
      </w:pPr>
      <w:r>
        <w:rPr>
          <w:spacing w:val="-1"/>
        </w:rPr>
        <w:t>十二、项目预算绩效目标情况说明</w:t>
      </w:r>
    </w:p>
    <w:p>
      <w:pPr>
        <w:pStyle w:val="BodyText"/>
        <w:spacing w:before="14"/>
        <w:ind w:left="0" w:right="0"/>
        <w:rPr>
          <w:rFonts w:ascii="黑体"/>
          <w:sz w:val="32"/>
        </w:rPr>
      </w:pPr>
    </w:p>
    <w:p>
      <w:pPr>
        <w:pStyle w:val="BodyText"/>
        <w:spacing w:line="369" w:lineRule="auto" w:before="1"/>
        <w:ind w:firstLine="600"/>
      </w:pPr>
      <w:r>
        <w:rPr>
          <w:spacing w:val="-2"/>
        </w:rPr>
        <w:t>我部门2025年所有项目支出全面实施绩效目标管理，涉及柳</w:t>
      </w:r>
      <w:r>
        <w:rPr/>
        <w:t>州市本级项目5个，预算资金104.63万元。绩效目标情况详见表</w:t>
      </w:r>
      <w:r>
        <w:rPr>
          <w:spacing w:val="-5"/>
        </w:rPr>
        <w:t>12</w:t>
      </w:r>
    </w:p>
    <w:p>
      <w:pPr>
        <w:pStyle w:val="BodyText"/>
        <w:spacing w:line="389" w:lineRule="exact"/>
        <w:ind w:right="0"/>
      </w:pPr>
      <w:r>
        <w:rPr/>
        <w:t>（敏感涉密项目除外）</w:t>
      </w:r>
      <w:r>
        <w:rPr>
          <w:spacing w:val="-10"/>
        </w:rPr>
        <w:t>。</w:t>
      </w:r>
    </w:p>
    <w:p>
      <w:pPr>
        <w:pStyle w:val="BodyText"/>
        <w:spacing w:before="42"/>
        <w:ind w:left="0" w:right="0"/>
      </w:pPr>
    </w:p>
    <w:p>
      <w:pPr>
        <w:pStyle w:val="Heading2"/>
      </w:pPr>
      <w:r>
        <w:rPr/>
        <w:t>十三、2025</w:t>
      </w:r>
      <w:r>
        <w:rPr>
          <w:spacing w:val="-1"/>
        </w:rPr>
        <w:t>年部门预算其他重要事项情况说明</w:t>
      </w:r>
    </w:p>
    <w:p>
      <w:pPr>
        <w:pStyle w:val="BodyText"/>
        <w:spacing w:before="15"/>
        <w:ind w:left="0" w:right="0"/>
        <w:rPr>
          <w:rFonts w:ascii="黑体"/>
          <w:sz w:val="32"/>
        </w:rPr>
      </w:pPr>
    </w:p>
    <w:p>
      <w:pPr>
        <w:spacing w:line="369" w:lineRule="auto" w:before="0"/>
        <w:ind w:left="1240" w:right="633" w:firstLine="0"/>
        <w:jc w:val="left"/>
        <w:rPr>
          <w:rFonts w:ascii="仿宋" w:eastAsia="仿宋"/>
          <w:sz w:val="30"/>
        </w:rPr>
      </w:pPr>
      <w:r>
        <w:rPr>
          <w:rFonts w:ascii="仿宋" w:eastAsia="仿宋" w:hint="eastAsia"/>
          <w:b/>
          <w:spacing w:val="-2"/>
          <w:sz w:val="30"/>
        </w:rPr>
        <w:t>（一）机关运行经费安排情况说明</w:t>
      </w:r>
      <w:r>
        <w:rPr>
          <w:rFonts w:ascii="仿宋" w:eastAsia="仿宋" w:hint="eastAsia"/>
          <w:b/>
          <w:spacing w:val="80"/>
          <w:w w:val="150"/>
          <w:sz w:val="30"/>
        </w:rPr>
        <w:t>          </w:t>
      </w:r>
      <w:r>
        <w:rPr>
          <w:rFonts w:ascii="仿宋" w:eastAsia="仿宋"/>
          <w:sz w:val="30"/>
        </w:rPr>
        <w:t>2025年机关运行经费预算67.99万元，同比减少4.35</w:t>
      </w:r>
      <w:r>
        <w:rPr>
          <w:rFonts w:ascii="仿宋" w:eastAsia="仿宋"/>
          <w:spacing w:val="-3"/>
          <w:sz w:val="30"/>
        </w:rPr>
        <w:t>万元，同</w:t>
      </w:r>
    </w:p>
    <w:p>
      <w:pPr>
        <w:pStyle w:val="BodyText"/>
        <w:spacing w:line="369" w:lineRule="auto"/>
        <w:jc w:val="both"/>
      </w:pPr>
      <w:r>
        <w:rPr>
          <w:spacing w:val="-2"/>
        </w:rPr>
        <w:t>比下降6.01%，主要用于市信访局日常办公用品、饮用水、办公水</w:t>
      </w:r>
      <w:r>
        <w:rPr>
          <w:spacing w:val="-2"/>
        </w:rPr>
        <w:t>电费、办公场所公共设施维修维护、差旅费支出。运行经费减少的原因是：人员退休，2025年较2024年减少1名行政编制人员。</w:t>
      </w:r>
    </w:p>
    <w:p>
      <w:pPr>
        <w:spacing w:line="388" w:lineRule="exact" w:before="0"/>
        <w:ind w:left="1240" w:right="0" w:firstLine="0"/>
        <w:jc w:val="left"/>
        <w:rPr>
          <w:rFonts w:ascii="仿宋" w:eastAsia="仿宋" w:hint="eastAsia"/>
          <w:b/>
          <w:sz w:val="30"/>
        </w:rPr>
      </w:pPr>
      <w:r>
        <w:rPr>
          <w:rFonts w:ascii="仿宋" w:eastAsia="仿宋" w:hint="eastAsia"/>
          <w:b/>
          <w:spacing w:val="-4"/>
          <w:sz w:val="30"/>
        </w:rPr>
        <w:t>（二）</w:t>
      </w:r>
      <w:r>
        <w:rPr>
          <w:rFonts w:ascii="仿宋" w:eastAsia="仿宋" w:hint="eastAsia"/>
          <w:b/>
          <w:spacing w:val="-5"/>
          <w:sz w:val="30"/>
        </w:rPr>
        <w:t>国有资产占用情况说明</w:t>
      </w:r>
    </w:p>
    <w:p>
      <w:pPr>
        <w:spacing w:after="0" w:line="388" w:lineRule="exact"/>
        <w:jc w:val="left"/>
        <w:rPr>
          <w:rFonts w:ascii="仿宋" w:eastAsia="仿宋" w:hint="eastAsia"/>
          <w:sz w:val="30"/>
        </w:rPr>
        <w:sectPr>
          <w:pgSz w:w="11910" w:h="16840"/>
          <w:pgMar w:header="0" w:footer="257" w:top="1040" w:bottom="440" w:left="1100" w:right="980"/>
        </w:sectPr>
      </w:pPr>
    </w:p>
    <w:p>
      <w:pPr>
        <w:pStyle w:val="BodyText"/>
        <w:spacing w:before="41"/>
        <w:ind w:left="1240" w:right="0"/>
      </w:pPr>
      <w:r>
        <w:rPr/>
        <w:t>2025</w:t>
      </w:r>
      <w:r>
        <w:rPr>
          <w:spacing w:val="-1"/>
        </w:rPr>
        <w:t>年我部门无国有资产占用相关情况。</w:t>
      </w:r>
    </w:p>
    <w:p>
      <w:pPr>
        <w:spacing w:after="0"/>
        <w:sectPr>
          <w:pgSz w:w="11910" w:h="16840"/>
          <w:pgMar w:header="0" w:footer="257" w:top="760" w:bottom="440" w:left="1100" w:right="980"/>
        </w:sectPr>
      </w:pPr>
    </w:p>
    <w:p>
      <w:pPr>
        <w:pStyle w:val="Heading1"/>
        <w:spacing w:line="184" w:lineRule="auto" w:before="108"/>
        <w:ind w:left="4474" w:right="727" w:hanging="3743"/>
        <w:jc w:val="left"/>
      </w:pPr>
      <w:r>
        <w:rPr>
          <w:spacing w:val="-6"/>
        </w:rPr>
        <w:t>第三部分 </w:t>
      </w:r>
      <w:r>
        <w:rPr/>
        <w:t>112柳州市信访局2025年部门预算</w:t>
      </w:r>
      <w:r>
        <w:rPr>
          <w:spacing w:val="-6"/>
        </w:rPr>
        <w:t>报表</w:t>
      </w:r>
    </w:p>
    <w:p>
      <w:pPr>
        <w:pStyle w:val="BodyText"/>
        <w:spacing w:line="369" w:lineRule="auto" w:before="558"/>
        <w:ind w:left="1240" w:right="4233"/>
        <w:jc w:val="both"/>
      </w:pPr>
      <w:r>
        <w:rPr>
          <w:spacing w:val="-2"/>
        </w:rPr>
        <w:t>一、部门收支总体情况表（表</w:t>
      </w:r>
      <w:r>
        <w:rPr>
          <w:spacing w:val="-2"/>
        </w:rPr>
        <w:t>1）二、部门收入总体情况表（表2）</w:t>
      </w:r>
      <w:r>
        <w:rPr/>
        <w:t>三、部门支出总体情况表（表</w:t>
      </w:r>
      <w:r>
        <w:rPr>
          <w:spacing w:val="-5"/>
        </w:rPr>
        <w:t>3）</w:t>
      </w:r>
    </w:p>
    <w:p>
      <w:pPr>
        <w:pStyle w:val="BodyText"/>
        <w:spacing w:line="369" w:lineRule="auto"/>
        <w:ind w:left="1240" w:right="3633"/>
      </w:pPr>
      <w:r>
        <w:rPr>
          <w:spacing w:val="-2"/>
        </w:rPr>
        <w:t>四、财政拨款收支总体情况表（表</w:t>
      </w:r>
      <w:r>
        <w:rPr>
          <w:spacing w:val="-2"/>
        </w:rPr>
        <w:t>4）</w:t>
      </w:r>
      <w:r>
        <w:rPr/>
        <w:t>五、一般公共预算支出情况表（表</w:t>
      </w:r>
      <w:r>
        <w:rPr>
          <w:spacing w:val="-5"/>
        </w:rPr>
        <w:t>5）</w:t>
      </w:r>
    </w:p>
    <w:p>
      <w:pPr>
        <w:pStyle w:val="BodyText"/>
        <w:spacing w:line="369" w:lineRule="auto"/>
        <w:ind w:left="1240" w:right="3033"/>
      </w:pPr>
      <w:r>
        <w:rPr>
          <w:spacing w:val="-2"/>
        </w:rPr>
        <w:t>六、一般公共预算基本支出情况表（表</w:t>
      </w:r>
      <w:r>
        <w:rPr>
          <w:spacing w:val="-2"/>
        </w:rPr>
        <w:t>6）七、财政拨款三公两费支出情况表（表7）八、政府性基金预算支出情况表（表8） 九、国有资本经营预算支出情况表（表9）十、政府采购预算表（表10）</w:t>
      </w:r>
    </w:p>
    <w:p>
      <w:pPr>
        <w:pStyle w:val="BodyText"/>
        <w:spacing w:line="369" w:lineRule="auto"/>
        <w:ind w:left="1240" w:right="3783"/>
      </w:pPr>
      <w:r>
        <w:rPr>
          <w:spacing w:val="-2"/>
        </w:rPr>
        <w:t>十一、政府购买服务预算表（表</w:t>
      </w:r>
      <w:r>
        <w:rPr>
          <w:spacing w:val="-2"/>
        </w:rPr>
        <w:t>11）</w:t>
      </w:r>
      <w:r>
        <w:rPr/>
        <w:t>十二、项目绩效目标公开表（表</w:t>
      </w:r>
      <w:r>
        <w:rPr>
          <w:spacing w:val="-5"/>
        </w:rPr>
        <w:t>12）</w:t>
      </w:r>
    </w:p>
    <w:p>
      <w:pPr>
        <w:spacing w:before="257"/>
        <w:ind w:left="3265" w:right="0" w:firstLine="0"/>
        <w:jc w:val="left"/>
        <w:rPr>
          <w:rFonts w:ascii="仿宋" w:eastAsia="仿宋" w:hint="eastAsia"/>
          <w:b/>
          <w:sz w:val="30"/>
        </w:rPr>
      </w:pPr>
      <w:r>
        <w:rPr>
          <w:rFonts w:ascii="仿宋" w:eastAsia="仿宋" w:hint="eastAsia"/>
          <w:b/>
          <w:spacing w:val="-5"/>
          <w:sz w:val="30"/>
        </w:rPr>
        <w:t>上述报表详见附件。</w:t>
      </w:r>
    </w:p>
    <w:p>
      <w:pPr>
        <w:spacing w:after="0"/>
        <w:jc w:val="left"/>
        <w:rPr>
          <w:rFonts w:ascii="仿宋" w:eastAsia="仿宋" w:hint="eastAsia"/>
          <w:sz w:val="30"/>
        </w:rPr>
        <w:sectPr>
          <w:pgSz w:w="11910" w:h="16840"/>
          <w:pgMar w:header="0" w:footer="257" w:top="1120" w:bottom="440" w:left="1100" w:right="980"/>
        </w:sectPr>
      </w:pPr>
    </w:p>
    <w:p>
      <w:pPr>
        <w:pStyle w:val="Heading1"/>
      </w:pPr>
      <w:r>
        <w:rPr>
          <w:spacing w:val="-2"/>
        </w:rPr>
        <w:t>第四部分 名词解释</w:t>
      </w:r>
    </w:p>
    <w:p>
      <w:pPr>
        <w:pStyle w:val="BodyText"/>
        <w:spacing w:before="529"/>
        <w:ind w:left="1240" w:right="0"/>
      </w:pPr>
      <w:r>
        <w:rPr>
          <w:spacing w:val="-1"/>
        </w:rPr>
        <w:t>一、财政拨款收入：指市本级财政部门当年拨付的资金。</w:t>
      </w:r>
    </w:p>
    <w:p>
      <w:pPr>
        <w:pStyle w:val="BodyText"/>
        <w:spacing w:line="369" w:lineRule="auto" w:before="210"/>
        <w:ind w:firstLine="600"/>
      </w:pPr>
      <w:r>
        <w:rPr>
          <w:spacing w:val="-2"/>
        </w:rPr>
        <w:t>二、事业收入：指事业单位开展专业业务活动及辅助活动所取得的收入。</w:t>
      </w:r>
    </w:p>
    <w:p>
      <w:pPr>
        <w:pStyle w:val="BodyText"/>
        <w:spacing w:line="369" w:lineRule="auto"/>
        <w:ind w:firstLine="600"/>
      </w:pPr>
      <w:r>
        <w:rPr>
          <w:spacing w:val="-2"/>
        </w:rPr>
        <w:t>三、经营收入：指事业单位在专业业务活动及其辅助活动之外开展非独立核算经营活动取得的收入。</w:t>
      </w:r>
    </w:p>
    <w:p>
      <w:pPr>
        <w:pStyle w:val="BodyText"/>
        <w:spacing w:line="369" w:lineRule="auto"/>
        <w:ind w:firstLine="600"/>
      </w:pPr>
      <w:r>
        <w:rPr>
          <w:spacing w:val="15"/>
        </w:rPr>
        <w:t>四、其他收入：指除上述“财政拨款收入”“事业收入”</w:t>
      </w:r>
      <w:r>
        <w:rPr/>
        <w:t> </w:t>
      </w:r>
      <w:r>
        <w:rPr>
          <w:spacing w:val="-2"/>
        </w:rPr>
        <w:t>“经营收入”等以外的收入。</w:t>
      </w:r>
    </w:p>
    <w:p>
      <w:pPr>
        <w:pStyle w:val="BodyText"/>
        <w:spacing w:line="369" w:lineRule="auto"/>
        <w:ind w:firstLine="600"/>
      </w:pPr>
      <w:r>
        <w:rPr>
          <w:spacing w:val="-2"/>
        </w:rPr>
        <w:t>五、基本支出：指为保障机构正常运转、完成日常工作任务而发生的人员支出和公用支出。</w:t>
      </w:r>
    </w:p>
    <w:p>
      <w:pPr>
        <w:pStyle w:val="BodyText"/>
        <w:spacing w:line="369" w:lineRule="auto"/>
        <w:ind w:firstLine="600"/>
      </w:pPr>
      <w:r>
        <w:rPr>
          <w:spacing w:val="-2"/>
        </w:rPr>
        <w:t>六、项目支出：指在基本支出之外为完成特定行政任务和事业发展目标所发生的支出。</w:t>
      </w:r>
    </w:p>
    <w:p>
      <w:pPr>
        <w:pStyle w:val="BodyText"/>
        <w:spacing w:line="369" w:lineRule="auto"/>
        <w:ind w:firstLine="600"/>
        <w:jc w:val="both"/>
      </w:pPr>
      <w:r>
        <w:rPr>
          <w:spacing w:val="-2"/>
        </w:rPr>
        <w:t>七、“三公”经费：纳入市本级财政预决算管理的“三公”</w:t>
      </w:r>
      <w:r>
        <w:rPr>
          <w:spacing w:val="-2"/>
        </w:rPr>
        <w:t>经费，是指市本级各部门用财政拨款安排的因公出国（境）费、</w:t>
      </w:r>
      <w:r>
        <w:rPr>
          <w:spacing w:val="19"/>
        </w:rPr>
        <w:t>公务用车购置及运行维护费和公务接待费。其中： 因公出国</w:t>
      </w:r>
    </w:p>
    <w:p>
      <w:pPr>
        <w:pStyle w:val="BodyText"/>
        <w:spacing w:line="369" w:lineRule="auto"/>
        <w:jc w:val="both"/>
      </w:pPr>
      <w:r>
        <w:rPr>
          <w:spacing w:val="-2"/>
        </w:rPr>
        <w:t>（境）费反映单位公务出国（境）的国际旅费、国外城市间交通费、住宿费、伙食费、培训费、公杂费等支出；公务用车购置及运行维护费反映单位公务用车车辆购置支出（含车辆购置税）及租用费、燃料费、维修费、过路过桥费、保险费、安全奖励费用等支出；公务接待费反映单位按规定开支的各类公务接待（含外宾接待）支出。</w:t>
      </w:r>
    </w:p>
    <w:p>
      <w:pPr>
        <w:pStyle w:val="BodyText"/>
        <w:spacing w:line="369" w:lineRule="auto"/>
        <w:ind w:firstLine="600"/>
        <w:jc w:val="both"/>
      </w:pPr>
      <w:r>
        <w:rPr>
          <w:spacing w:val="-2"/>
        </w:rPr>
        <w:t>八、机关运行经费：为保障行政单位（含参照公务员法管理</w:t>
      </w:r>
      <w:r>
        <w:rPr>
          <w:spacing w:val="-2"/>
        </w:rPr>
        <w:t>的事业单位）运行用于购买货物和服务的各项资金，包括办公及</w:t>
      </w:r>
      <w:r>
        <w:rPr>
          <w:spacing w:val="-1"/>
        </w:rPr>
        <w:t>印刷费、邮电费、差旅费、会议费、福利费、日常维修费、专用</w:t>
      </w:r>
    </w:p>
    <w:p>
      <w:pPr>
        <w:spacing w:after="0" w:line="369" w:lineRule="auto"/>
        <w:jc w:val="both"/>
        <w:sectPr>
          <w:pgSz w:w="11910" w:h="16840"/>
          <w:pgMar w:header="0" w:footer="257" w:top="1120" w:bottom="440" w:left="1100" w:right="980"/>
        </w:sectPr>
      </w:pPr>
    </w:p>
    <w:p>
      <w:pPr>
        <w:pStyle w:val="BodyText"/>
        <w:spacing w:line="369" w:lineRule="auto" w:before="41"/>
      </w:pPr>
      <w:r>
        <w:rPr>
          <w:spacing w:val="-2"/>
        </w:rPr>
        <w:t>材料及一般设备购置费、办公用房水电费、办公用房取暖费、办公用房物业管理费、公务用车运行维护费以及其他费用。</w:t>
      </w:r>
    </w:p>
    <w:p>
      <w:pPr>
        <w:spacing w:after="0" w:line="369" w:lineRule="auto"/>
        <w:sectPr>
          <w:pgSz w:w="11910" w:h="16840"/>
          <w:pgMar w:header="0" w:footer="257" w:top="760" w:bottom="440" w:left="1100" w:right="980"/>
        </w:sectPr>
      </w:pPr>
    </w:p>
    <w:p>
      <w:pPr>
        <w:pStyle w:val="Heading1"/>
        <w:spacing w:before="4"/>
        <w:ind w:left="2"/>
      </w:pPr>
      <w:r>
        <w:rPr>
          <w:spacing w:val="-2"/>
        </w:rPr>
        <w:t>第五部分 附件</w:t>
      </w:r>
    </w:p>
    <w:p>
      <w:pPr>
        <w:pStyle w:val="BodyText"/>
        <w:spacing w:before="93"/>
        <w:ind w:left="0" w:right="0"/>
        <w:rPr>
          <w:rFonts w:ascii="黑体"/>
          <w:sz w:val="24"/>
        </w:rPr>
      </w:pPr>
    </w:p>
    <w:p>
      <w:pPr>
        <w:spacing w:before="0"/>
        <w:ind w:left="0" w:right="115" w:firstLine="0"/>
        <w:jc w:val="right"/>
        <w:rPr>
          <w:sz w:val="24"/>
        </w:rPr>
      </w:pPr>
      <w:r>
        <w:rPr>
          <w:sz w:val="24"/>
        </w:rPr>
        <w:t>预算公开01</w:t>
      </w:r>
      <w:r>
        <w:rPr>
          <w:spacing w:val="-10"/>
          <w:sz w:val="24"/>
        </w:rPr>
        <w:t>表</w:t>
      </w:r>
    </w:p>
    <w:p>
      <w:pPr>
        <w:spacing w:before="241"/>
        <w:ind w:left="2" w:right="0" w:firstLine="0"/>
        <w:jc w:val="center"/>
        <w:rPr>
          <w:b/>
          <w:sz w:val="26"/>
        </w:rPr>
      </w:pPr>
      <w:r>
        <w:rPr>
          <w:b/>
          <w:spacing w:val="-5"/>
          <w:sz w:val="26"/>
        </w:rPr>
        <w:t>部门收支总体情况表</w:t>
      </w:r>
    </w:p>
    <w:p>
      <w:pPr>
        <w:tabs>
          <w:tab w:pos="14039" w:val="left" w:leader="none"/>
        </w:tabs>
        <w:spacing w:before="243"/>
        <w:ind w:left="120" w:right="0" w:firstLine="0"/>
        <w:jc w:val="left"/>
        <w:rPr>
          <w:sz w:val="24"/>
        </w:rPr>
      </w:pPr>
      <w:r>
        <w:rPr>
          <w:sz w:val="24"/>
        </w:rPr>
        <w:t>部门名称：112柳州市信访</w:t>
      </w:r>
      <w:r>
        <w:rPr>
          <w:spacing w:val="-10"/>
          <w:sz w:val="24"/>
        </w:rPr>
        <w:t>局</w:t>
      </w:r>
      <w:r>
        <w:rPr>
          <w:sz w:val="24"/>
        </w:rPr>
        <w:tab/>
        <w:t>单位：万</w:t>
      </w:r>
      <w:r>
        <w:rPr>
          <w:spacing w:val="-10"/>
          <w:sz w:val="24"/>
        </w:rPr>
        <w:t>元</w:t>
      </w:r>
    </w:p>
    <w:tbl>
      <w:tblPr>
        <w:tblW w:w="0" w:type="auto"/>
        <w:jc w:val="left"/>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76"/>
        <w:gridCol w:w="3776"/>
        <w:gridCol w:w="3776"/>
        <w:gridCol w:w="3776"/>
      </w:tblGrid>
      <w:tr>
        <w:trPr>
          <w:trHeight w:val="233" w:hRule="atLeast"/>
        </w:trPr>
        <w:tc>
          <w:tcPr>
            <w:tcW w:w="7552" w:type="dxa"/>
            <w:gridSpan w:val="2"/>
          </w:tcPr>
          <w:p>
            <w:pPr>
              <w:pStyle w:val="TableParagraph"/>
              <w:spacing w:before="17"/>
              <w:ind w:left="16" w:right="1"/>
              <w:jc w:val="center"/>
              <w:rPr>
                <w:b/>
                <w:sz w:val="15"/>
              </w:rPr>
            </w:pPr>
            <w:r>
              <w:rPr>
                <w:b/>
                <w:spacing w:val="-6"/>
                <w:sz w:val="15"/>
              </w:rPr>
              <w:t>收入</w:t>
            </w:r>
          </w:p>
        </w:tc>
        <w:tc>
          <w:tcPr>
            <w:tcW w:w="7552" w:type="dxa"/>
            <w:gridSpan w:val="2"/>
          </w:tcPr>
          <w:p>
            <w:pPr>
              <w:pStyle w:val="TableParagraph"/>
              <w:spacing w:before="17"/>
              <w:ind w:left="16"/>
              <w:jc w:val="center"/>
              <w:rPr>
                <w:b/>
                <w:sz w:val="15"/>
              </w:rPr>
            </w:pPr>
            <w:r>
              <w:rPr>
                <w:b/>
                <w:spacing w:val="-6"/>
                <w:sz w:val="15"/>
              </w:rPr>
              <w:t>支出</w:t>
            </w:r>
          </w:p>
        </w:tc>
      </w:tr>
      <w:tr>
        <w:trPr>
          <w:trHeight w:val="233" w:hRule="atLeast"/>
        </w:trPr>
        <w:tc>
          <w:tcPr>
            <w:tcW w:w="3776" w:type="dxa"/>
          </w:tcPr>
          <w:p>
            <w:pPr>
              <w:pStyle w:val="TableParagraph"/>
              <w:spacing w:before="17"/>
              <w:ind w:left="72" w:right="58"/>
              <w:jc w:val="center"/>
              <w:rPr>
                <w:b/>
                <w:sz w:val="15"/>
              </w:rPr>
            </w:pPr>
            <w:r>
              <w:rPr>
                <w:b/>
                <w:spacing w:val="-6"/>
                <w:sz w:val="15"/>
              </w:rPr>
              <w:t>项目</w:t>
            </w:r>
          </w:p>
        </w:tc>
        <w:tc>
          <w:tcPr>
            <w:tcW w:w="3776" w:type="dxa"/>
          </w:tcPr>
          <w:p>
            <w:pPr>
              <w:pStyle w:val="TableParagraph"/>
              <w:spacing w:before="17"/>
              <w:ind w:left="73" w:right="58"/>
              <w:jc w:val="center"/>
              <w:rPr>
                <w:b/>
                <w:sz w:val="15"/>
              </w:rPr>
            </w:pPr>
            <w:r>
              <w:rPr>
                <w:b/>
                <w:spacing w:val="-5"/>
                <w:sz w:val="15"/>
              </w:rPr>
              <w:t>预算数</w:t>
            </w:r>
          </w:p>
        </w:tc>
        <w:tc>
          <w:tcPr>
            <w:tcW w:w="3776" w:type="dxa"/>
          </w:tcPr>
          <w:p>
            <w:pPr>
              <w:pStyle w:val="TableParagraph"/>
              <w:spacing w:before="17"/>
              <w:ind w:left="913"/>
              <w:jc w:val="left"/>
              <w:rPr>
                <w:b/>
                <w:sz w:val="15"/>
              </w:rPr>
            </w:pPr>
            <w:r>
              <w:rPr>
                <w:b/>
                <w:spacing w:val="-2"/>
                <w:sz w:val="15"/>
              </w:rPr>
              <w:t>项目（按支出功能科目分类</w:t>
            </w:r>
            <w:r>
              <w:rPr>
                <w:b/>
                <w:spacing w:val="-10"/>
                <w:sz w:val="15"/>
              </w:rPr>
              <w:t>）</w:t>
            </w:r>
          </w:p>
        </w:tc>
        <w:tc>
          <w:tcPr>
            <w:tcW w:w="3776" w:type="dxa"/>
          </w:tcPr>
          <w:p>
            <w:pPr>
              <w:pStyle w:val="TableParagraph"/>
              <w:spacing w:before="17"/>
              <w:ind w:left="74" w:right="58"/>
              <w:jc w:val="center"/>
              <w:rPr>
                <w:b/>
                <w:sz w:val="15"/>
              </w:rPr>
            </w:pPr>
            <w:r>
              <w:rPr>
                <w:b/>
                <w:spacing w:val="-5"/>
                <w:sz w:val="15"/>
              </w:rPr>
              <w:t>预算数</w:t>
            </w:r>
          </w:p>
        </w:tc>
      </w:tr>
      <w:tr>
        <w:trPr>
          <w:trHeight w:val="234" w:hRule="atLeast"/>
        </w:trPr>
        <w:tc>
          <w:tcPr>
            <w:tcW w:w="3776" w:type="dxa"/>
          </w:tcPr>
          <w:p>
            <w:pPr>
              <w:pStyle w:val="TableParagraph"/>
              <w:spacing w:before="17"/>
              <w:ind w:left="82"/>
              <w:jc w:val="left"/>
              <w:rPr>
                <w:sz w:val="15"/>
              </w:rPr>
            </w:pPr>
            <w:r>
              <w:rPr>
                <w:spacing w:val="-1"/>
                <w:sz w:val="15"/>
              </w:rPr>
              <w:t>一、一般公共预算拨款</w:t>
            </w:r>
          </w:p>
        </w:tc>
        <w:tc>
          <w:tcPr>
            <w:tcW w:w="3776" w:type="dxa"/>
          </w:tcPr>
          <w:p>
            <w:pPr>
              <w:pStyle w:val="TableParagraph"/>
              <w:spacing w:before="17"/>
              <w:ind w:right="-15"/>
              <w:rPr>
                <w:sz w:val="15"/>
              </w:rPr>
            </w:pPr>
            <w:r>
              <w:rPr>
                <w:spacing w:val="-2"/>
                <w:sz w:val="15"/>
              </w:rPr>
              <w:t>703.94</w:t>
            </w:r>
          </w:p>
        </w:tc>
        <w:tc>
          <w:tcPr>
            <w:tcW w:w="3776" w:type="dxa"/>
          </w:tcPr>
          <w:p>
            <w:pPr>
              <w:pStyle w:val="TableParagraph"/>
              <w:spacing w:before="17"/>
              <w:ind w:left="83"/>
              <w:jc w:val="left"/>
              <w:rPr>
                <w:sz w:val="15"/>
              </w:rPr>
            </w:pPr>
            <w:r>
              <w:rPr>
                <w:spacing w:val="-1"/>
                <w:sz w:val="15"/>
              </w:rPr>
              <w:t>一、一般公共服务支出</w:t>
            </w:r>
          </w:p>
        </w:tc>
        <w:tc>
          <w:tcPr>
            <w:tcW w:w="3776" w:type="dxa"/>
          </w:tcPr>
          <w:p>
            <w:pPr>
              <w:pStyle w:val="TableParagraph"/>
              <w:spacing w:before="17"/>
              <w:ind w:right="-15"/>
              <w:rPr>
                <w:sz w:val="15"/>
              </w:rPr>
            </w:pPr>
            <w:r>
              <w:rPr>
                <w:spacing w:val="-2"/>
                <w:sz w:val="15"/>
              </w:rPr>
              <w:t>528.87</w:t>
            </w:r>
          </w:p>
        </w:tc>
      </w:tr>
      <w:tr>
        <w:trPr>
          <w:trHeight w:val="233" w:hRule="atLeast"/>
        </w:trPr>
        <w:tc>
          <w:tcPr>
            <w:tcW w:w="3776" w:type="dxa"/>
          </w:tcPr>
          <w:p>
            <w:pPr>
              <w:pStyle w:val="TableParagraph"/>
              <w:spacing w:before="17"/>
              <w:ind w:left="382"/>
              <w:jc w:val="left"/>
              <w:rPr>
                <w:sz w:val="15"/>
              </w:rPr>
            </w:pPr>
            <w:r>
              <w:rPr>
                <w:sz w:val="15"/>
              </w:rPr>
              <w:t>（一）</w:t>
            </w:r>
            <w:r>
              <w:rPr>
                <w:spacing w:val="-3"/>
                <w:sz w:val="15"/>
              </w:rPr>
              <w:t>上级补助</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2"/>
                <w:sz w:val="15"/>
              </w:rPr>
              <w:t>二、外交支出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17"/>
              <w:ind w:left="382"/>
              <w:jc w:val="left"/>
              <w:rPr>
                <w:sz w:val="15"/>
              </w:rPr>
            </w:pPr>
            <w:r>
              <w:rPr>
                <w:sz w:val="15"/>
              </w:rPr>
              <w:t>（二）</w:t>
            </w:r>
            <w:r>
              <w:rPr>
                <w:spacing w:val="-5"/>
                <w:sz w:val="15"/>
              </w:rPr>
              <w:t>本级</w:t>
            </w:r>
          </w:p>
        </w:tc>
        <w:tc>
          <w:tcPr>
            <w:tcW w:w="3776" w:type="dxa"/>
          </w:tcPr>
          <w:p>
            <w:pPr>
              <w:pStyle w:val="TableParagraph"/>
              <w:spacing w:before="17"/>
              <w:ind w:right="-15"/>
              <w:rPr>
                <w:sz w:val="15"/>
              </w:rPr>
            </w:pPr>
            <w:r>
              <w:rPr>
                <w:spacing w:val="-2"/>
                <w:sz w:val="15"/>
              </w:rPr>
              <w:t>703.94</w:t>
            </w:r>
          </w:p>
        </w:tc>
        <w:tc>
          <w:tcPr>
            <w:tcW w:w="3776" w:type="dxa"/>
          </w:tcPr>
          <w:p>
            <w:pPr>
              <w:pStyle w:val="TableParagraph"/>
              <w:spacing w:before="17"/>
              <w:ind w:left="83"/>
              <w:jc w:val="left"/>
              <w:rPr>
                <w:sz w:val="15"/>
              </w:rPr>
            </w:pPr>
            <w:r>
              <w:rPr>
                <w:spacing w:val="-2"/>
                <w:sz w:val="15"/>
              </w:rPr>
              <w:t>三、国防支出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17"/>
              <w:ind w:left="382"/>
              <w:jc w:val="left"/>
              <w:rPr>
                <w:sz w:val="15"/>
              </w:rPr>
            </w:pPr>
            <w:r>
              <w:rPr>
                <w:sz w:val="15"/>
              </w:rPr>
              <w:t>（三）</w:t>
            </w:r>
            <w:r>
              <w:rPr>
                <w:spacing w:val="-2"/>
                <w:sz w:val="15"/>
              </w:rPr>
              <w:t>一般债券收入</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2"/>
                <w:sz w:val="15"/>
              </w:rPr>
              <w:t>四、公共安全支出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17"/>
              <w:ind w:left="82"/>
              <w:jc w:val="left"/>
              <w:rPr>
                <w:sz w:val="15"/>
              </w:rPr>
            </w:pPr>
            <w:r>
              <w:rPr>
                <w:spacing w:val="-1"/>
                <w:sz w:val="15"/>
              </w:rPr>
              <w:t>二、政府性基金预算拨款</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2"/>
                <w:sz w:val="15"/>
              </w:rPr>
              <w:t>五、教育支出</w:t>
            </w:r>
          </w:p>
        </w:tc>
        <w:tc>
          <w:tcPr>
            <w:tcW w:w="3776" w:type="dxa"/>
          </w:tcPr>
          <w:p>
            <w:pPr>
              <w:pStyle w:val="TableParagraph"/>
              <w:spacing w:before="17"/>
              <w:ind w:right="-15"/>
              <w:rPr>
                <w:sz w:val="15"/>
              </w:rPr>
            </w:pPr>
            <w:r>
              <w:rPr>
                <w:spacing w:val="-4"/>
                <w:sz w:val="15"/>
              </w:rPr>
              <w:t>0.00</w:t>
            </w:r>
          </w:p>
        </w:tc>
      </w:tr>
      <w:tr>
        <w:trPr>
          <w:trHeight w:val="234" w:hRule="atLeast"/>
        </w:trPr>
        <w:tc>
          <w:tcPr>
            <w:tcW w:w="3776" w:type="dxa"/>
          </w:tcPr>
          <w:p>
            <w:pPr>
              <w:pStyle w:val="TableParagraph"/>
              <w:spacing w:before="17"/>
              <w:ind w:left="382"/>
              <w:jc w:val="left"/>
              <w:rPr>
                <w:sz w:val="15"/>
              </w:rPr>
            </w:pPr>
            <w:r>
              <w:rPr>
                <w:sz w:val="15"/>
              </w:rPr>
              <w:t>（一）</w:t>
            </w:r>
            <w:r>
              <w:rPr>
                <w:spacing w:val="-3"/>
                <w:sz w:val="15"/>
              </w:rPr>
              <w:t>上级补助</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2"/>
                <w:sz w:val="15"/>
              </w:rPr>
              <w:t>六、科学技术支出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17"/>
              <w:ind w:left="382"/>
              <w:jc w:val="left"/>
              <w:rPr>
                <w:sz w:val="15"/>
              </w:rPr>
            </w:pPr>
            <w:r>
              <w:rPr>
                <w:sz w:val="15"/>
              </w:rPr>
              <w:t>（二）</w:t>
            </w:r>
            <w:r>
              <w:rPr>
                <w:spacing w:val="-5"/>
                <w:sz w:val="15"/>
              </w:rPr>
              <w:t>本级</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1"/>
                <w:sz w:val="15"/>
              </w:rPr>
              <w:t>七、文化旅游体育与传媒支出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17"/>
              <w:ind w:left="382"/>
              <w:jc w:val="left"/>
              <w:rPr>
                <w:sz w:val="15"/>
              </w:rPr>
            </w:pPr>
            <w:r>
              <w:rPr>
                <w:sz w:val="15"/>
              </w:rPr>
              <w:t>（三）</w:t>
            </w:r>
            <w:r>
              <w:rPr>
                <w:spacing w:val="-2"/>
                <w:sz w:val="15"/>
              </w:rPr>
              <w:t>专项债券收入</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1"/>
                <w:sz w:val="15"/>
              </w:rPr>
              <w:t>八、社会保障和就业支出</w:t>
            </w:r>
          </w:p>
        </w:tc>
        <w:tc>
          <w:tcPr>
            <w:tcW w:w="3776" w:type="dxa"/>
          </w:tcPr>
          <w:p>
            <w:pPr>
              <w:pStyle w:val="TableParagraph"/>
              <w:spacing w:before="17"/>
              <w:ind w:right="-15"/>
              <w:rPr>
                <w:sz w:val="15"/>
              </w:rPr>
            </w:pPr>
            <w:r>
              <w:rPr>
                <w:spacing w:val="-2"/>
                <w:sz w:val="15"/>
              </w:rPr>
              <w:t>90.49</w:t>
            </w:r>
          </w:p>
        </w:tc>
      </w:tr>
      <w:tr>
        <w:trPr>
          <w:trHeight w:val="233" w:hRule="atLeast"/>
        </w:trPr>
        <w:tc>
          <w:tcPr>
            <w:tcW w:w="3776" w:type="dxa"/>
          </w:tcPr>
          <w:p>
            <w:pPr>
              <w:pStyle w:val="TableParagraph"/>
              <w:spacing w:before="17"/>
              <w:ind w:left="82"/>
              <w:jc w:val="left"/>
              <w:rPr>
                <w:sz w:val="15"/>
              </w:rPr>
            </w:pPr>
            <w:r>
              <w:rPr>
                <w:spacing w:val="-1"/>
                <w:sz w:val="15"/>
              </w:rPr>
              <w:t>三、国有资本经营预算拨款</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2"/>
                <w:sz w:val="15"/>
              </w:rPr>
              <w:t>九、卫生健康支出</w:t>
            </w:r>
          </w:p>
        </w:tc>
        <w:tc>
          <w:tcPr>
            <w:tcW w:w="3776" w:type="dxa"/>
          </w:tcPr>
          <w:p>
            <w:pPr>
              <w:pStyle w:val="TableParagraph"/>
              <w:spacing w:before="17"/>
              <w:ind w:right="-15"/>
              <w:rPr>
                <w:sz w:val="15"/>
              </w:rPr>
            </w:pPr>
            <w:r>
              <w:rPr>
                <w:spacing w:val="-2"/>
                <w:sz w:val="15"/>
              </w:rPr>
              <w:t>45.16</w:t>
            </w:r>
          </w:p>
        </w:tc>
      </w:tr>
      <w:tr>
        <w:trPr>
          <w:trHeight w:val="233" w:hRule="atLeast"/>
        </w:trPr>
        <w:tc>
          <w:tcPr>
            <w:tcW w:w="3776" w:type="dxa"/>
          </w:tcPr>
          <w:p>
            <w:pPr>
              <w:pStyle w:val="TableParagraph"/>
              <w:spacing w:before="17"/>
              <w:ind w:left="382"/>
              <w:jc w:val="left"/>
              <w:rPr>
                <w:sz w:val="15"/>
              </w:rPr>
            </w:pPr>
            <w:r>
              <w:rPr>
                <w:sz w:val="15"/>
              </w:rPr>
              <w:t>（一）</w:t>
            </w:r>
            <w:r>
              <w:rPr>
                <w:spacing w:val="-3"/>
                <w:sz w:val="15"/>
              </w:rPr>
              <w:t>上级补助</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2"/>
                <w:sz w:val="15"/>
              </w:rPr>
              <w:t>十、节能环保支出</w:t>
            </w:r>
          </w:p>
        </w:tc>
        <w:tc>
          <w:tcPr>
            <w:tcW w:w="3776" w:type="dxa"/>
          </w:tcPr>
          <w:p>
            <w:pPr>
              <w:pStyle w:val="TableParagraph"/>
              <w:spacing w:before="17"/>
              <w:ind w:right="-15"/>
              <w:rPr>
                <w:sz w:val="15"/>
              </w:rPr>
            </w:pPr>
            <w:r>
              <w:rPr>
                <w:spacing w:val="-4"/>
                <w:sz w:val="15"/>
              </w:rPr>
              <w:t>0.00</w:t>
            </w:r>
          </w:p>
        </w:tc>
      </w:tr>
      <w:tr>
        <w:trPr>
          <w:trHeight w:val="234" w:hRule="atLeast"/>
        </w:trPr>
        <w:tc>
          <w:tcPr>
            <w:tcW w:w="3776" w:type="dxa"/>
          </w:tcPr>
          <w:p>
            <w:pPr>
              <w:pStyle w:val="TableParagraph"/>
              <w:spacing w:before="17"/>
              <w:ind w:left="382"/>
              <w:jc w:val="left"/>
              <w:rPr>
                <w:sz w:val="15"/>
              </w:rPr>
            </w:pPr>
            <w:r>
              <w:rPr>
                <w:sz w:val="15"/>
              </w:rPr>
              <w:t>（二）</w:t>
            </w:r>
            <w:r>
              <w:rPr>
                <w:spacing w:val="-5"/>
                <w:sz w:val="15"/>
              </w:rPr>
              <w:t>本级</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2"/>
                <w:sz w:val="15"/>
              </w:rPr>
              <w:t>十一、城乡社区支出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17"/>
              <w:ind w:left="82"/>
              <w:jc w:val="left"/>
              <w:rPr>
                <w:sz w:val="15"/>
              </w:rPr>
            </w:pPr>
            <w:r>
              <w:rPr>
                <w:spacing w:val="-1"/>
                <w:sz w:val="15"/>
              </w:rPr>
              <w:t>四、财政专户管理资金</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2"/>
                <w:sz w:val="15"/>
              </w:rPr>
              <w:t>十二、农林水支出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17"/>
              <w:ind w:left="82"/>
              <w:jc w:val="left"/>
              <w:rPr>
                <w:sz w:val="15"/>
              </w:rPr>
            </w:pPr>
            <w:r>
              <w:rPr>
                <w:spacing w:val="-2"/>
                <w:sz w:val="15"/>
              </w:rPr>
              <w:t>五、单位资金</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2"/>
                <w:sz w:val="15"/>
              </w:rPr>
              <w:t>十三、交通运输支出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17"/>
              <w:ind w:left="382"/>
              <w:jc w:val="left"/>
              <w:rPr>
                <w:sz w:val="15"/>
              </w:rPr>
            </w:pPr>
            <w:r>
              <w:rPr>
                <w:sz w:val="15"/>
              </w:rPr>
              <w:t>（一）</w:t>
            </w:r>
            <w:r>
              <w:rPr>
                <w:spacing w:val="-3"/>
                <w:sz w:val="15"/>
              </w:rPr>
              <w:t>事业收入</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1"/>
                <w:sz w:val="15"/>
              </w:rPr>
              <w:t>十四、资源勘探工业信息等支出</w:t>
            </w:r>
          </w:p>
        </w:tc>
        <w:tc>
          <w:tcPr>
            <w:tcW w:w="3776" w:type="dxa"/>
          </w:tcPr>
          <w:p>
            <w:pPr>
              <w:pStyle w:val="TableParagraph"/>
              <w:spacing w:before="17"/>
              <w:ind w:right="-15"/>
              <w:rPr>
                <w:sz w:val="15"/>
              </w:rPr>
            </w:pPr>
            <w:r>
              <w:rPr>
                <w:spacing w:val="-4"/>
                <w:sz w:val="15"/>
              </w:rPr>
              <w:t>0.00</w:t>
            </w:r>
          </w:p>
        </w:tc>
      </w:tr>
      <w:tr>
        <w:trPr>
          <w:trHeight w:val="234" w:hRule="atLeast"/>
        </w:trPr>
        <w:tc>
          <w:tcPr>
            <w:tcW w:w="3776" w:type="dxa"/>
          </w:tcPr>
          <w:p>
            <w:pPr>
              <w:pStyle w:val="TableParagraph"/>
              <w:spacing w:before="17"/>
              <w:ind w:left="382"/>
              <w:jc w:val="left"/>
              <w:rPr>
                <w:sz w:val="15"/>
              </w:rPr>
            </w:pPr>
            <w:r>
              <w:rPr>
                <w:sz w:val="15"/>
              </w:rPr>
              <w:t>（二）</w:t>
            </w:r>
            <w:r>
              <w:rPr>
                <w:spacing w:val="-2"/>
                <w:sz w:val="15"/>
              </w:rPr>
              <w:t>事业单位经营收入</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1"/>
                <w:sz w:val="15"/>
              </w:rPr>
              <w:t>十五、商业服务业等支出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17"/>
              <w:ind w:left="382"/>
              <w:jc w:val="left"/>
              <w:rPr>
                <w:sz w:val="15"/>
              </w:rPr>
            </w:pPr>
            <w:r>
              <w:rPr>
                <w:sz w:val="15"/>
              </w:rPr>
              <w:t>（三）</w:t>
            </w:r>
            <w:r>
              <w:rPr>
                <w:spacing w:val="-2"/>
                <w:sz w:val="15"/>
              </w:rPr>
              <w:t>上级补助收入</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2"/>
                <w:sz w:val="15"/>
              </w:rPr>
              <w:t>十六、金融支出</w:t>
            </w:r>
          </w:p>
        </w:tc>
        <w:tc>
          <w:tcPr>
            <w:tcW w:w="3776" w:type="dxa"/>
          </w:tcPr>
          <w:p>
            <w:pPr>
              <w:pStyle w:val="TableParagraph"/>
              <w:spacing w:before="17"/>
              <w:ind w:right="-15"/>
              <w:rPr>
                <w:sz w:val="15"/>
              </w:rPr>
            </w:pPr>
            <w:r>
              <w:rPr>
                <w:spacing w:val="-4"/>
                <w:sz w:val="15"/>
              </w:rPr>
              <w:t>0.00</w:t>
            </w:r>
          </w:p>
        </w:tc>
      </w:tr>
      <w:tr>
        <w:trPr>
          <w:trHeight w:val="234" w:hRule="atLeast"/>
        </w:trPr>
        <w:tc>
          <w:tcPr>
            <w:tcW w:w="3776" w:type="dxa"/>
          </w:tcPr>
          <w:p>
            <w:pPr>
              <w:pStyle w:val="TableParagraph"/>
              <w:spacing w:before="17"/>
              <w:ind w:left="382"/>
              <w:jc w:val="left"/>
              <w:rPr>
                <w:sz w:val="15"/>
              </w:rPr>
            </w:pPr>
            <w:r>
              <w:rPr>
                <w:sz w:val="15"/>
              </w:rPr>
              <w:t>（四）</w:t>
            </w:r>
            <w:r>
              <w:rPr>
                <w:spacing w:val="-2"/>
                <w:sz w:val="15"/>
              </w:rPr>
              <w:t>附属单位上缴收入</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1"/>
                <w:sz w:val="15"/>
              </w:rPr>
              <w:t>十七、援助其他地区支出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17"/>
              <w:ind w:left="382"/>
              <w:jc w:val="left"/>
              <w:rPr>
                <w:sz w:val="15"/>
              </w:rPr>
            </w:pPr>
            <w:r>
              <w:rPr>
                <w:sz w:val="15"/>
              </w:rPr>
              <w:t>（五）</w:t>
            </w:r>
            <w:r>
              <w:rPr>
                <w:spacing w:val="-3"/>
                <w:sz w:val="15"/>
              </w:rPr>
              <w:t>其他收入</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1"/>
                <w:sz w:val="15"/>
              </w:rPr>
              <w:t>十八、自然资源海洋气象等支出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0"/>
              <w:jc w:val="left"/>
              <w:rPr>
                <w:rFonts w:ascii="Times New Roman"/>
                <w:sz w:val="14"/>
              </w:rPr>
            </w:pPr>
          </w:p>
        </w:tc>
        <w:tc>
          <w:tcPr>
            <w:tcW w:w="3776" w:type="dxa"/>
          </w:tcPr>
          <w:p>
            <w:pPr>
              <w:pStyle w:val="TableParagraph"/>
              <w:spacing w:before="0"/>
              <w:jc w:val="left"/>
              <w:rPr>
                <w:rFonts w:ascii="Times New Roman"/>
                <w:sz w:val="14"/>
              </w:rPr>
            </w:pPr>
          </w:p>
        </w:tc>
        <w:tc>
          <w:tcPr>
            <w:tcW w:w="3776" w:type="dxa"/>
          </w:tcPr>
          <w:p>
            <w:pPr>
              <w:pStyle w:val="TableParagraph"/>
              <w:spacing w:before="17"/>
              <w:ind w:left="83"/>
              <w:jc w:val="left"/>
              <w:rPr>
                <w:sz w:val="15"/>
              </w:rPr>
            </w:pPr>
            <w:r>
              <w:rPr>
                <w:spacing w:val="-2"/>
                <w:sz w:val="15"/>
              </w:rPr>
              <w:t>十九、住房保障支出</w:t>
            </w:r>
          </w:p>
        </w:tc>
        <w:tc>
          <w:tcPr>
            <w:tcW w:w="3776" w:type="dxa"/>
          </w:tcPr>
          <w:p>
            <w:pPr>
              <w:pStyle w:val="TableParagraph"/>
              <w:spacing w:before="17"/>
              <w:ind w:right="-15"/>
              <w:rPr>
                <w:sz w:val="15"/>
              </w:rPr>
            </w:pPr>
            <w:r>
              <w:rPr>
                <w:spacing w:val="-2"/>
                <w:sz w:val="15"/>
              </w:rPr>
              <w:t>39.42</w:t>
            </w:r>
          </w:p>
        </w:tc>
      </w:tr>
      <w:tr>
        <w:trPr>
          <w:trHeight w:val="234" w:hRule="atLeast"/>
        </w:trPr>
        <w:tc>
          <w:tcPr>
            <w:tcW w:w="3776" w:type="dxa"/>
          </w:tcPr>
          <w:p>
            <w:pPr>
              <w:pStyle w:val="TableParagraph"/>
              <w:spacing w:before="0"/>
              <w:jc w:val="left"/>
              <w:rPr>
                <w:rFonts w:ascii="Times New Roman"/>
                <w:sz w:val="14"/>
              </w:rPr>
            </w:pPr>
          </w:p>
        </w:tc>
        <w:tc>
          <w:tcPr>
            <w:tcW w:w="3776" w:type="dxa"/>
          </w:tcPr>
          <w:p>
            <w:pPr>
              <w:pStyle w:val="TableParagraph"/>
              <w:spacing w:before="0"/>
              <w:jc w:val="left"/>
              <w:rPr>
                <w:rFonts w:ascii="Times New Roman"/>
                <w:sz w:val="14"/>
              </w:rPr>
            </w:pPr>
          </w:p>
        </w:tc>
        <w:tc>
          <w:tcPr>
            <w:tcW w:w="3776" w:type="dxa"/>
          </w:tcPr>
          <w:p>
            <w:pPr>
              <w:pStyle w:val="TableParagraph"/>
              <w:spacing w:before="17"/>
              <w:ind w:left="83"/>
              <w:jc w:val="left"/>
              <w:rPr>
                <w:sz w:val="15"/>
              </w:rPr>
            </w:pPr>
            <w:r>
              <w:rPr>
                <w:spacing w:val="-1"/>
                <w:sz w:val="15"/>
              </w:rPr>
              <w:t>二十、粮油物资储备支出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0"/>
              <w:jc w:val="left"/>
              <w:rPr>
                <w:rFonts w:ascii="Times New Roman"/>
                <w:sz w:val="14"/>
              </w:rPr>
            </w:pPr>
          </w:p>
        </w:tc>
        <w:tc>
          <w:tcPr>
            <w:tcW w:w="3776" w:type="dxa"/>
          </w:tcPr>
          <w:p>
            <w:pPr>
              <w:pStyle w:val="TableParagraph"/>
              <w:spacing w:before="0"/>
              <w:jc w:val="left"/>
              <w:rPr>
                <w:rFonts w:ascii="Times New Roman"/>
                <w:sz w:val="14"/>
              </w:rPr>
            </w:pPr>
          </w:p>
        </w:tc>
        <w:tc>
          <w:tcPr>
            <w:tcW w:w="3776" w:type="dxa"/>
          </w:tcPr>
          <w:p>
            <w:pPr>
              <w:pStyle w:val="TableParagraph"/>
              <w:spacing w:before="17"/>
              <w:ind w:left="83"/>
              <w:jc w:val="left"/>
              <w:rPr>
                <w:sz w:val="15"/>
              </w:rPr>
            </w:pPr>
            <w:r>
              <w:rPr>
                <w:spacing w:val="-1"/>
                <w:sz w:val="15"/>
              </w:rPr>
              <w:t>二十一、国有资本经营预算支出</w:t>
            </w:r>
          </w:p>
        </w:tc>
        <w:tc>
          <w:tcPr>
            <w:tcW w:w="3776" w:type="dxa"/>
          </w:tcPr>
          <w:p>
            <w:pPr>
              <w:pStyle w:val="TableParagraph"/>
              <w:spacing w:before="17"/>
              <w:ind w:right="-15"/>
              <w:rPr>
                <w:sz w:val="15"/>
              </w:rPr>
            </w:pPr>
            <w:r>
              <w:rPr>
                <w:spacing w:val="-4"/>
                <w:sz w:val="15"/>
              </w:rPr>
              <w:t>0.00</w:t>
            </w:r>
          </w:p>
        </w:tc>
      </w:tr>
      <w:tr>
        <w:trPr>
          <w:trHeight w:val="234" w:hRule="atLeast"/>
        </w:trPr>
        <w:tc>
          <w:tcPr>
            <w:tcW w:w="3776" w:type="dxa"/>
          </w:tcPr>
          <w:p>
            <w:pPr>
              <w:pStyle w:val="TableParagraph"/>
              <w:spacing w:before="0"/>
              <w:jc w:val="left"/>
              <w:rPr>
                <w:rFonts w:ascii="Times New Roman"/>
                <w:sz w:val="14"/>
              </w:rPr>
            </w:pPr>
          </w:p>
        </w:tc>
        <w:tc>
          <w:tcPr>
            <w:tcW w:w="3776" w:type="dxa"/>
          </w:tcPr>
          <w:p>
            <w:pPr>
              <w:pStyle w:val="TableParagraph"/>
              <w:spacing w:before="0"/>
              <w:jc w:val="left"/>
              <w:rPr>
                <w:rFonts w:ascii="Times New Roman"/>
                <w:sz w:val="14"/>
              </w:rPr>
            </w:pPr>
          </w:p>
        </w:tc>
        <w:tc>
          <w:tcPr>
            <w:tcW w:w="3776" w:type="dxa"/>
          </w:tcPr>
          <w:p>
            <w:pPr>
              <w:pStyle w:val="TableParagraph"/>
              <w:spacing w:before="17"/>
              <w:ind w:left="83"/>
              <w:jc w:val="left"/>
              <w:rPr>
                <w:sz w:val="15"/>
              </w:rPr>
            </w:pPr>
            <w:r>
              <w:rPr>
                <w:spacing w:val="-1"/>
                <w:sz w:val="15"/>
              </w:rPr>
              <w:t>二十二、灾害防治及应急管理支出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0"/>
              <w:jc w:val="left"/>
              <w:rPr>
                <w:rFonts w:ascii="Times New Roman"/>
                <w:sz w:val="14"/>
              </w:rPr>
            </w:pPr>
          </w:p>
        </w:tc>
        <w:tc>
          <w:tcPr>
            <w:tcW w:w="3776" w:type="dxa"/>
          </w:tcPr>
          <w:p>
            <w:pPr>
              <w:pStyle w:val="TableParagraph"/>
              <w:spacing w:before="0"/>
              <w:jc w:val="left"/>
              <w:rPr>
                <w:rFonts w:ascii="Times New Roman"/>
                <w:sz w:val="14"/>
              </w:rPr>
            </w:pPr>
          </w:p>
        </w:tc>
        <w:tc>
          <w:tcPr>
            <w:tcW w:w="3776" w:type="dxa"/>
          </w:tcPr>
          <w:p>
            <w:pPr>
              <w:pStyle w:val="TableParagraph"/>
              <w:spacing w:before="17"/>
              <w:ind w:left="83"/>
              <w:jc w:val="left"/>
              <w:rPr>
                <w:sz w:val="15"/>
              </w:rPr>
            </w:pPr>
            <w:r>
              <w:rPr>
                <w:spacing w:val="-2"/>
                <w:sz w:val="15"/>
              </w:rPr>
              <w:t>二十三、其他支出</w:t>
            </w:r>
          </w:p>
        </w:tc>
        <w:tc>
          <w:tcPr>
            <w:tcW w:w="3776" w:type="dxa"/>
          </w:tcPr>
          <w:p>
            <w:pPr>
              <w:pStyle w:val="TableParagraph"/>
              <w:spacing w:before="17"/>
              <w:ind w:right="-15"/>
              <w:rPr>
                <w:sz w:val="15"/>
              </w:rPr>
            </w:pPr>
            <w:r>
              <w:rPr>
                <w:spacing w:val="-4"/>
                <w:sz w:val="15"/>
              </w:rPr>
              <w:t>0.00</w:t>
            </w:r>
          </w:p>
        </w:tc>
      </w:tr>
      <w:tr>
        <w:trPr>
          <w:trHeight w:val="234" w:hRule="atLeast"/>
        </w:trPr>
        <w:tc>
          <w:tcPr>
            <w:tcW w:w="3776" w:type="dxa"/>
          </w:tcPr>
          <w:p>
            <w:pPr>
              <w:pStyle w:val="TableParagraph"/>
              <w:spacing w:before="0"/>
              <w:jc w:val="left"/>
              <w:rPr>
                <w:rFonts w:ascii="Times New Roman"/>
                <w:sz w:val="14"/>
              </w:rPr>
            </w:pPr>
          </w:p>
        </w:tc>
        <w:tc>
          <w:tcPr>
            <w:tcW w:w="3776" w:type="dxa"/>
          </w:tcPr>
          <w:p>
            <w:pPr>
              <w:pStyle w:val="TableParagraph"/>
              <w:spacing w:before="0"/>
              <w:jc w:val="left"/>
              <w:rPr>
                <w:rFonts w:ascii="Times New Roman"/>
                <w:sz w:val="14"/>
              </w:rPr>
            </w:pPr>
          </w:p>
        </w:tc>
        <w:tc>
          <w:tcPr>
            <w:tcW w:w="3776" w:type="dxa"/>
          </w:tcPr>
          <w:p>
            <w:pPr>
              <w:pStyle w:val="TableParagraph"/>
              <w:spacing w:before="17"/>
              <w:ind w:left="83"/>
              <w:jc w:val="left"/>
              <w:rPr>
                <w:sz w:val="15"/>
              </w:rPr>
            </w:pPr>
            <w:r>
              <w:rPr>
                <w:spacing w:val="-1"/>
                <w:sz w:val="15"/>
              </w:rPr>
              <w:t>二十四、债务还本支出</w:t>
            </w:r>
          </w:p>
        </w:tc>
        <w:tc>
          <w:tcPr>
            <w:tcW w:w="3776" w:type="dxa"/>
          </w:tcPr>
          <w:p>
            <w:pPr>
              <w:pStyle w:val="TableParagraph"/>
              <w:spacing w:before="17"/>
              <w:ind w:right="-15"/>
              <w:rPr>
                <w:sz w:val="15"/>
              </w:rPr>
            </w:pPr>
            <w:r>
              <w:rPr>
                <w:spacing w:val="-4"/>
                <w:sz w:val="15"/>
              </w:rPr>
              <w:t>0.00</w:t>
            </w:r>
          </w:p>
        </w:tc>
      </w:tr>
      <w:tr>
        <w:trPr>
          <w:trHeight w:val="234" w:hRule="atLeast"/>
        </w:trPr>
        <w:tc>
          <w:tcPr>
            <w:tcW w:w="3776" w:type="dxa"/>
          </w:tcPr>
          <w:p>
            <w:pPr>
              <w:pStyle w:val="TableParagraph"/>
              <w:spacing w:before="0"/>
              <w:jc w:val="left"/>
              <w:rPr>
                <w:rFonts w:ascii="Times New Roman"/>
                <w:sz w:val="14"/>
              </w:rPr>
            </w:pPr>
          </w:p>
        </w:tc>
        <w:tc>
          <w:tcPr>
            <w:tcW w:w="3776" w:type="dxa"/>
          </w:tcPr>
          <w:p>
            <w:pPr>
              <w:pStyle w:val="TableParagraph"/>
              <w:spacing w:before="0"/>
              <w:jc w:val="left"/>
              <w:rPr>
                <w:rFonts w:ascii="Times New Roman"/>
                <w:sz w:val="14"/>
              </w:rPr>
            </w:pPr>
          </w:p>
        </w:tc>
        <w:tc>
          <w:tcPr>
            <w:tcW w:w="3776" w:type="dxa"/>
          </w:tcPr>
          <w:p>
            <w:pPr>
              <w:pStyle w:val="TableParagraph"/>
              <w:spacing w:before="17"/>
              <w:ind w:left="83"/>
              <w:jc w:val="left"/>
              <w:rPr>
                <w:sz w:val="15"/>
              </w:rPr>
            </w:pPr>
            <w:r>
              <w:rPr>
                <w:spacing w:val="-1"/>
                <w:sz w:val="15"/>
              </w:rPr>
              <w:t>二十五、债务付息支出</w:t>
            </w:r>
          </w:p>
        </w:tc>
        <w:tc>
          <w:tcPr>
            <w:tcW w:w="3776" w:type="dxa"/>
          </w:tcPr>
          <w:p>
            <w:pPr>
              <w:pStyle w:val="TableParagraph"/>
              <w:spacing w:before="17"/>
              <w:ind w:right="-15"/>
              <w:rPr>
                <w:sz w:val="15"/>
              </w:rPr>
            </w:pPr>
            <w:r>
              <w:rPr>
                <w:spacing w:val="-4"/>
                <w:sz w:val="15"/>
              </w:rPr>
              <w:t>0.00</w:t>
            </w:r>
          </w:p>
        </w:tc>
      </w:tr>
      <w:tr>
        <w:trPr>
          <w:trHeight w:val="234" w:hRule="atLeast"/>
        </w:trPr>
        <w:tc>
          <w:tcPr>
            <w:tcW w:w="3776" w:type="dxa"/>
          </w:tcPr>
          <w:p>
            <w:pPr>
              <w:pStyle w:val="TableParagraph"/>
              <w:spacing w:before="0"/>
              <w:jc w:val="left"/>
              <w:rPr>
                <w:rFonts w:ascii="Times New Roman"/>
                <w:sz w:val="14"/>
              </w:rPr>
            </w:pPr>
          </w:p>
        </w:tc>
        <w:tc>
          <w:tcPr>
            <w:tcW w:w="3776" w:type="dxa"/>
          </w:tcPr>
          <w:p>
            <w:pPr>
              <w:pStyle w:val="TableParagraph"/>
              <w:spacing w:before="0"/>
              <w:jc w:val="left"/>
              <w:rPr>
                <w:rFonts w:ascii="Times New Roman"/>
                <w:sz w:val="14"/>
              </w:rPr>
            </w:pPr>
          </w:p>
        </w:tc>
        <w:tc>
          <w:tcPr>
            <w:tcW w:w="3776" w:type="dxa"/>
          </w:tcPr>
          <w:p>
            <w:pPr>
              <w:pStyle w:val="TableParagraph"/>
              <w:spacing w:before="17"/>
              <w:ind w:left="83"/>
              <w:jc w:val="left"/>
              <w:rPr>
                <w:sz w:val="15"/>
              </w:rPr>
            </w:pPr>
            <w:r>
              <w:rPr>
                <w:spacing w:val="-1"/>
                <w:sz w:val="15"/>
              </w:rPr>
              <w:t>二十六、债务发行费用支出</w:t>
            </w:r>
          </w:p>
        </w:tc>
        <w:tc>
          <w:tcPr>
            <w:tcW w:w="3776" w:type="dxa"/>
          </w:tcPr>
          <w:p>
            <w:pPr>
              <w:pStyle w:val="TableParagraph"/>
              <w:spacing w:before="17"/>
              <w:ind w:right="-15"/>
              <w:rPr>
                <w:sz w:val="15"/>
              </w:rPr>
            </w:pPr>
            <w:r>
              <w:rPr>
                <w:spacing w:val="-4"/>
                <w:sz w:val="15"/>
              </w:rPr>
              <w:t>0.00</w:t>
            </w:r>
          </w:p>
        </w:tc>
      </w:tr>
      <w:tr>
        <w:trPr>
          <w:trHeight w:val="233" w:hRule="atLeast"/>
        </w:trPr>
        <w:tc>
          <w:tcPr>
            <w:tcW w:w="3776" w:type="dxa"/>
          </w:tcPr>
          <w:p>
            <w:pPr>
              <w:pStyle w:val="TableParagraph"/>
              <w:spacing w:before="17"/>
              <w:ind w:left="16" w:right="74"/>
              <w:jc w:val="center"/>
              <w:rPr>
                <w:b/>
                <w:sz w:val="15"/>
              </w:rPr>
            </w:pPr>
            <w:r>
              <w:rPr>
                <w:b/>
                <w:spacing w:val="-4"/>
                <w:sz w:val="15"/>
              </w:rPr>
              <w:t>本年收入合计</w:t>
            </w:r>
          </w:p>
        </w:tc>
        <w:tc>
          <w:tcPr>
            <w:tcW w:w="3776" w:type="dxa"/>
          </w:tcPr>
          <w:p>
            <w:pPr>
              <w:pStyle w:val="TableParagraph"/>
              <w:spacing w:before="17"/>
              <w:ind w:right="-15"/>
              <w:rPr>
                <w:sz w:val="15"/>
              </w:rPr>
            </w:pPr>
            <w:r>
              <w:rPr>
                <w:spacing w:val="-2"/>
                <w:sz w:val="15"/>
              </w:rPr>
              <w:t>703.94</w:t>
            </w:r>
          </w:p>
        </w:tc>
        <w:tc>
          <w:tcPr>
            <w:tcW w:w="3776" w:type="dxa"/>
          </w:tcPr>
          <w:p>
            <w:pPr>
              <w:pStyle w:val="TableParagraph"/>
              <w:spacing w:before="17"/>
              <w:ind w:left="16" w:right="73"/>
              <w:jc w:val="center"/>
              <w:rPr>
                <w:b/>
                <w:sz w:val="15"/>
              </w:rPr>
            </w:pPr>
            <w:r>
              <w:rPr>
                <w:b/>
                <w:spacing w:val="-4"/>
                <w:sz w:val="15"/>
              </w:rPr>
              <w:t>本年支出合计</w:t>
            </w:r>
          </w:p>
        </w:tc>
        <w:tc>
          <w:tcPr>
            <w:tcW w:w="3776" w:type="dxa"/>
          </w:tcPr>
          <w:p>
            <w:pPr>
              <w:pStyle w:val="TableParagraph"/>
              <w:spacing w:before="17"/>
              <w:ind w:right="-15"/>
              <w:rPr>
                <w:sz w:val="15"/>
              </w:rPr>
            </w:pPr>
            <w:r>
              <w:rPr>
                <w:spacing w:val="-2"/>
                <w:sz w:val="15"/>
              </w:rPr>
              <w:t>703.94</w:t>
            </w:r>
          </w:p>
        </w:tc>
      </w:tr>
      <w:tr>
        <w:trPr>
          <w:trHeight w:val="234" w:hRule="atLeast"/>
        </w:trPr>
        <w:tc>
          <w:tcPr>
            <w:tcW w:w="3776" w:type="dxa"/>
          </w:tcPr>
          <w:p>
            <w:pPr>
              <w:pStyle w:val="TableParagraph"/>
              <w:spacing w:before="17"/>
              <w:ind w:left="82"/>
              <w:jc w:val="left"/>
              <w:rPr>
                <w:sz w:val="15"/>
              </w:rPr>
            </w:pPr>
            <w:r>
              <w:rPr>
                <w:spacing w:val="-2"/>
                <w:sz w:val="15"/>
              </w:rPr>
              <w:t>上年结转结余</w:t>
            </w:r>
          </w:p>
        </w:tc>
        <w:tc>
          <w:tcPr>
            <w:tcW w:w="3776" w:type="dxa"/>
          </w:tcPr>
          <w:p>
            <w:pPr>
              <w:pStyle w:val="TableParagraph"/>
              <w:spacing w:before="17"/>
              <w:ind w:right="-15"/>
              <w:rPr>
                <w:sz w:val="15"/>
              </w:rPr>
            </w:pPr>
            <w:r>
              <w:rPr>
                <w:spacing w:val="-4"/>
                <w:sz w:val="15"/>
              </w:rPr>
              <w:t>0.00</w:t>
            </w:r>
          </w:p>
        </w:tc>
        <w:tc>
          <w:tcPr>
            <w:tcW w:w="3776" w:type="dxa"/>
          </w:tcPr>
          <w:p>
            <w:pPr>
              <w:pStyle w:val="TableParagraph"/>
              <w:spacing w:before="17"/>
              <w:ind w:left="83"/>
              <w:jc w:val="left"/>
              <w:rPr>
                <w:sz w:val="15"/>
              </w:rPr>
            </w:pPr>
            <w:r>
              <w:rPr>
                <w:spacing w:val="-2"/>
                <w:sz w:val="15"/>
              </w:rPr>
              <w:t>结转下年支出</w:t>
            </w:r>
          </w:p>
        </w:tc>
        <w:tc>
          <w:tcPr>
            <w:tcW w:w="3776" w:type="dxa"/>
          </w:tcPr>
          <w:p>
            <w:pPr>
              <w:pStyle w:val="TableParagraph"/>
              <w:spacing w:before="17"/>
              <w:ind w:right="-15"/>
              <w:rPr>
                <w:sz w:val="15"/>
              </w:rPr>
            </w:pPr>
            <w:r>
              <w:rPr>
                <w:spacing w:val="-4"/>
                <w:sz w:val="15"/>
              </w:rPr>
              <w:t>0.00</w:t>
            </w:r>
          </w:p>
        </w:tc>
      </w:tr>
      <w:tr>
        <w:trPr>
          <w:trHeight w:val="234" w:hRule="atLeast"/>
        </w:trPr>
        <w:tc>
          <w:tcPr>
            <w:tcW w:w="3776" w:type="dxa"/>
          </w:tcPr>
          <w:p>
            <w:pPr>
              <w:pStyle w:val="TableParagraph"/>
              <w:spacing w:before="17"/>
              <w:ind w:left="16" w:right="74"/>
              <w:jc w:val="center"/>
              <w:rPr>
                <w:b/>
                <w:sz w:val="15"/>
              </w:rPr>
            </w:pPr>
            <w:r>
              <w:rPr>
                <w:b/>
                <w:spacing w:val="-4"/>
                <w:sz w:val="15"/>
              </w:rPr>
              <w:t>收入总计</w:t>
            </w:r>
          </w:p>
        </w:tc>
        <w:tc>
          <w:tcPr>
            <w:tcW w:w="3776" w:type="dxa"/>
          </w:tcPr>
          <w:p>
            <w:pPr>
              <w:pStyle w:val="TableParagraph"/>
              <w:spacing w:before="17"/>
              <w:ind w:right="-15"/>
              <w:rPr>
                <w:sz w:val="15"/>
              </w:rPr>
            </w:pPr>
            <w:r>
              <w:rPr>
                <w:spacing w:val="-2"/>
                <w:sz w:val="15"/>
              </w:rPr>
              <w:t>703.94</w:t>
            </w:r>
          </w:p>
        </w:tc>
        <w:tc>
          <w:tcPr>
            <w:tcW w:w="3776" w:type="dxa"/>
          </w:tcPr>
          <w:p>
            <w:pPr>
              <w:pStyle w:val="TableParagraph"/>
              <w:spacing w:before="17"/>
              <w:ind w:left="16" w:right="73"/>
              <w:jc w:val="center"/>
              <w:rPr>
                <w:b/>
                <w:sz w:val="15"/>
              </w:rPr>
            </w:pPr>
            <w:r>
              <w:rPr>
                <w:b/>
                <w:spacing w:val="-4"/>
                <w:sz w:val="15"/>
              </w:rPr>
              <w:t>支出总计</w:t>
            </w:r>
          </w:p>
        </w:tc>
        <w:tc>
          <w:tcPr>
            <w:tcW w:w="3776" w:type="dxa"/>
          </w:tcPr>
          <w:p>
            <w:pPr>
              <w:pStyle w:val="TableParagraph"/>
              <w:spacing w:before="17"/>
              <w:ind w:right="-15"/>
              <w:rPr>
                <w:sz w:val="15"/>
              </w:rPr>
            </w:pPr>
            <w:r>
              <w:rPr>
                <w:spacing w:val="-2"/>
                <w:sz w:val="15"/>
              </w:rPr>
              <w:t>703.94</w:t>
            </w:r>
          </w:p>
        </w:tc>
      </w:tr>
    </w:tbl>
    <w:p>
      <w:pPr>
        <w:spacing w:before="0"/>
        <w:ind w:left="120" w:right="0" w:firstLine="0"/>
        <w:jc w:val="left"/>
        <w:rPr>
          <w:sz w:val="18"/>
        </w:rPr>
      </w:pPr>
      <w:r>
        <w:rPr>
          <w:spacing w:val="-1"/>
          <w:sz w:val="18"/>
        </w:rPr>
        <w:t>注：本套报表金额单位转换时可能存在四舍五入尾数误差。</w:t>
      </w:r>
    </w:p>
    <w:p>
      <w:pPr>
        <w:spacing w:after="0"/>
        <w:jc w:val="left"/>
        <w:rPr>
          <w:sz w:val="18"/>
        </w:rPr>
        <w:sectPr>
          <w:footerReference w:type="default" r:id="rId6"/>
          <w:pgSz w:w="16840" w:h="11910" w:orient="landscape"/>
          <w:pgMar w:header="0" w:footer="257" w:top="760" w:bottom="440" w:left="720" w:right="760"/>
        </w:sectPr>
      </w:pPr>
    </w:p>
    <w:p>
      <w:pPr>
        <w:spacing w:before="36"/>
        <w:ind w:left="0" w:right="115" w:firstLine="0"/>
        <w:jc w:val="right"/>
        <w:rPr>
          <w:sz w:val="24"/>
        </w:rPr>
      </w:pPr>
      <w:r>
        <w:rPr>
          <w:sz w:val="24"/>
        </w:rPr>
        <w:t>预算公开02</w:t>
      </w:r>
      <w:r>
        <w:rPr>
          <w:spacing w:val="-10"/>
          <w:sz w:val="24"/>
        </w:rPr>
        <w:t>表</w:t>
      </w:r>
    </w:p>
    <w:p>
      <w:pPr>
        <w:spacing w:before="242"/>
        <w:ind w:left="2" w:right="0" w:firstLine="0"/>
        <w:jc w:val="center"/>
        <w:rPr>
          <w:b/>
          <w:sz w:val="26"/>
        </w:rPr>
      </w:pPr>
      <w:r>
        <w:rPr>
          <w:b/>
          <w:spacing w:val="-5"/>
          <w:sz w:val="26"/>
        </w:rPr>
        <w:t>部门收入总体情况表</w:t>
      </w:r>
    </w:p>
    <w:p>
      <w:pPr>
        <w:tabs>
          <w:tab w:pos="14039" w:val="left" w:leader="none"/>
        </w:tabs>
        <w:spacing w:before="242" w:after="2"/>
        <w:ind w:left="120" w:right="0" w:firstLine="0"/>
        <w:jc w:val="left"/>
        <w:rPr>
          <w:sz w:val="24"/>
        </w:rPr>
      </w:pPr>
      <w:r>
        <w:rPr>
          <w:sz w:val="24"/>
        </w:rPr>
        <w:t>部门名称：112柳州市信访</w:t>
      </w:r>
      <w:r>
        <w:rPr>
          <w:spacing w:val="-10"/>
          <w:sz w:val="24"/>
        </w:rPr>
        <w:t>局</w:t>
      </w:r>
      <w:r>
        <w:rPr>
          <w:sz w:val="24"/>
        </w:rPr>
        <w:tab/>
        <w:t>单位：万</w:t>
      </w:r>
      <w:r>
        <w:rPr>
          <w:spacing w:val="-10"/>
          <w:sz w:val="24"/>
        </w:rPr>
        <w:t>元</w:t>
      </w:r>
    </w:p>
    <w:tbl>
      <w:tblPr>
        <w:tblW w:w="0" w:type="auto"/>
        <w:jc w:val="left"/>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53"/>
        <w:gridCol w:w="1749"/>
        <w:gridCol w:w="954"/>
        <w:gridCol w:w="954"/>
        <w:gridCol w:w="954"/>
        <w:gridCol w:w="954"/>
        <w:gridCol w:w="954"/>
        <w:gridCol w:w="954"/>
        <w:gridCol w:w="954"/>
        <w:gridCol w:w="954"/>
        <w:gridCol w:w="954"/>
        <w:gridCol w:w="954"/>
        <w:gridCol w:w="954"/>
        <w:gridCol w:w="954"/>
        <w:gridCol w:w="955"/>
      </w:tblGrid>
      <w:tr>
        <w:trPr>
          <w:trHeight w:val="312" w:hRule="atLeast"/>
        </w:trPr>
        <w:tc>
          <w:tcPr>
            <w:tcW w:w="953" w:type="dxa"/>
            <w:vMerge w:val="restart"/>
          </w:tcPr>
          <w:p>
            <w:pPr>
              <w:pStyle w:val="TableParagraph"/>
              <w:spacing w:before="90"/>
              <w:jc w:val="left"/>
              <w:rPr>
                <w:sz w:val="20"/>
              </w:rPr>
            </w:pPr>
          </w:p>
          <w:p>
            <w:pPr>
              <w:pStyle w:val="TableParagraph"/>
              <w:spacing w:line="288" w:lineRule="auto" w:before="0"/>
              <w:ind w:left="75" w:right="59"/>
              <w:jc w:val="left"/>
              <w:rPr>
                <w:b/>
                <w:sz w:val="20"/>
              </w:rPr>
            </w:pPr>
            <w:r>
              <w:rPr>
                <w:b/>
                <w:spacing w:val="-4"/>
                <w:sz w:val="20"/>
              </w:rPr>
              <w:t>部门（</w:t>
            </w:r>
            <w:r>
              <w:rPr>
                <w:b/>
                <w:spacing w:val="-4"/>
                <w:sz w:val="20"/>
              </w:rPr>
              <w:t>单位）</w:t>
            </w:r>
            <w:r>
              <w:rPr>
                <w:b/>
                <w:spacing w:val="-7"/>
                <w:sz w:val="20"/>
              </w:rPr>
              <w:t>代码</w:t>
            </w:r>
          </w:p>
        </w:tc>
        <w:tc>
          <w:tcPr>
            <w:tcW w:w="1749" w:type="dxa"/>
            <w:vMerge w:val="restart"/>
          </w:tcPr>
          <w:p>
            <w:pPr>
              <w:pStyle w:val="TableParagraph"/>
              <w:spacing w:before="246"/>
              <w:jc w:val="left"/>
              <w:rPr>
                <w:sz w:val="20"/>
              </w:rPr>
            </w:pPr>
          </w:p>
          <w:p>
            <w:pPr>
              <w:pStyle w:val="TableParagraph"/>
              <w:spacing w:before="0"/>
              <w:ind w:left="73"/>
              <w:jc w:val="left"/>
              <w:rPr>
                <w:b/>
                <w:sz w:val="20"/>
              </w:rPr>
            </w:pPr>
            <w:r>
              <w:rPr>
                <w:b/>
                <w:spacing w:val="-4"/>
                <w:sz w:val="20"/>
              </w:rPr>
              <w:t>部门（单位）</w:t>
            </w:r>
            <w:r>
              <w:rPr>
                <w:b/>
                <w:spacing w:val="-7"/>
                <w:sz w:val="20"/>
              </w:rPr>
              <w:t>名称</w:t>
            </w:r>
          </w:p>
        </w:tc>
        <w:tc>
          <w:tcPr>
            <w:tcW w:w="954" w:type="dxa"/>
            <w:vMerge w:val="restart"/>
          </w:tcPr>
          <w:p>
            <w:pPr>
              <w:pStyle w:val="TableParagraph"/>
              <w:spacing w:before="83"/>
              <w:jc w:val="left"/>
              <w:rPr>
                <w:sz w:val="20"/>
              </w:rPr>
            </w:pPr>
          </w:p>
          <w:p>
            <w:pPr>
              <w:pStyle w:val="TableParagraph"/>
              <w:spacing w:before="0"/>
              <w:ind w:left="276"/>
              <w:jc w:val="left"/>
              <w:rPr>
                <w:b/>
                <w:sz w:val="20"/>
              </w:rPr>
            </w:pPr>
            <w:r>
              <w:rPr>
                <w:b/>
                <w:spacing w:val="-7"/>
                <w:sz w:val="20"/>
              </w:rPr>
              <w:t>合计</w:t>
            </w:r>
          </w:p>
        </w:tc>
        <w:tc>
          <w:tcPr>
            <w:tcW w:w="5724" w:type="dxa"/>
            <w:gridSpan w:val="6"/>
          </w:tcPr>
          <w:p>
            <w:pPr>
              <w:pStyle w:val="TableParagraph"/>
              <w:ind w:left="15"/>
              <w:jc w:val="center"/>
              <w:rPr>
                <w:b/>
                <w:sz w:val="20"/>
              </w:rPr>
            </w:pPr>
            <w:r>
              <w:rPr>
                <w:b/>
                <w:spacing w:val="-6"/>
                <w:sz w:val="20"/>
              </w:rPr>
              <w:t>本年收入</w:t>
            </w:r>
          </w:p>
        </w:tc>
        <w:tc>
          <w:tcPr>
            <w:tcW w:w="5725" w:type="dxa"/>
            <w:gridSpan w:val="6"/>
          </w:tcPr>
          <w:p>
            <w:pPr>
              <w:pStyle w:val="TableParagraph"/>
              <w:ind w:left="14"/>
              <w:jc w:val="center"/>
              <w:rPr>
                <w:b/>
                <w:sz w:val="20"/>
              </w:rPr>
            </w:pPr>
            <w:r>
              <w:rPr>
                <w:b/>
                <w:spacing w:val="-5"/>
                <w:sz w:val="20"/>
              </w:rPr>
              <w:t>上年结转结余</w:t>
            </w:r>
          </w:p>
        </w:tc>
      </w:tr>
      <w:tr>
        <w:trPr>
          <w:trHeight w:val="623" w:hRule="atLeast"/>
        </w:trPr>
        <w:tc>
          <w:tcPr>
            <w:tcW w:w="953" w:type="dxa"/>
            <w:vMerge/>
            <w:tcBorders>
              <w:top w:val="nil"/>
            </w:tcBorders>
          </w:tcPr>
          <w:p>
            <w:pPr>
              <w:rPr>
                <w:sz w:val="2"/>
                <w:szCs w:val="2"/>
              </w:rPr>
            </w:pPr>
          </w:p>
        </w:tc>
        <w:tc>
          <w:tcPr>
            <w:tcW w:w="1749" w:type="dxa"/>
            <w:vMerge/>
            <w:tcBorders>
              <w:top w:val="nil"/>
            </w:tcBorders>
          </w:tcPr>
          <w:p>
            <w:pPr>
              <w:rPr>
                <w:sz w:val="2"/>
                <w:szCs w:val="2"/>
              </w:rPr>
            </w:pPr>
          </w:p>
        </w:tc>
        <w:tc>
          <w:tcPr>
            <w:tcW w:w="954" w:type="dxa"/>
            <w:vMerge/>
            <w:tcBorders>
              <w:top w:val="nil"/>
            </w:tcBorders>
          </w:tcPr>
          <w:p>
            <w:pPr>
              <w:rPr>
                <w:sz w:val="2"/>
                <w:szCs w:val="2"/>
              </w:rPr>
            </w:pPr>
          </w:p>
        </w:tc>
        <w:tc>
          <w:tcPr>
            <w:tcW w:w="954" w:type="dxa"/>
          </w:tcPr>
          <w:p>
            <w:pPr>
              <w:pStyle w:val="TableParagraph"/>
              <w:spacing w:before="179"/>
              <w:ind w:left="277"/>
              <w:jc w:val="left"/>
              <w:rPr>
                <w:b/>
                <w:sz w:val="20"/>
              </w:rPr>
            </w:pPr>
            <w:r>
              <w:rPr>
                <w:b/>
                <w:spacing w:val="-7"/>
                <w:sz w:val="20"/>
              </w:rPr>
              <w:t>小计</w:t>
            </w:r>
          </w:p>
        </w:tc>
        <w:tc>
          <w:tcPr>
            <w:tcW w:w="954" w:type="dxa"/>
          </w:tcPr>
          <w:p>
            <w:pPr>
              <w:pStyle w:val="TableParagraph"/>
              <w:ind w:left="16" w:right="1"/>
              <w:jc w:val="center"/>
              <w:rPr>
                <w:b/>
                <w:sz w:val="20"/>
              </w:rPr>
            </w:pPr>
            <w:r>
              <w:rPr>
                <w:b/>
                <w:spacing w:val="-6"/>
                <w:sz w:val="20"/>
              </w:rPr>
              <w:t>一般公共</w:t>
            </w:r>
          </w:p>
          <w:p>
            <w:pPr>
              <w:pStyle w:val="TableParagraph"/>
              <w:spacing w:before="52"/>
              <w:ind w:left="16" w:right="1"/>
              <w:jc w:val="center"/>
              <w:rPr>
                <w:b/>
                <w:sz w:val="20"/>
              </w:rPr>
            </w:pPr>
            <w:r>
              <w:rPr>
                <w:b/>
                <w:spacing w:val="-7"/>
                <w:sz w:val="20"/>
              </w:rPr>
              <w:t>预算</w:t>
            </w:r>
          </w:p>
        </w:tc>
        <w:tc>
          <w:tcPr>
            <w:tcW w:w="954" w:type="dxa"/>
          </w:tcPr>
          <w:p>
            <w:pPr>
              <w:pStyle w:val="TableParagraph"/>
              <w:ind w:right="59"/>
              <w:rPr>
                <w:b/>
                <w:sz w:val="20"/>
              </w:rPr>
            </w:pPr>
            <w:r>
              <w:rPr>
                <w:b/>
                <w:spacing w:val="-6"/>
                <w:sz w:val="20"/>
              </w:rPr>
              <w:t>政府性基</w:t>
            </w:r>
          </w:p>
          <w:p>
            <w:pPr>
              <w:pStyle w:val="TableParagraph"/>
              <w:spacing w:before="52"/>
              <w:ind w:right="159"/>
              <w:rPr>
                <w:b/>
                <w:sz w:val="20"/>
              </w:rPr>
            </w:pPr>
            <w:r>
              <w:rPr>
                <w:b/>
                <w:spacing w:val="-7"/>
                <w:sz w:val="20"/>
              </w:rPr>
              <w:t>金预算</w:t>
            </w:r>
          </w:p>
        </w:tc>
        <w:tc>
          <w:tcPr>
            <w:tcW w:w="954" w:type="dxa"/>
          </w:tcPr>
          <w:p>
            <w:pPr>
              <w:pStyle w:val="TableParagraph"/>
              <w:ind w:left="76"/>
              <w:jc w:val="left"/>
              <w:rPr>
                <w:b/>
                <w:sz w:val="20"/>
              </w:rPr>
            </w:pPr>
            <w:r>
              <w:rPr>
                <w:b/>
                <w:spacing w:val="-6"/>
                <w:sz w:val="20"/>
              </w:rPr>
              <w:t>国有资本</w:t>
            </w:r>
          </w:p>
          <w:p>
            <w:pPr>
              <w:pStyle w:val="TableParagraph"/>
              <w:spacing w:before="52"/>
              <w:ind w:left="76"/>
              <w:jc w:val="left"/>
              <w:rPr>
                <w:b/>
                <w:sz w:val="20"/>
              </w:rPr>
            </w:pPr>
            <w:r>
              <w:rPr>
                <w:b/>
                <w:spacing w:val="-6"/>
                <w:sz w:val="20"/>
              </w:rPr>
              <w:t>经营预算</w:t>
            </w:r>
          </w:p>
        </w:tc>
        <w:tc>
          <w:tcPr>
            <w:tcW w:w="954" w:type="dxa"/>
          </w:tcPr>
          <w:p>
            <w:pPr>
              <w:pStyle w:val="TableParagraph"/>
              <w:ind w:left="76"/>
              <w:jc w:val="left"/>
              <w:rPr>
                <w:b/>
                <w:sz w:val="20"/>
              </w:rPr>
            </w:pPr>
            <w:r>
              <w:rPr>
                <w:b/>
                <w:spacing w:val="-6"/>
                <w:sz w:val="20"/>
              </w:rPr>
              <w:t>财政专户</w:t>
            </w:r>
          </w:p>
          <w:p>
            <w:pPr>
              <w:pStyle w:val="TableParagraph"/>
              <w:spacing w:before="52"/>
              <w:ind w:left="76"/>
              <w:jc w:val="left"/>
              <w:rPr>
                <w:b/>
                <w:sz w:val="20"/>
              </w:rPr>
            </w:pPr>
            <w:r>
              <w:rPr>
                <w:b/>
                <w:spacing w:val="-6"/>
                <w:sz w:val="20"/>
              </w:rPr>
              <w:t>管理资金</w:t>
            </w:r>
          </w:p>
        </w:tc>
        <w:tc>
          <w:tcPr>
            <w:tcW w:w="954" w:type="dxa"/>
          </w:tcPr>
          <w:p>
            <w:pPr>
              <w:pStyle w:val="TableParagraph"/>
              <w:spacing w:before="179"/>
              <w:ind w:left="76"/>
              <w:jc w:val="left"/>
              <w:rPr>
                <w:b/>
                <w:sz w:val="20"/>
              </w:rPr>
            </w:pPr>
            <w:r>
              <w:rPr>
                <w:b/>
                <w:spacing w:val="-6"/>
                <w:sz w:val="20"/>
              </w:rPr>
              <w:t>单位资金</w:t>
            </w:r>
          </w:p>
        </w:tc>
        <w:tc>
          <w:tcPr>
            <w:tcW w:w="954" w:type="dxa"/>
          </w:tcPr>
          <w:p>
            <w:pPr>
              <w:pStyle w:val="TableParagraph"/>
              <w:spacing w:before="179"/>
              <w:ind w:left="277"/>
              <w:jc w:val="left"/>
              <w:rPr>
                <w:b/>
                <w:sz w:val="20"/>
              </w:rPr>
            </w:pPr>
            <w:r>
              <w:rPr>
                <w:b/>
                <w:spacing w:val="-7"/>
                <w:sz w:val="20"/>
              </w:rPr>
              <w:t>小计</w:t>
            </w:r>
          </w:p>
        </w:tc>
        <w:tc>
          <w:tcPr>
            <w:tcW w:w="954" w:type="dxa"/>
          </w:tcPr>
          <w:p>
            <w:pPr>
              <w:pStyle w:val="TableParagraph"/>
              <w:ind w:left="16" w:right="1"/>
              <w:jc w:val="center"/>
              <w:rPr>
                <w:b/>
                <w:sz w:val="20"/>
              </w:rPr>
            </w:pPr>
            <w:r>
              <w:rPr>
                <w:b/>
                <w:spacing w:val="-6"/>
                <w:sz w:val="20"/>
              </w:rPr>
              <w:t>一般公共</w:t>
            </w:r>
          </w:p>
          <w:p>
            <w:pPr>
              <w:pStyle w:val="TableParagraph"/>
              <w:spacing w:before="52"/>
              <w:ind w:left="16" w:right="1"/>
              <w:jc w:val="center"/>
              <w:rPr>
                <w:b/>
                <w:sz w:val="20"/>
              </w:rPr>
            </w:pPr>
            <w:r>
              <w:rPr>
                <w:b/>
                <w:spacing w:val="-7"/>
                <w:sz w:val="20"/>
              </w:rPr>
              <w:t>预算</w:t>
            </w:r>
          </w:p>
        </w:tc>
        <w:tc>
          <w:tcPr>
            <w:tcW w:w="954" w:type="dxa"/>
          </w:tcPr>
          <w:p>
            <w:pPr>
              <w:pStyle w:val="TableParagraph"/>
              <w:ind w:right="59"/>
              <w:rPr>
                <w:b/>
                <w:sz w:val="20"/>
              </w:rPr>
            </w:pPr>
            <w:r>
              <w:rPr>
                <w:b/>
                <w:spacing w:val="-6"/>
                <w:sz w:val="20"/>
              </w:rPr>
              <w:t>政府性基</w:t>
            </w:r>
          </w:p>
          <w:p>
            <w:pPr>
              <w:pStyle w:val="TableParagraph"/>
              <w:spacing w:before="52"/>
              <w:ind w:right="159"/>
              <w:rPr>
                <w:b/>
                <w:sz w:val="20"/>
              </w:rPr>
            </w:pPr>
            <w:r>
              <w:rPr>
                <w:b/>
                <w:spacing w:val="-7"/>
                <w:sz w:val="20"/>
              </w:rPr>
              <w:t>金预算</w:t>
            </w:r>
          </w:p>
        </w:tc>
        <w:tc>
          <w:tcPr>
            <w:tcW w:w="954" w:type="dxa"/>
          </w:tcPr>
          <w:p>
            <w:pPr>
              <w:pStyle w:val="TableParagraph"/>
              <w:ind w:left="76"/>
              <w:jc w:val="left"/>
              <w:rPr>
                <w:b/>
                <w:sz w:val="20"/>
              </w:rPr>
            </w:pPr>
            <w:r>
              <w:rPr>
                <w:b/>
                <w:spacing w:val="-6"/>
                <w:sz w:val="20"/>
              </w:rPr>
              <w:t>国有资本</w:t>
            </w:r>
          </w:p>
          <w:p>
            <w:pPr>
              <w:pStyle w:val="TableParagraph"/>
              <w:spacing w:before="52"/>
              <w:ind w:left="76"/>
              <w:jc w:val="left"/>
              <w:rPr>
                <w:b/>
                <w:sz w:val="20"/>
              </w:rPr>
            </w:pPr>
            <w:r>
              <w:rPr>
                <w:b/>
                <w:spacing w:val="-6"/>
                <w:sz w:val="20"/>
              </w:rPr>
              <w:t>经营预算</w:t>
            </w:r>
          </w:p>
        </w:tc>
        <w:tc>
          <w:tcPr>
            <w:tcW w:w="954" w:type="dxa"/>
          </w:tcPr>
          <w:p>
            <w:pPr>
              <w:pStyle w:val="TableParagraph"/>
              <w:ind w:left="76"/>
              <w:jc w:val="left"/>
              <w:rPr>
                <w:b/>
                <w:sz w:val="20"/>
              </w:rPr>
            </w:pPr>
            <w:r>
              <w:rPr>
                <w:b/>
                <w:spacing w:val="-6"/>
                <w:sz w:val="20"/>
              </w:rPr>
              <w:t>财政专户</w:t>
            </w:r>
          </w:p>
          <w:p>
            <w:pPr>
              <w:pStyle w:val="TableParagraph"/>
              <w:spacing w:before="52"/>
              <w:ind w:left="76"/>
              <w:jc w:val="left"/>
              <w:rPr>
                <w:b/>
                <w:sz w:val="20"/>
              </w:rPr>
            </w:pPr>
            <w:r>
              <w:rPr>
                <w:b/>
                <w:spacing w:val="-6"/>
                <w:sz w:val="20"/>
              </w:rPr>
              <w:t>管理资金</w:t>
            </w:r>
          </w:p>
        </w:tc>
        <w:tc>
          <w:tcPr>
            <w:tcW w:w="955" w:type="dxa"/>
          </w:tcPr>
          <w:p>
            <w:pPr>
              <w:pStyle w:val="TableParagraph"/>
              <w:spacing w:before="179"/>
              <w:ind w:left="76"/>
              <w:jc w:val="left"/>
              <w:rPr>
                <w:b/>
                <w:sz w:val="20"/>
              </w:rPr>
            </w:pPr>
            <w:r>
              <w:rPr>
                <w:b/>
                <w:spacing w:val="-6"/>
                <w:sz w:val="20"/>
              </w:rPr>
              <w:t>单位资金</w:t>
            </w:r>
          </w:p>
        </w:tc>
      </w:tr>
      <w:tr>
        <w:trPr>
          <w:trHeight w:val="312" w:hRule="atLeast"/>
        </w:trPr>
        <w:tc>
          <w:tcPr>
            <w:tcW w:w="953" w:type="dxa"/>
            <w:vMerge/>
            <w:tcBorders>
              <w:top w:val="nil"/>
            </w:tcBorders>
          </w:tcPr>
          <w:p>
            <w:pPr>
              <w:rPr>
                <w:sz w:val="2"/>
                <w:szCs w:val="2"/>
              </w:rPr>
            </w:pPr>
          </w:p>
        </w:tc>
        <w:tc>
          <w:tcPr>
            <w:tcW w:w="1749" w:type="dxa"/>
            <w:vMerge/>
            <w:tcBorders>
              <w:top w:val="nil"/>
            </w:tcBorders>
          </w:tcPr>
          <w:p>
            <w:pPr>
              <w:rPr>
                <w:sz w:val="2"/>
                <w:szCs w:val="2"/>
              </w:rPr>
            </w:pPr>
          </w:p>
        </w:tc>
        <w:tc>
          <w:tcPr>
            <w:tcW w:w="954" w:type="dxa"/>
          </w:tcPr>
          <w:p>
            <w:pPr>
              <w:pStyle w:val="TableParagraph"/>
              <w:ind w:left="16" w:right="1"/>
              <w:jc w:val="center"/>
              <w:rPr>
                <w:b/>
                <w:sz w:val="20"/>
              </w:rPr>
            </w:pPr>
            <w:r>
              <w:rPr>
                <w:b/>
                <w:spacing w:val="-10"/>
                <w:sz w:val="20"/>
              </w:rPr>
              <w:t>1</w:t>
            </w:r>
          </w:p>
        </w:tc>
        <w:tc>
          <w:tcPr>
            <w:tcW w:w="954" w:type="dxa"/>
          </w:tcPr>
          <w:p>
            <w:pPr>
              <w:pStyle w:val="TableParagraph"/>
              <w:ind w:left="16" w:right="1"/>
              <w:jc w:val="center"/>
              <w:rPr>
                <w:b/>
                <w:sz w:val="20"/>
              </w:rPr>
            </w:pPr>
            <w:r>
              <w:rPr>
                <w:b/>
                <w:spacing w:val="-10"/>
                <w:sz w:val="20"/>
              </w:rPr>
              <w:t>2</w:t>
            </w:r>
          </w:p>
        </w:tc>
        <w:tc>
          <w:tcPr>
            <w:tcW w:w="954" w:type="dxa"/>
          </w:tcPr>
          <w:p>
            <w:pPr>
              <w:pStyle w:val="TableParagraph"/>
              <w:ind w:left="16" w:right="1"/>
              <w:jc w:val="center"/>
              <w:rPr>
                <w:b/>
                <w:sz w:val="20"/>
              </w:rPr>
            </w:pPr>
            <w:r>
              <w:rPr>
                <w:b/>
                <w:spacing w:val="-10"/>
                <w:sz w:val="20"/>
              </w:rPr>
              <w:t>3</w:t>
            </w:r>
          </w:p>
        </w:tc>
        <w:tc>
          <w:tcPr>
            <w:tcW w:w="954" w:type="dxa"/>
          </w:tcPr>
          <w:p>
            <w:pPr>
              <w:pStyle w:val="TableParagraph"/>
              <w:ind w:left="16" w:right="1"/>
              <w:jc w:val="center"/>
              <w:rPr>
                <w:b/>
                <w:sz w:val="20"/>
              </w:rPr>
            </w:pPr>
            <w:r>
              <w:rPr>
                <w:b/>
                <w:spacing w:val="-10"/>
                <w:sz w:val="20"/>
              </w:rPr>
              <w:t>4</w:t>
            </w:r>
          </w:p>
        </w:tc>
        <w:tc>
          <w:tcPr>
            <w:tcW w:w="954" w:type="dxa"/>
          </w:tcPr>
          <w:p>
            <w:pPr>
              <w:pStyle w:val="TableParagraph"/>
              <w:ind w:left="16" w:right="1"/>
              <w:jc w:val="center"/>
              <w:rPr>
                <w:b/>
                <w:sz w:val="20"/>
              </w:rPr>
            </w:pPr>
            <w:r>
              <w:rPr>
                <w:b/>
                <w:spacing w:val="-10"/>
                <w:sz w:val="20"/>
              </w:rPr>
              <w:t>5</w:t>
            </w:r>
          </w:p>
        </w:tc>
        <w:tc>
          <w:tcPr>
            <w:tcW w:w="954" w:type="dxa"/>
          </w:tcPr>
          <w:p>
            <w:pPr>
              <w:pStyle w:val="TableParagraph"/>
              <w:ind w:left="16" w:right="1"/>
              <w:jc w:val="center"/>
              <w:rPr>
                <w:b/>
                <w:sz w:val="20"/>
              </w:rPr>
            </w:pPr>
            <w:r>
              <w:rPr>
                <w:b/>
                <w:spacing w:val="-10"/>
                <w:sz w:val="20"/>
              </w:rPr>
              <w:t>6</w:t>
            </w:r>
          </w:p>
        </w:tc>
        <w:tc>
          <w:tcPr>
            <w:tcW w:w="954" w:type="dxa"/>
          </w:tcPr>
          <w:p>
            <w:pPr>
              <w:pStyle w:val="TableParagraph"/>
              <w:ind w:left="16" w:right="1"/>
              <w:jc w:val="center"/>
              <w:rPr>
                <w:b/>
                <w:sz w:val="20"/>
              </w:rPr>
            </w:pPr>
            <w:r>
              <w:rPr>
                <w:b/>
                <w:spacing w:val="-10"/>
                <w:sz w:val="20"/>
              </w:rPr>
              <w:t>7</w:t>
            </w:r>
          </w:p>
        </w:tc>
        <w:tc>
          <w:tcPr>
            <w:tcW w:w="954" w:type="dxa"/>
          </w:tcPr>
          <w:p>
            <w:pPr>
              <w:pStyle w:val="TableParagraph"/>
              <w:ind w:left="16" w:right="1"/>
              <w:jc w:val="center"/>
              <w:rPr>
                <w:b/>
                <w:sz w:val="20"/>
              </w:rPr>
            </w:pPr>
            <w:r>
              <w:rPr>
                <w:b/>
                <w:spacing w:val="-10"/>
                <w:sz w:val="20"/>
              </w:rPr>
              <w:t>8</w:t>
            </w:r>
          </w:p>
        </w:tc>
        <w:tc>
          <w:tcPr>
            <w:tcW w:w="954" w:type="dxa"/>
          </w:tcPr>
          <w:p>
            <w:pPr>
              <w:pStyle w:val="TableParagraph"/>
              <w:ind w:left="16" w:right="2"/>
              <w:jc w:val="center"/>
              <w:rPr>
                <w:b/>
                <w:sz w:val="20"/>
              </w:rPr>
            </w:pPr>
            <w:r>
              <w:rPr>
                <w:b/>
                <w:spacing w:val="-10"/>
                <w:sz w:val="20"/>
              </w:rPr>
              <w:t>9</w:t>
            </w:r>
          </w:p>
        </w:tc>
        <w:tc>
          <w:tcPr>
            <w:tcW w:w="954" w:type="dxa"/>
          </w:tcPr>
          <w:p>
            <w:pPr>
              <w:pStyle w:val="TableParagraph"/>
              <w:ind w:left="16"/>
              <w:jc w:val="center"/>
              <w:rPr>
                <w:b/>
                <w:sz w:val="20"/>
              </w:rPr>
            </w:pPr>
            <w:r>
              <w:rPr>
                <w:b/>
                <w:spacing w:val="-5"/>
                <w:sz w:val="20"/>
              </w:rPr>
              <w:t>10</w:t>
            </w:r>
          </w:p>
        </w:tc>
        <w:tc>
          <w:tcPr>
            <w:tcW w:w="954" w:type="dxa"/>
          </w:tcPr>
          <w:p>
            <w:pPr>
              <w:pStyle w:val="TableParagraph"/>
              <w:ind w:left="16"/>
              <w:jc w:val="center"/>
              <w:rPr>
                <w:b/>
                <w:sz w:val="20"/>
              </w:rPr>
            </w:pPr>
            <w:r>
              <w:rPr>
                <w:b/>
                <w:spacing w:val="-5"/>
                <w:sz w:val="20"/>
              </w:rPr>
              <w:t>11</w:t>
            </w:r>
          </w:p>
        </w:tc>
        <w:tc>
          <w:tcPr>
            <w:tcW w:w="954" w:type="dxa"/>
          </w:tcPr>
          <w:p>
            <w:pPr>
              <w:pStyle w:val="TableParagraph"/>
              <w:ind w:left="16"/>
              <w:jc w:val="center"/>
              <w:rPr>
                <w:b/>
                <w:sz w:val="20"/>
              </w:rPr>
            </w:pPr>
            <w:r>
              <w:rPr>
                <w:b/>
                <w:spacing w:val="-5"/>
                <w:sz w:val="20"/>
              </w:rPr>
              <w:t>12</w:t>
            </w:r>
          </w:p>
        </w:tc>
        <w:tc>
          <w:tcPr>
            <w:tcW w:w="955" w:type="dxa"/>
          </w:tcPr>
          <w:p>
            <w:pPr>
              <w:pStyle w:val="TableParagraph"/>
              <w:ind w:left="15"/>
              <w:jc w:val="center"/>
              <w:rPr>
                <w:b/>
                <w:sz w:val="20"/>
              </w:rPr>
            </w:pPr>
            <w:r>
              <w:rPr>
                <w:b/>
                <w:spacing w:val="-5"/>
                <w:sz w:val="20"/>
              </w:rPr>
              <w:t>13</w:t>
            </w:r>
          </w:p>
        </w:tc>
      </w:tr>
      <w:tr>
        <w:trPr>
          <w:trHeight w:val="311" w:hRule="atLeast"/>
        </w:trPr>
        <w:tc>
          <w:tcPr>
            <w:tcW w:w="2702" w:type="dxa"/>
            <w:gridSpan w:val="2"/>
          </w:tcPr>
          <w:p>
            <w:pPr>
              <w:pStyle w:val="TableParagraph"/>
              <w:ind w:right="85"/>
              <w:jc w:val="center"/>
              <w:rPr>
                <w:b/>
                <w:sz w:val="20"/>
              </w:rPr>
            </w:pPr>
            <w:r>
              <w:rPr>
                <w:b/>
                <w:spacing w:val="-7"/>
                <w:sz w:val="20"/>
              </w:rPr>
              <w:t>合计</w:t>
            </w:r>
          </w:p>
        </w:tc>
        <w:tc>
          <w:tcPr>
            <w:tcW w:w="954" w:type="dxa"/>
          </w:tcPr>
          <w:p>
            <w:pPr>
              <w:pStyle w:val="TableParagraph"/>
              <w:ind w:right="-15"/>
              <w:rPr>
                <w:sz w:val="20"/>
              </w:rPr>
            </w:pPr>
            <w:r>
              <w:rPr>
                <w:spacing w:val="-2"/>
                <w:sz w:val="20"/>
              </w:rPr>
              <w:t>703.94</w:t>
            </w:r>
          </w:p>
        </w:tc>
        <w:tc>
          <w:tcPr>
            <w:tcW w:w="954" w:type="dxa"/>
          </w:tcPr>
          <w:p>
            <w:pPr>
              <w:pStyle w:val="TableParagraph"/>
              <w:ind w:right="-15"/>
              <w:rPr>
                <w:sz w:val="20"/>
              </w:rPr>
            </w:pPr>
            <w:r>
              <w:rPr>
                <w:spacing w:val="-2"/>
                <w:sz w:val="20"/>
              </w:rPr>
              <w:t>703.94</w:t>
            </w:r>
          </w:p>
        </w:tc>
        <w:tc>
          <w:tcPr>
            <w:tcW w:w="954" w:type="dxa"/>
          </w:tcPr>
          <w:p>
            <w:pPr>
              <w:pStyle w:val="TableParagraph"/>
              <w:ind w:right="-15"/>
              <w:rPr>
                <w:sz w:val="20"/>
              </w:rPr>
            </w:pPr>
            <w:r>
              <w:rPr>
                <w:spacing w:val="-2"/>
                <w:sz w:val="20"/>
              </w:rPr>
              <w:t>703.94</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5" w:type="dxa"/>
          </w:tcPr>
          <w:p>
            <w:pPr>
              <w:pStyle w:val="TableParagraph"/>
              <w:ind w:right="-15"/>
              <w:rPr>
                <w:sz w:val="20"/>
              </w:rPr>
            </w:pPr>
            <w:r>
              <w:rPr>
                <w:spacing w:val="-4"/>
                <w:sz w:val="20"/>
              </w:rPr>
              <w:t>0.00</w:t>
            </w:r>
          </w:p>
        </w:tc>
      </w:tr>
      <w:tr>
        <w:trPr>
          <w:trHeight w:val="312" w:hRule="atLeast"/>
        </w:trPr>
        <w:tc>
          <w:tcPr>
            <w:tcW w:w="953" w:type="dxa"/>
          </w:tcPr>
          <w:p>
            <w:pPr>
              <w:pStyle w:val="TableParagraph"/>
              <w:ind w:left="108"/>
              <w:jc w:val="left"/>
              <w:rPr>
                <w:sz w:val="20"/>
              </w:rPr>
            </w:pPr>
            <w:r>
              <w:rPr>
                <w:spacing w:val="-5"/>
                <w:sz w:val="20"/>
              </w:rPr>
              <w:t>112</w:t>
            </w:r>
          </w:p>
        </w:tc>
        <w:tc>
          <w:tcPr>
            <w:tcW w:w="1749" w:type="dxa"/>
          </w:tcPr>
          <w:p>
            <w:pPr>
              <w:pStyle w:val="TableParagraph"/>
              <w:ind w:left="108"/>
              <w:jc w:val="left"/>
              <w:rPr>
                <w:sz w:val="20"/>
              </w:rPr>
            </w:pPr>
            <w:r>
              <w:rPr>
                <w:spacing w:val="-2"/>
                <w:sz w:val="20"/>
              </w:rPr>
              <w:t>柳州市信访局</w:t>
            </w:r>
          </w:p>
        </w:tc>
        <w:tc>
          <w:tcPr>
            <w:tcW w:w="954" w:type="dxa"/>
          </w:tcPr>
          <w:p>
            <w:pPr>
              <w:pStyle w:val="TableParagraph"/>
              <w:ind w:right="-15"/>
              <w:rPr>
                <w:sz w:val="20"/>
              </w:rPr>
            </w:pPr>
            <w:r>
              <w:rPr>
                <w:spacing w:val="-2"/>
                <w:sz w:val="20"/>
              </w:rPr>
              <w:t>703.94</w:t>
            </w:r>
          </w:p>
        </w:tc>
        <w:tc>
          <w:tcPr>
            <w:tcW w:w="954" w:type="dxa"/>
          </w:tcPr>
          <w:p>
            <w:pPr>
              <w:pStyle w:val="TableParagraph"/>
              <w:ind w:right="-15"/>
              <w:rPr>
                <w:sz w:val="20"/>
              </w:rPr>
            </w:pPr>
            <w:r>
              <w:rPr>
                <w:spacing w:val="-2"/>
                <w:sz w:val="20"/>
              </w:rPr>
              <w:t>703.94</w:t>
            </w:r>
          </w:p>
        </w:tc>
        <w:tc>
          <w:tcPr>
            <w:tcW w:w="954" w:type="dxa"/>
          </w:tcPr>
          <w:p>
            <w:pPr>
              <w:pStyle w:val="TableParagraph"/>
              <w:ind w:right="-15"/>
              <w:rPr>
                <w:sz w:val="20"/>
              </w:rPr>
            </w:pPr>
            <w:r>
              <w:rPr>
                <w:spacing w:val="-2"/>
                <w:sz w:val="20"/>
              </w:rPr>
              <w:t>703.94</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5" w:type="dxa"/>
          </w:tcPr>
          <w:p>
            <w:pPr>
              <w:pStyle w:val="TableParagraph"/>
              <w:ind w:right="-15"/>
              <w:rPr>
                <w:sz w:val="20"/>
              </w:rPr>
            </w:pPr>
            <w:r>
              <w:rPr>
                <w:spacing w:val="-4"/>
                <w:sz w:val="20"/>
              </w:rPr>
              <w:t>0.00</w:t>
            </w:r>
          </w:p>
        </w:tc>
      </w:tr>
      <w:tr>
        <w:trPr>
          <w:trHeight w:val="312" w:hRule="atLeast"/>
        </w:trPr>
        <w:tc>
          <w:tcPr>
            <w:tcW w:w="953" w:type="dxa"/>
          </w:tcPr>
          <w:p>
            <w:pPr>
              <w:pStyle w:val="TableParagraph"/>
              <w:ind w:left="108"/>
              <w:jc w:val="left"/>
              <w:rPr>
                <w:sz w:val="20"/>
              </w:rPr>
            </w:pPr>
            <w:r>
              <w:rPr>
                <w:spacing w:val="-2"/>
                <w:sz w:val="20"/>
              </w:rPr>
              <w:t>112001</w:t>
            </w:r>
          </w:p>
        </w:tc>
        <w:tc>
          <w:tcPr>
            <w:tcW w:w="1749" w:type="dxa"/>
          </w:tcPr>
          <w:p>
            <w:pPr>
              <w:pStyle w:val="TableParagraph"/>
              <w:ind w:left="108"/>
              <w:jc w:val="left"/>
              <w:rPr>
                <w:sz w:val="20"/>
              </w:rPr>
            </w:pPr>
            <w:r>
              <w:rPr>
                <w:spacing w:val="-2"/>
                <w:sz w:val="20"/>
              </w:rPr>
              <w:t>柳州市信访局</w:t>
            </w:r>
          </w:p>
        </w:tc>
        <w:tc>
          <w:tcPr>
            <w:tcW w:w="954" w:type="dxa"/>
          </w:tcPr>
          <w:p>
            <w:pPr>
              <w:pStyle w:val="TableParagraph"/>
              <w:ind w:right="-15"/>
              <w:rPr>
                <w:sz w:val="20"/>
              </w:rPr>
            </w:pPr>
            <w:r>
              <w:rPr>
                <w:spacing w:val="-2"/>
                <w:sz w:val="20"/>
              </w:rPr>
              <w:t>591.11</w:t>
            </w:r>
          </w:p>
        </w:tc>
        <w:tc>
          <w:tcPr>
            <w:tcW w:w="954" w:type="dxa"/>
          </w:tcPr>
          <w:p>
            <w:pPr>
              <w:pStyle w:val="TableParagraph"/>
              <w:ind w:right="-15"/>
              <w:rPr>
                <w:sz w:val="20"/>
              </w:rPr>
            </w:pPr>
            <w:r>
              <w:rPr>
                <w:spacing w:val="-2"/>
                <w:sz w:val="20"/>
              </w:rPr>
              <w:t>591.11</w:t>
            </w:r>
          </w:p>
        </w:tc>
        <w:tc>
          <w:tcPr>
            <w:tcW w:w="954" w:type="dxa"/>
          </w:tcPr>
          <w:p>
            <w:pPr>
              <w:pStyle w:val="TableParagraph"/>
              <w:ind w:right="-15"/>
              <w:rPr>
                <w:sz w:val="20"/>
              </w:rPr>
            </w:pPr>
            <w:r>
              <w:rPr>
                <w:spacing w:val="-2"/>
                <w:sz w:val="20"/>
              </w:rPr>
              <w:t>591.11</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4" w:type="dxa"/>
          </w:tcPr>
          <w:p>
            <w:pPr>
              <w:pStyle w:val="TableParagraph"/>
              <w:ind w:right="-15"/>
              <w:rPr>
                <w:sz w:val="20"/>
              </w:rPr>
            </w:pPr>
            <w:r>
              <w:rPr>
                <w:spacing w:val="-4"/>
                <w:sz w:val="20"/>
              </w:rPr>
              <w:t>0.00</w:t>
            </w:r>
          </w:p>
        </w:tc>
        <w:tc>
          <w:tcPr>
            <w:tcW w:w="955" w:type="dxa"/>
          </w:tcPr>
          <w:p>
            <w:pPr>
              <w:pStyle w:val="TableParagraph"/>
              <w:ind w:right="-15"/>
              <w:rPr>
                <w:sz w:val="20"/>
              </w:rPr>
            </w:pPr>
            <w:r>
              <w:rPr>
                <w:spacing w:val="-4"/>
                <w:sz w:val="20"/>
              </w:rPr>
              <w:t>0.00</w:t>
            </w:r>
          </w:p>
        </w:tc>
      </w:tr>
      <w:tr>
        <w:trPr>
          <w:trHeight w:val="623" w:hRule="atLeast"/>
        </w:trPr>
        <w:tc>
          <w:tcPr>
            <w:tcW w:w="953" w:type="dxa"/>
          </w:tcPr>
          <w:p>
            <w:pPr>
              <w:pStyle w:val="TableParagraph"/>
              <w:spacing w:before="179"/>
              <w:ind w:left="108"/>
              <w:jc w:val="left"/>
              <w:rPr>
                <w:sz w:val="20"/>
              </w:rPr>
            </w:pPr>
            <w:r>
              <w:rPr>
                <w:spacing w:val="-2"/>
                <w:sz w:val="20"/>
              </w:rPr>
              <w:t>112002</w:t>
            </w:r>
          </w:p>
        </w:tc>
        <w:tc>
          <w:tcPr>
            <w:tcW w:w="1749" w:type="dxa"/>
          </w:tcPr>
          <w:p>
            <w:pPr>
              <w:pStyle w:val="TableParagraph"/>
              <w:ind w:left="108"/>
              <w:jc w:val="left"/>
              <w:rPr>
                <w:sz w:val="20"/>
              </w:rPr>
            </w:pPr>
            <w:r>
              <w:rPr>
                <w:spacing w:val="-2"/>
                <w:sz w:val="20"/>
              </w:rPr>
              <w:t>柳州市信访信息中</w:t>
            </w:r>
          </w:p>
          <w:p>
            <w:pPr>
              <w:pStyle w:val="TableParagraph"/>
              <w:spacing w:before="52"/>
              <w:ind w:left="7"/>
              <w:jc w:val="left"/>
              <w:rPr>
                <w:sz w:val="20"/>
              </w:rPr>
            </w:pPr>
            <w:r>
              <w:rPr>
                <w:spacing w:val="-10"/>
                <w:sz w:val="20"/>
              </w:rPr>
              <w:t>心</w:t>
            </w:r>
          </w:p>
        </w:tc>
        <w:tc>
          <w:tcPr>
            <w:tcW w:w="954" w:type="dxa"/>
          </w:tcPr>
          <w:p>
            <w:pPr>
              <w:pStyle w:val="TableParagraph"/>
              <w:spacing w:before="179"/>
              <w:ind w:right="-15"/>
              <w:rPr>
                <w:sz w:val="20"/>
              </w:rPr>
            </w:pPr>
            <w:r>
              <w:rPr>
                <w:spacing w:val="-2"/>
                <w:sz w:val="20"/>
              </w:rPr>
              <w:t>112.83</w:t>
            </w:r>
          </w:p>
        </w:tc>
        <w:tc>
          <w:tcPr>
            <w:tcW w:w="954" w:type="dxa"/>
          </w:tcPr>
          <w:p>
            <w:pPr>
              <w:pStyle w:val="TableParagraph"/>
              <w:spacing w:before="179"/>
              <w:ind w:right="-15"/>
              <w:rPr>
                <w:sz w:val="20"/>
              </w:rPr>
            </w:pPr>
            <w:r>
              <w:rPr>
                <w:spacing w:val="-2"/>
                <w:sz w:val="20"/>
              </w:rPr>
              <w:t>112.83</w:t>
            </w:r>
          </w:p>
        </w:tc>
        <w:tc>
          <w:tcPr>
            <w:tcW w:w="954" w:type="dxa"/>
          </w:tcPr>
          <w:p>
            <w:pPr>
              <w:pStyle w:val="TableParagraph"/>
              <w:spacing w:before="179"/>
              <w:ind w:right="-15"/>
              <w:rPr>
                <w:sz w:val="20"/>
              </w:rPr>
            </w:pPr>
            <w:r>
              <w:rPr>
                <w:spacing w:val="-2"/>
                <w:sz w:val="20"/>
              </w:rPr>
              <w:t>112.83</w:t>
            </w:r>
          </w:p>
        </w:tc>
        <w:tc>
          <w:tcPr>
            <w:tcW w:w="954" w:type="dxa"/>
          </w:tcPr>
          <w:p>
            <w:pPr>
              <w:pStyle w:val="TableParagraph"/>
              <w:spacing w:before="179"/>
              <w:ind w:right="-15"/>
              <w:rPr>
                <w:sz w:val="20"/>
              </w:rPr>
            </w:pPr>
            <w:r>
              <w:rPr>
                <w:spacing w:val="-4"/>
                <w:sz w:val="20"/>
              </w:rPr>
              <w:t>0.00</w:t>
            </w:r>
          </w:p>
        </w:tc>
        <w:tc>
          <w:tcPr>
            <w:tcW w:w="954" w:type="dxa"/>
          </w:tcPr>
          <w:p>
            <w:pPr>
              <w:pStyle w:val="TableParagraph"/>
              <w:spacing w:before="179"/>
              <w:ind w:right="-15"/>
              <w:rPr>
                <w:sz w:val="20"/>
              </w:rPr>
            </w:pPr>
            <w:r>
              <w:rPr>
                <w:spacing w:val="-4"/>
                <w:sz w:val="20"/>
              </w:rPr>
              <w:t>0.00</w:t>
            </w:r>
          </w:p>
        </w:tc>
        <w:tc>
          <w:tcPr>
            <w:tcW w:w="954" w:type="dxa"/>
          </w:tcPr>
          <w:p>
            <w:pPr>
              <w:pStyle w:val="TableParagraph"/>
              <w:spacing w:before="179"/>
              <w:ind w:right="-15"/>
              <w:rPr>
                <w:sz w:val="20"/>
              </w:rPr>
            </w:pPr>
            <w:r>
              <w:rPr>
                <w:spacing w:val="-4"/>
                <w:sz w:val="20"/>
              </w:rPr>
              <w:t>0.00</w:t>
            </w:r>
          </w:p>
        </w:tc>
        <w:tc>
          <w:tcPr>
            <w:tcW w:w="954" w:type="dxa"/>
          </w:tcPr>
          <w:p>
            <w:pPr>
              <w:pStyle w:val="TableParagraph"/>
              <w:spacing w:before="179"/>
              <w:ind w:right="-15"/>
              <w:rPr>
                <w:sz w:val="20"/>
              </w:rPr>
            </w:pPr>
            <w:r>
              <w:rPr>
                <w:spacing w:val="-4"/>
                <w:sz w:val="20"/>
              </w:rPr>
              <w:t>0.00</w:t>
            </w:r>
          </w:p>
        </w:tc>
        <w:tc>
          <w:tcPr>
            <w:tcW w:w="954" w:type="dxa"/>
          </w:tcPr>
          <w:p>
            <w:pPr>
              <w:pStyle w:val="TableParagraph"/>
              <w:spacing w:before="179"/>
              <w:ind w:right="-15"/>
              <w:rPr>
                <w:sz w:val="20"/>
              </w:rPr>
            </w:pPr>
            <w:r>
              <w:rPr>
                <w:spacing w:val="-4"/>
                <w:sz w:val="20"/>
              </w:rPr>
              <w:t>0.00</w:t>
            </w:r>
          </w:p>
        </w:tc>
        <w:tc>
          <w:tcPr>
            <w:tcW w:w="954" w:type="dxa"/>
          </w:tcPr>
          <w:p>
            <w:pPr>
              <w:pStyle w:val="TableParagraph"/>
              <w:spacing w:before="179"/>
              <w:ind w:right="-15"/>
              <w:rPr>
                <w:sz w:val="20"/>
              </w:rPr>
            </w:pPr>
            <w:r>
              <w:rPr>
                <w:spacing w:val="-4"/>
                <w:sz w:val="20"/>
              </w:rPr>
              <w:t>0.00</w:t>
            </w:r>
          </w:p>
        </w:tc>
        <w:tc>
          <w:tcPr>
            <w:tcW w:w="954" w:type="dxa"/>
          </w:tcPr>
          <w:p>
            <w:pPr>
              <w:pStyle w:val="TableParagraph"/>
              <w:spacing w:before="179"/>
              <w:ind w:right="-15"/>
              <w:rPr>
                <w:sz w:val="20"/>
              </w:rPr>
            </w:pPr>
            <w:r>
              <w:rPr>
                <w:spacing w:val="-4"/>
                <w:sz w:val="20"/>
              </w:rPr>
              <w:t>0.00</w:t>
            </w:r>
          </w:p>
        </w:tc>
        <w:tc>
          <w:tcPr>
            <w:tcW w:w="954" w:type="dxa"/>
          </w:tcPr>
          <w:p>
            <w:pPr>
              <w:pStyle w:val="TableParagraph"/>
              <w:spacing w:before="179"/>
              <w:ind w:right="-15"/>
              <w:rPr>
                <w:sz w:val="20"/>
              </w:rPr>
            </w:pPr>
            <w:r>
              <w:rPr>
                <w:spacing w:val="-4"/>
                <w:sz w:val="20"/>
              </w:rPr>
              <w:t>0.00</w:t>
            </w:r>
          </w:p>
        </w:tc>
        <w:tc>
          <w:tcPr>
            <w:tcW w:w="954" w:type="dxa"/>
          </w:tcPr>
          <w:p>
            <w:pPr>
              <w:pStyle w:val="TableParagraph"/>
              <w:spacing w:before="179"/>
              <w:ind w:right="-15"/>
              <w:rPr>
                <w:sz w:val="20"/>
              </w:rPr>
            </w:pPr>
            <w:r>
              <w:rPr>
                <w:spacing w:val="-4"/>
                <w:sz w:val="20"/>
              </w:rPr>
              <w:t>0.00</w:t>
            </w:r>
          </w:p>
        </w:tc>
        <w:tc>
          <w:tcPr>
            <w:tcW w:w="955" w:type="dxa"/>
          </w:tcPr>
          <w:p>
            <w:pPr>
              <w:pStyle w:val="TableParagraph"/>
              <w:spacing w:before="179"/>
              <w:ind w:right="-15"/>
              <w:rPr>
                <w:sz w:val="20"/>
              </w:rPr>
            </w:pPr>
            <w:r>
              <w:rPr>
                <w:spacing w:val="-4"/>
                <w:sz w:val="20"/>
              </w:rPr>
              <w:t>0.00</w:t>
            </w:r>
          </w:p>
        </w:tc>
      </w:tr>
    </w:tbl>
    <w:p>
      <w:pPr>
        <w:spacing w:after="0"/>
        <w:rPr>
          <w:sz w:val="20"/>
        </w:rPr>
        <w:sectPr>
          <w:pgSz w:w="16840" w:h="11910" w:orient="landscape"/>
          <w:pgMar w:header="0" w:footer="257" w:top="920" w:bottom="440" w:left="720" w:right="760"/>
        </w:sectPr>
      </w:pPr>
    </w:p>
    <w:p>
      <w:pPr>
        <w:spacing w:before="36"/>
        <w:ind w:left="0" w:right="115" w:firstLine="0"/>
        <w:jc w:val="right"/>
        <w:rPr>
          <w:sz w:val="24"/>
        </w:rPr>
      </w:pPr>
      <w:r>
        <w:rPr>
          <w:sz w:val="24"/>
        </w:rPr>
        <w:t>预算公开03</w:t>
      </w:r>
      <w:r>
        <w:rPr>
          <w:spacing w:val="-10"/>
          <w:sz w:val="24"/>
        </w:rPr>
        <w:t>表</w:t>
      </w:r>
    </w:p>
    <w:p>
      <w:pPr>
        <w:spacing w:before="242"/>
        <w:ind w:left="2" w:right="0" w:firstLine="0"/>
        <w:jc w:val="center"/>
        <w:rPr>
          <w:b/>
          <w:sz w:val="26"/>
        </w:rPr>
      </w:pPr>
      <w:r>
        <w:rPr>
          <w:b/>
          <w:spacing w:val="-5"/>
          <w:sz w:val="26"/>
        </w:rPr>
        <w:t>部门支出总体情况表</w:t>
      </w:r>
    </w:p>
    <w:p>
      <w:pPr>
        <w:tabs>
          <w:tab w:pos="14039" w:val="left" w:leader="none"/>
        </w:tabs>
        <w:spacing w:before="242" w:after="2"/>
        <w:ind w:left="120" w:right="0" w:firstLine="0"/>
        <w:jc w:val="left"/>
        <w:rPr>
          <w:sz w:val="24"/>
        </w:rPr>
      </w:pPr>
      <w:r>
        <w:rPr>
          <w:sz w:val="24"/>
        </w:rPr>
        <w:t>部门名称：112柳州市信访</w:t>
      </w:r>
      <w:r>
        <w:rPr>
          <w:spacing w:val="-10"/>
          <w:sz w:val="24"/>
        </w:rPr>
        <w:t>局</w:t>
      </w:r>
      <w:r>
        <w:rPr>
          <w:sz w:val="24"/>
        </w:rPr>
        <w:tab/>
        <w:t>单位：万</w:t>
      </w:r>
      <w:r>
        <w:rPr>
          <w:spacing w:val="-10"/>
          <w:sz w:val="24"/>
        </w:rPr>
        <w:t>元</w:t>
      </w:r>
    </w:p>
    <w:tbl>
      <w:tblPr>
        <w:tblW w:w="0" w:type="auto"/>
        <w:jc w:val="left"/>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13"/>
        <w:gridCol w:w="2267"/>
        <w:gridCol w:w="3778"/>
        <w:gridCol w:w="1814"/>
        <w:gridCol w:w="1813"/>
        <w:gridCol w:w="1813"/>
        <w:gridCol w:w="1813"/>
      </w:tblGrid>
      <w:tr>
        <w:trPr>
          <w:trHeight w:val="312" w:hRule="atLeast"/>
        </w:trPr>
        <w:tc>
          <w:tcPr>
            <w:tcW w:w="1813" w:type="dxa"/>
          </w:tcPr>
          <w:p>
            <w:pPr>
              <w:pStyle w:val="TableParagraph"/>
              <w:ind w:left="505"/>
              <w:jc w:val="left"/>
              <w:rPr>
                <w:b/>
                <w:sz w:val="20"/>
              </w:rPr>
            </w:pPr>
            <w:r>
              <w:rPr>
                <w:b/>
                <w:spacing w:val="-6"/>
                <w:sz w:val="20"/>
              </w:rPr>
              <w:t>科目编码</w:t>
            </w:r>
          </w:p>
        </w:tc>
        <w:tc>
          <w:tcPr>
            <w:tcW w:w="2267" w:type="dxa"/>
          </w:tcPr>
          <w:p>
            <w:pPr>
              <w:pStyle w:val="TableParagraph"/>
              <w:ind w:left="332"/>
              <w:jc w:val="left"/>
              <w:rPr>
                <w:b/>
                <w:sz w:val="20"/>
              </w:rPr>
            </w:pPr>
            <w:r>
              <w:rPr>
                <w:b/>
                <w:spacing w:val="-4"/>
                <w:sz w:val="20"/>
              </w:rPr>
              <w:t>部门（单位）</w:t>
            </w:r>
            <w:r>
              <w:rPr>
                <w:b/>
                <w:spacing w:val="-7"/>
                <w:sz w:val="20"/>
              </w:rPr>
              <w:t>代码</w:t>
            </w:r>
          </w:p>
        </w:tc>
        <w:tc>
          <w:tcPr>
            <w:tcW w:w="3778" w:type="dxa"/>
          </w:tcPr>
          <w:p>
            <w:pPr>
              <w:pStyle w:val="TableParagraph"/>
              <w:ind w:left="185"/>
              <w:jc w:val="left"/>
              <w:rPr>
                <w:b/>
                <w:sz w:val="20"/>
              </w:rPr>
            </w:pPr>
            <w:r>
              <w:rPr>
                <w:b/>
                <w:spacing w:val="-2"/>
                <w:sz w:val="20"/>
              </w:rPr>
              <w:t>部门名称（单位）(</w:t>
            </w:r>
            <w:r>
              <w:rPr>
                <w:b/>
                <w:spacing w:val="-3"/>
                <w:sz w:val="20"/>
              </w:rPr>
              <w:t>功能分类科目名称)</w:t>
            </w:r>
          </w:p>
        </w:tc>
        <w:tc>
          <w:tcPr>
            <w:tcW w:w="1814" w:type="dxa"/>
          </w:tcPr>
          <w:p>
            <w:pPr>
              <w:pStyle w:val="TableParagraph"/>
              <w:ind w:left="9"/>
              <w:jc w:val="center"/>
              <w:rPr>
                <w:b/>
                <w:sz w:val="20"/>
              </w:rPr>
            </w:pPr>
            <w:r>
              <w:rPr>
                <w:b/>
                <w:spacing w:val="-7"/>
                <w:sz w:val="20"/>
              </w:rPr>
              <w:t>合计</w:t>
            </w:r>
          </w:p>
        </w:tc>
        <w:tc>
          <w:tcPr>
            <w:tcW w:w="1813" w:type="dxa"/>
          </w:tcPr>
          <w:p>
            <w:pPr>
              <w:pStyle w:val="TableParagraph"/>
              <w:ind w:left="502"/>
              <w:jc w:val="left"/>
              <w:rPr>
                <w:b/>
                <w:sz w:val="20"/>
              </w:rPr>
            </w:pPr>
            <w:r>
              <w:rPr>
                <w:b/>
                <w:spacing w:val="-6"/>
                <w:sz w:val="20"/>
              </w:rPr>
              <w:t>基本支出</w:t>
            </w:r>
          </w:p>
        </w:tc>
        <w:tc>
          <w:tcPr>
            <w:tcW w:w="1813" w:type="dxa"/>
          </w:tcPr>
          <w:p>
            <w:pPr>
              <w:pStyle w:val="TableParagraph"/>
              <w:ind w:left="501"/>
              <w:jc w:val="left"/>
              <w:rPr>
                <w:b/>
                <w:sz w:val="20"/>
              </w:rPr>
            </w:pPr>
            <w:r>
              <w:rPr>
                <w:b/>
                <w:spacing w:val="-6"/>
                <w:sz w:val="20"/>
              </w:rPr>
              <w:t>项目支出</w:t>
            </w:r>
          </w:p>
        </w:tc>
        <w:tc>
          <w:tcPr>
            <w:tcW w:w="1813" w:type="dxa"/>
          </w:tcPr>
          <w:p>
            <w:pPr>
              <w:pStyle w:val="TableParagraph"/>
              <w:ind w:left="300"/>
              <w:jc w:val="left"/>
              <w:rPr>
                <w:b/>
                <w:sz w:val="20"/>
              </w:rPr>
            </w:pPr>
            <w:r>
              <w:rPr>
                <w:b/>
                <w:spacing w:val="-5"/>
                <w:sz w:val="20"/>
              </w:rPr>
              <w:t>结转下年支出</w:t>
            </w:r>
          </w:p>
        </w:tc>
      </w:tr>
      <w:tr>
        <w:trPr>
          <w:trHeight w:val="312" w:hRule="atLeast"/>
        </w:trPr>
        <w:tc>
          <w:tcPr>
            <w:tcW w:w="7858" w:type="dxa"/>
            <w:gridSpan w:val="3"/>
          </w:tcPr>
          <w:p>
            <w:pPr>
              <w:pStyle w:val="TableParagraph"/>
              <w:ind w:right="87"/>
              <w:jc w:val="center"/>
              <w:rPr>
                <w:b/>
                <w:sz w:val="20"/>
              </w:rPr>
            </w:pPr>
            <w:r>
              <w:rPr>
                <w:b/>
                <w:spacing w:val="-7"/>
                <w:sz w:val="20"/>
              </w:rPr>
              <w:t>合计</w:t>
            </w:r>
          </w:p>
        </w:tc>
        <w:tc>
          <w:tcPr>
            <w:tcW w:w="1814" w:type="dxa"/>
          </w:tcPr>
          <w:p>
            <w:pPr>
              <w:pStyle w:val="TableParagraph"/>
              <w:ind w:right="-15"/>
              <w:rPr>
                <w:sz w:val="20"/>
              </w:rPr>
            </w:pPr>
            <w:r>
              <w:rPr>
                <w:spacing w:val="-2"/>
                <w:sz w:val="20"/>
              </w:rPr>
              <w:t>703.94</w:t>
            </w:r>
          </w:p>
        </w:tc>
        <w:tc>
          <w:tcPr>
            <w:tcW w:w="1813" w:type="dxa"/>
          </w:tcPr>
          <w:p>
            <w:pPr>
              <w:pStyle w:val="TableParagraph"/>
              <w:ind w:right="-15"/>
              <w:rPr>
                <w:sz w:val="20"/>
              </w:rPr>
            </w:pPr>
            <w:r>
              <w:rPr>
                <w:spacing w:val="-2"/>
                <w:sz w:val="20"/>
              </w:rPr>
              <w:t>599.31</w:t>
            </w:r>
          </w:p>
        </w:tc>
        <w:tc>
          <w:tcPr>
            <w:tcW w:w="1813" w:type="dxa"/>
          </w:tcPr>
          <w:p>
            <w:pPr>
              <w:pStyle w:val="TableParagraph"/>
              <w:ind w:right="-15"/>
              <w:rPr>
                <w:sz w:val="20"/>
              </w:rPr>
            </w:pPr>
            <w:r>
              <w:rPr>
                <w:spacing w:val="-2"/>
                <w:sz w:val="20"/>
              </w:rPr>
              <w:t>104.64</w:t>
            </w:r>
          </w:p>
        </w:tc>
        <w:tc>
          <w:tcPr>
            <w:tcW w:w="1813" w:type="dxa"/>
          </w:tcPr>
          <w:p>
            <w:pPr>
              <w:pStyle w:val="TableParagraph"/>
              <w:ind w:right="-15"/>
              <w:rPr>
                <w:sz w:val="20"/>
              </w:rPr>
            </w:pPr>
            <w:r>
              <w:rPr>
                <w:spacing w:val="-4"/>
                <w:sz w:val="20"/>
              </w:rPr>
              <w:t>0.00</w:t>
            </w:r>
          </w:p>
        </w:tc>
      </w:tr>
      <w:tr>
        <w:trPr>
          <w:trHeight w:val="311" w:hRule="atLeast"/>
        </w:trPr>
        <w:tc>
          <w:tcPr>
            <w:tcW w:w="1813" w:type="dxa"/>
          </w:tcPr>
          <w:p>
            <w:pPr>
              <w:pStyle w:val="TableParagraph"/>
              <w:spacing w:before="0"/>
              <w:jc w:val="left"/>
              <w:rPr>
                <w:rFonts w:ascii="Times New Roman"/>
                <w:sz w:val="20"/>
              </w:rPr>
            </w:pPr>
          </w:p>
        </w:tc>
        <w:tc>
          <w:tcPr>
            <w:tcW w:w="2267" w:type="dxa"/>
          </w:tcPr>
          <w:p>
            <w:pPr>
              <w:pStyle w:val="TableParagraph"/>
              <w:ind w:left="107"/>
              <w:jc w:val="left"/>
              <w:rPr>
                <w:sz w:val="20"/>
              </w:rPr>
            </w:pPr>
            <w:r>
              <w:rPr>
                <w:spacing w:val="-5"/>
                <w:sz w:val="20"/>
              </w:rPr>
              <w:t>112</w:t>
            </w:r>
          </w:p>
        </w:tc>
        <w:tc>
          <w:tcPr>
            <w:tcW w:w="3778" w:type="dxa"/>
          </w:tcPr>
          <w:p>
            <w:pPr>
              <w:pStyle w:val="TableParagraph"/>
              <w:ind w:left="107"/>
              <w:jc w:val="left"/>
              <w:rPr>
                <w:sz w:val="20"/>
              </w:rPr>
            </w:pPr>
            <w:r>
              <w:rPr>
                <w:spacing w:val="-2"/>
                <w:sz w:val="20"/>
              </w:rPr>
              <w:t>柳州市信访局</w:t>
            </w:r>
          </w:p>
        </w:tc>
        <w:tc>
          <w:tcPr>
            <w:tcW w:w="1814" w:type="dxa"/>
          </w:tcPr>
          <w:p>
            <w:pPr>
              <w:pStyle w:val="TableParagraph"/>
              <w:ind w:right="-15"/>
              <w:rPr>
                <w:sz w:val="20"/>
              </w:rPr>
            </w:pPr>
            <w:r>
              <w:rPr>
                <w:spacing w:val="-2"/>
                <w:sz w:val="20"/>
              </w:rPr>
              <w:t>703.94</w:t>
            </w:r>
          </w:p>
        </w:tc>
        <w:tc>
          <w:tcPr>
            <w:tcW w:w="1813" w:type="dxa"/>
          </w:tcPr>
          <w:p>
            <w:pPr>
              <w:pStyle w:val="TableParagraph"/>
              <w:ind w:right="-15"/>
              <w:rPr>
                <w:sz w:val="20"/>
              </w:rPr>
            </w:pPr>
            <w:r>
              <w:rPr>
                <w:spacing w:val="-2"/>
                <w:sz w:val="20"/>
              </w:rPr>
              <w:t>599.31</w:t>
            </w:r>
          </w:p>
        </w:tc>
        <w:tc>
          <w:tcPr>
            <w:tcW w:w="1813" w:type="dxa"/>
          </w:tcPr>
          <w:p>
            <w:pPr>
              <w:pStyle w:val="TableParagraph"/>
              <w:ind w:right="-15"/>
              <w:rPr>
                <w:sz w:val="20"/>
              </w:rPr>
            </w:pPr>
            <w:r>
              <w:rPr>
                <w:spacing w:val="-2"/>
                <w:sz w:val="20"/>
              </w:rPr>
              <w:t>104.64</w:t>
            </w:r>
          </w:p>
        </w:tc>
        <w:tc>
          <w:tcPr>
            <w:tcW w:w="1813" w:type="dxa"/>
          </w:tcPr>
          <w:p>
            <w:pPr>
              <w:pStyle w:val="TableParagraph"/>
              <w:ind w:right="-15"/>
              <w:rPr>
                <w:sz w:val="20"/>
              </w:rPr>
            </w:pPr>
            <w:r>
              <w:rPr>
                <w:spacing w:val="-4"/>
                <w:sz w:val="20"/>
              </w:rPr>
              <w:t>0.00</w:t>
            </w:r>
          </w:p>
        </w:tc>
      </w:tr>
      <w:tr>
        <w:trPr>
          <w:trHeight w:val="312" w:hRule="atLeast"/>
        </w:trPr>
        <w:tc>
          <w:tcPr>
            <w:tcW w:w="1813" w:type="dxa"/>
          </w:tcPr>
          <w:p>
            <w:pPr>
              <w:pStyle w:val="TableParagraph"/>
              <w:spacing w:before="0"/>
              <w:jc w:val="left"/>
              <w:rPr>
                <w:rFonts w:ascii="Times New Roman"/>
                <w:sz w:val="20"/>
              </w:rPr>
            </w:pPr>
          </w:p>
        </w:tc>
        <w:tc>
          <w:tcPr>
            <w:tcW w:w="2267" w:type="dxa"/>
          </w:tcPr>
          <w:p>
            <w:pPr>
              <w:pStyle w:val="TableParagraph"/>
              <w:ind w:left="107"/>
              <w:jc w:val="left"/>
              <w:rPr>
                <w:sz w:val="20"/>
              </w:rPr>
            </w:pPr>
            <w:r>
              <w:rPr>
                <w:spacing w:val="-2"/>
                <w:sz w:val="20"/>
              </w:rPr>
              <w:t>112001</w:t>
            </w:r>
          </w:p>
        </w:tc>
        <w:tc>
          <w:tcPr>
            <w:tcW w:w="3778" w:type="dxa"/>
          </w:tcPr>
          <w:p>
            <w:pPr>
              <w:pStyle w:val="TableParagraph"/>
              <w:ind w:left="107"/>
              <w:jc w:val="left"/>
              <w:rPr>
                <w:sz w:val="20"/>
              </w:rPr>
            </w:pPr>
            <w:r>
              <w:rPr>
                <w:spacing w:val="-2"/>
                <w:sz w:val="20"/>
              </w:rPr>
              <w:t>柳州市信访局</w:t>
            </w:r>
          </w:p>
        </w:tc>
        <w:tc>
          <w:tcPr>
            <w:tcW w:w="1814" w:type="dxa"/>
          </w:tcPr>
          <w:p>
            <w:pPr>
              <w:pStyle w:val="TableParagraph"/>
              <w:ind w:right="-15"/>
              <w:rPr>
                <w:sz w:val="20"/>
              </w:rPr>
            </w:pPr>
            <w:r>
              <w:rPr>
                <w:spacing w:val="-2"/>
                <w:sz w:val="20"/>
              </w:rPr>
              <w:t>591.11</w:t>
            </w:r>
          </w:p>
        </w:tc>
        <w:tc>
          <w:tcPr>
            <w:tcW w:w="1813" w:type="dxa"/>
          </w:tcPr>
          <w:p>
            <w:pPr>
              <w:pStyle w:val="TableParagraph"/>
              <w:ind w:right="-15"/>
              <w:rPr>
                <w:sz w:val="20"/>
              </w:rPr>
            </w:pPr>
            <w:r>
              <w:rPr>
                <w:spacing w:val="-2"/>
                <w:sz w:val="20"/>
              </w:rPr>
              <w:t>486.47</w:t>
            </w:r>
          </w:p>
        </w:tc>
        <w:tc>
          <w:tcPr>
            <w:tcW w:w="1813" w:type="dxa"/>
          </w:tcPr>
          <w:p>
            <w:pPr>
              <w:pStyle w:val="TableParagraph"/>
              <w:ind w:right="-15"/>
              <w:rPr>
                <w:sz w:val="20"/>
              </w:rPr>
            </w:pPr>
            <w:r>
              <w:rPr>
                <w:spacing w:val="-2"/>
                <w:sz w:val="20"/>
              </w:rPr>
              <w:t>104.64</w:t>
            </w:r>
          </w:p>
        </w:tc>
        <w:tc>
          <w:tcPr>
            <w:tcW w:w="1813" w:type="dxa"/>
          </w:tcPr>
          <w:p>
            <w:pPr>
              <w:pStyle w:val="TableParagraph"/>
              <w:ind w:right="-15"/>
              <w:rPr>
                <w:sz w:val="20"/>
              </w:rPr>
            </w:pPr>
            <w:r>
              <w:rPr>
                <w:spacing w:val="-4"/>
                <w:sz w:val="20"/>
              </w:rPr>
              <w:t>0.00</w:t>
            </w:r>
          </w:p>
        </w:tc>
      </w:tr>
      <w:tr>
        <w:trPr>
          <w:trHeight w:val="311" w:hRule="atLeast"/>
        </w:trPr>
        <w:tc>
          <w:tcPr>
            <w:tcW w:w="1813" w:type="dxa"/>
          </w:tcPr>
          <w:p>
            <w:pPr>
              <w:pStyle w:val="TableParagraph"/>
              <w:ind w:left="108"/>
              <w:jc w:val="left"/>
              <w:rPr>
                <w:sz w:val="20"/>
              </w:rPr>
            </w:pPr>
            <w:r>
              <w:rPr>
                <w:spacing w:val="-2"/>
                <w:sz w:val="20"/>
              </w:rPr>
              <w:t>2013105</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3"/>
                <w:sz w:val="20"/>
              </w:rPr>
              <w:t>专项业务</w:t>
            </w:r>
          </w:p>
        </w:tc>
        <w:tc>
          <w:tcPr>
            <w:tcW w:w="1814" w:type="dxa"/>
          </w:tcPr>
          <w:p>
            <w:pPr>
              <w:pStyle w:val="TableParagraph"/>
              <w:ind w:right="-15"/>
              <w:rPr>
                <w:sz w:val="20"/>
              </w:rPr>
            </w:pPr>
            <w:r>
              <w:rPr>
                <w:spacing w:val="-2"/>
                <w:sz w:val="20"/>
              </w:rPr>
              <w:t>104.64</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2"/>
                <w:sz w:val="20"/>
              </w:rPr>
              <w:t>104.64</w:t>
            </w:r>
          </w:p>
        </w:tc>
        <w:tc>
          <w:tcPr>
            <w:tcW w:w="1813" w:type="dxa"/>
          </w:tcPr>
          <w:p>
            <w:pPr>
              <w:pStyle w:val="TableParagraph"/>
              <w:ind w:right="-15"/>
              <w:rPr>
                <w:sz w:val="20"/>
              </w:rPr>
            </w:pPr>
            <w:r>
              <w:rPr>
                <w:spacing w:val="-4"/>
                <w:sz w:val="20"/>
              </w:rPr>
              <w:t>0.00</w:t>
            </w:r>
          </w:p>
        </w:tc>
      </w:tr>
      <w:tr>
        <w:trPr>
          <w:trHeight w:val="312" w:hRule="atLeast"/>
        </w:trPr>
        <w:tc>
          <w:tcPr>
            <w:tcW w:w="1813" w:type="dxa"/>
          </w:tcPr>
          <w:p>
            <w:pPr>
              <w:pStyle w:val="TableParagraph"/>
              <w:ind w:left="108"/>
              <w:jc w:val="left"/>
              <w:rPr>
                <w:sz w:val="20"/>
              </w:rPr>
            </w:pPr>
            <w:r>
              <w:rPr>
                <w:spacing w:val="-2"/>
                <w:sz w:val="20"/>
              </w:rPr>
              <w:t>2013601</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3"/>
                <w:sz w:val="20"/>
              </w:rPr>
              <w:t>行政运行</w:t>
            </w:r>
          </w:p>
        </w:tc>
        <w:tc>
          <w:tcPr>
            <w:tcW w:w="1814" w:type="dxa"/>
          </w:tcPr>
          <w:p>
            <w:pPr>
              <w:pStyle w:val="TableParagraph"/>
              <w:ind w:right="-15"/>
              <w:rPr>
                <w:sz w:val="20"/>
              </w:rPr>
            </w:pPr>
            <w:r>
              <w:rPr>
                <w:spacing w:val="-2"/>
                <w:sz w:val="20"/>
              </w:rPr>
              <w:t>331.09</w:t>
            </w:r>
          </w:p>
        </w:tc>
        <w:tc>
          <w:tcPr>
            <w:tcW w:w="1813" w:type="dxa"/>
          </w:tcPr>
          <w:p>
            <w:pPr>
              <w:pStyle w:val="TableParagraph"/>
              <w:ind w:right="-15"/>
              <w:rPr>
                <w:sz w:val="20"/>
              </w:rPr>
            </w:pPr>
            <w:r>
              <w:rPr>
                <w:spacing w:val="-2"/>
                <w:sz w:val="20"/>
              </w:rPr>
              <w:t>331.09</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r>
        <w:trPr>
          <w:trHeight w:val="312" w:hRule="atLeast"/>
        </w:trPr>
        <w:tc>
          <w:tcPr>
            <w:tcW w:w="1813" w:type="dxa"/>
          </w:tcPr>
          <w:p>
            <w:pPr>
              <w:pStyle w:val="TableParagraph"/>
              <w:ind w:left="108"/>
              <w:jc w:val="left"/>
              <w:rPr>
                <w:sz w:val="20"/>
              </w:rPr>
            </w:pPr>
            <w:r>
              <w:rPr>
                <w:spacing w:val="-2"/>
                <w:sz w:val="20"/>
              </w:rPr>
              <w:t>2080501</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2"/>
                <w:sz w:val="20"/>
              </w:rPr>
              <w:t>行政单位离退休</w:t>
            </w:r>
          </w:p>
        </w:tc>
        <w:tc>
          <w:tcPr>
            <w:tcW w:w="1814" w:type="dxa"/>
          </w:tcPr>
          <w:p>
            <w:pPr>
              <w:pStyle w:val="TableParagraph"/>
              <w:ind w:right="-15"/>
              <w:rPr>
                <w:sz w:val="20"/>
              </w:rPr>
            </w:pPr>
            <w:r>
              <w:rPr>
                <w:spacing w:val="-2"/>
                <w:sz w:val="20"/>
              </w:rPr>
              <w:t>17.32</w:t>
            </w:r>
          </w:p>
        </w:tc>
        <w:tc>
          <w:tcPr>
            <w:tcW w:w="1813" w:type="dxa"/>
          </w:tcPr>
          <w:p>
            <w:pPr>
              <w:pStyle w:val="TableParagraph"/>
              <w:ind w:right="-15"/>
              <w:rPr>
                <w:sz w:val="20"/>
              </w:rPr>
            </w:pPr>
            <w:r>
              <w:rPr>
                <w:spacing w:val="-2"/>
                <w:sz w:val="20"/>
              </w:rPr>
              <w:t>17.32</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r>
        <w:trPr>
          <w:trHeight w:val="311" w:hRule="atLeast"/>
        </w:trPr>
        <w:tc>
          <w:tcPr>
            <w:tcW w:w="1813" w:type="dxa"/>
          </w:tcPr>
          <w:p>
            <w:pPr>
              <w:pStyle w:val="TableParagraph"/>
              <w:ind w:left="108"/>
              <w:jc w:val="left"/>
              <w:rPr>
                <w:sz w:val="20"/>
              </w:rPr>
            </w:pPr>
            <w:r>
              <w:rPr>
                <w:spacing w:val="-2"/>
                <w:sz w:val="20"/>
              </w:rPr>
              <w:t>2080505</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1"/>
                <w:sz w:val="20"/>
              </w:rPr>
              <w:t>机关事业单位基本养老保险缴费支出</w:t>
            </w:r>
          </w:p>
        </w:tc>
        <w:tc>
          <w:tcPr>
            <w:tcW w:w="1814" w:type="dxa"/>
          </w:tcPr>
          <w:p>
            <w:pPr>
              <w:pStyle w:val="TableParagraph"/>
              <w:ind w:right="-15"/>
              <w:rPr>
                <w:sz w:val="20"/>
              </w:rPr>
            </w:pPr>
            <w:r>
              <w:rPr>
                <w:spacing w:val="-2"/>
                <w:sz w:val="20"/>
              </w:rPr>
              <w:t>41.60</w:t>
            </w:r>
          </w:p>
        </w:tc>
        <w:tc>
          <w:tcPr>
            <w:tcW w:w="1813" w:type="dxa"/>
          </w:tcPr>
          <w:p>
            <w:pPr>
              <w:pStyle w:val="TableParagraph"/>
              <w:ind w:right="-15"/>
              <w:rPr>
                <w:sz w:val="20"/>
              </w:rPr>
            </w:pPr>
            <w:r>
              <w:rPr>
                <w:spacing w:val="-2"/>
                <w:sz w:val="20"/>
              </w:rPr>
              <w:t>41.60</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r>
        <w:trPr>
          <w:trHeight w:val="312" w:hRule="atLeast"/>
        </w:trPr>
        <w:tc>
          <w:tcPr>
            <w:tcW w:w="1813" w:type="dxa"/>
          </w:tcPr>
          <w:p>
            <w:pPr>
              <w:pStyle w:val="TableParagraph"/>
              <w:ind w:left="108"/>
              <w:jc w:val="left"/>
              <w:rPr>
                <w:sz w:val="20"/>
              </w:rPr>
            </w:pPr>
            <w:r>
              <w:rPr>
                <w:spacing w:val="-2"/>
                <w:sz w:val="20"/>
              </w:rPr>
              <w:t>2080506</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1"/>
                <w:sz w:val="20"/>
              </w:rPr>
              <w:t>机关事业单位职业年金缴费支出</w:t>
            </w:r>
          </w:p>
        </w:tc>
        <w:tc>
          <w:tcPr>
            <w:tcW w:w="1814" w:type="dxa"/>
          </w:tcPr>
          <w:p>
            <w:pPr>
              <w:pStyle w:val="TableParagraph"/>
              <w:ind w:right="-15"/>
              <w:rPr>
                <w:sz w:val="20"/>
              </w:rPr>
            </w:pPr>
            <w:r>
              <w:rPr>
                <w:spacing w:val="-2"/>
                <w:sz w:val="20"/>
              </w:rPr>
              <w:t>20.80</w:t>
            </w:r>
          </w:p>
        </w:tc>
        <w:tc>
          <w:tcPr>
            <w:tcW w:w="1813" w:type="dxa"/>
          </w:tcPr>
          <w:p>
            <w:pPr>
              <w:pStyle w:val="TableParagraph"/>
              <w:ind w:right="-15"/>
              <w:rPr>
                <w:sz w:val="20"/>
              </w:rPr>
            </w:pPr>
            <w:r>
              <w:rPr>
                <w:spacing w:val="-2"/>
                <w:sz w:val="20"/>
              </w:rPr>
              <w:t>20.80</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r>
        <w:trPr>
          <w:trHeight w:val="311" w:hRule="atLeast"/>
        </w:trPr>
        <w:tc>
          <w:tcPr>
            <w:tcW w:w="1813" w:type="dxa"/>
          </w:tcPr>
          <w:p>
            <w:pPr>
              <w:pStyle w:val="TableParagraph"/>
              <w:ind w:left="108"/>
              <w:jc w:val="left"/>
              <w:rPr>
                <w:sz w:val="20"/>
              </w:rPr>
            </w:pPr>
            <w:r>
              <w:rPr>
                <w:spacing w:val="-2"/>
                <w:sz w:val="20"/>
              </w:rPr>
              <w:t>2101101</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2"/>
                <w:sz w:val="20"/>
              </w:rPr>
              <w:t>行政单位医疗</w:t>
            </w:r>
          </w:p>
        </w:tc>
        <w:tc>
          <w:tcPr>
            <w:tcW w:w="1814" w:type="dxa"/>
          </w:tcPr>
          <w:p>
            <w:pPr>
              <w:pStyle w:val="TableParagraph"/>
              <w:ind w:right="-15"/>
              <w:rPr>
                <w:sz w:val="20"/>
              </w:rPr>
            </w:pPr>
            <w:r>
              <w:rPr>
                <w:spacing w:val="-2"/>
                <w:sz w:val="20"/>
              </w:rPr>
              <w:t>20.28</w:t>
            </w:r>
          </w:p>
        </w:tc>
        <w:tc>
          <w:tcPr>
            <w:tcW w:w="1813" w:type="dxa"/>
          </w:tcPr>
          <w:p>
            <w:pPr>
              <w:pStyle w:val="TableParagraph"/>
              <w:ind w:right="-15"/>
              <w:rPr>
                <w:sz w:val="20"/>
              </w:rPr>
            </w:pPr>
            <w:r>
              <w:rPr>
                <w:spacing w:val="-2"/>
                <w:sz w:val="20"/>
              </w:rPr>
              <w:t>20.28</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r>
        <w:trPr>
          <w:trHeight w:val="312" w:hRule="atLeast"/>
        </w:trPr>
        <w:tc>
          <w:tcPr>
            <w:tcW w:w="1813" w:type="dxa"/>
          </w:tcPr>
          <w:p>
            <w:pPr>
              <w:pStyle w:val="TableParagraph"/>
              <w:ind w:left="108"/>
              <w:jc w:val="left"/>
              <w:rPr>
                <w:sz w:val="20"/>
              </w:rPr>
            </w:pPr>
            <w:r>
              <w:rPr>
                <w:spacing w:val="-2"/>
                <w:sz w:val="20"/>
              </w:rPr>
              <w:t>2101103</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2"/>
                <w:sz w:val="20"/>
              </w:rPr>
              <w:t>公务员医疗补助</w:t>
            </w:r>
          </w:p>
        </w:tc>
        <w:tc>
          <w:tcPr>
            <w:tcW w:w="1814" w:type="dxa"/>
          </w:tcPr>
          <w:p>
            <w:pPr>
              <w:pStyle w:val="TableParagraph"/>
              <w:ind w:right="-15"/>
              <w:rPr>
                <w:sz w:val="20"/>
              </w:rPr>
            </w:pPr>
            <w:r>
              <w:rPr>
                <w:spacing w:val="-2"/>
                <w:sz w:val="20"/>
              </w:rPr>
              <w:t>21.35</w:t>
            </w:r>
          </w:p>
        </w:tc>
        <w:tc>
          <w:tcPr>
            <w:tcW w:w="1813" w:type="dxa"/>
          </w:tcPr>
          <w:p>
            <w:pPr>
              <w:pStyle w:val="TableParagraph"/>
              <w:ind w:right="-15"/>
              <w:rPr>
                <w:sz w:val="20"/>
              </w:rPr>
            </w:pPr>
            <w:r>
              <w:rPr>
                <w:spacing w:val="-2"/>
                <w:sz w:val="20"/>
              </w:rPr>
              <w:t>21.35</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r>
        <w:trPr>
          <w:trHeight w:val="312" w:hRule="atLeast"/>
        </w:trPr>
        <w:tc>
          <w:tcPr>
            <w:tcW w:w="1813" w:type="dxa"/>
          </w:tcPr>
          <w:p>
            <w:pPr>
              <w:pStyle w:val="TableParagraph"/>
              <w:ind w:left="108"/>
              <w:jc w:val="left"/>
              <w:rPr>
                <w:sz w:val="20"/>
              </w:rPr>
            </w:pPr>
            <w:r>
              <w:rPr>
                <w:spacing w:val="-2"/>
                <w:sz w:val="20"/>
              </w:rPr>
              <w:t>2210201</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2"/>
                <w:sz w:val="20"/>
              </w:rPr>
              <w:t>住房公积金</w:t>
            </w:r>
          </w:p>
        </w:tc>
        <w:tc>
          <w:tcPr>
            <w:tcW w:w="1814" w:type="dxa"/>
          </w:tcPr>
          <w:p>
            <w:pPr>
              <w:pStyle w:val="TableParagraph"/>
              <w:ind w:right="-15"/>
              <w:rPr>
                <w:sz w:val="20"/>
              </w:rPr>
            </w:pPr>
            <w:r>
              <w:rPr>
                <w:spacing w:val="-2"/>
                <w:sz w:val="20"/>
              </w:rPr>
              <w:t>34.03</w:t>
            </w:r>
          </w:p>
        </w:tc>
        <w:tc>
          <w:tcPr>
            <w:tcW w:w="1813" w:type="dxa"/>
          </w:tcPr>
          <w:p>
            <w:pPr>
              <w:pStyle w:val="TableParagraph"/>
              <w:ind w:right="-15"/>
              <w:rPr>
                <w:sz w:val="20"/>
              </w:rPr>
            </w:pPr>
            <w:r>
              <w:rPr>
                <w:spacing w:val="-2"/>
                <w:sz w:val="20"/>
              </w:rPr>
              <w:t>34.03</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r>
        <w:trPr>
          <w:trHeight w:val="311" w:hRule="atLeast"/>
        </w:trPr>
        <w:tc>
          <w:tcPr>
            <w:tcW w:w="1813" w:type="dxa"/>
          </w:tcPr>
          <w:p>
            <w:pPr>
              <w:pStyle w:val="TableParagraph"/>
              <w:spacing w:before="0"/>
              <w:jc w:val="left"/>
              <w:rPr>
                <w:rFonts w:ascii="Times New Roman"/>
                <w:sz w:val="20"/>
              </w:rPr>
            </w:pPr>
          </w:p>
        </w:tc>
        <w:tc>
          <w:tcPr>
            <w:tcW w:w="2267" w:type="dxa"/>
          </w:tcPr>
          <w:p>
            <w:pPr>
              <w:pStyle w:val="TableParagraph"/>
              <w:ind w:left="107"/>
              <w:jc w:val="left"/>
              <w:rPr>
                <w:sz w:val="20"/>
              </w:rPr>
            </w:pPr>
            <w:r>
              <w:rPr>
                <w:spacing w:val="-2"/>
                <w:sz w:val="20"/>
              </w:rPr>
              <w:t>112002</w:t>
            </w:r>
          </w:p>
        </w:tc>
        <w:tc>
          <w:tcPr>
            <w:tcW w:w="3778" w:type="dxa"/>
          </w:tcPr>
          <w:p>
            <w:pPr>
              <w:pStyle w:val="TableParagraph"/>
              <w:ind w:left="107"/>
              <w:jc w:val="left"/>
              <w:rPr>
                <w:sz w:val="20"/>
              </w:rPr>
            </w:pPr>
            <w:r>
              <w:rPr>
                <w:spacing w:val="-2"/>
                <w:sz w:val="20"/>
              </w:rPr>
              <w:t>柳州市信访信息中心</w:t>
            </w:r>
          </w:p>
        </w:tc>
        <w:tc>
          <w:tcPr>
            <w:tcW w:w="1814" w:type="dxa"/>
          </w:tcPr>
          <w:p>
            <w:pPr>
              <w:pStyle w:val="TableParagraph"/>
              <w:ind w:right="-15"/>
              <w:rPr>
                <w:sz w:val="20"/>
              </w:rPr>
            </w:pPr>
            <w:r>
              <w:rPr>
                <w:spacing w:val="-2"/>
                <w:sz w:val="20"/>
              </w:rPr>
              <w:t>112.83</w:t>
            </w:r>
          </w:p>
        </w:tc>
        <w:tc>
          <w:tcPr>
            <w:tcW w:w="1813" w:type="dxa"/>
          </w:tcPr>
          <w:p>
            <w:pPr>
              <w:pStyle w:val="TableParagraph"/>
              <w:ind w:right="-15"/>
              <w:rPr>
                <w:sz w:val="20"/>
              </w:rPr>
            </w:pPr>
            <w:r>
              <w:rPr>
                <w:spacing w:val="-2"/>
                <w:sz w:val="20"/>
              </w:rPr>
              <w:t>112.83</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r>
        <w:trPr>
          <w:trHeight w:val="312" w:hRule="atLeast"/>
        </w:trPr>
        <w:tc>
          <w:tcPr>
            <w:tcW w:w="1813" w:type="dxa"/>
          </w:tcPr>
          <w:p>
            <w:pPr>
              <w:pStyle w:val="TableParagraph"/>
              <w:ind w:left="108"/>
              <w:jc w:val="left"/>
              <w:rPr>
                <w:sz w:val="20"/>
              </w:rPr>
            </w:pPr>
            <w:r>
              <w:rPr>
                <w:spacing w:val="-2"/>
                <w:sz w:val="20"/>
              </w:rPr>
              <w:t>2013101</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3"/>
                <w:sz w:val="20"/>
              </w:rPr>
              <w:t>行政运行</w:t>
            </w:r>
          </w:p>
        </w:tc>
        <w:tc>
          <w:tcPr>
            <w:tcW w:w="1814" w:type="dxa"/>
          </w:tcPr>
          <w:p>
            <w:pPr>
              <w:pStyle w:val="TableParagraph"/>
              <w:ind w:right="-15"/>
              <w:rPr>
                <w:sz w:val="20"/>
              </w:rPr>
            </w:pPr>
            <w:r>
              <w:rPr>
                <w:spacing w:val="-2"/>
                <w:sz w:val="20"/>
              </w:rPr>
              <w:t>93.15</w:t>
            </w:r>
          </w:p>
        </w:tc>
        <w:tc>
          <w:tcPr>
            <w:tcW w:w="1813" w:type="dxa"/>
          </w:tcPr>
          <w:p>
            <w:pPr>
              <w:pStyle w:val="TableParagraph"/>
              <w:ind w:right="-15"/>
              <w:rPr>
                <w:sz w:val="20"/>
              </w:rPr>
            </w:pPr>
            <w:r>
              <w:rPr>
                <w:spacing w:val="-2"/>
                <w:sz w:val="20"/>
              </w:rPr>
              <w:t>93.15</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r>
        <w:trPr>
          <w:trHeight w:val="311" w:hRule="atLeast"/>
        </w:trPr>
        <w:tc>
          <w:tcPr>
            <w:tcW w:w="1813" w:type="dxa"/>
          </w:tcPr>
          <w:p>
            <w:pPr>
              <w:pStyle w:val="TableParagraph"/>
              <w:ind w:left="108"/>
              <w:jc w:val="left"/>
              <w:rPr>
                <w:sz w:val="20"/>
              </w:rPr>
            </w:pPr>
            <w:r>
              <w:rPr>
                <w:spacing w:val="-2"/>
                <w:sz w:val="20"/>
              </w:rPr>
              <w:t>2080505</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1"/>
                <w:sz w:val="20"/>
              </w:rPr>
              <w:t>机关事业单位基本养老保险缴费支出</w:t>
            </w:r>
          </w:p>
        </w:tc>
        <w:tc>
          <w:tcPr>
            <w:tcW w:w="1814" w:type="dxa"/>
          </w:tcPr>
          <w:p>
            <w:pPr>
              <w:pStyle w:val="TableParagraph"/>
              <w:ind w:right="-15"/>
              <w:rPr>
                <w:sz w:val="20"/>
              </w:rPr>
            </w:pPr>
            <w:r>
              <w:rPr>
                <w:spacing w:val="-4"/>
                <w:sz w:val="20"/>
              </w:rPr>
              <w:t>7.18</w:t>
            </w:r>
          </w:p>
        </w:tc>
        <w:tc>
          <w:tcPr>
            <w:tcW w:w="1813" w:type="dxa"/>
          </w:tcPr>
          <w:p>
            <w:pPr>
              <w:pStyle w:val="TableParagraph"/>
              <w:ind w:right="-15"/>
              <w:rPr>
                <w:sz w:val="20"/>
              </w:rPr>
            </w:pPr>
            <w:r>
              <w:rPr>
                <w:spacing w:val="-4"/>
                <w:sz w:val="20"/>
              </w:rPr>
              <w:t>7.18</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r>
        <w:trPr>
          <w:trHeight w:val="311" w:hRule="atLeast"/>
        </w:trPr>
        <w:tc>
          <w:tcPr>
            <w:tcW w:w="1813" w:type="dxa"/>
          </w:tcPr>
          <w:p>
            <w:pPr>
              <w:pStyle w:val="TableParagraph"/>
              <w:ind w:left="108"/>
              <w:jc w:val="left"/>
              <w:rPr>
                <w:sz w:val="20"/>
              </w:rPr>
            </w:pPr>
            <w:r>
              <w:rPr>
                <w:spacing w:val="-2"/>
                <w:sz w:val="20"/>
              </w:rPr>
              <w:t>2080506</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1"/>
                <w:sz w:val="20"/>
              </w:rPr>
              <w:t>机关事业单位职业年金缴费支出</w:t>
            </w:r>
          </w:p>
        </w:tc>
        <w:tc>
          <w:tcPr>
            <w:tcW w:w="1814" w:type="dxa"/>
          </w:tcPr>
          <w:p>
            <w:pPr>
              <w:pStyle w:val="TableParagraph"/>
              <w:ind w:right="-15"/>
              <w:rPr>
                <w:sz w:val="20"/>
              </w:rPr>
            </w:pPr>
            <w:r>
              <w:rPr>
                <w:spacing w:val="-4"/>
                <w:sz w:val="20"/>
              </w:rPr>
              <w:t>3.59</w:t>
            </w:r>
          </w:p>
        </w:tc>
        <w:tc>
          <w:tcPr>
            <w:tcW w:w="1813" w:type="dxa"/>
          </w:tcPr>
          <w:p>
            <w:pPr>
              <w:pStyle w:val="TableParagraph"/>
              <w:ind w:right="-15"/>
              <w:rPr>
                <w:sz w:val="20"/>
              </w:rPr>
            </w:pPr>
            <w:r>
              <w:rPr>
                <w:spacing w:val="-4"/>
                <w:sz w:val="20"/>
              </w:rPr>
              <w:t>3.59</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r>
        <w:trPr>
          <w:trHeight w:val="311" w:hRule="atLeast"/>
        </w:trPr>
        <w:tc>
          <w:tcPr>
            <w:tcW w:w="1813" w:type="dxa"/>
          </w:tcPr>
          <w:p>
            <w:pPr>
              <w:pStyle w:val="TableParagraph"/>
              <w:ind w:left="108"/>
              <w:jc w:val="left"/>
              <w:rPr>
                <w:sz w:val="20"/>
              </w:rPr>
            </w:pPr>
            <w:r>
              <w:rPr>
                <w:spacing w:val="-2"/>
                <w:sz w:val="20"/>
              </w:rPr>
              <w:t>2101101</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2"/>
                <w:sz w:val="20"/>
              </w:rPr>
              <w:t>行政单位医疗</w:t>
            </w:r>
          </w:p>
        </w:tc>
        <w:tc>
          <w:tcPr>
            <w:tcW w:w="1814" w:type="dxa"/>
          </w:tcPr>
          <w:p>
            <w:pPr>
              <w:pStyle w:val="TableParagraph"/>
              <w:ind w:right="-15"/>
              <w:rPr>
                <w:sz w:val="20"/>
              </w:rPr>
            </w:pPr>
            <w:r>
              <w:rPr>
                <w:spacing w:val="-4"/>
                <w:sz w:val="20"/>
              </w:rPr>
              <w:t>3.50</w:t>
            </w:r>
          </w:p>
        </w:tc>
        <w:tc>
          <w:tcPr>
            <w:tcW w:w="1813" w:type="dxa"/>
          </w:tcPr>
          <w:p>
            <w:pPr>
              <w:pStyle w:val="TableParagraph"/>
              <w:ind w:right="-15"/>
              <w:rPr>
                <w:sz w:val="20"/>
              </w:rPr>
            </w:pPr>
            <w:r>
              <w:rPr>
                <w:spacing w:val="-4"/>
                <w:sz w:val="20"/>
              </w:rPr>
              <w:t>3.50</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r>
        <w:trPr>
          <w:trHeight w:val="311" w:hRule="atLeast"/>
        </w:trPr>
        <w:tc>
          <w:tcPr>
            <w:tcW w:w="1813" w:type="dxa"/>
          </w:tcPr>
          <w:p>
            <w:pPr>
              <w:pStyle w:val="TableParagraph"/>
              <w:ind w:left="108"/>
              <w:jc w:val="left"/>
              <w:rPr>
                <w:sz w:val="20"/>
              </w:rPr>
            </w:pPr>
            <w:r>
              <w:rPr>
                <w:spacing w:val="-2"/>
                <w:sz w:val="20"/>
              </w:rPr>
              <w:t>2101102</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2"/>
                <w:sz w:val="20"/>
              </w:rPr>
              <w:t>事业单位医疗</w:t>
            </w:r>
          </w:p>
        </w:tc>
        <w:tc>
          <w:tcPr>
            <w:tcW w:w="1814" w:type="dxa"/>
          </w:tcPr>
          <w:p>
            <w:pPr>
              <w:pStyle w:val="TableParagraph"/>
              <w:ind w:right="-15"/>
              <w:rPr>
                <w:sz w:val="20"/>
              </w:rPr>
            </w:pPr>
            <w:r>
              <w:rPr>
                <w:spacing w:val="-4"/>
                <w:sz w:val="20"/>
              </w:rPr>
              <w:t>0.03</w:t>
            </w:r>
          </w:p>
        </w:tc>
        <w:tc>
          <w:tcPr>
            <w:tcW w:w="1813" w:type="dxa"/>
          </w:tcPr>
          <w:p>
            <w:pPr>
              <w:pStyle w:val="TableParagraph"/>
              <w:ind w:right="-15"/>
              <w:rPr>
                <w:sz w:val="20"/>
              </w:rPr>
            </w:pPr>
            <w:r>
              <w:rPr>
                <w:spacing w:val="-4"/>
                <w:sz w:val="20"/>
              </w:rPr>
              <w:t>0.03</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r>
        <w:trPr>
          <w:trHeight w:val="312" w:hRule="atLeast"/>
        </w:trPr>
        <w:tc>
          <w:tcPr>
            <w:tcW w:w="1813" w:type="dxa"/>
          </w:tcPr>
          <w:p>
            <w:pPr>
              <w:pStyle w:val="TableParagraph"/>
              <w:ind w:left="108"/>
              <w:jc w:val="left"/>
              <w:rPr>
                <w:sz w:val="20"/>
              </w:rPr>
            </w:pPr>
            <w:r>
              <w:rPr>
                <w:spacing w:val="-2"/>
                <w:sz w:val="20"/>
              </w:rPr>
              <w:t>2210201</w:t>
            </w:r>
          </w:p>
        </w:tc>
        <w:tc>
          <w:tcPr>
            <w:tcW w:w="2267" w:type="dxa"/>
          </w:tcPr>
          <w:p>
            <w:pPr>
              <w:pStyle w:val="TableParagraph"/>
              <w:spacing w:before="0"/>
              <w:jc w:val="left"/>
              <w:rPr>
                <w:rFonts w:ascii="Times New Roman"/>
                <w:sz w:val="20"/>
              </w:rPr>
            </w:pPr>
          </w:p>
        </w:tc>
        <w:tc>
          <w:tcPr>
            <w:tcW w:w="3778" w:type="dxa"/>
          </w:tcPr>
          <w:p>
            <w:pPr>
              <w:pStyle w:val="TableParagraph"/>
              <w:ind w:left="107"/>
              <w:jc w:val="left"/>
              <w:rPr>
                <w:sz w:val="20"/>
              </w:rPr>
            </w:pPr>
            <w:r>
              <w:rPr>
                <w:spacing w:val="-2"/>
                <w:sz w:val="20"/>
              </w:rPr>
              <w:t>住房公积金</w:t>
            </w:r>
          </w:p>
        </w:tc>
        <w:tc>
          <w:tcPr>
            <w:tcW w:w="1814" w:type="dxa"/>
          </w:tcPr>
          <w:p>
            <w:pPr>
              <w:pStyle w:val="TableParagraph"/>
              <w:ind w:right="-15"/>
              <w:rPr>
                <w:sz w:val="20"/>
              </w:rPr>
            </w:pPr>
            <w:r>
              <w:rPr>
                <w:spacing w:val="-4"/>
                <w:sz w:val="20"/>
              </w:rPr>
              <w:t>5.38</w:t>
            </w:r>
          </w:p>
        </w:tc>
        <w:tc>
          <w:tcPr>
            <w:tcW w:w="1813" w:type="dxa"/>
          </w:tcPr>
          <w:p>
            <w:pPr>
              <w:pStyle w:val="TableParagraph"/>
              <w:ind w:right="-15"/>
              <w:rPr>
                <w:sz w:val="20"/>
              </w:rPr>
            </w:pPr>
            <w:r>
              <w:rPr>
                <w:spacing w:val="-4"/>
                <w:sz w:val="20"/>
              </w:rPr>
              <w:t>5.38</w:t>
            </w:r>
          </w:p>
        </w:tc>
        <w:tc>
          <w:tcPr>
            <w:tcW w:w="1813" w:type="dxa"/>
          </w:tcPr>
          <w:p>
            <w:pPr>
              <w:pStyle w:val="TableParagraph"/>
              <w:ind w:right="-15"/>
              <w:rPr>
                <w:sz w:val="20"/>
              </w:rPr>
            </w:pPr>
            <w:r>
              <w:rPr>
                <w:spacing w:val="-4"/>
                <w:sz w:val="20"/>
              </w:rPr>
              <w:t>0.00</w:t>
            </w:r>
          </w:p>
        </w:tc>
        <w:tc>
          <w:tcPr>
            <w:tcW w:w="1813" w:type="dxa"/>
          </w:tcPr>
          <w:p>
            <w:pPr>
              <w:pStyle w:val="TableParagraph"/>
              <w:ind w:right="-15"/>
              <w:rPr>
                <w:sz w:val="20"/>
              </w:rPr>
            </w:pPr>
            <w:r>
              <w:rPr>
                <w:spacing w:val="-4"/>
                <w:sz w:val="20"/>
              </w:rPr>
              <w:t>0.00</w:t>
            </w:r>
          </w:p>
        </w:tc>
      </w:tr>
    </w:tbl>
    <w:p>
      <w:pPr>
        <w:spacing w:after="0"/>
        <w:rPr>
          <w:sz w:val="20"/>
        </w:rPr>
        <w:sectPr>
          <w:pgSz w:w="16840" w:h="11910" w:orient="landscape"/>
          <w:pgMar w:header="0" w:footer="257" w:top="920" w:bottom="440" w:left="720" w:right="760"/>
        </w:sectPr>
      </w:pPr>
    </w:p>
    <w:p>
      <w:pPr>
        <w:spacing w:before="36"/>
        <w:ind w:left="0" w:right="115" w:firstLine="0"/>
        <w:jc w:val="right"/>
        <w:rPr>
          <w:sz w:val="24"/>
        </w:rPr>
      </w:pPr>
      <w:r>
        <w:rPr>
          <w:sz w:val="24"/>
        </w:rPr>
        <w:t>预算公开04</w:t>
      </w:r>
      <w:r>
        <w:rPr>
          <w:spacing w:val="-10"/>
          <w:sz w:val="24"/>
        </w:rPr>
        <w:t>表</w:t>
      </w:r>
    </w:p>
    <w:p>
      <w:pPr>
        <w:spacing w:before="242"/>
        <w:ind w:left="2" w:right="0" w:firstLine="0"/>
        <w:jc w:val="center"/>
        <w:rPr>
          <w:b/>
          <w:sz w:val="26"/>
        </w:rPr>
      </w:pPr>
      <w:r>
        <w:rPr>
          <w:b/>
          <w:spacing w:val="-5"/>
          <w:sz w:val="26"/>
        </w:rPr>
        <w:t>财政拨款收支总体情况表</w:t>
      </w:r>
    </w:p>
    <w:p>
      <w:pPr>
        <w:tabs>
          <w:tab w:pos="14039" w:val="left" w:leader="none"/>
        </w:tabs>
        <w:spacing w:before="242" w:after="2"/>
        <w:ind w:left="120" w:right="0" w:firstLine="0"/>
        <w:jc w:val="left"/>
        <w:rPr>
          <w:sz w:val="24"/>
        </w:rPr>
      </w:pPr>
      <w:r>
        <w:rPr>
          <w:sz w:val="24"/>
        </w:rPr>
        <w:t>部门名称：112柳州市信访</w:t>
      </w:r>
      <w:r>
        <w:rPr>
          <w:spacing w:val="-10"/>
          <w:sz w:val="24"/>
        </w:rPr>
        <w:t>局</w:t>
      </w:r>
      <w:r>
        <w:rPr>
          <w:sz w:val="24"/>
        </w:rPr>
        <w:tab/>
        <w:t>单位：万</w:t>
      </w:r>
      <w:r>
        <w:rPr>
          <w:spacing w:val="-10"/>
          <w:sz w:val="24"/>
        </w:rPr>
        <w:t>元</w:t>
      </w:r>
    </w:p>
    <w:tbl>
      <w:tblPr>
        <w:tblW w:w="0" w:type="auto"/>
        <w:jc w:val="left"/>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777"/>
        <w:gridCol w:w="3777"/>
        <w:gridCol w:w="3777"/>
        <w:gridCol w:w="3777"/>
      </w:tblGrid>
      <w:tr>
        <w:trPr>
          <w:trHeight w:val="246" w:hRule="atLeast"/>
        </w:trPr>
        <w:tc>
          <w:tcPr>
            <w:tcW w:w="7554" w:type="dxa"/>
            <w:gridSpan w:val="2"/>
          </w:tcPr>
          <w:p>
            <w:pPr>
              <w:pStyle w:val="TableParagraph"/>
              <w:spacing w:before="17"/>
              <w:ind w:left="12"/>
              <w:jc w:val="center"/>
              <w:rPr>
                <w:b/>
                <w:sz w:val="16"/>
              </w:rPr>
            </w:pPr>
            <w:r>
              <w:rPr>
                <w:b/>
                <w:spacing w:val="-6"/>
                <w:sz w:val="16"/>
              </w:rPr>
              <w:t>收入</w:t>
            </w:r>
          </w:p>
        </w:tc>
        <w:tc>
          <w:tcPr>
            <w:tcW w:w="7554" w:type="dxa"/>
            <w:gridSpan w:val="2"/>
          </w:tcPr>
          <w:p>
            <w:pPr>
              <w:pStyle w:val="TableParagraph"/>
              <w:spacing w:before="17"/>
              <w:ind w:left="12"/>
              <w:jc w:val="center"/>
              <w:rPr>
                <w:b/>
                <w:sz w:val="16"/>
              </w:rPr>
            </w:pPr>
            <w:r>
              <w:rPr>
                <w:b/>
                <w:spacing w:val="-6"/>
                <w:sz w:val="16"/>
              </w:rPr>
              <w:t>支出</w:t>
            </w:r>
          </w:p>
        </w:tc>
      </w:tr>
      <w:tr>
        <w:trPr>
          <w:trHeight w:val="246" w:hRule="atLeast"/>
        </w:trPr>
        <w:tc>
          <w:tcPr>
            <w:tcW w:w="3777" w:type="dxa"/>
          </w:tcPr>
          <w:p>
            <w:pPr>
              <w:pStyle w:val="TableParagraph"/>
              <w:spacing w:before="17"/>
              <w:ind w:left="77" w:right="65"/>
              <w:jc w:val="center"/>
              <w:rPr>
                <w:b/>
                <w:sz w:val="16"/>
              </w:rPr>
            </w:pPr>
            <w:r>
              <w:rPr>
                <w:b/>
                <w:spacing w:val="-6"/>
                <w:sz w:val="16"/>
              </w:rPr>
              <w:t>项目</w:t>
            </w:r>
          </w:p>
        </w:tc>
        <w:tc>
          <w:tcPr>
            <w:tcW w:w="3777" w:type="dxa"/>
          </w:tcPr>
          <w:p>
            <w:pPr>
              <w:pStyle w:val="TableParagraph"/>
              <w:spacing w:before="17"/>
              <w:ind w:left="77" w:right="65"/>
              <w:jc w:val="center"/>
              <w:rPr>
                <w:b/>
                <w:sz w:val="16"/>
              </w:rPr>
            </w:pPr>
            <w:r>
              <w:rPr>
                <w:b/>
                <w:spacing w:val="-5"/>
                <w:sz w:val="16"/>
              </w:rPr>
              <w:t>预算数</w:t>
            </w:r>
          </w:p>
        </w:tc>
        <w:tc>
          <w:tcPr>
            <w:tcW w:w="3777" w:type="dxa"/>
          </w:tcPr>
          <w:p>
            <w:pPr>
              <w:pStyle w:val="TableParagraph"/>
              <w:spacing w:before="17"/>
              <w:ind w:left="849"/>
              <w:jc w:val="left"/>
              <w:rPr>
                <w:b/>
                <w:sz w:val="16"/>
              </w:rPr>
            </w:pPr>
            <w:r>
              <w:rPr>
                <w:b/>
                <w:spacing w:val="-2"/>
                <w:sz w:val="16"/>
              </w:rPr>
              <w:t>项目（按支出功能科目分类</w:t>
            </w:r>
            <w:r>
              <w:rPr>
                <w:b/>
                <w:spacing w:val="-10"/>
                <w:sz w:val="16"/>
              </w:rPr>
              <w:t>）</w:t>
            </w:r>
          </w:p>
        </w:tc>
        <w:tc>
          <w:tcPr>
            <w:tcW w:w="3777" w:type="dxa"/>
          </w:tcPr>
          <w:p>
            <w:pPr>
              <w:pStyle w:val="TableParagraph"/>
              <w:spacing w:before="17"/>
              <w:ind w:left="77" w:right="65"/>
              <w:jc w:val="center"/>
              <w:rPr>
                <w:b/>
                <w:sz w:val="16"/>
              </w:rPr>
            </w:pPr>
            <w:r>
              <w:rPr>
                <w:b/>
                <w:spacing w:val="-5"/>
                <w:sz w:val="16"/>
              </w:rPr>
              <w:t>预算数</w:t>
            </w:r>
          </w:p>
        </w:tc>
      </w:tr>
      <w:tr>
        <w:trPr>
          <w:trHeight w:val="245" w:hRule="atLeast"/>
        </w:trPr>
        <w:tc>
          <w:tcPr>
            <w:tcW w:w="3777" w:type="dxa"/>
          </w:tcPr>
          <w:p>
            <w:pPr>
              <w:pStyle w:val="TableParagraph"/>
              <w:spacing w:before="17"/>
              <w:ind w:left="84"/>
              <w:jc w:val="left"/>
              <w:rPr>
                <w:sz w:val="16"/>
              </w:rPr>
            </w:pPr>
            <w:r>
              <w:rPr>
                <w:spacing w:val="-2"/>
                <w:sz w:val="16"/>
              </w:rPr>
              <w:t>一、本年收入</w:t>
            </w:r>
          </w:p>
        </w:tc>
        <w:tc>
          <w:tcPr>
            <w:tcW w:w="3777" w:type="dxa"/>
          </w:tcPr>
          <w:p>
            <w:pPr>
              <w:pStyle w:val="TableParagraph"/>
              <w:spacing w:before="17"/>
              <w:ind w:right="-15"/>
              <w:rPr>
                <w:sz w:val="16"/>
              </w:rPr>
            </w:pPr>
            <w:r>
              <w:rPr>
                <w:spacing w:val="-2"/>
                <w:sz w:val="16"/>
              </w:rPr>
              <w:t>703.94</w:t>
            </w:r>
          </w:p>
        </w:tc>
        <w:tc>
          <w:tcPr>
            <w:tcW w:w="3777" w:type="dxa"/>
          </w:tcPr>
          <w:p>
            <w:pPr>
              <w:pStyle w:val="TableParagraph"/>
              <w:spacing w:before="17"/>
              <w:ind w:left="84"/>
              <w:jc w:val="left"/>
              <w:rPr>
                <w:sz w:val="16"/>
              </w:rPr>
            </w:pPr>
            <w:r>
              <w:rPr>
                <w:spacing w:val="-2"/>
                <w:sz w:val="16"/>
              </w:rPr>
              <w:t>一、本年支出</w:t>
            </w:r>
          </w:p>
        </w:tc>
        <w:tc>
          <w:tcPr>
            <w:tcW w:w="3777" w:type="dxa"/>
          </w:tcPr>
          <w:p>
            <w:pPr>
              <w:pStyle w:val="TableParagraph"/>
              <w:spacing w:before="17"/>
              <w:ind w:right="-15"/>
              <w:rPr>
                <w:sz w:val="16"/>
              </w:rPr>
            </w:pPr>
            <w:r>
              <w:rPr>
                <w:spacing w:val="-2"/>
                <w:sz w:val="16"/>
              </w:rPr>
              <w:t>703.94</w:t>
            </w:r>
          </w:p>
        </w:tc>
      </w:tr>
      <w:tr>
        <w:trPr>
          <w:trHeight w:val="246" w:hRule="atLeast"/>
        </w:trPr>
        <w:tc>
          <w:tcPr>
            <w:tcW w:w="3777" w:type="dxa"/>
          </w:tcPr>
          <w:p>
            <w:pPr>
              <w:pStyle w:val="TableParagraph"/>
              <w:spacing w:before="17"/>
              <w:ind w:left="84"/>
              <w:jc w:val="left"/>
              <w:rPr>
                <w:sz w:val="16"/>
              </w:rPr>
            </w:pPr>
            <w:r>
              <w:rPr>
                <w:sz w:val="16"/>
              </w:rPr>
              <w:t>（一）</w:t>
            </w:r>
            <w:r>
              <w:rPr>
                <w:spacing w:val="-2"/>
                <w:sz w:val="16"/>
              </w:rPr>
              <w:t>一般公共预算</w:t>
            </w:r>
          </w:p>
        </w:tc>
        <w:tc>
          <w:tcPr>
            <w:tcW w:w="3777" w:type="dxa"/>
          </w:tcPr>
          <w:p>
            <w:pPr>
              <w:pStyle w:val="TableParagraph"/>
              <w:spacing w:before="17"/>
              <w:ind w:right="-15"/>
              <w:rPr>
                <w:sz w:val="16"/>
              </w:rPr>
            </w:pPr>
            <w:r>
              <w:rPr>
                <w:spacing w:val="-2"/>
                <w:sz w:val="16"/>
              </w:rPr>
              <w:t>703.94</w:t>
            </w:r>
          </w:p>
        </w:tc>
        <w:tc>
          <w:tcPr>
            <w:tcW w:w="3777" w:type="dxa"/>
          </w:tcPr>
          <w:p>
            <w:pPr>
              <w:pStyle w:val="TableParagraph"/>
              <w:spacing w:before="17"/>
              <w:ind w:left="244"/>
              <w:jc w:val="left"/>
              <w:rPr>
                <w:sz w:val="16"/>
              </w:rPr>
            </w:pPr>
            <w:r>
              <w:rPr>
                <w:sz w:val="16"/>
              </w:rPr>
              <w:t>（一）</w:t>
            </w:r>
            <w:r>
              <w:rPr>
                <w:spacing w:val="-2"/>
                <w:sz w:val="16"/>
              </w:rPr>
              <w:t>一般公共服务支出</w:t>
            </w:r>
          </w:p>
        </w:tc>
        <w:tc>
          <w:tcPr>
            <w:tcW w:w="3777" w:type="dxa"/>
          </w:tcPr>
          <w:p>
            <w:pPr>
              <w:pStyle w:val="TableParagraph"/>
              <w:spacing w:before="17"/>
              <w:ind w:right="-15"/>
              <w:rPr>
                <w:sz w:val="16"/>
              </w:rPr>
            </w:pPr>
            <w:r>
              <w:rPr>
                <w:spacing w:val="-2"/>
                <w:sz w:val="16"/>
              </w:rPr>
              <w:t>528.87</w:t>
            </w:r>
          </w:p>
        </w:tc>
      </w:tr>
      <w:tr>
        <w:trPr>
          <w:trHeight w:val="245" w:hRule="atLeast"/>
        </w:trPr>
        <w:tc>
          <w:tcPr>
            <w:tcW w:w="3777" w:type="dxa"/>
          </w:tcPr>
          <w:p>
            <w:pPr>
              <w:pStyle w:val="TableParagraph"/>
              <w:spacing w:before="17"/>
              <w:ind w:left="404"/>
              <w:jc w:val="left"/>
              <w:rPr>
                <w:sz w:val="16"/>
              </w:rPr>
            </w:pPr>
            <w:r>
              <w:rPr>
                <w:sz w:val="16"/>
              </w:rPr>
              <w:t>1</w:t>
            </w:r>
            <w:r>
              <w:rPr>
                <w:spacing w:val="-2"/>
                <w:sz w:val="16"/>
              </w:rPr>
              <w:t>、上级补助</w:t>
            </w:r>
          </w:p>
        </w:tc>
        <w:tc>
          <w:tcPr>
            <w:tcW w:w="3777" w:type="dxa"/>
          </w:tcPr>
          <w:p>
            <w:pPr>
              <w:pStyle w:val="TableParagraph"/>
              <w:spacing w:before="17"/>
              <w:ind w:right="-15"/>
              <w:rPr>
                <w:sz w:val="16"/>
              </w:rPr>
            </w:pPr>
            <w:r>
              <w:rPr>
                <w:spacing w:val="-4"/>
                <w:sz w:val="16"/>
              </w:rPr>
              <w:t>0.00</w:t>
            </w:r>
          </w:p>
        </w:tc>
        <w:tc>
          <w:tcPr>
            <w:tcW w:w="3777" w:type="dxa"/>
          </w:tcPr>
          <w:p>
            <w:pPr>
              <w:pStyle w:val="TableParagraph"/>
              <w:spacing w:before="17"/>
              <w:ind w:left="244"/>
              <w:jc w:val="left"/>
              <w:rPr>
                <w:sz w:val="16"/>
              </w:rPr>
            </w:pPr>
            <w:r>
              <w:rPr>
                <w:sz w:val="16"/>
              </w:rPr>
              <w:t>（二）</w:t>
            </w:r>
            <w:r>
              <w:rPr>
                <w:spacing w:val="-3"/>
                <w:sz w:val="16"/>
              </w:rPr>
              <w:t>外交支出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17"/>
              <w:ind w:left="404"/>
              <w:jc w:val="left"/>
              <w:rPr>
                <w:sz w:val="16"/>
              </w:rPr>
            </w:pPr>
            <w:r>
              <w:rPr>
                <w:sz w:val="16"/>
              </w:rPr>
              <w:t>2</w:t>
            </w:r>
            <w:r>
              <w:rPr>
                <w:spacing w:val="-4"/>
                <w:sz w:val="16"/>
              </w:rPr>
              <w:t>、本级</w:t>
            </w:r>
          </w:p>
        </w:tc>
        <w:tc>
          <w:tcPr>
            <w:tcW w:w="3777" w:type="dxa"/>
          </w:tcPr>
          <w:p>
            <w:pPr>
              <w:pStyle w:val="TableParagraph"/>
              <w:spacing w:before="17"/>
              <w:ind w:right="-15"/>
              <w:rPr>
                <w:sz w:val="16"/>
              </w:rPr>
            </w:pPr>
            <w:r>
              <w:rPr>
                <w:spacing w:val="-2"/>
                <w:sz w:val="16"/>
              </w:rPr>
              <w:t>703.94</w:t>
            </w:r>
          </w:p>
        </w:tc>
        <w:tc>
          <w:tcPr>
            <w:tcW w:w="3777" w:type="dxa"/>
          </w:tcPr>
          <w:p>
            <w:pPr>
              <w:pStyle w:val="TableParagraph"/>
              <w:spacing w:before="17"/>
              <w:ind w:left="244"/>
              <w:jc w:val="left"/>
              <w:rPr>
                <w:sz w:val="16"/>
              </w:rPr>
            </w:pPr>
            <w:r>
              <w:rPr>
                <w:sz w:val="16"/>
              </w:rPr>
              <w:t>（三）</w:t>
            </w:r>
            <w:r>
              <w:rPr>
                <w:spacing w:val="-3"/>
                <w:sz w:val="16"/>
              </w:rPr>
              <w:t>国防支出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17"/>
              <w:ind w:left="404"/>
              <w:jc w:val="left"/>
              <w:rPr>
                <w:sz w:val="16"/>
              </w:rPr>
            </w:pPr>
            <w:r>
              <w:rPr>
                <w:sz w:val="16"/>
              </w:rPr>
              <w:t>3</w:t>
            </w:r>
            <w:r>
              <w:rPr>
                <w:spacing w:val="-2"/>
                <w:sz w:val="16"/>
              </w:rPr>
              <w:t>、一般债券收入</w:t>
            </w:r>
          </w:p>
        </w:tc>
        <w:tc>
          <w:tcPr>
            <w:tcW w:w="3777" w:type="dxa"/>
          </w:tcPr>
          <w:p>
            <w:pPr>
              <w:pStyle w:val="TableParagraph"/>
              <w:spacing w:before="17"/>
              <w:ind w:right="-15"/>
              <w:rPr>
                <w:sz w:val="16"/>
              </w:rPr>
            </w:pPr>
            <w:r>
              <w:rPr>
                <w:spacing w:val="-4"/>
                <w:sz w:val="16"/>
              </w:rPr>
              <w:t>0.00</w:t>
            </w:r>
          </w:p>
        </w:tc>
        <w:tc>
          <w:tcPr>
            <w:tcW w:w="3777" w:type="dxa"/>
          </w:tcPr>
          <w:p>
            <w:pPr>
              <w:pStyle w:val="TableParagraph"/>
              <w:spacing w:before="17"/>
              <w:ind w:left="244"/>
              <w:jc w:val="left"/>
              <w:rPr>
                <w:sz w:val="16"/>
              </w:rPr>
            </w:pPr>
            <w:r>
              <w:rPr>
                <w:sz w:val="16"/>
              </w:rPr>
              <w:t>（四）</w:t>
            </w:r>
            <w:r>
              <w:rPr>
                <w:spacing w:val="-2"/>
                <w:sz w:val="16"/>
              </w:rPr>
              <w:t>公共安全支出</w:t>
            </w:r>
          </w:p>
        </w:tc>
        <w:tc>
          <w:tcPr>
            <w:tcW w:w="3777" w:type="dxa"/>
          </w:tcPr>
          <w:p>
            <w:pPr>
              <w:pStyle w:val="TableParagraph"/>
              <w:spacing w:before="17"/>
              <w:ind w:right="-15"/>
              <w:rPr>
                <w:sz w:val="16"/>
              </w:rPr>
            </w:pPr>
            <w:r>
              <w:rPr>
                <w:spacing w:val="-4"/>
                <w:sz w:val="16"/>
              </w:rPr>
              <w:t>0.00</w:t>
            </w:r>
          </w:p>
        </w:tc>
      </w:tr>
      <w:tr>
        <w:trPr>
          <w:trHeight w:val="245" w:hRule="atLeast"/>
        </w:trPr>
        <w:tc>
          <w:tcPr>
            <w:tcW w:w="3777" w:type="dxa"/>
          </w:tcPr>
          <w:p>
            <w:pPr>
              <w:pStyle w:val="TableParagraph"/>
              <w:spacing w:before="17"/>
              <w:ind w:left="84"/>
              <w:jc w:val="left"/>
              <w:rPr>
                <w:sz w:val="16"/>
              </w:rPr>
            </w:pPr>
            <w:r>
              <w:rPr>
                <w:sz w:val="16"/>
              </w:rPr>
              <w:t>（二）</w:t>
            </w:r>
            <w:r>
              <w:rPr>
                <w:spacing w:val="-2"/>
                <w:sz w:val="16"/>
              </w:rPr>
              <w:t>政府性基金预算</w:t>
            </w:r>
          </w:p>
        </w:tc>
        <w:tc>
          <w:tcPr>
            <w:tcW w:w="3777" w:type="dxa"/>
          </w:tcPr>
          <w:p>
            <w:pPr>
              <w:pStyle w:val="TableParagraph"/>
              <w:spacing w:before="17"/>
              <w:ind w:right="-15"/>
              <w:rPr>
                <w:sz w:val="16"/>
              </w:rPr>
            </w:pPr>
            <w:r>
              <w:rPr>
                <w:spacing w:val="-4"/>
                <w:sz w:val="16"/>
              </w:rPr>
              <w:t>0.00</w:t>
            </w:r>
          </w:p>
        </w:tc>
        <w:tc>
          <w:tcPr>
            <w:tcW w:w="3777" w:type="dxa"/>
          </w:tcPr>
          <w:p>
            <w:pPr>
              <w:pStyle w:val="TableParagraph"/>
              <w:spacing w:before="17"/>
              <w:ind w:left="244"/>
              <w:jc w:val="left"/>
              <w:rPr>
                <w:sz w:val="16"/>
              </w:rPr>
            </w:pPr>
            <w:r>
              <w:rPr>
                <w:sz w:val="16"/>
              </w:rPr>
              <w:t>（五）</w:t>
            </w:r>
            <w:r>
              <w:rPr>
                <w:spacing w:val="-3"/>
                <w:sz w:val="16"/>
              </w:rPr>
              <w:t>教育支出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17"/>
              <w:ind w:left="404"/>
              <w:jc w:val="left"/>
              <w:rPr>
                <w:sz w:val="16"/>
              </w:rPr>
            </w:pPr>
            <w:r>
              <w:rPr>
                <w:sz w:val="16"/>
              </w:rPr>
              <w:t>1</w:t>
            </w:r>
            <w:r>
              <w:rPr>
                <w:spacing w:val="-2"/>
                <w:sz w:val="16"/>
              </w:rPr>
              <w:t>、上级补助</w:t>
            </w:r>
          </w:p>
        </w:tc>
        <w:tc>
          <w:tcPr>
            <w:tcW w:w="3777" w:type="dxa"/>
          </w:tcPr>
          <w:p>
            <w:pPr>
              <w:pStyle w:val="TableParagraph"/>
              <w:spacing w:before="17"/>
              <w:ind w:right="-15"/>
              <w:rPr>
                <w:sz w:val="16"/>
              </w:rPr>
            </w:pPr>
            <w:r>
              <w:rPr>
                <w:spacing w:val="-4"/>
                <w:sz w:val="16"/>
              </w:rPr>
              <w:t>0.00</w:t>
            </w:r>
          </w:p>
        </w:tc>
        <w:tc>
          <w:tcPr>
            <w:tcW w:w="3777" w:type="dxa"/>
          </w:tcPr>
          <w:p>
            <w:pPr>
              <w:pStyle w:val="TableParagraph"/>
              <w:spacing w:before="17"/>
              <w:ind w:left="244"/>
              <w:jc w:val="left"/>
              <w:rPr>
                <w:sz w:val="16"/>
              </w:rPr>
            </w:pPr>
            <w:r>
              <w:rPr>
                <w:sz w:val="16"/>
              </w:rPr>
              <w:t>（六）</w:t>
            </w:r>
            <w:r>
              <w:rPr>
                <w:spacing w:val="-2"/>
                <w:sz w:val="16"/>
              </w:rPr>
              <w:t>科学技术支出</w:t>
            </w:r>
          </w:p>
        </w:tc>
        <w:tc>
          <w:tcPr>
            <w:tcW w:w="3777" w:type="dxa"/>
          </w:tcPr>
          <w:p>
            <w:pPr>
              <w:pStyle w:val="TableParagraph"/>
              <w:spacing w:before="17"/>
              <w:ind w:right="-15"/>
              <w:rPr>
                <w:sz w:val="16"/>
              </w:rPr>
            </w:pPr>
            <w:r>
              <w:rPr>
                <w:spacing w:val="-4"/>
                <w:sz w:val="16"/>
              </w:rPr>
              <w:t>0.00</w:t>
            </w:r>
          </w:p>
        </w:tc>
      </w:tr>
      <w:tr>
        <w:trPr>
          <w:trHeight w:val="245" w:hRule="atLeast"/>
        </w:trPr>
        <w:tc>
          <w:tcPr>
            <w:tcW w:w="3777" w:type="dxa"/>
          </w:tcPr>
          <w:p>
            <w:pPr>
              <w:pStyle w:val="TableParagraph"/>
              <w:spacing w:before="17"/>
              <w:ind w:left="404"/>
              <w:jc w:val="left"/>
              <w:rPr>
                <w:sz w:val="16"/>
              </w:rPr>
            </w:pPr>
            <w:r>
              <w:rPr>
                <w:sz w:val="16"/>
              </w:rPr>
              <w:t>2</w:t>
            </w:r>
            <w:r>
              <w:rPr>
                <w:spacing w:val="-4"/>
                <w:sz w:val="16"/>
              </w:rPr>
              <w:t>、本级</w:t>
            </w:r>
          </w:p>
        </w:tc>
        <w:tc>
          <w:tcPr>
            <w:tcW w:w="3777" w:type="dxa"/>
          </w:tcPr>
          <w:p>
            <w:pPr>
              <w:pStyle w:val="TableParagraph"/>
              <w:spacing w:before="17"/>
              <w:ind w:right="-15"/>
              <w:rPr>
                <w:sz w:val="16"/>
              </w:rPr>
            </w:pPr>
            <w:r>
              <w:rPr>
                <w:spacing w:val="-4"/>
                <w:sz w:val="16"/>
              </w:rPr>
              <w:t>0.00</w:t>
            </w:r>
          </w:p>
        </w:tc>
        <w:tc>
          <w:tcPr>
            <w:tcW w:w="3777" w:type="dxa"/>
          </w:tcPr>
          <w:p>
            <w:pPr>
              <w:pStyle w:val="TableParagraph"/>
              <w:spacing w:before="17"/>
              <w:ind w:left="244"/>
              <w:jc w:val="left"/>
              <w:rPr>
                <w:sz w:val="16"/>
              </w:rPr>
            </w:pPr>
            <w:r>
              <w:rPr>
                <w:sz w:val="16"/>
              </w:rPr>
              <w:t>（七）</w:t>
            </w:r>
            <w:r>
              <w:rPr>
                <w:spacing w:val="-1"/>
                <w:sz w:val="16"/>
              </w:rPr>
              <w:t>文化旅游体育与传媒支出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17"/>
              <w:ind w:left="404"/>
              <w:jc w:val="left"/>
              <w:rPr>
                <w:sz w:val="16"/>
              </w:rPr>
            </w:pPr>
            <w:r>
              <w:rPr>
                <w:sz w:val="16"/>
              </w:rPr>
              <w:t>3</w:t>
            </w:r>
            <w:r>
              <w:rPr>
                <w:spacing w:val="-2"/>
                <w:sz w:val="16"/>
              </w:rPr>
              <w:t>、专项债券收入</w:t>
            </w:r>
          </w:p>
        </w:tc>
        <w:tc>
          <w:tcPr>
            <w:tcW w:w="3777" w:type="dxa"/>
          </w:tcPr>
          <w:p>
            <w:pPr>
              <w:pStyle w:val="TableParagraph"/>
              <w:spacing w:before="17"/>
              <w:ind w:right="-15"/>
              <w:rPr>
                <w:sz w:val="16"/>
              </w:rPr>
            </w:pPr>
            <w:r>
              <w:rPr>
                <w:spacing w:val="-4"/>
                <w:sz w:val="16"/>
              </w:rPr>
              <w:t>0.00</w:t>
            </w:r>
          </w:p>
        </w:tc>
        <w:tc>
          <w:tcPr>
            <w:tcW w:w="3777" w:type="dxa"/>
          </w:tcPr>
          <w:p>
            <w:pPr>
              <w:pStyle w:val="TableParagraph"/>
              <w:spacing w:before="17"/>
              <w:ind w:left="244"/>
              <w:jc w:val="left"/>
              <w:rPr>
                <w:sz w:val="16"/>
              </w:rPr>
            </w:pPr>
            <w:r>
              <w:rPr>
                <w:sz w:val="16"/>
              </w:rPr>
              <w:t>（八）</w:t>
            </w:r>
            <w:r>
              <w:rPr>
                <w:spacing w:val="-2"/>
                <w:sz w:val="16"/>
              </w:rPr>
              <w:t>社会保障和就业支出</w:t>
            </w:r>
          </w:p>
        </w:tc>
        <w:tc>
          <w:tcPr>
            <w:tcW w:w="3777" w:type="dxa"/>
          </w:tcPr>
          <w:p>
            <w:pPr>
              <w:pStyle w:val="TableParagraph"/>
              <w:spacing w:before="17"/>
              <w:ind w:right="-15"/>
              <w:rPr>
                <w:sz w:val="16"/>
              </w:rPr>
            </w:pPr>
            <w:r>
              <w:rPr>
                <w:spacing w:val="-2"/>
                <w:sz w:val="16"/>
              </w:rPr>
              <w:t>90.49</w:t>
            </w:r>
          </w:p>
        </w:tc>
      </w:tr>
      <w:tr>
        <w:trPr>
          <w:trHeight w:val="246" w:hRule="atLeast"/>
        </w:trPr>
        <w:tc>
          <w:tcPr>
            <w:tcW w:w="3777" w:type="dxa"/>
          </w:tcPr>
          <w:p>
            <w:pPr>
              <w:pStyle w:val="TableParagraph"/>
              <w:spacing w:before="17"/>
              <w:ind w:left="84"/>
              <w:jc w:val="left"/>
              <w:rPr>
                <w:sz w:val="16"/>
              </w:rPr>
            </w:pPr>
            <w:r>
              <w:rPr>
                <w:sz w:val="16"/>
              </w:rPr>
              <w:t>（三）</w:t>
            </w:r>
            <w:r>
              <w:rPr>
                <w:spacing w:val="-2"/>
                <w:sz w:val="16"/>
              </w:rPr>
              <w:t>国有资本经营预算</w:t>
            </w:r>
          </w:p>
        </w:tc>
        <w:tc>
          <w:tcPr>
            <w:tcW w:w="3777" w:type="dxa"/>
          </w:tcPr>
          <w:p>
            <w:pPr>
              <w:pStyle w:val="TableParagraph"/>
              <w:spacing w:before="17"/>
              <w:ind w:right="-15"/>
              <w:rPr>
                <w:sz w:val="16"/>
              </w:rPr>
            </w:pPr>
            <w:r>
              <w:rPr>
                <w:spacing w:val="-4"/>
                <w:sz w:val="16"/>
              </w:rPr>
              <w:t>0.00</w:t>
            </w:r>
          </w:p>
        </w:tc>
        <w:tc>
          <w:tcPr>
            <w:tcW w:w="3777" w:type="dxa"/>
          </w:tcPr>
          <w:p>
            <w:pPr>
              <w:pStyle w:val="TableParagraph"/>
              <w:spacing w:before="17"/>
              <w:ind w:left="244"/>
              <w:jc w:val="left"/>
              <w:rPr>
                <w:sz w:val="16"/>
              </w:rPr>
            </w:pPr>
            <w:r>
              <w:rPr>
                <w:sz w:val="16"/>
              </w:rPr>
              <w:t>（九）</w:t>
            </w:r>
            <w:r>
              <w:rPr>
                <w:spacing w:val="-2"/>
                <w:sz w:val="16"/>
              </w:rPr>
              <w:t>卫生健康支出</w:t>
            </w:r>
          </w:p>
        </w:tc>
        <w:tc>
          <w:tcPr>
            <w:tcW w:w="3777" w:type="dxa"/>
          </w:tcPr>
          <w:p>
            <w:pPr>
              <w:pStyle w:val="TableParagraph"/>
              <w:spacing w:before="17"/>
              <w:ind w:right="-15"/>
              <w:rPr>
                <w:sz w:val="16"/>
              </w:rPr>
            </w:pPr>
            <w:r>
              <w:rPr>
                <w:spacing w:val="-2"/>
                <w:sz w:val="16"/>
              </w:rPr>
              <w:t>45.16</w:t>
            </w:r>
          </w:p>
        </w:tc>
      </w:tr>
      <w:tr>
        <w:trPr>
          <w:trHeight w:val="245" w:hRule="atLeast"/>
        </w:trPr>
        <w:tc>
          <w:tcPr>
            <w:tcW w:w="3777" w:type="dxa"/>
          </w:tcPr>
          <w:p>
            <w:pPr>
              <w:pStyle w:val="TableParagraph"/>
              <w:spacing w:before="17"/>
              <w:ind w:left="404"/>
              <w:jc w:val="left"/>
              <w:rPr>
                <w:sz w:val="16"/>
              </w:rPr>
            </w:pPr>
            <w:r>
              <w:rPr>
                <w:sz w:val="16"/>
              </w:rPr>
              <w:t>1</w:t>
            </w:r>
            <w:r>
              <w:rPr>
                <w:spacing w:val="-2"/>
                <w:sz w:val="16"/>
              </w:rPr>
              <w:t>、上级补助</w:t>
            </w:r>
          </w:p>
        </w:tc>
        <w:tc>
          <w:tcPr>
            <w:tcW w:w="3777" w:type="dxa"/>
          </w:tcPr>
          <w:p>
            <w:pPr>
              <w:pStyle w:val="TableParagraph"/>
              <w:spacing w:before="17"/>
              <w:ind w:right="-15"/>
              <w:rPr>
                <w:sz w:val="16"/>
              </w:rPr>
            </w:pPr>
            <w:r>
              <w:rPr>
                <w:spacing w:val="-4"/>
                <w:sz w:val="16"/>
              </w:rPr>
              <w:t>0.00</w:t>
            </w:r>
          </w:p>
        </w:tc>
        <w:tc>
          <w:tcPr>
            <w:tcW w:w="3777" w:type="dxa"/>
          </w:tcPr>
          <w:p>
            <w:pPr>
              <w:pStyle w:val="TableParagraph"/>
              <w:spacing w:before="17"/>
              <w:ind w:left="244"/>
              <w:jc w:val="left"/>
              <w:rPr>
                <w:sz w:val="16"/>
              </w:rPr>
            </w:pPr>
            <w:r>
              <w:rPr>
                <w:sz w:val="16"/>
              </w:rPr>
              <w:t>（十）</w:t>
            </w:r>
            <w:r>
              <w:rPr>
                <w:spacing w:val="-2"/>
                <w:sz w:val="16"/>
              </w:rPr>
              <w:t>节能环保支出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17"/>
              <w:ind w:left="404"/>
              <w:jc w:val="left"/>
              <w:rPr>
                <w:sz w:val="16"/>
              </w:rPr>
            </w:pPr>
            <w:r>
              <w:rPr>
                <w:sz w:val="16"/>
              </w:rPr>
              <w:t>2</w:t>
            </w:r>
            <w:r>
              <w:rPr>
                <w:spacing w:val="-4"/>
                <w:sz w:val="16"/>
              </w:rPr>
              <w:t>、本级</w:t>
            </w:r>
          </w:p>
        </w:tc>
        <w:tc>
          <w:tcPr>
            <w:tcW w:w="3777" w:type="dxa"/>
          </w:tcPr>
          <w:p>
            <w:pPr>
              <w:pStyle w:val="TableParagraph"/>
              <w:spacing w:before="17"/>
              <w:ind w:right="-15"/>
              <w:rPr>
                <w:sz w:val="16"/>
              </w:rPr>
            </w:pPr>
            <w:r>
              <w:rPr>
                <w:spacing w:val="-4"/>
                <w:sz w:val="16"/>
              </w:rPr>
              <w:t>0.00</w:t>
            </w:r>
          </w:p>
        </w:tc>
        <w:tc>
          <w:tcPr>
            <w:tcW w:w="3777" w:type="dxa"/>
          </w:tcPr>
          <w:p>
            <w:pPr>
              <w:pStyle w:val="TableParagraph"/>
              <w:spacing w:before="17"/>
              <w:ind w:left="244"/>
              <w:jc w:val="left"/>
              <w:rPr>
                <w:sz w:val="16"/>
              </w:rPr>
            </w:pPr>
            <w:r>
              <w:rPr>
                <w:sz w:val="16"/>
              </w:rPr>
              <w:t>（十一）</w:t>
            </w:r>
            <w:r>
              <w:rPr>
                <w:spacing w:val="-2"/>
                <w:sz w:val="16"/>
              </w:rPr>
              <w:t>城乡社区支出</w:t>
            </w:r>
          </w:p>
        </w:tc>
        <w:tc>
          <w:tcPr>
            <w:tcW w:w="3777" w:type="dxa"/>
          </w:tcPr>
          <w:p>
            <w:pPr>
              <w:pStyle w:val="TableParagraph"/>
              <w:spacing w:before="17"/>
              <w:ind w:right="-15"/>
              <w:rPr>
                <w:sz w:val="16"/>
              </w:rPr>
            </w:pPr>
            <w:r>
              <w:rPr>
                <w:spacing w:val="-4"/>
                <w:sz w:val="16"/>
              </w:rPr>
              <w:t>0.00</w:t>
            </w:r>
          </w:p>
        </w:tc>
      </w:tr>
      <w:tr>
        <w:trPr>
          <w:trHeight w:val="245" w:hRule="atLeast"/>
        </w:trPr>
        <w:tc>
          <w:tcPr>
            <w:tcW w:w="3777" w:type="dxa"/>
          </w:tcPr>
          <w:p>
            <w:pPr>
              <w:pStyle w:val="TableParagraph"/>
              <w:spacing w:before="17"/>
              <w:ind w:left="84"/>
              <w:jc w:val="left"/>
              <w:rPr>
                <w:sz w:val="16"/>
              </w:rPr>
            </w:pPr>
            <w:r>
              <w:rPr>
                <w:spacing w:val="-2"/>
                <w:sz w:val="16"/>
              </w:rPr>
              <w:t>二、上年结转结余</w:t>
            </w:r>
          </w:p>
        </w:tc>
        <w:tc>
          <w:tcPr>
            <w:tcW w:w="3777" w:type="dxa"/>
          </w:tcPr>
          <w:p>
            <w:pPr>
              <w:pStyle w:val="TableParagraph"/>
              <w:spacing w:before="17"/>
              <w:ind w:right="-15"/>
              <w:rPr>
                <w:sz w:val="16"/>
              </w:rPr>
            </w:pPr>
            <w:r>
              <w:rPr>
                <w:spacing w:val="-4"/>
                <w:sz w:val="16"/>
              </w:rPr>
              <w:t>0.00</w:t>
            </w:r>
          </w:p>
        </w:tc>
        <w:tc>
          <w:tcPr>
            <w:tcW w:w="3777" w:type="dxa"/>
          </w:tcPr>
          <w:p>
            <w:pPr>
              <w:pStyle w:val="TableParagraph"/>
              <w:spacing w:before="17"/>
              <w:ind w:left="244"/>
              <w:jc w:val="left"/>
              <w:rPr>
                <w:sz w:val="16"/>
              </w:rPr>
            </w:pPr>
            <w:r>
              <w:rPr>
                <w:sz w:val="16"/>
              </w:rPr>
              <w:t>（十二）</w:t>
            </w:r>
            <w:r>
              <w:rPr>
                <w:spacing w:val="-2"/>
                <w:sz w:val="16"/>
              </w:rPr>
              <w:t>农林水支出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17"/>
              <w:ind w:left="84"/>
              <w:jc w:val="left"/>
              <w:rPr>
                <w:sz w:val="16"/>
              </w:rPr>
            </w:pPr>
            <w:r>
              <w:rPr>
                <w:sz w:val="16"/>
              </w:rPr>
              <w:t>（一）</w:t>
            </w:r>
            <w:r>
              <w:rPr>
                <w:spacing w:val="-2"/>
                <w:sz w:val="16"/>
              </w:rPr>
              <w:t>一般公共预算</w:t>
            </w:r>
          </w:p>
        </w:tc>
        <w:tc>
          <w:tcPr>
            <w:tcW w:w="3777" w:type="dxa"/>
          </w:tcPr>
          <w:p>
            <w:pPr>
              <w:pStyle w:val="TableParagraph"/>
              <w:spacing w:before="17"/>
              <w:ind w:right="-15"/>
              <w:rPr>
                <w:sz w:val="16"/>
              </w:rPr>
            </w:pPr>
            <w:r>
              <w:rPr>
                <w:spacing w:val="-4"/>
                <w:sz w:val="16"/>
              </w:rPr>
              <w:t>0.00</w:t>
            </w:r>
          </w:p>
        </w:tc>
        <w:tc>
          <w:tcPr>
            <w:tcW w:w="3777" w:type="dxa"/>
          </w:tcPr>
          <w:p>
            <w:pPr>
              <w:pStyle w:val="TableParagraph"/>
              <w:spacing w:before="17"/>
              <w:ind w:left="244"/>
              <w:jc w:val="left"/>
              <w:rPr>
                <w:sz w:val="16"/>
              </w:rPr>
            </w:pPr>
            <w:r>
              <w:rPr>
                <w:sz w:val="16"/>
              </w:rPr>
              <w:t>（十三）</w:t>
            </w:r>
            <w:r>
              <w:rPr>
                <w:spacing w:val="-2"/>
                <w:sz w:val="16"/>
              </w:rPr>
              <w:t>交通运输支出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17"/>
              <w:ind w:left="84"/>
              <w:jc w:val="left"/>
              <w:rPr>
                <w:sz w:val="16"/>
              </w:rPr>
            </w:pPr>
            <w:r>
              <w:rPr>
                <w:sz w:val="16"/>
              </w:rPr>
              <w:t>（二）</w:t>
            </w:r>
            <w:r>
              <w:rPr>
                <w:spacing w:val="-2"/>
                <w:sz w:val="16"/>
              </w:rPr>
              <w:t>政府性基金预算</w:t>
            </w:r>
          </w:p>
        </w:tc>
        <w:tc>
          <w:tcPr>
            <w:tcW w:w="3777" w:type="dxa"/>
          </w:tcPr>
          <w:p>
            <w:pPr>
              <w:pStyle w:val="TableParagraph"/>
              <w:spacing w:before="17"/>
              <w:ind w:right="-15"/>
              <w:rPr>
                <w:sz w:val="16"/>
              </w:rPr>
            </w:pPr>
            <w:r>
              <w:rPr>
                <w:spacing w:val="-4"/>
                <w:sz w:val="16"/>
              </w:rPr>
              <w:t>0.00</w:t>
            </w:r>
          </w:p>
        </w:tc>
        <w:tc>
          <w:tcPr>
            <w:tcW w:w="3777" w:type="dxa"/>
          </w:tcPr>
          <w:p>
            <w:pPr>
              <w:pStyle w:val="TableParagraph"/>
              <w:spacing w:before="17"/>
              <w:ind w:left="244"/>
              <w:jc w:val="left"/>
              <w:rPr>
                <w:sz w:val="16"/>
              </w:rPr>
            </w:pPr>
            <w:r>
              <w:rPr>
                <w:sz w:val="16"/>
              </w:rPr>
              <w:t>（十四）</w:t>
            </w:r>
            <w:r>
              <w:rPr>
                <w:spacing w:val="-1"/>
                <w:sz w:val="16"/>
              </w:rPr>
              <w:t>资源勘探工业信息等支出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17"/>
              <w:ind w:left="84"/>
              <w:jc w:val="left"/>
              <w:rPr>
                <w:sz w:val="16"/>
              </w:rPr>
            </w:pPr>
            <w:r>
              <w:rPr>
                <w:sz w:val="16"/>
              </w:rPr>
              <w:t>（三）</w:t>
            </w:r>
            <w:r>
              <w:rPr>
                <w:spacing w:val="-2"/>
                <w:sz w:val="16"/>
              </w:rPr>
              <w:t>国有资本经营预算</w:t>
            </w:r>
          </w:p>
        </w:tc>
        <w:tc>
          <w:tcPr>
            <w:tcW w:w="3777" w:type="dxa"/>
          </w:tcPr>
          <w:p>
            <w:pPr>
              <w:pStyle w:val="TableParagraph"/>
              <w:spacing w:before="17"/>
              <w:ind w:right="-15"/>
              <w:rPr>
                <w:sz w:val="16"/>
              </w:rPr>
            </w:pPr>
            <w:r>
              <w:rPr>
                <w:spacing w:val="-4"/>
                <w:sz w:val="16"/>
              </w:rPr>
              <w:t>0.00</w:t>
            </w:r>
          </w:p>
        </w:tc>
        <w:tc>
          <w:tcPr>
            <w:tcW w:w="3777" w:type="dxa"/>
          </w:tcPr>
          <w:p>
            <w:pPr>
              <w:pStyle w:val="TableParagraph"/>
              <w:spacing w:before="17"/>
              <w:ind w:left="244"/>
              <w:jc w:val="left"/>
              <w:rPr>
                <w:sz w:val="16"/>
              </w:rPr>
            </w:pPr>
            <w:r>
              <w:rPr>
                <w:sz w:val="16"/>
              </w:rPr>
              <w:t>（十五）</w:t>
            </w:r>
            <w:r>
              <w:rPr>
                <w:spacing w:val="-2"/>
                <w:sz w:val="16"/>
              </w:rPr>
              <w:t>商业服务业等支出</w:t>
            </w:r>
          </w:p>
        </w:tc>
        <w:tc>
          <w:tcPr>
            <w:tcW w:w="3777" w:type="dxa"/>
          </w:tcPr>
          <w:p>
            <w:pPr>
              <w:pStyle w:val="TableParagraph"/>
              <w:spacing w:before="17"/>
              <w:ind w:right="-15"/>
              <w:rPr>
                <w:sz w:val="16"/>
              </w:rPr>
            </w:pPr>
            <w:r>
              <w:rPr>
                <w:spacing w:val="-4"/>
                <w:sz w:val="16"/>
              </w:rPr>
              <w:t>0.00</w:t>
            </w:r>
          </w:p>
        </w:tc>
      </w:tr>
      <w:tr>
        <w:trPr>
          <w:trHeight w:val="245" w:hRule="atLeast"/>
        </w:trPr>
        <w:tc>
          <w:tcPr>
            <w:tcW w:w="3777" w:type="dxa"/>
          </w:tcPr>
          <w:p>
            <w:pPr>
              <w:pStyle w:val="TableParagraph"/>
              <w:spacing w:before="0"/>
              <w:jc w:val="left"/>
              <w:rPr>
                <w:rFonts w:ascii="Times New Roman"/>
                <w:sz w:val="16"/>
              </w:rPr>
            </w:pPr>
          </w:p>
        </w:tc>
        <w:tc>
          <w:tcPr>
            <w:tcW w:w="3777" w:type="dxa"/>
          </w:tcPr>
          <w:p>
            <w:pPr>
              <w:pStyle w:val="TableParagraph"/>
              <w:spacing w:before="0"/>
              <w:jc w:val="left"/>
              <w:rPr>
                <w:rFonts w:ascii="Times New Roman"/>
                <w:sz w:val="16"/>
              </w:rPr>
            </w:pPr>
          </w:p>
        </w:tc>
        <w:tc>
          <w:tcPr>
            <w:tcW w:w="3777" w:type="dxa"/>
          </w:tcPr>
          <w:p>
            <w:pPr>
              <w:pStyle w:val="TableParagraph"/>
              <w:spacing w:before="17"/>
              <w:ind w:left="244"/>
              <w:jc w:val="left"/>
              <w:rPr>
                <w:sz w:val="16"/>
              </w:rPr>
            </w:pPr>
            <w:r>
              <w:rPr>
                <w:sz w:val="16"/>
              </w:rPr>
              <w:t>（十六）</w:t>
            </w:r>
            <w:r>
              <w:rPr>
                <w:spacing w:val="-3"/>
                <w:sz w:val="16"/>
              </w:rPr>
              <w:t>金融支出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0"/>
              <w:jc w:val="left"/>
              <w:rPr>
                <w:rFonts w:ascii="Times New Roman"/>
                <w:sz w:val="16"/>
              </w:rPr>
            </w:pPr>
          </w:p>
        </w:tc>
        <w:tc>
          <w:tcPr>
            <w:tcW w:w="3777" w:type="dxa"/>
          </w:tcPr>
          <w:p>
            <w:pPr>
              <w:pStyle w:val="TableParagraph"/>
              <w:spacing w:before="0"/>
              <w:jc w:val="left"/>
              <w:rPr>
                <w:rFonts w:ascii="Times New Roman"/>
                <w:sz w:val="16"/>
              </w:rPr>
            </w:pPr>
          </w:p>
        </w:tc>
        <w:tc>
          <w:tcPr>
            <w:tcW w:w="3777" w:type="dxa"/>
          </w:tcPr>
          <w:p>
            <w:pPr>
              <w:pStyle w:val="TableParagraph"/>
              <w:spacing w:before="17"/>
              <w:ind w:left="244"/>
              <w:jc w:val="left"/>
              <w:rPr>
                <w:sz w:val="16"/>
              </w:rPr>
            </w:pPr>
            <w:r>
              <w:rPr>
                <w:sz w:val="16"/>
              </w:rPr>
              <w:t>（十七）</w:t>
            </w:r>
            <w:r>
              <w:rPr>
                <w:spacing w:val="-2"/>
                <w:sz w:val="16"/>
              </w:rPr>
              <w:t>援助其他地区支出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0"/>
              <w:jc w:val="left"/>
              <w:rPr>
                <w:rFonts w:ascii="Times New Roman"/>
                <w:sz w:val="16"/>
              </w:rPr>
            </w:pPr>
          </w:p>
        </w:tc>
        <w:tc>
          <w:tcPr>
            <w:tcW w:w="3777" w:type="dxa"/>
          </w:tcPr>
          <w:p>
            <w:pPr>
              <w:pStyle w:val="TableParagraph"/>
              <w:spacing w:before="0"/>
              <w:jc w:val="left"/>
              <w:rPr>
                <w:rFonts w:ascii="Times New Roman"/>
                <w:sz w:val="16"/>
              </w:rPr>
            </w:pPr>
          </w:p>
        </w:tc>
        <w:tc>
          <w:tcPr>
            <w:tcW w:w="3777" w:type="dxa"/>
          </w:tcPr>
          <w:p>
            <w:pPr>
              <w:pStyle w:val="TableParagraph"/>
              <w:spacing w:before="17"/>
              <w:ind w:left="244"/>
              <w:jc w:val="left"/>
              <w:rPr>
                <w:sz w:val="16"/>
              </w:rPr>
            </w:pPr>
            <w:r>
              <w:rPr>
                <w:sz w:val="16"/>
              </w:rPr>
              <w:t>（十八）</w:t>
            </w:r>
            <w:r>
              <w:rPr>
                <w:spacing w:val="-1"/>
                <w:sz w:val="16"/>
              </w:rPr>
              <w:t>自然资源海洋气象等支出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0"/>
              <w:jc w:val="left"/>
              <w:rPr>
                <w:rFonts w:ascii="Times New Roman"/>
                <w:sz w:val="16"/>
              </w:rPr>
            </w:pPr>
          </w:p>
        </w:tc>
        <w:tc>
          <w:tcPr>
            <w:tcW w:w="3777" w:type="dxa"/>
          </w:tcPr>
          <w:p>
            <w:pPr>
              <w:pStyle w:val="TableParagraph"/>
              <w:spacing w:before="0"/>
              <w:jc w:val="left"/>
              <w:rPr>
                <w:rFonts w:ascii="Times New Roman"/>
                <w:sz w:val="16"/>
              </w:rPr>
            </w:pPr>
          </w:p>
        </w:tc>
        <w:tc>
          <w:tcPr>
            <w:tcW w:w="3777" w:type="dxa"/>
          </w:tcPr>
          <w:p>
            <w:pPr>
              <w:pStyle w:val="TableParagraph"/>
              <w:spacing w:before="17"/>
              <w:ind w:left="244"/>
              <w:jc w:val="left"/>
              <w:rPr>
                <w:sz w:val="16"/>
              </w:rPr>
            </w:pPr>
            <w:r>
              <w:rPr>
                <w:sz w:val="16"/>
              </w:rPr>
              <w:t>（十九）</w:t>
            </w:r>
            <w:r>
              <w:rPr>
                <w:spacing w:val="-2"/>
                <w:sz w:val="16"/>
              </w:rPr>
              <w:t>住房保障支出</w:t>
            </w:r>
          </w:p>
        </w:tc>
        <w:tc>
          <w:tcPr>
            <w:tcW w:w="3777" w:type="dxa"/>
          </w:tcPr>
          <w:p>
            <w:pPr>
              <w:pStyle w:val="TableParagraph"/>
              <w:spacing w:before="17"/>
              <w:ind w:right="-15"/>
              <w:rPr>
                <w:sz w:val="16"/>
              </w:rPr>
            </w:pPr>
            <w:r>
              <w:rPr>
                <w:spacing w:val="-2"/>
                <w:sz w:val="16"/>
              </w:rPr>
              <w:t>39.42</w:t>
            </w:r>
          </w:p>
        </w:tc>
      </w:tr>
      <w:tr>
        <w:trPr>
          <w:trHeight w:val="246" w:hRule="atLeast"/>
        </w:trPr>
        <w:tc>
          <w:tcPr>
            <w:tcW w:w="3777" w:type="dxa"/>
          </w:tcPr>
          <w:p>
            <w:pPr>
              <w:pStyle w:val="TableParagraph"/>
              <w:spacing w:before="0"/>
              <w:jc w:val="left"/>
              <w:rPr>
                <w:rFonts w:ascii="Times New Roman"/>
                <w:sz w:val="16"/>
              </w:rPr>
            </w:pPr>
          </w:p>
        </w:tc>
        <w:tc>
          <w:tcPr>
            <w:tcW w:w="3777" w:type="dxa"/>
          </w:tcPr>
          <w:p>
            <w:pPr>
              <w:pStyle w:val="TableParagraph"/>
              <w:spacing w:before="0"/>
              <w:jc w:val="left"/>
              <w:rPr>
                <w:rFonts w:ascii="Times New Roman"/>
                <w:sz w:val="16"/>
              </w:rPr>
            </w:pPr>
          </w:p>
        </w:tc>
        <w:tc>
          <w:tcPr>
            <w:tcW w:w="3777" w:type="dxa"/>
          </w:tcPr>
          <w:p>
            <w:pPr>
              <w:pStyle w:val="TableParagraph"/>
              <w:spacing w:before="17"/>
              <w:ind w:left="244"/>
              <w:jc w:val="left"/>
              <w:rPr>
                <w:sz w:val="16"/>
              </w:rPr>
            </w:pPr>
            <w:r>
              <w:rPr>
                <w:sz w:val="16"/>
              </w:rPr>
              <w:t>（二十）</w:t>
            </w:r>
            <w:r>
              <w:rPr>
                <w:spacing w:val="-2"/>
                <w:sz w:val="16"/>
              </w:rPr>
              <w:t>粮油物资储备支出</w:t>
            </w:r>
          </w:p>
        </w:tc>
        <w:tc>
          <w:tcPr>
            <w:tcW w:w="3777" w:type="dxa"/>
          </w:tcPr>
          <w:p>
            <w:pPr>
              <w:pStyle w:val="TableParagraph"/>
              <w:spacing w:before="17"/>
              <w:ind w:right="-15"/>
              <w:rPr>
                <w:sz w:val="16"/>
              </w:rPr>
            </w:pPr>
            <w:r>
              <w:rPr>
                <w:spacing w:val="-4"/>
                <w:sz w:val="16"/>
              </w:rPr>
              <w:t>0.00</w:t>
            </w:r>
          </w:p>
        </w:tc>
      </w:tr>
      <w:tr>
        <w:trPr>
          <w:trHeight w:val="245" w:hRule="atLeast"/>
        </w:trPr>
        <w:tc>
          <w:tcPr>
            <w:tcW w:w="3777" w:type="dxa"/>
          </w:tcPr>
          <w:p>
            <w:pPr>
              <w:pStyle w:val="TableParagraph"/>
              <w:spacing w:before="0"/>
              <w:jc w:val="left"/>
              <w:rPr>
                <w:rFonts w:ascii="Times New Roman"/>
                <w:sz w:val="16"/>
              </w:rPr>
            </w:pPr>
          </w:p>
        </w:tc>
        <w:tc>
          <w:tcPr>
            <w:tcW w:w="3777" w:type="dxa"/>
          </w:tcPr>
          <w:p>
            <w:pPr>
              <w:pStyle w:val="TableParagraph"/>
              <w:spacing w:before="0"/>
              <w:jc w:val="left"/>
              <w:rPr>
                <w:rFonts w:ascii="Times New Roman"/>
                <w:sz w:val="16"/>
              </w:rPr>
            </w:pPr>
          </w:p>
        </w:tc>
        <w:tc>
          <w:tcPr>
            <w:tcW w:w="3777" w:type="dxa"/>
          </w:tcPr>
          <w:p>
            <w:pPr>
              <w:pStyle w:val="TableParagraph"/>
              <w:spacing w:before="17"/>
              <w:ind w:left="244"/>
              <w:jc w:val="left"/>
              <w:rPr>
                <w:sz w:val="16"/>
              </w:rPr>
            </w:pPr>
            <w:r>
              <w:rPr>
                <w:sz w:val="16"/>
              </w:rPr>
              <w:t>（二十一）</w:t>
            </w:r>
            <w:r>
              <w:rPr>
                <w:spacing w:val="-1"/>
                <w:sz w:val="16"/>
              </w:rPr>
              <w:t>国有资本经营预算支出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0"/>
              <w:jc w:val="left"/>
              <w:rPr>
                <w:rFonts w:ascii="Times New Roman"/>
                <w:sz w:val="16"/>
              </w:rPr>
            </w:pPr>
          </w:p>
        </w:tc>
        <w:tc>
          <w:tcPr>
            <w:tcW w:w="3777" w:type="dxa"/>
          </w:tcPr>
          <w:p>
            <w:pPr>
              <w:pStyle w:val="TableParagraph"/>
              <w:spacing w:before="0"/>
              <w:jc w:val="left"/>
              <w:rPr>
                <w:rFonts w:ascii="Times New Roman"/>
                <w:sz w:val="16"/>
              </w:rPr>
            </w:pPr>
          </w:p>
        </w:tc>
        <w:tc>
          <w:tcPr>
            <w:tcW w:w="3777" w:type="dxa"/>
          </w:tcPr>
          <w:p>
            <w:pPr>
              <w:pStyle w:val="TableParagraph"/>
              <w:spacing w:before="17"/>
              <w:ind w:left="244"/>
              <w:jc w:val="left"/>
              <w:rPr>
                <w:sz w:val="16"/>
              </w:rPr>
            </w:pPr>
            <w:r>
              <w:rPr>
                <w:sz w:val="16"/>
              </w:rPr>
              <w:t>（二十二）</w:t>
            </w:r>
            <w:r>
              <w:rPr>
                <w:spacing w:val="-1"/>
                <w:sz w:val="16"/>
              </w:rPr>
              <w:t>灾害防治及应急管理支出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0"/>
              <w:jc w:val="left"/>
              <w:rPr>
                <w:rFonts w:ascii="Times New Roman"/>
                <w:sz w:val="16"/>
              </w:rPr>
            </w:pPr>
          </w:p>
        </w:tc>
        <w:tc>
          <w:tcPr>
            <w:tcW w:w="3777" w:type="dxa"/>
          </w:tcPr>
          <w:p>
            <w:pPr>
              <w:pStyle w:val="TableParagraph"/>
              <w:spacing w:before="0"/>
              <w:jc w:val="left"/>
              <w:rPr>
                <w:rFonts w:ascii="Times New Roman"/>
                <w:sz w:val="16"/>
              </w:rPr>
            </w:pPr>
          </w:p>
        </w:tc>
        <w:tc>
          <w:tcPr>
            <w:tcW w:w="3777" w:type="dxa"/>
          </w:tcPr>
          <w:p>
            <w:pPr>
              <w:pStyle w:val="TableParagraph"/>
              <w:spacing w:before="17"/>
              <w:ind w:left="244"/>
              <w:jc w:val="left"/>
              <w:rPr>
                <w:sz w:val="16"/>
              </w:rPr>
            </w:pPr>
            <w:r>
              <w:rPr>
                <w:sz w:val="16"/>
              </w:rPr>
              <w:t>（二十三）</w:t>
            </w:r>
            <w:r>
              <w:rPr>
                <w:spacing w:val="-3"/>
                <w:sz w:val="16"/>
              </w:rPr>
              <w:t>其他支出</w:t>
            </w:r>
          </w:p>
        </w:tc>
        <w:tc>
          <w:tcPr>
            <w:tcW w:w="3777" w:type="dxa"/>
          </w:tcPr>
          <w:p>
            <w:pPr>
              <w:pStyle w:val="TableParagraph"/>
              <w:spacing w:before="17"/>
              <w:ind w:right="-15"/>
              <w:rPr>
                <w:sz w:val="16"/>
              </w:rPr>
            </w:pPr>
            <w:r>
              <w:rPr>
                <w:spacing w:val="-4"/>
                <w:sz w:val="16"/>
              </w:rPr>
              <w:t>0.00</w:t>
            </w:r>
          </w:p>
        </w:tc>
      </w:tr>
      <w:tr>
        <w:trPr>
          <w:trHeight w:val="245" w:hRule="atLeast"/>
        </w:trPr>
        <w:tc>
          <w:tcPr>
            <w:tcW w:w="3777" w:type="dxa"/>
          </w:tcPr>
          <w:p>
            <w:pPr>
              <w:pStyle w:val="TableParagraph"/>
              <w:spacing w:before="0"/>
              <w:jc w:val="left"/>
              <w:rPr>
                <w:rFonts w:ascii="Times New Roman"/>
                <w:sz w:val="16"/>
              </w:rPr>
            </w:pPr>
          </w:p>
        </w:tc>
        <w:tc>
          <w:tcPr>
            <w:tcW w:w="3777" w:type="dxa"/>
          </w:tcPr>
          <w:p>
            <w:pPr>
              <w:pStyle w:val="TableParagraph"/>
              <w:spacing w:before="0"/>
              <w:jc w:val="left"/>
              <w:rPr>
                <w:rFonts w:ascii="Times New Roman"/>
                <w:sz w:val="16"/>
              </w:rPr>
            </w:pPr>
          </w:p>
        </w:tc>
        <w:tc>
          <w:tcPr>
            <w:tcW w:w="3777" w:type="dxa"/>
          </w:tcPr>
          <w:p>
            <w:pPr>
              <w:pStyle w:val="TableParagraph"/>
              <w:spacing w:before="17"/>
              <w:ind w:left="244"/>
              <w:jc w:val="left"/>
              <w:rPr>
                <w:sz w:val="16"/>
              </w:rPr>
            </w:pPr>
            <w:r>
              <w:rPr>
                <w:sz w:val="16"/>
              </w:rPr>
              <w:t>（二十四）</w:t>
            </w:r>
            <w:r>
              <w:rPr>
                <w:spacing w:val="-2"/>
                <w:sz w:val="16"/>
              </w:rPr>
              <w:t>债务还本支出</w:t>
            </w:r>
          </w:p>
        </w:tc>
        <w:tc>
          <w:tcPr>
            <w:tcW w:w="3777" w:type="dxa"/>
          </w:tcPr>
          <w:p>
            <w:pPr>
              <w:pStyle w:val="TableParagraph"/>
              <w:spacing w:before="17"/>
              <w:ind w:right="-15"/>
              <w:rPr>
                <w:sz w:val="16"/>
              </w:rPr>
            </w:pPr>
            <w:r>
              <w:rPr>
                <w:spacing w:val="-4"/>
                <w:sz w:val="16"/>
              </w:rPr>
              <w:t>0.00</w:t>
            </w:r>
          </w:p>
        </w:tc>
      </w:tr>
      <w:tr>
        <w:trPr>
          <w:trHeight w:val="245" w:hRule="atLeast"/>
        </w:trPr>
        <w:tc>
          <w:tcPr>
            <w:tcW w:w="3777" w:type="dxa"/>
          </w:tcPr>
          <w:p>
            <w:pPr>
              <w:pStyle w:val="TableParagraph"/>
              <w:spacing w:before="0"/>
              <w:jc w:val="left"/>
              <w:rPr>
                <w:rFonts w:ascii="Times New Roman"/>
                <w:sz w:val="16"/>
              </w:rPr>
            </w:pPr>
          </w:p>
        </w:tc>
        <w:tc>
          <w:tcPr>
            <w:tcW w:w="3777" w:type="dxa"/>
          </w:tcPr>
          <w:p>
            <w:pPr>
              <w:pStyle w:val="TableParagraph"/>
              <w:spacing w:before="0"/>
              <w:jc w:val="left"/>
              <w:rPr>
                <w:rFonts w:ascii="Times New Roman"/>
                <w:sz w:val="16"/>
              </w:rPr>
            </w:pPr>
          </w:p>
        </w:tc>
        <w:tc>
          <w:tcPr>
            <w:tcW w:w="3777" w:type="dxa"/>
          </w:tcPr>
          <w:p>
            <w:pPr>
              <w:pStyle w:val="TableParagraph"/>
              <w:spacing w:before="17"/>
              <w:ind w:left="244"/>
              <w:jc w:val="left"/>
              <w:rPr>
                <w:sz w:val="16"/>
              </w:rPr>
            </w:pPr>
            <w:r>
              <w:rPr>
                <w:sz w:val="16"/>
              </w:rPr>
              <w:t>（二十五）</w:t>
            </w:r>
            <w:r>
              <w:rPr>
                <w:spacing w:val="-2"/>
                <w:sz w:val="16"/>
              </w:rPr>
              <w:t>债务付息支出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0"/>
              <w:jc w:val="left"/>
              <w:rPr>
                <w:rFonts w:ascii="Times New Roman"/>
                <w:sz w:val="16"/>
              </w:rPr>
            </w:pPr>
          </w:p>
        </w:tc>
        <w:tc>
          <w:tcPr>
            <w:tcW w:w="3777" w:type="dxa"/>
          </w:tcPr>
          <w:p>
            <w:pPr>
              <w:pStyle w:val="TableParagraph"/>
              <w:spacing w:before="0"/>
              <w:jc w:val="left"/>
              <w:rPr>
                <w:rFonts w:ascii="Times New Roman"/>
                <w:sz w:val="16"/>
              </w:rPr>
            </w:pPr>
          </w:p>
        </w:tc>
        <w:tc>
          <w:tcPr>
            <w:tcW w:w="3777" w:type="dxa"/>
          </w:tcPr>
          <w:p>
            <w:pPr>
              <w:pStyle w:val="TableParagraph"/>
              <w:spacing w:before="17"/>
              <w:ind w:left="244"/>
              <w:jc w:val="left"/>
              <w:rPr>
                <w:sz w:val="16"/>
              </w:rPr>
            </w:pPr>
            <w:r>
              <w:rPr>
                <w:sz w:val="16"/>
              </w:rPr>
              <w:t>（二十六）</w:t>
            </w:r>
            <w:r>
              <w:rPr>
                <w:spacing w:val="-2"/>
                <w:sz w:val="16"/>
              </w:rPr>
              <w:t>债务发行费用支出</w:t>
            </w:r>
          </w:p>
        </w:tc>
        <w:tc>
          <w:tcPr>
            <w:tcW w:w="3777" w:type="dxa"/>
          </w:tcPr>
          <w:p>
            <w:pPr>
              <w:pStyle w:val="TableParagraph"/>
              <w:spacing w:before="17"/>
              <w:ind w:right="-15"/>
              <w:rPr>
                <w:sz w:val="16"/>
              </w:rPr>
            </w:pPr>
            <w:r>
              <w:rPr>
                <w:spacing w:val="-4"/>
                <w:sz w:val="16"/>
              </w:rPr>
              <w:t>0.00</w:t>
            </w:r>
          </w:p>
        </w:tc>
      </w:tr>
      <w:tr>
        <w:trPr>
          <w:trHeight w:val="245" w:hRule="atLeast"/>
        </w:trPr>
        <w:tc>
          <w:tcPr>
            <w:tcW w:w="3777" w:type="dxa"/>
          </w:tcPr>
          <w:p>
            <w:pPr>
              <w:pStyle w:val="TableParagraph"/>
              <w:spacing w:before="0"/>
              <w:jc w:val="left"/>
              <w:rPr>
                <w:rFonts w:ascii="Times New Roman"/>
                <w:sz w:val="16"/>
              </w:rPr>
            </w:pPr>
          </w:p>
        </w:tc>
        <w:tc>
          <w:tcPr>
            <w:tcW w:w="3777" w:type="dxa"/>
          </w:tcPr>
          <w:p>
            <w:pPr>
              <w:pStyle w:val="TableParagraph"/>
              <w:spacing w:before="0"/>
              <w:jc w:val="left"/>
              <w:rPr>
                <w:rFonts w:ascii="Times New Roman"/>
                <w:sz w:val="16"/>
              </w:rPr>
            </w:pPr>
          </w:p>
        </w:tc>
        <w:tc>
          <w:tcPr>
            <w:tcW w:w="3777" w:type="dxa"/>
          </w:tcPr>
          <w:p>
            <w:pPr>
              <w:pStyle w:val="TableParagraph"/>
              <w:spacing w:before="17"/>
              <w:ind w:left="84"/>
              <w:jc w:val="left"/>
              <w:rPr>
                <w:sz w:val="16"/>
              </w:rPr>
            </w:pPr>
            <w:r>
              <w:rPr>
                <w:spacing w:val="-2"/>
                <w:sz w:val="16"/>
              </w:rPr>
              <w:t>二、结转下年支出</w:t>
            </w:r>
          </w:p>
        </w:tc>
        <w:tc>
          <w:tcPr>
            <w:tcW w:w="3777" w:type="dxa"/>
          </w:tcPr>
          <w:p>
            <w:pPr>
              <w:pStyle w:val="TableParagraph"/>
              <w:spacing w:before="17"/>
              <w:ind w:right="-15"/>
              <w:rPr>
                <w:sz w:val="16"/>
              </w:rPr>
            </w:pPr>
            <w:r>
              <w:rPr>
                <w:spacing w:val="-4"/>
                <w:sz w:val="16"/>
              </w:rPr>
              <w:t>0.00</w:t>
            </w:r>
          </w:p>
        </w:tc>
      </w:tr>
      <w:tr>
        <w:trPr>
          <w:trHeight w:val="246" w:hRule="atLeast"/>
        </w:trPr>
        <w:tc>
          <w:tcPr>
            <w:tcW w:w="3777" w:type="dxa"/>
          </w:tcPr>
          <w:p>
            <w:pPr>
              <w:pStyle w:val="TableParagraph"/>
              <w:spacing w:before="17"/>
              <w:ind w:left="12" w:right="77"/>
              <w:jc w:val="center"/>
              <w:rPr>
                <w:b/>
                <w:sz w:val="16"/>
              </w:rPr>
            </w:pPr>
            <w:r>
              <w:rPr>
                <w:b/>
                <w:spacing w:val="-4"/>
                <w:sz w:val="16"/>
              </w:rPr>
              <w:t>收入总计</w:t>
            </w:r>
          </w:p>
        </w:tc>
        <w:tc>
          <w:tcPr>
            <w:tcW w:w="3777" w:type="dxa"/>
          </w:tcPr>
          <w:p>
            <w:pPr>
              <w:pStyle w:val="TableParagraph"/>
              <w:spacing w:before="17"/>
              <w:ind w:right="-15"/>
              <w:rPr>
                <w:sz w:val="16"/>
              </w:rPr>
            </w:pPr>
            <w:r>
              <w:rPr>
                <w:spacing w:val="-2"/>
                <w:sz w:val="16"/>
              </w:rPr>
              <w:t>703.94</w:t>
            </w:r>
          </w:p>
        </w:tc>
        <w:tc>
          <w:tcPr>
            <w:tcW w:w="3777" w:type="dxa"/>
          </w:tcPr>
          <w:p>
            <w:pPr>
              <w:pStyle w:val="TableParagraph"/>
              <w:spacing w:before="17"/>
              <w:ind w:left="12" w:right="77"/>
              <w:jc w:val="center"/>
              <w:rPr>
                <w:b/>
                <w:sz w:val="16"/>
              </w:rPr>
            </w:pPr>
            <w:r>
              <w:rPr>
                <w:b/>
                <w:spacing w:val="-4"/>
                <w:sz w:val="16"/>
              </w:rPr>
              <w:t>支出总计</w:t>
            </w:r>
          </w:p>
        </w:tc>
        <w:tc>
          <w:tcPr>
            <w:tcW w:w="3777" w:type="dxa"/>
          </w:tcPr>
          <w:p>
            <w:pPr>
              <w:pStyle w:val="TableParagraph"/>
              <w:spacing w:before="17"/>
              <w:ind w:right="-15"/>
              <w:rPr>
                <w:sz w:val="16"/>
              </w:rPr>
            </w:pPr>
            <w:r>
              <w:rPr>
                <w:spacing w:val="-2"/>
                <w:sz w:val="16"/>
              </w:rPr>
              <w:t>703.94</w:t>
            </w:r>
          </w:p>
        </w:tc>
      </w:tr>
    </w:tbl>
    <w:p>
      <w:pPr>
        <w:spacing w:after="0"/>
        <w:rPr>
          <w:sz w:val="16"/>
        </w:rPr>
        <w:sectPr>
          <w:pgSz w:w="16840" w:h="11910" w:orient="landscape"/>
          <w:pgMar w:header="0" w:footer="257" w:top="920" w:bottom="440" w:left="720" w:right="760"/>
        </w:sectPr>
      </w:pPr>
    </w:p>
    <w:p>
      <w:pPr>
        <w:spacing w:before="36"/>
        <w:ind w:left="0" w:right="115" w:firstLine="0"/>
        <w:jc w:val="right"/>
        <w:rPr>
          <w:sz w:val="24"/>
        </w:rPr>
      </w:pPr>
      <w:r>
        <w:rPr>
          <w:sz w:val="24"/>
        </w:rPr>
        <w:t>预算公开05</w:t>
      </w:r>
      <w:r>
        <w:rPr>
          <w:spacing w:val="-10"/>
          <w:sz w:val="24"/>
        </w:rPr>
        <w:t>表</w:t>
      </w:r>
    </w:p>
    <w:p>
      <w:pPr>
        <w:spacing w:before="242"/>
        <w:ind w:left="2" w:right="0" w:firstLine="0"/>
        <w:jc w:val="center"/>
        <w:rPr>
          <w:b/>
          <w:sz w:val="26"/>
        </w:rPr>
      </w:pPr>
      <w:r>
        <w:rPr>
          <w:b/>
          <w:spacing w:val="-5"/>
          <w:sz w:val="26"/>
        </w:rPr>
        <w:t>一般公共预算支出情况表</w:t>
      </w:r>
    </w:p>
    <w:p>
      <w:pPr>
        <w:tabs>
          <w:tab w:pos="14039" w:val="left" w:leader="none"/>
        </w:tabs>
        <w:spacing w:before="242" w:after="2"/>
        <w:ind w:left="120" w:right="0" w:firstLine="0"/>
        <w:jc w:val="left"/>
        <w:rPr>
          <w:sz w:val="24"/>
        </w:rPr>
      </w:pPr>
      <w:r>
        <w:rPr>
          <w:sz w:val="24"/>
        </w:rPr>
        <w:t>部门名称：112柳州市信访</w:t>
      </w:r>
      <w:r>
        <w:rPr>
          <w:spacing w:val="-10"/>
          <w:sz w:val="24"/>
        </w:rPr>
        <w:t>局</w:t>
      </w:r>
      <w:r>
        <w:rPr>
          <w:sz w:val="24"/>
        </w:rPr>
        <w:tab/>
        <w:t>单位：万</w:t>
      </w:r>
      <w:r>
        <w:rPr>
          <w:spacing w:val="-10"/>
          <w:sz w:val="24"/>
        </w:rPr>
        <w:t>元</w:t>
      </w:r>
    </w:p>
    <w:tbl>
      <w:tblPr>
        <w:tblW w:w="0" w:type="auto"/>
        <w:jc w:val="left"/>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09"/>
        <w:gridCol w:w="1813"/>
        <w:gridCol w:w="3022"/>
        <w:gridCol w:w="1813"/>
        <w:gridCol w:w="1813"/>
        <w:gridCol w:w="1812"/>
        <w:gridCol w:w="1812"/>
        <w:gridCol w:w="1812"/>
      </w:tblGrid>
      <w:tr>
        <w:trPr>
          <w:trHeight w:val="312" w:hRule="atLeast"/>
        </w:trPr>
        <w:tc>
          <w:tcPr>
            <w:tcW w:w="1209" w:type="dxa"/>
            <w:vMerge w:val="restart"/>
          </w:tcPr>
          <w:p>
            <w:pPr>
              <w:pStyle w:val="TableParagraph"/>
              <w:spacing w:before="254"/>
              <w:jc w:val="left"/>
              <w:rPr>
                <w:sz w:val="20"/>
              </w:rPr>
            </w:pPr>
          </w:p>
          <w:p>
            <w:pPr>
              <w:pStyle w:val="TableParagraph"/>
              <w:spacing w:before="0"/>
              <w:ind w:left="204"/>
              <w:jc w:val="left"/>
              <w:rPr>
                <w:b/>
                <w:sz w:val="20"/>
              </w:rPr>
            </w:pPr>
            <w:r>
              <w:rPr>
                <w:b/>
                <w:spacing w:val="-6"/>
                <w:sz w:val="20"/>
              </w:rPr>
              <w:t>科目编码</w:t>
            </w:r>
          </w:p>
        </w:tc>
        <w:tc>
          <w:tcPr>
            <w:tcW w:w="1813" w:type="dxa"/>
            <w:vMerge w:val="restart"/>
          </w:tcPr>
          <w:p>
            <w:pPr>
              <w:pStyle w:val="TableParagraph"/>
              <w:spacing w:before="254"/>
              <w:jc w:val="left"/>
              <w:rPr>
                <w:sz w:val="20"/>
              </w:rPr>
            </w:pPr>
          </w:p>
          <w:p>
            <w:pPr>
              <w:pStyle w:val="TableParagraph"/>
              <w:spacing w:before="0"/>
              <w:ind w:left="105"/>
              <w:jc w:val="left"/>
              <w:rPr>
                <w:b/>
                <w:sz w:val="20"/>
              </w:rPr>
            </w:pPr>
            <w:r>
              <w:rPr>
                <w:b/>
                <w:spacing w:val="-4"/>
                <w:sz w:val="20"/>
              </w:rPr>
              <w:t>部门（单位）</w:t>
            </w:r>
            <w:r>
              <w:rPr>
                <w:b/>
                <w:spacing w:val="-7"/>
                <w:sz w:val="20"/>
              </w:rPr>
              <w:t>代码</w:t>
            </w:r>
          </w:p>
        </w:tc>
        <w:tc>
          <w:tcPr>
            <w:tcW w:w="3022" w:type="dxa"/>
            <w:vMerge w:val="restart"/>
          </w:tcPr>
          <w:p>
            <w:pPr>
              <w:pStyle w:val="TableParagraph"/>
              <w:spacing w:before="98"/>
              <w:jc w:val="left"/>
              <w:rPr>
                <w:sz w:val="20"/>
              </w:rPr>
            </w:pPr>
          </w:p>
          <w:p>
            <w:pPr>
              <w:pStyle w:val="TableParagraph"/>
              <w:spacing w:line="288" w:lineRule="auto" w:before="0"/>
              <w:ind w:left="1259" w:right="43" w:hanging="1202"/>
              <w:jc w:val="left"/>
              <w:rPr>
                <w:b/>
                <w:sz w:val="20"/>
              </w:rPr>
            </w:pPr>
            <w:r>
              <w:rPr>
                <w:b/>
                <w:spacing w:val="-2"/>
                <w:sz w:val="20"/>
              </w:rPr>
              <w:t>部门（单位）名称(功能分类科目</w:t>
            </w:r>
            <w:r>
              <w:rPr>
                <w:b/>
                <w:spacing w:val="-4"/>
                <w:sz w:val="20"/>
              </w:rPr>
              <w:t>名称)</w:t>
            </w:r>
          </w:p>
        </w:tc>
        <w:tc>
          <w:tcPr>
            <w:tcW w:w="1813" w:type="dxa"/>
            <w:vMerge w:val="restart"/>
          </w:tcPr>
          <w:p>
            <w:pPr>
              <w:pStyle w:val="TableParagraph"/>
              <w:spacing w:before="90"/>
              <w:jc w:val="left"/>
              <w:rPr>
                <w:sz w:val="20"/>
              </w:rPr>
            </w:pPr>
          </w:p>
          <w:p>
            <w:pPr>
              <w:pStyle w:val="TableParagraph"/>
              <w:spacing w:before="0"/>
              <w:ind w:left="13"/>
              <w:jc w:val="center"/>
              <w:rPr>
                <w:b/>
                <w:sz w:val="20"/>
              </w:rPr>
            </w:pPr>
            <w:r>
              <w:rPr>
                <w:b/>
                <w:spacing w:val="-7"/>
                <w:sz w:val="20"/>
              </w:rPr>
              <w:t>合计</w:t>
            </w:r>
          </w:p>
        </w:tc>
        <w:tc>
          <w:tcPr>
            <w:tcW w:w="7249" w:type="dxa"/>
            <w:gridSpan w:val="4"/>
          </w:tcPr>
          <w:p>
            <w:pPr>
              <w:pStyle w:val="TableParagraph"/>
              <w:ind w:left="12"/>
              <w:jc w:val="center"/>
              <w:rPr>
                <w:b/>
                <w:sz w:val="20"/>
              </w:rPr>
            </w:pPr>
            <w:r>
              <w:rPr>
                <w:b/>
                <w:spacing w:val="-5"/>
                <w:sz w:val="20"/>
              </w:rPr>
              <w:t>本年一般公共预算支出</w:t>
            </w:r>
          </w:p>
        </w:tc>
      </w:tr>
      <w:tr>
        <w:trPr>
          <w:trHeight w:val="312" w:hRule="atLeast"/>
        </w:trPr>
        <w:tc>
          <w:tcPr>
            <w:tcW w:w="1209" w:type="dxa"/>
            <w:vMerge/>
            <w:tcBorders>
              <w:top w:val="nil"/>
            </w:tcBorders>
          </w:tcPr>
          <w:p>
            <w:pPr>
              <w:rPr>
                <w:sz w:val="2"/>
                <w:szCs w:val="2"/>
              </w:rPr>
            </w:pPr>
          </w:p>
        </w:tc>
        <w:tc>
          <w:tcPr>
            <w:tcW w:w="1813" w:type="dxa"/>
            <w:vMerge/>
            <w:tcBorders>
              <w:top w:val="nil"/>
            </w:tcBorders>
          </w:tcPr>
          <w:p>
            <w:pPr>
              <w:rPr>
                <w:sz w:val="2"/>
                <w:szCs w:val="2"/>
              </w:rPr>
            </w:pPr>
          </w:p>
        </w:tc>
        <w:tc>
          <w:tcPr>
            <w:tcW w:w="3022" w:type="dxa"/>
            <w:vMerge/>
            <w:tcBorders>
              <w:top w:val="nil"/>
            </w:tcBorders>
          </w:tcPr>
          <w:p>
            <w:pPr>
              <w:rPr>
                <w:sz w:val="2"/>
                <w:szCs w:val="2"/>
              </w:rPr>
            </w:pPr>
          </w:p>
        </w:tc>
        <w:tc>
          <w:tcPr>
            <w:tcW w:w="1813" w:type="dxa"/>
            <w:vMerge/>
            <w:tcBorders>
              <w:top w:val="nil"/>
            </w:tcBorders>
          </w:tcPr>
          <w:p>
            <w:pPr>
              <w:rPr>
                <w:sz w:val="2"/>
                <w:szCs w:val="2"/>
              </w:rPr>
            </w:pPr>
          </w:p>
        </w:tc>
        <w:tc>
          <w:tcPr>
            <w:tcW w:w="5437" w:type="dxa"/>
            <w:gridSpan w:val="3"/>
          </w:tcPr>
          <w:p>
            <w:pPr>
              <w:pStyle w:val="TableParagraph"/>
              <w:ind w:left="12"/>
              <w:jc w:val="center"/>
              <w:rPr>
                <w:b/>
                <w:sz w:val="20"/>
              </w:rPr>
            </w:pPr>
            <w:r>
              <w:rPr>
                <w:b/>
                <w:spacing w:val="-6"/>
                <w:sz w:val="20"/>
              </w:rPr>
              <w:t>基本支出</w:t>
            </w:r>
          </w:p>
        </w:tc>
        <w:tc>
          <w:tcPr>
            <w:tcW w:w="1812" w:type="dxa"/>
            <w:vMerge w:val="restart"/>
          </w:tcPr>
          <w:p>
            <w:pPr>
              <w:pStyle w:val="TableParagraph"/>
              <w:spacing w:before="187"/>
              <w:ind w:left="504"/>
              <w:jc w:val="left"/>
              <w:rPr>
                <w:b/>
                <w:sz w:val="20"/>
              </w:rPr>
            </w:pPr>
            <w:r>
              <w:rPr>
                <w:b/>
                <w:spacing w:val="-6"/>
                <w:sz w:val="20"/>
              </w:rPr>
              <w:t>项目支出</w:t>
            </w:r>
          </w:p>
        </w:tc>
      </w:tr>
      <w:tr>
        <w:trPr>
          <w:trHeight w:val="311" w:hRule="atLeast"/>
        </w:trPr>
        <w:tc>
          <w:tcPr>
            <w:tcW w:w="1209" w:type="dxa"/>
            <w:vMerge/>
            <w:tcBorders>
              <w:top w:val="nil"/>
            </w:tcBorders>
          </w:tcPr>
          <w:p>
            <w:pPr>
              <w:rPr>
                <w:sz w:val="2"/>
                <w:szCs w:val="2"/>
              </w:rPr>
            </w:pPr>
          </w:p>
        </w:tc>
        <w:tc>
          <w:tcPr>
            <w:tcW w:w="1813" w:type="dxa"/>
            <w:vMerge/>
            <w:tcBorders>
              <w:top w:val="nil"/>
            </w:tcBorders>
          </w:tcPr>
          <w:p>
            <w:pPr>
              <w:rPr>
                <w:sz w:val="2"/>
                <w:szCs w:val="2"/>
              </w:rPr>
            </w:pPr>
          </w:p>
        </w:tc>
        <w:tc>
          <w:tcPr>
            <w:tcW w:w="3022" w:type="dxa"/>
            <w:vMerge/>
            <w:tcBorders>
              <w:top w:val="nil"/>
            </w:tcBorders>
          </w:tcPr>
          <w:p>
            <w:pPr>
              <w:rPr>
                <w:sz w:val="2"/>
                <w:szCs w:val="2"/>
              </w:rPr>
            </w:pPr>
          </w:p>
        </w:tc>
        <w:tc>
          <w:tcPr>
            <w:tcW w:w="1813" w:type="dxa"/>
            <w:vMerge/>
            <w:tcBorders>
              <w:top w:val="nil"/>
            </w:tcBorders>
          </w:tcPr>
          <w:p>
            <w:pPr>
              <w:rPr>
                <w:sz w:val="2"/>
                <w:szCs w:val="2"/>
              </w:rPr>
            </w:pPr>
          </w:p>
        </w:tc>
        <w:tc>
          <w:tcPr>
            <w:tcW w:w="1813" w:type="dxa"/>
          </w:tcPr>
          <w:p>
            <w:pPr>
              <w:pStyle w:val="TableParagraph"/>
              <w:ind w:left="12"/>
              <w:jc w:val="center"/>
              <w:rPr>
                <w:b/>
                <w:sz w:val="20"/>
              </w:rPr>
            </w:pPr>
            <w:r>
              <w:rPr>
                <w:b/>
                <w:spacing w:val="-7"/>
                <w:sz w:val="20"/>
              </w:rPr>
              <w:t>小计</w:t>
            </w:r>
          </w:p>
        </w:tc>
        <w:tc>
          <w:tcPr>
            <w:tcW w:w="1812" w:type="dxa"/>
          </w:tcPr>
          <w:p>
            <w:pPr>
              <w:pStyle w:val="TableParagraph"/>
              <w:ind w:left="504"/>
              <w:jc w:val="left"/>
              <w:rPr>
                <w:b/>
                <w:sz w:val="20"/>
              </w:rPr>
            </w:pPr>
            <w:r>
              <w:rPr>
                <w:b/>
                <w:spacing w:val="-6"/>
                <w:sz w:val="20"/>
              </w:rPr>
              <w:t>人员经费</w:t>
            </w:r>
          </w:p>
        </w:tc>
        <w:tc>
          <w:tcPr>
            <w:tcW w:w="1812" w:type="dxa"/>
          </w:tcPr>
          <w:p>
            <w:pPr>
              <w:pStyle w:val="TableParagraph"/>
              <w:ind w:left="504"/>
              <w:jc w:val="left"/>
              <w:rPr>
                <w:b/>
                <w:sz w:val="20"/>
              </w:rPr>
            </w:pPr>
            <w:r>
              <w:rPr>
                <w:b/>
                <w:spacing w:val="-6"/>
                <w:sz w:val="20"/>
              </w:rPr>
              <w:t>公用经费</w:t>
            </w:r>
          </w:p>
        </w:tc>
        <w:tc>
          <w:tcPr>
            <w:tcW w:w="1812" w:type="dxa"/>
            <w:vMerge/>
            <w:tcBorders>
              <w:top w:val="nil"/>
            </w:tcBorders>
          </w:tcPr>
          <w:p>
            <w:pPr>
              <w:rPr>
                <w:sz w:val="2"/>
                <w:szCs w:val="2"/>
              </w:rPr>
            </w:pPr>
          </w:p>
        </w:tc>
      </w:tr>
      <w:tr>
        <w:trPr>
          <w:trHeight w:val="312" w:hRule="atLeast"/>
        </w:trPr>
        <w:tc>
          <w:tcPr>
            <w:tcW w:w="1209" w:type="dxa"/>
            <w:vMerge/>
            <w:tcBorders>
              <w:top w:val="nil"/>
            </w:tcBorders>
          </w:tcPr>
          <w:p>
            <w:pPr>
              <w:rPr>
                <w:sz w:val="2"/>
                <w:szCs w:val="2"/>
              </w:rPr>
            </w:pPr>
          </w:p>
        </w:tc>
        <w:tc>
          <w:tcPr>
            <w:tcW w:w="1813" w:type="dxa"/>
            <w:vMerge/>
            <w:tcBorders>
              <w:top w:val="nil"/>
            </w:tcBorders>
          </w:tcPr>
          <w:p>
            <w:pPr>
              <w:rPr>
                <w:sz w:val="2"/>
                <w:szCs w:val="2"/>
              </w:rPr>
            </w:pPr>
          </w:p>
        </w:tc>
        <w:tc>
          <w:tcPr>
            <w:tcW w:w="3022" w:type="dxa"/>
            <w:vMerge/>
            <w:tcBorders>
              <w:top w:val="nil"/>
            </w:tcBorders>
          </w:tcPr>
          <w:p>
            <w:pPr>
              <w:rPr>
                <w:sz w:val="2"/>
                <w:szCs w:val="2"/>
              </w:rPr>
            </w:pPr>
          </w:p>
        </w:tc>
        <w:tc>
          <w:tcPr>
            <w:tcW w:w="1813" w:type="dxa"/>
          </w:tcPr>
          <w:p>
            <w:pPr>
              <w:pStyle w:val="TableParagraph"/>
              <w:ind w:left="12"/>
              <w:jc w:val="center"/>
              <w:rPr>
                <w:b/>
                <w:sz w:val="20"/>
              </w:rPr>
            </w:pPr>
            <w:r>
              <w:rPr>
                <w:b/>
                <w:spacing w:val="-10"/>
                <w:sz w:val="20"/>
              </w:rPr>
              <w:t>1</w:t>
            </w:r>
          </w:p>
        </w:tc>
        <w:tc>
          <w:tcPr>
            <w:tcW w:w="1813" w:type="dxa"/>
          </w:tcPr>
          <w:p>
            <w:pPr>
              <w:pStyle w:val="TableParagraph"/>
              <w:ind w:left="12"/>
              <w:jc w:val="center"/>
              <w:rPr>
                <w:b/>
                <w:sz w:val="20"/>
              </w:rPr>
            </w:pPr>
            <w:r>
              <w:rPr>
                <w:b/>
                <w:spacing w:val="-10"/>
                <w:sz w:val="20"/>
              </w:rPr>
              <w:t>2</w:t>
            </w:r>
          </w:p>
        </w:tc>
        <w:tc>
          <w:tcPr>
            <w:tcW w:w="1812" w:type="dxa"/>
          </w:tcPr>
          <w:p>
            <w:pPr>
              <w:pStyle w:val="TableParagraph"/>
              <w:ind w:left="12"/>
              <w:jc w:val="center"/>
              <w:rPr>
                <w:b/>
                <w:sz w:val="20"/>
              </w:rPr>
            </w:pPr>
            <w:r>
              <w:rPr>
                <w:b/>
                <w:spacing w:val="-10"/>
                <w:sz w:val="20"/>
              </w:rPr>
              <w:t>3</w:t>
            </w:r>
          </w:p>
        </w:tc>
        <w:tc>
          <w:tcPr>
            <w:tcW w:w="1812" w:type="dxa"/>
          </w:tcPr>
          <w:p>
            <w:pPr>
              <w:pStyle w:val="TableParagraph"/>
              <w:ind w:left="12"/>
              <w:jc w:val="center"/>
              <w:rPr>
                <w:b/>
                <w:sz w:val="20"/>
              </w:rPr>
            </w:pPr>
            <w:r>
              <w:rPr>
                <w:b/>
                <w:spacing w:val="-10"/>
                <w:sz w:val="20"/>
              </w:rPr>
              <w:t>4</w:t>
            </w:r>
          </w:p>
        </w:tc>
        <w:tc>
          <w:tcPr>
            <w:tcW w:w="1812" w:type="dxa"/>
          </w:tcPr>
          <w:p>
            <w:pPr>
              <w:pStyle w:val="TableParagraph"/>
              <w:ind w:left="12"/>
              <w:jc w:val="center"/>
              <w:rPr>
                <w:b/>
                <w:sz w:val="20"/>
              </w:rPr>
            </w:pPr>
            <w:r>
              <w:rPr>
                <w:b/>
                <w:spacing w:val="-10"/>
                <w:sz w:val="20"/>
              </w:rPr>
              <w:t>5</w:t>
            </w:r>
          </w:p>
        </w:tc>
      </w:tr>
      <w:tr>
        <w:trPr>
          <w:trHeight w:val="311" w:hRule="atLeast"/>
        </w:trPr>
        <w:tc>
          <w:tcPr>
            <w:tcW w:w="6044" w:type="dxa"/>
            <w:gridSpan w:val="3"/>
          </w:tcPr>
          <w:p>
            <w:pPr>
              <w:pStyle w:val="TableParagraph"/>
              <w:ind w:right="85"/>
              <w:jc w:val="center"/>
              <w:rPr>
                <w:b/>
                <w:sz w:val="20"/>
              </w:rPr>
            </w:pPr>
            <w:r>
              <w:rPr>
                <w:b/>
                <w:spacing w:val="-7"/>
                <w:sz w:val="20"/>
              </w:rPr>
              <w:t>合计</w:t>
            </w:r>
          </w:p>
        </w:tc>
        <w:tc>
          <w:tcPr>
            <w:tcW w:w="1813" w:type="dxa"/>
          </w:tcPr>
          <w:p>
            <w:pPr>
              <w:pStyle w:val="TableParagraph"/>
              <w:ind w:right="-15"/>
              <w:rPr>
                <w:sz w:val="20"/>
              </w:rPr>
            </w:pPr>
            <w:r>
              <w:rPr>
                <w:spacing w:val="-2"/>
                <w:sz w:val="20"/>
              </w:rPr>
              <w:t>703.94</w:t>
            </w:r>
          </w:p>
        </w:tc>
        <w:tc>
          <w:tcPr>
            <w:tcW w:w="1813" w:type="dxa"/>
          </w:tcPr>
          <w:p>
            <w:pPr>
              <w:pStyle w:val="TableParagraph"/>
              <w:ind w:right="-15"/>
              <w:rPr>
                <w:sz w:val="20"/>
              </w:rPr>
            </w:pPr>
            <w:r>
              <w:rPr>
                <w:spacing w:val="-2"/>
                <w:sz w:val="20"/>
              </w:rPr>
              <w:t>599.31</w:t>
            </w:r>
          </w:p>
        </w:tc>
        <w:tc>
          <w:tcPr>
            <w:tcW w:w="1812" w:type="dxa"/>
          </w:tcPr>
          <w:p>
            <w:pPr>
              <w:pStyle w:val="TableParagraph"/>
              <w:ind w:right="-15"/>
              <w:rPr>
                <w:sz w:val="20"/>
              </w:rPr>
            </w:pPr>
            <w:r>
              <w:rPr>
                <w:spacing w:val="-2"/>
                <w:sz w:val="20"/>
              </w:rPr>
              <w:t>531.32</w:t>
            </w:r>
          </w:p>
        </w:tc>
        <w:tc>
          <w:tcPr>
            <w:tcW w:w="1812" w:type="dxa"/>
          </w:tcPr>
          <w:p>
            <w:pPr>
              <w:pStyle w:val="TableParagraph"/>
              <w:ind w:right="-15"/>
              <w:rPr>
                <w:sz w:val="20"/>
              </w:rPr>
            </w:pPr>
            <w:r>
              <w:rPr>
                <w:spacing w:val="-2"/>
                <w:sz w:val="20"/>
              </w:rPr>
              <w:t>67.99</w:t>
            </w:r>
          </w:p>
        </w:tc>
        <w:tc>
          <w:tcPr>
            <w:tcW w:w="1812" w:type="dxa"/>
          </w:tcPr>
          <w:p>
            <w:pPr>
              <w:pStyle w:val="TableParagraph"/>
              <w:ind w:right="-15"/>
              <w:rPr>
                <w:sz w:val="20"/>
              </w:rPr>
            </w:pPr>
            <w:r>
              <w:rPr>
                <w:spacing w:val="-2"/>
                <w:sz w:val="20"/>
              </w:rPr>
              <w:t>104.64</w:t>
            </w:r>
          </w:p>
        </w:tc>
      </w:tr>
      <w:tr>
        <w:trPr>
          <w:trHeight w:val="312" w:hRule="atLeast"/>
        </w:trPr>
        <w:tc>
          <w:tcPr>
            <w:tcW w:w="1209" w:type="dxa"/>
          </w:tcPr>
          <w:p>
            <w:pPr>
              <w:pStyle w:val="TableParagraph"/>
              <w:spacing w:before="0"/>
              <w:jc w:val="left"/>
              <w:rPr>
                <w:rFonts w:ascii="Times New Roman"/>
                <w:sz w:val="20"/>
              </w:rPr>
            </w:pPr>
          </w:p>
        </w:tc>
        <w:tc>
          <w:tcPr>
            <w:tcW w:w="1813" w:type="dxa"/>
          </w:tcPr>
          <w:p>
            <w:pPr>
              <w:pStyle w:val="TableParagraph"/>
              <w:ind w:left="108"/>
              <w:jc w:val="left"/>
              <w:rPr>
                <w:sz w:val="20"/>
              </w:rPr>
            </w:pPr>
            <w:r>
              <w:rPr>
                <w:spacing w:val="-5"/>
                <w:sz w:val="20"/>
              </w:rPr>
              <w:t>112</w:t>
            </w:r>
          </w:p>
        </w:tc>
        <w:tc>
          <w:tcPr>
            <w:tcW w:w="3022" w:type="dxa"/>
          </w:tcPr>
          <w:p>
            <w:pPr>
              <w:pStyle w:val="TableParagraph"/>
              <w:ind w:left="107"/>
              <w:jc w:val="left"/>
              <w:rPr>
                <w:sz w:val="20"/>
              </w:rPr>
            </w:pPr>
            <w:r>
              <w:rPr>
                <w:spacing w:val="-2"/>
                <w:sz w:val="20"/>
              </w:rPr>
              <w:t>柳州市信访局</w:t>
            </w:r>
          </w:p>
        </w:tc>
        <w:tc>
          <w:tcPr>
            <w:tcW w:w="1813" w:type="dxa"/>
          </w:tcPr>
          <w:p>
            <w:pPr>
              <w:pStyle w:val="TableParagraph"/>
              <w:ind w:right="-15"/>
              <w:rPr>
                <w:sz w:val="20"/>
              </w:rPr>
            </w:pPr>
            <w:r>
              <w:rPr>
                <w:spacing w:val="-2"/>
                <w:sz w:val="20"/>
              </w:rPr>
              <w:t>703.94</w:t>
            </w:r>
          </w:p>
        </w:tc>
        <w:tc>
          <w:tcPr>
            <w:tcW w:w="1813" w:type="dxa"/>
          </w:tcPr>
          <w:p>
            <w:pPr>
              <w:pStyle w:val="TableParagraph"/>
              <w:ind w:right="-15"/>
              <w:rPr>
                <w:sz w:val="20"/>
              </w:rPr>
            </w:pPr>
            <w:r>
              <w:rPr>
                <w:spacing w:val="-2"/>
                <w:sz w:val="20"/>
              </w:rPr>
              <w:t>599.31</w:t>
            </w:r>
          </w:p>
        </w:tc>
        <w:tc>
          <w:tcPr>
            <w:tcW w:w="1812" w:type="dxa"/>
          </w:tcPr>
          <w:p>
            <w:pPr>
              <w:pStyle w:val="TableParagraph"/>
              <w:ind w:right="-15"/>
              <w:rPr>
                <w:sz w:val="20"/>
              </w:rPr>
            </w:pPr>
            <w:r>
              <w:rPr>
                <w:spacing w:val="-2"/>
                <w:sz w:val="20"/>
              </w:rPr>
              <w:t>531.32</w:t>
            </w:r>
          </w:p>
        </w:tc>
        <w:tc>
          <w:tcPr>
            <w:tcW w:w="1812" w:type="dxa"/>
          </w:tcPr>
          <w:p>
            <w:pPr>
              <w:pStyle w:val="TableParagraph"/>
              <w:ind w:right="-15"/>
              <w:rPr>
                <w:sz w:val="20"/>
              </w:rPr>
            </w:pPr>
            <w:r>
              <w:rPr>
                <w:spacing w:val="-2"/>
                <w:sz w:val="20"/>
              </w:rPr>
              <w:t>67.99</w:t>
            </w:r>
          </w:p>
        </w:tc>
        <w:tc>
          <w:tcPr>
            <w:tcW w:w="1812" w:type="dxa"/>
          </w:tcPr>
          <w:p>
            <w:pPr>
              <w:pStyle w:val="TableParagraph"/>
              <w:ind w:right="-15"/>
              <w:rPr>
                <w:sz w:val="20"/>
              </w:rPr>
            </w:pPr>
            <w:r>
              <w:rPr>
                <w:spacing w:val="-2"/>
                <w:sz w:val="20"/>
              </w:rPr>
              <w:t>104.64</w:t>
            </w:r>
          </w:p>
        </w:tc>
      </w:tr>
      <w:tr>
        <w:trPr>
          <w:trHeight w:val="312" w:hRule="atLeast"/>
        </w:trPr>
        <w:tc>
          <w:tcPr>
            <w:tcW w:w="1209" w:type="dxa"/>
          </w:tcPr>
          <w:p>
            <w:pPr>
              <w:pStyle w:val="TableParagraph"/>
              <w:spacing w:before="0"/>
              <w:jc w:val="left"/>
              <w:rPr>
                <w:rFonts w:ascii="Times New Roman"/>
                <w:sz w:val="20"/>
              </w:rPr>
            </w:pPr>
          </w:p>
        </w:tc>
        <w:tc>
          <w:tcPr>
            <w:tcW w:w="1813" w:type="dxa"/>
          </w:tcPr>
          <w:p>
            <w:pPr>
              <w:pStyle w:val="TableParagraph"/>
              <w:ind w:left="108"/>
              <w:jc w:val="left"/>
              <w:rPr>
                <w:sz w:val="20"/>
              </w:rPr>
            </w:pPr>
            <w:r>
              <w:rPr>
                <w:spacing w:val="-2"/>
                <w:sz w:val="20"/>
              </w:rPr>
              <w:t>112001</w:t>
            </w:r>
          </w:p>
        </w:tc>
        <w:tc>
          <w:tcPr>
            <w:tcW w:w="3022" w:type="dxa"/>
          </w:tcPr>
          <w:p>
            <w:pPr>
              <w:pStyle w:val="TableParagraph"/>
              <w:ind w:left="107"/>
              <w:jc w:val="left"/>
              <w:rPr>
                <w:sz w:val="20"/>
              </w:rPr>
            </w:pPr>
            <w:r>
              <w:rPr>
                <w:spacing w:val="-2"/>
                <w:sz w:val="20"/>
              </w:rPr>
              <w:t>柳州市信访局</w:t>
            </w:r>
          </w:p>
        </w:tc>
        <w:tc>
          <w:tcPr>
            <w:tcW w:w="1813" w:type="dxa"/>
          </w:tcPr>
          <w:p>
            <w:pPr>
              <w:pStyle w:val="TableParagraph"/>
              <w:ind w:right="-15"/>
              <w:rPr>
                <w:sz w:val="20"/>
              </w:rPr>
            </w:pPr>
            <w:r>
              <w:rPr>
                <w:spacing w:val="-2"/>
                <w:sz w:val="20"/>
              </w:rPr>
              <w:t>591.11</w:t>
            </w:r>
          </w:p>
        </w:tc>
        <w:tc>
          <w:tcPr>
            <w:tcW w:w="1813" w:type="dxa"/>
          </w:tcPr>
          <w:p>
            <w:pPr>
              <w:pStyle w:val="TableParagraph"/>
              <w:ind w:right="-15"/>
              <w:rPr>
                <w:sz w:val="20"/>
              </w:rPr>
            </w:pPr>
            <w:r>
              <w:rPr>
                <w:spacing w:val="-2"/>
                <w:sz w:val="20"/>
              </w:rPr>
              <w:t>486.47</w:t>
            </w:r>
          </w:p>
        </w:tc>
        <w:tc>
          <w:tcPr>
            <w:tcW w:w="1812" w:type="dxa"/>
          </w:tcPr>
          <w:p>
            <w:pPr>
              <w:pStyle w:val="TableParagraph"/>
              <w:ind w:right="-15"/>
              <w:rPr>
                <w:sz w:val="20"/>
              </w:rPr>
            </w:pPr>
            <w:r>
              <w:rPr>
                <w:spacing w:val="-2"/>
                <w:sz w:val="20"/>
              </w:rPr>
              <w:t>425.08</w:t>
            </w:r>
          </w:p>
        </w:tc>
        <w:tc>
          <w:tcPr>
            <w:tcW w:w="1812" w:type="dxa"/>
          </w:tcPr>
          <w:p>
            <w:pPr>
              <w:pStyle w:val="TableParagraph"/>
              <w:ind w:right="-15"/>
              <w:rPr>
                <w:sz w:val="20"/>
              </w:rPr>
            </w:pPr>
            <w:r>
              <w:rPr>
                <w:spacing w:val="-2"/>
                <w:sz w:val="20"/>
              </w:rPr>
              <w:t>61.40</w:t>
            </w:r>
          </w:p>
        </w:tc>
        <w:tc>
          <w:tcPr>
            <w:tcW w:w="1812" w:type="dxa"/>
          </w:tcPr>
          <w:p>
            <w:pPr>
              <w:pStyle w:val="TableParagraph"/>
              <w:ind w:right="-15"/>
              <w:rPr>
                <w:sz w:val="20"/>
              </w:rPr>
            </w:pPr>
            <w:r>
              <w:rPr>
                <w:spacing w:val="-2"/>
                <w:sz w:val="20"/>
              </w:rPr>
              <w:t>104.64</w:t>
            </w:r>
          </w:p>
        </w:tc>
      </w:tr>
      <w:tr>
        <w:trPr>
          <w:trHeight w:val="311" w:hRule="atLeast"/>
        </w:trPr>
        <w:tc>
          <w:tcPr>
            <w:tcW w:w="1209" w:type="dxa"/>
          </w:tcPr>
          <w:p>
            <w:pPr>
              <w:pStyle w:val="TableParagraph"/>
              <w:ind w:left="108"/>
              <w:jc w:val="left"/>
              <w:rPr>
                <w:sz w:val="20"/>
              </w:rPr>
            </w:pPr>
            <w:r>
              <w:rPr>
                <w:spacing w:val="-2"/>
                <w:sz w:val="20"/>
              </w:rPr>
              <w:t>2013105</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3"/>
                <w:sz w:val="20"/>
              </w:rPr>
              <w:t>专项业务</w:t>
            </w:r>
          </w:p>
        </w:tc>
        <w:tc>
          <w:tcPr>
            <w:tcW w:w="1813" w:type="dxa"/>
          </w:tcPr>
          <w:p>
            <w:pPr>
              <w:pStyle w:val="TableParagraph"/>
              <w:ind w:right="-15"/>
              <w:rPr>
                <w:sz w:val="20"/>
              </w:rPr>
            </w:pPr>
            <w:r>
              <w:rPr>
                <w:spacing w:val="-2"/>
                <w:sz w:val="20"/>
              </w:rPr>
              <w:t>104.64</w:t>
            </w:r>
          </w:p>
        </w:tc>
        <w:tc>
          <w:tcPr>
            <w:tcW w:w="1813" w:type="dxa"/>
          </w:tcPr>
          <w:p>
            <w:pPr>
              <w:pStyle w:val="TableParagraph"/>
              <w:ind w:right="-15"/>
              <w:rPr>
                <w:sz w:val="20"/>
              </w:rPr>
            </w:pPr>
            <w:r>
              <w:rPr>
                <w:spacing w:val="-4"/>
                <w:sz w:val="20"/>
              </w:rPr>
              <w:t>0.00</w:t>
            </w:r>
          </w:p>
        </w:tc>
        <w:tc>
          <w:tcPr>
            <w:tcW w:w="1812" w:type="dxa"/>
          </w:tcPr>
          <w:p>
            <w:pPr>
              <w:pStyle w:val="TableParagraph"/>
              <w:ind w:right="-15"/>
              <w:rPr>
                <w:sz w:val="20"/>
              </w:rPr>
            </w:pPr>
            <w:r>
              <w:rPr>
                <w:spacing w:val="-4"/>
                <w:sz w:val="20"/>
              </w:rPr>
              <w:t>0.00</w:t>
            </w:r>
          </w:p>
        </w:tc>
        <w:tc>
          <w:tcPr>
            <w:tcW w:w="1812" w:type="dxa"/>
          </w:tcPr>
          <w:p>
            <w:pPr>
              <w:pStyle w:val="TableParagraph"/>
              <w:ind w:right="-15"/>
              <w:rPr>
                <w:sz w:val="20"/>
              </w:rPr>
            </w:pPr>
            <w:r>
              <w:rPr>
                <w:spacing w:val="-4"/>
                <w:sz w:val="20"/>
              </w:rPr>
              <w:t>0.00</w:t>
            </w:r>
          </w:p>
        </w:tc>
        <w:tc>
          <w:tcPr>
            <w:tcW w:w="1812" w:type="dxa"/>
          </w:tcPr>
          <w:p>
            <w:pPr>
              <w:pStyle w:val="TableParagraph"/>
              <w:ind w:right="-15"/>
              <w:rPr>
                <w:sz w:val="20"/>
              </w:rPr>
            </w:pPr>
            <w:r>
              <w:rPr>
                <w:spacing w:val="-2"/>
                <w:sz w:val="20"/>
              </w:rPr>
              <w:t>104.64</w:t>
            </w:r>
          </w:p>
        </w:tc>
      </w:tr>
      <w:tr>
        <w:trPr>
          <w:trHeight w:val="312" w:hRule="atLeast"/>
        </w:trPr>
        <w:tc>
          <w:tcPr>
            <w:tcW w:w="1209" w:type="dxa"/>
          </w:tcPr>
          <w:p>
            <w:pPr>
              <w:pStyle w:val="TableParagraph"/>
              <w:ind w:left="108"/>
              <w:jc w:val="left"/>
              <w:rPr>
                <w:sz w:val="20"/>
              </w:rPr>
            </w:pPr>
            <w:r>
              <w:rPr>
                <w:spacing w:val="-2"/>
                <w:sz w:val="20"/>
              </w:rPr>
              <w:t>2013601</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3"/>
                <w:sz w:val="20"/>
              </w:rPr>
              <w:t>行政运行</w:t>
            </w:r>
          </w:p>
        </w:tc>
        <w:tc>
          <w:tcPr>
            <w:tcW w:w="1813" w:type="dxa"/>
          </w:tcPr>
          <w:p>
            <w:pPr>
              <w:pStyle w:val="TableParagraph"/>
              <w:ind w:right="-15"/>
              <w:rPr>
                <w:sz w:val="20"/>
              </w:rPr>
            </w:pPr>
            <w:r>
              <w:rPr>
                <w:spacing w:val="-2"/>
                <w:sz w:val="20"/>
              </w:rPr>
              <w:t>331.09</w:t>
            </w:r>
          </w:p>
        </w:tc>
        <w:tc>
          <w:tcPr>
            <w:tcW w:w="1813" w:type="dxa"/>
          </w:tcPr>
          <w:p>
            <w:pPr>
              <w:pStyle w:val="TableParagraph"/>
              <w:ind w:right="-15"/>
              <w:rPr>
                <w:sz w:val="20"/>
              </w:rPr>
            </w:pPr>
            <w:r>
              <w:rPr>
                <w:spacing w:val="-2"/>
                <w:sz w:val="20"/>
              </w:rPr>
              <w:t>331.09</w:t>
            </w:r>
          </w:p>
        </w:tc>
        <w:tc>
          <w:tcPr>
            <w:tcW w:w="1812" w:type="dxa"/>
          </w:tcPr>
          <w:p>
            <w:pPr>
              <w:pStyle w:val="TableParagraph"/>
              <w:ind w:right="-15"/>
              <w:rPr>
                <w:sz w:val="20"/>
              </w:rPr>
            </w:pPr>
            <w:r>
              <w:rPr>
                <w:spacing w:val="-2"/>
                <w:sz w:val="20"/>
              </w:rPr>
              <w:t>270.14</w:t>
            </w:r>
          </w:p>
        </w:tc>
        <w:tc>
          <w:tcPr>
            <w:tcW w:w="1812" w:type="dxa"/>
          </w:tcPr>
          <w:p>
            <w:pPr>
              <w:pStyle w:val="TableParagraph"/>
              <w:ind w:right="-15"/>
              <w:rPr>
                <w:sz w:val="20"/>
              </w:rPr>
            </w:pPr>
            <w:r>
              <w:rPr>
                <w:spacing w:val="-2"/>
                <w:sz w:val="20"/>
              </w:rPr>
              <w:t>60.95</w:t>
            </w:r>
          </w:p>
        </w:tc>
        <w:tc>
          <w:tcPr>
            <w:tcW w:w="1812" w:type="dxa"/>
          </w:tcPr>
          <w:p>
            <w:pPr>
              <w:pStyle w:val="TableParagraph"/>
              <w:ind w:right="-15"/>
              <w:rPr>
                <w:sz w:val="20"/>
              </w:rPr>
            </w:pPr>
            <w:r>
              <w:rPr>
                <w:spacing w:val="-4"/>
                <w:sz w:val="20"/>
              </w:rPr>
              <w:t>0.00</w:t>
            </w:r>
          </w:p>
        </w:tc>
      </w:tr>
      <w:tr>
        <w:trPr>
          <w:trHeight w:val="311" w:hRule="atLeast"/>
        </w:trPr>
        <w:tc>
          <w:tcPr>
            <w:tcW w:w="1209" w:type="dxa"/>
          </w:tcPr>
          <w:p>
            <w:pPr>
              <w:pStyle w:val="TableParagraph"/>
              <w:ind w:left="108"/>
              <w:jc w:val="left"/>
              <w:rPr>
                <w:sz w:val="20"/>
              </w:rPr>
            </w:pPr>
            <w:r>
              <w:rPr>
                <w:spacing w:val="-2"/>
                <w:sz w:val="20"/>
              </w:rPr>
              <w:t>2080501</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2"/>
                <w:sz w:val="20"/>
              </w:rPr>
              <w:t>行政单位离退休</w:t>
            </w:r>
          </w:p>
        </w:tc>
        <w:tc>
          <w:tcPr>
            <w:tcW w:w="1813" w:type="dxa"/>
          </w:tcPr>
          <w:p>
            <w:pPr>
              <w:pStyle w:val="TableParagraph"/>
              <w:ind w:right="-15"/>
              <w:rPr>
                <w:sz w:val="20"/>
              </w:rPr>
            </w:pPr>
            <w:r>
              <w:rPr>
                <w:spacing w:val="-2"/>
                <w:sz w:val="20"/>
              </w:rPr>
              <w:t>17.32</w:t>
            </w:r>
          </w:p>
        </w:tc>
        <w:tc>
          <w:tcPr>
            <w:tcW w:w="1813" w:type="dxa"/>
          </w:tcPr>
          <w:p>
            <w:pPr>
              <w:pStyle w:val="TableParagraph"/>
              <w:ind w:right="-15"/>
              <w:rPr>
                <w:sz w:val="20"/>
              </w:rPr>
            </w:pPr>
            <w:r>
              <w:rPr>
                <w:spacing w:val="-2"/>
                <w:sz w:val="20"/>
              </w:rPr>
              <w:t>17.32</w:t>
            </w:r>
          </w:p>
        </w:tc>
        <w:tc>
          <w:tcPr>
            <w:tcW w:w="1812" w:type="dxa"/>
          </w:tcPr>
          <w:p>
            <w:pPr>
              <w:pStyle w:val="TableParagraph"/>
              <w:ind w:right="-15"/>
              <w:rPr>
                <w:sz w:val="20"/>
              </w:rPr>
            </w:pPr>
            <w:r>
              <w:rPr>
                <w:spacing w:val="-2"/>
                <w:sz w:val="20"/>
              </w:rPr>
              <w:t>16.87</w:t>
            </w:r>
          </w:p>
        </w:tc>
        <w:tc>
          <w:tcPr>
            <w:tcW w:w="1812" w:type="dxa"/>
          </w:tcPr>
          <w:p>
            <w:pPr>
              <w:pStyle w:val="TableParagraph"/>
              <w:ind w:right="-15"/>
              <w:rPr>
                <w:sz w:val="20"/>
              </w:rPr>
            </w:pPr>
            <w:r>
              <w:rPr>
                <w:spacing w:val="-4"/>
                <w:sz w:val="20"/>
              </w:rPr>
              <w:t>0.45</w:t>
            </w:r>
          </w:p>
        </w:tc>
        <w:tc>
          <w:tcPr>
            <w:tcW w:w="1812" w:type="dxa"/>
          </w:tcPr>
          <w:p>
            <w:pPr>
              <w:pStyle w:val="TableParagraph"/>
              <w:ind w:right="-15"/>
              <w:rPr>
                <w:sz w:val="20"/>
              </w:rPr>
            </w:pPr>
            <w:r>
              <w:rPr>
                <w:spacing w:val="-4"/>
                <w:sz w:val="20"/>
              </w:rPr>
              <w:t>0.00</w:t>
            </w:r>
          </w:p>
        </w:tc>
      </w:tr>
      <w:tr>
        <w:trPr>
          <w:trHeight w:val="624" w:hRule="atLeast"/>
        </w:trPr>
        <w:tc>
          <w:tcPr>
            <w:tcW w:w="1209" w:type="dxa"/>
          </w:tcPr>
          <w:p>
            <w:pPr>
              <w:pStyle w:val="TableParagraph"/>
              <w:spacing w:before="179"/>
              <w:ind w:left="108"/>
              <w:jc w:val="left"/>
              <w:rPr>
                <w:sz w:val="20"/>
              </w:rPr>
            </w:pPr>
            <w:r>
              <w:rPr>
                <w:spacing w:val="-2"/>
                <w:sz w:val="20"/>
              </w:rPr>
              <w:t>2080505</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1"/>
                <w:sz w:val="20"/>
              </w:rPr>
              <w:t>机关事业单位基本养老保险缴费</w:t>
            </w:r>
          </w:p>
          <w:p>
            <w:pPr>
              <w:pStyle w:val="TableParagraph"/>
              <w:spacing w:before="52"/>
              <w:ind w:left="7"/>
              <w:jc w:val="left"/>
              <w:rPr>
                <w:sz w:val="20"/>
              </w:rPr>
            </w:pPr>
            <w:r>
              <w:rPr>
                <w:spacing w:val="-5"/>
                <w:sz w:val="20"/>
              </w:rPr>
              <w:t>支出</w:t>
            </w:r>
          </w:p>
        </w:tc>
        <w:tc>
          <w:tcPr>
            <w:tcW w:w="1813" w:type="dxa"/>
          </w:tcPr>
          <w:p>
            <w:pPr>
              <w:pStyle w:val="TableParagraph"/>
              <w:spacing w:before="179"/>
              <w:ind w:right="-15"/>
              <w:rPr>
                <w:sz w:val="20"/>
              </w:rPr>
            </w:pPr>
            <w:r>
              <w:rPr>
                <w:spacing w:val="-2"/>
                <w:sz w:val="20"/>
              </w:rPr>
              <w:t>41.60</w:t>
            </w:r>
          </w:p>
        </w:tc>
        <w:tc>
          <w:tcPr>
            <w:tcW w:w="1813" w:type="dxa"/>
          </w:tcPr>
          <w:p>
            <w:pPr>
              <w:pStyle w:val="TableParagraph"/>
              <w:spacing w:before="179"/>
              <w:ind w:right="-15"/>
              <w:rPr>
                <w:sz w:val="20"/>
              </w:rPr>
            </w:pPr>
            <w:r>
              <w:rPr>
                <w:spacing w:val="-2"/>
                <w:sz w:val="20"/>
              </w:rPr>
              <w:t>41.60</w:t>
            </w:r>
          </w:p>
        </w:tc>
        <w:tc>
          <w:tcPr>
            <w:tcW w:w="1812" w:type="dxa"/>
          </w:tcPr>
          <w:p>
            <w:pPr>
              <w:pStyle w:val="TableParagraph"/>
              <w:spacing w:before="179"/>
              <w:ind w:right="-15"/>
              <w:rPr>
                <w:sz w:val="20"/>
              </w:rPr>
            </w:pPr>
            <w:r>
              <w:rPr>
                <w:spacing w:val="-2"/>
                <w:sz w:val="20"/>
              </w:rPr>
              <w:t>41.60</w:t>
            </w:r>
          </w:p>
        </w:tc>
        <w:tc>
          <w:tcPr>
            <w:tcW w:w="1812" w:type="dxa"/>
          </w:tcPr>
          <w:p>
            <w:pPr>
              <w:pStyle w:val="TableParagraph"/>
              <w:spacing w:before="179"/>
              <w:ind w:right="-15"/>
              <w:rPr>
                <w:sz w:val="20"/>
              </w:rPr>
            </w:pPr>
            <w:r>
              <w:rPr>
                <w:spacing w:val="-4"/>
                <w:sz w:val="20"/>
              </w:rPr>
              <w:t>0.00</w:t>
            </w:r>
          </w:p>
        </w:tc>
        <w:tc>
          <w:tcPr>
            <w:tcW w:w="1812" w:type="dxa"/>
          </w:tcPr>
          <w:p>
            <w:pPr>
              <w:pStyle w:val="TableParagraph"/>
              <w:spacing w:before="179"/>
              <w:ind w:right="-15"/>
              <w:rPr>
                <w:sz w:val="20"/>
              </w:rPr>
            </w:pPr>
            <w:r>
              <w:rPr>
                <w:spacing w:val="-4"/>
                <w:sz w:val="20"/>
              </w:rPr>
              <w:t>0.00</w:t>
            </w:r>
          </w:p>
        </w:tc>
      </w:tr>
      <w:tr>
        <w:trPr>
          <w:trHeight w:val="311" w:hRule="atLeast"/>
        </w:trPr>
        <w:tc>
          <w:tcPr>
            <w:tcW w:w="1209" w:type="dxa"/>
          </w:tcPr>
          <w:p>
            <w:pPr>
              <w:pStyle w:val="TableParagraph"/>
              <w:ind w:left="108"/>
              <w:jc w:val="left"/>
              <w:rPr>
                <w:sz w:val="20"/>
              </w:rPr>
            </w:pPr>
            <w:r>
              <w:rPr>
                <w:spacing w:val="-2"/>
                <w:sz w:val="20"/>
              </w:rPr>
              <w:t>2080506</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1"/>
                <w:sz w:val="20"/>
              </w:rPr>
              <w:t>机关事业单位职业年金缴费支出</w:t>
            </w:r>
          </w:p>
        </w:tc>
        <w:tc>
          <w:tcPr>
            <w:tcW w:w="1813" w:type="dxa"/>
          </w:tcPr>
          <w:p>
            <w:pPr>
              <w:pStyle w:val="TableParagraph"/>
              <w:ind w:right="-15"/>
              <w:rPr>
                <w:sz w:val="20"/>
              </w:rPr>
            </w:pPr>
            <w:r>
              <w:rPr>
                <w:spacing w:val="-2"/>
                <w:sz w:val="20"/>
              </w:rPr>
              <w:t>20.80</w:t>
            </w:r>
          </w:p>
        </w:tc>
        <w:tc>
          <w:tcPr>
            <w:tcW w:w="1813" w:type="dxa"/>
          </w:tcPr>
          <w:p>
            <w:pPr>
              <w:pStyle w:val="TableParagraph"/>
              <w:ind w:right="-15"/>
              <w:rPr>
                <w:sz w:val="20"/>
              </w:rPr>
            </w:pPr>
            <w:r>
              <w:rPr>
                <w:spacing w:val="-2"/>
                <w:sz w:val="20"/>
              </w:rPr>
              <w:t>20.80</w:t>
            </w:r>
          </w:p>
        </w:tc>
        <w:tc>
          <w:tcPr>
            <w:tcW w:w="1812" w:type="dxa"/>
          </w:tcPr>
          <w:p>
            <w:pPr>
              <w:pStyle w:val="TableParagraph"/>
              <w:ind w:right="-15"/>
              <w:rPr>
                <w:sz w:val="20"/>
              </w:rPr>
            </w:pPr>
            <w:r>
              <w:rPr>
                <w:spacing w:val="-2"/>
                <w:sz w:val="20"/>
              </w:rPr>
              <w:t>20.80</w:t>
            </w:r>
          </w:p>
        </w:tc>
        <w:tc>
          <w:tcPr>
            <w:tcW w:w="1812" w:type="dxa"/>
          </w:tcPr>
          <w:p>
            <w:pPr>
              <w:pStyle w:val="TableParagraph"/>
              <w:ind w:right="-15"/>
              <w:rPr>
                <w:sz w:val="20"/>
              </w:rPr>
            </w:pPr>
            <w:r>
              <w:rPr>
                <w:spacing w:val="-4"/>
                <w:sz w:val="20"/>
              </w:rPr>
              <w:t>0.00</w:t>
            </w:r>
          </w:p>
        </w:tc>
        <w:tc>
          <w:tcPr>
            <w:tcW w:w="1812" w:type="dxa"/>
          </w:tcPr>
          <w:p>
            <w:pPr>
              <w:pStyle w:val="TableParagraph"/>
              <w:ind w:right="-15"/>
              <w:rPr>
                <w:sz w:val="20"/>
              </w:rPr>
            </w:pPr>
            <w:r>
              <w:rPr>
                <w:spacing w:val="-4"/>
                <w:sz w:val="20"/>
              </w:rPr>
              <w:t>0.00</w:t>
            </w:r>
          </w:p>
        </w:tc>
      </w:tr>
      <w:tr>
        <w:trPr>
          <w:trHeight w:val="312" w:hRule="atLeast"/>
        </w:trPr>
        <w:tc>
          <w:tcPr>
            <w:tcW w:w="1209" w:type="dxa"/>
          </w:tcPr>
          <w:p>
            <w:pPr>
              <w:pStyle w:val="TableParagraph"/>
              <w:ind w:left="108"/>
              <w:jc w:val="left"/>
              <w:rPr>
                <w:sz w:val="20"/>
              </w:rPr>
            </w:pPr>
            <w:r>
              <w:rPr>
                <w:spacing w:val="-2"/>
                <w:sz w:val="20"/>
              </w:rPr>
              <w:t>2101101</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2"/>
                <w:sz w:val="20"/>
              </w:rPr>
              <w:t>行政单位医疗</w:t>
            </w:r>
          </w:p>
        </w:tc>
        <w:tc>
          <w:tcPr>
            <w:tcW w:w="1813" w:type="dxa"/>
          </w:tcPr>
          <w:p>
            <w:pPr>
              <w:pStyle w:val="TableParagraph"/>
              <w:ind w:right="-15"/>
              <w:rPr>
                <w:sz w:val="20"/>
              </w:rPr>
            </w:pPr>
            <w:r>
              <w:rPr>
                <w:spacing w:val="-2"/>
                <w:sz w:val="20"/>
              </w:rPr>
              <w:t>20.28</w:t>
            </w:r>
          </w:p>
        </w:tc>
        <w:tc>
          <w:tcPr>
            <w:tcW w:w="1813" w:type="dxa"/>
          </w:tcPr>
          <w:p>
            <w:pPr>
              <w:pStyle w:val="TableParagraph"/>
              <w:ind w:right="-15"/>
              <w:rPr>
                <w:sz w:val="20"/>
              </w:rPr>
            </w:pPr>
            <w:r>
              <w:rPr>
                <w:spacing w:val="-2"/>
                <w:sz w:val="20"/>
              </w:rPr>
              <w:t>20.28</w:t>
            </w:r>
          </w:p>
        </w:tc>
        <w:tc>
          <w:tcPr>
            <w:tcW w:w="1812" w:type="dxa"/>
          </w:tcPr>
          <w:p>
            <w:pPr>
              <w:pStyle w:val="TableParagraph"/>
              <w:ind w:right="-15"/>
              <w:rPr>
                <w:sz w:val="20"/>
              </w:rPr>
            </w:pPr>
            <w:r>
              <w:rPr>
                <w:spacing w:val="-2"/>
                <w:sz w:val="20"/>
              </w:rPr>
              <w:t>20.28</w:t>
            </w:r>
          </w:p>
        </w:tc>
        <w:tc>
          <w:tcPr>
            <w:tcW w:w="1812" w:type="dxa"/>
          </w:tcPr>
          <w:p>
            <w:pPr>
              <w:pStyle w:val="TableParagraph"/>
              <w:ind w:right="-15"/>
              <w:rPr>
                <w:sz w:val="20"/>
              </w:rPr>
            </w:pPr>
            <w:r>
              <w:rPr>
                <w:spacing w:val="-4"/>
                <w:sz w:val="20"/>
              </w:rPr>
              <w:t>0.00</w:t>
            </w:r>
          </w:p>
        </w:tc>
        <w:tc>
          <w:tcPr>
            <w:tcW w:w="1812" w:type="dxa"/>
          </w:tcPr>
          <w:p>
            <w:pPr>
              <w:pStyle w:val="TableParagraph"/>
              <w:ind w:right="-15"/>
              <w:rPr>
                <w:sz w:val="20"/>
              </w:rPr>
            </w:pPr>
            <w:r>
              <w:rPr>
                <w:spacing w:val="-4"/>
                <w:sz w:val="20"/>
              </w:rPr>
              <w:t>0.00</w:t>
            </w:r>
          </w:p>
        </w:tc>
      </w:tr>
      <w:tr>
        <w:trPr>
          <w:trHeight w:val="311" w:hRule="atLeast"/>
        </w:trPr>
        <w:tc>
          <w:tcPr>
            <w:tcW w:w="1209" w:type="dxa"/>
          </w:tcPr>
          <w:p>
            <w:pPr>
              <w:pStyle w:val="TableParagraph"/>
              <w:ind w:left="108"/>
              <w:jc w:val="left"/>
              <w:rPr>
                <w:sz w:val="20"/>
              </w:rPr>
            </w:pPr>
            <w:r>
              <w:rPr>
                <w:spacing w:val="-2"/>
                <w:sz w:val="20"/>
              </w:rPr>
              <w:t>2101103</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2"/>
                <w:sz w:val="20"/>
              </w:rPr>
              <w:t>公务员医疗补助</w:t>
            </w:r>
          </w:p>
        </w:tc>
        <w:tc>
          <w:tcPr>
            <w:tcW w:w="1813" w:type="dxa"/>
          </w:tcPr>
          <w:p>
            <w:pPr>
              <w:pStyle w:val="TableParagraph"/>
              <w:ind w:right="-15"/>
              <w:rPr>
                <w:sz w:val="20"/>
              </w:rPr>
            </w:pPr>
            <w:r>
              <w:rPr>
                <w:spacing w:val="-2"/>
                <w:sz w:val="20"/>
              </w:rPr>
              <w:t>21.35</w:t>
            </w:r>
          </w:p>
        </w:tc>
        <w:tc>
          <w:tcPr>
            <w:tcW w:w="1813" w:type="dxa"/>
          </w:tcPr>
          <w:p>
            <w:pPr>
              <w:pStyle w:val="TableParagraph"/>
              <w:ind w:right="-15"/>
              <w:rPr>
                <w:sz w:val="20"/>
              </w:rPr>
            </w:pPr>
            <w:r>
              <w:rPr>
                <w:spacing w:val="-2"/>
                <w:sz w:val="20"/>
              </w:rPr>
              <w:t>21.35</w:t>
            </w:r>
          </w:p>
        </w:tc>
        <w:tc>
          <w:tcPr>
            <w:tcW w:w="1812" w:type="dxa"/>
          </w:tcPr>
          <w:p>
            <w:pPr>
              <w:pStyle w:val="TableParagraph"/>
              <w:ind w:right="-15"/>
              <w:rPr>
                <w:sz w:val="20"/>
              </w:rPr>
            </w:pPr>
            <w:r>
              <w:rPr>
                <w:spacing w:val="-2"/>
                <w:sz w:val="20"/>
              </w:rPr>
              <w:t>21.35</w:t>
            </w:r>
          </w:p>
        </w:tc>
        <w:tc>
          <w:tcPr>
            <w:tcW w:w="1812" w:type="dxa"/>
          </w:tcPr>
          <w:p>
            <w:pPr>
              <w:pStyle w:val="TableParagraph"/>
              <w:ind w:right="-15"/>
              <w:rPr>
                <w:sz w:val="20"/>
              </w:rPr>
            </w:pPr>
            <w:r>
              <w:rPr>
                <w:spacing w:val="-4"/>
                <w:sz w:val="20"/>
              </w:rPr>
              <w:t>0.00</w:t>
            </w:r>
          </w:p>
        </w:tc>
        <w:tc>
          <w:tcPr>
            <w:tcW w:w="1812" w:type="dxa"/>
          </w:tcPr>
          <w:p>
            <w:pPr>
              <w:pStyle w:val="TableParagraph"/>
              <w:ind w:right="-15"/>
              <w:rPr>
                <w:sz w:val="20"/>
              </w:rPr>
            </w:pPr>
            <w:r>
              <w:rPr>
                <w:spacing w:val="-4"/>
                <w:sz w:val="20"/>
              </w:rPr>
              <w:t>0.00</w:t>
            </w:r>
          </w:p>
        </w:tc>
      </w:tr>
      <w:tr>
        <w:trPr>
          <w:trHeight w:val="311" w:hRule="atLeast"/>
        </w:trPr>
        <w:tc>
          <w:tcPr>
            <w:tcW w:w="1209" w:type="dxa"/>
          </w:tcPr>
          <w:p>
            <w:pPr>
              <w:pStyle w:val="TableParagraph"/>
              <w:ind w:left="108"/>
              <w:jc w:val="left"/>
              <w:rPr>
                <w:sz w:val="20"/>
              </w:rPr>
            </w:pPr>
            <w:r>
              <w:rPr>
                <w:spacing w:val="-2"/>
                <w:sz w:val="20"/>
              </w:rPr>
              <w:t>2210201</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2"/>
                <w:sz w:val="20"/>
              </w:rPr>
              <w:t>住房公积金</w:t>
            </w:r>
          </w:p>
        </w:tc>
        <w:tc>
          <w:tcPr>
            <w:tcW w:w="1813" w:type="dxa"/>
          </w:tcPr>
          <w:p>
            <w:pPr>
              <w:pStyle w:val="TableParagraph"/>
              <w:ind w:right="-15"/>
              <w:rPr>
                <w:sz w:val="20"/>
              </w:rPr>
            </w:pPr>
            <w:r>
              <w:rPr>
                <w:spacing w:val="-2"/>
                <w:sz w:val="20"/>
              </w:rPr>
              <w:t>34.03</w:t>
            </w:r>
          </w:p>
        </w:tc>
        <w:tc>
          <w:tcPr>
            <w:tcW w:w="1813" w:type="dxa"/>
          </w:tcPr>
          <w:p>
            <w:pPr>
              <w:pStyle w:val="TableParagraph"/>
              <w:ind w:right="-15"/>
              <w:rPr>
                <w:sz w:val="20"/>
              </w:rPr>
            </w:pPr>
            <w:r>
              <w:rPr>
                <w:spacing w:val="-2"/>
                <w:sz w:val="20"/>
              </w:rPr>
              <w:t>34.03</w:t>
            </w:r>
          </w:p>
        </w:tc>
        <w:tc>
          <w:tcPr>
            <w:tcW w:w="1812" w:type="dxa"/>
          </w:tcPr>
          <w:p>
            <w:pPr>
              <w:pStyle w:val="TableParagraph"/>
              <w:ind w:right="-15"/>
              <w:rPr>
                <w:sz w:val="20"/>
              </w:rPr>
            </w:pPr>
            <w:r>
              <w:rPr>
                <w:spacing w:val="-2"/>
                <w:sz w:val="20"/>
              </w:rPr>
              <w:t>34.03</w:t>
            </w:r>
          </w:p>
        </w:tc>
        <w:tc>
          <w:tcPr>
            <w:tcW w:w="1812" w:type="dxa"/>
          </w:tcPr>
          <w:p>
            <w:pPr>
              <w:pStyle w:val="TableParagraph"/>
              <w:ind w:right="-15"/>
              <w:rPr>
                <w:sz w:val="20"/>
              </w:rPr>
            </w:pPr>
            <w:r>
              <w:rPr>
                <w:spacing w:val="-4"/>
                <w:sz w:val="20"/>
              </w:rPr>
              <w:t>0.00</w:t>
            </w:r>
          </w:p>
        </w:tc>
        <w:tc>
          <w:tcPr>
            <w:tcW w:w="1812" w:type="dxa"/>
          </w:tcPr>
          <w:p>
            <w:pPr>
              <w:pStyle w:val="TableParagraph"/>
              <w:ind w:right="-15"/>
              <w:rPr>
                <w:sz w:val="20"/>
              </w:rPr>
            </w:pPr>
            <w:r>
              <w:rPr>
                <w:spacing w:val="-4"/>
                <w:sz w:val="20"/>
              </w:rPr>
              <w:t>0.00</w:t>
            </w:r>
          </w:p>
        </w:tc>
      </w:tr>
      <w:tr>
        <w:trPr>
          <w:trHeight w:val="311" w:hRule="atLeast"/>
        </w:trPr>
        <w:tc>
          <w:tcPr>
            <w:tcW w:w="1209" w:type="dxa"/>
          </w:tcPr>
          <w:p>
            <w:pPr>
              <w:pStyle w:val="TableParagraph"/>
              <w:spacing w:before="0"/>
              <w:jc w:val="left"/>
              <w:rPr>
                <w:rFonts w:ascii="Times New Roman"/>
                <w:sz w:val="20"/>
              </w:rPr>
            </w:pPr>
          </w:p>
        </w:tc>
        <w:tc>
          <w:tcPr>
            <w:tcW w:w="1813" w:type="dxa"/>
          </w:tcPr>
          <w:p>
            <w:pPr>
              <w:pStyle w:val="TableParagraph"/>
              <w:ind w:left="108"/>
              <w:jc w:val="left"/>
              <w:rPr>
                <w:sz w:val="20"/>
              </w:rPr>
            </w:pPr>
            <w:r>
              <w:rPr>
                <w:spacing w:val="-2"/>
                <w:sz w:val="20"/>
              </w:rPr>
              <w:t>112002</w:t>
            </w:r>
          </w:p>
        </w:tc>
        <w:tc>
          <w:tcPr>
            <w:tcW w:w="3022" w:type="dxa"/>
          </w:tcPr>
          <w:p>
            <w:pPr>
              <w:pStyle w:val="TableParagraph"/>
              <w:ind w:left="107"/>
              <w:jc w:val="left"/>
              <w:rPr>
                <w:sz w:val="20"/>
              </w:rPr>
            </w:pPr>
            <w:r>
              <w:rPr>
                <w:spacing w:val="-2"/>
                <w:sz w:val="20"/>
              </w:rPr>
              <w:t>柳州市信访信息中心</w:t>
            </w:r>
          </w:p>
        </w:tc>
        <w:tc>
          <w:tcPr>
            <w:tcW w:w="1813" w:type="dxa"/>
          </w:tcPr>
          <w:p>
            <w:pPr>
              <w:pStyle w:val="TableParagraph"/>
              <w:ind w:right="-15"/>
              <w:rPr>
                <w:sz w:val="20"/>
              </w:rPr>
            </w:pPr>
            <w:r>
              <w:rPr>
                <w:spacing w:val="-2"/>
                <w:sz w:val="20"/>
              </w:rPr>
              <w:t>112.83</w:t>
            </w:r>
          </w:p>
        </w:tc>
        <w:tc>
          <w:tcPr>
            <w:tcW w:w="1813" w:type="dxa"/>
          </w:tcPr>
          <w:p>
            <w:pPr>
              <w:pStyle w:val="TableParagraph"/>
              <w:ind w:right="-15"/>
              <w:rPr>
                <w:sz w:val="20"/>
              </w:rPr>
            </w:pPr>
            <w:r>
              <w:rPr>
                <w:spacing w:val="-2"/>
                <w:sz w:val="20"/>
              </w:rPr>
              <w:t>112.83</w:t>
            </w:r>
          </w:p>
        </w:tc>
        <w:tc>
          <w:tcPr>
            <w:tcW w:w="1812" w:type="dxa"/>
          </w:tcPr>
          <w:p>
            <w:pPr>
              <w:pStyle w:val="TableParagraph"/>
              <w:ind w:right="-15"/>
              <w:rPr>
                <w:sz w:val="20"/>
              </w:rPr>
            </w:pPr>
            <w:r>
              <w:rPr>
                <w:spacing w:val="-2"/>
                <w:sz w:val="20"/>
              </w:rPr>
              <w:t>106.24</w:t>
            </w:r>
          </w:p>
        </w:tc>
        <w:tc>
          <w:tcPr>
            <w:tcW w:w="1812" w:type="dxa"/>
          </w:tcPr>
          <w:p>
            <w:pPr>
              <w:pStyle w:val="TableParagraph"/>
              <w:ind w:right="-15"/>
              <w:rPr>
                <w:sz w:val="20"/>
              </w:rPr>
            </w:pPr>
            <w:r>
              <w:rPr>
                <w:spacing w:val="-4"/>
                <w:sz w:val="20"/>
              </w:rPr>
              <w:t>6.59</w:t>
            </w:r>
          </w:p>
        </w:tc>
        <w:tc>
          <w:tcPr>
            <w:tcW w:w="1812" w:type="dxa"/>
          </w:tcPr>
          <w:p>
            <w:pPr>
              <w:pStyle w:val="TableParagraph"/>
              <w:ind w:right="-15"/>
              <w:rPr>
                <w:sz w:val="20"/>
              </w:rPr>
            </w:pPr>
            <w:r>
              <w:rPr>
                <w:spacing w:val="-4"/>
                <w:sz w:val="20"/>
              </w:rPr>
              <w:t>0.00</w:t>
            </w:r>
          </w:p>
        </w:tc>
      </w:tr>
      <w:tr>
        <w:trPr>
          <w:trHeight w:val="311" w:hRule="atLeast"/>
        </w:trPr>
        <w:tc>
          <w:tcPr>
            <w:tcW w:w="1209" w:type="dxa"/>
          </w:tcPr>
          <w:p>
            <w:pPr>
              <w:pStyle w:val="TableParagraph"/>
              <w:ind w:left="108"/>
              <w:jc w:val="left"/>
              <w:rPr>
                <w:sz w:val="20"/>
              </w:rPr>
            </w:pPr>
            <w:r>
              <w:rPr>
                <w:spacing w:val="-2"/>
                <w:sz w:val="20"/>
              </w:rPr>
              <w:t>2013101</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3"/>
                <w:sz w:val="20"/>
              </w:rPr>
              <w:t>行政运行</w:t>
            </w:r>
          </w:p>
        </w:tc>
        <w:tc>
          <w:tcPr>
            <w:tcW w:w="1813" w:type="dxa"/>
          </w:tcPr>
          <w:p>
            <w:pPr>
              <w:pStyle w:val="TableParagraph"/>
              <w:ind w:right="-15"/>
              <w:rPr>
                <w:sz w:val="20"/>
              </w:rPr>
            </w:pPr>
            <w:r>
              <w:rPr>
                <w:spacing w:val="-2"/>
                <w:sz w:val="20"/>
              </w:rPr>
              <w:t>93.15</w:t>
            </w:r>
          </w:p>
        </w:tc>
        <w:tc>
          <w:tcPr>
            <w:tcW w:w="1813" w:type="dxa"/>
          </w:tcPr>
          <w:p>
            <w:pPr>
              <w:pStyle w:val="TableParagraph"/>
              <w:ind w:right="-15"/>
              <w:rPr>
                <w:sz w:val="20"/>
              </w:rPr>
            </w:pPr>
            <w:r>
              <w:rPr>
                <w:spacing w:val="-2"/>
                <w:sz w:val="20"/>
              </w:rPr>
              <w:t>93.15</w:t>
            </w:r>
          </w:p>
        </w:tc>
        <w:tc>
          <w:tcPr>
            <w:tcW w:w="1812" w:type="dxa"/>
          </w:tcPr>
          <w:p>
            <w:pPr>
              <w:pStyle w:val="TableParagraph"/>
              <w:ind w:right="-15"/>
              <w:rPr>
                <w:sz w:val="20"/>
              </w:rPr>
            </w:pPr>
            <w:r>
              <w:rPr>
                <w:spacing w:val="-2"/>
                <w:sz w:val="20"/>
              </w:rPr>
              <w:t>86.56</w:t>
            </w:r>
          </w:p>
        </w:tc>
        <w:tc>
          <w:tcPr>
            <w:tcW w:w="1812" w:type="dxa"/>
          </w:tcPr>
          <w:p>
            <w:pPr>
              <w:pStyle w:val="TableParagraph"/>
              <w:ind w:right="-15"/>
              <w:rPr>
                <w:sz w:val="20"/>
              </w:rPr>
            </w:pPr>
            <w:r>
              <w:rPr>
                <w:spacing w:val="-4"/>
                <w:sz w:val="20"/>
              </w:rPr>
              <w:t>6.59</w:t>
            </w:r>
          </w:p>
        </w:tc>
        <w:tc>
          <w:tcPr>
            <w:tcW w:w="1812" w:type="dxa"/>
          </w:tcPr>
          <w:p>
            <w:pPr>
              <w:pStyle w:val="TableParagraph"/>
              <w:ind w:right="-15"/>
              <w:rPr>
                <w:sz w:val="20"/>
              </w:rPr>
            </w:pPr>
            <w:r>
              <w:rPr>
                <w:spacing w:val="-4"/>
                <w:sz w:val="20"/>
              </w:rPr>
              <w:t>0.00</w:t>
            </w:r>
          </w:p>
        </w:tc>
      </w:tr>
      <w:tr>
        <w:trPr>
          <w:trHeight w:val="624" w:hRule="atLeast"/>
        </w:trPr>
        <w:tc>
          <w:tcPr>
            <w:tcW w:w="1209" w:type="dxa"/>
          </w:tcPr>
          <w:p>
            <w:pPr>
              <w:pStyle w:val="TableParagraph"/>
              <w:spacing w:before="179"/>
              <w:ind w:left="108"/>
              <w:jc w:val="left"/>
              <w:rPr>
                <w:sz w:val="20"/>
              </w:rPr>
            </w:pPr>
            <w:r>
              <w:rPr>
                <w:spacing w:val="-2"/>
                <w:sz w:val="20"/>
              </w:rPr>
              <w:t>2080505</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1"/>
                <w:sz w:val="20"/>
              </w:rPr>
              <w:t>机关事业单位基本养老保险缴费</w:t>
            </w:r>
          </w:p>
          <w:p>
            <w:pPr>
              <w:pStyle w:val="TableParagraph"/>
              <w:spacing w:before="52"/>
              <w:ind w:left="7"/>
              <w:jc w:val="left"/>
              <w:rPr>
                <w:sz w:val="20"/>
              </w:rPr>
            </w:pPr>
            <w:r>
              <w:rPr>
                <w:spacing w:val="-5"/>
                <w:sz w:val="20"/>
              </w:rPr>
              <w:t>支出</w:t>
            </w:r>
          </w:p>
        </w:tc>
        <w:tc>
          <w:tcPr>
            <w:tcW w:w="1813" w:type="dxa"/>
          </w:tcPr>
          <w:p>
            <w:pPr>
              <w:pStyle w:val="TableParagraph"/>
              <w:spacing w:before="179"/>
              <w:ind w:right="-15"/>
              <w:rPr>
                <w:sz w:val="20"/>
              </w:rPr>
            </w:pPr>
            <w:r>
              <w:rPr>
                <w:spacing w:val="-4"/>
                <w:sz w:val="20"/>
              </w:rPr>
              <w:t>7.18</w:t>
            </w:r>
          </w:p>
        </w:tc>
        <w:tc>
          <w:tcPr>
            <w:tcW w:w="1813" w:type="dxa"/>
          </w:tcPr>
          <w:p>
            <w:pPr>
              <w:pStyle w:val="TableParagraph"/>
              <w:spacing w:before="179"/>
              <w:ind w:right="-15"/>
              <w:rPr>
                <w:sz w:val="20"/>
              </w:rPr>
            </w:pPr>
            <w:r>
              <w:rPr>
                <w:spacing w:val="-4"/>
                <w:sz w:val="20"/>
              </w:rPr>
              <w:t>7.18</w:t>
            </w:r>
          </w:p>
        </w:tc>
        <w:tc>
          <w:tcPr>
            <w:tcW w:w="1812" w:type="dxa"/>
          </w:tcPr>
          <w:p>
            <w:pPr>
              <w:pStyle w:val="TableParagraph"/>
              <w:spacing w:before="179"/>
              <w:ind w:right="-15"/>
              <w:rPr>
                <w:sz w:val="20"/>
              </w:rPr>
            </w:pPr>
            <w:r>
              <w:rPr>
                <w:spacing w:val="-4"/>
                <w:sz w:val="20"/>
              </w:rPr>
              <w:t>7.18</w:t>
            </w:r>
          </w:p>
        </w:tc>
        <w:tc>
          <w:tcPr>
            <w:tcW w:w="1812" w:type="dxa"/>
          </w:tcPr>
          <w:p>
            <w:pPr>
              <w:pStyle w:val="TableParagraph"/>
              <w:spacing w:before="179"/>
              <w:ind w:right="-15"/>
              <w:rPr>
                <w:sz w:val="20"/>
              </w:rPr>
            </w:pPr>
            <w:r>
              <w:rPr>
                <w:spacing w:val="-4"/>
                <w:sz w:val="20"/>
              </w:rPr>
              <w:t>0.00</w:t>
            </w:r>
          </w:p>
        </w:tc>
        <w:tc>
          <w:tcPr>
            <w:tcW w:w="1812" w:type="dxa"/>
          </w:tcPr>
          <w:p>
            <w:pPr>
              <w:pStyle w:val="TableParagraph"/>
              <w:spacing w:before="179"/>
              <w:ind w:right="-15"/>
              <w:rPr>
                <w:sz w:val="20"/>
              </w:rPr>
            </w:pPr>
            <w:r>
              <w:rPr>
                <w:spacing w:val="-4"/>
                <w:sz w:val="20"/>
              </w:rPr>
              <w:t>0.00</w:t>
            </w:r>
          </w:p>
        </w:tc>
      </w:tr>
      <w:tr>
        <w:trPr>
          <w:trHeight w:val="311" w:hRule="atLeast"/>
        </w:trPr>
        <w:tc>
          <w:tcPr>
            <w:tcW w:w="1209" w:type="dxa"/>
          </w:tcPr>
          <w:p>
            <w:pPr>
              <w:pStyle w:val="TableParagraph"/>
              <w:ind w:left="108"/>
              <w:jc w:val="left"/>
              <w:rPr>
                <w:sz w:val="20"/>
              </w:rPr>
            </w:pPr>
            <w:r>
              <w:rPr>
                <w:spacing w:val="-2"/>
                <w:sz w:val="20"/>
              </w:rPr>
              <w:t>2080506</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1"/>
                <w:sz w:val="20"/>
              </w:rPr>
              <w:t>机关事业单位职业年金缴费支出</w:t>
            </w:r>
          </w:p>
        </w:tc>
        <w:tc>
          <w:tcPr>
            <w:tcW w:w="1813" w:type="dxa"/>
          </w:tcPr>
          <w:p>
            <w:pPr>
              <w:pStyle w:val="TableParagraph"/>
              <w:ind w:right="-15"/>
              <w:rPr>
                <w:sz w:val="20"/>
              </w:rPr>
            </w:pPr>
            <w:r>
              <w:rPr>
                <w:spacing w:val="-4"/>
                <w:sz w:val="20"/>
              </w:rPr>
              <w:t>3.59</w:t>
            </w:r>
          </w:p>
        </w:tc>
        <w:tc>
          <w:tcPr>
            <w:tcW w:w="1813" w:type="dxa"/>
          </w:tcPr>
          <w:p>
            <w:pPr>
              <w:pStyle w:val="TableParagraph"/>
              <w:ind w:right="-15"/>
              <w:rPr>
                <w:sz w:val="20"/>
              </w:rPr>
            </w:pPr>
            <w:r>
              <w:rPr>
                <w:spacing w:val="-4"/>
                <w:sz w:val="20"/>
              </w:rPr>
              <w:t>3.59</w:t>
            </w:r>
          </w:p>
        </w:tc>
        <w:tc>
          <w:tcPr>
            <w:tcW w:w="1812" w:type="dxa"/>
          </w:tcPr>
          <w:p>
            <w:pPr>
              <w:pStyle w:val="TableParagraph"/>
              <w:ind w:right="-15"/>
              <w:rPr>
                <w:sz w:val="20"/>
              </w:rPr>
            </w:pPr>
            <w:r>
              <w:rPr>
                <w:spacing w:val="-4"/>
                <w:sz w:val="20"/>
              </w:rPr>
              <w:t>3.59</w:t>
            </w:r>
          </w:p>
        </w:tc>
        <w:tc>
          <w:tcPr>
            <w:tcW w:w="1812" w:type="dxa"/>
          </w:tcPr>
          <w:p>
            <w:pPr>
              <w:pStyle w:val="TableParagraph"/>
              <w:ind w:right="-15"/>
              <w:rPr>
                <w:sz w:val="20"/>
              </w:rPr>
            </w:pPr>
            <w:r>
              <w:rPr>
                <w:spacing w:val="-4"/>
                <w:sz w:val="20"/>
              </w:rPr>
              <w:t>0.00</w:t>
            </w:r>
          </w:p>
        </w:tc>
        <w:tc>
          <w:tcPr>
            <w:tcW w:w="1812" w:type="dxa"/>
          </w:tcPr>
          <w:p>
            <w:pPr>
              <w:pStyle w:val="TableParagraph"/>
              <w:ind w:right="-15"/>
              <w:rPr>
                <w:sz w:val="20"/>
              </w:rPr>
            </w:pPr>
            <w:r>
              <w:rPr>
                <w:spacing w:val="-4"/>
                <w:sz w:val="20"/>
              </w:rPr>
              <w:t>0.00</w:t>
            </w:r>
          </w:p>
        </w:tc>
      </w:tr>
      <w:tr>
        <w:trPr>
          <w:trHeight w:val="311" w:hRule="atLeast"/>
        </w:trPr>
        <w:tc>
          <w:tcPr>
            <w:tcW w:w="1209" w:type="dxa"/>
          </w:tcPr>
          <w:p>
            <w:pPr>
              <w:pStyle w:val="TableParagraph"/>
              <w:ind w:left="108"/>
              <w:jc w:val="left"/>
              <w:rPr>
                <w:sz w:val="20"/>
              </w:rPr>
            </w:pPr>
            <w:r>
              <w:rPr>
                <w:spacing w:val="-2"/>
                <w:sz w:val="20"/>
              </w:rPr>
              <w:t>2101101</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2"/>
                <w:sz w:val="20"/>
              </w:rPr>
              <w:t>行政单位医疗</w:t>
            </w:r>
          </w:p>
        </w:tc>
        <w:tc>
          <w:tcPr>
            <w:tcW w:w="1813" w:type="dxa"/>
          </w:tcPr>
          <w:p>
            <w:pPr>
              <w:pStyle w:val="TableParagraph"/>
              <w:ind w:right="-15"/>
              <w:rPr>
                <w:sz w:val="20"/>
              </w:rPr>
            </w:pPr>
            <w:r>
              <w:rPr>
                <w:spacing w:val="-4"/>
                <w:sz w:val="20"/>
              </w:rPr>
              <w:t>3.50</w:t>
            </w:r>
          </w:p>
        </w:tc>
        <w:tc>
          <w:tcPr>
            <w:tcW w:w="1813" w:type="dxa"/>
          </w:tcPr>
          <w:p>
            <w:pPr>
              <w:pStyle w:val="TableParagraph"/>
              <w:ind w:right="-15"/>
              <w:rPr>
                <w:sz w:val="20"/>
              </w:rPr>
            </w:pPr>
            <w:r>
              <w:rPr>
                <w:spacing w:val="-4"/>
                <w:sz w:val="20"/>
              </w:rPr>
              <w:t>3.50</w:t>
            </w:r>
          </w:p>
        </w:tc>
        <w:tc>
          <w:tcPr>
            <w:tcW w:w="1812" w:type="dxa"/>
          </w:tcPr>
          <w:p>
            <w:pPr>
              <w:pStyle w:val="TableParagraph"/>
              <w:ind w:right="-15"/>
              <w:rPr>
                <w:sz w:val="20"/>
              </w:rPr>
            </w:pPr>
            <w:r>
              <w:rPr>
                <w:spacing w:val="-4"/>
                <w:sz w:val="20"/>
              </w:rPr>
              <w:t>3.50</w:t>
            </w:r>
          </w:p>
        </w:tc>
        <w:tc>
          <w:tcPr>
            <w:tcW w:w="1812" w:type="dxa"/>
          </w:tcPr>
          <w:p>
            <w:pPr>
              <w:pStyle w:val="TableParagraph"/>
              <w:ind w:right="-15"/>
              <w:rPr>
                <w:sz w:val="20"/>
              </w:rPr>
            </w:pPr>
            <w:r>
              <w:rPr>
                <w:spacing w:val="-4"/>
                <w:sz w:val="20"/>
              </w:rPr>
              <w:t>0.00</w:t>
            </w:r>
          </w:p>
        </w:tc>
        <w:tc>
          <w:tcPr>
            <w:tcW w:w="1812" w:type="dxa"/>
          </w:tcPr>
          <w:p>
            <w:pPr>
              <w:pStyle w:val="TableParagraph"/>
              <w:ind w:right="-15"/>
              <w:rPr>
                <w:sz w:val="20"/>
              </w:rPr>
            </w:pPr>
            <w:r>
              <w:rPr>
                <w:spacing w:val="-4"/>
                <w:sz w:val="20"/>
              </w:rPr>
              <w:t>0.00</w:t>
            </w:r>
          </w:p>
        </w:tc>
      </w:tr>
      <w:tr>
        <w:trPr>
          <w:trHeight w:val="312" w:hRule="atLeast"/>
        </w:trPr>
        <w:tc>
          <w:tcPr>
            <w:tcW w:w="1209" w:type="dxa"/>
          </w:tcPr>
          <w:p>
            <w:pPr>
              <w:pStyle w:val="TableParagraph"/>
              <w:ind w:left="108"/>
              <w:jc w:val="left"/>
              <w:rPr>
                <w:sz w:val="20"/>
              </w:rPr>
            </w:pPr>
            <w:r>
              <w:rPr>
                <w:spacing w:val="-2"/>
                <w:sz w:val="20"/>
              </w:rPr>
              <w:t>2101102</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2"/>
                <w:sz w:val="20"/>
              </w:rPr>
              <w:t>事业单位医疗</w:t>
            </w:r>
          </w:p>
        </w:tc>
        <w:tc>
          <w:tcPr>
            <w:tcW w:w="1813" w:type="dxa"/>
          </w:tcPr>
          <w:p>
            <w:pPr>
              <w:pStyle w:val="TableParagraph"/>
              <w:ind w:right="-15"/>
              <w:rPr>
                <w:sz w:val="20"/>
              </w:rPr>
            </w:pPr>
            <w:r>
              <w:rPr>
                <w:spacing w:val="-4"/>
                <w:sz w:val="20"/>
              </w:rPr>
              <w:t>0.03</w:t>
            </w:r>
          </w:p>
        </w:tc>
        <w:tc>
          <w:tcPr>
            <w:tcW w:w="1813" w:type="dxa"/>
          </w:tcPr>
          <w:p>
            <w:pPr>
              <w:pStyle w:val="TableParagraph"/>
              <w:ind w:right="-15"/>
              <w:rPr>
                <w:sz w:val="20"/>
              </w:rPr>
            </w:pPr>
            <w:r>
              <w:rPr>
                <w:spacing w:val="-4"/>
                <w:sz w:val="20"/>
              </w:rPr>
              <w:t>0.03</w:t>
            </w:r>
          </w:p>
        </w:tc>
        <w:tc>
          <w:tcPr>
            <w:tcW w:w="1812" w:type="dxa"/>
          </w:tcPr>
          <w:p>
            <w:pPr>
              <w:pStyle w:val="TableParagraph"/>
              <w:ind w:right="-15"/>
              <w:rPr>
                <w:sz w:val="20"/>
              </w:rPr>
            </w:pPr>
            <w:r>
              <w:rPr>
                <w:spacing w:val="-4"/>
                <w:sz w:val="20"/>
              </w:rPr>
              <w:t>0.03</w:t>
            </w:r>
          </w:p>
        </w:tc>
        <w:tc>
          <w:tcPr>
            <w:tcW w:w="1812" w:type="dxa"/>
          </w:tcPr>
          <w:p>
            <w:pPr>
              <w:pStyle w:val="TableParagraph"/>
              <w:ind w:right="-15"/>
              <w:rPr>
                <w:sz w:val="20"/>
              </w:rPr>
            </w:pPr>
            <w:r>
              <w:rPr>
                <w:spacing w:val="-4"/>
                <w:sz w:val="20"/>
              </w:rPr>
              <w:t>0.00</w:t>
            </w:r>
          </w:p>
        </w:tc>
        <w:tc>
          <w:tcPr>
            <w:tcW w:w="1812" w:type="dxa"/>
          </w:tcPr>
          <w:p>
            <w:pPr>
              <w:pStyle w:val="TableParagraph"/>
              <w:ind w:right="-15"/>
              <w:rPr>
                <w:sz w:val="20"/>
              </w:rPr>
            </w:pPr>
            <w:r>
              <w:rPr>
                <w:spacing w:val="-4"/>
                <w:sz w:val="20"/>
              </w:rPr>
              <w:t>0.00</w:t>
            </w:r>
          </w:p>
        </w:tc>
      </w:tr>
      <w:tr>
        <w:trPr>
          <w:trHeight w:val="311" w:hRule="atLeast"/>
        </w:trPr>
        <w:tc>
          <w:tcPr>
            <w:tcW w:w="1209" w:type="dxa"/>
          </w:tcPr>
          <w:p>
            <w:pPr>
              <w:pStyle w:val="TableParagraph"/>
              <w:ind w:left="108"/>
              <w:jc w:val="left"/>
              <w:rPr>
                <w:sz w:val="20"/>
              </w:rPr>
            </w:pPr>
            <w:r>
              <w:rPr>
                <w:spacing w:val="-2"/>
                <w:sz w:val="20"/>
              </w:rPr>
              <w:t>2210201</w:t>
            </w:r>
          </w:p>
        </w:tc>
        <w:tc>
          <w:tcPr>
            <w:tcW w:w="1813" w:type="dxa"/>
          </w:tcPr>
          <w:p>
            <w:pPr>
              <w:pStyle w:val="TableParagraph"/>
              <w:spacing w:before="0"/>
              <w:jc w:val="left"/>
              <w:rPr>
                <w:rFonts w:ascii="Times New Roman"/>
                <w:sz w:val="20"/>
              </w:rPr>
            </w:pPr>
          </w:p>
        </w:tc>
        <w:tc>
          <w:tcPr>
            <w:tcW w:w="3022" w:type="dxa"/>
          </w:tcPr>
          <w:p>
            <w:pPr>
              <w:pStyle w:val="TableParagraph"/>
              <w:ind w:left="107"/>
              <w:jc w:val="left"/>
              <w:rPr>
                <w:sz w:val="20"/>
              </w:rPr>
            </w:pPr>
            <w:r>
              <w:rPr>
                <w:spacing w:val="-2"/>
                <w:sz w:val="20"/>
              </w:rPr>
              <w:t>住房公积金</w:t>
            </w:r>
          </w:p>
        </w:tc>
        <w:tc>
          <w:tcPr>
            <w:tcW w:w="1813" w:type="dxa"/>
          </w:tcPr>
          <w:p>
            <w:pPr>
              <w:pStyle w:val="TableParagraph"/>
              <w:ind w:right="-15"/>
              <w:rPr>
                <w:sz w:val="20"/>
              </w:rPr>
            </w:pPr>
            <w:r>
              <w:rPr>
                <w:spacing w:val="-4"/>
                <w:sz w:val="20"/>
              </w:rPr>
              <w:t>5.38</w:t>
            </w:r>
          </w:p>
        </w:tc>
        <w:tc>
          <w:tcPr>
            <w:tcW w:w="1813" w:type="dxa"/>
          </w:tcPr>
          <w:p>
            <w:pPr>
              <w:pStyle w:val="TableParagraph"/>
              <w:ind w:right="-15"/>
              <w:rPr>
                <w:sz w:val="20"/>
              </w:rPr>
            </w:pPr>
            <w:r>
              <w:rPr>
                <w:spacing w:val="-4"/>
                <w:sz w:val="20"/>
              </w:rPr>
              <w:t>5.38</w:t>
            </w:r>
          </w:p>
        </w:tc>
        <w:tc>
          <w:tcPr>
            <w:tcW w:w="1812" w:type="dxa"/>
          </w:tcPr>
          <w:p>
            <w:pPr>
              <w:pStyle w:val="TableParagraph"/>
              <w:ind w:right="-15"/>
              <w:rPr>
                <w:sz w:val="20"/>
              </w:rPr>
            </w:pPr>
            <w:r>
              <w:rPr>
                <w:spacing w:val="-4"/>
                <w:sz w:val="20"/>
              </w:rPr>
              <w:t>5.38</w:t>
            </w:r>
          </w:p>
        </w:tc>
        <w:tc>
          <w:tcPr>
            <w:tcW w:w="1812" w:type="dxa"/>
          </w:tcPr>
          <w:p>
            <w:pPr>
              <w:pStyle w:val="TableParagraph"/>
              <w:ind w:right="-15"/>
              <w:rPr>
                <w:sz w:val="20"/>
              </w:rPr>
            </w:pPr>
            <w:r>
              <w:rPr>
                <w:spacing w:val="-4"/>
                <w:sz w:val="20"/>
              </w:rPr>
              <w:t>0.00</w:t>
            </w:r>
          </w:p>
        </w:tc>
        <w:tc>
          <w:tcPr>
            <w:tcW w:w="1812" w:type="dxa"/>
          </w:tcPr>
          <w:p>
            <w:pPr>
              <w:pStyle w:val="TableParagraph"/>
              <w:ind w:right="-15"/>
              <w:rPr>
                <w:sz w:val="20"/>
              </w:rPr>
            </w:pPr>
            <w:r>
              <w:rPr>
                <w:spacing w:val="-4"/>
                <w:sz w:val="20"/>
              </w:rPr>
              <w:t>0.00</w:t>
            </w:r>
          </w:p>
        </w:tc>
      </w:tr>
    </w:tbl>
    <w:p>
      <w:pPr>
        <w:spacing w:after="0"/>
        <w:rPr>
          <w:sz w:val="20"/>
        </w:rPr>
        <w:sectPr>
          <w:pgSz w:w="16840" w:h="11910" w:orient="landscape"/>
          <w:pgMar w:header="0" w:footer="257" w:top="920" w:bottom="440" w:left="720" w:right="760"/>
        </w:sectPr>
      </w:pPr>
    </w:p>
    <w:p>
      <w:pPr>
        <w:spacing w:before="36"/>
        <w:ind w:left="0" w:right="115" w:firstLine="0"/>
        <w:jc w:val="right"/>
        <w:rPr>
          <w:sz w:val="24"/>
        </w:rPr>
      </w:pPr>
      <w:r>
        <w:rPr>
          <w:sz w:val="24"/>
        </w:rPr>
        <w:t>预算公开06</w:t>
      </w:r>
      <w:r>
        <w:rPr>
          <w:spacing w:val="-10"/>
          <w:sz w:val="24"/>
        </w:rPr>
        <w:t>表</w:t>
      </w:r>
    </w:p>
    <w:p>
      <w:pPr>
        <w:spacing w:before="242"/>
        <w:ind w:left="2" w:right="0" w:firstLine="0"/>
        <w:jc w:val="center"/>
        <w:rPr>
          <w:b/>
          <w:sz w:val="26"/>
        </w:rPr>
      </w:pPr>
      <w:r>
        <w:rPr>
          <w:b/>
          <w:spacing w:val="-5"/>
          <w:sz w:val="26"/>
        </w:rPr>
        <w:t>一般公共预算基本支出情况表</w:t>
      </w:r>
    </w:p>
    <w:p>
      <w:pPr>
        <w:tabs>
          <w:tab w:pos="14039" w:val="left" w:leader="none"/>
        </w:tabs>
        <w:spacing w:before="242" w:after="2"/>
        <w:ind w:left="120" w:right="0" w:firstLine="0"/>
        <w:jc w:val="left"/>
        <w:rPr>
          <w:sz w:val="24"/>
        </w:rPr>
      </w:pPr>
      <w:r>
        <w:rPr>
          <w:sz w:val="24"/>
        </w:rPr>
        <w:t>部门名称：112柳州市信访</w:t>
      </w:r>
      <w:r>
        <w:rPr>
          <w:spacing w:val="-10"/>
          <w:sz w:val="24"/>
        </w:rPr>
        <w:t>局</w:t>
      </w:r>
      <w:r>
        <w:rPr>
          <w:sz w:val="24"/>
        </w:rPr>
        <w:tab/>
        <w:t>单位：万</w:t>
      </w:r>
      <w:r>
        <w:rPr>
          <w:spacing w:val="-10"/>
          <w:sz w:val="24"/>
        </w:rPr>
        <w:t>元</w:t>
      </w:r>
    </w:p>
    <w:tbl>
      <w:tblPr>
        <w:tblW w:w="0" w:type="auto"/>
        <w:jc w:val="left"/>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021"/>
        <w:gridCol w:w="3021"/>
        <w:gridCol w:w="3021"/>
        <w:gridCol w:w="3021"/>
        <w:gridCol w:w="3021"/>
      </w:tblGrid>
      <w:tr>
        <w:trPr>
          <w:trHeight w:val="312" w:hRule="atLeast"/>
        </w:trPr>
        <w:tc>
          <w:tcPr>
            <w:tcW w:w="6042" w:type="dxa"/>
            <w:gridSpan w:val="2"/>
          </w:tcPr>
          <w:p>
            <w:pPr>
              <w:pStyle w:val="TableParagraph"/>
              <w:ind w:left="1819"/>
              <w:jc w:val="left"/>
              <w:rPr>
                <w:b/>
                <w:sz w:val="20"/>
              </w:rPr>
            </w:pPr>
            <w:r>
              <w:rPr>
                <w:b/>
                <w:spacing w:val="-5"/>
                <w:sz w:val="20"/>
              </w:rPr>
              <w:t>部门预算支出经济分类科目</w:t>
            </w:r>
          </w:p>
        </w:tc>
        <w:tc>
          <w:tcPr>
            <w:tcW w:w="9063" w:type="dxa"/>
            <w:gridSpan w:val="3"/>
          </w:tcPr>
          <w:p>
            <w:pPr>
              <w:pStyle w:val="TableParagraph"/>
              <w:ind w:left="14"/>
              <w:jc w:val="center"/>
              <w:rPr>
                <w:b/>
                <w:sz w:val="20"/>
              </w:rPr>
            </w:pPr>
            <w:r>
              <w:rPr>
                <w:b/>
                <w:spacing w:val="-5"/>
                <w:sz w:val="20"/>
              </w:rPr>
              <w:t>本年一般公共预算基本支出</w:t>
            </w:r>
          </w:p>
        </w:tc>
      </w:tr>
      <w:tr>
        <w:trPr>
          <w:trHeight w:val="312" w:hRule="atLeast"/>
        </w:trPr>
        <w:tc>
          <w:tcPr>
            <w:tcW w:w="3021" w:type="dxa"/>
          </w:tcPr>
          <w:p>
            <w:pPr>
              <w:pStyle w:val="TableParagraph"/>
              <w:ind w:left="15"/>
              <w:jc w:val="center"/>
              <w:rPr>
                <w:b/>
                <w:sz w:val="20"/>
              </w:rPr>
            </w:pPr>
            <w:r>
              <w:rPr>
                <w:b/>
                <w:spacing w:val="-6"/>
                <w:sz w:val="20"/>
              </w:rPr>
              <w:t>科目编码</w:t>
            </w:r>
          </w:p>
        </w:tc>
        <w:tc>
          <w:tcPr>
            <w:tcW w:w="3021" w:type="dxa"/>
          </w:tcPr>
          <w:p>
            <w:pPr>
              <w:pStyle w:val="TableParagraph"/>
              <w:ind w:left="15"/>
              <w:jc w:val="center"/>
              <w:rPr>
                <w:b/>
                <w:sz w:val="20"/>
              </w:rPr>
            </w:pPr>
            <w:r>
              <w:rPr>
                <w:b/>
                <w:spacing w:val="-6"/>
                <w:sz w:val="20"/>
              </w:rPr>
              <w:t>科目名称</w:t>
            </w:r>
          </w:p>
        </w:tc>
        <w:tc>
          <w:tcPr>
            <w:tcW w:w="3021" w:type="dxa"/>
          </w:tcPr>
          <w:p>
            <w:pPr>
              <w:pStyle w:val="TableParagraph"/>
              <w:ind w:left="15"/>
              <w:jc w:val="center"/>
              <w:rPr>
                <w:b/>
                <w:sz w:val="20"/>
              </w:rPr>
            </w:pPr>
            <w:r>
              <w:rPr>
                <w:b/>
                <w:spacing w:val="-7"/>
                <w:sz w:val="20"/>
              </w:rPr>
              <w:t>合计</w:t>
            </w:r>
          </w:p>
        </w:tc>
        <w:tc>
          <w:tcPr>
            <w:tcW w:w="3021" w:type="dxa"/>
          </w:tcPr>
          <w:p>
            <w:pPr>
              <w:pStyle w:val="TableParagraph"/>
              <w:ind w:left="15"/>
              <w:jc w:val="center"/>
              <w:rPr>
                <w:b/>
                <w:sz w:val="20"/>
              </w:rPr>
            </w:pPr>
            <w:r>
              <w:rPr>
                <w:b/>
                <w:spacing w:val="-6"/>
                <w:sz w:val="20"/>
              </w:rPr>
              <w:t>人员经费</w:t>
            </w:r>
          </w:p>
        </w:tc>
        <w:tc>
          <w:tcPr>
            <w:tcW w:w="3021" w:type="dxa"/>
          </w:tcPr>
          <w:p>
            <w:pPr>
              <w:pStyle w:val="TableParagraph"/>
              <w:ind w:left="15"/>
              <w:jc w:val="center"/>
              <w:rPr>
                <w:b/>
                <w:sz w:val="20"/>
              </w:rPr>
            </w:pPr>
            <w:r>
              <w:rPr>
                <w:b/>
                <w:spacing w:val="-6"/>
                <w:sz w:val="20"/>
              </w:rPr>
              <w:t>公用经费</w:t>
            </w:r>
          </w:p>
        </w:tc>
      </w:tr>
      <w:tr>
        <w:trPr>
          <w:trHeight w:val="311" w:hRule="atLeast"/>
        </w:trPr>
        <w:tc>
          <w:tcPr>
            <w:tcW w:w="6042" w:type="dxa"/>
            <w:gridSpan w:val="2"/>
          </w:tcPr>
          <w:p>
            <w:pPr>
              <w:pStyle w:val="TableParagraph"/>
              <w:ind w:right="83"/>
              <w:jc w:val="center"/>
              <w:rPr>
                <w:b/>
                <w:sz w:val="20"/>
              </w:rPr>
            </w:pPr>
            <w:r>
              <w:rPr>
                <w:b/>
                <w:spacing w:val="-7"/>
                <w:sz w:val="20"/>
              </w:rPr>
              <w:t>合计</w:t>
            </w:r>
          </w:p>
        </w:tc>
        <w:tc>
          <w:tcPr>
            <w:tcW w:w="3021" w:type="dxa"/>
          </w:tcPr>
          <w:p>
            <w:pPr>
              <w:pStyle w:val="TableParagraph"/>
              <w:ind w:right="-15"/>
              <w:rPr>
                <w:sz w:val="20"/>
              </w:rPr>
            </w:pPr>
            <w:r>
              <w:rPr>
                <w:spacing w:val="-2"/>
                <w:sz w:val="20"/>
              </w:rPr>
              <w:t>599.31</w:t>
            </w:r>
          </w:p>
        </w:tc>
        <w:tc>
          <w:tcPr>
            <w:tcW w:w="3021" w:type="dxa"/>
          </w:tcPr>
          <w:p>
            <w:pPr>
              <w:pStyle w:val="TableParagraph"/>
              <w:ind w:right="-15"/>
              <w:rPr>
                <w:sz w:val="20"/>
              </w:rPr>
            </w:pPr>
            <w:r>
              <w:rPr>
                <w:spacing w:val="-2"/>
                <w:sz w:val="20"/>
              </w:rPr>
              <w:t>531.32</w:t>
            </w:r>
          </w:p>
        </w:tc>
        <w:tc>
          <w:tcPr>
            <w:tcW w:w="3021" w:type="dxa"/>
          </w:tcPr>
          <w:p>
            <w:pPr>
              <w:pStyle w:val="TableParagraph"/>
              <w:ind w:right="-15"/>
              <w:rPr>
                <w:sz w:val="20"/>
              </w:rPr>
            </w:pPr>
            <w:r>
              <w:rPr>
                <w:spacing w:val="-2"/>
                <w:sz w:val="20"/>
              </w:rPr>
              <w:t>67.99</w:t>
            </w:r>
          </w:p>
        </w:tc>
      </w:tr>
      <w:tr>
        <w:trPr>
          <w:trHeight w:val="312" w:hRule="atLeast"/>
        </w:trPr>
        <w:tc>
          <w:tcPr>
            <w:tcW w:w="3021" w:type="dxa"/>
          </w:tcPr>
          <w:p>
            <w:pPr>
              <w:pStyle w:val="TableParagraph"/>
              <w:ind w:left="108"/>
              <w:jc w:val="left"/>
              <w:rPr>
                <w:sz w:val="20"/>
              </w:rPr>
            </w:pPr>
            <w:r>
              <w:rPr>
                <w:spacing w:val="-5"/>
                <w:sz w:val="20"/>
              </w:rPr>
              <w:t>301</w:t>
            </w:r>
          </w:p>
        </w:tc>
        <w:tc>
          <w:tcPr>
            <w:tcW w:w="3021" w:type="dxa"/>
          </w:tcPr>
          <w:p>
            <w:pPr>
              <w:pStyle w:val="TableParagraph"/>
              <w:ind w:left="108"/>
              <w:jc w:val="left"/>
              <w:rPr>
                <w:sz w:val="20"/>
              </w:rPr>
            </w:pPr>
            <w:r>
              <w:rPr>
                <w:spacing w:val="-2"/>
                <w:sz w:val="20"/>
              </w:rPr>
              <w:t>工资福利支出</w:t>
            </w:r>
          </w:p>
        </w:tc>
        <w:tc>
          <w:tcPr>
            <w:tcW w:w="3021" w:type="dxa"/>
          </w:tcPr>
          <w:p>
            <w:pPr>
              <w:pStyle w:val="TableParagraph"/>
              <w:ind w:right="-15"/>
              <w:rPr>
                <w:sz w:val="20"/>
              </w:rPr>
            </w:pPr>
            <w:r>
              <w:rPr>
                <w:spacing w:val="-2"/>
                <w:sz w:val="20"/>
              </w:rPr>
              <w:t>501.28</w:t>
            </w:r>
          </w:p>
        </w:tc>
        <w:tc>
          <w:tcPr>
            <w:tcW w:w="3021" w:type="dxa"/>
          </w:tcPr>
          <w:p>
            <w:pPr>
              <w:pStyle w:val="TableParagraph"/>
              <w:ind w:right="-15"/>
              <w:rPr>
                <w:sz w:val="20"/>
              </w:rPr>
            </w:pPr>
            <w:r>
              <w:rPr>
                <w:spacing w:val="-2"/>
                <w:sz w:val="20"/>
              </w:rPr>
              <w:t>501.28</w:t>
            </w:r>
          </w:p>
        </w:tc>
        <w:tc>
          <w:tcPr>
            <w:tcW w:w="3021" w:type="dxa"/>
          </w:tcPr>
          <w:p>
            <w:pPr>
              <w:pStyle w:val="TableParagraph"/>
              <w:ind w:right="-15"/>
              <w:rPr>
                <w:sz w:val="20"/>
              </w:rPr>
            </w:pPr>
            <w:r>
              <w:rPr>
                <w:spacing w:val="-4"/>
                <w:sz w:val="20"/>
              </w:rPr>
              <w:t>0.00</w:t>
            </w:r>
          </w:p>
        </w:tc>
      </w:tr>
      <w:tr>
        <w:trPr>
          <w:trHeight w:val="311" w:hRule="atLeast"/>
        </w:trPr>
        <w:tc>
          <w:tcPr>
            <w:tcW w:w="3021" w:type="dxa"/>
          </w:tcPr>
          <w:p>
            <w:pPr>
              <w:pStyle w:val="TableParagraph"/>
              <w:ind w:left="108"/>
              <w:jc w:val="left"/>
              <w:rPr>
                <w:sz w:val="20"/>
              </w:rPr>
            </w:pPr>
            <w:r>
              <w:rPr>
                <w:spacing w:val="-2"/>
                <w:sz w:val="20"/>
              </w:rPr>
              <w:t>30101</w:t>
            </w:r>
          </w:p>
        </w:tc>
        <w:tc>
          <w:tcPr>
            <w:tcW w:w="3021" w:type="dxa"/>
          </w:tcPr>
          <w:p>
            <w:pPr>
              <w:pStyle w:val="TableParagraph"/>
              <w:ind w:left="108"/>
              <w:jc w:val="left"/>
              <w:rPr>
                <w:sz w:val="20"/>
              </w:rPr>
            </w:pPr>
            <w:r>
              <w:rPr>
                <w:spacing w:val="-3"/>
                <w:sz w:val="20"/>
              </w:rPr>
              <w:t>基本工资</w:t>
            </w:r>
          </w:p>
        </w:tc>
        <w:tc>
          <w:tcPr>
            <w:tcW w:w="3021" w:type="dxa"/>
          </w:tcPr>
          <w:p>
            <w:pPr>
              <w:pStyle w:val="TableParagraph"/>
              <w:ind w:right="-15"/>
              <w:rPr>
                <w:sz w:val="20"/>
              </w:rPr>
            </w:pPr>
            <w:r>
              <w:rPr>
                <w:spacing w:val="-2"/>
                <w:sz w:val="20"/>
              </w:rPr>
              <w:t>119.49</w:t>
            </w:r>
          </w:p>
        </w:tc>
        <w:tc>
          <w:tcPr>
            <w:tcW w:w="3021" w:type="dxa"/>
          </w:tcPr>
          <w:p>
            <w:pPr>
              <w:pStyle w:val="TableParagraph"/>
              <w:ind w:right="-15"/>
              <w:rPr>
                <w:sz w:val="20"/>
              </w:rPr>
            </w:pPr>
            <w:r>
              <w:rPr>
                <w:spacing w:val="-2"/>
                <w:sz w:val="20"/>
              </w:rPr>
              <w:t>119.49</w:t>
            </w:r>
          </w:p>
        </w:tc>
        <w:tc>
          <w:tcPr>
            <w:tcW w:w="3021" w:type="dxa"/>
          </w:tcPr>
          <w:p>
            <w:pPr>
              <w:pStyle w:val="TableParagraph"/>
              <w:ind w:right="-15"/>
              <w:rPr>
                <w:sz w:val="20"/>
              </w:rPr>
            </w:pPr>
            <w:r>
              <w:rPr>
                <w:spacing w:val="-4"/>
                <w:sz w:val="20"/>
              </w:rPr>
              <w:t>0.00</w:t>
            </w:r>
          </w:p>
        </w:tc>
      </w:tr>
      <w:tr>
        <w:trPr>
          <w:trHeight w:val="312" w:hRule="atLeast"/>
        </w:trPr>
        <w:tc>
          <w:tcPr>
            <w:tcW w:w="3021" w:type="dxa"/>
          </w:tcPr>
          <w:p>
            <w:pPr>
              <w:pStyle w:val="TableParagraph"/>
              <w:ind w:left="108"/>
              <w:jc w:val="left"/>
              <w:rPr>
                <w:sz w:val="20"/>
              </w:rPr>
            </w:pPr>
            <w:r>
              <w:rPr>
                <w:spacing w:val="-2"/>
                <w:sz w:val="20"/>
              </w:rPr>
              <w:t>30102</w:t>
            </w:r>
          </w:p>
        </w:tc>
        <w:tc>
          <w:tcPr>
            <w:tcW w:w="3021" w:type="dxa"/>
          </w:tcPr>
          <w:p>
            <w:pPr>
              <w:pStyle w:val="TableParagraph"/>
              <w:ind w:left="108"/>
              <w:jc w:val="left"/>
              <w:rPr>
                <w:sz w:val="20"/>
              </w:rPr>
            </w:pPr>
            <w:r>
              <w:rPr>
                <w:spacing w:val="-3"/>
                <w:sz w:val="20"/>
              </w:rPr>
              <w:t>津贴补贴</w:t>
            </w:r>
          </w:p>
        </w:tc>
        <w:tc>
          <w:tcPr>
            <w:tcW w:w="3021" w:type="dxa"/>
          </w:tcPr>
          <w:p>
            <w:pPr>
              <w:pStyle w:val="TableParagraph"/>
              <w:ind w:right="-15"/>
              <w:rPr>
                <w:sz w:val="20"/>
              </w:rPr>
            </w:pPr>
            <w:r>
              <w:rPr>
                <w:spacing w:val="-2"/>
                <w:sz w:val="20"/>
              </w:rPr>
              <w:t>82.76</w:t>
            </w:r>
          </w:p>
        </w:tc>
        <w:tc>
          <w:tcPr>
            <w:tcW w:w="3021" w:type="dxa"/>
          </w:tcPr>
          <w:p>
            <w:pPr>
              <w:pStyle w:val="TableParagraph"/>
              <w:ind w:right="-15"/>
              <w:rPr>
                <w:sz w:val="20"/>
              </w:rPr>
            </w:pPr>
            <w:r>
              <w:rPr>
                <w:spacing w:val="-2"/>
                <w:sz w:val="20"/>
              </w:rPr>
              <w:t>82.76</w:t>
            </w:r>
          </w:p>
        </w:tc>
        <w:tc>
          <w:tcPr>
            <w:tcW w:w="3021" w:type="dxa"/>
          </w:tcPr>
          <w:p>
            <w:pPr>
              <w:pStyle w:val="TableParagraph"/>
              <w:ind w:right="-15"/>
              <w:rPr>
                <w:sz w:val="20"/>
              </w:rPr>
            </w:pPr>
            <w:r>
              <w:rPr>
                <w:spacing w:val="-4"/>
                <w:sz w:val="20"/>
              </w:rPr>
              <w:t>0.00</w:t>
            </w:r>
          </w:p>
        </w:tc>
      </w:tr>
      <w:tr>
        <w:trPr>
          <w:trHeight w:val="312" w:hRule="atLeast"/>
        </w:trPr>
        <w:tc>
          <w:tcPr>
            <w:tcW w:w="3021" w:type="dxa"/>
          </w:tcPr>
          <w:p>
            <w:pPr>
              <w:pStyle w:val="TableParagraph"/>
              <w:ind w:left="108"/>
              <w:jc w:val="left"/>
              <w:rPr>
                <w:sz w:val="20"/>
              </w:rPr>
            </w:pPr>
            <w:r>
              <w:rPr>
                <w:spacing w:val="-2"/>
                <w:sz w:val="20"/>
              </w:rPr>
              <w:t>30103</w:t>
            </w:r>
          </w:p>
        </w:tc>
        <w:tc>
          <w:tcPr>
            <w:tcW w:w="3021" w:type="dxa"/>
          </w:tcPr>
          <w:p>
            <w:pPr>
              <w:pStyle w:val="TableParagraph"/>
              <w:ind w:left="108"/>
              <w:jc w:val="left"/>
              <w:rPr>
                <w:sz w:val="20"/>
              </w:rPr>
            </w:pPr>
            <w:r>
              <w:rPr>
                <w:spacing w:val="-5"/>
                <w:sz w:val="20"/>
              </w:rPr>
              <w:t>奖金</w:t>
            </w:r>
          </w:p>
        </w:tc>
        <w:tc>
          <w:tcPr>
            <w:tcW w:w="3021" w:type="dxa"/>
          </w:tcPr>
          <w:p>
            <w:pPr>
              <w:pStyle w:val="TableParagraph"/>
              <w:ind w:right="-15"/>
              <w:rPr>
                <w:sz w:val="20"/>
              </w:rPr>
            </w:pPr>
            <w:r>
              <w:rPr>
                <w:spacing w:val="-2"/>
                <w:sz w:val="20"/>
              </w:rPr>
              <w:t>76.95</w:t>
            </w:r>
          </w:p>
        </w:tc>
        <w:tc>
          <w:tcPr>
            <w:tcW w:w="3021" w:type="dxa"/>
          </w:tcPr>
          <w:p>
            <w:pPr>
              <w:pStyle w:val="TableParagraph"/>
              <w:ind w:right="-15"/>
              <w:rPr>
                <w:sz w:val="20"/>
              </w:rPr>
            </w:pPr>
            <w:r>
              <w:rPr>
                <w:spacing w:val="-2"/>
                <w:sz w:val="20"/>
              </w:rPr>
              <w:t>76.95</w:t>
            </w:r>
          </w:p>
        </w:tc>
        <w:tc>
          <w:tcPr>
            <w:tcW w:w="3021" w:type="dxa"/>
          </w:tcPr>
          <w:p>
            <w:pPr>
              <w:pStyle w:val="TableParagraph"/>
              <w:ind w:right="-15"/>
              <w:rPr>
                <w:sz w:val="20"/>
              </w:rPr>
            </w:pPr>
            <w:r>
              <w:rPr>
                <w:spacing w:val="-4"/>
                <w:sz w:val="20"/>
              </w:rPr>
              <w:t>0.00</w:t>
            </w:r>
          </w:p>
        </w:tc>
      </w:tr>
      <w:tr>
        <w:trPr>
          <w:trHeight w:val="311" w:hRule="atLeast"/>
        </w:trPr>
        <w:tc>
          <w:tcPr>
            <w:tcW w:w="3021" w:type="dxa"/>
          </w:tcPr>
          <w:p>
            <w:pPr>
              <w:pStyle w:val="TableParagraph"/>
              <w:ind w:left="108"/>
              <w:jc w:val="left"/>
              <w:rPr>
                <w:sz w:val="20"/>
              </w:rPr>
            </w:pPr>
            <w:r>
              <w:rPr>
                <w:spacing w:val="-2"/>
                <w:sz w:val="20"/>
              </w:rPr>
              <w:t>30107</w:t>
            </w:r>
          </w:p>
        </w:tc>
        <w:tc>
          <w:tcPr>
            <w:tcW w:w="3021" w:type="dxa"/>
          </w:tcPr>
          <w:p>
            <w:pPr>
              <w:pStyle w:val="TableParagraph"/>
              <w:ind w:left="108"/>
              <w:jc w:val="left"/>
              <w:rPr>
                <w:sz w:val="20"/>
              </w:rPr>
            </w:pPr>
            <w:r>
              <w:rPr>
                <w:spacing w:val="-3"/>
                <w:sz w:val="20"/>
              </w:rPr>
              <w:t>绩效工资</w:t>
            </w:r>
          </w:p>
        </w:tc>
        <w:tc>
          <w:tcPr>
            <w:tcW w:w="3021" w:type="dxa"/>
          </w:tcPr>
          <w:p>
            <w:pPr>
              <w:pStyle w:val="TableParagraph"/>
              <w:ind w:right="-15"/>
              <w:rPr>
                <w:sz w:val="20"/>
              </w:rPr>
            </w:pPr>
            <w:r>
              <w:rPr>
                <w:spacing w:val="-2"/>
                <w:sz w:val="20"/>
              </w:rPr>
              <w:t>30.62</w:t>
            </w:r>
          </w:p>
        </w:tc>
        <w:tc>
          <w:tcPr>
            <w:tcW w:w="3021" w:type="dxa"/>
          </w:tcPr>
          <w:p>
            <w:pPr>
              <w:pStyle w:val="TableParagraph"/>
              <w:ind w:right="-15"/>
              <w:rPr>
                <w:sz w:val="20"/>
              </w:rPr>
            </w:pPr>
            <w:r>
              <w:rPr>
                <w:spacing w:val="-2"/>
                <w:sz w:val="20"/>
              </w:rPr>
              <w:t>30.62</w:t>
            </w:r>
          </w:p>
        </w:tc>
        <w:tc>
          <w:tcPr>
            <w:tcW w:w="3021" w:type="dxa"/>
          </w:tcPr>
          <w:p>
            <w:pPr>
              <w:pStyle w:val="TableParagraph"/>
              <w:ind w:right="-15"/>
              <w:rPr>
                <w:sz w:val="20"/>
              </w:rPr>
            </w:pPr>
            <w:r>
              <w:rPr>
                <w:spacing w:val="-4"/>
                <w:sz w:val="20"/>
              </w:rPr>
              <w:t>0.00</w:t>
            </w:r>
          </w:p>
        </w:tc>
      </w:tr>
      <w:tr>
        <w:trPr>
          <w:trHeight w:val="312" w:hRule="atLeast"/>
        </w:trPr>
        <w:tc>
          <w:tcPr>
            <w:tcW w:w="3021" w:type="dxa"/>
          </w:tcPr>
          <w:p>
            <w:pPr>
              <w:pStyle w:val="TableParagraph"/>
              <w:ind w:left="108"/>
              <w:jc w:val="left"/>
              <w:rPr>
                <w:sz w:val="20"/>
              </w:rPr>
            </w:pPr>
            <w:r>
              <w:rPr>
                <w:spacing w:val="-2"/>
                <w:sz w:val="20"/>
              </w:rPr>
              <w:t>30108</w:t>
            </w:r>
          </w:p>
        </w:tc>
        <w:tc>
          <w:tcPr>
            <w:tcW w:w="3021" w:type="dxa"/>
          </w:tcPr>
          <w:p>
            <w:pPr>
              <w:pStyle w:val="TableParagraph"/>
              <w:ind w:left="108"/>
              <w:jc w:val="left"/>
              <w:rPr>
                <w:sz w:val="20"/>
              </w:rPr>
            </w:pPr>
            <w:r>
              <w:rPr>
                <w:spacing w:val="-1"/>
                <w:sz w:val="20"/>
              </w:rPr>
              <w:t>机关事业单位基本养老保险缴费</w:t>
            </w:r>
          </w:p>
        </w:tc>
        <w:tc>
          <w:tcPr>
            <w:tcW w:w="3021" w:type="dxa"/>
          </w:tcPr>
          <w:p>
            <w:pPr>
              <w:pStyle w:val="TableParagraph"/>
              <w:ind w:right="-15"/>
              <w:rPr>
                <w:sz w:val="20"/>
              </w:rPr>
            </w:pPr>
            <w:r>
              <w:rPr>
                <w:spacing w:val="-2"/>
                <w:sz w:val="20"/>
              </w:rPr>
              <w:t>48.78</w:t>
            </w:r>
          </w:p>
        </w:tc>
        <w:tc>
          <w:tcPr>
            <w:tcW w:w="3021" w:type="dxa"/>
          </w:tcPr>
          <w:p>
            <w:pPr>
              <w:pStyle w:val="TableParagraph"/>
              <w:ind w:right="-15"/>
              <w:rPr>
                <w:sz w:val="20"/>
              </w:rPr>
            </w:pPr>
            <w:r>
              <w:rPr>
                <w:spacing w:val="-2"/>
                <w:sz w:val="20"/>
              </w:rPr>
              <w:t>48.78</w:t>
            </w:r>
          </w:p>
        </w:tc>
        <w:tc>
          <w:tcPr>
            <w:tcW w:w="3021" w:type="dxa"/>
          </w:tcPr>
          <w:p>
            <w:pPr>
              <w:pStyle w:val="TableParagraph"/>
              <w:ind w:right="-15"/>
              <w:rPr>
                <w:sz w:val="20"/>
              </w:rPr>
            </w:pPr>
            <w:r>
              <w:rPr>
                <w:spacing w:val="-4"/>
                <w:sz w:val="20"/>
              </w:rPr>
              <w:t>0.00</w:t>
            </w:r>
          </w:p>
        </w:tc>
      </w:tr>
      <w:tr>
        <w:trPr>
          <w:trHeight w:val="311" w:hRule="atLeast"/>
        </w:trPr>
        <w:tc>
          <w:tcPr>
            <w:tcW w:w="3021" w:type="dxa"/>
          </w:tcPr>
          <w:p>
            <w:pPr>
              <w:pStyle w:val="TableParagraph"/>
              <w:ind w:left="108"/>
              <w:jc w:val="left"/>
              <w:rPr>
                <w:sz w:val="20"/>
              </w:rPr>
            </w:pPr>
            <w:r>
              <w:rPr>
                <w:spacing w:val="-2"/>
                <w:sz w:val="20"/>
              </w:rPr>
              <w:t>30109</w:t>
            </w:r>
          </w:p>
        </w:tc>
        <w:tc>
          <w:tcPr>
            <w:tcW w:w="3021" w:type="dxa"/>
          </w:tcPr>
          <w:p>
            <w:pPr>
              <w:pStyle w:val="TableParagraph"/>
              <w:ind w:left="108"/>
              <w:jc w:val="left"/>
              <w:rPr>
                <w:sz w:val="20"/>
              </w:rPr>
            </w:pPr>
            <w:r>
              <w:rPr>
                <w:spacing w:val="-2"/>
                <w:sz w:val="20"/>
              </w:rPr>
              <w:t>职业年金缴费</w:t>
            </w:r>
          </w:p>
        </w:tc>
        <w:tc>
          <w:tcPr>
            <w:tcW w:w="3021" w:type="dxa"/>
          </w:tcPr>
          <w:p>
            <w:pPr>
              <w:pStyle w:val="TableParagraph"/>
              <w:ind w:right="-15"/>
              <w:rPr>
                <w:sz w:val="20"/>
              </w:rPr>
            </w:pPr>
            <w:r>
              <w:rPr>
                <w:spacing w:val="-2"/>
                <w:sz w:val="20"/>
              </w:rPr>
              <w:t>24.39</w:t>
            </w:r>
          </w:p>
        </w:tc>
        <w:tc>
          <w:tcPr>
            <w:tcW w:w="3021" w:type="dxa"/>
          </w:tcPr>
          <w:p>
            <w:pPr>
              <w:pStyle w:val="TableParagraph"/>
              <w:ind w:right="-15"/>
              <w:rPr>
                <w:sz w:val="20"/>
              </w:rPr>
            </w:pPr>
            <w:r>
              <w:rPr>
                <w:spacing w:val="-2"/>
                <w:sz w:val="20"/>
              </w:rPr>
              <w:t>24.39</w:t>
            </w:r>
          </w:p>
        </w:tc>
        <w:tc>
          <w:tcPr>
            <w:tcW w:w="3021" w:type="dxa"/>
          </w:tcPr>
          <w:p>
            <w:pPr>
              <w:pStyle w:val="TableParagraph"/>
              <w:ind w:right="-15"/>
              <w:rPr>
                <w:sz w:val="20"/>
              </w:rPr>
            </w:pPr>
            <w:r>
              <w:rPr>
                <w:spacing w:val="-4"/>
                <w:sz w:val="20"/>
              </w:rPr>
              <w:t>0.00</w:t>
            </w:r>
          </w:p>
        </w:tc>
      </w:tr>
      <w:tr>
        <w:trPr>
          <w:trHeight w:val="312" w:hRule="atLeast"/>
        </w:trPr>
        <w:tc>
          <w:tcPr>
            <w:tcW w:w="3021" w:type="dxa"/>
          </w:tcPr>
          <w:p>
            <w:pPr>
              <w:pStyle w:val="TableParagraph"/>
              <w:ind w:left="108"/>
              <w:jc w:val="left"/>
              <w:rPr>
                <w:sz w:val="20"/>
              </w:rPr>
            </w:pPr>
            <w:r>
              <w:rPr>
                <w:spacing w:val="-2"/>
                <w:sz w:val="20"/>
              </w:rPr>
              <w:t>30110</w:t>
            </w:r>
          </w:p>
        </w:tc>
        <w:tc>
          <w:tcPr>
            <w:tcW w:w="3021" w:type="dxa"/>
          </w:tcPr>
          <w:p>
            <w:pPr>
              <w:pStyle w:val="TableParagraph"/>
              <w:ind w:left="108"/>
              <w:jc w:val="left"/>
              <w:rPr>
                <w:sz w:val="20"/>
              </w:rPr>
            </w:pPr>
            <w:r>
              <w:rPr>
                <w:spacing w:val="-1"/>
                <w:sz w:val="20"/>
              </w:rPr>
              <w:t>职工基本医疗保险缴费</w:t>
            </w:r>
          </w:p>
        </w:tc>
        <w:tc>
          <w:tcPr>
            <w:tcW w:w="3021" w:type="dxa"/>
          </w:tcPr>
          <w:p>
            <w:pPr>
              <w:pStyle w:val="TableParagraph"/>
              <w:ind w:right="-15"/>
              <w:rPr>
                <w:sz w:val="20"/>
              </w:rPr>
            </w:pPr>
            <w:r>
              <w:rPr>
                <w:spacing w:val="-2"/>
                <w:sz w:val="20"/>
              </w:rPr>
              <w:t>23.78</w:t>
            </w:r>
          </w:p>
        </w:tc>
        <w:tc>
          <w:tcPr>
            <w:tcW w:w="3021" w:type="dxa"/>
          </w:tcPr>
          <w:p>
            <w:pPr>
              <w:pStyle w:val="TableParagraph"/>
              <w:ind w:right="-15"/>
              <w:rPr>
                <w:sz w:val="20"/>
              </w:rPr>
            </w:pPr>
            <w:r>
              <w:rPr>
                <w:spacing w:val="-2"/>
                <w:sz w:val="20"/>
              </w:rPr>
              <w:t>23.78</w:t>
            </w:r>
          </w:p>
        </w:tc>
        <w:tc>
          <w:tcPr>
            <w:tcW w:w="3021" w:type="dxa"/>
          </w:tcPr>
          <w:p>
            <w:pPr>
              <w:pStyle w:val="TableParagraph"/>
              <w:ind w:right="-15"/>
              <w:rPr>
                <w:sz w:val="20"/>
              </w:rPr>
            </w:pPr>
            <w:r>
              <w:rPr>
                <w:spacing w:val="-4"/>
                <w:sz w:val="20"/>
              </w:rPr>
              <w:t>0.00</w:t>
            </w:r>
          </w:p>
        </w:tc>
      </w:tr>
      <w:tr>
        <w:trPr>
          <w:trHeight w:val="312" w:hRule="atLeast"/>
        </w:trPr>
        <w:tc>
          <w:tcPr>
            <w:tcW w:w="3021" w:type="dxa"/>
          </w:tcPr>
          <w:p>
            <w:pPr>
              <w:pStyle w:val="TableParagraph"/>
              <w:ind w:left="108"/>
              <w:jc w:val="left"/>
              <w:rPr>
                <w:sz w:val="20"/>
              </w:rPr>
            </w:pPr>
            <w:r>
              <w:rPr>
                <w:spacing w:val="-2"/>
                <w:sz w:val="20"/>
              </w:rPr>
              <w:t>30111</w:t>
            </w:r>
          </w:p>
        </w:tc>
        <w:tc>
          <w:tcPr>
            <w:tcW w:w="3021" w:type="dxa"/>
          </w:tcPr>
          <w:p>
            <w:pPr>
              <w:pStyle w:val="TableParagraph"/>
              <w:ind w:left="108"/>
              <w:jc w:val="left"/>
              <w:rPr>
                <w:sz w:val="20"/>
              </w:rPr>
            </w:pPr>
            <w:r>
              <w:rPr>
                <w:spacing w:val="-2"/>
                <w:sz w:val="20"/>
              </w:rPr>
              <w:t>公务员医疗补助缴费</w:t>
            </w:r>
          </w:p>
        </w:tc>
        <w:tc>
          <w:tcPr>
            <w:tcW w:w="3021" w:type="dxa"/>
          </w:tcPr>
          <w:p>
            <w:pPr>
              <w:pStyle w:val="TableParagraph"/>
              <w:ind w:right="-15"/>
              <w:rPr>
                <w:sz w:val="20"/>
              </w:rPr>
            </w:pPr>
            <w:r>
              <w:rPr>
                <w:spacing w:val="-2"/>
                <w:sz w:val="20"/>
              </w:rPr>
              <w:t>16.12</w:t>
            </w:r>
          </w:p>
        </w:tc>
        <w:tc>
          <w:tcPr>
            <w:tcW w:w="3021" w:type="dxa"/>
          </w:tcPr>
          <w:p>
            <w:pPr>
              <w:pStyle w:val="TableParagraph"/>
              <w:ind w:right="-15"/>
              <w:rPr>
                <w:sz w:val="20"/>
              </w:rPr>
            </w:pPr>
            <w:r>
              <w:rPr>
                <w:spacing w:val="-2"/>
                <w:sz w:val="20"/>
              </w:rPr>
              <w:t>16.12</w:t>
            </w:r>
          </w:p>
        </w:tc>
        <w:tc>
          <w:tcPr>
            <w:tcW w:w="3021" w:type="dxa"/>
          </w:tcPr>
          <w:p>
            <w:pPr>
              <w:pStyle w:val="TableParagraph"/>
              <w:ind w:right="-15"/>
              <w:rPr>
                <w:sz w:val="20"/>
              </w:rPr>
            </w:pPr>
            <w:r>
              <w:rPr>
                <w:spacing w:val="-4"/>
                <w:sz w:val="20"/>
              </w:rPr>
              <w:t>0.00</w:t>
            </w:r>
          </w:p>
        </w:tc>
      </w:tr>
      <w:tr>
        <w:trPr>
          <w:trHeight w:val="311" w:hRule="atLeast"/>
        </w:trPr>
        <w:tc>
          <w:tcPr>
            <w:tcW w:w="3021" w:type="dxa"/>
          </w:tcPr>
          <w:p>
            <w:pPr>
              <w:pStyle w:val="TableParagraph"/>
              <w:ind w:left="108"/>
              <w:jc w:val="left"/>
              <w:rPr>
                <w:sz w:val="20"/>
              </w:rPr>
            </w:pPr>
            <w:r>
              <w:rPr>
                <w:spacing w:val="-2"/>
                <w:sz w:val="20"/>
              </w:rPr>
              <w:t>30112</w:t>
            </w:r>
          </w:p>
        </w:tc>
        <w:tc>
          <w:tcPr>
            <w:tcW w:w="3021" w:type="dxa"/>
          </w:tcPr>
          <w:p>
            <w:pPr>
              <w:pStyle w:val="TableParagraph"/>
              <w:ind w:left="108"/>
              <w:jc w:val="left"/>
              <w:rPr>
                <w:sz w:val="20"/>
              </w:rPr>
            </w:pPr>
            <w:r>
              <w:rPr>
                <w:spacing w:val="-2"/>
                <w:sz w:val="20"/>
              </w:rPr>
              <w:t>其他社会保障缴费</w:t>
            </w:r>
          </w:p>
        </w:tc>
        <w:tc>
          <w:tcPr>
            <w:tcW w:w="3021" w:type="dxa"/>
          </w:tcPr>
          <w:p>
            <w:pPr>
              <w:pStyle w:val="TableParagraph"/>
              <w:ind w:right="-15"/>
              <w:rPr>
                <w:sz w:val="20"/>
              </w:rPr>
            </w:pPr>
            <w:r>
              <w:rPr>
                <w:spacing w:val="-4"/>
                <w:sz w:val="20"/>
              </w:rPr>
              <w:t>0.56</w:t>
            </w:r>
          </w:p>
        </w:tc>
        <w:tc>
          <w:tcPr>
            <w:tcW w:w="3021" w:type="dxa"/>
          </w:tcPr>
          <w:p>
            <w:pPr>
              <w:pStyle w:val="TableParagraph"/>
              <w:ind w:right="-15"/>
              <w:rPr>
                <w:sz w:val="20"/>
              </w:rPr>
            </w:pPr>
            <w:r>
              <w:rPr>
                <w:spacing w:val="-4"/>
                <w:sz w:val="20"/>
              </w:rPr>
              <w:t>0.56</w:t>
            </w:r>
          </w:p>
        </w:tc>
        <w:tc>
          <w:tcPr>
            <w:tcW w:w="3021" w:type="dxa"/>
          </w:tcPr>
          <w:p>
            <w:pPr>
              <w:pStyle w:val="TableParagraph"/>
              <w:ind w:right="-15"/>
              <w:rPr>
                <w:sz w:val="20"/>
              </w:rPr>
            </w:pPr>
            <w:r>
              <w:rPr>
                <w:spacing w:val="-4"/>
                <w:sz w:val="20"/>
              </w:rPr>
              <w:t>0.00</w:t>
            </w:r>
          </w:p>
        </w:tc>
      </w:tr>
      <w:tr>
        <w:trPr>
          <w:trHeight w:val="312" w:hRule="atLeast"/>
        </w:trPr>
        <w:tc>
          <w:tcPr>
            <w:tcW w:w="3021" w:type="dxa"/>
          </w:tcPr>
          <w:p>
            <w:pPr>
              <w:pStyle w:val="TableParagraph"/>
              <w:ind w:left="108"/>
              <w:jc w:val="left"/>
              <w:rPr>
                <w:sz w:val="20"/>
              </w:rPr>
            </w:pPr>
            <w:r>
              <w:rPr>
                <w:spacing w:val="-2"/>
                <w:sz w:val="20"/>
              </w:rPr>
              <w:t>30113</w:t>
            </w:r>
          </w:p>
        </w:tc>
        <w:tc>
          <w:tcPr>
            <w:tcW w:w="3021" w:type="dxa"/>
          </w:tcPr>
          <w:p>
            <w:pPr>
              <w:pStyle w:val="TableParagraph"/>
              <w:ind w:left="108"/>
              <w:jc w:val="left"/>
              <w:rPr>
                <w:sz w:val="20"/>
              </w:rPr>
            </w:pPr>
            <w:r>
              <w:rPr>
                <w:spacing w:val="-2"/>
                <w:sz w:val="20"/>
              </w:rPr>
              <w:t>住房公积金</w:t>
            </w:r>
          </w:p>
        </w:tc>
        <w:tc>
          <w:tcPr>
            <w:tcW w:w="3021" w:type="dxa"/>
          </w:tcPr>
          <w:p>
            <w:pPr>
              <w:pStyle w:val="TableParagraph"/>
              <w:ind w:right="-15"/>
              <w:rPr>
                <w:sz w:val="20"/>
              </w:rPr>
            </w:pPr>
            <w:r>
              <w:rPr>
                <w:spacing w:val="-2"/>
                <w:sz w:val="20"/>
              </w:rPr>
              <w:t>39.42</w:t>
            </w:r>
          </w:p>
        </w:tc>
        <w:tc>
          <w:tcPr>
            <w:tcW w:w="3021" w:type="dxa"/>
          </w:tcPr>
          <w:p>
            <w:pPr>
              <w:pStyle w:val="TableParagraph"/>
              <w:ind w:right="-15"/>
              <w:rPr>
                <w:sz w:val="20"/>
              </w:rPr>
            </w:pPr>
            <w:r>
              <w:rPr>
                <w:spacing w:val="-2"/>
                <w:sz w:val="20"/>
              </w:rPr>
              <w:t>39.42</w:t>
            </w:r>
          </w:p>
        </w:tc>
        <w:tc>
          <w:tcPr>
            <w:tcW w:w="3021" w:type="dxa"/>
          </w:tcPr>
          <w:p>
            <w:pPr>
              <w:pStyle w:val="TableParagraph"/>
              <w:ind w:right="-15"/>
              <w:rPr>
                <w:sz w:val="20"/>
              </w:rPr>
            </w:pPr>
            <w:r>
              <w:rPr>
                <w:spacing w:val="-4"/>
                <w:sz w:val="20"/>
              </w:rPr>
              <w:t>0.00</w:t>
            </w:r>
          </w:p>
        </w:tc>
      </w:tr>
      <w:tr>
        <w:trPr>
          <w:trHeight w:val="311" w:hRule="atLeast"/>
        </w:trPr>
        <w:tc>
          <w:tcPr>
            <w:tcW w:w="3021" w:type="dxa"/>
          </w:tcPr>
          <w:p>
            <w:pPr>
              <w:pStyle w:val="TableParagraph"/>
              <w:ind w:left="108"/>
              <w:jc w:val="left"/>
              <w:rPr>
                <w:sz w:val="20"/>
              </w:rPr>
            </w:pPr>
            <w:r>
              <w:rPr>
                <w:spacing w:val="-2"/>
                <w:sz w:val="20"/>
              </w:rPr>
              <w:t>30199</w:t>
            </w:r>
          </w:p>
        </w:tc>
        <w:tc>
          <w:tcPr>
            <w:tcW w:w="3021" w:type="dxa"/>
          </w:tcPr>
          <w:p>
            <w:pPr>
              <w:pStyle w:val="TableParagraph"/>
              <w:ind w:left="108"/>
              <w:jc w:val="left"/>
              <w:rPr>
                <w:sz w:val="20"/>
              </w:rPr>
            </w:pPr>
            <w:r>
              <w:rPr>
                <w:spacing w:val="-2"/>
                <w:sz w:val="20"/>
              </w:rPr>
              <w:t>其他工资福利支出</w:t>
            </w:r>
          </w:p>
        </w:tc>
        <w:tc>
          <w:tcPr>
            <w:tcW w:w="3021" w:type="dxa"/>
          </w:tcPr>
          <w:p>
            <w:pPr>
              <w:pStyle w:val="TableParagraph"/>
              <w:ind w:right="-15"/>
              <w:rPr>
                <w:sz w:val="20"/>
              </w:rPr>
            </w:pPr>
            <w:r>
              <w:rPr>
                <w:spacing w:val="-2"/>
                <w:sz w:val="20"/>
              </w:rPr>
              <w:t>38.40</w:t>
            </w:r>
          </w:p>
        </w:tc>
        <w:tc>
          <w:tcPr>
            <w:tcW w:w="3021" w:type="dxa"/>
          </w:tcPr>
          <w:p>
            <w:pPr>
              <w:pStyle w:val="TableParagraph"/>
              <w:ind w:right="-15"/>
              <w:rPr>
                <w:sz w:val="20"/>
              </w:rPr>
            </w:pPr>
            <w:r>
              <w:rPr>
                <w:spacing w:val="-2"/>
                <w:sz w:val="20"/>
              </w:rPr>
              <w:t>38.40</w:t>
            </w:r>
          </w:p>
        </w:tc>
        <w:tc>
          <w:tcPr>
            <w:tcW w:w="3021" w:type="dxa"/>
          </w:tcPr>
          <w:p>
            <w:pPr>
              <w:pStyle w:val="TableParagraph"/>
              <w:ind w:right="-15"/>
              <w:rPr>
                <w:sz w:val="20"/>
              </w:rPr>
            </w:pPr>
            <w:r>
              <w:rPr>
                <w:spacing w:val="-4"/>
                <w:sz w:val="20"/>
              </w:rPr>
              <w:t>0.00</w:t>
            </w:r>
          </w:p>
        </w:tc>
      </w:tr>
      <w:tr>
        <w:trPr>
          <w:trHeight w:val="311" w:hRule="atLeast"/>
        </w:trPr>
        <w:tc>
          <w:tcPr>
            <w:tcW w:w="3021" w:type="dxa"/>
          </w:tcPr>
          <w:p>
            <w:pPr>
              <w:pStyle w:val="TableParagraph"/>
              <w:ind w:left="108"/>
              <w:jc w:val="left"/>
              <w:rPr>
                <w:sz w:val="20"/>
              </w:rPr>
            </w:pPr>
            <w:r>
              <w:rPr>
                <w:spacing w:val="-5"/>
                <w:sz w:val="20"/>
              </w:rPr>
              <w:t>302</w:t>
            </w:r>
          </w:p>
        </w:tc>
        <w:tc>
          <w:tcPr>
            <w:tcW w:w="3021" w:type="dxa"/>
          </w:tcPr>
          <w:p>
            <w:pPr>
              <w:pStyle w:val="TableParagraph"/>
              <w:ind w:left="108"/>
              <w:jc w:val="left"/>
              <w:rPr>
                <w:sz w:val="20"/>
              </w:rPr>
            </w:pPr>
            <w:r>
              <w:rPr>
                <w:spacing w:val="-2"/>
                <w:sz w:val="20"/>
              </w:rPr>
              <w:t>商品和服务支出</w:t>
            </w:r>
          </w:p>
        </w:tc>
        <w:tc>
          <w:tcPr>
            <w:tcW w:w="3021" w:type="dxa"/>
          </w:tcPr>
          <w:p>
            <w:pPr>
              <w:pStyle w:val="TableParagraph"/>
              <w:ind w:right="-15"/>
              <w:rPr>
                <w:sz w:val="20"/>
              </w:rPr>
            </w:pPr>
            <w:r>
              <w:rPr>
                <w:spacing w:val="-2"/>
                <w:sz w:val="20"/>
              </w:rPr>
              <w:t>67.99</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2"/>
                <w:sz w:val="20"/>
              </w:rPr>
              <w:t>67.99</w:t>
            </w:r>
          </w:p>
        </w:tc>
      </w:tr>
      <w:tr>
        <w:trPr>
          <w:trHeight w:val="311" w:hRule="atLeast"/>
        </w:trPr>
        <w:tc>
          <w:tcPr>
            <w:tcW w:w="3021" w:type="dxa"/>
          </w:tcPr>
          <w:p>
            <w:pPr>
              <w:pStyle w:val="TableParagraph"/>
              <w:ind w:left="108"/>
              <w:jc w:val="left"/>
              <w:rPr>
                <w:sz w:val="20"/>
              </w:rPr>
            </w:pPr>
            <w:r>
              <w:rPr>
                <w:spacing w:val="-2"/>
                <w:sz w:val="20"/>
              </w:rPr>
              <w:t>30201</w:t>
            </w:r>
          </w:p>
        </w:tc>
        <w:tc>
          <w:tcPr>
            <w:tcW w:w="3021" w:type="dxa"/>
          </w:tcPr>
          <w:p>
            <w:pPr>
              <w:pStyle w:val="TableParagraph"/>
              <w:ind w:left="108"/>
              <w:jc w:val="left"/>
              <w:rPr>
                <w:sz w:val="20"/>
              </w:rPr>
            </w:pPr>
            <w:r>
              <w:rPr>
                <w:spacing w:val="-4"/>
                <w:sz w:val="20"/>
              </w:rPr>
              <w:t>办公费</w:t>
            </w:r>
          </w:p>
        </w:tc>
        <w:tc>
          <w:tcPr>
            <w:tcW w:w="3021" w:type="dxa"/>
          </w:tcPr>
          <w:p>
            <w:pPr>
              <w:pStyle w:val="TableParagraph"/>
              <w:ind w:right="-15"/>
              <w:rPr>
                <w:sz w:val="20"/>
              </w:rPr>
            </w:pPr>
            <w:r>
              <w:rPr>
                <w:spacing w:val="-4"/>
                <w:sz w:val="20"/>
              </w:rPr>
              <w:t>5.16</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4"/>
                <w:sz w:val="20"/>
              </w:rPr>
              <w:t>5.16</w:t>
            </w:r>
          </w:p>
        </w:tc>
      </w:tr>
      <w:tr>
        <w:trPr>
          <w:trHeight w:val="311" w:hRule="atLeast"/>
        </w:trPr>
        <w:tc>
          <w:tcPr>
            <w:tcW w:w="3021" w:type="dxa"/>
          </w:tcPr>
          <w:p>
            <w:pPr>
              <w:pStyle w:val="TableParagraph"/>
              <w:ind w:left="108"/>
              <w:jc w:val="left"/>
              <w:rPr>
                <w:sz w:val="20"/>
              </w:rPr>
            </w:pPr>
            <w:r>
              <w:rPr>
                <w:spacing w:val="-2"/>
                <w:sz w:val="20"/>
              </w:rPr>
              <w:t>30202</w:t>
            </w:r>
          </w:p>
        </w:tc>
        <w:tc>
          <w:tcPr>
            <w:tcW w:w="3021" w:type="dxa"/>
          </w:tcPr>
          <w:p>
            <w:pPr>
              <w:pStyle w:val="TableParagraph"/>
              <w:ind w:left="108"/>
              <w:jc w:val="left"/>
              <w:rPr>
                <w:sz w:val="20"/>
              </w:rPr>
            </w:pPr>
            <w:r>
              <w:rPr>
                <w:spacing w:val="-4"/>
                <w:sz w:val="20"/>
              </w:rPr>
              <w:t>印刷费</w:t>
            </w:r>
          </w:p>
        </w:tc>
        <w:tc>
          <w:tcPr>
            <w:tcW w:w="3021" w:type="dxa"/>
          </w:tcPr>
          <w:p>
            <w:pPr>
              <w:pStyle w:val="TableParagraph"/>
              <w:ind w:right="-15"/>
              <w:rPr>
                <w:sz w:val="20"/>
              </w:rPr>
            </w:pPr>
            <w:r>
              <w:rPr>
                <w:spacing w:val="-4"/>
                <w:sz w:val="20"/>
              </w:rPr>
              <w:t>0.69</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4"/>
                <w:sz w:val="20"/>
              </w:rPr>
              <w:t>0.69</w:t>
            </w:r>
          </w:p>
        </w:tc>
      </w:tr>
      <w:tr>
        <w:trPr>
          <w:trHeight w:val="312" w:hRule="atLeast"/>
        </w:trPr>
        <w:tc>
          <w:tcPr>
            <w:tcW w:w="3021" w:type="dxa"/>
          </w:tcPr>
          <w:p>
            <w:pPr>
              <w:pStyle w:val="TableParagraph"/>
              <w:ind w:left="108"/>
              <w:jc w:val="left"/>
              <w:rPr>
                <w:sz w:val="20"/>
              </w:rPr>
            </w:pPr>
            <w:r>
              <w:rPr>
                <w:spacing w:val="-2"/>
                <w:sz w:val="20"/>
              </w:rPr>
              <w:t>30205</w:t>
            </w:r>
          </w:p>
        </w:tc>
        <w:tc>
          <w:tcPr>
            <w:tcW w:w="3021" w:type="dxa"/>
          </w:tcPr>
          <w:p>
            <w:pPr>
              <w:pStyle w:val="TableParagraph"/>
              <w:ind w:left="108"/>
              <w:jc w:val="left"/>
              <w:rPr>
                <w:sz w:val="20"/>
              </w:rPr>
            </w:pPr>
            <w:r>
              <w:rPr>
                <w:spacing w:val="-5"/>
                <w:sz w:val="20"/>
              </w:rPr>
              <w:t>水费</w:t>
            </w:r>
          </w:p>
        </w:tc>
        <w:tc>
          <w:tcPr>
            <w:tcW w:w="3021" w:type="dxa"/>
          </w:tcPr>
          <w:p>
            <w:pPr>
              <w:pStyle w:val="TableParagraph"/>
              <w:ind w:right="-15"/>
              <w:rPr>
                <w:sz w:val="20"/>
              </w:rPr>
            </w:pPr>
            <w:r>
              <w:rPr>
                <w:spacing w:val="-4"/>
                <w:sz w:val="20"/>
              </w:rPr>
              <w:t>0.57</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4"/>
                <w:sz w:val="20"/>
              </w:rPr>
              <w:t>0.57</w:t>
            </w:r>
          </w:p>
        </w:tc>
      </w:tr>
      <w:tr>
        <w:trPr>
          <w:trHeight w:val="311" w:hRule="atLeast"/>
        </w:trPr>
        <w:tc>
          <w:tcPr>
            <w:tcW w:w="3021" w:type="dxa"/>
          </w:tcPr>
          <w:p>
            <w:pPr>
              <w:pStyle w:val="TableParagraph"/>
              <w:ind w:left="108"/>
              <w:jc w:val="left"/>
              <w:rPr>
                <w:sz w:val="20"/>
              </w:rPr>
            </w:pPr>
            <w:r>
              <w:rPr>
                <w:spacing w:val="-2"/>
                <w:sz w:val="20"/>
              </w:rPr>
              <w:t>30206</w:t>
            </w:r>
          </w:p>
        </w:tc>
        <w:tc>
          <w:tcPr>
            <w:tcW w:w="3021" w:type="dxa"/>
          </w:tcPr>
          <w:p>
            <w:pPr>
              <w:pStyle w:val="TableParagraph"/>
              <w:ind w:left="108"/>
              <w:jc w:val="left"/>
              <w:rPr>
                <w:sz w:val="20"/>
              </w:rPr>
            </w:pPr>
            <w:r>
              <w:rPr>
                <w:spacing w:val="-5"/>
                <w:sz w:val="20"/>
              </w:rPr>
              <w:t>电费</w:t>
            </w:r>
          </w:p>
        </w:tc>
        <w:tc>
          <w:tcPr>
            <w:tcW w:w="3021" w:type="dxa"/>
          </w:tcPr>
          <w:p>
            <w:pPr>
              <w:pStyle w:val="TableParagraph"/>
              <w:ind w:right="-15"/>
              <w:rPr>
                <w:sz w:val="20"/>
              </w:rPr>
            </w:pPr>
            <w:r>
              <w:rPr>
                <w:spacing w:val="-4"/>
                <w:sz w:val="20"/>
              </w:rPr>
              <w:t>2.41</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4"/>
                <w:sz w:val="20"/>
              </w:rPr>
              <w:t>2.41</w:t>
            </w:r>
          </w:p>
        </w:tc>
      </w:tr>
      <w:tr>
        <w:trPr>
          <w:trHeight w:val="311" w:hRule="atLeast"/>
        </w:trPr>
        <w:tc>
          <w:tcPr>
            <w:tcW w:w="3021" w:type="dxa"/>
          </w:tcPr>
          <w:p>
            <w:pPr>
              <w:pStyle w:val="TableParagraph"/>
              <w:ind w:left="108"/>
              <w:jc w:val="left"/>
              <w:rPr>
                <w:sz w:val="20"/>
              </w:rPr>
            </w:pPr>
            <w:r>
              <w:rPr>
                <w:spacing w:val="-2"/>
                <w:sz w:val="20"/>
              </w:rPr>
              <w:t>30207</w:t>
            </w:r>
          </w:p>
        </w:tc>
        <w:tc>
          <w:tcPr>
            <w:tcW w:w="3021" w:type="dxa"/>
          </w:tcPr>
          <w:p>
            <w:pPr>
              <w:pStyle w:val="TableParagraph"/>
              <w:ind w:left="108"/>
              <w:jc w:val="left"/>
              <w:rPr>
                <w:sz w:val="20"/>
              </w:rPr>
            </w:pPr>
            <w:r>
              <w:rPr>
                <w:spacing w:val="-4"/>
                <w:sz w:val="20"/>
              </w:rPr>
              <w:t>邮电费</w:t>
            </w:r>
          </w:p>
        </w:tc>
        <w:tc>
          <w:tcPr>
            <w:tcW w:w="3021" w:type="dxa"/>
          </w:tcPr>
          <w:p>
            <w:pPr>
              <w:pStyle w:val="TableParagraph"/>
              <w:ind w:right="-15"/>
              <w:rPr>
                <w:sz w:val="20"/>
              </w:rPr>
            </w:pPr>
            <w:r>
              <w:rPr>
                <w:spacing w:val="-4"/>
                <w:sz w:val="20"/>
              </w:rPr>
              <w:t>4.85</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4"/>
                <w:sz w:val="20"/>
              </w:rPr>
              <w:t>4.85</w:t>
            </w:r>
          </w:p>
        </w:tc>
      </w:tr>
      <w:tr>
        <w:trPr>
          <w:trHeight w:val="311" w:hRule="atLeast"/>
        </w:trPr>
        <w:tc>
          <w:tcPr>
            <w:tcW w:w="3021" w:type="dxa"/>
          </w:tcPr>
          <w:p>
            <w:pPr>
              <w:pStyle w:val="TableParagraph"/>
              <w:ind w:left="108"/>
              <w:jc w:val="left"/>
              <w:rPr>
                <w:sz w:val="20"/>
              </w:rPr>
            </w:pPr>
            <w:r>
              <w:rPr>
                <w:spacing w:val="-2"/>
                <w:sz w:val="20"/>
              </w:rPr>
              <w:t>30209</w:t>
            </w:r>
          </w:p>
        </w:tc>
        <w:tc>
          <w:tcPr>
            <w:tcW w:w="3021" w:type="dxa"/>
          </w:tcPr>
          <w:p>
            <w:pPr>
              <w:pStyle w:val="TableParagraph"/>
              <w:ind w:left="108"/>
              <w:jc w:val="left"/>
              <w:rPr>
                <w:sz w:val="20"/>
              </w:rPr>
            </w:pPr>
            <w:r>
              <w:rPr>
                <w:spacing w:val="-2"/>
                <w:sz w:val="20"/>
              </w:rPr>
              <w:t>物业管理费</w:t>
            </w:r>
          </w:p>
        </w:tc>
        <w:tc>
          <w:tcPr>
            <w:tcW w:w="3021" w:type="dxa"/>
          </w:tcPr>
          <w:p>
            <w:pPr>
              <w:pStyle w:val="TableParagraph"/>
              <w:ind w:right="-15"/>
              <w:rPr>
                <w:sz w:val="20"/>
              </w:rPr>
            </w:pPr>
            <w:r>
              <w:rPr>
                <w:spacing w:val="-4"/>
                <w:sz w:val="20"/>
              </w:rPr>
              <w:t>0.46</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4"/>
                <w:sz w:val="20"/>
              </w:rPr>
              <w:t>0.46</w:t>
            </w:r>
          </w:p>
        </w:tc>
      </w:tr>
      <w:tr>
        <w:trPr>
          <w:trHeight w:val="312" w:hRule="atLeast"/>
        </w:trPr>
        <w:tc>
          <w:tcPr>
            <w:tcW w:w="3021" w:type="dxa"/>
          </w:tcPr>
          <w:p>
            <w:pPr>
              <w:pStyle w:val="TableParagraph"/>
              <w:ind w:left="108"/>
              <w:jc w:val="left"/>
              <w:rPr>
                <w:sz w:val="20"/>
              </w:rPr>
            </w:pPr>
            <w:r>
              <w:rPr>
                <w:spacing w:val="-2"/>
                <w:sz w:val="20"/>
              </w:rPr>
              <w:t>30211</w:t>
            </w:r>
          </w:p>
        </w:tc>
        <w:tc>
          <w:tcPr>
            <w:tcW w:w="3021" w:type="dxa"/>
          </w:tcPr>
          <w:p>
            <w:pPr>
              <w:pStyle w:val="TableParagraph"/>
              <w:ind w:left="108"/>
              <w:jc w:val="left"/>
              <w:rPr>
                <w:sz w:val="20"/>
              </w:rPr>
            </w:pPr>
            <w:r>
              <w:rPr>
                <w:spacing w:val="-4"/>
                <w:sz w:val="20"/>
              </w:rPr>
              <w:t>差旅费</w:t>
            </w:r>
          </w:p>
        </w:tc>
        <w:tc>
          <w:tcPr>
            <w:tcW w:w="3021" w:type="dxa"/>
          </w:tcPr>
          <w:p>
            <w:pPr>
              <w:pStyle w:val="TableParagraph"/>
              <w:ind w:right="-15"/>
              <w:rPr>
                <w:sz w:val="20"/>
              </w:rPr>
            </w:pPr>
            <w:r>
              <w:rPr>
                <w:spacing w:val="-4"/>
                <w:sz w:val="20"/>
              </w:rPr>
              <w:t>8.35</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4"/>
                <w:sz w:val="20"/>
              </w:rPr>
              <w:t>8.35</w:t>
            </w:r>
          </w:p>
        </w:tc>
      </w:tr>
      <w:tr>
        <w:trPr>
          <w:trHeight w:val="311" w:hRule="atLeast"/>
        </w:trPr>
        <w:tc>
          <w:tcPr>
            <w:tcW w:w="3021" w:type="dxa"/>
          </w:tcPr>
          <w:p>
            <w:pPr>
              <w:pStyle w:val="TableParagraph"/>
              <w:ind w:left="108"/>
              <w:jc w:val="left"/>
              <w:rPr>
                <w:sz w:val="20"/>
              </w:rPr>
            </w:pPr>
            <w:r>
              <w:rPr>
                <w:spacing w:val="-2"/>
                <w:sz w:val="20"/>
              </w:rPr>
              <w:t>30213</w:t>
            </w:r>
          </w:p>
        </w:tc>
        <w:tc>
          <w:tcPr>
            <w:tcW w:w="3021" w:type="dxa"/>
          </w:tcPr>
          <w:p>
            <w:pPr>
              <w:pStyle w:val="TableParagraph"/>
              <w:ind w:left="108"/>
              <w:jc w:val="left"/>
              <w:rPr>
                <w:sz w:val="20"/>
              </w:rPr>
            </w:pPr>
            <w:r>
              <w:rPr>
                <w:sz w:val="20"/>
              </w:rPr>
              <w:t>维修（护）</w:t>
            </w:r>
            <w:r>
              <w:rPr>
                <w:spacing w:val="-10"/>
                <w:sz w:val="20"/>
              </w:rPr>
              <w:t>费</w:t>
            </w:r>
          </w:p>
        </w:tc>
        <w:tc>
          <w:tcPr>
            <w:tcW w:w="3021" w:type="dxa"/>
          </w:tcPr>
          <w:p>
            <w:pPr>
              <w:pStyle w:val="TableParagraph"/>
              <w:ind w:right="-15"/>
              <w:rPr>
                <w:sz w:val="20"/>
              </w:rPr>
            </w:pPr>
            <w:r>
              <w:rPr>
                <w:spacing w:val="-4"/>
                <w:sz w:val="20"/>
              </w:rPr>
              <w:t>1.30</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4"/>
                <w:sz w:val="20"/>
              </w:rPr>
              <w:t>1.30</w:t>
            </w:r>
          </w:p>
        </w:tc>
      </w:tr>
      <w:tr>
        <w:trPr>
          <w:trHeight w:val="311" w:hRule="atLeast"/>
        </w:trPr>
        <w:tc>
          <w:tcPr>
            <w:tcW w:w="3021" w:type="dxa"/>
          </w:tcPr>
          <w:p>
            <w:pPr>
              <w:pStyle w:val="TableParagraph"/>
              <w:ind w:left="108"/>
              <w:jc w:val="left"/>
              <w:rPr>
                <w:sz w:val="20"/>
              </w:rPr>
            </w:pPr>
            <w:r>
              <w:rPr>
                <w:spacing w:val="-2"/>
                <w:sz w:val="20"/>
              </w:rPr>
              <w:t>30215</w:t>
            </w:r>
          </w:p>
        </w:tc>
        <w:tc>
          <w:tcPr>
            <w:tcW w:w="3021" w:type="dxa"/>
          </w:tcPr>
          <w:p>
            <w:pPr>
              <w:pStyle w:val="TableParagraph"/>
              <w:ind w:left="108"/>
              <w:jc w:val="left"/>
              <w:rPr>
                <w:sz w:val="20"/>
              </w:rPr>
            </w:pPr>
            <w:r>
              <w:rPr>
                <w:spacing w:val="-4"/>
                <w:sz w:val="20"/>
              </w:rPr>
              <w:t>会议费</w:t>
            </w:r>
          </w:p>
        </w:tc>
        <w:tc>
          <w:tcPr>
            <w:tcW w:w="3021" w:type="dxa"/>
          </w:tcPr>
          <w:p>
            <w:pPr>
              <w:pStyle w:val="TableParagraph"/>
              <w:ind w:right="-15"/>
              <w:rPr>
                <w:sz w:val="20"/>
              </w:rPr>
            </w:pPr>
            <w:r>
              <w:rPr>
                <w:spacing w:val="-4"/>
                <w:sz w:val="20"/>
              </w:rPr>
              <w:t>1.19</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4"/>
                <w:sz w:val="20"/>
              </w:rPr>
              <w:t>1.19</w:t>
            </w:r>
          </w:p>
        </w:tc>
      </w:tr>
      <w:tr>
        <w:trPr>
          <w:trHeight w:val="312" w:hRule="atLeast"/>
        </w:trPr>
        <w:tc>
          <w:tcPr>
            <w:tcW w:w="3021" w:type="dxa"/>
          </w:tcPr>
          <w:p>
            <w:pPr>
              <w:pStyle w:val="TableParagraph"/>
              <w:ind w:left="108"/>
              <w:jc w:val="left"/>
              <w:rPr>
                <w:sz w:val="20"/>
              </w:rPr>
            </w:pPr>
            <w:r>
              <w:rPr>
                <w:spacing w:val="-2"/>
                <w:sz w:val="20"/>
              </w:rPr>
              <w:t>30216</w:t>
            </w:r>
          </w:p>
        </w:tc>
        <w:tc>
          <w:tcPr>
            <w:tcW w:w="3021" w:type="dxa"/>
          </w:tcPr>
          <w:p>
            <w:pPr>
              <w:pStyle w:val="TableParagraph"/>
              <w:ind w:left="108"/>
              <w:jc w:val="left"/>
              <w:rPr>
                <w:sz w:val="20"/>
              </w:rPr>
            </w:pPr>
            <w:r>
              <w:rPr>
                <w:spacing w:val="-4"/>
                <w:sz w:val="20"/>
              </w:rPr>
              <w:t>培训费</w:t>
            </w:r>
          </w:p>
        </w:tc>
        <w:tc>
          <w:tcPr>
            <w:tcW w:w="3021" w:type="dxa"/>
          </w:tcPr>
          <w:p>
            <w:pPr>
              <w:pStyle w:val="TableParagraph"/>
              <w:ind w:right="-15"/>
              <w:rPr>
                <w:sz w:val="20"/>
              </w:rPr>
            </w:pPr>
            <w:r>
              <w:rPr>
                <w:spacing w:val="-4"/>
                <w:sz w:val="20"/>
              </w:rPr>
              <w:t>1.10</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4"/>
                <w:sz w:val="20"/>
              </w:rPr>
              <w:t>1.10</w:t>
            </w:r>
          </w:p>
        </w:tc>
      </w:tr>
    </w:tbl>
    <w:p>
      <w:pPr>
        <w:spacing w:after="0"/>
        <w:rPr>
          <w:sz w:val="20"/>
        </w:rPr>
        <w:sectPr>
          <w:pgSz w:w="16840" w:h="11910" w:orient="landscape"/>
          <w:pgMar w:header="0" w:footer="257" w:top="920" w:bottom="846" w:left="720" w:right="760"/>
        </w:sectPr>
      </w:pPr>
    </w:p>
    <w:tbl>
      <w:tblPr>
        <w:tblW w:w="0" w:type="auto"/>
        <w:jc w:val="left"/>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021"/>
        <w:gridCol w:w="3021"/>
        <w:gridCol w:w="3021"/>
        <w:gridCol w:w="3021"/>
        <w:gridCol w:w="3021"/>
      </w:tblGrid>
      <w:tr>
        <w:trPr>
          <w:trHeight w:val="312" w:hRule="atLeast"/>
        </w:trPr>
        <w:tc>
          <w:tcPr>
            <w:tcW w:w="6042" w:type="dxa"/>
            <w:gridSpan w:val="2"/>
          </w:tcPr>
          <w:p>
            <w:pPr>
              <w:pStyle w:val="TableParagraph"/>
              <w:ind w:left="1819"/>
              <w:jc w:val="left"/>
              <w:rPr>
                <w:b/>
                <w:sz w:val="20"/>
              </w:rPr>
            </w:pPr>
            <w:r>
              <w:rPr>
                <w:b/>
                <w:spacing w:val="-5"/>
                <w:sz w:val="20"/>
              </w:rPr>
              <w:t>部门预算支出经济分类科目</w:t>
            </w:r>
          </w:p>
        </w:tc>
        <w:tc>
          <w:tcPr>
            <w:tcW w:w="9063" w:type="dxa"/>
            <w:gridSpan w:val="3"/>
          </w:tcPr>
          <w:p>
            <w:pPr>
              <w:pStyle w:val="TableParagraph"/>
              <w:ind w:left="14"/>
              <w:jc w:val="center"/>
              <w:rPr>
                <w:b/>
                <w:sz w:val="20"/>
              </w:rPr>
            </w:pPr>
            <w:r>
              <w:rPr>
                <w:b/>
                <w:spacing w:val="-5"/>
                <w:sz w:val="20"/>
              </w:rPr>
              <w:t>本年一般公共预算基本支出</w:t>
            </w:r>
          </w:p>
        </w:tc>
      </w:tr>
      <w:tr>
        <w:trPr>
          <w:trHeight w:val="311" w:hRule="atLeast"/>
        </w:trPr>
        <w:tc>
          <w:tcPr>
            <w:tcW w:w="3021" w:type="dxa"/>
          </w:tcPr>
          <w:p>
            <w:pPr>
              <w:pStyle w:val="TableParagraph"/>
              <w:ind w:left="15"/>
              <w:jc w:val="center"/>
              <w:rPr>
                <w:b/>
                <w:sz w:val="20"/>
              </w:rPr>
            </w:pPr>
            <w:r>
              <w:rPr>
                <w:b/>
                <w:spacing w:val="-6"/>
                <w:sz w:val="20"/>
              </w:rPr>
              <w:t>科目编码</w:t>
            </w:r>
          </w:p>
        </w:tc>
        <w:tc>
          <w:tcPr>
            <w:tcW w:w="3021" w:type="dxa"/>
          </w:tcPr>
          <w:p>
            <w:pPr>
              <w:pStyle w:val="TableParagraph"/>
              <w:ind w:left="15"/>
              <w:jc w:val="center"/>
              <w:rPr>
                <w:b/>
                <w:sz w:val="20"/>
              </w:rPr>
            </w:pPr>
            <w:r>
              <w:rPr>
                <w:b/>
                <w:spacing w:val="-6"/>
                <w:sz w:val="20"/>
              </w:rPr>
              <w:t>科目名称</w:t>
            </w:r>
          </w:p>
        </w:tc>
        <w:tc>
          <w:tcPr>
            <w:tcW w:w="3021" w:type="dxa"/>
          </w:tcPr>
          <w:p>
            <w:pPr>
              <w:pStyle w:val="TableParagraph"/>
              <w:ind w:left="15"/>
              <w:jc w:val="center"/>
              <w:rPr>
                <w:b/>
                <w:sz w:val="20"/>
              </w:rPr>
            </w:pPr>
            <w:r>
              <w:rPr>
                <w:b/>
                <w:spacing w:val="-7"/>
                <w:sz w:val="20"/>
              </w:rPr>
              <w:t>合计</w:t>
            </w:r>
          </w:p>
        </w:tc>
        <w:tc>
          <w:tcPr>
            <w:tcW w:w="3021" w:type="dxa"/>
          </w:tcPr>
          <w:p>
            <w:pPr>
              <w:pStyle w:val="TableParagraph"/>
              <w:ind w:left="15"/>
              <w:jc w:val="center"/>
              <w:rPr>
                <w:b/>
                <w:sz w:val="20"/>
              </w:rPr>
            </w:pPr>
            <w:r>
              <w:rPr>
                <w:b/>
                <w:spacing w:val="-6"/>
                <w:sz w:val="20"/>
              </w:rPr>
              <w:t>人员经费</w:t>
            </w:r>
          </w:p>
        </w:tc>
        <w:tc>
          <w:tcPr>
            <w:tcW w:w="3021" w:type="dxa"/>
          </w:tcPr>
          <w:p>
            <w:pPr>
              <w:pStyle w:val="TableParagraph"/>
              <w:ind w:left="15"/>
              <w:jc w:val="center"/>
              <w:rPr>
                <w:b/>
                <w:sz w:val="20"/>
              </w:rPr>
            </w:pPr>
            <w:r>
              <w:rPr>
                <w:b/>
                <w:spacing w:val="-6"/>
                <w:sz w:val="20"/>
              </w:rPr>
              <w:t>公用经费</w:t>
            </w:r>
          </w:p>
        </w:tc>
      </w:tr>
      <w:tr>
        <w:trPr>
          <w:trHeight w:val="312" w:hRule="atLeast"/>
        </w:trPr>
        <w:tc>
          <w:tcPr>
            <w:tcW w:w="3021" w:type="dxa"/>
          </w:tcPr>
          <w:p>
            <w:pPr>
              <w:pStyle w:val="TableParagraph"/>
              <w:ind w:left="108"/>
              <w:jc w:val="left"/>
              <w:rPr>
                <w:sz w:val="20"/>
              </w:rPr>
            </w:pPr>
            <w:r>
              <w:rPr>
                <w:spacing w:val="-2"/>
                <w:sz w:val="20"/>
              </w:rPr>
              <w:t>30217</w:t>
            </w:r>
          </w:p>
        </w:tc>
        <w:tc>
          <w:tcPr>
            <w:tcW w:w="3021" w:type="dxa"/>
          </w:tcPr>
          <w:p>
            <w:pPr>
              <w:pStyle w:val="TableParagraph"/>
              <w:ind w:left="108"/>
              <w:jc w:val="left"/>
              <w:rPr>
                <w:sz w:val="20"/>
              </w:rPr>
            </w:pPr>
            <w:r>
              <w:rPr>
                <w:spacing w:val="-2"/>
                <w:sz w:val="20"/>
              </w:rPr>
              <w:t>公务接待费</w:t>
            </w:r>
          </w:p>
        </w:tc>
        <w:tc>
          <w:tcPr>
            <w:tcW w:w="3021" w:type="dxa"/>
          </w:tcPr>
          <w:p>
            <w:pPr>
              <w:pStyle w:val="TableParagraph"/>
              <w:ind w:right="-15"/>
              <w:rPr>
                <w:sz w:val="20"/>
              </w:rPr>
            </w:pPr>
            <w:r>
              <w:rPr>
                <w:spacing w:val="-4"/>
                <w:sz w:val="20"/>
              </w:rPr>
              <w:t>0.72</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4"/>
                <w:sz w:val="20"/>
              </w:rPr>
              <w:t>0.72</w:t>
            </w:r>
          </w:p>
        </w:tc>
      </w:tr>
      <w:tr>
        <w:trPr>
          <w:trHeight w:val="312" w:hRule="atLeast"/>
        </w:trPr>
        <w:tc>
          <w:tcPr>
            <w:tcW w:w="3021" w:type="dxa"/>
          </w:tcPr>
          <w:p>
            <w:pPr>
              <w:pStyle w:val="TableParagraph"/>
              <w:ind w:left="108"/>
              <w:jc w:val="left"/>
              <w:rPr>
                <w:sz w:val="20"/>
              </w:rPr>
            </w:pPr>
            <w:r>
              <w:rPr>
                <w:spacing w:val="-2"/>
                <w:sz w:val="20"/>
              </w:rPr>
              <w:t>30228</w:t>
            </w:r>
          </w:p>
        </w:tc>
        <w:tc>
          <w:tcPr>
            <w:tcW w:w="3021" w:type="dxa"/>
          </w:tcPr>
          <w:p>
            <w:pPr>
              <w:pStyle w:val="TableParagraph"/>
              <w:ind w:left="108"/>
              <w:jc w:val="left"/>
              <w:rPr>
                <w:sz w:val="20"/>
              </w:rPr>
            </w:pPr>
            <w:r>
              <w:rPr>
                <w:spacing w:val="-3"/>
                <w:sz w:val="20"/>
              </w:rPr>
              <w:t>工会经费</w:t>
            </w:r>
          </w:p>
        </w:tc>
        <w:tc>
          <w:tcPr>
            <w:tcW w:w="3021" w:type="dxa"/>
          </w:tcPr>
          <w:p>
            <w:pPr>
              <w:pStyle w:val="TableParagraph"/>
              <w:ind w:right="-15"/>
              <w:rPr>
                <w:sz w:val="20"/>
              </w:rPr>
            </w:pPr>
            <w:r>
              <w:rPr>
                <w:spacing w:val="-4"/>
                <w:sz w:val="20"/>
              </w:rPr>
              <w:t>6.10</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4"/>
                <w:sz w:val="20"/>
              </w:rPr>
              <w:t>6.10</w:t>
            </w:r>
          </w:p>
        </w:tc>
      </w:tr>
      <w:tr>
        <w:trPr>
          <w:trHeight w:val="312" w:hRule="atLeast"/>
        </w:trPr>
        <w:tc>
          <w:tcPr>
            <w:tcW w:w="3021" w:type="dxa"/>
          </w:tcPr>
          <w:p>
            <w:pPr>
              <w:pStyle w:val="TableParagraph"/>
              <w:ind w:left="108"/>
              <w:jc w:val="left"/>
              <w:rPr>
                <w:sz w:val="20"/>
              </w:rPr>
            </w:pPr>
            <w:r>
              <w:rPr>
                <w:spacing w:val="-2"/>
                <w:sz w:val="20"/>
              </w:rPr>
              <w:t>30229</w:t>
            </w:r>
          </w:p>
        </w:tc>
        <w:tc>
          <w:tcPr>
            <w:tcW w:w="3021" w:type="dxa"/>
          </w:tcPr>
          <w:p>
            <w:pPr>
              <w:pStyle w:val="TableParagraph"/>
              <w:ind w:left="108"/>
              <w:jc w:val="left"/>
              <w:rPr>
                <w:sz w:val="20"/>
              </w:rPr>
            </w:pPr>
            <w:r>
              <w:rPr>
                <w:spacing w:val="-4"/>
                <w:sz w:val="20"/>
              </w:rPr>
              <w:t>福利费</w:t>
            </w:r>
          </w:p>
        </w:tc>
        <w:tc>
          <w:tcPr>
            <w:tcW w:w="3021" w:type="dxa"/>
          </w:tcPr>
          <w:p>
            <w:pPr>
              <w:pStyle w:val="TableParagraph"/>
              <w:ind w:right="-15"/>
              <w:rPr>
                <w:sz w:val="20"/>
              </w:rPr>
            </w:pPr>
            <w:r>
              <w:rPr>
                <w:spacing w:val="-4"/>
                <w:sz w:val="20"/>
              </w:rPr>
              <w:t>0.69</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4"/>
                <w:sz w:val="20"/>
              </w:rPr>
              <w:t>0.69</w:t>
            </w:r>
          </w:p>
        </w:tc>
      </w:tr>
      <w:tr>
        <w:trPr>
          <w:trHeight w:val="311" w:hRule="atLeast"/>
        </w:trPr>
        <w:tc>
          <w:tcPr>
            <w:tcW w:w="3021" w:type="dxa"/>
          </w:tcPr>
          <w:p>
            <w:pPr>
              <w:pStyle w:val="TableParagraph"/>
              <w:ind w:left="108"/>
              <w:jc w:val="left"/>
              <w:rPr>
                <w:sz w:val="20"/>
              </w:rPr>
            </w:pPr>
            <w:r>
              <w:rPr>
                <w:spacing w:val="-2"/>
                <w:sz w:val="20"/>
              </w:rPr>
              <w:t>30239</w:t>
            </w:r>
          </w:p>
        </w:tc>
        <w:tc>
          <w:tcPr>
            <w:tcW w:w="3021" w:type="dxa"/>
          </w:tcPr>
          <w:p>
            <w:pPr>
              <w:pStyle w:val="TableParagraph"/>
              <w:ind w:left="108"/>
              <w:jc w:val="left"/>
              <w:rPr>
                <w:sz w:val="20"/>
              </w:rPr>
            </w:pPr>
            <w:r>
              <w:rPr>
                <w:spacing w:val="-2"/>
                <w:sz w:val="20"/>
              </w:rPr>
              <w:t>其他交通费用</w:t>
            </w:r>
          </w:p>
        </w:tc>
        <w:tc>
          <w:tcPr>
            <w:tcW w:w="3021" w:type="dxa"/>
          </w:tcPr>
          <w:p>
            <w:pPr>
              <w:pStyle w:val="TableParagraph"/>
              <w:ind w:right="-15"/>
              <w:rPr>
                <w:sz w:val="20"/>
              </w:rPr>
            </w:pPr>
            <w:r>
              <w:rPr>
                <w:spacing w:val="-2"/>
                <w:sz w:val="20"/>
              </w:rPr>
              <w:t>20.64</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2"/>
                <w:sz w:val="20"/>
              </w:rPr>
              <w:t>20.64</w:t>
            </w:r>
          </w:p>
        </w:tc>
      </w:tr>
      <w:tr>
        <w:trPr>
          <w:trHeight w:val="312" w:hRule="atLeast"/>
        </w:trPr>
        <w:tc>
          <w:tcPr>
            <w:tcW w:w="3021" w:type="dxa"/>
          </w:tcPr>
          <w:p>
            <w:pPr>
              <w:pStyle w:val="TableParagraph"/>
              <w:ind w:left="108"/>
              <w:jc w:val="left"/>
              <w:rPr>
                <w:sz w:val="20"/>
              </w:rPr>
            </w:pPr>
            <w:r>
              <w:rPr>
                <w:spacing w:val="-2"/>
                <w:sz w:val="20"/>
              </w:rPr>
              <w:t>30299</w:t>
            </w:r>
          </w:p>
        </w:tc>
        <w:tc>
          <w:tcPr>
            <w:tcW w:w="3021" w:type="dxa"/>
          </w:tcPr>
          <w:p>
            <w:pPr>
              <w:pStyle w:val="TableParagraph"/>
              <w:ind w:left="108"/>
              <w:jc w:val="left"/>
              <w:rPr>
                <w:sz w:val="20"/>
              </w:rPr>
            </w:pPr>
            <w:r>
              <w:rPr>
                <w:spacing w:val="-2"/>
                <w:sz w:val="20"/>
              </w:rPr>
              <w:t>其他商品和服务支出</w:t>
            </w:r>
          </w:p>
        </w:tc>
        <w:tc>
          <w:tcPr>
            <w:tcW w:w="3021" w:type="dxa"/>
          </w:tcPr>
          <w:p>
            <w:pPr>
              <w:pStyle w:val="TableParagraph"/>
              <w:ind w:right="-15"/>
              <w:rPr>
                <w:sz w:val="20"/>
              </w:rPr>
            </w:pPr>
            <w:r>
              <w:rPr>
                <w:spacing w:val="-2"/>
                <w:sz w:val="20"/>
              </w:rPr>
              <w:t>13.75</w:t>
            </w:r>
          </w:p>
        </w:tc>
        <w:tc>
          <w:tcPr>
            <w:tcW w:w="3021" w:type="dxa"/>
          </w:tcPr>
          <w:p>
            <w:pPr>
              <w:pStyle w:val="TableParagraph"/>
              <w:ind w:right="-15"/>
              <w:rPr>
                <w:sz w:val="20"/>
              </w:rPr>
            </w:pPr>
            <w:r>
              <w:rPr>
                <w:spacing w:val="-4"/>
                <w:sz w:val="20"/>
              </w:rPr>
              <w:t>0.00</w:t>
            </w:r>
          </w:p>
        </w:tc>
        <w:tc>
          <w:tcPr>
            <w:tcW w:w="3021" w:type="dxa"/>
          </w:tcPr>
          <w:p>
            <w:pPr>
              <w:pStyle w:val="TableParagraph"/>
              <w:ind w:right="-15"/>
              <w:rPr>
                <w:sz w:val="20"/>
              </w:rPr>
            </w:pPr>
            <w:r>
              <w:rPr>
                <w:spacing w:val="-2"/>
                <w:sz w:val="20"/>
              </w:rPr>
              <w:t>13.75</w:t>
            </w:r>
          </w:p>
        </w:tc>
      </w:tr>
      <w:tr>
        <w:trPr>
          <w:trHeight w:val="311" w:hRule="atLeast"/>
        </w:trPr>
        <w:tc>
          <w:tcPr>
            <w:tcW w:w="3021" w:type="dxa"/>
          </w:tcPr>
          <w:p>
            <w:pPr>
              <w:pStyle w:val="TableParagraph"/>
              <w:ind w:left="108"/>
              <w:jc w:val="left"/>
              <w:rPr>
                <w:sz w:val="20"/>
              </w:rPr>
            </w:pPr>
            <w:r>
              <w:rPr>
                <w:spacing w:val="-5"/>
                <w:sz w:val="20"/>
              </w:rPr>
              <w:t>303</w:t>
            </w:r>
          </w:p>
        </w:tc>
        <w:tc>
          <w:tcPr>
            <w:tcW w:w="3021" w:type="dxa"/>
          </w:tcPr>
          <w:p>
            <w:pPr>
              <w:pStyle w:val="TableParagraph"/>
              <w:ind w:left="108"/>
              <w:jc w:val="left"/>
              <w:rPr>
                <w:sz w:val="20"/>
              </w:rPr>
            </w:pPr>
            <w:r>
              <w:rPr>
                <w:spacing w:val="-2"/>
                <w:sz w:val="20"/>
              </w:rPr>
              <w:t>对个人和家庭的补助</w:t>
            </w:r>
          </w:p>
        </w:tc>
        <w:tc>
          <w:tcPr>
            <w:tcW w:w="3021" w:type="dxa"/>
          </w:tcPr>
          <w:p>
            <w:pPr>
              <w:pStyle w:val="TableParagraph"/>
              <w:ind w:right="-15"/>
              <w:rPr>
                <w:sz w:val="20"/>
              </w:rPr>
            </w:pPr>
            <w:r>
              <w:rPr>
                <w:spacing w:val="-2"/>
                <w:sz w:val="20"/>
              </w:rPr>
              <w:t>30.04</w:t>
            </w:r>
          </w:p>
        </w:tc>
        <w:tc>
          <w:tcPr>
            <w:tcW w:w="3021" w:type="dxa"/>
          </w:tcPr>
          <w:p>
            <w:pPr>
              <w:pStyle w:val="TableParagraph"/>
              <w:ind w:right="-15"/>
              <w:rPr>
                <w:sz w:val="20"/>
              </w:rPr>
            </w:pPr>
            <w:r>
              <w:rPr>
                <w:spacing w:val="-2"/>
                <w:sz w:val="20"/>
              </w:rPr>
              <w:t>30.04</w:t>
            </w:r>
          </w:p>
        </w:tc>
        <w:tc>
          <w:tcPr>
            <w:tcW w:w="3021" w:type="dxa"/>
          </w:tcPr>
          <w:p>
            <w:pPr>
              <w:pStyle w:val="TableParagraph"/>
              <w:ind w:right="-15"/>
              <w:rPr>
                <w:sz w:val="20"/>
              </w:rPr>
            </w:pPr>
            <w:r>
              <w:rPr>
                <w:spacing w:val="-4"/>
                <w:sz w:val="20"/>
              </w:rPr>
              <w:t>0.00</w:t>
            </w:r>
          </w:p>
        </w:tc>
      </w:tr>
      <w:tr>
        <w:trPr>
          <w:trHeight w:val="312" w:hRule="atLeast"/>
        </w:trPr>
        <w:tc>
          <w:tcPr>
            <w:tcW w:w="3021" w:type="dxa"/>
          </w:tcPr>
          <w:p>
            <w:pPr>
              <w:pStyle w:val="TableParagraph"/>
              <w:ind w:left="108"/>
              <w:jc w:val="left"/>
              <w:rPr>
                <w:sz w:val="20"/>
              </w:rPr>
            </w:pPr>
            <w:r>
              <w:rPr>
                <w:spacing w:val="-2"/>
                <w:sz w:val="20"/>
              </w:rPr>
              <w:t>30302</w:t>
            </w:r>
          </w:p>
        </w:tc>
        <w:tc>
          <w:tcPr>
            <w:tcW w:w="3021" w:type="dxa"/>
          </w:tcPr>
          <w:p>
            <w:pPr>
              <w:pStyle w:val="TableParagraph"/>
              <w:ind w:left="108"/>
              <w:jc w:val="left"/>
              <w:rPr>
                <w:sz w:val="20"/>
              </w:rPr>
            </w:pPr>
            <w:r>
              <w:rPr>
                <w:spacing w:val="-4"/>
                <w:sz w:val="20"/>
              </w:rPr>
              <w:t>退休费</w:t>
            </w:r>
          </w:p>
        </w:tc>
        <w:tc>
          <w:tcPr>
            <w:tcW w:w="3021" w:type="dxa"/>
          </w:tcPr>
          <w:p>
            <w:pPr>
              <w:pStyle w:val="TableParagraph"/>
              <w:ind w:right="-15"/>
              <w:rPr>
                <w:sz w:val="20"/>
              </w:rPr>
            </w:pPr>
            <w:r>
              <w:rPr>
                <w:spacing w:val="-2"/>
                <w:sz w:val="20"/>
              </w:rPr>
              <w:t>16.87</w:t>
            </w:r>
          </w:p>
        </w:tc>
        <w:tc>
          <w:tcPr>
            <w:tcW w:w="3021" w:type="dxa"/>
          </w:tcPr>
          <w:p>
            <w:pPr>
              <w:pStyle w:val="TableParagraph"/>
              <w:ind w:right="-15"/>
              <w:rPr>
                <w:sz w:val="20"/>
              </w:rPr>
            </w:pPr>
            <w:r>
              <w:rPr>
                <w:spacing w:val="-2"/>
                <w:sz w:val="20"/>
              </w:rPr>
              <w:t>16.87</w:t>
            </w:r>
          </w:p>
        </w:tc>
        <w:tc>
          <w:tcPr>
            <w:tcW w:w="3021" w:type="dxa"/>
          </w:tcPr>
          <w:p>
            <w:pPr>
              <w:pStyle w:val="TableParagraph"/>
              <w:ind w:right="-15"/>
              <w:rPr>
                <w:sz w:val="20"/>
              </w:rPr>
            </w:pPr>
            <w:r>
              <w:rPr>
                <w:spacing w:val="-4"/>
                <w:sz w:val="20"/>
              </w:rPr>
              <w:t>0.00</w:t>
            </w:r>
          </w:p>
        </w:tc>
      </w:tr>
      <w:tr>
        <w:trPr>
          <w:trHeight w:val="312" w:hRule="atLeast"/>
        </w:trPr>
        <w:tc>
          <w:tcPr>
            <w:tcW w:w="3021" w:type="dxa"/>
          </w:tcPr>
          <w:p>
            <w:pPr>
              <w:pStyle w:val="TableParagraph"/>
              <w:ind w:left="108"/>
              <w:jc w:val="left"/>
              <w:rPr>
                <w:sz w:val="20"/>
              </w:rPr>
            </w:pPr>
            <w:r>
              <w:rPr>
                <w:spacing w:val="-2"/>
                <w:sz w:val="20"/>
              </w:rPr>
              <w:t>30307</w:t>
            </w:r>
          </w:p>
        </w:tc>
        <w:tc>
          <w:tcPr>
            <w:tcW w:w="3021" w:type="dxa"/>
          </w:tcPr>
          <w:p>
            <w:pPr>
              <w:pStyle w:val="TableParagraph"/>
              <w:ind w:left="108"/>
              <w:jc w:val="left"/>
              <w:rPr>
                <w:sz w:val="20"/>
              </w:rPr>
            </w:pPr>
            <w:r>
              <w:rPr>
                <w:spacing w:val="-2"/>
                <w:sz w:val="20"/>
              </w:rPr>
              <w:t>医疗费补助</w:t>
            </w:r>
          </w:p>
        </w:tc>
        <w:tc>
          <w:tcPr>
            <w:tcW w:w="3021" w:type="dxa"/>
          </w:tcPr>
          <w:p>
            <w:pPr>
              <w:pStyle w:val="TableParagraph"/>
              <w:ind w:right="-15"/>
              <w:rPr>
                <w:sz w:val="20"/>
              </w:rPr>
            </w:pPr>
            <w:r>
              <w:rPr>
                <w:spacing w:val="-4"/>
                <w:sz w:val="20"/>
              </w:rPr>
              <w:t>5.23</w:t>
            </w:r>
          </w:p>
        </w:tc>
        <w:tc>
          <w:tcPr>
            <w:tcW w:w="3021" w:type="dxa"/>
          </w:tcPr>
          <w:p>
            <w:pPr>
              <w:pStyle w:val="TableParagraph"/>
              <w:ind w:right="-15"/>
              <w:rPr>
                <w:sz w:val="20"/>
              </w:rPr>
            </w:pPr>
            <w:r>
              <w:rPr>
                <w:spacing w:val="-4"/>
                <w:sz w:val="20"/>
              </w:rPr>
              <w:t>5.23</w:t>
            </w:r>
          </w:p>
        </w:tc>
        <w:tc>
          <w:tcPr>
            <w:tcW w:w="3021" w:type="dxa"/>
          </w:tcPr>
          <w:p>
            <w:pPr>
              <w:pStyle w:val="TableParagraph"/>
              <w:ind w:right="-15"/>
              <w:rPr>
                <w:sz w:val="20"/>
              </w:rPr>
            </w:pPr>
            <w:r>
              <w:rPr>
                <w:spacing w:val="-4"/>
                <w:sz w:val="20"/>
              </w:rPr>
              <w:t>0.00</w:t>
            </w:r>
          </w:p>
        </w:tc>
      </w:tr>
      <w:tr>
        <w:trPr>
          <w:trHeight w:val="311" w:hRule="atLeast"/>
        </w:trPr>
        <w:tc>
          <w:tcPr>
            <w:tcW w:w="3021" w:type="dxa"/>
          </w:tcPr>
          <w:p>
            <w:pPr>
              <w:pStyle w:val="TableParagraph"/>
              <w:ind w:left="108"/>
              <w:jc w:val="left"/>
              <w:rPr>
                <w:sz w:val="20"/>
              </w:rPr>
            </w:pPr>
            <w:r>
              <w:rPr>
                <w:spacing w:val="-2"/>
                <w:sz w:val="20"/>
              </w:rPr>
              <w:t>30399</w:t>
            </w:r>
          </w:p>
        </w:tc>
        <w:tc>
          <w:tcPr>
            <w:tcW w:w="3021" w:type="dxa"/>
          </w:tcPr>
          <w:p>
            <w:pPr>
              <w:pStyle w:val="TableParagraph"/>
              <w:ind w:left="108"/>
              <w:jc w:val="left"/>
              <w:rPr>
                <w:sz w:val="20"/>
              </w:rPr>
            </w:pPr>
            <w:r>
              <w:rPr>
                <w:spacing w:val="-1"/>
                <w:sz w:val="20"/>
              </w:rPr>
              <w:t>其他对个人和家庭的补助</w:t>
            </w:r>
          </w:p>
        </w:tc>
        <w:tc>
          <w:tcPr>
            <w:tcW w:w="3021" w:type="dxa"/>
          </w:tcPr>
          <w:p>
            <w:pPr>
              <w:pStyle w:val="TableParagraph"/>
              <w:ind w:right="-15"/>
              <w:rPr>
                <w:sz w:val="20"/>
              </w:rPr>
            </w:pPr>
            <w:r>
              <w:rPr>
                <w:spacing w:val="-4"/>
                <w:sz w:val="20"/>
              </w:rPr>
              <w:t>7.94</w:t>
            </w:r>
          </w:p>
        </w:tc>
        <w:tc>
          <w:tcPr>
            <w:tcW w:w="3021" w:type="dxa"/>
          </w:tcPr>
          <w:p>
            <w:pPr>
              <w:pStyle w:val="TableParagraph"/>
              <w:ind w:right="-15"/>
              <w:rPr>
                <w:sz w:val="20"/>
              </w:rPr>
            </w:pPr>
            <w:r>
              <w:rPr>
                <w:spacing w:val="-4"/>
                <w:sz w:val="20"/>
              </w:rPr>
              <w:t>7.94</w:t>
            </w:r>
          </w:p>
        </w:tc>
        <w:tc>
          <w:tcPr>
            <w:tcW w:w="3021" w:type="dxa"/>
          </w:tcPr>
          <w:p>
            <w:pPr>
              <w:pStyle w:val="TableParagraph"/>
              <w:ind w:right="-15"/>
              <w:rPr>
                <w:sz w:val="20"/>
              </w:rPr>
            </w:pPr>
            <w:r>
              <w:rPr>
                <w:spacing w:val="-4"/>
                <w:sz w:val="20"/>
              </w:rPr>
              <w:t>0.00</w:t>
            </w:r>
          </w:p>
        </w:tc>
      </w:tr>
    </w:tbl>
    <w:p>
      <w:pPr>
        <w:spacing w:after="0"/>
        <w:rPr>
          <w:sz w:val="20"/>
        </w:rPr>
        <w:sectPr>
          <w:type w:val="continuous"/>
          <w:pgSz w:w="16840" w:h="11910" w:orient="landscape"/>
          <w:pgMar w:header="0" w:footer="257" w:top="700" w:bottom="440" w:left="720" w:right="760"/>
        </w:sectPr>
      </w:pPr>
    </w:p>
    <w:p>
      <w:pPr>
        <w:spacing w:before="36"/>
        <w:ind w:left="0" w:right="115" w:firstLine="0"/>
        <w:jc w:val="right"/>
        <w:rPr>
          <w:sz w:val="24"/>
        </w:rPr>
      </w:pPr>
      <w:r>
        <w:rPr>
          <w:sz w:val="24"/>
        </w:rPr>
        <w:t>预算公开07</w:t>
      </w:r>
      <w:r>
        <w:rPr>
          <w:spacing w:val="-10"/>
          <w:sz w:val="24"/>
        </w:rPr>
        <w:t>表</w:t>
      </w:r>
    </w:p>
    <w:p>
      <w:pPr>
        <w:spacing w:before="242"/>
        <w:ind w:left="2" w:right="0" w:firstLine="0"/>
        <w:jc w:val="center"/>
        <w:rPr>
          <w:b/>
          <w:sz w:val="26"/>
        </w:rPr>
      </w:pPr>
      <w:r>
        <w:rPr>
          <w:b/>
          <w:spacing w:val="-5"/>
          <w:sz w:val="26"/>
        </w:rPr>
        <w:t>财政拨款三公两费支出情况表</w:t>
      </w:r>
    </w:p>
    <w:p>
      <w:pPr>
        <w:tabs>
          <w:tab w:pos="14039" w:val="left" w:leader="none"/>
        </w:tabs>
        <w:spacing w:before="242" w:after="2"/>
        <w:ind w:left="120" w:right="0" w:firstLine="0"/>
        <w:jc w:val="left"/>
        <w:rPr>
          <w:sz w:val="24"/>
        </w:rPr>
      </w:pPr>
      <w:r>
        <w:rPr>
          <w:sz w:val="24"/>
        </w:rPr>
        <w:t>部门名称：112柳州市信访</w:t>
      </w:r>
      <w:r>
        <w:rPr>
          <w:spacing w:val="-10"/>
          <w:sz w:val="24"/>
        </w:rPr>
        <w:t>局</w:t>
      </w:r>
      <w:r>
        <w:rPr>
          <w:sz w:val="24"/>
        </w:rPr>
        <w:tab/>
        <w:t>单位：万</w:t>
      </w:r>
      <w:r>
        <w:rPr>
          <w:spacing w:val="-10"/>
          <w:sz w:val="24"/>
        </w:rPr>
        <w:t>元</w:t>
      </w:r>
    </w:p>
    <w:tbl>
      <w:tblPr>
        <w:tblW w:w="0" w:type="auto"/>
        <w:jc w:val="left"/>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58"/>
        <w:gridCol w:w="1360"/>
        <w:gridCol w:w="1058"/>
        <w:gridCol w:w="1360"/>
        <w:gridCol w:w="1360"/>
        <w:gridCol w:w="1360"/>
        <w:gridCol w:w="1209"/>
        <w:gridCol w:w="1209"/>
        <w:gridCol w:w="1057"/>
        <w:gridCol w:w="1057"/>
        <w:gridCol w:w="1057"/>
        <w:gridCol w:w="1057"/>
        <w:gridCol w:w="906"/>
      </w:tblGrid>
      <w:tr>
        <w:trPr>
          <w:trHeight w:val="312" w:hRule="atLeast"/>
        </w:trPr>
        <w:tc>
          <w:tcPr>
            <w:tcW w:w="1058" w:type="dxa"/>
            <w:vMerge w:val="restart"/>
          </w:tcPr>
          <w:p>
            <w:pPr>
              <w:pStyle w:val="TableParagraph"/>
              <w:spacing w:before="254"/>
              <w:jc w:val="left"/>
              <w:rPr>
                <w:sz w:val="20"/>
              </w:rPr>
            </w:pPr>
          </w:p>
          <w:p>
            <w:pPr>
              <w:pStyle w:val="TableParagraph"/>
              <w:spacing w:line="288" w:lineRule="auto" w:before="0"/>
              <w:ind w:left="128" w:right="111"/>
              <w:jc w:val="left"/>
              <w:rPr>
                <w:b/>
                <w:sz w:val="20"/>
              </w:rPr>
            </w:pPr>
            <w:r>
              <w:rPr>
                <w:b/>
                <w:spacing w:val="-4"/>
                <w:sz w:val="20"/>
              </w:rPr>
              <w:t>部门（</w:t>
            </w:r>
            <w:r>
              <w:rPr>
                <w:b/>
                <w:spacing w:val="-4"/>
                <w:sz w:val="20"/>
              </w:rPr>
              <w:t>单位）</w:t>
            </w:r>
            <w:r>
              <w:rPr>
                <w:b/>
                <w:spacing w:val="-7"/>
                <w:sz w:val="20"/>
              </w:rPr>
              <w:t>代码</w:t>
            </w:r>
          </w:p>
        </w:tc>
        <w:tc>
          <w:tcPr>
            <w:tcW w:w="1360" w:type="dxa"/>
            <w:vMerge w:val="restart"/>
          </w:tcPr>
          <w:p>
            <w:pPr>
              <w:pStyle w:val="TableParagraph"/>
              <w:spacing w:before="254"/>
              <w:jc w:val="left"/>
              <w:rPr>
                <w:sz w:val="20"/>
              </w:rPr>
            </w:pPr>
          </w:p>
          <w:p>
            <w:pPr>
              <w:pStyle w:val="TableParagraph"/>
              <w:spacing w:line="288" w:lineRule="auto" w:before="0"/>
              <w:ind w:left="478" w:right="63" w:hanging="401"/>
              <w:jc w:val="left"/>
              <w:rPr>
                <w:b/>
                <w:sz w:val="20"/>
              </w:rPr>
            </w:pPr>
            <w:r>
              <w:rPr>
                <w:b/>
                <w:spacing w:val="-2"/>
                <w:sz w:val="20"/>
              </w:rPr>
              <w:t>部门（单位</w:t>
            </w:r>
            <w:r>
              <w:rPr>
                <w:b/>
                <w:spacing w:val="-2"/>
                <w:sz w:val="20"/>
              </w:rPr>
              <w:t>）</w:t>
            </w:r>
            <w:r>
              <w:rPr>
                <w:b/>
                <w:spacing w:val="-6"/>
                <w:sz w:val="20"/>
              </w:rPr>
              <w:t>名称</w:t>
            </w:r>
          </w:p>
        </w:tc>
        <w:tc>
          <w:tcPr>
            <w:tcW w:w="1058" w:type="dxa"/>
            <w:vMerge w:val="restart"/>
          </w:tcPr>
          <w:p>
            <w:pPr>
              <w:pStyle w:val="TableParagraph"/>
              <w:spacing w:before="0"/>
              <w:jc w:val="left"/>
              <w:rPr>
                <w:sz w:val="20"/>
              </w:rPr>
            </w:pPr>
          </w:p>
          <w:p>
            <w:pPr>
              <w:pStyle w:val="TableParagraph"/>
              <w:spacing w:before="150"/>
              <w:jc w:val="left"/>
              <w:rPr>
                <w:sz w:val="20"/>
              </w:rPr>
            </w:pPr>
          </w:p>
          <w:p>
            <w:pPr>
              <w:pStyle w:val="TableParagraph"/>
              <w:spacing w:before="0"/>
              <w:ind w:left="127"/>
              <w:jc w:val="left"/>
              <w:rPr>
                <w:b/>
                <w:sz w:val="20"/>
              </w:rPr>
            </w:pPr>
            <w:r>
              <w:rPr>
                <w:b/>
                <w:spacing w:val="-6"/>
                <w:sz w:val="20"/>
              </w:rPr>
              <w:t>资金性质</w:t>
            </w:r>
          </w:p>
        </w:tc>
        <w:tc>
          <w:tcPr>
            <w:tcW w:w="7555" w:type="dxa"/>
            <w:gridSpan w:val="6"/>
          </w:tcPr>
          <w:p>
            <w:pPr>
              <w:pStyle w:val="TableParagraph"/>
              <w:ind w:left="11"/>
              <w:jc w:val="center"/>
              <w:rPr>
                <w:b/>
                <w:sz w:val="20"/>
              </w:rPr>
            </w:pPr>
            <w:r>
              <w:rPr>
                <w:b/>
                <w:spacing w:val="-5"/>
                <w:sz w:val="20"/>
              </w:rPr>
              <w:t>“三公”经费</w:t>
            </w:r>
          </w:p>
        </w:tc>
        <w:tc>
          <w:tcPr>
            <w:tcW w:w="1057" w:type="dxa"/>
            <w:vMerge w:val="restart"/>
          </w:tcPr>
          <w:p>
            <w:pPr>
              <w:pStyle w:val="TableParagraph"/>
              <w:spacing w:before="246"/>
              <w:jc w:val="left"/>
              <w:rPr>
                <w:sz w:val="20"/>
              </w:rPr>
            </w:pPr>
          </w:p>
          <w:p>
            <w:pPr>
              <w:pStyle w:val="TableParagraph"/>
              <w:spacing w:before="0"/>
              <w:ind w:left="225"/>
              <w:jc w:val="left"/>
              <w:rPr>
                <w:b/>
                <w:sz w:val="20"/>
              </w:rPr>
            </w:pPr>
            <w:r>
              <w:rPr>
                <w:b/>
                <w:spacing w:val="-7"/>
                <w:sz w:val="20"/>
              </w:rPr>
              <w:t>会议费</w:t>
            </w:r>
          </w:p>
        </w:tc>
        <w:tc>
          <w:tcPr>
            <w:tcW w:w="3020" w:type="dxa"/>
            <w:gridSpan w:val="3"/>
          </w:tcPr>
          <w:p>
            <w:pPr>
              <w:pStyle w:val="TableParagraph"/>
              <w:ind w:left="10"/>
              <w:jc w:val="center"/>
              <w:rPr>
                <w:b/>
                <w:sz w:val="20"/>
              </w:rPr>
            </w:pPr>
            <w:r>
              <w:rPr>
                <w:b/>
                <w:spacing w:val="-7"/>
                <w:sz w:val="20"/>
              </w:rPr>
              <w:t>培训费</w:t>
            </w:r>
          </w:p>
        </w:tc>
      </w:tr>
      <w:tr>
        <w:trPr>
          <w:trHeight w:val="312" w:hRule="atLeast"/>
        </w:trPr>
        <w:tc>
          <w:tcPr>
            <w:tcW w:w="1058" w:type="dxa"/>
            <w:vMerge/>
            <w:tcBorders>
              <w:top w:val="nil"/>
            </w:tcBorders>
          </w:tcPr>
          <w:p>
            <w:pPr>
              <w:rPr>
                <w:sz w:val="2"/>
                <w:szCs w:val="2"/>
              </w:rPr>
            </w:pPr>
          </w:p>
        </w:tc>
        <w:tc>
          <w:tcPr>
            <w:tcW w:w="1360" w:type="dxa"/>
            <w:vMerge/>
            <w:tcBorders>
              <w:top w:val="nil"/>
            </w:tcBorders>
          </w:tcPr>
          <w:p>
            <w:pPr>
              <w:rPr>
                <w:sz w:val="2"/>
                <w:szCs w:val="2"/>
              </w:rPr>
            </w:pPr>
          </w:p>
        </w:tc>
        <w:tc>
          <w:tcPr>
            <w:tcW w:w="1058" w:type="dxa"/>
            <w:vMerge/>
            <w:tcBorders>
              <w:top w:val="nil"/>
            </w:tcBorders>
          </w:tcPr>
          <w:p>
            <w:pPr>
              <w:rPr>
                <w:sz w:val="2"/>
                <w:szCs w:val="2"/>
              </w:rPr>
            </w:pPr>
          </w:p>
        </w:tc>
        <w:tc>
          <w:tcPr>
            <w:tcW w:w="1360" w:type="dxa"/>
            <w:vMerge w:val="restart"/>
          </w:tcPr>
          <w:p>
            <w:pPr>
              <w:pStyle w:val="TableParagraph"/>
              <w:spacing w:before="83"/>
              <w:jc w:val="left"/>
              <w:rPr>
                <w:sz w:val="20"/>
              </w:rPr>
            </w:pPr>
          </w:p>
          <w:p>
            <w:pPr>
              <w:pStyle w:val="TableParagraph"/>
              <w:spacing w:before="0"/>
              <w:ind w:left="11"/>
              <w:jc w:val="center"/>
              <w:rPr>
                <w:b/>
                <w:sz w:val="20"/>
              </w:rPr>
            </w:pPr>
            <w:r>
              <w:rPr>
                <w:b/>
                <w:spacing w:val="-7"/>
                <w:sz w:val="20"/>
              </w:rPr>
              <w:t>合计</w:t>
            </w:r>
          </w:p>
        </w:tc>
        <w:tc>
          <w:tcPr>
            <w:tcW w:w="1360" w:type="dxa"/>
            <w:vMerge w:val="restart"/>
          </w:tcPr>
          <w:p>
            <w:pPr>
              <w:pStyle w:val="TableParagraph"/>
              <w:spacing w:before="187"/>
              <w:ind w:left="277"/>
              <w:jc w:val="left"/>
              <w:rPr>
                <w:b/>
                <w:sz w:val="20"/>
              </w:rPr>
            </w:pPr>
            <w:r>
              <w:rPr>
                <w:b/>
                <w:spacing w:val="-6"/>
                <w:sz w:val="20"/>
              </w:rPr>
              <w:t>因公出国</w:t>
            </w:r>
          </w:p>
          <w:p>
            <w:pPr>
              <w:pStyle w:val="TableParagraph"/>
              <w:spacing w:before="52"/>
              <w:ind w:left="277"/>
              <w:jc w:val="left"/>
              <w:rPr>
                <w:b/>
                <w:sz w:val="20"/>
              </w:rPr>
            </w:pPr>
            <w:r>
              <w:rPr>
                <w:b/>
                <w:spacing w:val="-4"/>
                <w:sz w:val="20"/>
              </w:rPr>
              <w:t>（境）</w:t>
            </w:r>
            <w:r>
              <w:rPr>
                <w:b/>
                <w:spacing w:val="-10"/>
                <w:sz w:val="20"/>
              </w:rPr>
              <w:t>费</w:t>
            </w:r>
          </w:p>
        </w:tc>
        <w:tc>
          <w:tcPr>
            <w:tcW w:w="3778" w:type="dxa"/>
            <w:gridSpan w:val="3"/>
          </w:tcPr>
          <w:p>
            <w:pPr>
              <w:pStyle w:val="TableParagraph"/>
              <w:ind w:left="685"/>
              <w:jc w:val="left"/>
              <w:rPr>
                <w:b/>
                <w:sz w:val="20"/>
              </w:rPr>
            </w:pPr>
            <w:r>
              <w:rPr>
                <w:b/>
                <w:spacing w:val="-5"/>
                <w:sz w:val="20"/>
              </w:rPr>
              <w:t>公务用车购置及运行维护费</w:t>
            </w:r>
          </w:p>
        </w:tc>
        <w:tc>
          <w:tcPr>
            <w:tcW w:w="1057" w:type="dxa"/>
            <w:vMerge w:val="restart"/>
          </w:tcPr>
          <w:p>
            <w:pPr>
              <w:pStyle w:val="TableParagraph"/>
              <w:spacing w:before="83"/>
              <w:jc w:val="left"/>
              <w:rPr>
                <w:sz w:val="20"/>
              </w:rPr>
            </w:pPr>
          </w:p>
          <w:p>
            <w:pPr>
              <w:pStyle w:val="TableParagraph"/>
              <w:spacing w:before="0"/>
              <w:ind w:left="25"/>
              <w:jc w:val="left"/>
              <w:rPr>
                <w:b/>
                <w:sz w:val="20"/>
              </w:rPr>
            </w:pPr>
            <w:r>
              <w:rPr>
                <w:b/>
                <w:spacing w:val="-6"/>
                <w:sz w:val="20"/>
              </w:rPr>
              <w:t>公务接待费</w:t>
            </w:r>
          </w:p>
        </w:tc>
        <w:tc>
          <w:tcPr>
            <w:tcW w:w="1057" w:type="dxa"/>
            <w:vMerge/>
            <w:tcBorders>
              <w:top w:val="nil"/>
            </w:tcBorders>
          </w:tcPr>
          <w:p>
            <w:pPr>
              <w:rPr>
                <w:sz w:val="2"/>
                <w:szCs w:val="2"/>
              </w:rPr>
            </w:pPr>
          </w:p>
        </w:tc>
        <w:tc>
          <w:tcPr>
            <w:tcW w:w="1057" w:type="dxa"/>
            <w:vMerge w:val="restart"/>
          </w:tcPr>
          <w:p>
            <w:pPr>
              <w:pStyle w:val="TableParagraph"/>
              <w:spacing w:before="83"/>
              <w:jc w:val="left"/>
              <w:rPr>
                <w:sz w:val="20"/>
              </w:rPr>
            </w:pPr>
          </w:p>
          <w:p>
            <w:pPr>
              <w:pStyle w:val="TableParagraph"/>
              <w:spacing w:before="0"/>
              <w:ind w:left="325"/>
              <w:jc w:val="left"/>
              <w:rPr>
                <w:b/>
                <w:sz w:val="20"/>
              </w:rPr>
            </w:pPr>
            <w:r>
              <w:rPr>
                <w:b/>
                <w:spacing w:val="-7"/>
                <w:sz w:val="20"/>
              </w:rPr>
              <w:t>小计</w:t>
            </w:r>
          </w:p>
        </w:tc>
        <w:tc>
          <w:tcPr>
            <w:tcW w:w="1057" w:type="dxa"/>
            <w:vMerge w:val="restart"/>
          </w:tcPr>
          <w:p>
            <w:pPr>
              <w:pStyle w:val="TableParagraph"/>
              <w:spacing w:line="288" w:lineRule="auto" w:before="187"/>
              <w:ind w:left="425" w:right="13" w:hanging="401"/>
              <w:jc w:val="left"/>
              <w:rPr>
                <w:b/>
                <w:sz w:val="20"/>
              </w:rPr>
            </w:pPr>
            <w:r>
              <w:rPr>
                <w:b/>
                <w:spacing w:val="-2"/>
                <w:sz w:val="20"/>
              </w:rPr>
              <w:t>本级资金安</w:t>
            </w:r>
            <w:r>
              <w:rPr>
                <w:b/>
                <w:spacing w:val="-10"/>
                <w:sz w:val="20"/>
              </w:rPr>
              <w:t>排</w:t>
            </w:r>
          </w:p>
        </w:tc>
        <w:tc>
          <w:tcPr>
            <w:tcW w:w="906" w:type="dxa"/>
            <w:vMerge w:val="restart"/>
          </w:tcPr>
          <w:p>
            <w:pPr>
              <w:pStyle w:val="TableParagraph"/>
              <w:spacing w:line="288" w:lineRule="auto" w:before="187"/>
              <w:ind w:left="49" w:right="38"/>
              <w:jc w:val="left"/>
              <w:rPr>
                <w:b/>
                <w:sz w:val="20"/>
              </w:rPr>
            </w:pPr>
            <w:r>
              <w:rPr>
                <w:b/>
                <w:spacing w:val="-4"/>
                <w:sz w:val="20"/>
              </w:rPr>
              <w:t>上级补助</w:t>
            </w:r>
            <w:r>
              <w:rPr>
                <w:b/>
                <w:spacing w:val="-6"/>
                <w:sz w:val="20"/>
              </w:rPr>
              <w:t>资金安排</w:t>
            </w:r>
          </w:p>
        </w:tc>
      </w:tr>
      <w:tr>
        <w:trPr>
          <w:trHeight w:val="623" w:hRule="atLeast"/>
        </w:trPr>
        <w:tc>
          <w:tcPr>
            <w:tcW w:w="1058" w:type="dxa"/>
            <w:vMerge/>
            <w:tcBorders>
              <w:top w:val="nil"/>
            </w:tcBorders>
          </w:tcPr>
          <w:p>
            <w:pPr>
              <w:rPr>
                <w:sz w:val="2"/>
                <w:szCs w:val="2"/>
              </w:rPr>
            </w:pPr>
          </w:p>
        </w:tc>
        <w:tc>
          <w:tcPr>
            <w:tcW w:w="1360" w:type="dxa"/>
            <w:vMerge/>
            <w:tcBorders>
              <w:top w:val="nil"/>
            </w:tcBorders>
          </w:tcPr>
          <w:p>
            <w:pPr>
              <w:rPr>
                <w:sz w:val="2"/>
                <w:szCs w:val="2"/>
              </w:rPr>
            </w:pPr>
          </w:p>
        </w:tc>
        <w:tc>
          <w:tcPr>
            <w:tcW w:w="1058" w:type="dxa"/>
            <w:vMerge/>
            <w:tcBorders>
              <w:top w:val="nil"/>
            </w:tcBorders>
          </w:tcPr>
          <w:p>
            <w:pPr>
              <w:rPr>
                <w:sz w:val="2"/>
                <w:szCs w:val="2"/>
              </w:rPr>
            </w:pPr>
          </w:p>
        </w:tc>
        <w:tc>
          <w:tcPr>
            <w:tcW w:w="1360" w:type="dxa"/>
            <w:vMerge/>
            <w:tcBorders>
              <w:top w:val="nil"/>
            </w:tcBorders>
          </w:tcPr>
          <w:p>
            <w:pPr>
              <w:rPr>
                <w:sz w:val="2"/>
                <w:szCs w:val="2"/>
              </w:rPr>
            </w:pPr>
          </w:p>
        </w:tc>
        <w:tc>
          <w:tcPr>
            <w:tcW w:w="1360" w:type="dxa"/>
            <w:vMerge/>
            <w:tcBorders>
              <w:top w:val="nil"/>
            </w:tcBorders>
          </w:tcPr>
          <w:p>
            <w:pPr>
              <w:rPr>
                <w:sz w:val="2"/>
                <w:szCs w:val="2"/>
              </w:rPr>
            </w:pPr>
          </w:p>
        </w:tc>
        <w:tc>
          <w:tcPr>
            <w:tcW w:w="1360" w:type="dxa"/>
          </w:tcPr>
          <w:p>
            <w:pPr>
              <w:pStyle w:val="TableParagraph"/>
              <w:spacing w:before="179"/>
              <w:ind w:left="10"/>
              <w:jc w:val="center"/>
              <w:rPr>
                <w:b/>
                <w:sz w:val="20"/>
              </w:rPr>
            </w:pPr>
            <w:r>
              <w:rPr>
                <w:b/>
                <w:spacing w:val="-7"/>
                <w:sz w:val="20"/>
              </w:rPr>
              <w:t>小计</w:t>
            </w:r>
          </w:p>
        </w:tc>
        <w:tc>
          <w:tcPr>
            <w:tcW w:w="1209" w:type="dxa"/>
          </w:tcPr>
          <w:p>
            <w:pPr>
              <w:pStyle w:val="TableParagraph"/>
              <w:ind w:left="11"/>
              <w:jc w:val="center"/>
              <w:rPr>
                <w:b/>
                <w:sz w:val="20"/>
              </w:rPr>
            </w:pPr>
            <w:r>
              <w:rPr>
                <w:b/>
                <w:spacing w:val="-6"/>
                <w:sz w:val="20"/>
              </w:rPr>
              <w:t>公务用车购</w:t>
            </w:r>
          </w:p>
          <w:p>
            <w:pPr>
              <w:pStyle w:val="TableParagraph"/>
              <w:spacing w:before="52"/>
              <w:ind w:left="11"/>
              <w:jc w:val="center"/>
              <w:rPr>
                <w:b/>
                <w:sz w:val="20"/>
              </w:rPr>
            </w:pPr>
            <w:r>
              <w:rPr>
                <w:b/>
                <w:spacing w:val="-7"/>
                <w:sz w:val="20"/>
              </w:rPr>
              <w:t>置费</w:t>
            </w:r>
          </w:p>
        </w:tc>
        <w:tc>
          <w:tcPr>
            <w:tcW w:w="1209" w:type="dxa"/>
          </w:tcPr>
          <w:p>
            <w:pPr>
              <w:pStyle w:val="TableParagraph"/>
              <w:ind w:left="102"/>
              <w:jc w:val="left"/>
              <w:rPr>
                <w:b/>
                <w:sz w:val="20"/>
              </w:rPr>
            </w:pPr>
            <w:r>
              <w:rPr>
                <w:b/>
                <w:spacing w:val="-6"/>
                <w:sz w:val="20"/>
              </w:rPr>
              <w:t>公务用车运</w:t>
            </w:r>
          </w:p>
          <w:p>
            <w:pPr>
              <w:pStyle w:val="TableParagraph"/>
              <w:spacing w:before="52"/>
              <w:ind w:left="202"/>
              <w:jc w:val="left"/>
              <w:rPr>
                <w:b/>
                <w:sz w:val="20"/>
              </w:rPr>
            </w:pPr>
            <w:r>
              <w:rPr>
                <w:b/>
                <w:spacing w:val="-6"/>
                <w:sz w:val="20"/>
              </w:rPr>
              <w:t>行维护费</w:t>
            </w:r>
          </w:p>
        </w:tc>
        <w:tc>
          <w:tcPr>
            <w:tcW w:w="1057" w:type="dxa"/>
            <w:vMerge/>
            <w:tcBorders>
              <w:top w:val="nil"/>
            </w:tcBorders>
          </w:tcPr>
          <w:p>
            <w:pPr>
              <w:rPr>
                <w:sz w:val="2"/>
                <w:szCs w:val="2"/>
              </w:rPr>
            </w:pPr>
          </w:p>
        </w:tc>
        <w:tc>
          <w:tcPr>
            <w:tcW w:w="1057" w:type="dxa"/>
            <w:vMerge/>
            <w:tcBorders>
              <w:top w:val="nil"/>
            </w:tcBorders>
          </w:tcPr>
          <w:p>
            <w:pPr>
              <w:rPr>
                <w:sz w:val="2"/>
                <w:szCs w:val="2"/>
              </w:rPr>
            </w:pPr>
          </w:p>
        </w:tc>
        <w:tc>
          <w:tcPr>
            <w:tcW w:w="1057" w:type="dxa"/>
            <w:vMerge/>
            <w:tcBorders>
              <w:top w:val="nil"/>
            </w:tcBorders>
          </w:tcPr>
          <w:p>
            <w:pPr>
              <w:rPr>
                <w:sz w:val="2"/>
                <w:szCs w:val="2"/>
              </w:rPr>
            </w:pPr>
          </w:p>
        </w:tc>
        <w:tc>
          <w:tcPr>
            <w:tcW w:w="1057" w:type="dxa"/>
            <w:vMerge/>
            <w:tcBorders>
              <w:top w:val="nil"/>
            </w:tcBorders>
          </w:tcPr>
          <w:p>
            <w:pPr>
              <w:rPr>
                <w:sz w:val="2"/>
                <w:szCs w:val="2"/>
              </w:rPr>
            </w:pPr>
          </w:p>
        </w:tc>
        <w:tc>
          <w:tcPr>
            <w:tcW w:w="906" w:type="dxa"/>
            <w:vMerge/>
            <w:tcBorders>
              <w:top w:val="nil"/>
            </w:tcBorders>
          </w:tcPr>
          <w:p>
            <w:pPr>
              <w:rPr>
                <w:sz w:val="2"/>
                <w:szCs w:val="2"/>
              </w:rPr>
            </w:pPr>
          </w:p>
        </w:tc>
      </w:tr>
      <w:tr>
        <w:trPr>
          <w:trHeight w:val="311" w:hRule="atLeast"/>
        </w:trPr>
        <w:tc>
          <w:tcPr>
            <w:tcW w:w="1058" w:type="dxa"/>
            <w:vMerge/>
            <w:tcBorders>
              <w:top w:val="nil"/>
            </w:tcBorders>
          </w:tcPr>
          <w:p>
            <w:pPr>
              <w:rPr>
                <w:sz w:val="2"/>
                <w:szCs w:val="2"/>
              </w:rPr>
            </w:pPr>
          </w:p>
        </w:tc>
        <w:tc>
          <w:tcPr>
            <w:tcW w:w="1360" w:type="dxa"/>
            <w:vMerge/>
            <w:tcBorders>
              <w:top w:val="nil"/>
            </w:tcBorders>
          </w:tcPr>
          <w:p>
            <w:pPr>
              <w:rPr>
                <w:sz w:val="2"/>
                <w:szCs w:val="2"/>
              </w:rPr>
            </w:pPr>
          </w:p>
        </w:tc>
        <w:tc>
          <w:tcPr>
            <w:tcW w:w="1058" w:type="dxa"/>
            <w:vMerge/>
            <w:tcBorders>
              <w:top w:val="nil"/>
            </w:tcBorders>
          </w:tcPr>
          <w:p>
            <w:pPr>
              <w:rPr>
                <w:sz w:val="2"/>
                <w:szCs w:val="2"/>
              </w:rPr>
            </w:pPr>
          </w:p>
        </w:tc>
        <w:tc>
          <w:tcPr>
            <w:tcW w:w="1360" w:type="dxa"/>
          </w:tcPr>
          <w:p>
            <w:pPr>
              <w:pStyle w:val="TableParagraph"/>
              <w:ind w:left="11"/>
              <w:jc w:val="center"/>
              <w:rPr>
                <w:b/>
                <w:sz w:val="20"/>
              </w:rPr>
            </w:pPr>
            <w:r>
              <w:rPr>
                <w:b/>
                <w:spacing w:val="-10"/>
                <w:sz w:val="20"/>
              </w:rPr>
              <w:t>1</w:t>
            </w:r>
          </w:p>
        </w:tc>
        <w:tc>
          <w:tcPr>
            <w:tcW w:w="1360" w:type="dxa"/>
          </w:tcPr>
          <w:p>
            <w:pPr>
              <w:pStyle w:val="TableParagraph"/>
              <w:ind w:left="10"/>
              <w:jc w:val="center"/>
              <w:rPr>
                <w:b/>
                <w:sz w:val="20"/>
              </w:rPr>
            </w:pPr>
            <w:r>
              <w:rPr>
                <w:b/>
                <w:spacing w:val="-10"/>
                <w:sz w:val="20"/>
              </w:rPr>
              <w:t>2</w:t>
            </w:r>
          </w:p>
        </w:tc>
        <w:tc>
          <w:tcPr>
            <w:tcW w:w="1360" w:type="dxa"/>
          </w:tcPr>
          <w:p>
            <w:pPr>
              <w:pStyle w:val="TableParagraph"/>
              <w:ind w:left="10"/>
              <w:jc w:val="center"/>
              <w:rPr>
                <w:b/>
                <w:sz w:val="20"/>
              </w:rPr>
            </w:pPr>
            <w:r>
              <w:rPr>
                <w:b/>
                <w:spacing w:val="-10"/>
                <w:sz w:val="20"/>
              </w:rPr>
              <w:t>3</w:t>
            </w:r>
          </w:p>
        </w:tc>
        <w:tc>
          <w:tcPr>
            <w:tcW w:w="1209" w:type="dxa"/>
          </w:tcPr>
          <w:p>
            <w:pPr>
              <w:pStyle w:val="TableParagraph"/>
              <w:ind w:left="11" w:right="1"/>
              <w:jc w:val="center"/>
              <w:rPr>
                <w:b/>
                <w:sz w:val="20"/>
              </w:rPr>
            </w:pPr>
            <w:r>
              <w:rPr>
                <w:b/>
                <w:spacing w:val="-10"/>
                <w:sz w:val="20"/>
              </w:rPr>
              <w:t>4</w:t>
            </w:r>
          </w:p>
        </w:tc>
        <w:tc>
          <w:tcPr>
            <w:tcW w:w="1209" w:type="dxa"/>
          </w:tcPr>
          <w:p>
            <w:pPr>
              <w:pStyle w:val="TableParagraph"/>
              <w:ind w:left="11" w:right="1"/>
              <w:jc w:val="center"/>
              <w:rPr>
                <w:b/>
                <w:sz w:val="20"/>
              </w:rPr>
            </w:pPr>
            <w:r>
              <w:rPr>
                <w:b/>
                <w:spacing w:val="-10"/>
                <w:sz w:val="20"/>
              </w:rPr>
              <w:t>5</w:t>
            </w:r>
          </w:p>
        </w:tc>
        <w:tc>
          <w:tcPr>
            <w:tcW w:w="1057" w:type="dxa"/>
          </w:tcPr>
          <w:p>
            <w:pPr>
              <w:pStyle w:val="TableParagraph"/>
              <w:ind w:left="9"/>
              <w:jc w:val="center"/>
              <w:rPr>
                <w:b/>
                <w:sz w:val="20"/>
              </w:rPr>
            </w:pPr>
            <w:r>
              <w:rPr>
                <w:b/>
                <w:spacing w:val="-10"/>
                <w:sz w:val="20"/>
              </w:rPr>
              <w:t>6</w:t>
            </w:r>
          </w:p>
        </w:tc>
        <w:tc>
          <w:tcPr>
            <w:tcW w:w="1057" w:type="dxa"/>
          </w:tcPr>
          <w:p>
            <w:pPr>
              <w:pStyle w:val="TableParagraph"/>
              <w:ind w:left="9"/>
              <w:jc w:val="center"/>
              <w:rPr>
                <w:b/>
                <w:sz w:val="20"/>
              </w:rPr>
            </w:pPr>
            <w:r>
              <w:rPr>
                <w:b/>
                <w:spacing w:val="-10"/>
                <w:sz w:val="20"/>
              </w:rPr>
              <w:t>7</w:t>
            </w:r>
          </w:p>
        </w:tc>
        <w:tc>
          <w:tcPr>
            <w:tcW w:w="1057" w:type="dxa"/>
          </w:tcPr>
          <w:p>
            <w:pPr>
              <w:pStyle w:val="TableParagraph"/>
              <w:ind w:left="9" w:right="1"/>
              <w:jc w:val="center"/>
              <w:rPr>
                <w:b/>
                <w:sz w:val="20"/>
              </w:rPr>
            </w:pPr>
            <w:r>
              <w:rPr>
                <w:b/>
                <w:spacing w:val="-10"/>
                <w:sz w:val="20"/>
              </w:rPr>
              <w:t>8</w:t>
            </w:r>
          </w:p>
        </w:tc>
        <w:tc>
          <w:tcPr>
            <w:tcW w:w="1057" w:type="dxa"/>
          </w:tcPr>
          <w:p>
            <w:pPr>
              <w:pStyle w:val="TableParagraph"/>
              <w:ind w:left="9" w:right="1"/>
              <w:jc w:val="center"/>
              <w:rPr>
                <w:b/>
                <w:sz w:val="20"/>
              </w:rPr>
            </w:pPr>
            <w:r>
              <w:rPr>
                <w:b/>
                <w:spacing w:val="-10"/>
                <w:sz w:val="20"/>
              </w:rPr>
              <w:t>9</w:t>
            </w:r>
          </w:p>
        </w:tc>
        <w:tc>
          <w:tcPr>
            <w:tcW w:w="906" w:type="dxa"/>
          </w:tcPr>
          <w:p>
            <w:pPr>
              <w:pStyle w:val="TableParagraph"/>
              <w:ind w:left="9"/>
              <w:jc w:val="center"/>
              <w:rPr>
                <w:b/>
                <w:sz w:val="20"/>
              </w:rPr>
            </w:pPr>
            <w:r>
              <w:rPr>
                <w:b/>
                <w:spacing w:val="-5"/>
                <w:sz w:val="20"/>
              </w:rPr>
              <w:t>10</w:t>
            </w:r>
          </w:p>
        </w:tc>
      </w:tr>
      <w:tr>
        <w:trPr>
          <w:trHeight w:val="312" w:hRule="atLeast"/>
        </w:trPr>
        <w:tc>
          <w:tcPr>
            <w:tcW w:w="3476" w:type="dxa"/>
            <w:gridSpan w:val="3"/>
          </w:tcPr>
          <w:p>
            <w:pPr>
              <w:pStyle w:val="TableParagraph"/>
              <w:ind w:right="85"/>
              <w:jc w:val="center"/>
              <w:rPr>
                <w:b/>
                <w:sz w:val="20"/>
              </w:rPr>
            </w:pPr>
            <w:r>
              <w:rPr>
                <w:b/>
                <w:spacing w:val="-7"/>
                <w:sz w:val="20"/>
              </w:rPr>
              <w:t>合计</w:t>
            </w:r>
          </w:p>
        </w:tc>
        <w:tc>
          <w:tcPr>
            <w:tcW w:w="1360" w:type="dxa"/>
          </w:tcPr>
          <w:p>
            <w:pPr>
              <w:pStyle w:val="TableParagraph"/>
              <w:ind w:right="-15"/>
              <w:rPr>
                <w:sz w:val="20"/>
              </w:rPr>
            </w:pPr>
            <w:r>
              <w:rPr>
                <w:spacing w:val="-4"/>
                <w:sz w:val="20"/>
              </w:rPr>
              <w:t>1.42</w:t>
            </w:r>
          </w:p>
        </w:tc>
        <w:tc>
          <w:tcPr>
            <w:tcW w:w="1360" w:type="dxa"/>
          </w:tcPr>
          <w:p>
            <w:pPr>
              <w:pStyle w:val="TableParagraph"/>
              <w:ind w:right="-15"/>
              <w:rPr>
                <w:sz w:val="20"/>
              </w:rPr>
            </w:pPr>
            <w:r>
              <w:rPr>
                <w:spacing w:val="-4"/>
                <w:sz w:val="20"/>
              </w:rPr>
              <w:t>0.00</w:t>
            </w:r>
          </w:p>
        </w:tc>
        <w:tc>
          <w:tcPr>
            <w:tcW w:w="1360" w:type="dxa"/>
          </w:tcPr>
          <w:p>
            <w:pPr>
              <w:pStyle w:val="TableParagraph"/>
              <w:ind w:right="-15"/>
              <w:rPr>
                <w:sz w:val="20"/>
              </w:rPr>
            </w:pPr>
            <w:r>
              <w:rPr>
                <w:spacing w:val="-4"/>
                <w:sz w:val="20"/>
              </w:rPr>
              <w:t>0.00</w:t>
            </w:r>
          </w:p>
        </w:tc>
        <w:tc>
          <w:tcPr>
            <w:tcW w:w="1209" w:type="dxa"/>
          </w:tcPr>
          <w:p>
            <w:pPr>
              <w:pStyle w:val="TableParagraph"/>
              <w:ind w:right="-15"/>
              <w:rPr>
                <w:sz w:val="20"/>
              </w:rPr>
            </w:pPr>
            <w:r>
              <w:rPr>
                <w:spacing w:val="-4"/>
                <w:sz w:val="20"/>
              </w:rPr>
              <w:t>0.00</w:t>
            </w:r>
          </w:p>
        </w:tc>
        <w:tc>
          <w:tcPr>
            <w:tcW w:w="1209" w:type="dxa"/>
          </w:tcPr>
          <w:p>
            <w:pPr>
              <w:pStyle w:val="TableParagraph"/>
              <w:ind w:right="-15"/>
              <w:rPr>
                <w:sz w:val="20"/>
              </w:rPr>
            </w:pPr>
            <w:r>
              <w:rPr>
                <w:spacing w:val="-4"/>
                <w:sz w:val="20"/>
              </w:rPr>
              <w:t>0.00</w:t>
            </w:r>
          </w:p>
        </w:tc>
        <w:tc>
          <w:tcPr>
            <w:tcW w:w="1057" w:type="dxa"/>
          </w:tcPr>
          <w:p>
            <w:pPr>
              <w:pStyle w:val="TableParagraph"/>
              <w:ind w:right="-15"/>
              <w:rPr>
                <w:sz w:val="20"/>
              </w:rPr>
            </w:pPr>
            <w:r>
              <w:rPr>
                <w:spacing w:val="-4"/>
                <w:sz w:val="20"/>
              </w:rPr>
              <w:t>1.42</w:t>
            </w:r>
          </w:p>
        </w:tc>
        <w:tc>
          <w:tcPr>
            <w:tcW w:w="1057" w:type="dxa"/>
          </w:tcPr>
          <w:p>
            <w:pPr>
              <w:pStyle w:val="TableParagraph"/>
              <w:ind w:right="-15"/>
              <w:rPr>
                <w:sz w:val="20"/>
              </w:rPr>
            </w:pPr>
            <w:r>
              <w:rPr>
                <w:spacing w:val="-4"/>
                <w:sz w:val="20"/>
              </w:rPr>
              <w:t>1.19</w:t>
            </w:r>
          </w:p>
        </w:tc>
        <w:tc>
          <w:tcPr>
            <w:tcW w:w="1057" w:type="dxa"/>
          </w:tcPr>
          <w:p>
            <w:pPr>
              <w:pStyle w:val="TableParagraph"/>
              <w:ind w:right="-15"/>
              <w:rPr>
                <w:sz w:val="20"/>
              </w:rPr>
            </w:pPr>
            <w:r>
              <w:rPr>
                <w:spacing w:val="-4"/>
                <w:sz w:val="20"/>
              </w:rPr>
              <w:t>1.10</w:t>
            </w:r>
          </w:p>
        </w:tc>
        <w:tc>
          <w:tcPr>
            <w:tcW w:w="1057" w:type="dxa"/>
          </w:tcPr>
          <w:p>
            <w:pPr>
              <w:pStyle w:val="TableParagraph"/>
              <w:ind w:right="-15"/>
              <w:rPr>
                <w:sz w:val="20"/>
              </w:rPr>
            </w:pPr>
            <w:r>
              <w:rPr>
                <w:spacing w:val="-4"/>
                <w:sz w:val="20"/>
              </w:rPr>
              <w:t>1.10</w:t>
            </w:r>
          </w:p>
        </w:tc>
        <w:tc>
          <w:tcPr>
            <w:tcW w:w="906" w:type="dxa"/>
          </w:tcPr>
          <w:p>
            <w:pPr>
              <w:pStyle w:val="TableParagraph"/>
              <w:ind w:right="-15"/>
              <w:rPr>
                <w:sz w:val="20"/>
              </w:rPr>
            </w:pPr>
            <w:r>
              <w:rPr>
                <w:spacing w:val="-4"/>
                <w:sz w:val="20"/>
              </w:rPr>
              <w:t>0.00</w:t>
            </w:r>
          </w:p>
        </w:tc>
      </w:tr>
      <w:tr>
        <w:trPr>
          <w:trHeight w:val="623" w:hRule="atLeast"/>
        </w:trPr>
        <w:tc>
          <w:tcPr>
            <w:tcW w:w="1058" w:type="dxa"/>
          </w:tcPr>
          <w:p>
            <w:pPr>
              <w:pStyle w:val="TableParagraph"/>
              <w:spacing w:before="0"/>
              <w:jc w:val="left"/>
              <w:rPr>
                <w:rFonts w:ascii="Times New Roman"/>
                <w:sz w:val="20"/>
              </w:rPr>
            </w:pPr>
          </w:p>
        </w:tc>
        <w:tc>
          <w:tcPr>
            <w:tcW w:w="1360" w:type="dxa"/>
          </w:tcPr>
          <w:p>
            <w:pPr>
              <w:pStyle w:val="TableParagraph"/>
              <w:spacing w:before="0"/>
              <w:jc w:val="left"/>
              <w:rPr>
                <w:rFonts w:ascii="Times New Roman"/>
                <w:sz w:val="20"/>
              </w:rPr>
            </w:pPr>
          </w:p>
        </w:tc>
        <w:tc>
          <w:tcPr>
            <w:tcW w:w="1058" w:type="dxa"/>
          </w:tcPr>
          <w:p>
            <w:pPr>
              <w:pStyle w:val="TableParagraph"/>
              <w:ind w:left="107"/>
              <w:jc w:val="left"/>
              <w:rPr>
                <w:sz w:val="20"/>
              </w:rPr>
            </w:pPr>
            <w:r>
              <w:rPr>
                <w:spacing w:val="-3"/>
                <w:sz w:val="20"/>
              </w:rPr>
              <w:t>一般公共</w:t>
            </w:r>
          </w:p>
          <w:p>
            <w:pPr>
              <w:pStyle w:val="TableParagraph"/>
              <w:spacing w:before="52"/>
              <w:ind w:left="6"/>
              <w:jc w:val="left"/>
              <w:rPr>
                <w:sz w:val="20"/>
              </w:rPr>
            </w:pPr>
            <w:r>
              <w:rPr>
                <w:spacing w:val="-3"/>
                <w:sz w:val="20"/>
              </w:rPr>
              <w:t>预算资金</w:t>
            </w:r>
          </w:p>
        </w:tc>
        <w:tc>
          <w:tcPr>
            <w:tcW w:w="1360" w:type="dxa"/>
          </w:tcPr>
          <w:p>
            <w:pPr>
              <w:pStyle w:val="TableParagraph"/>
              <w:spacing w:before="179"/>
              <w:ind w:right="-15"/>
              <w:rPr>
                <w:sz w:val="20"/>
              </w:rPr>
            </w:pPr>
            <w:r>
              <w:rPr>
                <w:spacing w:val="-4"/>
                <w:sz w:val="20"/>
              </w:rPr>
              <w:t>1.42</w:t>
            </w:r>
          </w:p>
        </w:tc>
        <w:tc>
          <w:tcPr>
            <w:tcW w:w="1360" w:type="dxa"/>
          </w:tcPr>
          <w:p>
            <w:pPr>
              <w:pStyle w:val="TableParagraph"/>
              <w:spacing w:before="179"/>
              <w:ind w:right="-15"/>
              <w:rPr>
                <w:sz w:val="20"/>
              </w:rPr>
            </w:pPr>
            <w:r>
              <w:rPr>
                <w:spacing w:val="-4"/>
                <w:sz w:val="20"/>
              </w:rPr>
              <w:t>0.00</w:t>
            </w:r>
          </w:p>
        </w:tc>
        <w:tc>
          <w:tcPr>
            <w:tcW w:w="1360" w:type="dxa"/>
          </w:tcPr>
          <w:p>
            <w:pPr>
              <w:pStyle w:val="TableParagraph"/>
              <w:spacing w:before="179"/>
              <w:ind w:right="-15"/>
              <w:rPr>
                <w:sz w:val="20"/>
              </w:rPr>
            </w:pPr>
            <w:r>
              <w:rPr>
                <w:spacing w:val="-4"/>
                <w:sz w:val="20"/>
              </w:rPr>
              <w:t>0.00</w:t>
            </w:r>
          </w:p>
        </w:tc>
        <w:tc>
          <w:tcPr>
            <w:tcW w:w="1209" w:type="dxa"/>
          </w:tcPr>
          <w:p>
            <w:pPr>
              <w:pStyle w:val="TableParagraph"/>
              <w:spacing w:before="179"/>
              <w:ind w:right="-15"/>
              <w:rPr>
                <w:sz w:val="20"/>
              </w:rPr>
            </w:pPr>
            <w:r>
              <w:rPr>
                <w:spacing w:val="-4"/>
                <w:sz w:val="20"/>
              </w:rPr>
              <w:t>0.00</w:t>
            </w:r>
          </w:p>
        </w:tc>
        <w:tc>
          <w:tcPr>
            <w:tcW w:w="1209" w:type="dxa"/>
          </w:tcPr>
          <w:p>
            <w:pPr>
              <w:pStyle w:val="TableParagraph"/>
              <w:spacing w:before="179"/>
              <w:ind w:right="-15"/>
              <w:rPr>
                <w:sz w:val="20"/>
              </w:rPr>
            </w:pPr>
            <w:r>
              <w:rPr>
                <w:spacing w:val="-4"/>
                <w:sz w:val="20"/>
              </w:rPr>
              <w:t>0.00</w:t>
            </w:r>
          </w:p>
        </w:tc>
        <w:tc>
          <w:tcPr>
            <w:tcW w:w="1057" w:type="dxa"/>
          </w:tcPr>
          <w:p>
            <w:pPr>
              <w:pStyle w:val="TableParagraph"/>
              <w:spacing w:before="179"/>
              <w:ind w:right="-15"/>
              <w:rPr>
                <w:sz w:val="20"/>
              </w:rPr>
            </w:pPr>
            <w:r>
              <w:rPr>
                <w:spacing w:val="-4"/>
                <w:sz w:val="20"/>
              </w:rPr>
              <w:t>1.42</w:t>
            </w:r>
          </w:p>
        </w:tc>
        <w:tc>
          <w:tcPr>
            <w:tcW w:w="1057" w:type="dxa"/>
          </w:tcPr>
          <w:p>
            <w:pPr>
              <w:pStyle w:val="TableParagraph"/>
              <w:spacing w:before="179"/>
              <w:ind w:right="-15"/>
              <w:rPr>
                <w:sz w:val="20"/>
              </w:rPr>
            </w:pPr>
            <w:r>
              <w:rPr>
                <w:spacing w:val="-4"/>
                <w:sz w:val="20"/>
              </w:rPr>
              <w:t>1.19</w:t>
            </w:r>
          </w:p>
        </w:tc>
        <w:tc>
          <w:tcPr>
            <w:tcW w:w="1057" w:type="dxa"/>
          </w:tcPr>
          <w:p>
            <w:pPr>
              <w:pStyle w:val="TableParagraph"/>
              <w:spacing w:before="179"/>
              <w:ind w:right="-15"/>
              <w:rPr>
                <w:sz w:val="20"/>
              </w:rPr>
            </w:pPr>
            <w:r>
              <w:rPr>
                <w:spacing w:val="-4"/>
                <w:sz w:val="20"/>
              </w:rPr>
              <w:t>1.10</w:t>
            </w:r>
          </w:p>
        </w:tc>
        <w:tc>
          <w:tcPr>
            <w:tcW w:w="1057" w:type="dxa"/>
          </w:tcPr>
          <w:p>
            <w:pPr>
              <w:pStyle w:val="TableParagraph"/>
              <w:spacing w:before="179"/>
              <w:ind w:right="-15"/>
              <w:rPr>
                <w:sz w:val="20"/>
              </w:rPr>
            </w:pPr>
            <w:r>
              <w:rPr>
                <w:spacing w:val="-4"/>
                <w:sz w:val="20"/>
              </w:rPr>
              <w:t>1.10</w:t>
            </w:r>
          </w:p>
        </w:tc>
        <w:tc>
          <w:tcPr>
            <w:tcW w:w="906" w:type="dxa"/>
          </w:tcPr>
          <w:p>
            <w:pPr>
              <w:pStyle w:val="TableParagraph"/>
              <w:spacing w:before="179"/>
              <w:ind w:right="-15"/>
              <w:rPr>
                <w:sz w:val="20"/>
              </w:rPr>
            </w:pPr>
            <w:r>
              <w:rPr>
                <w:spacing w:val="-4"/>
                <w:sz w:val="20"/>
              </w:rPr>
              <w:t>0.00</w:t>
            </w:r>
          </w:p>
        </w:tc>
      </w:tr>
      <w:tr>
        <w:trPr>
          <w:trHeight w:val="312" w:hRule="atLeast"/>
        </w:trPr>
        <w:tc>
          <w:tcPr>
            <w:tcW w:w="1058" w:type="dxa"/>
          </w:tcPr>
          <w:p>
            <w:pPr>
              <w:pStyle w:val="TableParagraph"/>
              <w:ind w:left="108"/>
              <w:jc w:val="left"/>
              <w:rPr>
                <w:sz w:val="20"/>
              </w:rPr>
            </w:pPr>
            <w:r>
              <w:rPr>
                <w:spacing w:val="-5"/>
                <w:sz w:val="20"/>
              </w:rPr>
              <w:t>112</w:t>
            </w:r>
          </w:p>
        </w:tc>
        <w:tc>
          <w:tcPr>
            <w:tcW w:w="1360" w:type="dxa"/>
          </w:tcPr>
          <w:p>
            <w:pPr>
              <w:pStyle w:val="TableParagraph"/>
              <w:ind w:left="71"/>
              <w:jc w:val="center"/>
              <w:rPr>
                <w:sz w:val="20"/>
              </w:rPr>
            </w:pPr>
            <w:r>
              <w:rPr>
                <w:spacing w:val="-2"/>
                <w:sz w:val="20"/>
              </w:rPr>
              <w:t>柳州市信访局</w:t>
            </w:r>
          </w:p>
        </w:tc>
        <w:tc>
          <w:tcPr>
            <w:tcW w:w="1058" w:type="dxa"/>
          </w:tcPr>
          <w:p>
            <w:pPr>
              <w:pStyle w:val="TableParagraph"/>
              <w:spacing w:before="0"/>
              <w:jc w:val="left"/>
              <w:rPr>
                <w:rFonts w:ascii="Times New Roman"/>
                <w:sz w:val="20"/>
              </w:rPr>
            </w:pPr>
          </w:p>
        </w:tc>
        <w:tc>
          <w:tcPr>
            <w:tcW w:w="1360" w:type="dxa"/>
          </w:tcPr>
          <w:p>
            <w:pPr>
              <w:pStyle w:val="TableParagraph"/>
              <w:ind w:right="-15"/>
              <w:rPr>
                <w:sz w:val="20"/>
              </w:rPr>
            </w:pPr>
            <w:r>
              <w:rPr>
                <w:spacing w:val="-4"/>
                <w:sz w:val="20"/>
              </w:rPr>
              <w:t>1.42</w:t>
            </w:r>
          </w:p>
        </w:tc>
        <w:tc>
          <w:tcPr>
            <w:tcW w:w="1360" w:type="dxa"/>
          </w:tcPr>
          <w:p>
            <w:pPr>
              <w:pStyle w:val="TableParagraph"/>
              <w:ind w:right="-15"/>
              <w:rPr>
                <w:sz w:val="20"/>
              </w:rPr>
            </w:pPr>
            <w:r>
              <w:rPr>
                <w:spacing w:val="-4"/>
                <w:sz w:val="20"/>
              </w:rPr>
              <w:t>0.00</w:t>
            </w:r>
          </w:p>
        </w:tc>
        <w:tc>
          <w:tcPr>
            <w:tcW w:w="1360" w:type="dxa"/>
          </w:tcPr>
          <w:p>
            <w:pPr>
              <w:pStyle w:val="TableParagraph"/>
              <w:ind w:right="-15"/>
              <w:rPr>
                <w:sz w:val="20"/>
              </w:rPr>
            </w:pPr>
            <w:r>
              <w:rPr>
                <w:spacing w:val="-4"/>
                <w:sz w:val="20"/>
              </w:rPr>
              <w:t>0.00</w:t>
            </w:r>
          </w:p>
        </w:tc>
        <w:tc>
          <w:tcPr>
            <w:tcW w:w="1209" w:type="dxa"/>
          </w:tcPr>
          <w:p>
            <w:pPr>
              <w:pStyle w:val="TableParagraph"/>
              <w:ind w:right="-15"/>
              <w:rPr>
                <w:sz w:val="20"/>
              </w:rPr>
            </w:pPr>
            <w:r>
              <w:rPr>
                <w:spacing w:val="-4"/>
                <w:sz w:val="20"/>
              </w:rPr>
              <w:t>0.00</w:t>
            </w:r>
          </w:p>
        </w:tc>
        <w:tc>
          <w:tcPr>
            <w:tcW w:w="1209" w:type="dxa"/>
          </w:tcPr>
          <w:p>
            <w:pPr>
              <w:pStyle w:val="TableParagraph"/>
              <w:ind w:right="-15"/>
              <w:rPr>
                <w:sz w:val="20"/>
              </w:rPr>
            </w:pPr>
            <w:r>
              <w:rPr>
                <w:spacing w:val="-4"/>
                <w:sz w:val="20"/>
              </w:rPr>
              <w:t>0.00</w:t>
            </w:r>
          </w:p>
        </w:tc>
        <w:tc>
          <w:tcPr>
            <w:tcW w:w="1057" w:type="dxa"/>
          </w:tcPr>
          <w:p>
            <w:pPr>
              <w:pStyle w:val="TableParagraph"/>
              <w:ind w:right="-15"/>
              <w:rPr>
                <w:sz w:val="20"/>
              </w:rPr>
            </w:pPr>
            <w:r>
              <w:rPr>
                <w:spacing w:val="-4"/>
                <w:sz w:val="20"/>
              </w:rPr>
              <w:t>1.42</w:t>
            </w:r>
          </w:p>
        </w:tc>
        <w:tc>
          <w:tcPr>
            <w:tcW w:w="1057" w:type="dxa"/>
          </w:tcPr>
          <w:p>
            <w:pPr>
              <w:pStyle w:val="TableParagraph"/>
              <w:ind w:right="-15"/>
              <w:rPr>
                <w:sz w:val="20"/>
              </w:rPr>
            </w:pPr>
            <w:r>
              <w:rPr>
                <w:spacing w:val="-4"/>
                <w:sz w:val="20"/>
              </w:rPr>
              <w:t>1.19</w:t>
            </w:r>
          </w:p>
        </w:tc>
        <w:tc>
          <w:tcPr>
            <w:tcW w:w="1057" w:type="dxa"/>
          </w:tcPr>
          <w:p>
            <w:pPr>
              <w:pStyle w:val="TableParagraph"/>
              <w:ind w:right="-15"/>
              <w:rPr>
                <w:sz w:val="20"/>
              </w:rPr>
            </w:pPr>
            <w:r>
              <w:rPr>
                <w:spacing w:val="-4"/>
                <w:sz w:val="20"/>
              </w:rPr>
              <w:t>1.10</w:t>
            </w:r>
          </w:p>
        </w:tc>
        <w:tc>
          <w:tcPr>
            <w:tcW w:w="1057" w:type="dxa"/>
          </w:tcPr>
          <w:p>
            <w:pPr>
              <w:pStyle w:val="TableParagraph"/>
              <w:ind w:right="-15"/>
              <w:rPr>
                <w:sz w:val="20"/>
              </w:rPr>
            </w:pPr>
            <w:r>
              <w:rPr>
                <w:spacing w:val="-4"/>
                <w:sz w:val="20"/>
              </w:rPr>
              <w:t>1.10</w:t>
            </w:r>
          </w:p>
        </w:tc>
        <w:tc>
          <w:tcPr>
            <w:tcW w:w="906" w:type="dxa"/>
          </w:tcPr>
          <w:p>
            <w:pPr>
              <w:pStyle w:val="TableParagraph"/>
              <w:ind w:right="-15"/>
              <w:rPr>
                <w:sz w:val="20"/>
              </w:rPr>
            </w:pPr>
            <w:r>
              <w:rPr>
                <w:spacing w:val="-4"/>
                <w:sz w:val="20"/>
              </w:rPr>
              <w:t>0.00</w:t>
            </w:r>
          </w:p>
        </w:tc>
      </w:tr>
      <w:tr>
        <w:trPr>
          <w:trHeight w:val="623" w:hRule="atLeast"/>
        </w:trPr>
        <w:tc>
          <w:tcPr>
            <w:tcW w:w="1058" w:type="dxa"/>
          </w:tcPr>
          <w:p>
            <w:pPr>
              <w:pStyle w:val="TableParagraph"/>
              <w:spacing w:before="179"/>
              <w:ind w:left="108"/>
              <w:jc w:val="left"/>
              <w:rPr>
                <w:sz w:val="20"/>
              </w:rPr>
            </w:pPr>
            <w:r>
              <w:rPr>
                <w:spacing w:val="-2"/>
                <w:sz w:val="20"/>
              </w:rPr>
              <w:t>112001</w:t>
            </w:r>
          </w:p>
        </w:tc>
        <w:tc>
          <w:tcPr>
            <w:tcW w:w="1360" w:type="dxa"/>
          </w:tcPr>
          <w:p>
            <w:pPr>
              <w:pStyle w:val="TableParagraph"/>
              <w:spacing w:before="179"/>
              <w:ind w:left="71"/>
              <w:jc w:val="center"/>
              <w:rPr>
                <w:sz w:val="20"/>
              </w:rPr>
            </w:pPr>
            <w:r>
              <w:rPr>
                <w:spacing w:val="-2"/>
                <w:sz w:val="20"/>
              </w:rPr>
              <w:t>柳州市信访局</w:t>
            </w:r>
          </w:p>
        </w:tc>
        <w:tc>
          <w:tcPr>
            <w:tcW w:w="1058" w:type="dxa"/>
          </w:tcPr>
          <w:p>
            <w:pPr>
              <w:pStyle w:val="TableParagraph"/>
              <w:ind w:left="107"/>
              <w:jc w:val="left"/>
              <w:rPr>
                <w:sz w:val="20"/>
              </w:rPr>
            </w:pPr>
            <w:r>
              <w:rPr>
                <w:spacing w:val="-3"/>
                <w:sz w:val="20"/>
              </w:rPr>
              <w:t>一般公共</w:t>
            </w:r>
          </w:p>
          <w:p>
            <w:pPr>
              <w:pStyle w:val="TableParagraph"/>
              <w:spacing w:before="52"/>
              <w:ind w:left="6"/>
              <w:jc w:val="left"/>
              <w:rPr>
                <w:sz w:val="20"/>
              </w:rPr>
            </w:pPr>
            <w:r>
              <w:rPr>
                <w:spacing w:val="-3"/>
                <w:sz w:val="20"/>
              </w:rPr>
              <w:t>预算资金</w:t>
            </w:r>
          </w:p>
        </w:tc>
        <w:tc>
          <w:tcPr>
            <w:tcW w:w="1360" w:type="dxa"/>
          </w:tcPr>
          <w:p>
            <w:pPr>
              <w:pStyle w:val="TableParagraph"/>
              <w:spacing w:before="179"/>
              <w:ind w:right="-15"/>
              <w:rPr>
                <w:sz w:val="20"/>
              </w:rPr>
            </w:pPr>
            <w:r>
              <w:rPr>
                <w:spacing w:val="-4"/>
                <w:sz w:val="20"/>
              </w:rPr>
              <w:t>1.31</w:t>
            </w:r>
          </w:p>
        </w:tc>
        <w:tc>
          <w:tcPr>
            <w:tcW w:w="1360" w:type="dxa"/>
          </w:tcPr>
          <w:p>
            <w:pPr>
              <w:pStyle w:val="TableParagraph"/>
              <w:spacing w:before="179"/>
              <w:ind w:right="-15"/>
              <w:rPr>
                <w:sz w:val="20"/>
              </w:rPr>
            </w:pPr>
            <w:r>
              <w:rPr>
                <w:spacing w:val="-4"/>
                <w:sz w:val="20"/>
              </w:rPr>
              <w:t>0.00</w:t>
            </w:r>
          </w:p>
        </w:tc>
        <w:tc>
          <w:tcPr>
            <w:tcW w:w="1360" w:type="dxa"/>
          </w:tcPr>
          <w:p>
            <w:pPr>
              <w:pStyle w:val="TableParagraph"/>
              <w:spacing w:before="179"/>
              <w:ind w:right="-15"/>
              <w:rPr>
                <w:sz w:val="20"/>
              </w:rPr>
            </w:pPr>
            <w:r>
              <w:rPr>
                <w:spacing w:val="-4"/>
                <w:sz w:val="20"/>
              </w:rPr>
              <w:t>0.00</w:t>
            </w:r>
          </w:p>
        </w:tc>
        <w:tc>
          <w:tcPr>
            <w:tcW w:w="1209" w:type="dxa"/>
          </w:tcPr>
          <w:p>
            <w:pPr>
              <w:pStyle w:val="TableParagraph"/>
              <w:spacing w:before="179"/>
              <w:ind w:right="-15"/>
              <w:rPr>
                <w:sz w:val="20"/>
              </w:rPr>
            </w:pPr>
            <w:r>
              <w:rPr>
                <w:spacing w:val="-4"/>
                <w:sz w:val="20"/>
              </w:rPr>
              <w:t>0.00</w:t>
            </w:r>
          </w:p>
        </w:tc>
        <w:tc>
          <w:tcPr>
            <w:tcW w:w="1209" w:type="dxa"/>
          </w:tcPr>
          <w:p>
            <w:pPr>
              <w:pStyle w:val="TableParagraph"/>
              <w:spacing w:before="179"/>
              <w:ind w:right="-15"/>
              <w:rPr>
                <w:sz w:val="20"/>
              </w:rPr>
            </w:pPr>
            <w:r>
              <w:rPr>
                <w:spacing w:val="-4"/>
                <w:sz w:val="20"/>
              </w:rPr>
              <w:t>0.00</w:t>
            </w:r>
          </w:p>
        </w:tc>
        <w:tc>
          <w:tcPr>
            <w:tcW w:w="1057" w:type="dxa"/>
          </w:tcPr>
          <w:p>
            <w:pPr>
              <w:pStyle w:val="TableParagraph"/>
              <w:spacing w:before="179"/>
              <w:ind w:right="-15"/>
              <w:rPr>
                <w:sz w:val="20"/>
              </w:rPr>
            </w:pPr>
            <w:r>
              <w:rPr>
                <w:spacing w:val="-4"/>
                <w:sz w:val="20"/>
              </w:rPr>
              <w:t>1.31</w:t>
            </w:r>
          </w:p>
        </w:tc>
        <w:tc>
          <w:tcPr>
            <w:tcW w:w="1057" w:type="dxa"/>
          </w:tcPr>
          <w:p>
            <w:pPr>
              <w:pStyle w:val="TableParagraph"/>
              <w:spacing w:before="179"/>
              <w:ind w:right="-15"/>
              <w:rPr>
                <w:sz w:val="20"/>
              </w:rPr>
            </w:pPr>
            <w:r>
              <w:rPr>
                <w:spacing w:val="-4"/>
                <w:sz w:val="20"/>
              </w:rPr>
              <w:t>1.06</w:t>
            </w:r>
          </w:p>
        </w:tc>
        <w:tc>
          <w:tcPr>
            <w:tcW w:w="1057" w:type="dxa"/>
          </w:tcPr>
          <w:p>
            <w:pPr>
              <w:pStyle w:val="TableParagraph"/>
              <w:spacing w:before="179"/>
              <w:ind w:right="-15"/>
              <w:rPr>
                <w:sz w:val="20"/>
              </w:rPr>
            </w:pPr>
            <w:r>
              <w:rPr>
                <w:spacing w:val="-4"/>
                <w:sz w:val="20"/>
              </w:rPr>
              <w:t>0.91</w:t>
            </w:r>
          </w:p>
        </w:tc>
        <w:tc>
          <w:tcPr>
            <w:tcW w:w="1057" w:type="dxa"/>
          </w:tcPr>
          <w:p>
            <w:pPr>
              <w:pStyle w:val="TableParagraph"/>
              <w:spacing w:before="179"/>
              <w:ind w:right="-15"/>
              <w:rPr>
                <w:sz w:val="20"/>
              </w:rPr>
            </w:pPr>
            <w:r>
              <w:rPr>
                <w:spacing w:val="-4"/>
                <w:sz w:val="20"/>
              </w:rPr>
              <w:t>0.91</w:t>
            </w:r>
          </w:p>
        </w:tc>
        <w:tc>
          <w:tcPr>
            <w:tcW w:w="906" w:type="dxa"/>
          </w:tcPr>
          <w:p>
            <w:pPr>
              <w:pStyle w:val="TableParagraph"/>
              <w:spacing w:before="179"/>
              <w:ind w:right="-15"/>
              <w:rPr>
                <w:sz w:val="20"/>
              </w:rPr>
            </w:pPr>
            <w:r>
              <w:rPr>
                <w:spacing w:val="-4"/>
                <w:sz w:val="20"/>
              </w:rPr>
              <w:t>0.00</w:t>
            </w:r>
          </w:p>
        </w:tc>
      </w:tr>
      <w:tr>
        <w:trPr>
          <w:trHeight w:val="623" w:hRule="atLeast"/>
        </w:trPr>
        <w:tc>
          <w:tcPr>
            <w:tcW w:w="1058" w:type="dxa"/>
          </w:tcPr>
          <w:p>
            <w:pPr>
              <w:pStyle w:val="TableParagraph"/>
              <w:spacing w:before="179"/>
              <w:ind w:left="108"/>
              <w:jc w:val="left"/>
              <w:rPr>
                <w:sz w:val="20"/>
              </w:rPr>
            </w:pPr>
            <w:r>
              <w:rPr>
                <w:spacing w:val="-2"/>
                <w:sz w:val="20"/>
              </w:rPr>
              <w:t>112002</w:t>
            </w:r>
          </w:p>
        </w:tc>
        <w:tc>
          <w:tcPr>
            <w:tcW w:w="1360" w:type="dxa"/>
          </w:tcPr>
          <w:p>
            <w:pPr>
              <w:pStyle w:val="TableParagraph"/>
              <w:ind w:left="107"/>
              <w:jc w:val="left"/>
              <w:rPr>
                <w:sz w:val="20"/>
              </w:rPr>
            </w:pPr>
            <w:r>
              <w:rPr>
                <w:spacing w:val="-2"/>
                <w:sz w:val="20"/>
              </w:rPr>
              <w:t>柳州市信访信</w:t>
            </w:r>
          </w:p>
          <w:p>
            <w:pPr>
              <w:pStyle w:val="TableParagraph"/>
              <w:spacing w:before="52"/>
              <w:ind w:left="7"/>
              <w:jc w:val="left"/>
              <w:rPr>
                <w:sz w:val="20"/>
              </w:rPr>
            </w:pPr>
            <w:r>
              <w:rPr>
                <w:spacing w:val="-4"/>
                <w:sz w:val="20"/>
              </w:rPr>
              <w:t>息中心</w:t>
            </w:r>
          </w:p>
        </w:tc>
        <w:tc>
          <w:tcPr>
            <w:tcW w:w="1058" w:type="dxa"/>
          </w:tcPr>
          <w:p>
            <w:pPr>
              <w:pStyle w:val="TableParagraph"/>
              <w:ind w:left="107"/>
              <w:jc w:val="left"/>
              <w:rPr>
                <w:sz w:val="20"/>
              </w:rPr>
            </w:pPr>
            <w:r>
              <w:rPr>
                <w:spacing w:val="-3"/>
                <w:sz w:val="20"/>
              </w:rPr>
              <w:t>一般公共</w:t>
            </w:r>
          </w:p>
          <w:p>
            <w:pPr>
              <w:pStyle w:val="TableParagraph"/>
              <w:spacing w:before="52"/>
              <w:ind w:left="6"/>
              <w:jc w:val="left"/>
              <w:rPr>
                <w:sz w:val="20"/>
              </w:rPr>
            </w:pPr>
            <w:r>
              <w:rPr>
                <w:spacing w:val="-3"/>
                <w:sz w:val="20"/>
              </w:rPr>
              <w:t>预算资金</w:t>
            </w:r>
          </w:p>
        </w:tc>
        <w:tc>
          <w:tcPr>
            <w:tcW w:w="1360" w:type="dxa"/>
          </w:tcPr>
          <w:p>
            <w:pPr>
              <w:pStyle w:val="TableParagraph"/>
              <w:spacing w:before="179"/>
              <w:ind w:right="-15"/>
              <w:rPr>
                <w:sz w:val="20"/>
              </w:rPr>
            </w:pPr>
            <w:r>
              <w:rPr>
                <w:spacing w:val="-4"/>
                <w:sz w:val="20"/>
              </w:rPr>
              <w:t>0.11</w:t>
            </w:r>
          </w:p>
        </w:tc>
        <w:tc>
          <w:tcPr>
            <w:tcW w:w="1360" w:type="dxa"/>
          </w:tcPr>
          <w:p>
            <w:pPr>
              <w:pStyle w:val="TableParagraph"/>
              <w:spacing w:before="179"/>
              <w:ind w:right="-15"/>
              <w:rPr>
                <w:sz w:val="20"/>
              </w:rPr>
            </w:pPr>
            <w:r>
              <w:rPr>
                <w:spacing w:val="-4"/>
                <w:sz w:val="20"/>
              </w:rPr>
              <w:t>0.00</w:t>
            </w:r>
          </w:p>
        </w:tc>
        <w:tc>
          <w:tcPr>
            <w:tcW w:w="1360" w:type="dxa"/>
          </w:tcPr>
          <w:p>
            <w:pPr>
              <w:pStyle w:val="TableParagraph"/>
              <w:spacing w:before="179"/>
              <w:ind w:right="-15"/>
              <w:rPr>
                <w:sz w:val="20"/>
              </w:rPr>
            </w:pPr>
            <w:r>
              <w:rPr>
                <w:spacing w:val="-4"/>
                <w:sz w:val="20"/>
              </w:rPr>
              <w:t>0.00</w:t>
            </w:r>
          </w:p>
        </w:tc>
        <w:tc>
          <w:tcPr>
            <w:tcW w:w="1209" w:type="dxa"/>
          </w:tcPr>
          <w:p>
            <w:pPr>
              <w:pStyle w:val="TableParagraph"/>
              <w:spacing w:before="179"/>
              <w:ind w:right="-15"/>
              <w:rPr>
                <w:sz w:val="20"/>
              </w:rPr>
            </w:pPr>
            <w:r>
              <w:rPr>
                <w:spacing w:val="-4"/>
                <w:sz w:val="20"/>
              </w:rPr>
              <w:t>0.00</w:t>
            </w:r>
          </w:p>
        </w:tc>
        <w:tc>
          <w:tcPr>
            <w:tcW w:w="1209" w:type="dxa"/>
          </w:tcPr>
          <w:p>
            <w:pPr>
              <w:pStyle w:val="TableParagraph"/>
              <w:spacing w:before="179"/>
              <w:ind w:right="-15"/>
              <w:rPr>
                <w:sz w:val="20"/>
              </w:rPr>
            </w:pPr>
            <w:r>
              <w:rPr>
                <w:spacing w:val="-4"/>
                <w:sz w:val="20"/>
              </w:rPr>
              <w:t>0.00</w:t>
            </w:r>
          </w:p>
        </w:tc>
        <w:tc>
          <w:tcPr>
            <w:tcW w:w="1057" w:type="dxa"/>
          </w:tcPr>
          <w:p>
            <w:pPr>
              <w:pStyle w:val="TableParagraph"/>
              <w:spacing w:before="179"/>
              <w:ind w:right="-15"/>
              <w:rPr>
                <w:sz w:val="20"/>
              </w:rPr>
            </w:pPr>
            <w:r>
              <w:rPr>
                <w:spacing w:val="-4"/>
                <w:sz w:val="20"/>
              </w:rPr>
              <w:t>0.11</w:t>
            </w:r>
          </w:p>
        </w:tc>
        <w:tc>
          <w:tcPr>
            <w:tcW w:w="1057" w:type="dxa"/>
          </w:tcPr>
          <w:p>
            <w:pPr>
              <w:pStyle w:val="TableParagraph"/>
              <w:spacing w:before="179"/>
              <w:ind w:right="-15"/>
              <w:rPr>
                <w:sz w:val="20"/>
              </w:rPr>
            </w:pPr>
            <w:r>
              <w:rPr>
                <w:spacing w:val="-4"/>
                <w:sz w:val="20"/>
              </w:rPr>
              <w:t>0.13</w:t>
            </w:r>
          </w:p>
        </w:tc>
        <w:tc>
          <w:tcPr>
            <w:tcW w:w="1057" w:type="dxa"/>
          </w:tcPr>
          <w:p>
            <w:pPr>
              <w:pStyle w:val="TableParagraph"/>
              <w:spacing w:before="179"/>
              <w:ind w:right="-15"/>
              <w:rPr>
                <w:sz w:val="20"/>
              </w:rPr>
            </w:pPr>
            <w:r>
              <w:rPr>
                <w:spacing w:val="-4"/>
                <w:sz w:val="20"/>
              </w:rPr>
              <w:t>0.19</w:t>
            </w:r>
          </w:p>
        </w:tc>
        <w:tc>
          <w:tcPr>
            <w:tcW w:w="1057" w:type="dxa"/>
          </w:tcPr>
          <w:p>
            <w:pPr>
              <w:pStyle w:val="TableParagraph"/>
              <w:spacing w:before="179"/>
              <w:ind w:right="-15"/>
              <w:rPr>
                <w:sz w:val="20"/>
              </w:rPr>
            </w:pPr>
            <w:r>
              <w:rPr>
                <w:spacing w:val="-4"/>
                <w:sz w:val="20"/>
              </w:rPr>
              <w:t>0.19</w:t>
            </w:r>
          </w:p>
        </w:tc>
        <w:tc>
          <w:tcPr>
            <w:tcW w:w="906" w:type="dxa"/>
          </w:tcPr>
          <w:p>
            <w:pPr>
              <w:pStyle w:val="TableParagraph"/>
              <w:spacing w:before="179"/>
              <w:ind w:right="-15"/>
              <w:rPr>
                <w:sz w:val="20"/>
              </w:rPr>
            </w:pPr>
            <w:r>
              <w:rPr>
                <w:spacing w:val="-4"/>
                <w:sz w:val="20"/>
              </w:rPr>
              <w:t>0.00</w:t>
            </w:r>
          </w:p>
        </w:tc>
      </w:tr>
    </w:tbl>
    <w:p>
      <w:pPr>
        <w:spacing w:after="0"/>
        <w:rPr>
          <w:sz w:val="20"/>
        </w:rPr>
        <w:sectPr>
          <w:pgSz w:w="16840" w:h="11910" w:orient="landscape"/>
          <w:pgMar w:header="0" w:footer="257" w:top="920" w:bottom="440" w:left="720" w:right="760"/>
        </w:sectPr>
      </w:pPr>
    </w:p>
    <w:p>
      <w:pPr>
        <w:spacing w:before="36"/>
        <w:ind w:left="0" w:right="115" w:firstLine="0"/>
        <w:jc w:val="right"/>
        <w:rPr>
          <w:sz w:val="24"/>
        </w:rPr>
      </w:pPr>
      <w:r>
        <w:rPr>
          <w:sz w:val="24"/>
        </w:rPr>
        <w:t>预算公开08</w:t>
      </w:r>
      <w:r>
        <w:rPr>
          <w:spacing w:val="-10"/>
          <w:sz w:val="24"/>
        </w:rPr>
        <w:t>表</w:t>
      </w:r>
    </w:p>
    <w:p>
      <w:pPr>
        <w:spacing w:before="242"/>
        <w:ind w:left="2" w:right="0" w:firstLine="0"/>
        <w:jc w:val="center"/>
        <w:rPr>
          <w:b/>
          <w:sz w:val="26"/>
        </w:rPr>
      </w:pPr>
      <w:r>
        <w:rPr>
          <w:b/>
          <w:spacing w:val="-5"/>
          <w:sz w:val="26"/>
        </w:rPr>
        <w:t>政府性基金预算支出情况表</w:t>
      </w:r>
    </w:p>
    <w:p>
      <w:pPr>
        <w:tabs>
          <w:tab w:pos="14039" w:val="left" w:leader="none"/>
        </w:tabs>
        <w:spacing w:before="242" w:after="2"/>
        <w:ind w:left="120" w:right="0" w:firstLine="0"/>
        <w:jc w:val="left"/>
        <w:rPr>
          <w:sz w:val="24"/>
        </w:rPr>
      </w:pPr>
      <w:r>
        <w:rPr>
          <w:sz w:val="24"/>
        </w:rPr>
        <w:t>部门名称：112柳州市信访</w:t>
      </w:r>
      <w:r>
        <w:rPr>
          <w:spacing w:val="-10"/>
          <w:sz w:val="24"/>
        </w:rPr>
        <w:t>局</w:t>
      </w:r>
      <w:r>
        <w:rPr>
          <w:sz w:val="24"/>
        </w:rPr>
        <w:tab/>
        <w:t>单位：万</w:t>
      </w:r>
      <w:r>
        <w:rPr>
          <w:spacing w:val="-10"/>
          <w:sz w:val="24"/>
        </w:rPr>
        <w:t>元</w:t>
      </w:r>
    </w:p>
    <w:tbl>
      <w:tblPr>
        <w:tblW w:w="0" w:type="auto"/>
        <w:jc w:val="left"/>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64"/>
        <w:gridCol w:w="2266"/>
        <w:gridCol w:w="2870"/>
        <w:gridCol w:w="2719"/>
        <w:gridCol w:w="2719"/>
        <w:gridCol w:w="2568"/>
      </w:tblGrid>
      <w:tr>
        <w:trPr>
          <w:trHeight w:val="312" w:hRule="atLeast"/>
        </w:trPr>
        <w:tc>
          <w:tcPr>
            <w:tcW w:w="1964" w:type="dxa"/>
            <w:vMerge w:val="restart"/>
          </w:tcPr>
          <w:p>
            <w:pPr>
              <w:pStyle w:val="TableParagraph"/>
              <w:spacing w:before="90"/>
              <w:jc w:val="left"/>
              <w:rPr>
                <w:sz w:val="20"/>
              </w:rPr>
            </w:pPr>
          </w:p>
          <w:p>
            <w:pPr>
              <w:pStyle w:val="TableParagraph"/>
              <w:spacing w:before="0"/>
              <w:ind w:left="581"/>
              <w:jc w:val="left"/>
              <w:rPr>
                <w:b/>
                <w:sz w:val="20"/>
              </w:rPr>
            </w:pPr>
            <w:r>
              <w:rPr>
                <w:b/>
                <w:spacing w:val="-6"/>
                <w:sz w:val="20"/>
              </w:rPr>
              <w:t>科目编码</w:t>
            </w:r>
          </w:p>
        </w:tc>
        <w:tc>
          <w:tcPr>
            <w:tcW w:w="2266" w:type="dxa"/>
            <w:vMerge w:val="restart"/>
          </w:tcPr>
          <w:p>
            <w:pPr>
              <w:pStyle w:val="TableParagraph"/>
              <w:spacing w:before="90"/>
              <w:jc w:val="left"/>
              <w:rPr>
                <w:sz w:val="20"/>
              </w:rPr>
            </w:pPr>
          </w:p>
          <w:p>
            <w:pPr>
              <w:pStyle w:val="TableParagraph"/>
              <w:spacing w:before="0"/>
              <w:ind w:left="331"/>
              <w:jc w:val="left"/>
              <w:rPr>
                <w:b/>
                <w:sz w:val="20"/>
              </w:rPr>
            </w:pPr>
            <w:r>
              <w:rPr>
                <w:b/>
                <w:spacing w:val="-4"/>
                <w:sz w:val="20"/>
              </w:rPr>
              <w:t>部门（单位）</w:t>
            </w:r>
            <w:r>
              <w:rPr>
                <w:b/>
                <w:spacing w:val="-7"/>
                <w:sz w:val="20"/>
              </w:rPr>
              <w:t>代码</w:t>
            </w:r>
          </w:p>
        </w:tc>
        <w:tc>
          <w:tcPr>
            <w:tcW w:w="2870" w:type="dxa"/>
            <w:vMerge w:val="restart"/>
          </w:tcPr>
          <w:p>
            <w:pPr>
              <w:pStyle w:val="TableParagraph"/>
              <w:spacing w:line="288" w:lineRule="auto" w:before="194"/>
              <w:ind w:left="1084" w:right="68" w:hanging="1002"/>
              <w:jc w:val="left"/>
              <w:rPr>
                <w:b/>
                <w:sz w:val="20"/>
              </w:rPr>
            </w:pPr>
            <w:r>
              <w:rPr>
                <w:b/>
                <w:spacing w:val="-2"/>
                <w:sz w:val="20"/>
              </w:rPr>
              <w:t>部门（单位）名称(功能分类科</w:t>
            </w:r>
            <w:r>
              <w:rPr>
                <w:b/>
                <w:spacing w:val="-4"/>
                <w:sz w:val="20"/>
              </w:rPr>
              <w:t>目名称)</w:t>
            </w:r>
          </w:p>
        </w:tc>
        <w:tc>
          <w:tcPr>
            <w:tcW w:w="8006" w:type="dxa"/>
            <w:gridSpan w:val="3"/>
          </w:tcPr>
          <w:p>
            <w:pPr>
              <w:pStyle w:val="TableParagraph"/>
              <w:ind w:left="13"/>
              <w:jc w:val="center"/>
              <w:rPr>
                <w:b/>
                <w:sz w:val="20"/>
              </w:rPr>
            </w:pPr>
            <w:r>
              <w:rPr>
                <w:b/>
                <w:spacing w:val="-5"/>
                <w:sz w:val="20"/>
              </w:rPr>
              <w:t>本年政府性基金预算支出</w:t>
            </w:r>
          </w:p>
        </w:tc>
      </w:tr>
      <w:tr>
        <w:trPr>
          <w:trHeight w:val="312" w:hRule="atLeast"/>
        </w:trPr>
        <w:tc>
          <w:tcPr>
            <w:tcW w:w="1964" w:type="dxa"/>
            <w:vMerge/>
            <w:tcBorders>
              <w:top w:val="nil"/>
            </w:tcBorders>
          </w:tcPr>
          <w:p>
            <w:pPr>
              <w:rPr>
                <w:sz w:val="2"/>
                <w:szCs w:val="2"/>
              </w:rPr>
            </w:pPr>
          </w:p>
        </w:tc>
        <w:tc>
          <w:tcPr>
            <w:tcW w:w="2266" w:type="dxa"/>
            <w:vMerge/>
            <w:tcBorders>
              <w:top w:val="nil"/>
            </w:tcBorders>
          </w:tcPr>
          <w:p>
            <w:pPr>
              <w:rPr>
                <w:sz w:val="2"/>
                <w:szCs w:val="2"/>
              </w:rPr>
            </w:pPr>
          </w:p>
        </w:tc>
        <w:tc>
          <w:tcPr>
            <w:tcW w:w="2870" w:type="dxa"/>
            <w:vMerge/>
            <w:tcBorders>
              <w:top w:val="nil"/>
            </w:tcBorders>
          </w:tcPr>
          <w:p>
            <w:pPr>
              <w:rPr>
                <w:sz w:val="2"/>
                <w:szCs w:val="2"/>
              </w:rPr>
            </w:pPr>
          </w:p>
        </w:tc>
        <w:tc>
          <w:tcPr>
            <w:tcW w:w="2719" w:type="dxa"/>
          </w:tcPr>
          <w:p>
            <w:pPr>
              <w:pStyle w:val="TableParagraph"/>
              <w:ind w:left="13"/>
              <w:jc w:val="center"/>
              <w:rPr>
                <w:b/>
                <w:sz w:val="20"/>
              </w:rPr>
            </w:pPr>
            <w:r>
              <w:rPr>
                <w:b/>
                <w:spacing w:val="-7"/>
                <w:sz w:val="20"/>
              </w:rPr>
              <w:t>合计</w:t>
            </w:r>
          </w:p>
        </w:tc>
        <w:tc>
          <w:tcPr>
            <w:tcW w:w="2719" w:type="dxa"/>
          </w:tcPr>
          <w:p>
            <w:pPr>
              <w:pStyle w:val="TableParagraph"/>
              <w:ind w:left="13" w:right="1"/>
              <w:jc w:val="center"/>
              <w:rPr>
                <w:b/>
                <w:sz w:val="20"/>
              </w:rPr>
            </w:pPr>
            <w:r>
              <w:rPr>
                <w:b/>
                <w:spacing w:val="-6"/>
                <w:sz w:val="20"/>
              </w:rPr>
              <w:t>基本支出</w:t>
            </w:r>
          </w:p>
        </w:tc>
        <w:tc>
          <w:tcPr>
            <w:tcW w:w="2568" w:type="dxa"/>
          </w:tcPr>
          <w:p>
            <w:pPr>
              <w:pStyle w:val="TableParagraph"/>
              <w:ind w:left="12"/>
              <w:jc w:val="center"/>
              <w:rPr>
                <w:b/>
                <w:sz w:val="20"/>
              </w:rPr>
            </w:pPr>
            <w:r>
              <w:rPr>
                <w:b/>
                <w:spacing w:val="-6"/>
                <w:sz w:val="20"/>
              </w:rPr>
              <w:t>项目支出</w:t>
            </w:r>
          </w:p>
        </w:tc>
      </w:tr>
      <w:tr>
        <w:trPr>
          <w:trHeight w:val="311" w:hRule="atLeast"/>
        </w:trPr>
        <w:tc>
          <w:tcPr>
            <w:tcW w:w="1964" w:type="dxa"/>
            <w:vMerge/>
            <w:tcBorders>
              <w:top w:val="nil"/>
            </w:tcBorders>
          </w:tcPr>
          <w:p>
            <w:pPr>
              <w:rPr>
                <w:sz w:val="2"/>
                <w:szCs w:val="2"/>
              </w:rPr>
            </w:pPr>
          </w:p>
        </w:tc>
        <w:tc>
          <w:tcPr>
            <w:tcW w:w="2266" w:type="dxa"/>
            <w:vMerge/>
            <w:tcBorders>
              <w:top w:val="nil"/>
            </w:tcBorders>
          </w:tcPr>
          <w:p>
            <w:pPr>
              <w:rPr>
                <w:sz w:val="2"/>
                <w:szCs w:val="2"/>
              </w:rPr>
            </w:pPr>
          </w:p>
        </w:tc>
        <w:tc>
          <w:tcPr>
            <w:tcW w:w="2870" w:type="dxa"/>
            <w:vMerge/>
            <w:tcBorders>
              <w:top w:val="nil"/>
            </w:tcBorders>
          </w:tcPr>
          <w:p>
            <w:pPr>
              <w:rPr>
                <w:sz w:val="2"/>
                <w:szCs w:val="2"/>
              </w:rPr>
            </w:pPr>
          </w:p>
        </w:tc>
        <w:tc>
          <w:tcPr>
            <w:tcW w:w="2719" w:type="dxa"/>
          </w:tcPr>
          <w:p>
            <w:pPr>
              <w:pStyle w:val="TableParagraph"/>
              <w:ind w:left="13" w:right="1"/>
              <w:jc w:val="center"/>
              <w:rPr>
                <w:b/>
                <w:sz w:val="20"/>
              </w:rPr>
            </w:pPr>
            <w:r>
              <w:rPr>
                <w:b/>
                <w:spacing w:val="-10"/>
                <w:sz w:val="20"/>
              </w:rPr>
              <w:t>1</w:t>
            </w:r>
          </w:p>
        </w:tc>
        <w:tc>
          <w:tcPr>
            <w:tcW w:w="2719" w:type="dxa"/>
          </w:tcPr>
          <w:p>
            <w:pPr>
              <w:pStyle w:val="TableParagraph"/>
              <w:ind w:left="13" w:right="1"/>
              <w:jc w:val="center"/>
              <w:rPr>
                <w:b/>
                <w:sz w:val="20"/>
              </w:rPr>
            </w:pPr>
            <w:r>
              <w:rPr>
                <w:b/>
                <w:spacing w:val="-10"/>
                <w:sz w:val="20"/>
              </w:rPr>
              <w:t>2</w:t>
            </w:r>
          </w:p>
        </w:tc>
        <w:tc>
          <w:tcPr>
            <w:tcW w:w="2568" w:type="dxa"/>
          </w:tcPr>
          <w:p>
            <w:pPr>
              <w:pStyle w:val="TableParagraph"/>
              <w:ind w:left="12"/>
              <w:jc w:val="center"/>
              <w:rPr>
                <w:b/>
                <w:sz w:val="20"/>
              </w:rPr>
            </w:pPr>
            <w:r>
              <w:rPr>
                <w:b/>
                <w:spacing w:val="-10"/>
                <w:sz w:val="20"/>
              </w:rPr>
              <w:t>3</w:t>
            </w:r>
          </w:p>
        </w:tc>
      </w:tr>
      <w:tr>
        <w:trPr>
          <w:trHeight w:val="312" w:hRule="atLeast"/>
        </w:trPr>
        <w:tc>
          <w:tcPr>
            <w:tcW w:w="7100" w:type="dxa"/>
            <w:gridSpan w:val="3"/>
          </w:tcPr>
          <w:p>
            <w:pPr>
              <w:pStyle w:val="TableParagraph"/>
              <w:ind w:right="85"/>
              <w:jc w:val="center"/>
              <w:rPr>
                <w:b/>
                <w:sz w:val="20"/>
              </w:rPr>
            </w:pPr>
            <w:r>
              <w:rPr>
                <w:b/>
                <w:spacing w:val="-7"/>
                <w:sz w:val="20"/>
              </w:rPr>
              <w:t>合计</w:t>
            </w:r>
          </w:p>
        </w:tc>
        <w:tc>
          <w:tcPr>
            <w:tcW w:w="2719" w:type="dxa"/>
          </w:tcPr>
          <w:p>
            <w:pPr>
              <w:pStyle w:val="TableParagraph"/>
              <w:ind w:right="-15"/>
              <w:rPr>
                <w:sz w:val="20"/>
              </w:rPr>
            </w:pPr>
            <w:r>
              <w:rPr>
                <w:spacing w:val="-4"/>
                <w:sz w:val="20"/>
              </w:rPr>
              <w:t>0.00</w:t>
            </w:r>
          </w:p>
        </w:tc>
        <w:tc>
          <w:tcPr>
            <w:tcW w:w="2719" w:type="dxa"/>
          </w:tcPr>
          <w:p>
            <w:pPr>
              <w:pStyle w:val="TableParagraph"/>
              <w:ind w:right="-15"/>
              <w:rPr>
                <w:sz w:val="20"/>
              </w:rPr>
            </w:pPr>
            <w:r>
              <w:rPr>
                <w:spacing w:val="-4"/>
                <w:sz w:val="20"/>
              </w:rPr>
              <w:t>0.00</w:t>
            </w:r>
          </w:p>
        </w:tc>
        <w:tc>
          <w:tcPr>
            <w:tcW w:w="2568" w:type="dxa"/>
          </w:tcPr>
          <w:p>
            <w:pPr>
              <w:pStyle w:val="TableParagraph"/>
              <w:ind w:right="-15"/>
              <w:rPr>
                <w:sz w:val="20"/>
              </w:rPr>
            </w:pPr>
            <w:r>
              <w:rPr>
                <w:spacing w:val="-4"/>
                <w:sz w:val="20"/>
              </w:rPr>
              <w:t>0.00</w:t>
            </w:r>
          </w:p>
        </w:tc>
      </w:tr>
    </w:tbl>
    <w:p>
      <w:pPr>
        <w:spacing w:before="0"/>
        <w:ind w:left="120" w:right="0" w:firstLine="0"/>
        <w:jc w:val="left"/>
        <w:rPr>
          <w:sz w:val="18"/>
        </w:rPr>
      </w:pPr>
      <w:r>
        <w:rPr>
          <w:sz w:val="18"/>
        </w:rPr>
        <w:t>注：本部门2025</w:t>
      </w:r>
      <w:r>
        <w:rPr>
          <w:spacing w:val="-1"/>
          <w:sz w:val="18"/>
        </w:rPr>
        <w:t>年没有政府性基金预算支出，故本表无数据。</w:t>
      </w:r>
    </w:p>
    <w:p>
      <w:pPr>
        <w:spacing w:after="0"/>
        <w:jc w:val="left"/>
        <w:rPr>
          <w:sz w:val="18"/>
        </w:rPr>
        <w:sectPr>
          <w:pgSz w:w="16840" w:h="11910" w:orient="landscape"/>
          <w:pgMar w:header="0" w:footer="257" w:top="920" w:bottom="440" w:left="720" w:right="760"/>
        </w:sectPr>
      </w:pPr>
    </w:p>
    <w:p>
      <w:pPr>
        <w:spacing w:before="36"/>
        <w:ind w:left="0" w:right="115" w:firstLine="0"/>
        <w:jc w:val="right"/>
        <w:rPr>
          <w:sz w:val="24"/>
        </w:rPr>
      </w:pPr>
      <w:r>
        <w:rPr>
          <w:sz w:val="24"/>
        </w:rPr>
        <w:t>预算公开09</w:t>
      </w:r>
      <w:r>
        <w:rPr>
          <w:spacing w:val="-10"/>
          <w:sz w:val="24"/>
        </w:rPr>
        <w:t>表</w:t>
      </w:r>
    </w:p>
    <w:p>
      <w:pPr>
        <w:spacing w:before="242"/>
        <w:ind w:left="2" w:right="0" w:firstLine="0"/>
        <w:jc w:val="center"/>
        <w:rPr>
          <w:b/>
          <w:sz w:val="26"/>
        </w:rPr>
      </w:pPr>
      <w:r>
        <w:rPr>
          <w:b/>
          <w:spacing w:val="-5"/>
          <w:sz w:val="26"/>
        </w:rPr>
        <w:t>国有资本经营预算支出情况表</w:t>
      </w:r>
    </w:p>
    <w:p>
      <w:pPr>
        <w:tabs>
          <w:tab w:pos="14039" w:val="left" w:leader="none"/>
        </w:tabs>
        <w:spacing w:before="242" w:after="2"/>
        <w:ind w:left="120" w:right="0" w:firstLine="0"/>
        <w:jc w:val="left"/>
        <w:rPr>
          <w:sz w:val="24"/>
        </w:rPr>
      </w:pPr>
      <w:r>
        <w:rPr>
          <w:sz w:val="24"/>
        </w:rPr>
        <w:t>部门名称：112柳州市信访</w:t>
      </w:r>
      <w:r>
        <w:rPr>
          <w:spacing w:val="-10"/>
          <w:sz w:val="24"/>
        </w:rPr>
        <w:t>局</w:t>
      </w:r>
      <w:r>
        <w:rPr>
          <w:sz w:val="24"/>
        </w:rPr>
        <w:tab/>
        <w:t>单位：万</w:t>
      </w:r>
      <w:r>
        <w:rPr>
          <w:spacing w:val="-10"/>
          <w:sz w:val="24"/>
        </w:rPr>
        <w:t>元</w:t>
      </w:r>
    </w:p>
    <w:tbl>
      <w:tblPr>
        <w:tblW w:w="0" w:type="auto"/>
        <w:jc w:val="left"/>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64"/>
        <w:gridCol w:w="2266"/>
        <w:gridCol w:w="2870"/>
        <w:gridCol w:w="2719"/>
        <w:gridCol w:w="2719"/>
        <w:gridCol w:w="2568"/>
      </w:tblGrid>
      <w:tr>
        <w:trPr>
          <w:trHeight w:val="312" w:hRule="atLeast"/>
        </w:trPr>
        <w:tc>
          <w:tcPr>
            <w:tcW w:w="1964" w:type="dxa"/>
            <w:vMerge w:val="restart"/>
          </w:tcPr>
          <w:p>
            <w:pPr>
              <w:pStyle w:val="TableParagraph"/>
              <w:spacing w:before="90"/>
              <w:jc w:val="left"/>
              <w:rPr>
                <w:sz w:val="20"/>
              </w:rPr>
            </w:pPr>
          </w:p>
          <w:p>
            <w:pPr>
              <w:pStyle w:val="TableParagraph"/>
              <w:spacing w:before="0"/>
              <w:ind w:left="581"/>
              <w:jc w:val="left"/>
              <w:rPr>
                <w:b/>
                <w:sz w:val="20"/>
              </w:rPr>
            </w:pPr>
            <w:r>
              <w:rPr>
                <w:b/>
                <w:spacing w:val="-6"/>
                <w:sz w:val="20"/>
              </w:rPr>
              <w:t>科目编码</w:t>
            </w:r>
          </w:p>
        </w:tc>
        <w:tc>
          <w:tcPr>
            <w:tcW w:w="2266" w:type="dxa"/>
            <w:vMerge w:val="restart"/>
          </w:tcPr>
          <w:p>
            <w:pPr>
              <w:pStyle w:val="TableParagraph"/>
              <w:spacing w:before="90"/>
              <w:jc w:val="left"/>
              <w:rPr>
                <w:sz w:val="20"/>
              </w:rPr>
            </w:pPr>
          </w:p>
          <w:p>
            <w:pPr>
              <w:pStyle w:val="TableParagraph"/>
              <w:spacing w:before="0"/>
              <w:ind w:left="331"/>
              <w:jc w:val="left"/>
              <w:rPr>
                <w:b/>
                <w:sz w:val="20"/>
              </w:rPr>
            </w:pPr>
            <w:r>
              <w:rPr>
                <w:b/>
                <w:spacing w:val="-4"/>
                <w:sz w:val="20"/>
              </w:rPr>
              <w:t>部门（单位）</w:t>
            </w:r>
            <w:r>
              <w:rPr>
                <w:b/>
                <w:spacing w:val="-7"/>
                <w:sz w:val="20"/>
              </w:rPr>
              <w:t>代码</w:t>
            </w:r>
          </w:p>
        </w:tc>
        <w:tc>
          <w:tcPr>
            <w:tcW w:w="2870" w:type="dxa"/>
            <w:vMerge w:val="restart"/>
          </w:tcPr>
          <w:p>
            <w:pPr>
              <w:pStyle w:val="TableParagraph"/>
              <w:spacing w:line="288" w:lineRule="auto" w:before="194"/>
              <w:ind w:left="1084" w:right="68" w:hanging="1002"/>
              <w:jc w:val="left"/>
              <w:rPr>
                <w:b/>
                <w:sz w:val="20"/>
              </w:rPr>
            </w:pPr>
            <w:r>
              <w:rPr>
                <w:b/>
                <w:spacing w:val="-2"/>
                <w:sz w:val="20"/>
              </w:rPr>
              <w:t>部门（单位）名称(功能分类科</w:t>
            </w:r>
            <w:r>
              <w:rPr>
                <w:b/>
                <w:spacing w:val="-4"/>
                <w:sz w:val="20"/>
              </w:rPr>
              <w:t>目名称)</w:t>
            </w:r>
          </w:p>
        </w:tc>
        <w:tc>
          <w:tcPr>
            <w:tcW w:w="8006" w:type="dxa"/>
            <w:gridSpan w:val="3"/>
          </w:tcPr>
          <w:p>
            <w:pPr>
              <w:pStyle w:val="TableParagraph"/>
              <w:ind w:left="13" w:right="1"/>
              <w:jc w:val="center"/>
              <w:rPr>
                <w:b/>
                <w:sz w:val="20"/>
              </w:rPr>
            </w:pPr>
            <w:r>
              <w:rPr>
                <w:b/>
                <w:spacing w:val="-5"/>
                <w:sz w:val="20"/>
              </w:rPr>
              <w:t>本年国有资本经营预算支出</w:t>
            </w:r>
          </w:p>
        </w:tc>
      </w:tr>
      <w:tr>
        <w:trPr>
          <w:trHeight w:val="312" w:hRule="atLeast"/>
        </w:trPr>
        <w:tc>
          <w:tcPr>
            <w:tcW w:w="1964" w:type="dxa"/>
            <w:vMerge/>
            <w:tcBorders>
              <w:top w:val="nil"/>
            </w:tcBorders>
          </w:tcPr>
          <w:p>
            <w:pPr>
              <w:rPr>
                <w:sz w:val="2"/>
                <w:szCs w:val="2"/>
              </w:rPr>
            </w:pPr>
          </w:p>
        </w:tc>
        <w:tc>
          <w:tcPr>
            <w:tcW w:w="2266" w:type="dxa"/>
            <w:vMerge/>
            <w:tcBorders>
              <w:top w:val="nil"/>
            </w:tcBorders>
          </w:tcPr>
          <w:p>
            <w:pPr>
              <w:rPr>
                <w:sz w:val="2"/>
                <w:szCs w:val="2"/>
              </w:rPr>
            </w:pPr>
          </w:p>
        </w:tc>
        <w:tc>
          <w:tcPr>
            <w:tcW w:w="2870" w:type="dxa"/>
            <w:vMerge/>
            <w:tcBorders>
              <w:top w:val="nil"/>
            </w:tcBorders>
          </w:tcPr>
          <w:p>
            <w:pPr>
              <w:rPr>
                <w:sz w:val="2"/>
                <w:szCs w:val="2"/>
              </w:rPr>
            </w:pPr>
          </w:p>
        </w:tc>
        <w:tc>
          <w:tcPr>
            <w:tcW w:w="2719" w:type="dxa"/>
          </w:tcPr>
          <w:p>
            <w:pPr>
              <w:pStyle w:val="TableParagraph"/>
              <w:ind w:left="13"/>
              <w:jc w:val="center"/>
              <w:rPr>
                <w:b/>
                <w:sz w:val="20"/>
              </w:rPr>
            </w:pPr>
            <w:r>
              <w:rPr>
                <w:b/>
                <w:spacing w:val="-7"/>
                <w:sz w:val="20"/>
              </w:rPr>
              <w:t>合计</w:t>
            </w:r>
          </w:p>
        </w:tc>
        <w:tc>
          <w:tcPr>
            <w:tcW w:w="2719" w:type="dxa"/>
          </w:tcPr>
          <w:p>
            <w:pPr>
              <w:pStyle w:val="TableParagraph"/>
              <w:ind w:left="13" w:right="1"/>
              <w:jc w:val="center"/>
              <w:rPr>
                <w:b/>
                <w:sz w:val="20"/>
              </w:rPr>
            </w:pPr>
            <w:r>
              <w:rPr>
                <w:b/>
                <w:spacing w:val="-6"/>
                <w:sz w:val="20"/>
              </w:rPr>
              <w:t>基本支出</w:t>
            </w:r>
          </w:p>
        </w:tc>
        <w:tc>
          <w:tcPr>
            <w:tcW w:w="2568" w:type="dxa"/>
          </w:tcPr>
          <w:p>
            <w:pPr>
              <w:pStyle w:val="TableParagraph"/>
              <w:ind w:left="12"/>
              <w:jc w:val="center"/>
              <w:rPr>
                <w:b/>
                <w:sz w:val="20"/>
              </w:rPr>
            </w:pPr>
            <w:r>
              <w:rPr>
                <w:b/>
                <w:spacing w:val="-6"/>
                <w:sz w:val="20"/>
              </w:rPr>
              <w:t>项目支出</w:t>
            </w:r>
          </w:p>
        </w:tc>
      </w:tr>
      <w:tr>
        <w:trPr>
          <w:trHeight w:val="311" w:hRule="atLeast"/>
        </w:trPr>
        <w:tc>
          <w:tcPr>
            <w:tcW w:w="1964" w:type="dxa"/>
            <w:vMerge/>
            <w:tcBorders>
              <w:top w:val="nil"/>
            </w:tcBorders>
          </w:tcPr>
          <w:p>
            <w:pPr>
              <w:rPr>
                <w:sz w:val="2"/>
                <w:szCs w:val="2"/>
              </w:rPr>
            </w:pPr>
          </w:p>
        </w:tc>
        <w:tc>
          <w:tcPr>
            <w:tcW w:w="2266" w:type="dxa"/>
            <w:vMerge/>
            <w:tcBorders>
              <w:top w:val="nil"/>
            </w:tcBorders>
          </w:tcPr>
          <w:p>
            <w:pPr>
              <w:rPr>
                <w:sz w:val="2"/>
                <w:szCs w:val="2"/>
              </w:rPr>
            </w:pPr>
          </w:p>
        </w:tc>
        <w:tc>
          <w:tcPr>
            <w:tcW w:w="2870" w:type="dxa"/>
            <w:vMerge/>
            <w:tcBorders>
              <w:top w:val="nil"/>
            </w:tcBorders>
          </w:tcPr>
          <w:p>
            <w:pPr>
              <w:rPr>
                <w:sz w:val="2"/>
                <w:szCs w:val="2"/>
              </w:rPr>
            </w:pPr>
          </w:p>
        </w:tc>
        <w:tc>
          <w:tcPr>
            <w:tcW w:w="2719" w:type="dxa"/>
          </w:tcPr>
          <w:p>
            <w:pPr>
              <w:pStyle w:val="TableParagraph"/>
              <w:ind w:left="13" w:right="1"/>
              <w:jc w:val="center"/>
              <w:rPr>
                <w:b/>
                <w:sz w:val="20"/>
              </w:rPr>
            </w:pPr>
            <w:r>
              <w:rPr>
                <w:b/>
                <w:spacing w:val="-10"/>
                <w:sz w:val="20"/>
              </w:rPr>
              <w:t>1</w:t>
            </w:r>
          </w:p>
        </w:tc>
        <w:tc>
          <w:tcPr>
            <w:tcW w:w="2719" w:type="dxa"/>
          </w:tcPr>
          <w:p>
            <w:pPr>
              <w:pStyle w:val="TableParagraph"/>
              <w:ind w:left="13" w:right="1"/>
              <w:jc w:val="center"/>
              <w:rPr>
                <w:b/>
                <w:sz w:val="20"/>
              </w:rPr>
            </w:pPr>
            <w:r>
              <w:rPr>
                <w:b/>
                <w:spacing w:val="-10"/>
                <w:sz w:val="20"/>
              </w:rPr>
              <w:t>2</w:t>
            </w:r>
          </w:p>
        </w:tc>
        <w:tc>
          <w:tcPr>
            <w:tcW w:w="2568" w:type="dxa"/>
          </w:tcPr>
          <w:p>
            <w:pPr>
              <w:pStyle w:val="TableParagraph"/>
              <w:ind w:left="12"/>
              <w:jc w:val="center"/>
              <w:rPr>
                <w:b/>
                <w:sz w:val="20"/>
              </w:rPr>
            </w:pPr>
            <w:r>
              <w:rPr>
                <w:b/>
                <w:spacing w:val="-10"/>
                <w:sz w:val="20"/>
              </w:rPr>
              <w:t>3</w:t>
            </w:r>
          </w:p>
        </w:tc>
      </w:tr>
      <w:tr>
        <w:trPr>
          <w:trHeight w:val="312" w:hRule="atLeast"/>
        </w:trPr>
        <w:tc>
          <w:tcPr>
            <w:tcW w:w="7100" w:type="dxa"/>
            <w:gridSpan w:val="3"/>
          </w:tcPr>
          <w:p>
            <w:pPr>
              <w:pStyle w:val="TableParagraph"/>
              <w:ind w:right="85"/>
              <w:jc w:val="center"/>
              <w:rPr>
                <w:b/>
                <w:sz w:val="20"/>
              </w:rPr>
            </w:pPr>
            <w:r>
              <w:rPr>
                <w:b/>
                <w:spacing w:val="-7"/>
                <w:sz w:val="20"/>
              </w:rPr>
              <w:t>合计</w:t>
            </w:r>
          </w:p>
        </w:tc>
        <w:tc>
          <w:tcPr>
            <w:tcW w:w="2719" w:type="dxa"/>
          </w:tcPr>
          <w:p>
            <w:pPr>
              <w:pStyle w:val="TableParagraph"/>
              <w:ind w:right="-15"/>
              <w:rPr>
                <w:sz w:val="20"/>
              </w:rPr>
            </w:pPr>
            <w:r>
              <w:rPr>
                <w:spacing w:val="-4"/>
                <w:sz w:val="20"/>
              </w:rPr>
              <w:t>0.00</w:t>
            </w:r>
          </w:p>
        </w:tc>
        <w:tc>
          <w:tcPr>
            <w:tcW w:w="2719" w:type="dxa"/>
          </w:tcPr>
          <w:p>
            <w:pPr>
              <w:pStyle w:val="TableParagraph"/>
              <w:ind w:right="-15"/>
              <w:rPr>
                <w:sz w:val="20"/>
              </w:rPr>
            </w:pPr>
            <w:r>
              <w:rPr>
                <w:spacing w:val="-4"/>
                <w:sz w:val="20"/>
              </w:rPr>
              <w:t>0.00</w:t>
            </w:r>
          </w:p>
        </w:tc>
        <w:tc>
          <w:tcPr>
            <w:tcW w:w="2568" w:type="dxa"/>
          </w:tcPr>
          <w:p>
            <w:pPr>
              <w:pStyle w:val="TableParagraph"/>
              <w:ind w:right="-15"/>
              <w:rPr>
                <w:sz w:val="20"/>
              </w:rPr>
            </w:pPr>
            <w:r>
              <w:rPr>
                <w:spacing w:val="-4"/>
                <w:sz w:val="20"/>
              </w:rPr>
              <w:t>0.00</w:t>
            </w:r>
          </w:p>
        </w:tc>
      </w:tr>
    </w:tbl>
    <w:p>
      <w:pPr>
        <w:spacing w:before="0"/>
        <w:ind w:left="120" w:right="0" w:firstLine="0"/>
        <w:jc w:val="left"/>
        <w:rPr>
          <w:sz w:val="18"/>
        </w:rPr>
      </w:pPr>
      <w:r>
        <w:rPr>
          <w:sz w:val="18"/>
        </w:rPr>
        <w:t>注：本部门2025</w:t>
      </w:r>
      <w:r>
        <w:rPr>
          <w:spacing w:val="-1"/>
          <w:sz w:val="18"/>
        </w:rPr>
        <w:t>年没有国有资本经营预算支出，故本表无数据。</w:t>
      </w:r>
    </w:p>
    <w:p>
      <w:pPr>
        <w:spacing w:after="0"/>
        <w:jc w:val="left"/>
        <w:rPr>
          <w:sz w:val="18"/>
        </w:rPr>
        <w:sectPr>
          <w:pgSz w:w="16840" w:h="11910" w:orient="landscape"/>
          <w:pgMar w:header="0" w:footer="257" w:top="920" w:bottom="440" w:left="720" w:right="760"/>
        </w:sectPr>
      </w:pPr>
    </w:p>
    <w:p>
      <w:pPr>
        <w:spacing w:before="36"/>
        <w:ind w:left="0" w:right="115" w:firstLine="0"/>
        <w:jc w:val="right"/>
        <w:rPr>
          <w:sz w:val="24"/>
        </w:rPr>
      </w:pPr>
      <w:r>
        <w:rPr>
          <w:sz w:val="24"/>
        </w:rPr>
        <w:t>预算公开10</w:t>
      </w:r>
      <w:r>
        <w:rPr>
          <w:spacing w:val="-10"/>
          <w:sz w:val="24"/>
        </w:rPr>
        <w:t>表</w:t>
      </w:r>
    </w:p>
    <w:p>
      <w:pPr>
        <w:spacing w:before="242"/>
        <w:ind w:left="2" w:right="0" w:firstLine="0"/>
        <w:jc w:val="center"/>
        <w:rPr>
          <w:b/>
          <w:sz w:val="26"/>
        </w:rPr>
      </w:pPr>
      <w:r>
        <w:rPr>
          <w:b/>
          <w:spacing w:val="-5"/>
          <w:sz w:val="26"/>
        </w:rPr>
        <w:t>政府采购预算表</w:t>
      </w:r>
    </w:p>
    <w:p>
      <w:pPr>
        <w:tabs>
          <w:tab w:pos="14039" w:val="left" w:leader="none"/>
        </w:tabs>
        <w:spacing w:before="242" w:after="2"/>
        <w:ind w:left="120" w:right="0" w:firstLine="0"/>
        <w:jc w:val="left"/>
        <w:rPr>
          <w:sz w:val="24"/>
        </w:rPr>
      </w:pPr>
      <w:r>
        <w:rPr>
          <w:sz w:val="24"/>
        </w:rPr>
        <w:t>部门名称：112柳州市信访</w:t>
      </w:r>
      <w:r>
        <w:rPr>
          <w:spacing w:val="-10"/>
          <w:sz w:val="24"/>
        </w:rPr>
        <w:t>局</w:t>
      </w:r>
      <w:r>
        <w:rPr>
          <w:sz w:val="24"/>
        </w:rPr>
        <w:tab/>
        <w:t>单位：万</w:t>
      </w:r>
      <w:r>
        <w:rPr>
          <w:spacing w:val="-10"/>
          <w:sz w:val="24"/>
        </w:rPr>
        <w:t>元</w:t>
      </w:r>
    </w:p>
    <w:tbl>
      <w:tblPr>
        <w:tblW w:w="0" w:type="auto"/>
        <w:jc w:val="left"/>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86"/>
        <w:gridCol w:w="943"/>
        <w:gridCol w:w="1730"/>
        <w:gridCol w:w="1415"/>
        <w:gridCol w:w="944"/>
        <w:gridCol w:w="787"/>
        <w:gridCol w:w="787"/>
        <w:gridCol w:w="787"/>
        <w:gridCol w:w="787"/>
        <w:gridCol w:w="485"/>
        <w:gridCol w:w="630"/>
        <w:gridCol w:w="630"/>
        <w:gridCol w:w="630"/>
        <w:gridCol w:w="631"/>
        <w:gridCol w:w="631"/>
        <w:gridCol w:w="631"/>
        <w:gridCol w:w="631"/>
        <w:gridCol w:w="631"/>
        <w:gridCol w:w="631"/>
      </w:tblGrid>
      <w:tr>
        <w:trPr>
          <w:trHeight w:val="280" w:hRule="atLeast"/>
        </w:trPr>
        <w:tc>
          <w:tcPr>
            <w:tcW w:w="786" w:type="dxa"/>
            <w:vMerge w:val="restart"/>
          </w:tcPr>
          <w:p>
            <w:pPr>
              <w:pStyle w:val="TableParagraph"/>
              <w:spacing w:before="229"/>
              <w:jc w:val="left"/>
              <w:rPr>
                <w:sz w:val="18"/>
              </w:rPr>
            </w:pPr>
          </w:p>
          <w:p>
            <w:pPr>
              <w:pStyle w:val="TableParagraph"/>
              <w:spacing w:before="1"/>
              <w:ind w:left="33"/>
              <w:jc w:val="left"/>
              <w:rPr>
                <w:b/>
                <w:sz w:val="18"/>
              </w:rPr>
            </w:pPr>
            <w:r>
              <w:rPr>
                <w:b/>
                <w:spacing w:val="-4"/>
                <w:sz w:val="18"/>
              </w:rPr>
              <w:t>科目编码</w:t>
            </w:r>
          </w:p>
        </w:tc>
        <w:tc>
          <w:tcPr>
            <w:tcW w:w="943" w:type="dxa"/>
            <w:vMerge w:val="restart"/>
          </w:tcPr>
          <w:p>
            <w:pPr>
              <w:pStyle w:val="TableParagraph"/>
              <w:spacing w:before="89"/>
              <w:jc w:val="left"/>
              <w:rPr>
                <w:sz w:val="18"/>
              </w:rPr>
            </w:pPr>
          </w:p>
          <w:p>
            <w:pPr>
              <w:pStyle w:val="TableParagraph"/>
              <w:spacing w:line="288" w:lineRule="auto" w:before="0"/>
              <w:ind w:left="110" w:right="95"/>
              <w:jc w:val="left"/>
              <w:rPr>
                <w:b/>
                <w:sz w:val="18"/>
              </w:rPr>
            </w:pPr>
            <w:r>
              <w:rPr>
                <w:b/>
                <w:spacing w:val="-4"/>
                <w:sz w:val="18"/>
              </w:rPr>
              <w:t>部门（</w:t>
            </w:r>
            <w:r>
              <w:rPr>
                <w:b/>
                <w:spacing w:val="-4"/>
                <w:sz w:val="18"/>
              </w:rPr>
              <w:t>单</w:t>
            </w:r>
            <w:r>
              <w:rPr>
                <w:b/>
                <w:spacing w:val="-2"/>
                <w:sz w:val="18"/>
              </w:rPr>
              <w:t>位）</w:t>
            </w:r>
            <w:r>
              <w:rPr>
                <w:b/>
                <w:spacing w:val="-6"/>
                <w:sz w:val="18"/>
              </w:rPr>
              <w:t>代码</w:t>
            </w:r>
          </w:p>
        </w:tc>
        <w:tc>
          <w:tcPr>
            <w:tcW w:w="1730" w:type="dxa"/>
            <w:vMerge w:val="restart"/>
          </w:tcPr>
          <w:p>
            <w:pPr>
              <w:pStyle w:val="TableParagraph"/>
              <w:spacing w:before="89"/>
              <w:jc w:val="left"/>
              <w:rPr>
                <w:sz w:val="18"/>
              </w:rPr>
            </w:pPr>
          </w:p>
          <w:p>
            <w:pPr>
              <w:pStyle w:val="TableParagraph"/>
              <w:spacing w:line="288" w:lineRule="auto" w:before="0"/>
              <w:ind w:left="189" w:right="-15" w:hanging="180"/>
              <w:jc w:val="left"/>
              <w:rPr>
                <w:b/>
                <w:sz w:val="18"/>
              </w:rPr>
            </w:pPr>
            <w:r>
              <w:rPr>
                <w:b/>
                <w:spacing w:val="-2"/>
                <w:sz w:val="18"/>
              </w:rPr>
              <w:t>部门（单位）名称(功能分类科目名称)</w:t>
            </w:r>
          </w:p>
        </w:tc>
        <w:tc>
          <w:tcPr>
            <w:tcW w:w="1415" w:type="dxa"/>
            <w:vMerge w:val="restart"/>
          </w:tcPr>
          <w:p>
            <w:pPr>
              <w:pStyle w:val="TableParagraph"/>
              <w:spacing w:before="229"/>
              <w:jc w:val="left"/>
              <w:rPr>
                <w:sz w:val="18"/>
              </w:rPr>
            </w:pPr>
          </w:p>
          <w:p>
            <w:pPr>
              <w:pStyle w:val="TableParagraph"/>
              <w:spacing w:before="1"/>
              <w:ind w:left="346"/>
              <w:jc w:val="left"/>
              <w:rPr>
                <w:b/>
                <w:sz w:val="18"/>
              </w:rPr>
            </w:pPr>
            <w:r>
              <w:rPr>
                <w:b/>
                <w:spacing w:val="-4"/>
                <w:sz w:val="18"/>
              </w:rPr>
              <w:t>项目名称</w:t>
            </w:r>
          </w:p>
        </w:tc>
        <w:tc>
          <w:tcPr>
            <w:tcW w:w="5207" w:type="dxa"/>
            <w:gridSpan w:val="7"/>
          </w:tcPr>
          <w:p>
            <w:pPr>
              <w:pStyle w:val="TableParagraph"/>
              <w:spacing w:before="20"/>
              <w:ind w:left="4"/>
              <w:jc w:val="center"/>
              <w:rPr>
                <w:b/>
                <w:sz w:val="18"/>
              </w:rPr>
            </w:pPr>
            <w:r>
              <w:rPr>
                <w:b/>
                <w:spacing w:val="-4"/>
                <w:sz w:val="18"/>
              </w:rPr>
              <w:t>政府采购资金类型</w:t>
            </w:r>
          </w:p>
        </w:tc>
        <w:tc>
          <w:tcPr>
            <w:tcW w:w="5046" w:type="dxa"/>
            <w:gridSpan w:val="8"/>
          </w:tcPr>
          <w:p>
            <w:pPr>
              <w:pStyle w:val="TableParagraph"/>
              <w:spacing w:before="20"/>
              <w:ind w:right="13"/>
              <w:jc w:val="center"/>
              <w:rPr>
                <w:b/>
                <w:sz w:val="18"/>
              </w:rPr>
            </w:pPr>
            <w:r>
              <w:rPr>
                <w:b/>
                <w:spacing w:val="-4"/>
                <w:sz w:val="18"/>
              </w:rPr>
              <w:t>政府采购项目类型</w:t>
            </w:r>
          </w:p>
        </w:tc>
      </w:tr>
      <w:tr>
        <w:trPr>
          <w:trHeight w:val="280" w:hRule="atLeast"/>
        </w:trPr>
        <w:tc>
          <w:tcPr>
            <w:tcW w:w="786" w:type="dxa"/>
            <w:vMerge/>
            <w:tcBorders>
              <w:top w:val="nil"/>
            </w:tcBorders>
          </w:tcPr>
          <w:p>
            <w:pPr>
              <w:rPr>
                <w:sz w:val="2"/>
                <w:szCs w:val="2"/>
              </w:rPr>
            </w:pPr>
          </w:p>
        </w:tc>
        <w:tc>
          <w:tcPr>
            <w:tcW w:w="943" w:type="dxa"/>
            <w:vMerge/>
            <w:tcBorders>
              <w:top w:val="nil"/>
            </w:tcBorders>
          </w:tcPr>
          <w:p>
            <w:pPr>
              <w:rPr>
                <w:sz w:val="2"/>
                <w:szCs w:val="2"/>
              </w:rPr>
            </w:pPr>
          </w:p>
        </w:tc>
        <w:tc>
          <w:tcPr>
            <w:tcW w:w="1730" w:type="dxa"/>
            <w:vMerge/>
            <w:tcBorders>
              <w:top w:val="nil"/>
            </w:tcBorders>
          </w:tcPr>
          <w:p>
            <w:pPr>
              <w:rPr>
                <w:sz w:val="2"/>
                <w:szCs w:val="2"/>
              </w:rPr>
            </w:pPr>
          </w:p>
        </w:tc>
        <w:tc>
          <w:tcPr>
            <w:tcW w:w="1415" w:type="dxa"/>
            <w:vMerge/>
            <w:tcBorders>
              <w:top w:val="nil"/>
            </w:tcBorders>
          </w:tcPr>
          <w:p>
            <w:pPr>
              <w:rPr>
                <w:sz w:val="2"/>
                <w:szCs w:val="2"/>
              </w:rPr>
            </w:pPr>
          </w:p>
        </w:tc>
        <w:tc>
          <w:tcPr>
            <w:tcW w:w="944" w:type="dxa"/>
            <w:vMerge w:val="restart"/>
          </w:tcPr>
          <w:p>
            <w:pPr>
              <w:pStyle w:val="TableParagraph"/>
              <w:spacing w:before="168"/>
              <w:ind w:left="290"/>
              <w:jc w:val="left"/>
              <w:rPr>
                <w:b/>
                <w:sz w:val="18"/>
              </w:rPr>
            </w:pPr>
            <w:r>
              <w:rPr>
                <w:b/>
                <w:spacing w:val="-6"/>
                <w:sz w:val="18"/>
              </w:rPr>
              <w:t>合计</w:t>
            </w:r>
          </w:p>
        </w:tc>
        <w:tc>
          <w:tcPr>
            <w:tcW w:w="787" w:type="dxa"/>
            <w:vMerge w:val="restart"/>
          </w:tcPr>
          <w:p>
            <w:pPr>
              <w:pStyle w:val="TableParagraph"/>
              <w:spacing w:before="28"/>
              <w:ind w:left="10"/>
              <w:jc w:val="center"/>
              <w:rPr>
                <w:b/>
                <w:sz w:val="18"/>
              </w:rPr>
            </w:pPr>
            <w:r>
              <w:rPr>
                <w:b/>
                <w:spacing w:val="-4"/>
                <w:sz w:val="18"/>
              </w:rPr>
              <w:t>一般公共</w:t>
            </w:r>
          </w:p>
          <w:p>
            <w:pPr>
              <w:pStyle w:val="TableParagraph"/>
              <w:spacing w:before="46"/>
              <w:ind w:left="10"/>
              <w:jc w:val="center"/>
              <w:rPr>
                <w:b/>
                <w:sz w:val="18"/>
              </w:rPr>
            </w:pPr>
            <w:r>
              <w:rPr>
                <w:b/>
                <w:spacing w:val="-6"/>
                <w:sz w:val="18"/>
              </w:rPr>
              <w:t>预算</w:t>
            </w:r>
          </w:p>
        </w:tc>
        <w:tc>
          <w:tcPr>
            <w:tcW w:w="787" w:type="dxa"/>
            <w:vMerge w:val="restart"/>
          </w:tcPr>
          <w:p>
            <w:pPr>
              <w:pStyle w:val="TableParagraph"/>
              <w:spacing w:before="28"/>
              <w:ind w:left="30"/>
              <w:jc w:val="left"/>
              <w:rPr>
                <w:b/>
                <w:sz w:val="18"/>
              </w:rPr>
            </w:pPr>
            <w:r>
              <w:rPr>
                <w:b/>
                <w:spacing w:val="-4"/>
                <w:sz w:val="18"/>
              </w:rPr>
              <w:t>政府性基</w:t>
            </w:r>
          </w:p>
          <w:p>
            <w:pPr>
              <w:pStyle w:val="TableParagraph"/>
              <w:spacing w:before="46"/>
              <w:ind w:left="120"/>
              <w:jc w:val="left"/>
              <w:rPr>
                <w:b/>
                <w:sz w:val="18"/>
              </w:rPr>
            </w:pPr>
            <w:r>
              <w:rPr>
                <w:b/>
                <w:spacing w:val="-5"/>
                <w:sz w:val="18"/>
              </w:rPr>
              <w:t>金预算</w:t>
            </w:r>
          </w:p>
        </w:tc>
        <w:tc>
          <w:tcPr>
            <w:tcW w:w="787" w:type="dxa"/>
            <w:vMerge w:val="restart"/>
          </w:tcPr>
          <w:p>
            <w:pPr>
              <w:pStyle w:val="TableParagraph"/>
              <w:spacing w:before="28"/>
              <w:ind w:left="29"/>
              <w:jc w:val="left"/>
              <w:rPr>
                <w:b/>
                <w:sz w:val="18"/>
              </w:rPr>
            </w:pPr>
            <w:r>
              <w:rPr>
                <w:b/>
                <w:spacing w:val="-4"/>
                <w:sz w:val="18"/>
              </w:rPr>
              <w:t>国有资本</w:t>
            </w:r>
          </w:p>
          <w:p>
            <w:pPr>
              <w:pStyle w:val="TableParagraph"/>
              <w:spacing w:before="46"/>
              <w:ind w:left="29"/>
              <w:jc w:val="left"/>
              <w:rPr>
                <w:b/>
                <w:sz w:val="18"/>
              </w:rPr>
            </w:pPr>
            <w:r>
              <w:rPr>
                <w:b/>
                <w:spacing w:val="-4"/>
                <w:sz w:val="18"/>
              </w:rPr>
              <w:t>经营预算</w:t>
            </w:r>
          </w:p>
        </w:tc>
        <w:tc>
          <w:tcPr>
            <w:tcW w:w="787" w:type="dxa"/>
            <w:vMerge w:val="restart"/>
          </w:tcPr>
          <w:p>
            <w:pPr>
              <w:pStyle w:val="TableParagraph"/>
              <w:spacing w:before="28"/>
              <w:ind w:left="28"/>
              <w:jc w:val="left"/>
              <w:rPr>
                <w:b/>
                <w:sz w:val="18"/>
              </w:rPr>
            </w:pPr>
            <w:r>
              <w:rPr>
                <w:b/>
                <w:spacing w:val="-4"/>
                <w:sz w:val="18"/>
              </w:rPr>
              <w:t>财政专户</w:t>
            </w:r>
          </w:p>
          <w:p>
            <w:pPr>
              <w:pStyle w:val="TableParagraph"/>
              <w:spacing w:before="46"/>
              <w:ind w:left="28"/>
              <w:jc w:val="left"/>
              <w:rPr>
                <w:b/>
                <w:sz w:val="18"/>
              </w:rPr>
            </w:pPr>
            <w:r>
              <w:rPr>
                <w:b/>
                <w:spacing w:val="-4"/>
                <w:sz w:val="18"/>
              </w:rPr>
              <w:t>管理资金</w:t>
            </w:r>
          </w:p>
        </w:tc>
        <w:tc>
          <w:tcPr>
            <w:tcW w:w="485" w:type="dxa"/>
            <w:vMerge w:val="restart"/>
          </w:tcPr>
          <w:p>
            <w:pPr>
              <w:pStyle w:val="TableParagraph"/>
              <w:spacing w:before="28"/>
              <w:ind w:left="55"/>
              <w:jc w:val="left"/>
              <w:rPr>
                <w:b/>
                <w:sz w:val="18"/>
              </w:rPr>
            </w:pPr>
            <w:r>
              <w:rPr>
                <w:b/>
                <w:spacing w:val="-6"/>
                <w:sz w:val="18"/>
              </w:rPr>
              <w:t>单位</w:t>
            </w:r>
          </w:p>
          <w:p>
            <w:pPr>
              <w:pStyle w:val="TableParagraph"/>
              <w:spacing w:before="46"/>
              <w:ind w:left="55"/>
              <w:jc w:val="left"/>
              <w:rPr>
                <w:b/>
                <w:sz w:val="18"/>
              </w:rPr>
            </w:pPr>
            <w:r>
              <w:rPr>
                <w:b/>
                <w:spacing w:val="-6"/>
                <w:sz w:val="18"/>
              </w:rPr>
              <w:t>资金</w:t>
            </w:r>
          </w:p>
        </w:tc>
        <w:tc>
          <w:tcPr>
            <w:tcW w:w="630" w:type="dxa"/>
            <w:vMerge w:val="restart"/>
          </w:tcPr>
          <w:p>
            <w:pPr>
              <w:pStyle w:val="TableParagraph"/>
              <w:spacing w:before="28"/>
              <w:ind w:left="37"/>
              <w:jc w:val="left"/>
              <w:rPr>
                <w:b/>
                <w:sz w:val="18"/>
              </w:rPr>
            </w:pPr>
            <w:r>
              <w:rPr>
                <w:b/>
                <w:spacing w:val="-5"/>
                <w:sz w:val="18"/>
              </w:rPr>
              <w:t>上年结</w:t>
            </w:r>
          </w:p>
          <w:p>
            <w:pPr>
              <w:pStyle w:val="TableParagraph"/>
              <w:spacing w:before="46"/>
              <w:ind w:left="37"/>
              <w:jc w:val="left"/>
              <w:rPr>
                <w:b/>
                <w:sz w:val="18"/>
              </w:rPr>
            </w:pPr>
            <w:r>
              <w:rPr>
                <w:b/>
                <w:spacing w:val="-5"/>
                <w:sz w:val="18"/>
              </w:rPr>
              <w:t>转结余</w:t>
            </w:r>
          </w:p>
        </w:tc>
        <w:tc>
          <w:tcPr>
            <w:tcW w:w="630" w:type="dxa"/>
            <w:vMerge w:val="restart"/>
          </w:tcPr>
          <w:p>
            <w:pPr>
              <w:pStyle w:val="TableParagraph"/>
              <w:spacing w:before="168"/>
              <w:ind w:left="125"/>
              <w:jc w:val="left"/>
              <w:rPr>
                <w:b/>
                <w:sz w:val="18"/>
              </w:rPr>
            </w:pPr>
            <w:r>
              <w:rPr>
                <w:b/>
                <w:spacing w:val="-6"/>
                <w:sz w:val="18"/>
              </w:rPr>
              <w:t>合计</w:t>
            </w:r>
          </w:p>
        </w:tc>
        <w:tc>
          <w:tcPr>
            <w:tcW w:w="1892" w:type="dxa"/>
            <w:gridSpan w:val="3"/>
          </w:tcPr>
          <w:p>
            <w:pPr>
              <w:pStyle w:val="TableParagraph"/>
              <w:spacing w:before="20"/>
              <w:ind w:left="573"/>
              <w:jc w:val="left"/>
              <w:rPr>
                <w:b/>
                <w:sz w:val="18"/>
              </w:rPr>
            </w:pPr>
            <w:r>
              <w:rPr>
                <w:b/>
                <w:spacing w:val="-4"/>
                <w:sz w:val="18"/>
              </w:rPr>
              <w:t>集中采购</w:t>
            </w:r>
          </w:p>
        </w:tc>
        <w:tc>
          <w:tcPr>
            <w:tcW w:w="2524" w:type="dxa"/>
            <w:gridSpan w:val="4"/>
          </w:tcPr>
          <w:p>
            <w:pPr>
              <w:pStyle w:val="TableParagraph"/>
              <w:spacing w:before="20"/>
              <w:ind w:right="21"/>
              <w:jc w:val="center"/>
              <w:rPr>
                <w:b/>
                <w:sz w:val="18"/>
              </w:rPr>
            </w:pPr>
            <w:r>
              <w:rPr>
                <w:b/>
                <w:spacing w:val="-4"/>
                <w:sz w:val="18"/>
              </w:rPr>
              <w:t>分散采购</w:t>
            </w:r>
          </w:p>
        </w:tc>
      </w:tr>
      <w:tr>
        <w:trPr>
          <w:trHeight w:val="280" w:hRule="atLeast"/>
        </w:trPr>
        <w:tc>
          <w:tcPr>
            <w:tcW w:w="786" w:type="dxa"/>
            <w:vMerge/>
            <w:tcBorders>
              <w:top w:val="nil"/>
            </w:tcBorders>
          </w:tcPr>
          <w:p>
            <w:pPr>
              <w:rPr>
                <w:sz w:val="2"/>
                <w:szCs w:val="2"/>
              </w:rPr>
            </w:pPr>
          </w:p>
        </w:tc>
        <w:tc>
          <w:tcPr>
            <w:tcW w:w="943" w:type="dxa"/>
            <w:vMerge/>
            <w:tcBorders>
              <w:top w:val="nil"/>
            </w:tcBorders>
          </w:tcPr>
          <w:p>
            <w:pPr>
              <w:rPr>
                <w:sz w:val="2"/>
                <w:szCs w:val="2"/>
              </w:rPr>
            </w:pPr>
          </w:p>
        </w:tc>
        <w:tc>
          <w:tcPr>
            <w:tcW w:w="1730" w:type="dxa"/>
            <w:vMerge/>
            <w:tcBorders>
              <w:top w:val="nil"/>
            </w:tcBorders>
          </w:tcPr>
          <w:p>
            <w:pPr>
              <w:rPr>
                <w:sz w:val="2"/>
                <w:szCs w:val="2"/>
              </w:rPr>
            </w:pPr>
          </w:p>
        </w:tc>
        <w:tc>
          <w:tcPr>
            <w:tcW w:w="1415" w:type="dxa"/>
            <w:vMerge/>
            <w:tcBorders>
              <w:top w:val="nil"/>
            </w:tcBorders>
          </w:tcPr>
          <w:p>
            <w:pPr>
              <w:rPr>
                <w:sz w:val="2"/>
                <w:szCs w:val="2"/>
              </w:rPr>
            </w:pPr>
          </w:p>
        </w:tc>
        <w:tc>
          <w:tcPr>
            <w:tcW w:w="944" w:type="dxa"/>
            <w:vMerge/>
            <w:tcBorders>
              <w:top w:val="nil"/>
            </w:tcBorders>
          </w:tcPr>
          <w:p>
            <w:pPr>
              <w:rPr>
                <w:sz w:val="2"/>
                <w:szCs w:val="2"/>
              </w:rPr>
            </w:pPr>
          </w:p>
        </w:tc>
        <w:tc>
          <w:tcPr>
            <w:tcW w:w="787" w:type="dxa"/>
            <w:vMerge/>
            <w:tcBorders>
              <w:top w:val="nil"/>
            </w:tcBorders>
          </w:tcPr>
          <w:p>
            <w:pPr>
              <w:rPr>
                <w:sz w:val="2"/>
                <w:szCs w:val="2"/>
              </w:rPr>
            </w:pPr>
          </w:p>
        </w:tc>
        <w:tc>
          <w:tcPr>
            <w:tcW w:w="787" w:type="dxa"/>
            <w:vMerge/>
            <w:tcBorders>
              <w:top w:val="nil"/>
            </w:tcBorders>
          </w:tcPr>
          <w:p>
            <w:pPr>
              <w:rPr>
                <w:sz w:val="2"/>
                <w:szCs w:val="2"/>
              </w:rPr>
            </w:pPr>
          </w:p>
        </w:tc>
        <w:tc>
          <w:tcPr>
            <w:tcW w:w="787" w:type="dxa"/>
            <w:vMerge/>
            <w:tcBorders>
              <w:top w:val="nil"/>
            </w:tcBorders>
          </w:tcPr>
          <w:p>
            <w:pPr>
              <w:rPr>
                <w:sz w:val="2"/>
                <w:szCs w:val="2"/>
              </w:rPr>
            </w:pPr>
          </w:p>
        </w:tc>
        <w:tc>
          <w:tcPr>
            <w:tcW w:w="787" w:type="dxa"/>
            <w:vMerge/>
            <w:tcBorders>
              <w:top w:val="nil"/>
            </w:tcBorders>
          </w:tcPr>
          <w:p>
            <w:pPr>
              <w:rPr>
                <w:sz w:val="2"/>
                <w:szCs w:val="2"/>
              </w:rPr>
            </w:pPr>
          </w:p>
        </w:tc>
        <w:tc>
          <w:tcPr>
            <w:tcW w:w="485" w:type="dxa"/>
            <w:vMerge/>
            <w:tcBorders>
              <w:top w:val="nil"/>
            </w:tcBorders>
          </w:tcPr>
          <w:p>
            <w:pPr>
              <w:rPr>
                <w:sz w:val="2"/>
                <w:szCs w:val="2"/>
              </w:rPr>
            </w:pPr>
          </w:p>
        </w:tc>
        <w:tc>
          <w:tcPr>
            <w:tcW w:w="630" w:type="dxa"/>
            <w:vMerge/>
            <w:tcBorders>
              <w:top w:val="nil"/>
            </w:tcBorders>
          </w:tcPr>
          <w:p>
            <w:pPr>
              <w:rPr>
                <w:sz w:val="2"/>
                <w:szCs w:val="2"/>
              </w:rPr>
            </w:pPr>
          </w:p>
        </w:tc>
        <w:tc>
          <w:tcPr>
            <w:tcW w:w="630" w:type="dxa"/>
            <w:vMerge/>
            <w:tcBorders>
              <w:top w:val="nil"/>
            </w:tcBorders>
          </w:tcPr>
          <w:p>
            <w:pPr>
              <w:rPr>
                <w:sz w:val="2"/>
                <w:szCs w:val="2"/>
              </w:rPr>
            </w:pPr>
          </w:p>
        </w:tc>
        <w:tc>
          <w:tcPr>
            <w:tcW w:w="630" w:type="dxa"/>
          </w:tcPr>
          <w:p>
            <w:pPr>
              <w:pStyle w:val="TableParagraph"/>
              <w:spacing w:before="20"/>
              <w:ind w:left="124"/>
              <w:jc w:val="left"/>
              <w:rPr>
                <w:b/>
                <w:sz w:val="18"/>
              </w:rPr>
            </w:pPr>
            <w:r>
              <w:rPr>
                <w:b/>
                <w:spacing w:val="-6"/>
                <w:sz w:val="18"/>
              </w:rPr>
              <w:t>小计</w:t>
            </w:r>
          </w:p>
        </w:tc>
        <w:tc>
          <w:tcPr>
            <w:tcW w:w="631" w:type="dxa"/>
          </w:tcPr>
          <w:p>
            <w:pPr>
              <w:pStyle w:val="TableParagraph"/>
              <w:spacing w:before="20"/>
              <w:ind w:right="41"/>
              <w:rPr>
                <w:b/>
                <w:sz w:val="18"/>
              </w:rPr>
            </w:pPr>
            <w:r>
              <w:rPr>
                <w:b/>
                <w:spacing w:val="-5"/>
                <w:sz w:val="18"/>
              </w:rPr>
              <w:t>货物类</w:t>
            </w:r>
          </w:p>
        </w:tc>
        <w:tc>
          <w:tcPr>
            <w:tcW w:w="631" w:type="dxa"/>
          </w:tcPr>
          <w:p>
            <w:pPr>
              <w:pStyle w:val="TableParagraph"/>
              <w:spacing w:before="20"/>
              <w:ind w:right="42"/>
              <w:rPr>
                <w:b/>
                <w:sz w:val="18"/>
              </w:rPr>
            </w:pPr>
            <w:r>
              <w:rPr>
                <w:b/>
                <w:spacing w:val="-5"/>
                <w:sz w:val="18"/>
              </w:rPr>
              <w:t>服务类</w:t>
            </w:r>
          </w:p>
        </w:tc>
        <w:tc>
          <w:tcPr>
            <w:tcW w:w="631" w:type="dxa"/>
          </w:tcPr>
          <w:p>
            <w:pPr>
              <w:pStyle w:val="TableParagraph"/>
              <w:spacing w:before="20"/>
              <w:ind w:left="119"/>
              <w:jc w:val="left"/>
              <w:rPr>
                <w:b/>
                <w:sz w:val="18"/>
              </w:rPr>
            </w:pPr>
            <w:r>
              <w:rPr>
                <w:b/>
                <w:spacing w:val="-6"/>
                <w:sz w:val="18"/>
              </w:rPr>
              <w:t>小计</w:t>
            </w:r>
          </w:p>
        </w:tc>
        <w:tc>
          <w:tcPr>
            <w:tcW w:w="631" w:type="dxa"/>
          </w:tcPr>
          <w:p>
            <w:pPr>
              <w:pStyle w:val="TableParagraph"/>
              <w:spacing w:before="20"/>
              <w:ind w:right="46"/>
              <w:rPr>
                <w:b/>
                <w:sz w:val="18"/>
              </w:rPr>
            </w:pPr>
            <w:r>
              <w:rPr>
                <w:b/>
                <w:spacing w:val="-5"/>
                <w:sz w:val="18"/>
              </w:rPr>
              <w:t>货物类</w:t>
            </w:r>
          </w:p>
        </w:tc>
        <w:tc>
          <w:tcPr>
            <w:tcW w:w="631" w:type="dxa"/>
          </w:tcPr>
          <w:p>
            <w:pPr>
              <w:pStyle w:val="TableParagraph"/>
              <w:spacing w:before="20"/>
              <w:ind w:right="48"/>
              <w:rPr>
                <w:b/>
                <w:sz w:val="18"/>
              </w:rPr>
            </w:pPr>
            <w:r>
              <w:rPr>
                <w:b/>
                <w:spacing w:val="-5"/>
                <w:sz w:val="18"/>
              </w:rPr>
              <w:t>工程类</w:t>
            </w:r>
          </w:p>
        </w:tc>
        <w:tc>
          <w:tcPr>
            <w:tcW w:w="631" w:type="dxa"/>
          </w:tcPr>
          <w:p>
            <w:pPr>
              <w:pStyle w:val="TableParagraph"/>
              <w:spacing w:before="20"/>
              <w:ind w:right="49"/>
              <w:rPr>
                <w:b/>
                <w:sz w:val="18"/>
              </w:rPr>
            </w:pPr>
            <w:r>
              <w:rPr>
                <w:b/>
                <w:spacing w:val="-5"/>
                <w:sz w:val="18"/>
              </w:rPr>
              <w:t>服务类</w:t>
            </w:r>
          </w:p>
        </w:tc>
      </w:tr>
      <w:tr>
        <w:trPr>
          <w:trHeight w:val="280" w:hRule="atLeast"/>
        </w:trPr>
        <w:tc>
          <w:tcPr>
            <w:tcW w:w="786" w:type="dxa"/>
            <w:vMerge/>
            <w:tcBorders>
              <w:top w:val="nil"/>
            </w:tcBorders>
          </w:tcPr>
          <w:p>
            <w:pPr>
              <w:rPr>
                <w:sz w:val="2"/>
                <w:szCs w:val="2"/>
              </w:rPr>
            </w:pPr>
          </w:p>
        </w:tc>
        <w:tc>
          <w:tcPr>
            <w:tcW w:w="943" w:type="dxa"/>
            <w:vMerge/>
            <w:tcBorders>
              <w:top w:val="nil"/>
            </w:tcBorders>
          </w:tcPr>
          <w:p>
            <w:pPr>
              <w:rPr>
                <w:sz w:val="2"/>
                <w:szCs w:val="2"/>
              </w:rPr>
            </w:pPr>
          </w:p>
        </w:tc>
        <w:tc>
          <w:tcPr>
            <w:tcW w:w="1730" w:type="dxa"/>
            <w:vMerge/>
            <w:tcBorders>
              <w:top w:val="nil"/>
            </w:tcBorders>
          </w:tcPr>
          <w:p>
            <w:pPr>
              <w:rPr>
                <w:sz w:val="2"/>
                <w:szCs w:val="2"/>
              </w:rPr>
            </w:pPr>
          </w:p>
        </w:tc>
        <w:tc>
          <w:tcPr>
            <w:tcW w:w="1415" w:type="dxa"/>
            <w:vMerge/>
            <w:tcBorders>
              <w:top w:val="nil"/>
            </w:tcBorders>
          </w:tcPr>
          <w:p>
            <w:pPr>
              <w:rPr>
                <w:sz w:val="2"/>
                <w:szCs w:val="2"/>
              </w:rPr>
            </w:pPr>
          </w:p>
        </w:tc>
        <w:tc>
          <w:tcPr>
            <w:tcW w:w="944" w:type="dxa"/>
          </w:tcPr>
          <w:p>
            <w:pPr>
              <w:pStyle w:val="TableParagraph"/>
              <w:spacing w:before="20"/>
              <w:ind w:left="12"/>
              <w:jc w:val="center"/>
              <w:rPr>
                <w:b/>
                <w:sz w:val="18"/>
              </w:rPr>
            </w:pPr>
            <w:r>
              <w:rPr>
                <w:b/>
                <w:spacing w:val="-10"/>
                <w:sz w:val="18"/>
              </w:rPr>
              <w:t>1</w:t>
            </w:r>
          </w:p>
        </w:tc>
        <w:tc>
          <w:tcPr>
            <w:tcW w:w="787" w:type="dxa"/>
          </w:tcPr>
          <w:p>
            <w:pPr>
              <w:pStyle w:val="TableParagraph"/>
              <w:spacing w:before="20"/>
              <w:ind w:left="10"/>
              <w:jc w:val="center"/>
              <w:rPr>
                <w:b/>
                <w:sz w:val="18"/>
              </w:rPr>
            </w:pPr>
            <w:r>
              <w:rPr>
                <w:b/>
                <w:spacing w:val="-10"/>
                <w:sz w:val="18"/>
              </w:rPr>
              <w:t>2</w:t>
            </w:r>
          </w:p>
        </w:tc>
        <w:tc>
          <w:tcPr>
            <w:tcW w:w="787" w:type="dxa"/>
          </w:tcPr>
          <w:p>
            <w:pPr>
              <w:pStyle w:val="TableParagraph"/>
              <w:spacing w:before="20"/>
              <w:ind w:left="10" w:right="2"/>
              <w:jc w:val="center"/>
              <w:rPr>
                <w:b/>
                <w:sz w:val="18"/>
              </w:rPr>
            </w:pPr>
            <w:r>
              <w:rPr>
                <w:b/>
                <w:spacing w:val="-10"/>
                <w:sz w:val="18"/>
              </w:rPr>
              <w:t>3</w:t>
            </w:r>
          </w:p>
        </w:tc>
        <w:tc>
          <w:tcPr>
            <w:tcW w:w="787" w:type="dxa"/>
          </w:tcPr>
          <w:p>
            <w:pPr>
              <w:pStyle w:val="TableParagraph"/>
              <w:spacing w:before="20"/>
              <w:ind w:left="10" w:right="4"/>
              <w:jc w:val="center"/>
              <w:rPr>
                <w:b/>
                <w:sz w:val="18"/>
              </w:rPr>
            </w:pPr>
            <w:r>
              <w:rPr>
                <w:b/>
                <w:spacing w:val="-10"/>
                <w:sz w:val="18"/>
              </w:rPr>
              <w:t>4</w:t>
            </w:r>
          </w:p>
        </w:tc>
        <w:tc>
          <w:tcPr>
            <w:tcW w:w="787" w:type="dxa"/>
          </w:tcPr>
          <w:p>
            <w:pPr>
              <w:pStyle w:val="TableParagraph"/>
              <w:spacing w:before="20"/>
              <w:ind w:left="10" w:right="6"/>
              <w:jc w:val="center"/>
              <w:rPr>
                <w:b/>
                <w:sz w:val="18"/>
              </w:rPr>
            </w:pPr>
            <w:r>
              <w:rPr>
                <w:b/>
                <w:spacing w:val="-10"/>
                <w:sz w:val="18"/>
              </w:rPr>
              <w:t>5</w:t>
            </w:r>
          </w:p>
        </w:tc>
        <w:tc>
          <w:tcPr>
            <w:tcW w:w="485" w:type="dxa"/>
          </w:tcPr>
          <w:p>
            <w:pPr>
              <w:pStyle w:val="TableParagraph"/>
              <w:spacing w:before="20"/>
              <w:ind w:left="110" w:right="109"/>
              <w:jc w:val="center"/>
              <w:rPr>
                <w:b/>
                <w:sz w:val="18"/>
              </w:rPr>
            </w:pPr>
            <w:r>
              <w:rPr>
                <w:b/>
                <w:spacing w:val="-10"/>
                <w:sz w:val="18"/>
              </w:rPr>
              <w:t>6</w:t>
            </w:r>
          </w:p>
        </w:tc>
        <w:tc>
          <w:tcPr>
            <w:tcW w:w="630" w:type="dxa"/>
          </w:tcPr>
          <w:p>
            <w:pPr>
              <w:pStyle w:val="TableParagraph"/>
              <w:spacing w:before="20"/>
              <w:ind w:left="262"/>
              <w:jc w:val="left"/>
              <w:rPr>
                <w:b/>
                <w:sz w:val="18"/>
              </w:rPr>
            </w:pPr>
            <w:r>
              <w:rPr>
                <w:b/>
                <w:spacing w:val="-10"/>
                <w:sz w:val="18"/>
              </w:rPr>
              <w:t>7</w:t>
            </w:r>
          </w:p>
        </w:tc>
        <w:tc>
          <w:tcPr>
            <w:tcW w:w="630" w:type="dxa"/>
          </w:tcPr>
          <w:p>
            <w:pPr>
              <w:pStyle w:val="TableParagraph"/>
              <w:spacing w:before="20"/>
              <w:ind w:left="260"/>
              <w:jc w:val="left"/>
              <w:rPr>
                <w:b/>
                <w:sz w:val="18"/>
              </w:rPr>
            </w:pPr>
            <w:r>
              <w:rPr>
                <w:b/>
                <w:spacing w:val="-10"/>
                <w:sz w:val="18"/>
              </w:rPr>
              <w:t>8</w:t>
            </w:r>
          </w:p>
        </w:tc>
        <w:tc>
          <w:tcPr>
            <w:tcW w:w="630" w:type="dxa"/>
          </w:tcPr>
          <w:p>
            <w:pPr>
              <w:pStyle w:val="TableParagraph"/>
              <w:spacing w:before="20"/>
              <w:ind w:right="4"/>
              <w:jc w:val="center"/>
              <w:rPr>
                <w:b/>
                <w:sz w:val="18"/>
              </w:rPr>
            </w:pPr>
            <w:r>
              <w:rPr>
                <w:b/>
                <w:spacing w:val="-10"/>
                <w:sz w:val="18"/>
              </w:rPr>
              <w:t>9</w:t>
            </w:r>
          </w:p>
        </w:tc>
        <w:tc>
          <w:tcPr>
            <w:tcW w:w="631" w:type="dxa"/>
          </w:tcPr>
          <w:p>
            <w:pPr>
              <w:pStyle w:val="TableParagraph"/>
              <w:spacing w:before="20"/>
              <w:ind w:left="14" w:right="22"/>
              <w:jc w:val="center"/>
              <w:rPr>
                <w:b/>
                <w:sz w:val="18"/>
              </w:rPr>
            </w:pPr>
            <w:r>
              <w:rPr>
                <w:b/>
                <w:spacing w:val="-5"/>
                <w:sz w:val="18"/>
              </w:rPr>
              <w:t>10</w:t>
            </w:r>
          </w:p>
        </w:tc>
        <w:tc>
          <w:tcPr>
            <w:tcW w:w="631" w:type="dxa"/>
          </w:tcPr>
          <w:p>
            <w:pPr>
              <w:pStyle w:val="TableParagraph"/>
              <w:spacing w:before="20"/>
              <w:ind w:left="11" w:right="22"/>
              <w:jc w:val="center"/>
              <w:rPr>
                <w:b/>
                <w:sz w:val="18"/>
              </w:rPr>
            </w:pPr>
            <w:r>
              <w:rPr>
                <w:b/>
                <w:spacing w:val="-5"/>
                <w:sz w:val="18"/>
              </w:rPr>
              <w:t>11</w:t>
            </w:r>
          </w:p>
        </w:tc>
        <w:tc>
          <w:tcPr>
            <w:tcW w:w="631" w:type="dxa"/>
          </w:tcPr>
          <w:p>
            <w:pPr>
              <w:pStyle w:val="TableParagraph"/>
              <w:spacing w:before="20"/>
              <w:ind w:left="7" w:right="22"/>
              <w:jc w:val="center"/>
              <w:rPr>
                <w:b/>
                <w:sz w:val="18"/>
              </w:rPr>
            </w:pPr>
            <w:r>
              <w:rPr>
                <w:b/>
                <w:spacing w:val="-5"/>
                <w:sz w:val="18"/>
              </w:rPr>
              <w:t>12</w:t>
            </w:r>
          </w:p>
        </w:tc>
        <w:tc>
          <w:tcPr>
            <w:tcW w:w="631" w:type="dxa"/>
          </w:tcPr>
          <w:p>
            <w:pPr>
              <w:pStyle w:val="TableParagraph"/>
              <w:spacing w:before="20"/>
              <w:ind w:left="2" w:right="22"/>
              <w:jc w:val="center"/>
              <w:rPr>
                <w:b/>
                <w:sz w:val="18"/>
              </w:rPr>
            </w:pPr>
            <w:r>
              <w:rPr>
                <w:b/>
                <w:spacing w:val="-5"/>
                <w:sz w:val="18"/>
              </w:rPr>
              <w:t>13</w:t>
            </w:r>
          </w:p>
        </w:tc>
        <w:tc>
          <w:tcPr>
            <w:tcW w:w="631" w:type="dxa"/>
          </w:tcPr>
          <w:p>
            <w:pPr>
              <w:pStyle w:val="TableParagraph"/>
              <w:spacing w:before="20"/>
              <w:ind w:right="22"/>
              <w:jc w:val="center"/>
              <w:rPr>
                <w:b/>
                <w:sz w:val="18"/>
              </w:rPr>
            </w:pPr>
            <w:r>
              <w:rPr>
                <w:b/>
                <w:spacing w:val="-5"/>
                <w:sz w:val="18"/>
              </w:rPr>
              <w:t>14</w:t>
            </w:r>
          </w:p>
        </w:tc>
        <w:tc>
          <w:tcPr>
            <w:tcW w:w="631" w:type="dxa"/>
          </w:tcPr>
          <w:p>
            <w:pPr>
              <w:pStyle w:val="TableParagraph"/>
              <w:spacing w:before="20"/>
              <w:ind w:left="204"/>
              <w:jc w:val="left"/>
              <w:rPr>
                <w:b/>
                <w:sz w:val="18"/>
              </w:rPr>
            </w:pPr>
            <w:r>
              <w:rPr>
                <w:b/>
                <w:spacing w:val="-5"/>
                <w:sz w:val="18"/>
              </w:rPr>
              <w:t>15</w:t>
            </w:r>
          </w:p>
        </w:tc>
      </w:tr>
      <w:tr>
        <w:trPr>
          <w:trHeight w:val="280" w:hRule="atLeast"/>
        </w:trPr>
        <w:tc>
          <w:tcPr>
            <w:tcW w:w="4874" w:type="dxa"/>
            <w:gridSpan w:val="4"/>
          </w:tcPr>
          <w:p>
            <w:pPr>
              <w:pStyle w:val="TableParagraph"/>
              <w:spacing w:before="20"/>
              <w:ind w:right="74"/>
              <w:jc w:val="center"/>
              <w:rPr>
                <w:b/>
                <w:sz w:val="18"/>
              </w:rPr>
            </w:pPr>
            <w:r>
              <w:rPr>
                <w:b/>
                <w:spacing w:val="-6"/>
                <w:sz w:val="18"/>
              </w:rPr>
              <w:t>合计</w:t>
            </w:r>
          </w:p>
        </w:tc>
        <w:tc>
          <w:tcPr>
            <w:tcW w:w="944" w:type="dxa"/>
          </w:tcPr>
          <w:p>
            <w:pPr>
              <w:pStyle w:val="TableParagraph"/>
              <w:spacing w:before="20"/>
              <w:ind w:right="-15"/>
              <w:rPr>
                <w:sz w:val="18"/>
              </w:rPr>
            </w:pPr>
            <w:r>
              <w:rPr>
                <w:spacing w:val="-4"/>
                <w:sz w:val="18"/>
              </w:rPr>
              <w:t>7.63</w:t>
            </w:r>
          </w:p>
        </w:tc>
        <w:tc>
          <w:tcPr>
            <w:tcW w:w="787" w:type="dxa"/>
          </w:tcPr>
          <w:p>
            <w:pPr>
              <w:pStyle w:val="TableParagraph"/>
              <w:spacing w:before="20"/>
              <w:ind w:right="-15"/>
              <w:rPr>
                <w:sz w:val="18"/>
              </w:rPr>
            </w:pPr>
            <w:r>
              <w:rPr>
                <w:spacing w:val="-4"/>
                <w:sz w:val="18"/>
              </w:rPr>
              <w:t>7.63</w:t>
            </w:r>
          </w:p>
        </w:tc>
        <w:tc>
          <w:tcPr>
            <w:tcW w:w="787" w:type="dxa"/>
          </w:tcPr>
          <w:p>
            <w:pPr>
              <w:pStyle w:val="TableParagraph"/>
              <w:spacing w:before="20"/>
              <w:ind w:right="-15"/>
              <w:rPr>
                <w:sz w:val="18"/>
              </w:rPr>
            </w:pPr>
            <w:r>
              <w:rPr>
                <w:spacing w:val="-4"/>
                <w:sz w:val="18"/>
              </w:rPr>
              <w:t>0.00</w:t>
            </w:r>
          </w:p>
        </w:tc>
        <w:tc>
          <w:tcPr>
            <w:tcW w:w="787" w:type="dxa"/>
          </w:tcPr>
          <w:p>
            <w:pPr>
              <w:pStyle w:val="TableParagraph"/>
              <w:spacing w:before="20"/>
              <w:ind w:right="-15"/>
              <w:rPr>
                <w:sz w:val="18"/>
              </w:rPr>
            </w:pPr>
            <w:r>
              <w:rPr>
                <w:spacing w:val="-4"/>
                <w:sz w:val="18"/>
              </w:rPr>
              <w:t>0.00</w:t>
            </w:r>
          </w:p>
        </w:tc>
        <w:tc>
          <w:tcPr>
            <w:tcW w:w="787" w:type="dxa"/>
          </w:tcPr>
          <w:p>
            <w:pPr>
              <w:pStyle w:val="TableParagraph"/>
              <w:spacing w:before="20"/>
              <w:ind w:right="-15"/>
              <w:rPr>
                <w:sz w:val="18"/>
              </w:rPr>
            </w:pPr>
            <w:r>
              <w:rPr>
                <w:spacing w:val="-4"/>
                <w:sz w:val="18"/>
              </w:rPr>
              <w:t>0.00</w:t>
            </w:r>
          </w:p>
        </w:tc>
        <w:tc>
          <w:tcPr>
            <w:tcW w:w="485" w:type="dxa"/>
          </w:tcPr>
          <w:p>
            <w:pPr>
              <w:pStyle w:val="TableParagraph"/>
              <w:spacing w:before="20"/>
              <w:ind w:left="110" w:right="-15"/>
              <w:jc w:val="center"/>
              <w:rPr>
                <w:sz w:val="18"/>
              </w:rPr>
            </w:pPr>
            <w:r>
              <w:rPr>
                <w:spacing w:val="-4"/>
                <w:sz w:val="18"/>
              </w:rPr>
              <w:t>0.00</w:t>
            </w:r>
          </w:p>
        </w:tc>
        <w:tc>
          <w:tcPr>
            <w:tcW w:w="630" w:type="dxa"/>
          </w:tcPr>
          <w:p>
            <w:pPr>
              <w:pStyle w:val="TableParagraph"/>
              <w:spacing w:before="20"/>
              <w:ind w:left="254"/>
              <w:jc w:val="left"/>
              <w:rPr>
                <w:sz w:val="18"/>
              </w:rPr>
            </w:pPr>
            <w:r>
              <w:rPr>
                <w:spacing w:val="-4"/>
                <w:sz w:val="18"/>
              </w:rPr>
              <w:t>0.00</w:t>
            </w:r>
          </w:p>
        </w:tc>
        <w:tc>
          <w:tcPr>
            <w:tcW w:w="630" w:type="dxa"/>
          </w:tcPr>
          <w:p>
            <w:pPr>
              <w:pStyle w:val="TableParagraph"/>
              <w:spacing w:before="20"/>
              <w:ind w:left="252"/>
              <w:jc w:val="left"/>
              <w:rPr>
                <w:sz w:val="18"/>
              </w:rPr>
            </w:pPr>
            <w:r>
              <w:rPr>
                <w:spacing w:val="-4"/>
                <w:sz w:val="18"/>
              </w:rPr>
              <w:t>7.63</w:t>
            </w:r>
          </w:p>
        </w:tc>
        <w:tc>
          <w:tcPr>
            <w:tcW w:w="630" w:type="dxa"/>
          </w:tcPr>
          <w:p>
            <w:pPr>
              <w:pStyle w:val="TableParagraph"/>
              <w:spacing w:before="20"/>
              <w:ind w:right="1"/>
              <w:rPr>
                <w:sz w:val="18"/>
              </w:rPr>
            </w:pPr>
            <w:r>
              <w:rPr>
                <w:spacing w:val="-4"/>
                <w:sz w:val="18"/>
              </w:rPr>
              <w:t>7.63</w:t>
            </w:r>
          </w:p>
        </w:tc>
        <w:tc>
          <w:tcPr>
            <w:tcW w:w="631" w:type="dxa"/>
          </w:tcPr>
          <w:p>
            <w:pPr>
              <w:pStyle w:val="TableParagraph"/>
              <w:spacing w:before="20"/>
              <w:ind w:right="3"/>
              <w:rPr>
                <w:sz w:val="18"/>
              </w:rPr>
            </w:pPr>
            <w:r>
              <w:rPr>
                <w:spacing w:val="-4"/>
                <w:sz w:val="18"/>
              </w:rPr>
              <w:t>5.16</w:t>
            </w:r>
          </w:p>
        </w:tc>
        <w:tc>
          <w:tcPr>
            <w:tcW w:w="631" w:type="dxa"/>
          </w:tcPr>
          <w:p>
            <w:pPr>
              <w:pStyle w:val="TableParagraph"/>
              <w:spacing w:before="20"/>
              <w:ind w:right="5"/>
              <w:rPr>
                <w:sz w:val="18"/>
              </w:rPr>
            </w:pPr>
            <w:r>
              <w:rPr>
                <w:spacing w:val="-4"/>
                <w:sz w:val="18"/>
              </w:rPr>
              <w:t>2.48</w:t>
            </w:r>
          </w:p>
        </w:tc>
        <w:tc>
          <w:tcPr>
            <w:tcW w:w="631" w:type="dxa"/>
          </w:tcPr>
          <w:p>
            <w:pPr>
              <w:pStyle w:val="TableParagraph"/>
              <w:spacing w:before="20"/>
              <w:ind w:right="7"/>
              <w:rPr>
                <w:sz w:val="18"/>
              </w:rPr>
            </w:pPr>
            <w:r>
              <w:rPr>
                <w:spacing w:val="-4"/>
                <w:sz w:val="18"/>
              </w:rPr>
              <w:t>0.00</w:t>
            </w:r>
          </w:p>
        </w:tc>
        <w:tc>
          <w:tcPr>
            <w:tcW w:w="631" w:type="dxa"/>
          </w:tcPr>
          <w:p>
            <w:pPr>
              <w:pStyle w:val="TableParagraph"/>
              <w:spacing w:before="20"/>
              <w:ind w:right="8"/>
              <w:rPr>
                <w:sz w:val="18"/>
              </w:rPr>
            </w:pPr>
            <w:r>
              <w:rPr>
                <w:spacing w:val="-4"/>
                <w:sz w:val="18"/>
              </w:rPr>
              <w:t>0.00</w:t>
            </w:r>
          </w:p>
        </w:tc>
        <w:tc>
          <w:tcPr>
            <w:tcW w:w="631" w:type="dxa"/>
          </w:tcPr>
          <w:p>
            <w:pPr>
              <w:pStyle w:val="TableParagraph"/>
              <w:spacing w:before="20"/>
              <w:ind w:right="10"/>
              <w:rPr>
                <w:sz w:val="18"/>
              </w:rPr>
            </w:pPr>
            <w:r>
              <w:rPr>
                <w:spacing w:val="-4"/>
                <w:sz w:val="18"/>
              </w:rPr>
              <w:t>0.00</w:t>
            </w:r>
          </w:p>
        </w:tc>
        <w:tc>
          <w:tcPr>
            <w:tcW w:w="631" w:type="dxa"/>
          </w:tcPr>
          <w:p>
            <w:pPr>
              <w:pStyle w:val="TableParagraph"/>
              <w:spacing w:before="20"/>
              <w:ind w:right="12"/>
              <w:rPr>
                <w:sz w:val="18"/>
              </w:rPr>
            </w:pPr>
            <w:r>
              <w:rPr>
                <w:spacing w:val="-4"/>
                <w:sz w:val="18"/>
              </w:rPr>
              <w:t>0.00</w:t>
            </w:r>
          </w:p>
        </w:tc>
      </w:tr>
      <w:tr>
        <w:trPr>
          <w:trHeight w:val="280" w:hRule="atLeast"/>
        </w:trPr>
        <w:tc>
          <w:tcPr>
            <w:tcW w:w="786" w:type="dxa"/>
          </w:tcPr>
          <w:p>
            <w:pPr>
              <w:pStyle w:val="TableParagraph"/>
              <w:spacing w:before="0"/>
              <w:jc w:val="left"/>
              <w:rPr>
                <w:rFonts w:ascii="Times New Roman"/>
                <w:sz w:val="18"/>
              </w:rPr>
            </w:pPr>
          </w:p>
        </w:tc>
        <w:tc>
          <w:tcPr>
            <w:tcW w:w="943" w:type="dxa"/>
          </w:tcPr>
          <w:p>
            <w:pPr>
              <w:pStyle w:val="TableParagraph"/>
              <w:spacing w:before="20"/>
              <w:ind w:left="97"/>
              <w:jc w:val="left"/>
              <w:rPr>
                <w:sz w:val="18"/>
              </w:rPr>
            </w:pPr>
            <w:r>
              <w:rPr>
                <w:spacing w:val="-5"/>
                <w:sz w:val="18"/>
              </w:rPr>
              <w:t>112</w:t>
            </w:r>
          </w:p>
        </w:tc>
        <w:tc>
          <w:tcPr>
            <w:tcW w:w="1730" w:type="dxa"/>
          </w:tcPr>
          <w:p>
            <w:pPr>
              <w:pStyle w:val="TableParagraph"/>
              <w:spacing w:before="20"/>
              <w:ind w:left="97"/>
              <w:jc w:val="left"/>
              <w:rPr>
                <w:sz w:val="18"/>
              </w:rPr>
            </w:pPr>
            <w:r>
              <w:rPr>
                <w:spacing w:val="-2"/>
                <w:sz w:val="18"/>
              </w:rPr>
              <w:t>柳州市信访局</w:t>
            </w:r>
          </w:p>
        </w:tc>
        <w:tc>
          <w:tcPr>
            <w:tcW w:w="1415" w:type="dxa"/>
          </w:tcPr>
          <w:p>
            <w:pPr>
              <w:pStyle w:val="TableParagraph"/>
              <w:spacing w:before="0"/>
              <w:jc w:val="left"/>
              <w:rPr>
                <w:rFonts w:ascii="Times New Roman"/>
                <w:sz w:val="18"/>
              </w:rPr>
            </w:pPr>
          </w:p>
        </w:tc>
        <w:tc>
          <w:tcPr>
            <w:tcW w:w="944" w:type="dxa"/>
          </w:tcPr>
          <w:p>
            <w:pPr>
              <w:pStyle w:val="TableParagraph"/>
              <w:spacing w:before="20"/>
              <w:ind w:right="-15"/>
              <w:rPr>
                <w:sz w:val="18"/>
              </w:rPr>
            </w:pPr>
            <w:r>
              <w:rPr>
                <w:spacing w:val="-4"/>
                <w:sz w:val="18"/>
              </w:rPr>
              <w:t>7.63</w:t>
            </w:r>
          </w:p>
        </w:tc>
        <w:tc>
          <w:tcPr>
            <w:tcW w:w="787" w:type="dxa"/>
          </w:tcPr>
          <w:p>
            <w:pPr>
              <w:pStyle w:val="TableParagraph"/>
              <w:spacing w:before="20"/>
              <w:ind w:right="-15"/>
              <w:rPr>
                <w:sz w:val="18"/>
              </w:rPr>
            </w:pPr>
            <w:r>
              <w:rPr>
                <w:spacing w:val="-4"/>
                <w:sz w:val="18"/>
              </w:rPr>
              <w:t>7.63</w:t>
            </w:r>
          </w:p>
        </w:tc>
        <w:tc>
          <w:tcPr>
            <w:tcW w:w="787" w:type="dxa"/>
          </w:tcPr>
          <w:p>
            <w:pPr>
              <w:pStyle w:val="TableParagraph"/>
              <w:spacing w:before="20"/>
              <w:ind w:right="-15"/>
              <w:rPr>
                <w:sz w:val="18"/>
              </w:rPr>
            </w:pPr>
            <w:r>
              <w:rPr>
                <w:spacing w:val="-4"/>
                <w:sz w:val="18"/>
              </w:rPr>
              <w:t>0.00</w:t>
            </w:r>
          </w:p>
        </w:tc>
        <w:tc>
          <w:tcPr>
            <w:tcW w:w="787" w:type="dxa"/>
          </w:tcPr>
          <w:p>
            <w:pPr>
              <w:pStyle w:val="TableParagraph"/>
              <w:spacing w:before="20"/>
              <w:ind w:right="-15"/>
              <w:rPr>
                <w:sz w:val="18"/>
              </w:rPr>
            </w:pPr>
            <w:r>
              <w:rPr>
                <w:spacing w:val="-4"/>
                <w:sz w:val="18"/>
              </w:rPr>
              <w:t>0.00</w:t>
            </w:r>
          </w:p>
        </w:tc>
        <w:tc>
          <w:tcPr>
            <w:tcW w:w="787" w:type="dxa"/>
          </w:tcPr>
          <w:p>
            <w:pPr>
              <w:pStyle w:val="TableParagraph"/>
              <w:spacing w:before="20"/>
              <w:ind w:right="-15"/>
              <w:rPr>
                <w:sz w:val="18"/>
              </w:rPr>
            </w:pPr>
            <w:r>
              <w:rPr>
                <w:spacing w:val="-4"/>
                <w:sz w:val="18"/>
              </w:rPr>
              <w:t>0.00</w:t>
            </w:r>
          </w:p>
        </w:tc>
        <w:tc>
          <w:tcPr>
            <w:tcW w:w="485" w:type="dxa"/>
          </w:tcPr>
          <w:p>
            <w:pPr>
              <w:pStyle w:val="TableParagraph"/>
              <w:spacing w:before="20"/>
              <w:ind w:left="110" w:right="-15"/>
              <w:jc w:val="center"/>
              <w:rPr>
                <w:sz w:val="18"/>
              </w:rPr>
            </w:pPr>
            <w:r>
              <w:rPr>
                <w:spacing w:val="-4"/>
                <w:sz w:val="18"/>
              </w:rPr>
              <w:t>0.00</w:t>
            </w:r>
          </w:p>
        </w:tc>
        <w:tc>
          <w:tcPr>
            <w:tcW w:w="630" w:type="dxa"/>
          </w:tcPr>
          <w:p>
            <w:pPr>
              <w:pStyle w:val="TableParagraph"/>
              <w:spacing w:before="20"/>
              <w:ind w:left="254"/>
              <w:jc w:val="left"/>
              <w:rPr>
                <w:sz w:val="18"/>
              </w:rPr>
            </w:pPr>
            <w:r>
              <w:rPr>
                <w:spacing w:val="-4"/>
                <w:sz w:val="18"/>
              </w:rPr>
              <w:t>0.00</w:t>
            </w:r>
          </w:p>
        </w:tc>
        <w:tc>
          <w:tcPr>
            <w:tcW w:w="630" w:type="dxa"/>
          </w:tcPr>
          <w:p>
            <w:pPr>
              <w:pStyle w:val="TableParagraph"/>
              <w:spacing w:before="20"/>
              <w:ind w:left="252"/>
              <w:jc w:val="left"/>
              <w:rPr>
                <w:sz w:val="18"/>
              </w:rPr>
            </w:pPr>
            <w:r>
              <w:rPr>
                <w:spacing w:val="-4"/>
                <w:sz w:val="18"/>
              </w:rPr>
              <w:t>0.00</w:t>
            </w:r>
          </w:p>
        </w:tc>
        <w:tc>
          <w:tcPr>
            <w:tcW w:w="630" w:type="dxa"/>
          </w:tcPr>
          <w:p>
            <w:pPr>
              <w:pStyle w:val="TableParagraph"/>
              <w:spacing w:before="20"/>
              <w:ind w:right="1"/>
              <w:rPr>
                <w:sz w:val="18"/>
              </w:rPr>
            </w:pPr>
            <w:r>
              <w:rPr>
                <w:spacing w:val="-4"/>
                <w:sz w:val="18"/>
              </w:rPr>
              <w:t>7.63</w:t>
            </w:r>
          </w:p>
        </w:tc>
        <w:tc>
          <w:tcPr>
            <w:tcW w:w="631" w:type="dxa"/>
          </w:tcPr>
          <w:p>
            <w:pPr>
              <w:pStyle w:val="TableParagraph"/>
              <w:spacing w:before="20"/>
              <w:ind w:right="3"/>
              <w:rPr>
                <w:sz w:val="18"/>
              </w:rPr>
            </w:pPr>
            <w:r>
              <w:rPr>
                <w:spacing w:val="-4"/>
                <w:sz w:val="18"/>
              </w:rPr>
              <w:t>5.16</w:t>
            </w:r>
          </w:p>
        </w:tc>
        <w:tc>
          <w:tcPr>
            <w:tcW w:w="631" w:type="dxa"/>
          </w:tcPr>
          <w:p>
            <w:pPr>
              <w:pStyle w:val="TableParagraph"/>
              <w:spacing w:before="20"/>
              <w:ind w:right="5"/>
              <w:rPr>
                <w:sz w:val="18"/>
              </w:rPr>
            </w:pPr>
            <w:r>
              <w:rPr>
                <w:spacing w:val="-4"/>
                <w:sz w:val="18"/>
              </w:rPr>
              <w:t>2.48</w:t>
            </w:r>
          </w:p>
        </w:tc>
        <w:tc>
          <w:tcPr>
            <w:tcW w:w="631" w:type="dxa"/>
          </w:tcPr>
          <w:p>
            <w:pPr>
              <w:pStyle w:val="TableParagraph"/>
              <w:spacing w:before="20"/>
              <w:ind w:right="7"/>
              <w:rPr>
                <w:sz w:val="18"/>
              </w:rPr>
            </w:pPr>
            <w:r>
              <w:rPr>
                <w:spacing w:val="-4"/>
                <w:sz w:val="18"/>
              </w:rPr>
              <w:t>0.00</w:t>
            </w:r>
          </w:p>
        </w:tc>
        <w:tc>
          <w:tcPr>
            <w:tcW w:w="631" w:type="dxa"/>
          </w:tcPr>
          <w:p>
            <w:pPr>
              <w:pStyle w:val="TableParagraph"/>
              <w:spacing w:before="20"/>
              <w:ind w:right="8"/>
              <w:rPr>
                <w:sz w:val="18"/>
              </w:rPr>
            </w:pPr>
            <w:r>
              <w:rPr>
                <w:spacing w:val="-4"/>
                <w:sz w:val="18"/>
              </w:rPr>
              <w:t>0.00</w:t>
            </w:r>
          </w:p>
        </w:tc>
        <w:tc>
          <w:tcPr>
            <w:tcW w:w="631" w:type="dxa"/>
          </w:tcPr>
          <w:p>
            <w:pPr>
              <w:pStyle w:val="TableParagraph"/>
              <w:spacing w:before="20"/>
              <w:ind w:right="10"/>
              <w:rPr>
                <w:sz w:val="18"/>
              </w:rPr>
            </w:pPr>
            <w:r>
              <w:rPr>
                <w:spacing w:val="-4"/>
                <w:sz w:val="18"/>
              </w:rPr>
              <w:t>0.00</w:t>
            </w:r>
          </w:p>
        </w:tc>
        <w:tc>
          <w:tcPr>
            <w:tcW w:w="631" w:type="dxa"/>
          </w:tcPr>
          <w:p>
            <w:pPr>
              <w:pStyle w:val="TableParagraph"/>
              <w:spacing w:before="20"/>
              <w:ind w:right="12"/>
              <w:rPr>
                <w:sz w:val="18"/>
              </w:rPr>
            </w:pPr>
            <w:r>
              <w:rPr>
                <w:spacing w:val="-4"/>
                <w:sz w:val="18"/>
              </w:rPr>
              <w:t>0.00</w:t>
            </w:r>
          </w:p>
        </w:tc>
      </w:tr>
      <w:tr>
        <w:trPr>
          <w:trHeight w:val="280" w:hRule="atLeast"/>
        </w:trPr>
        <w:tc>
          <w:tcPr>
            <w:tcW w:w="786" w:type="dxa"/>
          </w:tcPr>
          <w:p>
            <w:pPr>
              <w:pStyle w:val="TableParagraph"/>
              <w:spacing w:before="0"/>
              <w:jc w:val="left"/>
              <w:rPr>
                <w:rFonts w:ascii="Times New Roman"/>
                <w:sz w:val="18"/>
              </w:rPr>
            </w:pPr>
          </w:p>
        </w:tc>
        <w:tc>
          <w:tcPr>
            <w:tcW w:w="943" w:type="dxa"/>
          </w:tcPr>
          <w:p>
            <w:pPr>
              <w:pStyle w:val="TableParagraph"/>
              <w:spacing w:before="20"/>
              <w:ind w:left="97"/>
              <w:jc w:val="left"/>
              <w:rPr>
                <w:sz w:val="18"/>
              </w:rPr>
            </w:pPr>
            <w:r>
              <w:rPr>
                <w:spacing w:val="-2"/>
                <w:sz w:val="18"/>
              </w:rPr>
              <w:t>112001</w:t>
            </w:r>
          </w:p>
        </w:tc>
        <w:tc>
          <w:tcPr>
            <w:tcW w:w="1730" w:type="dxa"/>
          </w:tcPr>
          <w:p>
            <w:pPr>
              <w:pStyle w:val="TableParagraph"/>
              <w:spacing w:before="20"/>
              <w:ind w:left="97"/>
              <w:jc w:val="left"/>
              <w:rPr>
                <w:sz w:val="18"/>
              </w:rPr>
            </w:pPr>
            <w:r>
              <w:rPr>
                <w:spacing w:val="-2"/>
                <w:sz w:val="18"/>
              </w:rPr>
              <w:t>柳州市信访局</w:t>
            </w:r>
          </w:p>
        </w:tc>
        <w:tc>
          <w:tcPr>
            <w:tcW w:w="1415" w:type="dxa"/>
          </w:tcPr>
          <w:p>
            <w:pPr>
              <w:pStyle w:val="TableParagraph"/>
              <w:spacing w:before="0"/>
              <w:jc w:val="left"/>
              <w:rPr>
                <w:rFonts w:ascii="Times New Roman"/>
                <w:sz w:val="18"/>
              </w:rPr>
            </w:pPr>
          </w:p>
        </w:tc>
        <w:tc>
          <w:tcPr>
            <w:tcW w:w="944" w:type="dxa"/>
          </w:tcPr>
          <w:p>
            <w:pPr>
              <w:pStyle w:val="TableParagraph"/>
              <w:spacing w:before="20"/>
              <w:ind w:right="-15"/>
              <w:rPr>
                <w:sz w:val="18"/>
              </w:rPr>
            </w:pPr>
            <w:r>
              <w:rPr>
                <w:spacing w:val="-4"/>
                <w:sz w:val="18"/>
              </w:rPr>
              <w:t>7.63</w:t>
            </w:r>
          </w:p>
        </w:tc>
        <w:tc>
          <w:tcPr>
            <w:tcW w:w="787" w:type="dxa"/>
          </w:tcPr>
          <w:p>
            <w:pPr>
              <w:pStyle w:val="TableParagraph"/>
              <w:spacing w:before="20"/>
              <w:ind w:right="-15"/>
              <w:rPr>
                <w:sz w:val="18"/>
              </w:rPr>
            </w:pPr>
            <w:r>
              <w:rPr>
                <w:spacing w:val="-4"/>
                <w:sz w:val="18"/>
              </w:rPr>
              <w:t>7.63</w:t>
            </w:r>
          </w:p>
        </w:tc>
        <w:tc>
          <w:tcPr>
            <w:tcW w:w="787" w:type="dxa"/>
          </w:tcPr>
          <w:p>
            <w:pPr>
              <w:pStyle w:val="TableParagraph"/>
              <w:spacing w:before="20"/>
              <w:ind w:right="-15"/>
              <w:rPr>
                <w:sz w:val="18"/>
              </w:rPr>
            </w:pPr>
            <w:r>
              <w:rPr>
                <w:spacing w:val="-4"/>
                <w:sz w:val="18"/>
              </w:rPr>
              <w:t>0.00</w:t>
            </w:r>
          </w:p>
        </w:tc>
        <w:tc>
          <w:tcPr>
            <w:tcW w:w="787" w:type="dxa"/>
          </w:tcPr>
          <w:p>
            <w:pPr>
              <w:pStyle w:val="TableParagraph"/>
              <w:spacing w:before="20"/>
              <w:ind w:right="-15"/>
              <w:rPr>
                <w:sz w:val="18"/>
              </w:rPr>
            </w:pPr>
            <w:r>
              <w:rPr>
                <w:spacing w:val="-4"/>
                <w:sz w:val="18"/>
              </w:rPr>
              <w:t>0.00</w:t>
            </w:r>
          </w:p>
        </w:tc>
        <w:tc>
          <w:tcPr>
            <w:tcW w:w="787" w:type="dxa"/>
          </w:tcPr>
          <w:p>
            <w:pPr>
              <w:pStyle w:val="TableParagraph"/>
              <w:spacing w:before="20"/>
              <w:ind w:right="-15"/>
              <w:rPr>
                <w:sz w:val="18"/>
              </w:rPr>
            </w:pPr>
            <w:r>
              <w:rPr>
                <w:spacing w:val="-4"/>
                <w:sz w:val="18"/>
              </w:rPr>
              <w:t>0.00</w:t>
            </w:r>
          </w:p>
        </w:tc>
        <w:tc>
          <w:tcPr>
            <w:tcW w:w="485" w:type="dxa"/>
          </w:tcPr>
          <w:p>
            <w:pPr>
              <w:pStyle w:val="TableParagraph"/>
              <w:spacing w:before="20"/>
              <w:ind w:left="110" w:right="-15"/>
              <w:jc w:val="center"/>
              <w:rPr>
                <w:sz w:val="18"/>
              </w:rPr>
            </w:pPr>
            <w:r>
              <w:rPr>
                <w:spacing w:val="-4"/>
                <w:sz w:val="18"/>
              </w:rPr>
              <w:t>0.00</w:t>
            </w:r>
          </w:p>
        </w:tc>
        <w:tc>
          <w:tcPr>
            <w:tcW w:w="630" w:type="dxa"/>
          </w:tcPr>
          <w:p>
            <w:pPr>
              <w:pStyle w:val="TableParagraph"/>
              <w:spacing w:before="20"/>
              <w:ind w:left="254"/>
              <w:jc w:val="left"/>
              <w:rPr>
                <w:sz w:val="18"/>
              </w:rPr>
            </w:pPr>
            <w:r>
              <w:rPr>
                <w:spacing w:val="-4"/>
                <w:sz w:val="18"/>
              </w:rPr>
              <w:t>0.00</w:t>
            </w:r>
          </w:p>
        </w:tc>
        <w:tc>
          <w:tcPr>
            <w:tcW w:w="630" w:type="dxa"/>
          </w:tcPr>
          <w:p>
            <w:pPr>
              <w:pStyle w:val="TableParagraph"/>
              <w:spacing w:before="20"/>
              <w:ind w:left="252"/>
              <w:jc w:val="left"/>
              <w:rPr>
                <w:sz w:val="18"/>
              </w:rPr>
            </w:pPr>
            <w:r>
              <w:rPr>
                <w:spacing w:val="-4"/>
                <w:sz w:val="18"/>
              </w:rPr>
              <w:t>0.00</w:t>
            </w:r>
          </w:p>
        </w:tc>
        <w:tc>
          <w:tcPr>
            <w:tcW w:w="630" w:type="dxa"/>
          </w:tcPr>
          <w:p>
            <w:pPr>
              <w:pStyle w:val="TableParagraph"/>
              <w:spacing w:before="20"/>
              <w:ind w:right="1"/>
              <w:rPr>
                <w:sz w:val="18"/>
              </w:rPr>
            </w:pPr>
            <w:r>
              <w:rPr>
                <w:spacing w:val="-4"/>
                <w:sz w:val="18"/>
              </w:rPr>
              <w:t>7.63</w:t>
            </w:r>
          </w:p>
        </w:tc>
        <w:tc>
          <w:tcPr>
            <w:tcW w:w="631" w:type="dxa"/>
          </w:tcPr>
          <w:p>
            <w:pPr>
              <w:pStyle w:val="TableParagraph"/>
              <w:spacing w:before="20"/>
              <w:ind w:right="3"/>
              <w:rPr>
                <w:sz w:val="18"/>
              </w:rPr>
            </w:pPr>
            <w:r>
              <w:rPr>
                <w:spacing w:val="-4"/>
                <w:sz w:val="18"/>
              </w:rPr>
              <w:t>5.16</w:t>
            </w:r>
          </w:p>
        </w:tc>
        <w:tc>
          <w:tcPr>
            <w:tcW w:w="631" w:type="dxa"/>
          </w:tcPr>
          <w:p>
            <w:pPr>
              <w:pStyle w:val="TableParagraph"/>
              <w:spacing w:before="20"/>
              <w:ind w:right="5"/>
              <w:rPr>
                <w:sz w:val="18"/>
              </w:rPr>
            </w:pPr>
            <w:r>
              <w:rPr>
                <w:spacing w:val="-4"/>
                <w:sz w:val="18"/>
              </w:rPr>
              <w:t>2.48</w:t>
            </w:r>
          </w:p>
        </w:tc>
        <w:tc>
          <w:tcPr>
            <w:tcW w:w="631" w:type="dxa"/>
          </w:tcPr>
          <w:p>
            <w:pPr>
              <w:pStyle w:val="TableParagraph"/>
              <w:spacing w:before="20"/>
              <w:ind w:right="7"/>
              <w:rPr>
                <w:sz w:val="18"/>
              </w:rPr>
            </w:pPr>
            <w:r>
              <w:rPr>
                <w:spacing w:val="-4"/>
                <w:sz w:val="18"/>
              </w:rPr>
              <w:t>0.00</w:t>
            </w:r>
          </w:p>
        </w:tc>
        <w:tc>
          <w:tcPr>
            <w:tcW w:w="631" w:type="dxa"/>
          </w:tcPr>
          <w:p>
            <w:pPr>
              <w:pStyle w:val="TableParagraph"/>
              <w:spacing w:before="20"/>
              <w:ind w:right="8"/>
              <w:rPr>
                <w:sz w:val="18"/>
              </w:rPr>
            </w:pPr>
            <w:r>
              <w:rPr>
                <w:spacing w:val="-4"/>
                <w:sz w:val="18"/>
              </w:rPr>
              <w:t>0.00</w:t>
            </w:r>
          </w:p>
        </w:tc>
        <w:tc>
          <w:tcPr>
            <w:tcW w:w="631" w:type="dxa"/>
          </w:tcPr>
          <w:p>
            <w:pPr>
              <w:pStyle w:val="TableParagraph"/>
              <w:spacing w:before="20"/>
              <w:ind w:right="10"/>
              <w:rPr>
                <w:sz w:val="18"/>
              </w:rPr>
            </w:pPr>
            <w:r>
              <w:rPr>
                <w:spacing w:val="-4"/>
                <w:sz w:val="18"/>
              </w:rPr>
              <w:t>0.00</w:t>
            </w:r>
          </w:p>
        </w:tc>
        <w:tc>
          <w:tcPr>
            <w:tcW w:w="631" w:type="dxa"/>
          </w:tcPr>
          <w:p>
            <w:pPr>
              <w:pStyle w:val="TableParagraph"/>
              <w:spacing w:before="20"/>
              <w:ind w:right="12"/>
              <w:rPr>
                <w:sz w:val="18"/>
              </w:rPr>
            </w:pPr>
            <w:r>
              <w:rPr>
                <w:spacing w:val="-4"/>
                <w:sz w:val="18"/>
              </w:rPr>
              <w:t>0.00</w:t>
            </w:r>
          </w:p>
        </w:tc>
      </w:tr>
      <w:tr>
        <w:trPr>
          <w:trHeight w:val="841" w:hRule="atLeast"/>
        </w:trPr>
        <w:tc>
          <w:tcPr>
            <w:tcW w:w="786" w:type="dxa"/>
          </w:tcPr>
          <w:p>
            <w:pPr>
              <w:pStyle w:val="TableParagraph"/>
              <w:spacing w:before="67"/>
              <w:jc w:val="left"/>
              <w:rPr>
                <w:sz w:val="18"/>
              </w:rPr>
            </w:pPr>
          </w:p>
          <w:p>
            <w:pPr>
              <w:pStyle w:val="TableParagraph"/>
              <w:spacing w:before="0"/>
              <w:ind w:left="54"/>
              <w:jc w:val="center"/>
              <w:rPr>
                <w:sz w:val="18"/>
              </w:rPr>
            </w:pPr>
            <w:r>
              <w:rPr>
                <w:spacing w:val="-2"/>
                <w:sz w:val="18"/>
              </w:rPr>
              <w:t>2013105</w:t>
            </w:r>
          </w:p>
        </w:tc>
        <w:tc>
          <w:tcPr>
            <w:tcW w:w="943" w:type="dxa"/>
          </w:tcPr>
          <w:p>
            <w:pPr>
              <w:pStyle w:val="TableParagraph"/>
              <w:spacing w:before="0"/>
              <w:jc w:val="left"/>
              <w:rPr>
                <w:rFonts w:ascii="Times New Roman"/>
                <w:sz w:val="18"/>
              </w:rPr>
            </w:pPr>
          </w:p>
        </w:tc>
        <w:tc>
          <w:tcPr>
            <w:tcW w:w="1730" w:type="dxa"/>
          </w:tcPr>
          <w:p>
            <w:pPr>
              <w:pStyle w:val="TableParagraph"/>
              <w:spacing w:before="67"/>
              <w:jc w:val="left"/>
              <w:rPr>
                <w:sz w:val="18"/>
              </w:rPr>
            </w:pPr>
          </w:p>
          <w:p>
            <w:pPr>
              <w:pStyle w:val="TableParagraph"/>
              <w:spacing w:before="0"/>
              <w:ind w:left="97"/>
              <w:jc w:val="left"/>
              <w:rPr>
                <w:sz w:val="18"/>
              </w:rPr>
            </w:pPr>
            <w:r>
              <w:rPr>
                <w:spacing w:val="-3"/>
                <w:sz w:val="18"/>
              </w:rPr>
              <w:t>专项业务</w:t>
            </w:r>
          </w:p>
        </w:tc>
        <w:tc>
          <w:tcPr>
            <w:tcW w:w="1415" w:type="dxa"/>
          </w:tcPr>
          <w:p>
            <w:pPr>
              <w:pStyle w:val="TableParagraph"/>
              <w:spacing w:line="288" w:lineRule="auto" w:before="20"/>
              <w:ind w:left="6" w:right="41" w:firstLine="90"/>
              <w:jc w:val="left"/>
              <w:rPr>
                <w:sz w:val="18"/>
              </w:rPr>
            </w:pPr>
            <w:r>
              <w:rPr>
                <w:spacing w:val="-2"/>
                <w:sz w:val="18"/>
              </w:rPr>
              <w:t>柳州市群众信访服务中心专项经</w:t>
            </w:r>
          </w:p>
          <w:p>
            <w:pPr>
              <w:pStyle w:val="TableParagraph"/>
              <w:spacing w:line="233" w:lineRule="exact" w:before="0"/>
              <w:ind w:left="6"/>
              <w:jc w:val="left"/>
              <w:rPr>
                <w:sz w:val="18"/>
              </w:rPr>
            </w:pPr>
            <w:r>
              <w:rPr>
                <w:spacing w:val="-10"/>
                <w:sz w:val="18"/>
              </w:rPr>
              <w:t>费</w:t>
            </w:r>
          </w:p>
        </w:tc>
        <w:tc>
          <w:tcPr>
            <w:tcW w:w="944" w:type="dxa"/>
          </w:tcPr>
          <w:p>
            <w:pPr>
              <w:pStyle w:val="TableParagraph"/>
              <w:spacing w:before="67"/>
              <w:jc w:val="left"/>
              <w:rPr>
                <w:sz w:val="18"/>
              </w:rPr>
            </w:pPr>
          </w:p>
          <w:p>
            <w:pPr>
              <w:pStyle w:val="TableParagraph"/>
              <w:spacing w:before="0"/>
              <w:ind w:right="-15"/>
              <w:rPr>
                <w:sz w:val="18"/>
              </w:rPr>
            </w:pPr>
            <w:r>
              <w:rPr>
                <w:spacing w:val="-4"/>
                <w:sz w:val="18"/>
              </w:rPr>
              <w:t>0.40</w:t>
            </w:r>
          </w:p>
        </w:tc>
        <w:tc>
          <w:tcPr>
            <w:tcW w:w="787" w:type="dxa"/>
          </w:tcPr>
          <w:p>
            <w:pPr>
              <w:pStyle w:val="TableParagraph"/>
              <w:spacing w:before="67"/>
              <w:jc w:val="left"/>
              <w:rPr>
                <w:sz w:val="18"/>
              </w:rPr>
            </w:pPr>
          </w:p>
          <w:p>
            <w:pPr>
              <w:pStyle w:val="TableParagraph"/>
              <w:spacing w:before="0"/>
              <w:ind w:right="-15"/>
              <w:rPr>
                <w:sz w:val="18"/>
              </w:rPr>
            </w:pPr>
            <w:r>
              <w:rPr>
                <w:spacing w:val="-4"/>
                <w:sz w:val="18"/>
              </w:rPr>
              <w:t>0.40</w:t>
            </w:r>
          </w:p>
        </w:tc>
        <w:tc>
          <w:tcPr>
            <w:tcW w:w="787" w:type="dxa"/>
          </w:tcPr>
          <w:p>
            <w:pPr>
              <w:pStyle w:val="TableParagraph"/>
              <w:spacing w:before="67"/>
              <w:jc w:val="left"/>
              <w:rPr>
                <w:sz w:val="18"/>
              </w:rPr>
            </w:pPr>
          </w:p>
          <w:p>
            <w:pPr>
              <w:pStyle w:val="TableParagraph"/>
              <w:spacing w:before="0"/>
              <w:ind w:right="-15"/>
              <w:rPr>
                <w:sz w:val="18"/>
              </w:rPr>
            </w:pPr>
            <w:r>
              <w:rPr>
                <w:spacing w:val="-4"/>
                <w:sz w:val="18"/>
              </w:rPr>
              <w:t>0.00</w:t>
            </w:r>
          </w:p>
        </w:tc>
        <w:tc>
          <w:tcPr>
            <w:tcW w:w="787" w:type="dxa"/>
          </w:tcPr>
          <w:p>
            <w:pPr>
              <w:pStyle w:val="TableParagraph"/>
              <w:spacing w:before="67"/>
              <w:jc w:val="left"/>
              <w:rPr>
                <w:sz w:val="18"/>
              </w:rPr>
            </w:pPr>
          </w:p>
          <w:p>
            <w:pPr>
              <w:pStyle w:val="TableParagraph"/>
              <w:spacing w:before="0"/>
              <w:ind w:right="-15"/>
              <w:rPr>
                <w:sz w:val="18"/>
              </w:rPr>
            </w:pPr>
            <w:r>
              <w:rPr>
                <w:spacing w:val="-4"/>
                <w:sz w:val="18"/>
              </w:rPr>
              <w:t>0.00</w:t>
            </w:r>
          </w:p>
        </w:tc>
        <w:tc>
          <w:tcPr>
            <w:tcW w:w="787" w:type="dxa"/>
          </w:tcPr>
          <w:p>
            <w:pPr>
              <w:pStyle w:val="TableParagraph"/>
              <w:spacing w:before="67"/>
              <w:jc w:val="left"/>
              <w:rPr>
                <w:sz w:val="18"/>
              </w:rPr>
            </w:pPr>
          </w:p>
          <w:p>
            <w:pPr>
              <w:pStyle w:val="TableParagraph"/>
              <w:spacing w:before="0"/>
              <w:ind w:right="-15"/>
              <w:rPr>
                <w:sz w:val="18"/>
              </w:rPr>
            </w:pPr>
            <w:r>
              <w:rPr>
                <w:spacing w:val="-4"/>
                <w:sz w:val="18"/>
              </w:rPr>
              <w:t>0.00</w:t>
            </w:r>
          </w:p>
        </w:tc>
        <w:tc>
          <w:tcPr>
            <w:tcW w:w="485" w:type="dxa"/>
          </w:tcPr>
          <w:p>
            <w:pPr>
              <w:pStyle w:val="TableParagraph"/>
              <w:spacing w:before="67"/>
              <w:jc w:val="left"/>
              <w:rPr>
                <w:sz w:val="18"/>
              </w:rPr>
            </w:pPr>
          </w:p>
          <w:p>
            <w:pPr>
              <w:pStyle w:val="TableParagraph"/>
              <w:spacing w:before="0"/>
              <w:ind w:left="110" w:right="-15"/>
              <w:jc w:val="center"/>
              <w:rPr>
                <w:sz w:val="18"/>
              </w:rPr>
            </w:pPr>
            <w:r>
              <w:rPr>
                <w:spacing w:val="-4"/>
                <w:sz w:val="18"/>
              </w:rPr>
              <w:t>0.00</w:t>
            </w:r>
          </w:p>
        </w:tc>
        <w:tc>
          <w:tcPr>
            <w:tcW w:w="630" w:type="dxa"/>
          </w:tcPr>
          <w:p>
            <w:pPr>
              <w:pStyle w:val="TableParagraph"/>
              <w:spacing w:before="67"/>
              <w:jc w:val="left"/>
              <w:rPr>
                <w:sz w:val="18"/>
              </w:rPr>
            </w:pPr>
          </w:p>
          <w:p>
            <w:pPr>
              <w:pStyle w:val="TableParagraph"/>
              <w:spacing w:before="0"/>
              <w:ind w:left="254"/>
              <w:jc w:val="left"/>
              <w:rPr>
                <w:sz w:val="18"/>
              </w:rPr>
            </w:pPr>
            <w:r>
              <w:rPr>
                <w:spacing w:val="-4"/>
                <w:sz w:val="18"/>
              </w:rPr>
              <w:t>0.00</w:t>
            </w:r>
          </w:p>
        </w:tc>
        <w:tc>
          <w:tcPr>
            <w:tcW w:w="630" w:type="dxa"/>
          </w:tcPr>
          <w:p>
            <w:pPr>
              <w:pStyle w:val="TableParagraph"/>
              <w:spacing w:before="67"/>
              <w:jc w:val="left"/>
              <w:rPr>
                <w:sz w:val="18"/>
              </w:rPr>
            </w:pPr>
          </w:p>
          <w:p>
            <w:pPr>
              <w:pStyle w:val="TableParagraph"/>
              <w:spacing w:before="0"/>
              <w:ind w:left="252"/>
              <w:jc w:val="left"/>
              <w:rPr>
                <w:sz w:val="18"/>
              </w:rPr>
            </w:pPr>
            <w:r>
              <w:rPr>
                <w:spacing w:val="-4"/>
                <w:sz w:val="18"/>
              </w:rPr>
              <w:t>0.40</w:t>
            </w:r>
          </w:p>
        </w:tc>
        <w:tc>
          <w:tcPr>
            <w:tcW w:w="630" w:type="dxa"/>
          </w:tcPr>
          <w:p>
            <w:pPr>
              <w:pStyle w:val="TableParagraph"/>
              <w:spacing w:before="67"/>
              <w:jc w:val="left"/>
              <w:rPr>
                <w:sz w:val="18"/>
              </w:rPr>
            </w:pPr>
          </w:p>
          <w:p>
            <w:pPr>
              <w:pStyle w:val="TableParagraph"/>
              <w:spacing w:before="0"/>
              <w:ind w:right="1"/>
              <w:rPr>
                <w:sz w:val="18"/>
              </w:rPr>
            </w:pPr>
            <w:r>
              <w:rPr>
                <w:spacing w:val="-4"/>
                <w:sz w:val="18"/>
              </w:rPr>
              <w:t>0.40</w:t>
            </w:r>
          </w:p>
        </w:tc>
        <w:tc>
          <w:tcPr>
            <w:tcW w:w="631" w:type="dxa"/>
          </w:tcPr>
          <w:p>
            <w:pPr>
              <w:pStyle w:val="TableParagraph"/>
              <w:spacing w:before="67"/>
              <w:jc w:val="left"/>
              <w:rPr>
                <w:sz w:val="18"/>
              </w:rPr>
            </w:pPr>
          </w:p>
          <w:p>
            <w:pPr>
              <w:pStyle w:val="TableParagraph"/>
              <w:spacing w:before="0"/>
              <w:ind w:right="3"/>
              <w:rPr>
                <w:sz w:val="18"/>
              </w:rPr>
            </w:pPr>
            <w:r>
              <w:rPr>
                <w:spacing w:val="-4"/>
                <w:sz w:val="18"/>
              </w:rPr>
              <w:t>0.00</w:t>
            </w:r>
          </w:p>
        </w:tc>
        <w:tc>
          <w:tcPr>
            <w:tcW w:w="631" w:type="dxa"/>
          </w:tcPr>
          <w:p>
            <w:pPr>
              <w:pStyle w:val="TableParagraph"/>
              <w:spacing w:before="67"/>
              <w:jc w:val="left"/>
              <w:rPr>
                <w:sz w:val="18"/>
              </w:rPr>
            </w:pPr>
          </w:p>
          <w:p>
            <w:pPr>
              <w:pStyle w:val="TableParagraph"/>
              <w:spacing w:before="0"/>
              <w:ind w:right="5"/>
              <w:rPr>
                <w:sz w:val="18"/>
              </w:rPr>
            </w:pPr>
            <w:r>
              <w:rPr>
                <w:spacing w:val="-4"/>
                <w:sz w:val="18"/>
              </w:rPr>
              <w:t>0.40</w:t>
            </w:r>
          </w:p>
        </w:tc>
        <w:tc>
          <w:tcPr>
            <w:tcW w:w="631" w:type="dxa"/>
          </w:tcPr>
          <w:p>
            <w:pPr>
              <w:pStyle w:val="TableParagraph"/>
              <w:spacing w:before="67"/>
              <w:jc w:val="left"/>
              <w:rPr>
                <w:sz w:val="18"/>
              </w:rPr>
            </w:pPr>
          </w:p>
          <w:p>
            <w:pPr>
              <w:pStyle w:val="TableParagraph"/>
              <w:spacing w:before="0"/>
              <w:ind w:right="7"/>
              <w:rPr>
                <w:sz w:val="18"/>
              </w:rPr>
            </w:pPr>
            <w:r>
              <w:rPr>
                <w:spacing w:val="-4"/>
                <w:sz w:val="18"/>
              </w:rPr>
              <w:t>0.00</w:t>
            </w:r>
          </w:p>
        </w:tc>
        <w:tc>
          <w:tcPr>
            <w:tcW w:w="631" w:type="dxa"/>
          </w:tcPr>
          <w:p>
            <w:pPr>
              <w:pStyle w:val="TableParagraph"/>
              <w:spacing w:before="67"/>
              <w:jc w:val="left"/>
              <w:rPr>
                <w:sz w:val="18"/>
              </w:rPr>
            </w:pPr>
          </w:p>
          <w:p>
            <w:pPr>
              <w:pStyle w:val="TableParagraph"/>
              <w:spacing w:before="0"/>
              <w:ind w:right="8"/>
              <w:rPr>
                <w:sz w:val="18"/>
              </w:rPr>
            </w:pPr>
            <w:r>
              <w:rPr>
                <w:spacing w:val="-4"/>
                <w:sz w:val="18"/>
              </w:rPr>
              <w:t>0.00</w:t>
            </w:r>
          </w:p>
        </w:tc>
        <w:tc>
          <w:tcPr>
            <w:tcW w:w="631" w:type="dxa"/>
          </w:tcPr>
          <w:p>
            <w:pPr>
              <w:pStyle w:val="TableParagraph"/>
              <w:spacing w:before="67"/>
              <w:jc w:val="left"/>
              <w:rPr>
                <w:sz w:val="18"/>
              </w:rPr>
            </w:pPr>
          </w:p>
          <w:p>
            <w:pPr>
              <w:pStyle w:val="TableParagraph"/>
              <w:spacing w:before="0"/>
              <w:ind w:right="10"/>
              <w:rPr>
                <w:sz w:val="18"/>
              </w:rPr>
            </w:pPr>
            <w:r>
              <w:rPr>
                <w:spacing w:val="-4"/>
                <w:sz w:val="18"/>
              </w:rPr>
              <w:t>0.00</w:t>
            </w:r>
          </w:p>
        </w:tc>
        <w:tc>
          <w:tcPr>
            <w:tcW w:w="631" w:type="dxa"/>
          </w:tcPr>
          <w:p>
            <w:pPr>
              <w:pStyle w:val="TableParagraph"/>
              <w:spacing w:before="67"/>
              <w:jc w:val="left"/>
              <w:rPr>
                <w:sz w:val="18"/>
              </w:rPr>
            </w:pPr>
          </w:p>
          <w:p>
            <w:pPr>
              <w:pStyle w:val="TableParagraph"/>
              <w:spacing w:before="0"/>
              <w:ind w:right="12"/>
              <w:rPr>
                <w:sz w:val="18"/>
              </w:rPr>
            </w:pPr>
            <w:r>
              <w:rPr>
                <w:spacing w:val="-4"/>
                <w:sz w:val="18"/>
              </w:rPr>
              <w:t>0.00</w:t>
            </w:r>
          </w:p>
        </w:tc>
      </w:tr>
      <w:tr>
        <w:trPr>
          <w:trHeight w:val="561" w:hRule="atLeast"/>
        </w:trPr>
        <w:tc>
          <w:tcPr>
            <w:tcW w:w="786" w:type="dxa"/>
          </w:tcPr>
          <w:p>
            <w:pPr>
              <w:pStyle w:val="TableParagraph"/>
              <w:spacing w:before="161"/>
              <w:ind w:left="54"/>
              <w:jc w:val="center"/>
              <w:rPr>
                <w:sz w:val="18"/>
              </w:rPr>
            </w:pPr>
            <w:r>
              <w:rPr>
                <w:spacing w:val="-2"/>
                <w:sz w:val="18"/>
              </w:rPr>
              <w:t>2013105</w:t>
            </w:r>
          </w:p>
        </w:tc>
        <w:tc>
          <w:tcPr>
            <w:tcW w:w="943" w:type="dxa"/>
          </w:tcPr>
          <w:p>
            <w:pPr>
              <w:pStyle w:val="TableParagraph"/>
              <w:spacing w:before="0"/>
              <w:jc w:val="left"/>
              <w:rPr>
                <w:rFonts w:ascii="Times New Roman"/>
                <w:sz w:val="18"/>
              </w:rPr>
            </w:pPr>
          </w:p>
        </w:tc>
        <w:tc>
          <w:tcPr>
            <w:tcW w:w="1730" w:type="dxa"/>
          </w:tcPr>
          <w:p>
            <w:pPr>
              <w:pStyle w:val="TableParagraph"/>
              <w:spacing w:before="161"/>
              <w:ind w:left="97"/>
              <w:jc w:val="left"/>
              <w:rPr>
                <w:sz w:val="18"/>
              </w:rPr>
            </w:pPr>
            <w:r>
              <w:rPr>
                <w:spacing w:val="-3"/>
                <w:sz w:val="18"/>
              </w:rPr>
              <w:t>专项业务</w:t>
            </w:r>
          </w:p>
        </w:tc>
        <w:tc>
          <w:tcPr>
            <w:tcW w:w="1415" w:type="dxa"/>
          </w:tcPr>
          <w:p>
            <w:pPr>
              <w:pStyle w:val="TableParagraph"/>
              <w:spacing w:before="20"/>
              <w:ind w:left="96"/>
              <w:jc w:val="left"/>
              <w:rPr>
                <w:sz w:val="18"/>
              </w:rPr>
            </w:pPr>
            <w:r>
              <w:rPr>
                <w:spacing w:val="-2"/>
                <w:sz w:val="18"/>
              </w:rPr>
              <w:t>市信访局专项业</w:t>
            </w:r>
          </w:p>
          <w:p>
            <w:pPr>
              <w:pStyle w:val="TableParagraph"/>
              <w:spacing w:before="47"/>
              <w:ind w:left="6"/>
              <w:jc w:val="left"/>
              <w:rPr>
                <w:sz w:val="18"/>
              </w:rPr>
            </w:pPr>
            <w:r>
              <w:rPr>
                <w:spacing w:val="-4"/>
                <w:sz w:val="18"/>
              </w:rPr>
              <w:t>务经费</w:t>
            </w:r>
          </w:p>
        </w:tc>
        <w:tc>
          <w:tcPr>
            <w:tcW w:w="944" w:type="dxa"/>
          </w:tcPr>
          <w:p>
            <w:pPr>
              <w:pStyle w:val="TableParagraph"/>
              <w:spacing w:before="161"/>
              <w:ind w:right="-15"/>
              <w:rPr>
                <w:sz w:val="18"/>
              </w:rPr>
            </w:pPr>
            <w:r>
              <w:rPr>
                <w:spacing w:val="-4"/>
                <w:sz w:val="18"/>
              </w:rPr>
              <w:t>1.48</w:t>
            </w:r>
          </w:p>
        </w:tc>
        <w:tc>
          <w:tcPr>
            <w:tcW w:w="787" w:type="dxa"/>
          </w:tcPr>
          <w:p>
            <w:pPr>
              <w:pStyle w:val="TableParagraph"/>
              <w:spacing w:before="161"/>
              <w:ind w:right="-15"/>
              <w:rPr>
                <w:sz w:val="18"/>
              </w:rPr>
            </w:pPr>
            <w:r>
              <w:rPr>
                <w:spacing w:val="-4"/>
                <w:sz w:val="18"/>
              </w:rPr>
              <w:t>1.48</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485" w:type="dxa"/>
          </w:tcPr>
          <w:p>
            <w:pPr>
              <w:pStyle w:val="TableParagraph"/>
              <w:spacing w:before="161"/>
              <w:ind w:left="110" w:right="-15"/>
              <w:jc w:val="center"/>
              <w:rPr>
                <w:sz w:val="18"/>
              </w:rPr>
            </w:pPr>
            <w:r>
              <w:rPr>
                <w:spacing w:val="-4"/>
                <w:sz w:val="18"/>
              </w:rPr>
              <w:t>0.00</w:t>
            </w:r>
          </w:p>
        </w:tc>
        <w:tc>
          <w:tcPr>
            <w:tcW w:w="630" w:type="dxa"/>
          </w:tcPr>
          <w:p>
            <w:pPr>
              <w:pStyle w:val="TableParagraph"/>
              <w:spacing w:before="161"/>
              <w:ind w:left="254"/>
              <w:jc w:val="left"/>
              <w:rPr>
                <w:sz w:val="18"/>
              </w:rPr>
            </w:pPr>
            <w:r>
              <w:rPr>
                <w:spacing w:val="-4"/>
                <w:sz w:val="18"/>
              </w:rPr>
              <w:t>0.00</w:t>
            </w:r>
          </w:p>
        </w:tc>
        <w:tc>
          <w:tcPr>
            <w:tcW w:w="630" w:type="dxa"/>
          </w:tcPr>
          <w:p>
            <w:pPr>
              <w:pStyle w:val="TableParagraph"/>
              <w:spacing w:before="161"/>
              <w:ind w:left="252"/>
              <w:jc w:val="left"/>
              <w:rPr>
                <w:sz w:val="18"/>
              </w:rPr>
            </w:pPr>
            <w:r>
              <w:rPr>
                <w:spacing w:val="-4"/>
                <w:sz w:val="18"/>
              </w:rPr>
              <w:t>1.48</w:t>
            </w:r>
          </w:p>
        </w:tc>
        <w:tc>
          <w:tcPr>
            <w:tcW w:w="630" w:type="dxa"/>
          </w:tcPr>
          <w:p>
            <w:pPr>
              <w:pStyle w:val="TableParagraph"/>
              <w:spacing w:before="161"/>
              <w:ind w:right="1"/>
              <w:rPr>
                <w:sz w:val="18"/>
              </w:rPr>
            </w:pPr>
            <w:r>
              <w:rPr>
                <w:spacing w:val="-4"/>
                <w:sz w:val="18"/>
              </w:rPr>
              <w:t>1.48</w:t>
            </w:r>
          </w:p>
        </w:tc>
        <w:tc>
          <w:tcPr>
            <w:tcW w:w="631" w:type="dxa"/>
          </w:tcPr>
          <w:p>
            <w:pPr>
              <w:pStyle w:val="TableParagraph"/>
              <w:spacing w:before="161"/>
              <w:ind w:right="3"/>
              <w:rPr>
                <w:sz w:val="18"/>
              </w:rPr>
            </w:pPr>
            <w:r>
              <w:rPr>
                <w:spacing w:val="-4"/>
                <w:sz w:val="18"/>
              </w:rPr>
              <w:t>0.00</w:t>
            </w:r>
          </w:p>
        </w:tc>
        <w:tc>
          <w:tcPr>
            <w:tcW w:w="631" w:type="dxa"/>
          </w:tcPr>
          <w:p>
            <w:pPr>
              <w:pStyle w:val="TableParagraph"/>
              <w:spacing w:before="161"/>
              <w:ind w:right="5"/>
              <w:rPr>
                <w:sz w:val="18"/>
              </w:rPr>
            </w:pPr>
            <w:r>
              <w:rPr>
                <w:spacing w:val="-4"/>
                <w:sz w:val="18"/>
              </w:rPr>
              <w:t>1.48</w:t>
            </w:r>
          </w:p>
        </w:tc>
        <w:tc>
          <w:tcPr>
            <w:tcW w:w="631" w:type="dxa"/>
          </w:tcPr>
          <w:p>
            <w:pPr>
              <w:pStyle w:val="TableParagraph"/>
              <w:spacing w:before="161"/>
              <w:ind w:right="7"/>
              <w:rPr>
                <w:sz w:val="18"/>
              </w:rPr>
            </w:pPr>
            <w:r>
              <w:rPr>
                <w:spacing w:val="-4"/>
                <w:sz w:val="18"/>
              </w:rPr>
              <w:t>0.00</w:t>
            </w:r>
          </w:p>
        </w:tc>
        <w:tc>
          <w:tcPr>
            <w:tcW w:w="631" w:type="dxa"/>
          </w:tcPr>
          <w:p>
            <w:pPr>
              <w:pStyle w:val="TableParagraph"/>
              <w:spacing w:before="161"/>
              <w:ind w:right="8"/>
              <w:rPr>
                <w:sz w:val="18"/>
              </w:rPr>
            </w:pPr>
            <w:r>
              <w:rPr>
                <w:spacing w:val="-4"/>
                <w:sz w:val="18"/>
              </w:rPr>
              <w:t>0.00</w:t>
            </w:r>
          </w:p>
        </w:tc>
        <w:tc>
          <w:tcPr>
            <w:tcW w:w="631" w:type="dxa"/>
          </w:tcPr>
          <w:p>
            <w:pPr>
              <w:pStyle w:val="TableParagraph"/>
              <w:spacing w:before="161"/>
              <w:ind w:right="10"/>
              <w:rPr>
                <w:sz w:val="18"/>
              </w:rPr>
            </w:pPr>
            <w:r>
              <w:rPr>
                <w:spacing w:val="-4"/>
                <w:sz w:val="18"/>
              </w:rPr>
              <w:t>0.00</w:t>
            </w:r>
          </w:p>
        </w:tc>
        <w:tc>
          <w:tcPr>
            <w:tcW w:w="631" w:type="dxa"/>
          </w:tcPr>
          <w:p>
            <w:pPr>
              <w:pStyle w:val="TableParagraph"/>
              <w:spacing w:before="161"/>
              <w:ind w:right="12"/>
              <w:rPr>
                <w:sz w:val="18"/>
              </w:rPr>
            </w:pPr>
            <w:r>
              <w:rPr>
                <w:spacing w:val="-4"/>
                <w:sz w:val="18"/>
              </w:rPr>
              <w:t>0.00</w:t>
            </w:r>
          </w:p>
        </w:tc>
      </w:tr>
      <w:tr>
        <w:trPr>
          <w:trHeight w:val="561" w:hRule="atLeast"/>
        </w:trPr>
        <w:tc>
          <w:tcPr>
            <w:tcW w:w="786" w:type="dxa"/>
          </w:tcPr>
          <w:p>
            <w:pPr>
              <w:pStyle w:val="TableParagraph"/>
              <w:spacing w:before="161"/>
              <w:ind w:left="54"/>
              <w:jc w:val="center"/>
              <w:rPr>
                <w:sz w:val="18"/>
              </w:rPr>
            </w:pPr>
            <w:r>
              <w:rPr>
                <w:spacing w:val="-2"/>
                <w:sz w:val="18"/>
              </w:rPr>
              <w:t>2013105</w:t>
            </w:r>
          </w:p>
        </w:tc>
        <w:tc>
          <w:tcPr>
            <w:tcW w:w="943" w:type="dxa"/>
          </w:tcPr>
          <w:p>
            <w:pPr>
              <w:pStyle w:val="TableParagraph"/>
              <w:spacing w:before="0"/>
              <w:jc w:val="left"/>
              <w:rPr>
                <w:rFonts w:ascii="Times New Roman"/>
                <w:sz w:val="18"/>
              </w:rPr>
            </w:pPr>
          </w:p>
        </w:tc>
        <w:tc>
          <w:tcPr>
            <w:tcW w:w="1730" w:type="dxa"/>
          </w:tcPr>
          <w:p>
            <w:pPr>
              <w:pStyle w:val="TableParagraph"/>
              <w:spacing w:before="161"/>
              <w:ind w:left="97"/>
              <w:jc w:val="left"/>
              <w:rPr>
                <w:sz w:val="18"/>
              </w:rPr>
            </w:pPr>
            <w:r>
              <w:rPr>
                <w:spacing w:val="-3"/>
                <w:sz w:val="18"/>
              </w:rPr>
              <w:t>专项业务</w:t>
            </w:r>
          </w:p>
        </w:tc>
        <w:tc>
          <w:tcPr>
            <w:tcW w:w="1415" w:type="dxa"/>
          </w:tcPr>
          <w:p>
            <w:pPr>
              <w:pStyle w:val="TableParagraph"/>
              <w:spacing w:before="20"/>
              <w:ind w:left="96"/>
              <w:jc w:val="left"/>
              <w:rPr>
                <w:sz w:val="18"/>
              </w:rPr>
            </w:pPr>
            <w:r>
              <w:rPr>
                <w:spacing w:val="-2"/>
                <w:sz w:val="18"/>
              </w:rPr>
              <w:t>网络系统设备维</w:t>
            </w:r>
          </w:p>
          <w:p>
            <w:pPr>
              <w:pStyle w:val="TableParagraph"/>
              <w:spacing w:before="47"/>
              <w:ind w:left="6"/>
              <w:jc w:val="left"/>
              <w:rPr>
                <w:sz w:val="18"/>
              </w:rPr>
            </w:pPr>
            <w:r>
              <w:rPr>
                <w:spacing w:val="-2"/>
                <w:sz w:val="18"/>
              </w:rPr>
              <w:t>护专项经费</w:t>
            </w:r>
          </w:p>
        </w:tc>
        <w:tc>
          <w:tcPr>
            <w:tcW w:w="944" w:type="dxa"/>
          </w:tcPr>
          <w:p>
            <w:pPr>
              <w:pStyle w:val="TableParagraph"/>
              <w:spacing w:before="161"/>
              <w:ind w:right="-15"/>
              <w:rPr>
                <w:sz w:val="18"/>
              </w:rPr>
            </w:pPr>
            <w:r>
              <w:rPr>
                <w:spacing w:val="-4"/>
                <w:sz w:val="18"/>
              </w:rPr>
              <w:t>0.72</w:t>
            </w:r>
          </w:p>
        </w:tc>
        <w:tc>
          <w:tcPr>
            <w:tcW w:w="787" w:type="dxa"/>
          </w:tcPr>
          <w:p>
            <w:pPr>
              <w:pStyle w:val="TableParagraph"/>
              <w:spacing w:before="161"/>
              <w:ind w:right="-15"/>
              <w:rPr>
                <w:sz w:val="18"/>
              </w:rPr>
            </w:pPr>
            <w:r>
              <w:rPr>
                <w:spacing w:val="-4"/>
                <w:sz w:val="18"/>
              </w:rPr>
              <w:t>0.72</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485" w:type="dxa"/>
          </w:tcPr>
          <w:p>
            <w:pPr>
              <w:pStyle w:val="TableParagraph"/>
              <w:spacing w:before="161"/>
              <w:ind w:left="110" w:right="-15"/>
              <w:jc w:val="center"/>
              <w:rPr>
                <w:sz w:val="18"/>
              </w:rPr>
            </w:pPr>
            <w:r>
              <w:rPr>
                <w:spacing w:val="-4"/>
                <w:sz w:val="18"/>
              </w:rPr>
              <w:t>0.00</w:t>
            </w:r>
          </w:p>
        </w:tc>
        <w:tc>
          <w:tcPr>
            <w:tcW w:w="630" w:type="dxa"/>
          </w:tcPr>
          <w:p>
            <w:pPr>
              <w:pStyle w:val="TableParagraph"/>
              <w:spacing w:before="161"/>
              <w:ind w:left="254"/>
              <w:jc w:val="left"/>
              <w:rPr>
                <w:sz w:val="18"/>
              </w:rPr>
            </w:pPr>
            <w:r>
              <w:rPr>
                <w:spacing w:val="-4"/>
                <w:sz w:val="18"/>
              </w:rPr>
              <w:t>0.00</w:t>
            </w:r>
          </w:p>
        </w:tc>
        <w:tc>
          <w:tcPr>
            <w:tcW w:w="630" w:type="dxa"/>
          </w:tcPr>
          <w:p>
            <w:pPr>
              <w:pStyle w:val="TableParagraph"/>
              <w:spacing w:before="161"/>
              <w:ind w:left="252"/>
              <w:jc w:val="left"/>
              <w:rPr>
                <w:sz w:val="18"/>
              </w:rPr>
            </w:pPr>
            <w:r>
              <w:rPr>
                <w:spacing w:val="-4"/>
                <w:sz w:val="18"/>
              </w:rPr>
              <w:t>0.72</w:t>
            </w:r>
          </w:p>
        </w:tc>
        <w:tc>
          <w:tcPr>
            <w:tcW w:w="630" w:type="dxa"/>
          </w:tcPr>
          <w:p>
            <w:pPr>
              <w:pStyle w:val="TableParagraph"/>
              <w:spacing w:before="161"/>
              <w:ind w:right="1"/>
              <w:rPr>
                <w:sz w:val="18"/>
              </w:rPr>
            </w:pPr>
            <w:r>
              <w:rPr>
                <w:spacing w:val="-4"/>
                <w:sz w:val="18"/>
              </w:rPr>
              <w:t>0.72</w:t>
            </w:r>
          </w:p>
        </w:tc>
        <w:tc>
          <w:tcPr>
            <w:tcW w:w="631" w:type="dxa"/>
          </w:tcPr>
          <w:p>
            <w:pPr>
              <w:pStyle w:val="TableParagraph"/>
              <w:spacing w:before="161"/>
              <w:ind w:right="3"/>
              <w:rPr>
                <w:sz w:val="18"/>
              </w:rPr>
            </w:pPr>
            <w:r>
              <w:rPr>
                <w:spacing w:val="-4"/>
                <w:sz w:val="18"/>
              </w:rPr>
              <w:t>0.72</w:t>
            </w:r>
          </w:p>
        </w:tc>
        <w:tc>
          <w:tcPr>
            <w:tcW w:w="631" w:type="dxa"/>
          </w:tcPr>
          <w:p>
            <w:pPr>
              <w:pStyle w:val="TableParagraph"/>
              <w:spacing w:before="161"/>
              <w:ind w:right="5"/>
              <w:rPr>
                <w:sz w:val="18"/>
              </w:rPr>
            </w:pPr>
            <w:r>
              <w:rPr>
                <w:spacing w:val="-4"/>
                <w:sz w:val="18"/>
              </w:rPr>
              <w:t>0.00</w:t>
            </w:r>
          </w:p>
        </w:tc>
        <w:tc>
          <w:tcPr>
            <w:tcW w:w="631" w:type="dxa"/>
          </w:tcPr>
          <w:p>
            <w:pPr>
              <w:pStyle w:val="TableParagraph"/>
              <w:spacing w:before="161"/>
              <w:ind w:right="7"/>
              <w:rPr>
                <w:sz w:val="18"/>
              </w:rPr>
            </w:pPr>
            <w:r>
              <w:rPr>
                <w:spacing w:val="-4"/>
                <w:sz w:val="18"/>
              </w:rPr>
              <w:t>0.00</w:t>
            </w:r>
          </w:p>
        </w:tc>
        <w:tc>
          <w:tcPr>
            <w:tcW w:w="631" w:type="dxa"/>
          </w:tcPr>
          <w:p>
            <w:pPr>
              <w:pStyle w:val="TableParagraph"/>
              <w:spacing w:before="161"/>
              <w:ind w:right="8"/>
              <w:rPr>
                <w:sz w:val="18"/>
              </w:rPr>
            </w:pPr>
            <w:r>
              <w:rPr>
                <w:spacing w:val="-4"/>
                <w:sz w:val="18"/>
              </w:rPr>
              <w:t>0.00</w:t>
            </w:r>
          </w:p>
        </w:tc>
        <w:tc>
          <w:tcPr>
            <w:tcW w:w="631" w:type="dxa"/>
          </w:tcPr>
          <w:p>
            <w:pPr>
              <w:pStyle w:val="TableParagraph"/>
              <w:spacing w:before="161"/>
              <w:ind w:right="10"/>
              <w:rPr>
                <w:sz w:val="18"/>
              </w:rPr>
            </w:pPr>
            <w:r>
              <w:rPr>
                <w:spacing w:val="-4"/>
                <w:sz w:val="18"/>
              </w:rPr>
              <w:t>0.00</w:t>
            </w:r>
          </w:p>
        </w:tc>
        <w:tc>
          <w:tcPr>
            <w:tcW w:w="631" w:type="dxa"/>
          </w:tcPr>
          <w:p>
            <w:pPr>
              <w:pStyle w:val="TableParagraph"/>
              <w:spacing w:before="161"/>
              <w:ind w:right="12"/>
              <w:rPr>
                <w:sz w:val="18"/>
              </w:rPr>
            </w:pPr>
            <w:r>
              <w:rPr>
                <w:spacing w:val="-4"/>
                <w:sz w:val="18"/>
              </w:rPr>
              <w:t>0.00</w:t>
            </w:r>
          </w:p>
        </w:tc>
      </w:tr>
      <w:tr>
        <w:trPr>
          <w:trHeight w:val="561" w:hRule="atLeast"/>
        </w:trPr>
        <w:tc>
          <w:tcPr>
            <w:tcW w:w="786" w:type="dxa"/>
          </w:tcPr>
          <w:p>
            <w:pPr>
              <w:pStyle w:val="TableParagraph"/>
              <w:spacing w:before="161"/>
              <w:ind w:left="54"/>
              <w:jc w:val="center"/>
              <w:rPr>
                <w:sz w:val="18"/>
              </w:rPr>
            </w:pPr>
            <w:r>
              <w:rPr>
                <w:spacing w:val="-2"/>
                <w:sz w:val="18"/>
              </w:rPr>
              <w:t>2013105</w:t>
            </w:r>
          </w:p>
        </w:tc>
        <w:tc>
          <w:tcPr>
            <w:tcW w:w="943" w:type="dxa"/>
          </w:tcPr>
          <w:p>
            <w:pPr>
              <w:pStyle w:val="TableParagraph"/>
              <w:spacing w:before="0"/>
              <w:jc w:val="left"/>
              <w:rPr>
                <w:rFonts w:ascii="Times New Roman"/>
                <w:sz w:val="18"/>
              </w:rPr>
            </w:pPr>
          </w:p>
        </w:tc>
        <w:tc>
          <w:tcPr>
            <w:tcW w:w="1730" w:type="dxa"/>
          </w:tcPr>
          <w:p>
            <w:pPr>
              <w:pStyle w:val="TableParagraph"/>
              <w:spacing w:before="161"/>
              <w:ind w:left="97"/>
              <w:jc w:val="left"/>
              <w:rPr>
                <w:sz w:val="18"/>
              </w:rPr>
            </w:pPr>
            <w:r>
              <w:rPr>
                <w:spacing w:val="-3"/>
                <w:sz w:val="18"/>
              </w:rPr>
              <w:t>专项业务</w:t>
            </w:r>
          </w:p>
        </w:tc>
        <w:tc>
          <w:tcPr>
            <w:tcW w:w="1415" w:type="dxa"/>
          </w:tcPr>
          <w:p>
            <w:pPr>
              <w:pStyle w:val="TableParagraph"/>
              <w:spacing w:before="20"/>
              <w:ind w:left="96"/>
              <w:jc w:val="left"/>
              <w:rPr>
                <w:sz w:val="18"/>
              </w:rPr>
            </w:pPr>
            <w:r>
              <w:rPr>
                <w:spacing w:val="-2"/>
                <w:sz w:val="18"/>
              </w:rPr>
              <w:t>办公设备购置经</w:t>
            </w:r>
          </w:p>
          <w:p>
            <w:pPr>
              <w:pStyle w:val="TableParagraph"/>
              <w:spacing w:before="47"/>
              <w:ind w:left="6"/>
              <w:jc w:val="left"/>
              <w:rPr>
                <w:sz w:val="18"/>
              </w:rPr>
            </w:pPr>
            <w:r>
              <w:rPr>
                <w:spacing w:val="-10"/>
                <w:sz w:val="18"/>
              </w:rPr>
              <w:t>费</w:t>
            </w:r>
          </w:p>
        </w:tc>
        <w:tc>
          <w:tcPr>
            <w:tcW w:w="944" w:type="dxa"/>
          </w:tcPr>
          <w:p>
            <w:pPr>
              <w:pStyle w:val="TableParagraph"/>
              <w:spacing w:before="161"/>
              <w:ind w:right="-15"/>
              <w:rPr>
                <w:sz w:val="18"/>
              </w:rPr>
            </w:pPr>
            <w:r>
              <w:rPr>
                <w:spacing w:val="-4"/>
                <w:sz w:val="18"/>
              </w:rPr>
              <w:t>0.20</w:t>
            </w:r>
          </w:p>
        </w:tc>
        <w:tc>
          <w:tcPr>
            <w:tcW w:w="787" w:type="dxa"/>
          </w:tcPr>
          <w:p>
            <w:pPr>
              <w:pStyle w:val="TableParagraph"/>
              <w:spacing w:before="161"/>
              <w:ind w:right="-15"/>
              <w:rPr>
                <w:sz w:val="18"/>
              </w:rPr>
            </w:pPr>
            <w:r>
              <w:rPr>
                <w:spacing w:val="-4"/>
                <w:sz w:val="18"/>
              </w:rPr>
              <w:t>0.20</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485" w:type="dxa"/>
          </w:tcPr>
          <w:p>
            <w:pPr>
              <w:pStyle w:val="TableParagraph"/>
              <w:spacing w:before="161"/>
              <w:ind w:left="110" w:right="-15"/>
              <w:jc w:val="center"/>
              <w:rPr>
                <w:sz w:val="18"/>
              </w:rPr>
            </w:pPr>
            <w:r>
              <w:rPr>
                <w:spacing w:val="-4"/>
                <w:sz w:val="18"/>
              </w:rPr>
              <w:t>0.00</w:t>
            </w:r>
          </w:p>
        </w:tc>
        <w:tc>
          <w:tcPr>
            <w:tcW w:w="630" w:type="dxa"/>
          </w:tcPr>
          <w:p>
            <w:pPr>
              <w:pStyle w:val="TableParagraph"/>
              <w:spacing w:before="161"/>
              <w:ind w:left="254"/>
              <w:jc w:val="left"/>
              <w:rPr>
                <w:sz w:val="18"/>
              </w:rPr>
            </w:pPr>
            <w:r>
              <w:rPr>
                <w:spacing w:val="-4"/>
                <w:sz w:val="18"/>
              </w:rPr>
              <w:t>0.00</w:t>
            </w:r>
          </w:p>
        </w:tc>
        <w:tc>
          <w:tcPr>
            <w:tcW w:w="630" w:type="dxa"/>
          </w:tcPr>
          <w:p>
            <w:pPr>
              <w:pStyle w:val="TableParagraph"/>
              <w:spacing w:before="161"/>
              <w:ind w:left="252"/>
              <w:jc w:val="left"/>
              <w:rPr>
                <w:sz w:val="18"/>
              </w:rPr>
            </w:pPr>
            <w:r>
              <w:rPr>
                <w:spacing w:val="-4"/>
                <w:sz w:val="18"/>
              </w:rPr>
              <w:t>0.20</w:t>
            </w:r>
          </w:p>
        </w:tc>
        <w:tc>
          <w:tcPr>
            <w:tcW w:w="630" w:type="dxa"/>
          </w:tcPr>
          <w:p>
            <w:pPr>
              <w:pStyle w:val="TableParagraph"/>
              <w:spacing w:before="161"/>
              <w:ind w:right="1"/>
              <w:rPr>
                <w:sz w:val="18"/>
              </w:rPr>
            </w:pPr>
            <w:r>
              <w:rPr>
                <w:spacing w:val="-4"/>
                <w:sz w:val="18"/>
              </w:rPr>
              <w:t>0.20</w:t>
            </w:r>
          </w:p>
        </w:tc>
        <w:tc>
          <w:tcPr>
            <w:tcW w:w="631" w:type="dxa"/>
          </w:tcPr>
          <w:p>
            <w:pPr>
              <w:pStyle w:val="TableParagraph"/>
              <w:spacing w:before="161"/>
              <w:ind w:right="3"/>
              <w:rPr>
                <w:sz w:val="18"/>
              </w:rPr>
            </w:pPr>
            <w:r>
              <w:rPr>
                <w:spacing w:val="-4"/>
                <w:sz w:val="18"/>
              </w:rPr>
              <w:t>0.20</w:t>
            </w:r>
          </w:p>
        </w:tc>
        <w:tc>
          <w:tcPr>
            <w:tcW w:w="631" w:type="dxa"/>
          </w:tcPr>
          <w:p>
            <w:pPr>
              <w:pStyle w:val="TableParagraph"/>
              <w:spacing w:before="161"/>
              <w:ind w:right="5"/>
              <w:rPr>
                <w:sz w:val="18"/>
              </w:rPr>
            </w:pPr>
            <w:r>
              <w:rPr>
                <w:spacing w:val="-4"/>
                <w:sz w:val="18"/>
              </w:rPr>
              <w:t>0.00</w:t>
            </w:r>
          </w:p>
        </w:tc>
        <w:tc>
          <w:tcPr>
            <w:tcW w:w="631" w:type="dxa"/>
          </w:tcPr>
          <w:p>
            <w:pPr>
              <w:pStyle w:val="TableParagraph"/>
              <w:spacing w:before="161"/>
              <w:ind w:right="7"/>
              <w:rPr>
                <w:sz w:val="18"/>
              </w:rPr>
            </w:pPr>
            <w:r>
              <w:rPr>
                <w:spacing w:val="-4"/>
                <w:sz w:val="18"/>
              </w:rPr>
              <w:t>0.00</w:t>
            </w:r>
          </w:p>
        </w:tc>
        <w:tc>
          <w:tcPr>
            <w:tcW w:w="631" w:type="dxa"/>
          </w:tcPr>
          <w:p>
            <w:pPr>
              <w:pStyle w:val="TableParagraph"/>
              <w:spacing w:before="161"/>
              <w:ind w:right="8"/>
              <w:rPr>
                <w:sz w:val="18"/>
              </w:rPr>
            </w:pPr>
            <w:r>
              <w:rPr>
                <w:spacing w:val="-4"/>
                <w:sz w:val="18"/>
              </w:rPr>
              <w:t>0.00</w:t>
            </w:r>
          </w:p>
        </w:tc>
        <w:tc>
          <w:tcPr>
            <w:tcW w:w="631" w:type="dxa"/>
          </w:tcPr>
          <w:p>
            <w:pPr>
              <w:pStyle w:val="TableParagraph"/>
              <w:spacing w:before="161"/>
              <w:ind w:right="10"/>
              <w:rPr>
                <w:sz w:val="18"/>
              </w:rPr>
            </w:pPr>
            <w:r>
              <w:rPr>
                <w:spacing w:val="-4"/>
                <w:sz w:val="18"/>
              </w:rPr>
              <w:t>0.00</w:t>
            </w:r>
          </w:p>
        </w:tc>
        <w:tc>
          <w:tcPr>
            <w:tcW w:w="631" w:type="dxa"/>
          </w:tcPr>
          <w:p>
            <w:pPr>
              <w:pStyle w:val="TableParagraph"/>
              <w:spacing w:before="161"/>
              <w:ind w:right="12"/>
              <w:rPr>
                <w:sz w:val="18"/>
              </w:rPr>
            </w:pPr>
            <w:r>
              <w:rPr>
                <w:spacing w:val="-4"/>
                <w:sz w:val="18"/>
              </w:rPr>
              <w:t>0.00</w:t>
            </w:r>
          </w:p>
        </w:tc>
      </w:tr>
      <w:tr>
        <w:trPr>
          <w:trHeight w:val="560" w:hRule="atLeast"/>
        </w:trPr>
        <w:tc>
          <w:tcPr>
            <w:tcW w:w="786" w:type="dxa"/>
          </w:tcPr>
          <w:p>
            <w:pPr>
              <w:pStyle w:val="TableParagraph"/>
              <w:spacing w:before="161"/>
              <w:ind w:left="54"/>
              <w:jc w:val="center"/>
              <w:rPr>
                <w:sz w:val="18"/>
              </w:rPr>
            </w:pPr>
            <w:r>
              <w:rPr>
                <w:spacing w:val="-2"/>
                <w:sz w:val="18"/>
              </w:rPr>
              <w:t>2013105</w:t>
            </w:r>
          </w:p>
        </w:tc>
        <w:tc>
          <w:tcPr>
            <w:tcW w:w="943" w:type="dxa"/>
          </w:tcPr>
          <w:p>
            <w:pPr>
              <w:pStyle w:val="TableParagraph"/>
              <w:spacing w:before="0"/>
              <w:jc w:val="left"/>
              <w:rPr>
                <w:rFonts w:ascii="Times New Roman"/>
                <w:sz w:val="18"/>
              </w:rPr>
            </w:pPr>
          </w:p>
        </w:tc>
        <w:tc>
          <w:tcPr>
            <w:tcW w:w="1730" w:type="dxa"/>
          </w:tcPr>
          <w:p>
            <w:pPr>
              <w:pStyle w:val="TableParagraph"/>
              <w:spacing w:before="161"/>
              <w:ind w:left="97"/>
              <w:jc w:val="left"/>
              <w:rPr>
                <w:sz w:val="18"/>
              </w:rPr>
            </w:pPr>
            <w:r>
              <w:rPr>
                <w:spacing w:val="-3"/>
                <w:sz w:val="18"/>
              </w:rPr>
              <w:t>专项业务</w:t>
            </w:r>
          </w:p>
        </w:tc>
        <w:tc>
          <w:tcPr>
            <w:tcW w:w="1415" w:type="dxa"/>
          </w:tcPr>
          <w:p>
            <w:pPr>
              <w:pStyle w:val="TableParagraph"/>
              <w:spacing w:before="20"/>
              <w:ind w:left="96"/>
              <w:jc w:val="left"/>
              <w:rPr>
                <w:sz w:val="18"/>
              </w:rPr>
            </w:pPr>
            <w:r>
              <w:rPr>
                <w:spacing w:val="-2"/>
                <w:sz w:val="18"/>
              </w:rPr>
              <w:t>市信访局专项业</w:t>
            </w:r>
          </w:p>
          <w:p>
            <w:pPr>
              <w:pStyle w:val="TableParagraph"/>
              <w:spacing w:before="47"/>
              <w:ind w:left="6"/>
              <w:jc w:val="left"/>
              <w:rPr>
                <w:sz w:val="18"/>
              </w:rPr>
            </w:pPr>
            <w:r>
              <w:rPr>
                <w:spacing w:val="-4"/>
                <w:sz w:val="18"/>
              </w:rPr>
              <w:t>务经费</w:t>
            </w:r>
          </w:p>
        </w:tc>
        <w:tc>
          <w:tcPr>
            <w:tcW w:w="944" w:type="dxa"/>
          </w:tcPr>
          <w:p>
            <w:pPr>
              <w:pStyle w:val="TableParagraph"/>
              <w:spacing w:before="161"/>
              <w:ind w:right="-15"/>
              <w:rPr>
                <w:sz w:val="18"/>
              </w:rPr>
            </w:pPr>
            <w:r>
              <w:rPr>
                <w:spacing w:val="-4"/>
                <w:sz w:val="18"/>
              </w:rPr>
              <w:t>0.48</w:t>
            </w:r>
          </w:p>
        </w:tc>
        <w:tc>
          <w:tcPr>
            <w:tcW w:w="787" w:type="dxa"/>
          </w:tcPr>
          <w:p>
            <w:pPr>
              <w:pStyle w:val="TableParagraph"/>
              <w:spacing w:before="161"/>
              <w:ind w:right="-15"/>
              <w:rPr>
                <w:sz w:val="18"/>
              </w:rPr>
            </w:pPr>
            <w:r>
              <w:rPr>
                <w:spacing w:val="-4"/>
                <w:sz w:val="18"/>
              </w:rPr>
              <w:t>0.48</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485" w:type="dxa"/>
          </w:tcPr>
          <w:p>
            <w:pPr>
              <w:pStyle w:val="TableParagraph"/>
              <w:spacing w:before="161"/>
              <w:ind w:left="110" w:right="-15"/>
              <w:jc w:val="center"/>
              <w:rPr>
                <w:sz w:val="18"/>
              </w:rPr>
            </w:pPr>
            <w:r>
              <w:rPr>
                <w:spacing w:val="-4"/>
                <w:sz w:val="18"/>
              </w:rPr>
              <w:t>0.00</w:t>
            </w:r>
          </w:p>
        </w:tc>
        <w:tc>
          <w:tcPr>
            <w:tcW w:w="630" w:type="dxa"/>
          </w:tcPr>
          <w:p>
            <w:pPr>
              <w:pStyle w:val="TableParagraph"/>
              <w:spacing w:before="161"/>
              <w:ind w:left="254"/>
              <w:jc w:val="left"/>
              <w:rPr>
                <w:sz w:val="18"/>
              </w:rPr>
            </w:pPr>
            <w:r>
              <w:rPr>
                <w:spacing w:val="-4"/>
                <w:sz w:val="18"/>
              </w:rPr>
              <w:t>0.00</w:t>
            </w:r>
          </w:p>
        </w:tc>
        <w:tc>
          <w:tcPr>
            <w:tcW w:w="630" w:type="dxa"/>
          </w:tcPr>
          <w:p>
            <w:pPr>
              <w:pStyle w:val="TableParagraph"/>
              <w:spacing w:before="161"/>
              <w:ind w:left="252"/>
              <w:jc w:val="left"/>
              <w:rPr>
                <w:sz w:val="18"/>
              </w:rPr>
            </w:pPr>
            <w:r>
              <w:rPr>
                <w:spacing w:val="-4"/>
                <w:sz w:val="18"/>
              </w:rPr>
              <w:t>0.48</w:t>
            </w:r>
          </w:p>
        </w:tc>
        <w:tc>
          <w:tcPr>
            <w:tcW w:w="630" w:type="dxa"/>
          </w:tcPr>
          <w:p>
            <w:pPr>
              <w:pStyle w:val="TableParagraph"/>
              <w:spacing w:before="161"/>
              <w:ind w:right="1"/>
              <w:rPr>
                <w:sz w:val="18"/>
              </w:rPr>
            </w:pPr>
            <w:r>
              <w:rPr>
                <w:spacing w:val="-4"/>
                <w:sz w:val="18"/>
              </w:rPr>
              <w:t>0.48</w:t>
            </w:r>
          </w:p>
        </w:tc>
        <w:tc>
          <w:tcPr>
            <w:tcW w:w="631" w:type="dxa"/>
          </w:tcPr>
          <w:p>
            <w:pPr>
              <w:pStyle w:val="TableParagraph"/>
              <w:spacing w:before="161"/>
              <w:ind w:right="3"/>
              <w:rPr>
                <w:sz w:val="18"/>
              </w:rPr>
            </w:pPr>
            <w:r>
              <w:rPr>
                <w:spacing w:val="-4"/>
                <w:sz w:val="18"/>
              </w:rPr>
              <w:t>0.48</w:t>
            </w:r>
          </w:p>
        </w:tc>
        <w:tc>
          <w:tcPr>
            <w:tcW w:w="631" w:type="dxa"/>
          </w:tcPr>
          <w:p>
            <w:pPr>
              <w:pStyle w:val="TableParagraph"/>
              <w:spacing w:before="161"/>
              <w:ind w:right="5"/>
              <w:rPr>
                <w:sz w:val="18"/>
              </w:rPr>
            </w:pPr>
            <w:r>
              <w:rPr>
                <w:spacing w:val="-4"/>
                <w:sz w:val="18"/>
              </w:rPr>
              <w:t>0.00</w:t>
            </w:r>
          </w:p>
        </w:tc>
        <w:tc>
          <w:tcPr>
            <w:tcW w:w="631" w:type="dxa"/>
          </w:tcPr>
          <w:p>
            <w:pPr>
              <w:pStyle w:val="TableParagraph"/>
              <w:spacing w:before="161"/>
              <w:ind w:right="7"/>
              <w:rPr>
                <w:sz w:val="18"/>
              </w:rPr>
            </w:pPr>
            <w:r>
              <w:rPr>
                <w:spacing w:val="-4"/>
                <w:sz w:val="18"/>
              </w:rPr>
              <w:t>0.00</w:t>
            </w:r>
          </w:p>
        </w:tc>
        <w:tc>
          <w:tcPr>
            <w:tcW w:w="631" w:type="dxa"/>
          </w:tcPr>
          <w:p>
            <w:pPr>
              <w:pStyle w:val="TableParagraph"/>
              <w:spacing w:before="161"/>
              <w:ind w:right="8"/>
              <w:rPr>
                <w:sz w:val="18"/>
              </w:rPr>
            </w:pPr>
            <w:r>
              <w:rPr>
                <w:spacing w:val="-4"/>
                <w:sz w:val="18"/>
              </w:rPr>
              <w:t>0.00</w:t>
            </w:r>
          </w:p>
        </w:tc>
        <w:tc>
          <w:tcPr>
            <w:tcW w:w="631" w:type="dxa"/>
          </w:tcPr>
          <w:p>
            <w:pPr>
              <w:pStyle w:val="TableParagraph"/>
              <w:spacing w:before="161"/>
              <w:ind w:right="10"/>
              <w:rPr>
                <w:sz w:val="18"/>
              </w:rPr>
            </w:pPr>
            <w:r>
              <w:rPr>
                <w:spacing w:val="-4"/>
                <w:sz w:val="18"/>
              </w:rPr>
              <w:t>0.00</w:t>
            </w:r>
          </w:p>
        </w:tc>
        <w:tc>
          <w:tcPr>
            <w:tcW w:w="631" w:type="dxa"/>
          </w:tcPr>
          <w:p>
            <w:pPr>
              <w:pStyle w:val="TableParagraph"/>
              <w:spacing w:before="161"/>
              <w:ind w:right="12"/>
              <w:rPr>
                <w:sz w:val="18"/>
              </w:rPr>
            </w:pPr>
            <w:r>
              <w:rPr>
                <w:spacing w:val="-4"/>
                <w:sz w:val="18"/>
              </w:rPr>
              <w:t>0.00</w:t>
            </w:r>
          </w:p>
        </w:tc>
      </w:tr>
      <w:tr>
        <w:trPr>
          <w:trHeight w:val="561" w:hRule="atLeast"/>
        </w:trPr>
        <w:tc>
          <w:tcPr>
            <w:tcW w:w="786" w:type="dxa"/>
          </w:tcPr>
          <w:p>
            <w:pPr>
              <w:pStyle w:val="TableParagraph"/>
              <w:spacing w:before="161"/>
              <w:ind w:left="54"/>
              <w:jc w:val="center"/>
              <w:rPr>
                <w:sz w:val="18"/>
              </w:rPr>
            </w:pPr>
            <w:r>
              <w:rPr>
                <w:spacing w:val="-2"/>
                <w:sz w:val="18"/>
              </w:rPr>
              <w:t>2013105</w:t>
            </w:r>
          </w:p>
        </w:tc>
        <w:tc>
          <w:tcPr>
            <w:tcW w:w="943" w:type="dxa"/>
          </w:tcPr>
          <w:p>
            <w:pPr>
              <w:pStyle w:val="TableParagraph"/>
              <w:spacing w:before="0"/>
              <w:jc w:val="left"/>
              <w:rPr>
                <w:rFonts w:ascii="Times New Roman"/>
                <w:sz w:val="18"/>
              </w:rPr>
            </w:pPr>
          </w:p>
        </w:tc>
        <w:tc>
          <w:tcPr>
            <w:tcW w:w="1730" w:type="dxa"/>
          </w:tcPr>
          <w:p>
            <w:pPr>
              <w:pStyle w:val="TableParagraph"/>
              <w:spacing w:before="161"/>
              <w:ind w:left="97"/>
              <w:jc w:val="left"/>
              <w:rPr>
                <w:sz w:val="18"/>
              </w:rPr>
            </w:pPr>
            <w:r>
              <w:rPr>
                <w:spacing w:val="-3"/>
                <w:sz w:val="18"/>
              </w:rPr>
              <w:t>专项业务</w:t>
            </w:r>
          </w:p>
        </w:tc>
        <w:tc>
          <w:tcPr>
            <w:tcW w:w="1415" w:type="dxa"/>
          </w:tcPr>
          <w:p>
            <w:pPr>
              <w:pStyle w:val="TableParagraph"/>
              <w:spacing w:before="20"/>
              <w:ind w:left="96"/>
              <w:jc w:val="left"/>
              <w:rPr>
                <w:sz w:val="18"/>
              </w:rPr>
            </w:pPr>
            <w:r>
              <w:rPr>
                <w:spacing w:val="-2"/>
                <w:sz w:val="18"/>
              </w:rPr>
              <w:t>网络系统设备维</w:t>
            </w:r>
          </w:p>
          <w:p>
            <w:pPr>
              <w:pStyle w:val="TableParagraph"/>
              <w:spacing w:before="47"/>
              <w:ind w:left="6"/>
              <w:jc w:val="left"/>
              <w:rPr>
                <w:sz w:val="18"/>
              </w:rPr>
            </w:pPr>
            <w:r>
              <w:rPr>
                <w:spacing w:val="-2"/>
                <w:sz w:val="18"/>
              </w:rPr>
              <w:t>护专项经费</w:t>
            </w:r>
          </w:p>
        </w:tc>
        <w:tc>
          <w:tcPr>
            <w:tcW w:w="944" w:type="dxa"/>
          </w:tcPr>
          <w:p>
            <w:pPr>
              <w:pStyle w:val="TableParagraph"/>
              <w:spacing w:before="161"/>
              <w:ind w:right="-15"/>
              <w:rPr>
                <w:sz w:val="18"/>
              </w:rPr>
            </w:pPr>
            <w:r>
              <w:rPr>
                <w:spacing w:val="-4"/>
                <w:sz w:val="18"/>
              </w:rPr>
              <w:t>0.04</w:t>
            </w:r>
          </w:p>
        </w:tc>
        <w:tc>
          <w:tcPr>
            <w:tcW w:w="787" w:type="dxa"/>
          </w:tcPr>
          <w:p>
            <w:pPr>
              <w:pStyle w:val="TableParagraph"/>
              <w:spacing w:before="161"/>
              <w:ind w:right="-15"/>
              <w:rPr>
                <w:sz w:val="18"/>
              </w:rPr>
            </w:pPr>
            <w:r>
              <w:rPr>
                <w:spacing w:val="-4"/>
                <w:sz w:val="18"/>
              </w:rPr>
              <w:t>0.04</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485" w:type="dxa"/>
          </w:tcPr>
          <w:p>
            <w:pPr>
              <w:pStyle w:val="TableParagraph"/>
              <w:spacing w:before="161"/>
              <w:ind w:left="110" w:right="-15"/>
              <w:jc w:val="center"/>
              <w:rPr>
                <w:sz w:val="18"/>
              </w:rPr>
            </w:pPr>
            <w:r>
              <w:rPr>
                <w:spacing w:val="-4"/>
                <w:sz w:val="18"/>
              </w:rPr>
              <w:t>0.00</w:t>
            </w:r>
          </w:p>
        </w:tc>
        <w:tc>
          <w:tcPr>
            <w:tcW w:w="630" w:type="dxa"/>
          </w:tcPr>
          <w:p>
            <w:pPr>
              <w:pStyle w:val="TableParagraph"/>
              <w:spacing w:before="161"/>
              <w:ind w:left="254"/>
              <w:jc w:val="left"/>
              <w:rPr>
                <w:sz w:val="18"/>
              </w:rPr>
            </w:pPr>
            <w:r>
              <w:rPr>
                <w:spacing w:val="-4"/>
                <w:sz w:val="18"/>
              </w:rPr>
              <w:t>0.00</w:t>
            </w:r>
          </w:p>
        </w:tc>
        <w:tc>
          <w:tcPr>
            <w:tcW w:w="630" w:type="dxa"/>
          </w:tcPr>
          <w:p>
            <w:pPr>
              <w:pStyle w:val="TableParagraph"/>
              <w:spacing w:before="161"/>
              <w:ind w:left="252"/>
              <w:jc w:val="left"/>
              <w:rPr>
                <w:sz w:val="18"/>
              </w:rPr>
            </w:pPr>
            <w:r>
              <w:rPr>
                <w:spacing w:val="-4"/>
                <w:sz w:val="18"/>
              </w:rPr>
              <w:t>0.04</w:t>
            </w:r>
          </w:p>
        </w:tc>
        <w:tc>
          <w:tcPr>
            <w:tcW w:w="630" w:type="dxa"/>
          </w:tcPr>
          <w:p>
            <w:pPr>
              <w:pStyle w:val="TableParagraph"/>
              <w:spacing w:before="161"/>
              <w:ind w:right="1"/>
              <w:rPr>
                <w:sz w:val="18"/>
              </w:rPr>
            </w:pPr>
            <w:r>
              <w:rPr>
                <w:spacing w:val="-4"/>
                <w:sz w:val="18"/>
              </w:rPr>
              <w:t>0.04</w:t>
            </w:r>
          </w:p>
        </w:tc>
        <w:tc>
          <w:tcPr>
            <w:tcW w:w="631" w:type="dxa"/>
          </w:tcPr>
          <w:p>
            <w:pPr>
              <w:pStyle w:val="TableParagraph"/>
              <w:spacing w:before="161"/>
              <w:ind w:right="3"/>
              <w:rPr>
                <w:sz w:val="18"/>
              </w:rPr>
            </w:pPr>
            <w:r>
              <w:rPr>
                <w:spacing w:val="-4"/>
                <w:sz w:val="18"/>
              </w:rPr>
              <w:t>0.04</w:t>
            </w:r>
          </w:p>
        </w:tc>
        <w:tc>
          <w:tcPr>
            <w:tcW w:w="631" w:type="dxa"/>
          </w:tcPr>
          <w:p>
            <w:pPr>
              <w:pStyle w:val="TableParagraph"/>
              <w:spacing w:before="161"/>
              <w:ind w:right="5"/>
              <w:rPr>
                <w:sz w:val="18"/>
              </w:rPr>
            </w:pPr>
            <w:r>
              <w:rPr>
                <w:spacing w:val="-4"/>
                <w:sz w:val="18"/>
              </w:rPr>
              <w:t>0.00</w:t>
            </w:r>
          </w:p>
        </w:tc>
        <w:tc>
          <w:tcPr>
            <w:tcW w:w="631" w:type="dxa"/>
          </w:tcPr>
          <w:p>
            <w:pPr>
              <w:pStyle w:val="TableParagraph"/>
              <w:spacing w:before="161"/>
              <w:ind w:right="7"/>
              <w:rPr>
                <w:sz w:val="18"/>
              </w:rPr>
            </w:pPr>
            <w:r>
              <w:rPr>
                <w:spacing w:val="-4"/>
                <w:sz w:val="18"/>
              </w:rPr>
              <w:t>0.00</w:t>
            </w:r>
          </w:p>
        </w:tc>
        <w:tc>
          <w:tcPr>
            <w:tcW w:w="631" w:type="dxa"/>
          </w:tcPr>
          <w:p>
            <w:pPr>
              <w:pStyle w:val="TableParagraph"/>
              <w:spacing w:before="161"/>
              <w:ind w:right="8"/>
              <w:rPr>
                <w:sz w:val="18"/>
              </w:rPr>
            </w:pPr>
            <w:r>
              <w:rPr>
                <w:spacing w:val="-4"/>
                <w:sz w:val="18"/>
              </w:rPr>
              <w:t>0.00</w:t>
            </w:r>
          </w:p>
        </w:tc>
        <w:tc>
          <w:tcPr>
            <w:tcW w:w="631" w:type="dxa"/>
          </w:tcPr>
          <w:p>
            <w:pPr>
              <w:pStyle w:val="TableParagraph"/>
              <w:spacing w:before="161"/>
              <w:ind w:right="10"/>
              <w:rPr>
                <w:sz w:val="18"/>
              </w:rPr>
            </w:pPr>
            <w:r>
              <w:rPr>
                <w:spacing w:val="-4"/>
                <w:sz w:val="18"/>
              </w:rPr>
              <w:t>0.00</w:t>
            </w:r>
          </w:p>
        </w:tc>
        <w:tc>
          <w:tcPr>
            <w:tcW w:w="631" w:type="dxa"/>
          </w:tcPr>
          <w:p>
            <w:pPr>
              <w:pStyle w:val="TableParagraph"/>
              <w:spacing w:before="161"/>
              <w:ind w:right="12"/>
              <w:rPr>
                <w:sz w:val="18"/>
              </w:rPr>
            </w:pPr>
            <w:r>
              <w:rPr>
                <w:spacing w:val="-4"/>
                <w:sz w:val="18"/>
              </w:rPr>
              <w:t>0.00</w:t>
            </w:r>
          </w:p>
        </w:tc>
      </w:tr>
      <w:tr>
        <w:trPr>
          <w:trHeight w:val="560" w:hRule="atLeast"/>
        </w:trPr>
        <w:tc>
          <w:tcPr>
            <w:tcW w:w="786" w:type="dxa"/>
          </w:tcPr>
          <w:p>
            <w:pPr>
              <w:pStyle w:val="TableParagraph"/>
              <w:spacing w:before="161"/>
              <w:ind w:left="54"/>
              <w:jc w:val="center"/>
              <w:rPr>
                <w:sz w:val="18"/>
              </w:rPr>
            </w:pPr>
            <w:r>
              <w:rPr>
                <w:spacing w:val="-2"/>
                <w:sz w:val="18"/>
              </w:rPr>
              <w:t>2013105</w:t>
            </w:r>
          </w:p>
        </w:tc>
        <w:tc>
          <w:tcPr>
            <w:tcW w:w="943" w:type="dxa"/>
          </w:tcPr>
          <w:p>
            <w:pPr>
              <w:pStyle w:val="TableParagraph"/>
              <w:spacing w:before="0"/>
              <w:jc w:val="left"/>
              <w:rPr>
                <w:rFonts w:ascii="Times New Roman"/>
                <w:sz w:val="18"/>
              </w:rPr>
            </w:pPr>
          </w:p>
        </w:tc>
        <w:tc>
          <w:tcPr>
            <w:tcW w:w="1730" w:type="dxa"/>
          </w:tcPr>
          <w:p>
            <w:pPr>
              <w:pStyle w:val="TableParagraph"/>
              <w:spacing w:before="161"/>
              <w:ind w:left="97"/>
              <w:jc w:val="left"/>
              <w:rPr>
                <w:sz w:val="18"/>
              </w:rPr>
            </w:pPr>
            <w:r>
              <w:rPr>
                <w:spacing w:val="-3"/>
                <w:sz w:val="18"/>
              </w:rPr>
              <w:t>专项业务</w:t>
            </w:r>
          </w:p>
        </w:tc>
        <w:tc>
          <w:tcPr>
            <w:tcW w:w="1415" w:type="dxa"/>
          </w:tcPr>
          <w:p>
            <w:pPr>
              <w:pStyle w:val="TableParagraph"/>
              <w:spacing w:before="20"/>
              <w:ind w:left="96"/>
              <w:jc w:val="left"/>
              <w:rPr>
                <w:sz w:val="18"/>
              </w:rPr>
            </w:pPr>
            <w:r>
              <w:rPr>
                <w:spacing w:val="-2"/>
                <w:sz w:val="18"/>
              </w:rPr>
              <w:t>市信访局专项业</w:t>
            </w:r>
          </w:p>
          <w:p>
            <w:pPr>
              <w:pStyle w:val="TableParagraph"/>
              <w:spacing w:before="47"/>
              <w:ind w:left="6"/>
              <w:jc w:val="left"/>
              <w:rPr>
                <w:sz w:val="18"/>
              </w:rPr>
            </w:pPr>
            <w:r>
              <w:rPr>
                <w:spacing w:val="-4"/>
                <w:sz w:val="18"/>
              </w:rPr>
              <w:t>务经费</w:t>
            </w:r>
          </w:p>
        </w:tc>
        <w:tc>
          <w:tcPr>
            <w:tcW w:w="944" w:type="dxa"/>
          </w:tcPr>
          <w:p>
            <w:pPr>
              <w:pStyle w:val="TableParagraph"/>
              <w:spacing w:before="161"/>
              <w:ind w:right="-15"/>
              <w:rPr>
                <w:sz w:val="18"/>
              </w:rPr>
            </w:pPr>
            <w:r>
              <w:rPr>
                <w:spacing w:val="-4"/>
                <w:sz w:val="18"/>
              </w:rPr>
              <w:t>0.96</w:t>
            </w:r>
          </w:p>
        </w:tc>
        <w:tc>
          <w:tcPr>
            <w:tcW w:w="787" w:type="dxa"/>
          </w:tcPr>
          <w:p>
            <w:pPr>
              <w:pStyle w:val="TableParagraph"/>
              <w:spacing w:before="161"/>
              <w:ind w:right="-15"/>
              <w:rPr>
                <w:sz w:val="18"/>
              </w:rPr>
            </w:pPr>
            <w:r>
              <w:rPr>
                <w:spacing w:val="-4"/>
                <w:sz w:val="18"/>
              </w:rPr>
              <w:t>0.96</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485" w:type="dxa"/>
          </w:tcPr>
          <w:p>
            <w:pPr>
              <w:pStyle w:val="TableParagraph"/>
              <w:spacing w:before="161"/>
              <w:ind w:left="110" w:right="-15"/>
              <w:jc w:val="center"/>
              <w:rPr>
                <w:sz w:val="18"/>
              </w:rPr>
            </w:pPr>
            <w:r>
              <w:rPr>
                <w:spacing w:val="-4"/>
                <w:sz w:val="18"/>
              </w:rPr>
              <w:t>0.00</w:t>
            </w:r>
          </w:p>
        </w:tc>
        <w:tc>
          <w:tcPr>
            <w:tcW w:w="630" w:type="dxa"/>
          </w:tcPr>
          <w:p>
            <w:pPr>
              <w:pStyle w:val="TableParagraph"/>
              <w:spacing w:before="161"/>
              <w:ind w:left="254"/>
              <w:jc w:val="left"/>
              <w:rPr>
                <w:sz w:val="18"/>
              </w:rPr>
            </w:pPr>
            <w:r>
              <w:rPr>
                <w:spacing w:val="-4"/>
                <w:sz w:val="18"/>
              </w:rPr>
              <w:t>0.00</w:t>
            </w:r>
          </w:p>
        </w:tc>
        <w:tc>
          <w:tcPr>
            <w:tcW w:w="630" w:type="dxa"/>
          </w:tcPr>
          <w:p>
            <w:pPr>
              <w:pStyle w:val="TableParagraph"/>
              <w:spacing w:before="161"/>
              <w:ind w:left="252"/>
              <w:jc w:val="left"/>
              <w:rPr>
                <w:sz w:val="18"/>
              </w:rPr>
            </w:pPr>
            <w:r>
              <w:rPr>
                <w:spacing w:val="-4"/>
                <w:sz w:val="18"/>
              </w:rPr>
              <w:t>0.96</w:t>
            </w:r>
          </w:p>
        </w:tc>
        <w:tc>
          <w:tcPr>
            <w:tcW w:w="630" w:type="dxa"/>
          </w:tcPr>
          <w:p>
            <w:pPr>
              <w:pStyle w:val="TableParagraph"/>
              <w:spacing w:before="161"/>
              <w:ind w:right="1"/>
              <w:rPr>
                <w:sz w:val="18"/>
              </w:rPr>
            </w:pPr>
            <w:r>
              <w:rPr>
                <w:spacing w:val="-4"/>
                <w:sz w:val="18"/>
              </w:rPr>
              <w:t>0.96</w:t>
            </w:r>
          </w:p>
        </w:tc>
        <w:tc>
          <w:tcPr>
            <w:tcW w:w="631" w:type="dxa"/>
          </w:tcPr>
          <w:p>
            <w:pPr>
              <w:pStyle w:val="TableParagraph"/>
              <w:spacing w:before="161"/>
              <w:ind w:right="3"/>
              <w:rPr>
                <w:sz w:val="18"/>
              </w:rPr>
            </w:pPr>
            <w:r>
              <w:rPr>
                <w:spacing w:val="-4"/>
                <w:sz w:val="18"/>
              </w:rPr>
              <w:t>0.96</w:t>
            </w:r>
          </w:p>
        </w:tc>
        <w:tc>
          <w:tcPr>
            <w:tcW w:w="631" w:type="dxa"/>
          </w:tcPr>
          <w:p>
            <w:pPr>
              <w:pStyle w:val="TableParagraph"/>
              <w:spacing w:before="161"/>
              <w:ind w:right="5"/>
              <w:rPr>
                <w:sz w:val="18"/>
              </w:rPr>
            </w:pPr>
            <w:r>
              <w:rPr>
                <w:spacing w:val="-4"/>
                <w:sz w:val="18"/>
              </w:rPr>
              <w:t>0.00</w:t>
            </w:r>
          </w:p>
        </w:tc>
        <w:tc>
          <w:tcPr>
            <w:tcW w:w="631" w:type="dxa"/>
          </w:tcPr>
          <w:p>
            <w:pPr>
              <w:pStyle w:val="TableParagraph"/>
              <w:spacing w:before="161"/>
              <w:ind w:right="7"/>
              <w:rPr>
                <w:sz w:val="18"/>
              </w:rPr>
            </w:pPr>
            <w:r>
              <w:rPr>
                <w:spacing w:val="-4"/>
                <w:sz w:val="18"/>
              </w:rPr>
              <w:t>0.00</w:t>
            </w:r>
          </w:p>
        </w:tc>
        <w:tc>
          <w:tcPr>
            <w:tcW w:w="631" w:type="dxa"/>
          </w:tcPr>
          <w:p>
            <w:pPr>
              <w:pStyle w:val="TableParagraph"/>
              <w:spacing w:before="161"/>
              <w:ind w:right="8"/>
              <w:rPr>
                <w:sz w:val="18"/>
              </w:rPr>
            </w:pPr>
            <w:r>
              <w:rPr>
                <w:spacing w:val="-4"/>
                <w:sz w:val="18"/>
              </w:rPr>
              <w:t>0.00</w:t>
            </w:r>
          </w:p>
        </w:tc>
        <w:tc>
          <w:tcPr>
            <w:tcW w:w="631" w:type="dxa"/>
          </w:tcPr>
          <w:p>
            <w:pPr>
              <w:pStyle w:val="TableParagraph"/>
              <w:spacing w:before="161"/>
              <w:ind w:right="10"/>
              <w:rPr>
                <w:sz w:val="18"/>
              </w:rPr>
            </w:pPr>
            <w:r>
              <w:rPr>
                <w:spacing w:val="-4"/>
                <w:sz w:val="18"/>
              </w:rPr>
              <w:t>0.00</w:t>
            </w:r>
          </w:p>
        </w:tc>
        <w:tc>
          <w:tcPr>
            <w:tcW w:w="631" w:type="dxa"/>
          </w:tcPr>
          <w:p>
            <w:pPr>
              <w:pStyle w:val="TableParagraph"/>
              <w:spacing w:before="161"/>
              <w:ind w:right="12"/>
              <w:rPr>
                <w:sz w:val="18"/>
              </w:rPr>
            </w:pPr>
            <w:r>
              <w:rPr>
                <w:spacing w:val="-4"/>
                <w:sz w:val="18"/>
              </w:rPr>
              <w:t>0.00</w:t>
            </w:r>
          </w:p>
        </w:tc>
      </w:tr>
      <w:tr>
        <w:trPr>
          <w:trHeight w:val="561" w:hRule="atLeast"/>
        </w:trPr>
        <w:tc>
          <w:tcPr>
            <w:tcW w:w="786" w:type="dxa"/>
          </w:tcPr>
          <w:p>
            <w:pPr>
              <w:pStyle w:val="TableParagraph"/>
              <w:spacing w:before="161"/>
              <w:ind w:left="54"/>
              <w:jc w:val="center"/>
              <w:rPr>
                <w:sz w:val="18"/>
              </w:rPr>
            </w:pPr>
            <w:r>
              <w:rPr>
                <w:spacing w:val="-2"/>
                <w:sz w:val="18"/>
              </w:rPr>
              <w:t>2013105</w:t>
            </w:r>
          </w:p>
        </w:tc>
        <w:tc>
          <w:tcPr>
            <w:tcW w:w="943" w:type="dxa"/>
          </w:tcPr>
          <w:p>
            <w:pPr>
              <w:pStyle w:val="TableParagraph"/>
              <w:spacing w:before="0"/>
              <w:jc w:val="left"/>
              <w:rPr>
                <w:rFonts w:ascii="Times New Roman"/>
                <w:sz w:val="18"/>
              </w:rPr>
            </w:pPr>
          </w:p>
        </w:tc>
        <w:tc>
          <w:tcPr>
            <w:tcW w:w="1730" w:type="dxa"/>
          </w:tcPr>
          <w:p>
            <w:pPr>
              <w:pStyle w:val="TableParagraph"/>
              <w:spacing w:before="161"/>
              <w:ind w:left="97"/>
              <w:jc w:val="left"/>
              <w:rPr>
                <w:sz w:val="18"/>
              </w:rPr>
            </w:pPr>
            <w:r>
              <w:rPr>
                <w:spacing w:val="-3"/>
                <w:sz w:val="18"/>
              </w:rPr>
              <w:t>专项业务</w:t>
            </w:r>
          </w:p>
        </w:tc>
        <w:tc>
          <w:tcPr>
            <w:tcW w:w="1415" w:type="dxa"/>
          </w:tcPr>
          <w:p>
            <w:pPr>
              <w:pStyle w:val="TableParagraph"/>
              <w:spacing w:before="20"/>
              <w:ind w:left="96"/>
              <w:jc w:val="left"/>
              <w:rPr>
                <w:sz w:val="18"/>
              </w:rPr>
            </w:pPr>
            <w:r>
              <w:rPr>
                <w:spacing w:val="-2"/>
                <w:sz w:val="18"/>
              </w:rPr>
              <w:t>柳州市信访工作</w:t>
            </w:r>
          </w:p>
          <w:p>
            <w:pPr>
              <w:pStyle w:val="TableParagraph"/>
              <w:spacing w:before="47"/>
              <w:ind w:left="6"/>
              <w:jc w:val="left"/>
              <w:rPr>
                <w:sz w:val="18"/>
              </w:rPr>
            </w:pPr>
            <w:r>
              <w:rPr>
                <w:spacing w:val="-2"/>
                <w:sz w:val="18"/>
              </w:rPr>
              <w:t>联席办专项经费</w:t>
            </w:r>
          </w:p>
        </w:tc>
        <w:tc>
          <w:tcPr>
            <w:tcW w:w="944" w:type="dxa"/>
          </w:tcPr>
          <w:p>
            <w:pPr>
              <w:pStyle w:val="TableParagraph"/>
              <w:spacing w:before="161"/>
              <w:ind w:right="-15"/>
              <w:rPr>
                <w:sz w:val="18"/>
              </w:rPr>
            </w:pPr>
            <w:r>
              <w:rPr>
                <w:spacing w:val="-4"/>
                <w:sz w:val="18"/>
              </w:rPr>
              <w:t>0.60</w:t>
            </w:r>
          </w:p>
        </w:tc>
        <w:tc>
          <w:tcPr>
            <w:tcW w:w="787" w:type="dxa"/>
          </w:tcPr>
          <w:p>
            <w:pPr>
              <w:pStyle w:val="TableParagraph"/>
              <w:spacing w:before="161"/>
              <w:ind w:right="-15"/>
              <w:rPr>
                <w:sz w:val="18"/>
              </w:rPr>
            </w:pPr>
            <w:r>
              <w:rPr>
                <w:spacing w:val="-4"/>
                <w:sz w:val="18"/>
              </w:rPr>
              <w:t>0.60</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485" w:type="dxa"/>
          </w:tcPr>
          <w:p>
            <w:pPr>
              <w:pStyle w:val="TableParagraph"/>
              <w:spacing w:before="161"/>
              <w:ind w:left="110" w:right="-15"/>
              <w:jc w:val="center"/>
              <w:rPr>
                <w:sz w:val="18"/>
              </w:rPr>
            </w:pPr>
            <w:r>
              <w:rPr>
                <w:spacing w:val="-4"/>
                <w:sz w:val="18"/>
              </w:rPr>
              <w:t>0.00</w:t>
            </w:r>
          </w:p>
        </w:tc>
        <w:tc>
          <w:tcPr>
            <w:tcW w:w="630" w:type="dxa"/>
          </w:tcPr>
          <w:p>
            <w:pPr>
              <w:pStyle w:val="TableParagraph"/>
              <w:spacing w:before="161"/>
              <w:ind w:left="254"/>
              <w:jc w:val="left"/>
              <w:rPr>
                <w:sz w:val="18"/>
              </w:rPr>
            </w:pPr>
            <w:r>
              <w:rPr>
                <w:spacing w:val="-4"/>
                <w:sz w:val="18"/>
              </w:rPr>
              <w:t>0.00</w:t>
            </w:r>
          </w:p>
        </w:tc>
        <w:tc>
          <w:tcPr>
            <w:tcW w:w="630" w:type="dxa"/>
          </w:tcPr>
          <w:p>
            <w:pPr>
              <w:pStyle w:val="TableParagraph"/>
              <w:spacing w:before="161"/>
              <w:ind w:left="252"/>
              <w:jc w:val="left"/>
              <w:rPr>
                <w:sz w:val="18"/>
              </w:rPr>
            </w:pPr>
            <w:r>
              <w:rPr>
                <w:spacing w:val="-4"/>
                <w:sz w:val="18"/>
              </w:rPr>
              <w:t>0.60</w:t>
            </w:r>
          </w:p>
        </w:tc>
        <w:tc>
          <w:tcPr>
            <w:tcW w:w="630" w:type="dxa"/>
          </w:tcPr>
          <w:p>
            <w:pPr>
              <w:pStyle w:val="TableParagraph"/>
              <w:spacing w:before="161"/>
              <w:ind w:right="1"/>
              <w:rPr>
                <w:sz w:val="18"/>
              </w:rPr>
            </w:pPr>
            <w:r>
              <w:rPr>
                <w:spacing w:val="-4"/>
                <w:sz w:val="18"/>
              </w:rPr>
              <w:t>0.60</w:t>
            </w:r>
          </w:p>
        </w:tc>
        <w:tc>
          <w:tcPr>
            <w:tcW w:w="631" w:type="dxa"/>
          </w:tcPr>
          <w:p>
            <w:pPr>
              <w:pStyle w:val="TableParagraph"/>
              <w:spacing w:before="161"/>
              <w:ind w:right="3"/>
              <w:rPr>
                <w:sz w:val="18"/>
              </w:rPr>
            </w:pPr>
            <w:r>
              <w:rPr>
                <w:spacing w:val="-4"/>
                <w:sz w:val="18"/>
              </w:rPr>
              <w:t>0.00</w:t>
            </w:r>
          </w:p>
        </w:tc>
        <w:tc>
          <w:tcPr>
            <w:tcW w:w="631" w:type="dxa"/>
          </w:tcPr>
          <w:p>
            <w:pPr>
              <w:pStyle w:val="TableParagraph"/>
              <w:spacing w:before="161"/>
              <w:ind w:right="5"/>
              <w:rPr>
                <w:sz w:val="18"/>
              </w:rPr>
            </w:pPr>
            <w:r>
              <w:rPr>
                <w:spacing w:val="-4"/>
                <w:sz w:val="18"/>
              </w:rPr>
              <w:t>0.60</w:t>
            </w:r>
          </w:p>
        </w:tc>
        <w:tc>
          <w:tcPr>
            <w:tcW w:w="631" w:type="dxa"/>
          </w:tcPr>
          <w:p>
            <w:pPr>
              <w:pStyle w:val="TableParagraph"/>
              <w:spacing w:before="161"/>
              <w:ind w:right="7"/>
              <w:rPr>
                <w:sz w:val="18"/>
              </w:rPr>
            </w:pPr>
            <w:r>
              <w:rPr>
                <w:spacing w:val="-4"/>
                <w:sz w:val="18"/>
              </w:rPr>
              <w:t>0.00</w:t>
            </w:r>
          </w:p>
        </w:tc>
        <w:tc>
          <w:tcPr>
            <w:tcW w:w="631" w:type="dxa"/>
          </w:tcPr>
          <w:p>
            <w:pPr>
              <w:pStyle w:val="TableParagraph"/>
              <w:spacing w:before="161"/>
              <w:ind w:right="8"/>
              <w:rPr>
                <w:sz w:val="18"/>
              </w:rPr>
            </w:pPr>
            <w:r>
              <w:rPr>
                <w:spacing w:val="-4"/>
                <w:sz w:val="18"/>
              </w:rPr>
              <w:t>0.00</w:t>
            </w:r>
          </w:p>
        </w:tc>
        <w:tc>
          <w:tcPr>
            <w:tcW w:w="631" w:type="dxa"/>
          </w:tcPr>
          <w:p>
            <w:pPr>
              <w:pStyle w:val="TableParagraph"/>
              <w:spacing w:before="161"/>
              <w:ind w:right="10"/>
              <w:rPr>
                <w:sz w:val="18"/>
              </w:rPr>
            </w:pPr>
            <w:r>
              <w:rPr>
                <w:spacing w:val="-4"/>
                <w:sz w:val="18"/>
              </w:rPr>
              <w:t>0.00</w:t>
            </w:r>
          </w:p>
        </w:tc>
        <w:tc>
          <w:tcPr>
            <w:tcW w:w="631" w:type="dxa"/>
          </w:tcPr>
          <w:p>
            <w:pPr>
              <w:pStyle w:val="TableParagraph"/>
              <w:spacing w:before="161"/>
              <w:ind w:right="12"/>
              <w:rPr>
                <w:sz w:val="18"/>
              </w:rPr>
            </w:pPr>
            <w:r>
              <w:rPr>
                <w:spacing w:val="-4"/>
                <w:sz w:val="18"/>
              </w:rPr>
              <w:t>0.00</w:t>
            </w:r>
          </w:p>
        </w:tc>
      </w:tr>
      <w:tr>
        <w:trPr>
          <w:trHeight w:val="561" w:hRule="atLeast"/>
        </w:trPr>
        <w:tc>
          <w:tcPr>
            <w:tcW w:w="786" w:type="dxa"/>
          </w:tcPr>
          <w:p>
            <w:pPr>
              <w:pStyle w:val="TableParagraph"/>
              <w:spacing w:before="161"/>
              <w:ind w:left="54"/>
              <w:jc w:val="center"/>
              <w:rPr>
                <w:sz w:val="18"/>
              </w:rPr>
            </w:pPr>
            <w:r>
              <w:rPr>
                <w:spacing w:val="-2"/>
                <w:sz w:val="18"/>
              </w:rPr>
              <w:t>2013105</w:t>
            </w:r>
          </w:p>
        </w:tc>
        <w:tc>
          <w:tcPr>
            <w:tcW w:w="943" w:type="dxa"/>
          </w:tcPr>
          <w:p>
            <w:pPr>
              <w:pStyle w:val="TableParagraph"/>
              <w:spacing w:before="0"/>
              <w:jc w:val="left"/>
              <w:rPr>
                <w:rFonts w:ascii="Times New Roman"/>
                <w:sz w:val="18"/>
              </w:rPr>
            </w:pPr>
          </w:p>
        </w:tc>
        <w:tc>
          <w:tcPr>
            <w:tcW w:w="1730" w:type="dxa"/>
          </w:tcPr>
          <w:p>
            <w:pPr>
              <w:pStyle w:val="TableParagraph"/>
              <w:spacing w:before="161"/>
              <w:ind w:left="97"/>
              <w:jc w:val="left"/>
              <w:rPr>
                <w:sz w:val="18"/>
              </w:rPr>
            </w:pPr>
            <w:r>
              <w:rPr>
                <w:spacing w:val="-3"/>
                <w:sz w:val="18"/>
              </w:rPr>
              <w:t>专项业务</w:t>
            </w:r>
          </w:p>
        </w:tc>
        <w:tc>
          <w:tcPr>
            <w:tcW w:w="1415" w:type="dxa"/>
          </w:tcPr>
          <w:p>
            <w:pPr>
              <w:pStyle w:val="TableParagraph"/>
              <w:spacing w:before="20"/>
              <w:ind w:left="96"/>
              <w:jc w:val="left"/>
              <w:rPr>
                <w:sz w:val="18"/>
              </w:rPr>
            </w:pPr>
            <w:r>
              <w:rPr>
                <w:spacing w:val="-2"/>
                <w:sz w:val="18"/>
              </w:rPr>
              <w:t>市信访局专项业</w:t>
            </w:r>
          </w:p>
          <w:p>
            <w:pPr>
              <w:pStyle w:val="TableParagraph"/>
              <w:spacing w:before="47"/>
              <w:ind w:left="6"/>
              <w:jc w:val="left"/>
              <w:rPr>
                <w:sz w:val="18"/>
              </w:rPr>
            </w:pPr>
            <w:r>
              <w:rPr>
                <w:spacing w:val="-4"/>
                <w:sz w:val="18"/>
              </w:rPr>
              <w:t>务经费</w:t>
            </w:r>
          </w:p>
        </w:tc>
        <w:tc>
          <w:tcPr>
            <w:tcW w:w="944" w:type="dxa"/>
          </w:tcPr>
          <w:p>
            <w:pPr>
              <w:pStyle w:val="TableParagraph"/>
              <w:spacing w:before="161"/>
              <w:ind w:right="-15"/>
              <w:rPr>
                <w:sz w:val="18"/>
              </w:rPr>
            </w:pPr>
            <w:r>
              <w:rPr>
                <w:spacing w:val="-4"/>
                <w:sz w:val="18"/>
              </w:rPr>
              <w:t>0.75</w:t>
            </w:r>
          </w:p>
        </w:tc>
        <w:tc>
          <w:tcPr>
            <w:tcW w:w="787" w:type="dxa"/>
          </w:tcPr>
          <w:p>
            <w:pPr>
              <w:pStyle w:val="TableParagraph"/>
              <w:spacing w:before="161"/>
              <w:ind w:right="-15"/>
              <w:rPr>
                <w:sz w:val="18"/>
              </w:rPr>
            </w:pPr>
            <w:r>
              <w:rPr>
                <w:spacing w:val="-4"/>
                <w:sz w:val="18"/>
              </w:rPr>
              <w:t>0.75</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485" w:type="dxa"/>
          </w:tcPr>
          <w:p>
            <w:pPr>
              <w:pStyle w:val="TableParagraph"/>
              <w:spacing w:before="161"/>
              <w:ind w:left="110" w:right="-15"/>
              <w:jc w:val="center"/>
              <w:rPr>
                <w:sz w:val="18"/>
              </w:rPr>
            </w:pPr>
            <w:r>
              <w:rPr>
                <w:spacing w:val="-4"/>
                <w:sz w:val="18"/>
              </w:rPr>
              <w:t>0.00</w:t>
            </w:r>
          </w:p>
        </w:tc>
        <w:tc>
          <w:tcPr>
            <w:tcW w:w="630" w:type="dxa"/>
          </w:tcPr>
          <w:p>
            <w:pPr>
              <w:pStyle w:val="TableParagraph"/>
              <w:spacing w:before="161"/>
              <w:ind w:left="254"/>
              <w:jc w:val="left"/>
              <w:rPr>
                <w:sz w:val="18"/>
              </w:rPr>
            </w:pPr>
            <w:r>
              <w:rPr>
                <w:spacing w:val="-4"/>
                <w:sz w:val="18"/>
              </w:rPr>
              <w:t>0.00</w:t>
            </w:r>
          </w:p>
        </w:tc>
        <w:tc>
          <w:tcPr>
            <w:tcW w:w="630" w:type="dxa"/>
          </w:tcPr>
          <w:p>
            <w:pPr>
              <w:pStyle w:val="TableParagraph"/>
              <w:spacing w:before="161"/>
              <w:ind w:left="252"/>
              <w:jc w:val="left"/>
              <w:rPr>
                <w:sz w:val="18"/>
              </w:rPr>
            </w:pPr>
            <w:r>
              <w:rPr>
                <w:spacing w:val="-4"/>
                <w:sz w:val="18"/>
              </w:rPr>
              <w:t>0.75</w:t>
            </w:r>
          </w:p>
        </w:tc>
        <w:tc>
          <w:tcPr>
            <w:tcW w:w="630" w:type="dxa"/>
          </w:tcPr>
          <w:p>
            <w:pPr>
              <w:pStyle w:val="TableParagraph"/>
              <w:spacing w:before="161"/>
              <w:ind w:right="1"/>
              <w:rPr>
                <w:sz w:val="18"/>
              </w:rPr>
            </w:pPr>
            <w:r>
              <w:rPr>
                <w:spacing w:val="-4"/>
                <w:sz w:val="18"/>
              </w:rPr>
              <w:t>0.75</w:t>
            </w:r>
          </w:p>
        </w:tc>
        <w:tc>
          <w:tcPr>
            <w:tcW w:w="631" w:type="dxa"/>
          </w:tcPr>
          <w:p>
            <w:pPr>
              <w:pStyle w:val="TableParagraph"/>
              <w:spacing w:before="161"/>
              <w:ind w:right="3"/>
              <w:rPr>
                <w:sz w:val="18"/>
              </w:rPr>
            </w:pPr>
            <w:r>
              <w:rPr>
                <w:spacing w:val="-4"/>
                <w:sz w:val="18"/>
              </w:rPr>
              <w:t>0.75</w:t>
            </w:r>
          </w:p>
        </w:tc>
        <w:tc>
          <w:tcPr>
            <w:tcW w:w="631" w:type="dxa"/>
          </w:tcPr>
          <w:p>
            <w:pPr>
              <w:pStyle w:val="TableParagraph"/>
              <w:spacing w:before="161"/>
              <w:ind w:right="5"/>
              <w:rPr>
                <w:sz w:val="18"/>
              </w:rPr>
            </w:pPr>
            <w:r>
              <w:rPr>
                <w:spacing w:val="-4"/>
                <w:sz w:val="18"/>
              </w:rPr>
              <w:t>0.00</w:t>
            </w:r>
          </w:p>
        </w:tc>
        <w:tc>
          <w:tcPr>
            <w:tcW w:w="631" w:type="dxa"/>
          </w:tcPr>
          <w:p>
            <w:pPr>
              <w:pStyle w:val="TableParagraph"/>
              <w:spacing w:before="161"/>
              <w:ind w:right="7"/>
              <w:rPr>
                <w:sz w:val="18"/>
              </w:rPr>
            </w:pPr>
            <w:r>
              <w:rPr>
                <w:spacing w:val="-4"/>
                <w:sz w:val="18"/>
              </w:rPr>
              <w:t>0.00</w:t>
            </w:r>
          </w:p>
        </w:tc>
        <w:tc>
          <w:tcPr>
            <w:tcW w:w="631" w:type="dxa"/>
          </w:tcPr>
          <w:p>
            <w:pPr>
              <w:pStyle w:val="TableParagraph"/>
              <w:spacing w:before="161"/>
              <w:ind w:right="8"/>
              <w:rPr>
                <w:sz w:val="18"/>
              </w:rPr>
            </w:pPr>
            <w:r>
              <w:rPr>
                <w:spacing w:val="-4"/>
                <w:sz w:val="18"/>
              </w:rPr>
              <w:t>0.00</w:t>
            </w:r>
          </w:p>
        </w:tc>
        <w:tc>
          <w:tcPr>
            <w:tcW w:w="631" w:type="dxa"/>
          </w:tcPr>
          <w:p>
            <w:pPr>
              <w:pStyle w:val="TableParagraph"/>
              <w:spacing w:before="161"/>
              <w:ind w:right="10"/>
              <w:rPr>
                <w:sz w:val="18"/>
              </w:rPr>
            </w:pPr>
            <w:r>
              <w:rPr>
                <w:spacing w:val="-4"/>
                <w:sz w:val="18"/>
              </w:rPr>
              <w:t>0.00</w:t>
            </w:r>
          </w:p>
        </w:tc>
        <w:tc>
          <w:tcPr>
            <w:tcW w:w="631" w:type="dxa"/>
          </w:tcPr>
          <w:p>
            <w:pPr>
              <w:pStyle w:val="TableParagraph"/>
              <w:spacing w:before="161"/>
              <w:ind w:right="12"/>
              <w:rPr>
                <w:sz w:val="18"/>
              </w:rPr>
            </w:pPr>
            <w:r>
              <w:rPr>
                <w:spacing w:val="-4"/>
                <w:sz w:val="18"/>
              </w:rPr>
              <w:t>0.00</w:t>
            </w:r>
          </w:p>
        </w:tc>
      </w:tr>
      <w:tr>
        <w:trPr>
          <w:trHeight w:val="561" w:hRule="atLeast"/>
        </w:trPr>
        <w:tc>
          <w:tcPr>
            <w:tcW w:w="786" w:type="dxa"/>
          </w:tcPr>
          <w:p>
            <w:pPr>
              <w:pStyle w:val="TableParagraph"/>
              <w:spacing w:before="161"/>
              <w:ind w:left="54"/>
              <w:jc w:val="center"/>
              <w:rPr>
                <w:sz w:val="18"/>
              </w:rPr>
            </w:pPr>
            <w:r>
              <w:rPr>
                <w:spacing w:val="-2"/>
                <w:sz w:val="18"/>
              </w:rPr>
              <w:t>2013105</w:t>
            </w:r>
          </w:p>
        </w:tc>
        <w:tc>
          <w:tcPr>
            <w:tcW w:w="943" w:type="dxa"/>
          </w:tcPr>
          <w:p>
            <w:pPr>
              <w:pStyle w:val="TableParagraph"/>
              <w:spacing w:before="0"/>
              <w:jc w:val="left"/>
              <w:rPr>
                <w:rFonts w:ascii="Times New Roman"/>
                <w:sz w:val="18"/>
              </w:rPr>
            </w:pPr>
          </w:p>
        </w:tc>
        <w:tc>
          <w:tcPr>
            <w:tcW w:w="1730" w:type="dxa"/>
          </w:tcPr>
          <w:p>
            <w:pPr>
              <w:pStyle w:val="TableParagraph"/>
              <w:spacing w:before="161"/>
              <w:ind w:left="97"/>
              <w:jc w:val="left"/>
              <w:rPr>
                <w:sz w:val="18"/>
              </w:rPr>
            </w:pPr>
            <w:r>
              <w:rPr>
                <w:spacing w:val="-3"/>
                <w:sz w:val="18"/>
              </w:rPr>
              <w:t>专项业务</w:t>
            </w:r>
          </w:p>
        </w:tc>
        <w:tc>
          <w:tcPr>
            <w:tcW w:w="1415" w:type="dxa"/>
          </w:tcPr>
          <w:p>
            <w:pPr>
              <w:pStyle w:val="TableParagraph"/>
              <w:spacing w:before="20"/>
              <w:ind w:left="96"/>
              <w:jc w:val="left"/>
              <w:rPr>
                <w:sz w:val="18"/>
              </w:rPr>
            </w:pPr>
            <w:r>
              <w:rPr>
                <w:spacing w:val="-2"/>
                <w:sz w:val="18"/>
              </w:rPr>
              <w:t>市信访局专项业</w:t>
            </w:r>
          </w:p>
          <w:p>
            <w:pPr>
              <w:pStyle w:val="TableParagraph"/>
              <w:spacing w:before="47"/>
              <w:ind w:left="6"/>
              <w:jc w:val="left"/>
              <w:rPr>
                <w:sz w:val="18"/>
              </w:rPr>
            </w:pPr>
            <w:r>
              <w:rPr>
                <w:spacing w:val="-4"/>
                <w:sz w:val="18"/>
              </w:rPr>
              <w:t>务经费</w:t>
            </w:r>
          </w:p>
        </w:tc>
        <w:tc>
          <w:tcPr>
            <w:tcW w:w="944" w:type="dxa"/>
          </w:tcPr>
          <w:p>
            <w:pPr>
              <w:pStyle w:val="TableParagraph"/>
              <w:spacing w:before="161"/>
              <w:ind w:right="-15"/>
              <w:rPr>
                <w:sz w:val="18"/>
              </w:rPr>
            </w:pPr>
            <w:r>
              <w:rPr>
                <w:spacing w:val="-4"/>
                <w:sz w:val="18"/>
              </w:rPr>
              <w:t>0.93</w:t>
            </w:r>
          </w:p>
        </w:tc>
        <w:tc>
          <w:tcPr>
            <w:tcW w:w="787" w:type="dxa"/>
          </w:tcPr>
          <w:p>
            <w:pPr>
              <w:pStyle w:val="TableParagraph"/>
              <w:spacing w:before="161"/>
              <w:ind w:right="-15"/>
              <w:rPr>
                <w:sz w:val="18"/>
              </w:rPr>
            </w:pPr>
            <w:r>
              <w:rPr>
                <w:spacing w:val="-4"/>
                <w:sz w:val="18"/>
              </w:rPr>
              <w:t>0.93</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485" w:type="dxa"/>
          </w:tcPr>
          <w:p>
            <w:pPr>
              <w:pStyle w:val="TableParagraph"/>
              <w:spacing w:before="161"/>
              <w:ind w:left="110" w:right="-15"/>
              <w:jc w:val="center"/>
              <w:rPr>
                <w:sz w:val="18"/>
              </w:rPr>
            </w:pPr>
            <w:r>
              <w:rPr>
                <w:spacing w:val="-4"/>
                <w:sz w:val="18"/>
              </w:rPr>
              <w:t>0.00</w:t>
            </w:r>
          </w:p>
        </w:tc>
        <w:tc>
          <w:tcPr>
            <w:tcW w:w="630" w:type="dxa"/>
          </w:tcPr>
          <w:p>
            <w:pPr>
              <w:pStyle w:val="TableParagraph"/>
              <w:spacing w:before="161"/>
              <w:ind w:left="254"/>
              <w:jc w:val="left"/>
              <w:rPr>
                <w:sz w:val="18"/>
              </w:rPr>
            </w:pPr>
            <w:r>
              <w:rPr>
                <w:spacing w:val="-4"/>
                <w:sz w:val="18"/>
              </w:rPr>
              <w:t>0.00</w:t>
            </w:r>
          </w:p>
        </w:tc>
        <w:tc>
          <w:tcPr>
            <w:tcW w:w="630" w:type="dxa"/>
          </w:tcPr>
          <w:p>
            <w:pPr>
              <w:pStyle w:val="TableParagraph"/>
              <w:spacing w:before="161"/>
              <w:ind w:left="252"/>
              <w:jc w:val="left"/>
              <w:rPr>
                <w:sz w:val="18"/>
              </w:rPr>
            </w:pPr>
            <w:r>
              <w:rPr>
                <w:spacing w:val="-4"/>
                <w:sz w:val="18"/>
              </w:rPr>
              <w:t>0.93</w:t>
            </w:r>
          </w:p>
        </w:tc>
        <w:tc>
          <w:tcPr>
            <w:tcW w:w="630" w:type="dxa"/>
          </w:tcPr>
          <w:p>
            <w:pPr>
              <w:pStyle w:val="TableParagraph"/>
              <w:spacing w:before="161"/>
              <w:ind w:right="1"/>
              <w:rPr>
                <w:sz w:val="18"/>
              </w:rPr>
            </w:pPr>
            <w:r>
              <w:rPr>
                <w:spacing w:val="-4"/>
                <w:sz w:val="18"/>
              </w:rPr>
              <w:t>0.93</w:t>
            </w:r>
          </w:p>
        </w:tc>
        <w:tc>
          <w:tcPr>
            <w:tcW w:w="631" w:type="dxa"/>
          </w:tcPr>
          <w:p>
            <w:pPr>
              <w:pStyle w:val="TableParagraph"/>
              <w:spacing w:before="161"/>
              <w:ind w:right="3"/>
              <w:rPr>
                <w:sz w:val="18"/>
              </w:rPr>
            </w:pPr>
            <w:r>
              <w:rPr>
                <w:spacing w:val="-4"/>
                <w:sz w:val="18"/>
              </w:rPr>
              <w:t>0.93</w:t>
            </w:r>
          </w:p>
        </w:tc>
        <w:tc>
          <w:tcPr>
            <w:tcW w:w="631" w:type="dxa"/>
          </w:tcPr>
          <w:p>
            <w:pPr>
              <w:pStyle w:val="TableParagraph"/>
              <w:spacing w:before="161"/>
              <w:ind w:right="5"/>
              <w:rPr>
                <w:sz w:val="18"/>
              </w:rPr>
            </w:pPr>
            <w:r>
              <w:rPr>
                <w:spacing w:val="-4"/>
                <w:sz w:val="18"/>
              </w:rPr>
              <w:t>0.00</w:t>
            </w:r>
          </w:p>
        </w:tc>
        <w:tc>
          <w:tcPr>
            <w:tcW w:w="631" w:type="dxa"/>
          </w:tcPr>
          <w:p>
            <w:pPr>
              <w:pStyle w:val="TableParagraph"/>
              <w:spacing w:before="161"/>
              <w:ind w:right="7"/>
              <w:rPr>
                <w:sz w:val="18"/>
              </w:rPr>
            </w:pPr>
            <w:r>
              <w:rPr>
                <w:spacing w:val="-4"/>
                <w:sz w:val="18"/>
              </w:rPr>
              <w:t>0.00</w:t>
            </w:r>
          </w:p>
        </w:tc>
        <w:tc>
          <w:tcPr>
            <w:tcW w:w="631" w:type="dxa"/>
          </w:tcPr>
          <w:p>
            <w:pPr>
              <w:pStyle w:val="TableParagraph"/>
              <w:spacing w:before="161"/>
              <w:ind w:right="8"/>
              <w:rPr>
                <w:sz w:val="18"/>
              </w:rPr>
            </w:pPr>
            <w:r>
              <w:rPr>
                <w:spacing w:val="-4"/>
                <w:sz w:val="18"/>
              </w:rPr>
              <w:t>0.00</w:t>
            </w:r>
          </w:p>
        </w:tc>
        <w:tc>
          <w:tcPr>
            <w:tcW w:w="631" w:type="dxa"/>
          </w:tcPr>
          <w:p>
            <w:pPr>
              <w:pStyle w:val="TableParagraph"/>
              <w:spacing w:before="161"/>
              <w:ind w:right="10"/>
              <w:rPr>
                <w:sz w:val="18"/>
              </w:rPr>
            </w:pPr>
            <w:r>
              <w:rPr>
                <w:spacing w:val="-4"/>
                <w:sz w:val="18"/>
              </w:rPr>
              <w:t>0.00</w:t>
            </w:r>
          </w:p>
        </w:tc>
        <w:tc>
          <w:tcPr>
            <w:tcW w:w="631" w:type="dxa"/>
          </w:tcPr>
          <w:p>
            <w:pPr>
              <w:pStyle w:val="TableParagraph"/>
              <w:spacing w:before="161"/>
              <w:ind w:right="12"/>
              <w:rPr>
                <w:sz w:val="18"/>
              </w:rPr>
            </w:pPr>
            <w:r>
              <w:rPr>
                <w:spacing w:val="-4"/>
                <w:sz w:val="18"/>
              </w:rPr>
              <w:t>0.00</w:t>
            </w:r>
          </w:p>
        </w:tc>
      </w:tr>
      <w:tr>
        <w:trPr>
          <w:trHeight w:val="561" w:hRule="atLeast"/>
        </w:trPr>
        <w:tc>
          <w:tcPr>
            <w:tcW w:w="786" w:type="dxa"/>
          </w:tcPr>
          <w:p>
            <w:pPr>
              <w:pStyle w:val="TableParagraph"/>
              <w:spacing w:before="161"/>
              <w:ind w:left="54"/>
              <w:jc w:val="center"/>
              <w:rPr>
                <w:sz w:val="18"/>
              </w:rPr>
            </w:pPr>
            <w:r>
              <w:rPr>
                <w:spacing w:val="-2"/>
                <w:sz w:val="18"/>
              </w:rPr>
              <w:t>2013105</w:t>
            </w:r>
          </w:p>
        </w:tc>
        <w:tc>
          <w:tcPr>
            <w:tcW w:w="943" w:type="dxa"/>
          </w:tcPr>
          <w:p>
            <w:pPr>
              <w:pStyle w:val="TableParagraph"/>
              <w:spacing w:before="0"/>
              <w:jc w:val="left"/>
              <w:rPr>
                <w:rFonts w:ascii="Times New Roman"/>
                <w:sz w:val="18"/>
              </w:rPr>
            </w:pPr>
          </w:p>
        </w:tc>
        <w:tc>
          <w:tcPr>
            <w:tcW w:w="1730" w:type="dxa"/>
          </w:tcPr>
          <w:p>
            <w:pPr>
              <w:pStyle w:val="TableParagraph"/>
              <w:spacing w:before="161"/>
              <w:ind w:left="97"/>
              <w:jc w:val="left"/>
              <w:rPr>
                <w:sz w:val="18"/>
              </w:rPr>
            </w:pPr>
            <w:r>
              <w:rPr>
                <w:spacing w:val="-3"/>
                <w:sz w:val="18"/>
              </w:rPr>
              <w:t>专项业务</w:t>
            </w:r>
          </w:p>
        </w:tc>
        <w:tc>
          <w:tcPr>
            <w:tcW w:w="1415" w:type="dxa"/>
          </w:tcPr>
          <w:p>
            <w:pPr>
              <w:pStyle w:val="TableParagraph"/>
              <w:spacing w:before="20"/>
              <w:ind w:left="96"/>
              <w:jc w:val="left"/>
              <w:rPr>
                <w:sz w:val="18"/>
              </w:rPr>
            </w:pPr>
            <w:r>
              <w:rPr>
                <w:spacing w:val="-2"/>
                <w:sz w:val="18"/>
              </w:rPr>
              <w:t>市信访局专项业</w:t>
            </w:r>
          </w:p>
          <w:p>
            <w:pPr>
              <w:pStyle w:val="TableParagraph"/>
              <w:spacing w:before="47"/>
              <w:ind w:left="6"/>
              <w:jc w:val="left"/>
              <w:rPr>
                <w:sz w:val="18"/>
              </w:rPr>
            </w:pPr>
            <w:r>
              <w:rPr>
                <w:spacing w:val="-4"/>
                <w:sz w:val="18"/>
              </w:rPr>
              <w:t>务经费</w:t>
            </w:r>
          </w:p>
        </w:tc>
        <w:tc>
          <w:tcPr>
            <w:tcW w:w="944" w:type="dxa"/>
          </w:tcPr>
          <w:p>
            <w:pPr>
              <w:pStyle w:val="TableParagraph"/>
              <w:spacing w:before="161"/>
              <w:ind w:right="-15"/>
              <w:rPr>
                <w:sz w:val="18"/>
              </w:rPr>
            </w:pPr>
            <w:r>
              <w:rPr>
                <w:spacing w:val="-4"/>
                <w:sz w:val="18"/>
              </w:rPr>
              <w:t>1.08</w:t>
            </w:r>
          </w:p>
        </w:tc>
        <w:tc>
          <w:tcPr>
            <w:tcW w:w="787" w:type="dxa"/>
          </w:tcPr>
          <w:p>
            <w:pPr>
              <w:pStyle w:val="TableParagraph"/>
              <w:spacing w:before="161"/>
              <w:ind w:right="-15"/>
              <w:rPr>
                <w:sz w:val="18"/>
              </w:rPr>
            </w:pPr>
            <w:r>
              <w:rPr>
                <w:spacing w:val="-4"/>
                <w:sz w:val="18"/>
              </w:rPr>
              <w:t>1.08</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787" w:type="dxa"/>
          </w:tcPr>
          <w:p>
            <w:pPr>
              <w:pStyle w:val="TableParagraph"/>
              <w:spacing w:before="161"/>
              <w:ind w:right="-15"/>
              <w:rPr>
                <w:sz w:val="18"/>
              </w:rPr>
            </w:pPr>
            <w:r>
              <w:rPr>
                <w:spacing w:val="-4"/>
                <w:sz w:val="18"/>
              </w:rPr>
              <w:t>0.00</w:t>
            </w:r>
          </w:p>
        </w:tc>
        <w:tc>
          <w:tcPr>
            <w:tcW w:w="485" w:type="dxa"/>
          </w:tcPr>
          <w:p>
            <w:pPr>
              <w:pStyle w:val="TableParagraph"/>
              <w:spacing w:before="161"/>
              <w:ind w:left="110" w:right="-15"/>
              <w:jc w:val="center"/>
              <w:rPr>
                <w:sz w:val="18"/>
              </w:rPr>
            </w:pPr>
            <w:r>
              <w:rPr>
                <w:spacing w:val="-4"/>
                <w:sz w:val="18"/>
              </w:rPr>
              <w:t>0.00</w:t>
            </w:r>
          </w:p>
        </w:tc>
        <w:tc>
          <w:tcPr>
            <w:tcW w:w="630" w:type="dxa"/>
          </w:tcPr>
          <w:p>
            <w:pPr>
              <w:pStyle w:val="TableParagraph"/>
              <w:spacing w:before="161"/>
              <w:ind w:left="254"/>
              <w:jc w:val="left"/>
              <w:rPr>
                <w:sz w:val="18"/>
              </w:rPr>
            </w:pPr>
            <w:r>
              <w:rPr>
                <w:spacing w:val="-4"/>
                <w:sz w:val="18"/>
              </w:rPr>
              <w:t>0.00</w:t>
            </w:r>
          </w:p>
        </w:tc>
        <w:tc>
          <w:tcPr>
            <w:tcW w:w="630" w:type="dxa"/>
          </w:tcPr>
          <w:p>
            <w:pPr>
              <w:pStyle w:val="TableParagraph"/>
              <w:spacing w:before="161"/>
              <w:ind w:left="252"/>
              <w:jc w:val="left"/>
              <w:rPr>
                <w:sz w:val="18"/>
              </w:rPr>
            </w:pPr>
            <w:r>
              <w:rPr>
                <w:spacing w:val="-4"/>
                <w:sz w:val="18"/>
              </w:rPr>
              <w:t>1.08</w:t>
            </w:r>
          </w:p>
        </w:tc>
        <w:tc>
          <w:tcPr>
            <w:tcW w:w="630" w:type="dxa"/>
          </w:tcPr>
          <w:p>
            <w:pPr>
              <w:pStyle w:val="TableParagraph"/>
              <w:spacing w:before="161"/>
              <w:ind w:right="1"/>
              <w:rPr>
                <w:sz w:val="18"/>
              </w:rPr>
            </w:pPr>
            <w:r>
              <w:rPr>
                <w:spacing w:val="-4"/>
                <w:sz w:val="18"/>
              </w:rPr>
              <w:t>1.08</w:t>
            </w:r>
          </w:p>
        </w:tc>
        <w:tc>
          <w:tcPr>
            <w:tcW w:w="631" w:type="dxa"/>
          </w:tcPr>
          <w:p>
            <w:pPr>
              <w:pStyle w:val="TableParagraph"/>
              <w:spacing w:before="161"/>
              <w:ind w:right="3"/>
              <w:rPr>
                <w:sz w:val="18"/>
              </w:rPr>
            </w:pPr>
            <w:r>
              <w:rPr>
                <w:spacing w:val="-4"/>
                <w:sz w:val="18"/>
              </w:rPr>
              <w:t>1.08</w:t>
            </w:r>
          </w:p>
        </w:tc>
        <w:tc>
          <w:tcPr>
            <w:tcW w:w="631" w:type="dxa"/>
          </w:tcPr>
          <w:p>
            <w:pPr>
              <w:pStyle w:val="TableParagraph"/>
              <w:spacing w:before="161"/>
              <w:ind w:right="5"/>
              <w:rPr>
                <w:sz w:val="18"/>
              </w:rPr>
            </w:pPr>
            <w:r>
              <w:rPr>
                <w:spacing w:val="-4"/>
                <w:sz w:val="18"/>
              </w:rPr>
              <w:t>0.00</w:t>
            </w:r>
          </w:p>
        </w:tc>
        <w:tc>
          <w:tcPr>
            <w:tcW w:w="631" w:type="dxa"/>
          </w:tcPr>
          <w:p>
            <w:pPr>
              <w:pStyle w:val="TableParagraph"/>
              <w:spacing w:before="161"/>
              <w:ind w:right="7"/>
              <w:rPr>
                <w:sz w:val="18"/>
              </w:rPr>
            </w:pPr>
            <w:r>
              <w:rPr>
                <w:spacing w:val="-4"/>
                <w:sz w:val="18"/>
              </w:rPr>
              <w:t>0.00</w:t>
            </w:r>
          </w:p>
        </w:tc>
        <w:tc>
          <w:tcPr>
            <w:tcW w:w="631" w:type="dxa"/>
          </w:tcPr>
          <w:p>
            <w:pPr>
              <w:pStyle w:val="TableParagraph"/>
              <w:spacing w:before="161"/>
              <w:ind w:right="8"/>
              <w:rPr>
                <w:sz w:val="18"/>
              </w:rPr>
            </w:pPr>
            <w:r>
              <w:rPr>
                <w:spacing w:val="-4"/>
                <w:sz w:val="18"/>
              </w:rPr>
              <w:t>0.00</w:t>
            </w:r>
          </w:p>
        </w:tc>
        <w:tc>
          <w:tcPr>
            <w:tcW w:w="631" w:type="dxa"/>
          </w:tcPr>
          <w:p>
            <w:pPr>
              <w:pStyle w:val="TableParagraph"/>
              <w:spacing w:before="161"/>
              <w:ind w:right="10"/>
              <w:rPr>
                <w:sz w:val="18"/>
              </w:rPr>
            </w:pPr>
            <w:r>
              <w:rPr>
                <w:spacing w:val="-4"/>
                <w:sz w:val="18"/>
              </w:rPr>
              <w:t>0.00</w:t>
            </w:r>
          </w:p>
        </w:tc>
        <w:tc>
          <w:tcPr>
            <w:tcW w:w="631" w:type="dxa"/>
          </w:tcPr>
          <w:p>
            <w:pPr>
              <w:pStyle w:val="TableParagraph"/>
              <w:spacing w:before="161"/>
              <w:ind w:right="12"/>
              <w:rPr>
                <w:sz w:val="18"/>
              </w:rPr>
            </w:pPr>
            <w:r>
              <w:rPr>
                <w:spacing w:val="-4"/>
                <w:sz w:val="18"/>
              </w:rPr>
              <w:t>0.00</w:t>
            </w:r>
          </w:p>
        </w:tc>
      </w:tr>
    </w:tbl>
    <w:p>
      <w:pPr>
        <w:spacing w:after="0"/>
        <w:rPr>
          <w:sz w:val="18"/>
        </w:rPr>
        <w:sectPr>
          <w:pgSz w:w="16840" w:h="11910" w:orient="landscape"/>
          <w:pgMar w:header="0" w:footer="257" w:top="920" w:bottom="440" w:left="720" w:right="760"/>
        </w:sectPr>
      </w:pPr>
    </w:p>
    <w:p>
      <w:pPr>
        <w:spacing w:before="36"/>
        <w:ind w:left="0" w:right="115" w:firstLine="0"/>
        <w:jc w:val="right"/>
        <w:rPr>
          <w:sz w:val="24"/>
        </w:rPr>
      </w:pPr>
      <w:r>
        <w:rPr>
          <w:sz w:val="24"/>
        </w:rPr>
        <w:t>预算公开11</w:t>
      </w:r>
      <w:r>
        <w:rPr>
          <w:spacing w:val="-10"/>
          <w:sz w:val="24"/>
        </w:rPr>
        <w:t>表</w:t>
      </w:r>
    </w:p>
    <w:p>
      <w:pPr>
        <w:spacing w:before="242"/>
        <w:ind w:left="2" w:right="0" w:firstLine="0"/>
        <w:jc w:val="center"/>
        <w:rPr>
          <w:b/>
          <w:sz w:val="26"/>
        </w:rPr>
      </w:pPr>
      <w:r>
        <w:rPr>
          <w:b/>
          <w:spacing w:val="-5"/>
          <w:sz w:val="26"/>
        </w:rPr>
        <w:t>政府购买服务预算表</w:t>
      </w:r>
    </w:p>
    <w:p>
      <w:pPr>
        <w:tabs>
          <w:tab w:pos="14039" w:val="left" w:leader="none"/>
        </w:tabs>
        <w:spacing w:before="242" w:after="2"/>
        <w:ind w:left="120" w:right="0" w:firstLine="0"/>
        <w:jc w:val="left"/>
        <w:rPr>
          <w:sz w:val="24"/>
        </w:rPr>
      </w:pPr>
      <w:r>
        <w:rPr>
          <w:sz w:val="24"/>
        </w:rPr>
        <w:t>部门名称：112柳州市信访</w:t>
      </w:r>
      <w:r>
        <w:rPr>
          <w:spacing w:val="-10"/>
          <w:sz w:val="24"/>
        </w:rPr>
        <w:t>局</w:t>
      </w:r>
      <w:r>
        <w:rPr>
          <w:sz w:val="24"/>
        </w:rPr>
        <w:tab/>
        <w:t>单位：万</w:t>
      </w:r>
      <w:r>
        <w:rPr>
          <w:spacing w:val="-10"/>
          <w:sz w:val="24"/>
        </w:rPr>
        <w:t>元</w:t>
      </w:r>
    </w:p>
    <w:tbl>
      <w:tblPr>
        <w:tblW w:w="0" w:type="auto"/>
        <w:jc w:val="left"/>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259"/>
        <w:gridCol w:w="1888"/>
        <w:gridCol w:w="1888"/>
        <w:gridCol w:w="1574"/>
        <w:gridCol w:w="1416"/>
        <w:gridCol w:w="1416"/>
        <w:gridCol w:w="1416"/>
        <w:gridCol w:w="1416"/>
        <w:gridCol w:w="1417"/>
        <w:gridCol w:w="1417"/>
      </w:tblGrid>
      <w:tr>
        <w:trPr>
          <w:trHeight w:val="312" w:hRule="atLeast"/>
        </w:trPr>
        <w:tc>
          <w:tcPr>
            <w:tcW w:w="1259" w:type="dxa"/>
            <w:vMerge w:val="restart"/>
          </w:tcPr>
          <w:p>
            <w:pPr>
              <w:pStyle w:val="TableParagraph"/>
              <w:spacing w:before="246"/>
              <w:jc w:val="left"/>
              <w:rPr>
                <w:sz w:val="20"/>
              </w:rPr>
            </w:pPr>
          </w:p>
          <w:p>
            <w:pPr>
              <w:pStyle w:val="TableParagraph"/>
              <w:spacing w:before="0"/>
              <w:ind w:left="228"/>
              <w:jc w:val="left"/>
              <w:rPr>
                <w:b/>
                <w:sz w:val="20"/>
              </w:rPr>
            </w:pPr>
            <w:r>
              <w:rPr>
                <w:b/>
                <w:spacing w:val="-6"/>
                <w:sz w:val="20"/>
              </w:rPr>
              <w:t>科目编码</w:t>
            </w:r>
          </w:p>
        </w:tc>
        <w:tc>
          <w:tcPr>
            <w:tcW w:w="1888" w:type="dxa"/>
            <w:vMerge w:val="restart"/>
          </w:tcPr>
          <w:p>
            <w:pPr>
              <w:pStyle w:val="TableParagraph"/>
              <w:spacing w:before="246"/>
              <w:jc w:val="left"/>
              <w:rPr>
                <w:sz w:val="20"/>
              </w:rPr>
            </w:pPr>
          </w:p>
          <w:p>
            <w:pPr>
              <w:pStyle w:val="TableParagraph"/>
              <w:spacing w:before="0"/>
              <w:ind w:left="142"/>
              <w:jc w:val="left"/>
              <w:rPr>
                <w:b/>
                <w:sz w:val="20"/>
              </w:rPr>
            </w:pPr>
            <w:r>
              <w:rPr>
                <w:b/>
                <w:spacing w:val="-4"/>
                <w:sz w:val="20"/>
              </w:rPr>
              <w:t>部门（单位）</w:t>
            </w:r>
            <w:r>
              <w:rPr>
                <w:b/>
                <w:spacing w:val="-7"/>
                <w:sz w:val="20"/>
              </w:rPr>
              <w:t>代码</w:t>
            </w:r>
          </w:p>
        </w:tc>
        <w:tc>
          <w:tcPr>
            <w:tcW w:w="1888" w:type="dxa"/>
            <w:vMerge w:val="restart"/>
          </w:tcPr>
          <w:p>
            <w:pPr>
              <w:pStyle w:val="TableParagraph"/>
              <w:spacing w:before="90"/>
              <w:jc w:val="left"/>
              <w:rPr>
                <w:sz w:val="20"/>
              </w:rPr>
            </w:pPr>
          </w:p>
          <w:p>
            <w:pPr>
              <w:pStyle w:val="TableParagraph"/>
              <w:spacing w:line="288" w:lineRule="auto" w:before="0"/>
              <w:ind w:left="41" w:right="27" w:firstLine="100"/>
              <w:jc w:val="left"/>
              <w:rPr>
                <w:b/>
                <w:sz w:val="20"/>
              </w:rPr>
            </w:pPr>
            <w:r>
              <w:rPr>
                <w:b/>
                <w:spacing w:val="-2"/>
                <w:sz w:val="20"/>
              </w:rPr>
              <w:t>部门（单位）名称 </w:t>
            </w:r>
            <w:r>
              <w:rPr>
                <w:b/>
                <w:spacing w:val="-3"/>
                <w:sz w:val="20"/>
              </w:rPr>
              <w:t>(功能分类科目名称)</w:t>
            </w:r>
          </w:p>
        </w:tc>
        <w:tc>
          <w:tcPr>
            <w:tcW w:w="10072" w:type="dxa"/>
            <w:gridSpan w:val="7"/>
          </w:tcPr>
          <w:p>
            <w:pPr>
              <w:pStyle w:val="TableParagraph"/>
              <w:ind w:left="11"/>
              <w:jc w:val="center"/>
              <w:rPr>
                <w:b/>
                <w:sz w:val="20"/>
              </w:rPr>
            </w:pPr>
            <w:r>
              <w:rPr>
                <w:b/>
                <w:spacing w:val="-5"/>
                <w:sz w:val="20"/>
              </w:rPr>
              <w:t>政府购买服务资金类型</w:t>
            </w:r>
          </w:p>
        </w:tc>
      </w:tr>
      <w:tr>
        <w:trPr>
          <w:trHeight w:val="623" w:hRule="atLeast"/>
        </w:trPr>
        <w:tc>
          <w:tcPr>
            <w:tcW w:w="1259" w:type="dxa"/>
            <w:vMerge/>
            <w:tcBorders>
              <w:top w:val="nil"/>
            </w:tcBorders>
          </w:tcPr>
          <w:p>
            <w:pPr>
              <w:rPr>
                <w:sz w:val="2"/>
                <w:szCs w:val="2"/>
              </w:rPr>
            </w:pPr>
          </w:p>
        </w:tc>
        <w:tc>
          <w:tcPr>
            <w:tcW w:w="1888" w:type="dxa"/>
            <w:vMerge/>
            <w:tcBorders>
              <w:top w:val="nil"/>
            </w:tcBorders>
          </w:tcPr>
          <w:p>
            <w:pPr>
              <w:rPr>
                <w:sz w:val="2"/>
                <w:szCs w:val="2"/>
              </w:rPr>
            </w:pPr>
          </w:p>
        </w:tc>
        <w:tc>
          <w:tcPr>
            <w:tcW w:w="1888" w:type="dxa"/>
            <w:vMerge/>
            <w:tcBorders>
              <w:top w:val="nil"/>
            </w:tcBorders>
          </w:tcPr>
          <w:p>
            <w:pPr>
              <w:rPr>
                <w:sz w:val="2"/>
                <w:szCs w:val="2"/>
              </w:rPr>
            </w:pPr>
          </w:p>
        </w:tc>
        <w:tc>
          <w:tcPr>
            <w:tcW w:w="1574" w:type="dxa"/>
          </w:tcPr>
          <w:p>
            <w:pPr>
              <w:pStyle w:val="TableParagraph"/>
              <w:spacing w:before="179"/>
              <w:ind w:left="12"/>
              <w:jc w:val="center"/>
              <w:rPr>
                <w:b/>
                <w:sz w:val="20"/>
              </w:rPr>
            </w:pPr>
            <w:r>
              <w:rPr>
                <w:b/>
                <w:spacing w:val="-7"/>
                <w:sz w:val="20"/>
              </w:rPr>
              <w:t>合计</w:t>
            </w:r>
          </w:p>
        </w:tc>
        <w:tc>
          <w:tcPr>
            <w:tcW w:w="1416" w:type="dxa"/>
          </w:tcPr>
          <w:p>
            <w:pPr>
              <w:pStyle w:val="TableParagraph"/>
              <w:spacing w:before="179"/>
              <w:ind w:left="105"/>
              <w:jc w:val="left"/>
              <w:rPr>
                <w:b/>
                <w:sz w:val="20"/>
              </w:rPr>
            </w:pPr>
            <w:r>
              <w:rPr>
                <w:b/>
                <w:spacing w:val="-5"/>
                <w:sz w:val="20"/>
              </w:rPr>
              <w:t>一般公共预算</w:t>
            </w:r>
          </w:p>
        </w:tc>
        <w:tc>
          <w:tcPr>
            <w:tcW w:w="1416" w:type="dxa"/>
          </w:tcPr>
          <w:p>
            <w:pPr>
              <w:pStyle w:val="TableParagraph"/>
              <w:ind w:left="12" w:right="1"/>
              <w:jc w:val="center"/>
              <w:rPr>
                <w:b/>
                <w:sz w:val="20"/>
              </w:rPr>
            </w:pPr>
            <w:r>
              <w:rPr>
                <w:b/>
                <w:spacing w:val="-5"/>
                <w:sz w:val="20"/>
              </w:rPr>
              <w:t>政府性基金预</w:t>
            </w:r>
          </w:p>
          <w:p>
            <w:pPr>
              <w:pStyle w:val="TableParagraph"/>
              <w:spacing w:before="52"/>
              <w:ind w:left="12"/>
              <w:jc w:val="center"/>
              <w:rPr>
                <w:b/>
                <w:sz w:val="20"/>
              </w:rPr>
            </w:pPr>
            <w:r>
              <w:rPr>
                <w:b/>
                <w:spacing w:val="-10"/>
                <w:sz w:val="20"/>
              </w:rPr>
              <w:t>算</w:t>
            </w:r>
          </w:p>
        </w:tc>
        <w:tc>
          <w:tcPr>
            <w:tcW w:w="1416" w:type="dxa"/>
          </w:tcPr>
          <w:p>
            <w:pPr>
              <w:pStyle w:val="TableParagraph"/>
              <w:ind w:left="12" w:right="1"/>
              <w:jc w:val="center"/>
              <w:rPr>
                <w:b/>
                <w:sz w:val="20"/>
              </w:rPr>
            </w:pPr>
            <w:r>
              <w:rPr>
                <w:b/>
                <w:spacing w:val="-5"/>
                <w:sz w:val="20"/>
              </w:rPr>
              <w:t>国有资本经营</w:t>
            </w:r>
          </w:p>
          <w:p>
            <w:pPr>
              <w:pStyle w:val="TableParagraph"/>
              <w:spacing w:before="52"/>
              <w:ind w:left="12"/>
              <w:jc w:val="center"/>
              <w:rPr>
                <w:b/>
                <w:sz w:val="20"/>
              </w:rPr>
            </w:pPr>
            <w:r>
              <w:rPr>
                <w:b/>
                <w:spacing w:val="-7"/>
                <w:sz w:val="20"/>
              </w:rPr>
              <w:t>预算</w:t>
            </w:r>
          </w:p>
        </w:tc>
        <w:tc>
          <w:tcPr>
            <w:tcW w:w="1416" w:type="dxa"/>
          </w:tcPr>
          <w:p>
            <w:pPr>
              <w:pStyle w:val="TableParagraph"/>
              <w:ind w:left="12" w:right="1"/>
              <w:jc w:val="center"/>
              <w:rPr>
                <w:b/>
                <w:sz w:val="20"/>
              </w:rPr>
            </w:pPr>
            <w:r>
              <w:rPr>
                <w:b/>
                <w:spacing w:val="-5"/>
                <w:sz w:val="20"/>
              </w:rPr>
              <w:t>财政专户管理</w:t>
            </w:r>
          </w:p>
          <w:p>
            <w:pPr>
              <w:pStyle w:val="TableParagraph"/>
              <w:spacing w:before="52"/>
              <w:ind w:left="12"/>
              <w:jc w:val="center"/>
              <w:rPr>
                <w:b/>
                <w:sz w:val="20"/>
              </w:rPr>
            </w:pPr>
            <w:r>
              <w:rPr>
                <w:b/>
                <w:spacing w:val="-7"/>
                <w:sz w:val="20"/>
              </w:rPr>
              <w:t>资金</w:t>
            </w:r>
          </w:p>
        </w:tc>
        <w:tc>
          <w:tcPr>
            <w:tcW w:w="1417" w:type="dxa"/>
          </w:tcPr>
          <w:p>
            <w:pPr>
              <w:pStyle w:val="TableParagraph"/>
              <w:spacing w:before="179"/>
              <w:ind w:left="306"/>
              <w:jc w:val="left"/>
              <w:rPr>
                <w:b/>
                <w:sz w:val="20"/>
              </w:rPr>
            </w:pPr>
            <w:r>
              <w:rPr>
                <w:b/>
                <w:spacing w:val="-6"/>
                <w:sz w:val="20"/>
              </w:rPr>
              <w:t>单位资金</w:t>
            </w:r>
          </w:p>
        </w:tc>
        <w:tc>
          <w:tcPr>
            <w:tcW w:w="1417" w:type="dxa"/>
          </w:tcPr>
          <w:p>
            <w:pPr>
              <w:pStyle w:val="TableParagraph"/>
              <w:spacing w:before="179"/>
              <w:ind w:left="105"/>
              <w:jc w:val="left"/>
              <w:rPr>
                <w:b/>
                <w:sz w:val="20"/>
              </w:rPr>
            </w:pPr>
            <w:r>
              <w:rPr>
                <w:b/>
                <w:spacing w:val="-5"/>
                <w:sz w:val="20"/>
              </w:rPr>
              <w:t>上年结转结余</w:t>
            </w:r>
          </w:p>
        </w:tc>
      </w:tr>
      <w:tr>
        <w:trPr>
          <w:trHeight w:val="312" w:hRule="atLeast"/>
        </w:trPr>
        <w:tc>
          <w:tcPr>
            <w:tcW w:w="1259" w:type="dxa"/>
            <w:vMerge/>
            <w:tcBorders>
              <w:top w:val="nil"/>
            </w:tcBorders>
          </w:tcPr>
          <w:p>
            <w:pPr>
              <w:rPr>
                <w:sz w:val="2"/>
                <w:szCs w:val="2"/>
              </w:rPr>
            </w:pPr>
          </w:p>
        </w:tc>
        <w:tc>
          <w:tcPr>
            <w:tcW w:w="1888" w:type="dxa"/>
            <w:vMerge/>
            <w:tcBorders>
              <w:top w:val="nil"/>
            </w:tcBorders>
          </w:tcPr>
          <w:p>
            <w:pPr>
              <w:rPr>
                <w:sz w:val="2"/>
                <w:szCs w:val="2"/>
              </w:rPr>
            </w:pPr>
          </w:p>
        </w:tc>
        <w:tc>
          <w:tcPr>
            <w:tcW w:w="1888" w:type="dxa"/>
            <w:vMerge/>
            <w:tcBorders>
              <w:top w:val="nil"/>
            </w:tcBorders>
          </w:tcPr>
          <w:p>
            <w:pPr>
              <w:rPr>
                <w:sz w:val="2"/>
                <w:szCs w:val="2"/>
              </w:rPr>
            </w:pPr>
          </w:p>
        </w:tc>
        <w:tc>
          <w:tcPr>
            <w:tcW w:w="1574" w:type="dxa"/>
          </w:tcPr>
          <w:p>
            <w:pPr>
              <w:pStyle w:val="TableParagraph"/>
              <w:ind w:left="12"/>
              <w:jc w:val="center"/>
              <w:rPr>
                <w:b/>
                <w:sz w:val="20"/>
              </w:rPr>
            </w:pPr>
            <w:r>
              <w:rPr>
                <w:b/>
                <w:spacing w:val="-10"/>
                <w:sz w:val="20"/>
              </w:rPr>
              <w:t>1</w:t>
            </w:r>
          </w:p>
        </w:tc>
        <w:tc>
          <w:tcPr>
            <w:tcW w:w="1416" w:type="dxa"/>
          </w:tcPr>
          <w:p>
            <w:pPr>
              <w:pStyle w:val="TableParagraph"/>
              <w:ind w:left="12" w:right="1"/>
              <w:jc w:val="center"/>
              <w:rPr>
                <w:b/>
                <w:sz w:val="20"/>
              </w:rPr>
            </w:pPr>
            <w:r>
              <w:rPr>
                <w:b/>
                <w:spacing w:val="-10"/>
                <w:sz w:val="20"/>
              </w:rPr>
              <w:t>2</w:t>
            </w:r>
          </w:p>
        </w:tc>
        <w:tc>
          <w:tcPr>
            <w:tcW w:w="1416" w:type="dxa"/>
          </w:tcPr>
          <w:p>
            <w:pPr>
              <w:pStyle w:val="TableParagraph"/>
              <w:ind w:left="12" w:right="1"/>
              <w:jc w:val="center"/>
              <w:rPr>
                <w:b/>
                <w:sz w:val="20"/>
              </w:rPr>
            </w:pPr>
            <w:r>
              <w:rPr>
                <w:b/>
                <w:spacing w:val="-10"/>
                <w:sz w:val="20"/>
              </w:rPr>
              <w:t>3</w:t>
            </w:r>
          </w:p>
        </w:tc>
        <w:tc>
          <w:tcPr>
            <w:tcW w:w="1416" w:type="dxa"/>
          </w:tcPr>
          <w:p>
            <w:pPr>
              <w:pStyle w:val="TableParagraph"/>
              <w:ind w:left="12" w:right="1"/>
              <w:jc w:val="center"/>
              <w:rPr>
                <w:b/>
                <w:sz w:val="20"/>
              </w:rPr>
            </w:pPr>
            <w:r>
              <w:rPr>
                <w:b/>
                <w:spacing w:val="-10"/>
                <w:sz w:val="20"/>
              </w:rPr>
              <w:t>4</w:t>
            </w:r>
          </w:p>
        </w:tc>
        <w:tc>
          <w:tcPr>
            <w:tcW w:w="1416" w:type="dxa"/>
          </w:tcPr>
          <w:p>
            <w:pPr>
              <w:pStyle w:val="TableParagraph"/>
              <w:ind w:left="12" w:right="1"/>
              <w:jc w:val="center"/>
              <w:rPr>
                <w:b/>
                <w:sz w:val="20"/>
              </w:rPr>
            </w:pPr>
            <w:r>
              <w:rPr>
                <w:b/>
                <w:spacing w:val="-10"/>
                <w:sz w:val="20"/>
              </w:rPr>
              <w:t>5</w:t>
            </w:r>
          </w:p>
        </w:tc>
        <w:tc>
          <w:tcPr>
            <w:tcW w:w="1417" w:type="dxa"/>
          </w:tcPr>
          <w:p>
            <w:pPr>
              <w:pStyle w:val="TableParagraph"/>
              <w:ind w:left="10"/>
              <w:jc w:val="center"/>
              <w:rPr>
                <w:b/>
                <w:sz w:val="20"/>
              </w:rPr>
            </w:pPr>
            <w:r>
              <w:rPr>
                <w:b/>
                <w:spacing w:val="-10"/>
                <w:sz w:val="20"/>
              </w:rPr>
              <w:t>6</w:t>
            </w:r>
          </w:p>
        </w:tc>
        <w:tc>
          <w:tcPr>
            <w:tcW w:w="1417" w:type="dxa"/>
          </w:tcPr>
          <w:p>
            <w:pPr>
              <w:pStyle w:val="TableParagraph"/>
              <w:ind w:left="10" w:right="1"/>
              <w:jc w:val="center"/>
              <w:rPr>
                <w:b/>
                <w:sz w:val="20"/>
              </w:rPr>
            </w:pPr>
            <w:r>
              <w:rPr>
                <w:b/>
                <w:spacing w:val="-10"/>
                <w:sz w:val="20"/>
              </w:rPr>
              <w:t>7</w:t>
            </w:r>
          </w:p>
        </w:tc>
      </w:tr>
      <w:tr>
        <w:trPr>
          <w:trHeight w:val="311" w:hRule="atLeast"/>
        </w:trPr>
        <w:tc>
          <w:tcPr>
            <w:tcW w:w="5035" w:type="dxa"/>
            <w:gridSpan w:val="3"/>
          </w:tcPr>
          <w:p>
            <w:pPr>
              <w:pStyle w:val="TableParagraph"/>
              <w:ind w:right="84"/>
              <w:jc w:val="center"/>
              <w:rPr>
                <w:b/>
                <w:sz w:val="20"/>
              </w:rPr>
            </w:pPr>
            <w:r>
              <w:rPr>
                <w:b/>
                <w:spacing w:val="-7"/>
                <w:sz w:val="20"/>
              </w:rPr>
              <w:t>合计</w:t>
            </w:r>
          </w:p>
        </w:tc>
        <w:tc>
          <w:tcPr>
            <w:tcW w:w="1574" w:type="dxa"/>
          </w:tcPr>
          <w:p>
            <w:pPr>
              <w:pStyle w:val="TableParagraph"/>
              <w:ind w:right="-15"/>
              <w:rPr>
                <w:sz w:val="20"/>
              </w:rPr>
            </w:pPr>
            <w:r>
              <w:rPr>
                <w:spacing w:val="-2"/>
                <w:sz w:val="20"/>
              </w:rPr>
              <w:t>21.45</w:t>
            </w:r>
          </w:p>
        </w:tc>
        <w:tc>
          <w:tcPr>
            <w:tcW w:w="1416" w:type="dxa"/>
          </w:tcPr>
          <w:p>
            <w:pPr>
              <w:pStyle w:val="TableParagraph"/>
              <w:ind w:right="-15"/>
              <w:rPr>
                <w:sz w:val="20"/>
              </w:rPr>
            </w:pPr>
            <w:r>
              <w:rPr>
                <w:spacing w:val="-2"/>
                <w:sz w:val="20"/>
              </w:rPr>
              <w:t>21.45</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r>
      <w:tr>
        <w:trPr>
          <w:trHeight w:val="312" w:hRule="atLeast"/>
        </w:trPr>
        <w:tc>
          <w:tcPr>
            <w:tcW w:w="1259" w:type="dxa"/>
          </w:tcPr>
          <w:p>
            <w:pPr>
              <w:pStyle w:val="TableParagraph"/>
              <w:spacing w:before="0"/>
              <w:jc w:val="left"/>
              <w:rPr>
                <w:rFonts w:ascii="Times New Roman"/>
                <w:sz w:val="20"/>
              </w:rPr>
            </w:pPr>
          </w:p>
        </w:tc>
        <w:tc>
          <w:tcPr>
            <w:tcW w:w="1888" w:type="dxa"/>
          </w:tcPr>
          <w:p>
            <w:pPr>
              <w:pStyle w:val="TableParagraph"/>
              <w:ind w:left="107"/>
              <w:jc w:val="left"/>
              <w:rPr>
                <w:sz w:val="20"/>
              </w:rPr>
            </w:pPr>
            <w:r>
              <w:rPr>
                <w:spacing w:val="-5"/>
                <w:sz w:val="20"/>
              </w:rPr>
              <w:t>112</w:t>
            </w:r>
          </w:p>
        </w:tc>
        <w:tc>
          <w:tcPr>
            <w:tcW w:w="1888" w:type="dxa"/>
          </w:tcPr>
          <w:p>
            <w:pPr>
              <w:pStyle w:val="TableParagraph"/>
              <w:ind w:left="107"/>
              <w:jc w:val="left"/>
              <w:rPr>
                <w:sz w:val="20"/>
              </w:rPr>
            </w:pPr>
            <w:r>
              <w:rPr>
                <w:spacing w:val="-2"/>
                <w:sz w:val="20"/>
              </w:rPr>
              <w:t>柳州市信访局</w:t>
            </w:r>
          </w:p>
        </w:tc>
        <w:tc>
          <w:tcPr>
            <w:tcW w:w="1574" w:type="dxa"/>
          </w:tcPr>
          <w:p>
            <w:pPr>
              <w:pStyle w:val="TableParagraph"/>
              <w:ind w:right="-15"/>
              <w:rPr>
                <w:sz w:val="20"/>
              </w:rPr>
            </w:pPr>
            <w:r>
              <w:rPr>
                <w:spacing w:val="-2"/>
                <w:sz w:val="20"/>
              </w:rPr>
              <w:t>21.45</w:t>
            </w:r>
          </w:p>
        </w:tc>
        <w:tc>
          <w:tcPr>
            <w:tcW w:w="1416" w:type="dxa"/>
          </w:tcPr>
          <w:p>
            <w:pPr>
              <w:pStyle w:val="TableParagraph"/>
              <w:ind w:right="-15"/>
              <w:rPr>
                <w:sz w:val="20"/>
              </w:rPr>
            </w:pPr>
            <w:r>
              <w:rPr>
                <w:spacing w:val="-2"/>
                <w:sz w:val="20"/>
              </w:rPr>
              <w:t>21.45</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r>
      <w:tr>
        <w:trPr>
          <w:trHeight w:val="312" w:hRule="atLeast"/>
        </w:trPr>
        <w:tc>
          <w:tcPr>
            <w:tcW w:w="1259" w:type="dxa"/>
          </w:tcPr>
          <w:p>
            <w:pPr>
              <w:pStyle w:val="TableParagraph"/>
              <w:spacing w:before="0"/>
              <w:jc w:val="left"/>
              <w:rPr>
                <w:rFonts w:ascii="Times New Roman"/>
                <w:sz w:val="20"/>
              </w:rPr>
            </w:pPr>
          </w:p>
        </w:tc>
        <w:tc>
          <w:tcPr>
            <w:tcW w:w="1888" w:type="dxa"/>
          </w:tcPr>
          <w:p>
            <w:pPr>
              <w:pStyle w:val="TableParagraph"/>
              <w:ind w:left="107"/>
              <w:jc w:val="left"/>
              <w:rPr>
                <w:sz w:val="20"/>
              </w:rPr>
            </w:pPr>
            <w:r>
              <w:rPr>
                <w:spacing w:val="-2"/>
                <w:sz w:val="20"/>
              </w:rPr>
              <w:t>112001</w:t>
            </w:r>
          </w:p>
        </w:tc>
        <w:tc>
          <w:tcPr>
            <w:tcW w:w="1888" w:type="dxa"/>
          </w:tcPr>
          <w:p>
            <w:pPr>
              <w:pStyle w:val="TableParagraph"/>
              <w:ind w:left="107"/>
              <w:jc w:val="left"/>
              <w:rPr>
                <w:sz w:val="20"/>
              </w:rPr>
            </w:pPr>
            <w:r>
              <w:rPr>
                <w:spacing w:val="-2"/>
                <w:sz w:val="20"/>
              </w:rPr>
              <w:t>柳州市信访局</w:t>
            </w:r>
          </w:p>
        </w:tc>
        <w:tc>
          <w:tcPr>
            <w:tcW w:w="1574" w:type="dxa"/>
          </w:tcPr>
          <w:p>
            <w:pPr>
              <w:pStyle w:val="TableParagraph"/>
              <w:ind w:right="-15"/>
              <w:rPr>
                <w:sz w:val="20"/>
              </w:rPr>
            </w:pPr>
            <w:r>
              <w:rPr>
                <w:spacing w:val="-2"/>
                <w:sz w:val="20"/>
              </w:rPr>
              <w:t>21.45</w:t>
            </w:r>
          </w:p>
        </w:tc>
        <w:tc>
          <w:tcPr>
            <w:tcW w:w="1416" w:type="dxa"/>
          </w:tcPr>
          <w:p>
            <w:pPr>
              <w:pStyle w:val="TableParagraph"/>
              <w:ind w:right="-15"/>
              <w:rPr>
                <w:sz w:val="20"/>
              </w:rPr>
            </w:pPr>
            <w:r>
              <w:rPr>
                <w:spacing w:val="-2"/>
                <w:sz w:val="20"/>
              </w:rPr>
              <w:t>21.45</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r>
      <w:tr>
        <w:trPr>
          <w:trHeight w:val="311" w:hRule="atLeast"/>
        </w:trPr>
        <w:tc>
          <w:tcPr>
            <w:tcW w:w="1259" w:type="dxa"/>
          </w:tcPr>
          <w:p>
            <w:pPr>
              <w:pStyle w:val="TableParagraph"/>
              <w:ind w:left="108"/>
              <w:jc w:val="left"/>
              <w:rPr>
                <w:sz w:val="20"/>
              </w:rPr>
            </w:pPr>
            <w:r>
              <w:rPr>
                <w:spacing w:val="-2"/>
                <w:sz w:val="20"/>
              </w:rPr>
              <w:t>2013105</w:t>
            </w:r>
          </w:p>
        </w:tc>
        <w:tc>
          <w:tcPr>
            <w:tcW w:w="1888" w:type="dxa"/>
          </w:tcPr>
          <w:p>
            <w:pPr>
              <w:pStyle w:val="TableParagraph"/>
              <w:spacing w:before="0"/>
              <w:jc w:val="left"/>
              <w:rPr>
                <w:rFonts w:ascii="Times New Roman"/>
                <w:sz w:val="20"/>
              </w:rPr>
            </w:pPr>
          </w:p>
        </w:tc>
        <w:tc>
          <w:tcPr>
            <w:tcW w:w="1888" w:type="dxa"/>
          </w:tcPr>
          <w:p>
            <w:pPr>
              <w:pStyle w:val="TableParagraph"/>
              <w:ind w:left="107"/>
              <w:jc w:val="left"/>
              <w:rPr>
                <w:sz w:val="20"/>
              </w:rPr>
            </w:pPr>
            <w:r>
              <w:rPr>
                <w:spacing w:val="-3"/>
                <w:sz w:val="20"/>
              </w:rPr>
              <w:t>专项业务</w:t>
            </w:r>
          </w:p>
        </w:tc>
        <w:tc>
          <w:tcPr>
            <w:tcW w:w="1574" w:type="dxa"/>
          </w:tcPr>
          <w:p>
            <w:pPr>
              <w:pStyle w:val="TableParagraph"/>
              <w:ind w:right="-15"/>
              <w:rPr>
                <w:sz w:val="20"/>
              </w:rPr>
            </w:pPr>
            <w:r>
              <w:rPr>
                <w:spacing w:val="-4"/>
                <w:sz w:val="20"/>
              </w:rPr>
              <w:t>0.60</w:t>
            </w:r>
          </w:p>
        </w:tc>
        <w:tc>
          <w:tcPr>
            <w:tcW w:w="1416" w:type="dxa"/>
          </w:tcPr>
          <w:p>
            <w:pPr>
              <w:pStyle w:val="TableParagraph"/>
              <w:ind w:right="-15"/>
              <w:rPr>
                <w:sz w:val="20"/>
              </w:rPr>
            </w:pPr>
            <w:r>
              <w:rPr>
                <w:spacing w:val="-4"/>
                <w:sz w:val="20"/>
              </w:rPr>
              <w:t>0.60</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r>
      <w:tr>
        <w:trPr>
          <w:trHeight w:val="312" w:hRule="atLeast"/>
        </w:trPr>
        <w:tc>
          <w:tcPr>
            <w:tcW w:w="1259" w:type="dxa"/>
          </w:tcPr>
          <w:p>
            <w:pPr>
              <w:pStyle w:val="TableParagraph"/>
              <w:ind w:left="108"/>
              <w:jc w:val="left"/>
              <w:rPr>
                <w:sz w:val="20"/>
              </w:rPr>
            </w:pPr>
            <w:r>
              <w:rPr>
                <w:spacing w:val="-2"/>
                <w:sz w:val="20"/>
              </w:rPr>
              <w:t>2013105</w:t>
            </w:r>
          </w:p>
        </w:tc>
        <w:tc>
          <w:tcPr>
            <w:tcW w:w="1888" w:type="dxa"/>
          </w:tcPr>
          <w:p>
            <w:pPr>
              <w:pStyle w:val="TableParagraph"/>
              <w:spacing w:before="0"/>
              <w:jc w:val="left"/>
              <w:rPr>
                <w:rFonts w:ascii="Times New Roman"/>
                <w:sz w:val="20"/>
              </w:rPr>
            </w:pPr>
          </w:p>
        </w:tc>
        <w:tc>
          <w:tcPr>
            <w:tcW w:w="1888" w:type="dxa"/>
          </w:tcPr>
          <w:p>
            <w:pPr>
              <w:pStyle w:val="TableParagraph"/>
              <w:ind w:left="107"/>
              <w:jc w:val="left"/>
              <w:rPr>
                <w:sz w:val="20"/>
              </w:rPr>
            </w:pPr>
            <w:r>
              <w:rPr>
                <w:spacing w:val="-3"/>
                <w:sz w:val="20"/>
              </w:rPr>
              <w:t>专项业务</w:t>
            </w:r>
          </w:p>
        </w:tc>
        <w:tc>
          <w:tcPr>
            <w:tcW w:w="1574" w:type="dxa"/>
          </w:tcPr>
          <w:p>
            <w:pPr>
              <w:pStyle w:val="TableParagraph"/>
              <w:ind w:right="-15"/>
              <w:rPr>
                <w:sz w:val="20"/>
              </w:rPr>
            </w:pPr>
            <w:r>
              <w:rPr>
                <w:spacing w:val="-2"/>
                <w:sz w:val="20"/>
              </w:rPr>
              <w:t>10.30</w:t>
            </w:r>
          </w:p>
        </w:tc>
        <w:tc>
          <w:tcPr>
            <w:tcW w:w="1416" w:type="dxa"/>
          </w:tcPr>
          <w:p>
            <w:pPr>
              <w:pStyle w:val="TableParagraph"/>
              <w:ind w:right="-15"/>
              <w:rPr>
                <w:sz w:val="20"/>
              </w:rPr>
            </w:pPr>
            <w:r>
              <w:rPr>
                <w:spacing w:val="-2"/>
                <w:sz w:val="20"/>
              </w:rPr>
              <w:t>10.30</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r>
      <w:tr>
        <w:trPr>
          <w:trHeight w:val="311" w:hRule="atLeast"/>
        </w:trPr>
        <w:tc>
          <w:tcPr>
            <w:tcW w:w="1259" w:type="dxa"/>
          </w:tcPr>
          <w:p>
            <w:pPr>
              <w:pStyle w:val="TableParagraph"/>
              <w:ind w:left="108"/>
              <w:jc w:val="left"/>
              <w:rPr>
                <w:sz w:val="20"/>
              </w:rPr>
            </w:pPr>
            <w:r>
              <w:rPr>
                <w:spacing w:val="-2"/>
                <w:sz w:val="20"/>
              </w:rPr>
              <w:t>2013105</w:t>
            </w:r>
          </w:p>
        </w:tc>
        <w:tc>
          <w:tcPr>
            <w:tcW w:w="1888" w:type="dxa"/>
          </w:tcPr>
          <w:p>
            <w:pPr>
              <w:pStyle w:val="TableParagraph"/>
              <w:spacing w:before="0"/>
              <w:jc w:val="left"/>
              <w:rPr>
                <w:rFonts w:ascii="Times New Roman"/>
                <w:sz w:val="20"/>
              </w:rPr>
            </w:pPr>
          </w:p>
        </w:tc>
        <w:tc>
          <w:tcPr>
            <w:tcW w:w="1888" w:type="dxa"/>
          </w:tcPr>
          <w:p>
            <w:pPr>
              <w:pStyle w:val="TableParagraph"/>
              <w:ind w:left="107"/>
              <w:jc w:val="left"/>
              <w:rPr>
                <w:sz w:val="20"/>
              </w:rPr>
            </w:pPr>
            <w:r>
              <w:rPr>
                <w:spacing w:val="-3"/>
                <w:sz w:val="20"/>
              </w:rPr>
              <w:t>专项业务</w:t>
            </w:r>
          </w:p>
        </w:tc>
        <w:tc>
          <w:tcPr>
            <w:tcW w:w="1574" w:type="dxa"/>
          </w:tcPr>
          <w:p>
            <w:pPr>
              <w:pStyle w:val="TableParagraph"/>
              <w:ind w:right="-15"/>
              <w:rPr>
                <w:sz w:val="20"/>
              </w:rPr>
            </w:pPr>
            <w:r>
              <w:rPr>
                <w:spacing w:val="-4"/>
                <w:sz w:val="20"/>
              </w:rPr>
              <w:t>1.48</w:t>
            </w:r>
          </w:p>
        </w:tc>
        <w:tc>
          <w:tcPr>
            <w:tcW w:w="1416" w:type="dxa"/>
          </w:tcPr>
          <w:p>
            <w:pPr>
              <w:pStyle w:val="TableParagraph"/>
              <w:ind w:right="-15"/>
              <w:rPr>
                <w:sz w:val="20"/>
              </w:rPr>
            </w:pPr>
            <w:r>
              <w:rPr>
                <w:spacing w:val="-4"/>
                <w:sz w:val="20"/>
              </w:rPr>
              <w:t>1.48</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r>
      <w:tr>
        <w:trPr>
          <w:trHeight w:val="312" w:hRule="atLeast"/>
        </w:trPr>
        <w:tc>
          <w:tcPr>
            <w:tcW w:w="1259" w:type="dxa"/>
          </w:tcPr>
          <w:p>
            <w:pPr>
              <w:pStyle w:val="TableParagraph"/>
              <w:ind w:left="108"/>
              <w:jc w:val="left"/>
              <w:rPr>
                <w:sz w:val="20"/>
              </w:rPr>
            </w:pPr>
            <w:r>
              <w:rPr>
                <w:spacing w:val="-2"/>
                <w:sz w:val="20"/>
              </w:rPr>
              <w:t>2013105</w:t>
            </w:r>
          </w:p>
        </w:tc>
        <w:tc>
          <w:tcPr>
            <w:tcW w:w="1888" w:type="dxa"/>
          </w:tcPr>
          <w:p>
            <w:pPr>
              <w:pStyle w:val="TableParagraph"/>
              <w:spacing w:before="0"/>
              <w:jc w:val="left"/>
              <w:rPr>
                <w:rFonts w:ascii="Times New Roman"/>
                <w:sz w:val="20"/>
              </w:rPr>
            </w:pPr>
          </w:p>
        </w:tc>
        <w:tc>
          <w:tcPr>
            <w:tcW w:w="1888" w:type="dxa"/>
          </w:tcPr>
          <w:p>
            <w:pPr>
              <w:pStyle w:val="TableParagraph"/>
              <w:ind w:left="107"/>
              <w:jc w:val="left"/>
              <w:rPr>
                <w:sz w:val="20"/>
              </w:rPr>
            </w:pPr>
            <w:r>
              <w:rPr>
                <w:spacing w:val="-3"/>
                <w:sz w:val="20"/>
              </w:rPr>
              <w:t>专项业务</w:t>
            </w:r>
          </w:p>
        </w:tc>
        <w:tc>
          <w:tcPr>
            <w:tcW w:w="1574" w:type="dxa"/>
          </w:tcPr>
          <w:p>
            <w:pPr>
              <w:pStyle w:val="TableParagraph"/>
              <w:ind w:right="-15"/>
              <w:rPr>
                <w:sz w:val="20"/>
              </w:rPr>
            </w:pPr>
            <w:r>
              <w:rPr>
                <w:spacing w:val="-4"/>
                <w:sz w:val="20"/>
              </w:rPr>
              <w:t>5.04</w:t>
            </w:r>
          </w:p>
        </w:tc>
        <w:tc>
          <w:tcPr>
            <w:tcW w:w="1416" w:type="dxa"/>
          </w:tcPr>
          <w:p>
            <w:pPr>
              <w:pStyle w:val="TableParagraph"/>
              <w:ind w:right="-15"/>
              <w:rPr>
                <w:sz w:val="20"/>
              </w:rPr>
            </w:pPr>
            <w:r>
              <w:rPr>
                <w:spacing w:val="-4"/>
                <w:sz w:val="20"/>
              </w:rPr>
              <w:t>5.04</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r>
      <w:tr>
        <w:trPr>
          <w:trHeight w:val="312" w:hRule="atLeast"/>
        </w:trPr>
        <w:tc>
          <w:tcPr>
            <w:tcW w:w="1259" w:type="dxa"/>
          </w:tcPr>
          <w:p>
            <w:pPr>
              <w:pStyle w:val="TableParagraph"/>
              <w:ind w:left="108"/>
              <w:jc w:val="left"/>
              <w:rPr>
                <w:sz w:val="20"/>
              </w:rPr>
            </w:pPr>
            <w:r>
              <w:rPr>
                <w:spacing w:val="-2"/>
                <w:sz w:val="20"/>
              </w:rPr>
              <w:t>2013105</w:t>
            </w:r>
          </w:p>
        </w:tc>
        <w:tc>
          <w:tcPr>
            <w:tcW w:w="1888" w:type="dxa"/>
          </w:tcPr>
          <w:p>
            <w:pPr>
              <w:pStyle w:val="TableParagraph"/>
              <w:spacing w:before="0"/>
              <w:jc w:val="left"/>
              <w:rPr>
                <w:rFonts w:ascii="Times New Roman"/>
                <w:sz w:val="20"/>
              </w:rPr>
            </w:pPr>
          </w:p>
        </w:tc>
        <w:tc>
          <w:tcPr>
            <w:tcW w:w="1888" w:type="dxa"/>
          </w:tcPr>
          <w:p>
            <w:pPr>
              <w:pStyle w:val="TableParagraph"/>
              <w:ind w:left="107"/>
              <w:jc w:val="left"/>
              <w:rPr>
                <w:sz w:val="20"/>
              </w:rPr>
            </w:pPr>
            <w:r>
              <w:rPr>
                <w:spacing w:val="-3"/>
                <w:sz w:val="20"/>
              </w:rPr>
              <w:t>专项业务</w:t>
            </w:r>
          </w:p>
        </w:tc>
        <w:tc>
          <w:tcPr>
            <w:tcW w:w="1574" w:type="dxa"/>
          </w:tcPr>
          <w:p>
            <w:pPr>
              <w:pStyle w:val="TableParagraph"/>
              <w:ind w:right="-15"/>
              <w:rPr>
                <w:sz w:val="20"/>
              </w:rPr>
            </w:pPr>
            <w:r>
              <w:rPr>
                <w:spacing w:val="-4"/>
                <w:sz w:val="20"/>
              </w:rPr>
              <w:t>0.40</w:t>
            </w:r>
          </w:p>
        </w:tc>
        <w:tc>
          <w:tcPr>
            <w:tcW w:w="1416" w:type="dxa"/>
          </w:tcPr>
          <w:p>
            <w:pPr>
              <w:pStyle w:val="TableParagraph"/>
              <w:ind w:right="-15"/>
              <w:rPr>
                <w:sz w:val="20"/>
              </w:rPr>
            </w:pPr>
            <w:r>
              <w:rPr>
                <w:spacing w:val="-4"/>
                <w:sz w:val="20"/>
              </w:rPr>
              <w:t>0.40</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r>
      <w:tr>
        <w:trPr>
          <w:trHeight w:val="311" w:hRule="atLeast"/>
        </w:trPr>
        <w:tc>
          <w:tcPr>
            <w:tcW w:w="1259" w:type="dxa"/>
          </w:tcPr>
          <w:p>
            <w:pPr>
              <w:pStyle w:val="TableParagraph"/>
              <w:ind w:left="108"/>
              <w:jc w:val="left"/>
              <w:rPr>
                <w:sz w:val="20"/>
              </w:rPr>
            </w:pPr>
            <w:r>
              <w:rPr>
                <w:spacing w:val="-2"/>
                <w:sz w:val="20"/>
              </w:rPr>
              <w:t>2013105</w:t>
            </w:r>
          </w:p>
        </w:tc>
        <w:tc>
          <w:tcPr>
            <w:tcW w:w="1888" w:type="dxa"/>
          </w:tcPr>
          <w:p>
            <w:pPr>
              <w:pStyle w:val="TableParagraph"/>
              <w:spacing w:before="0"/>
              <w:jc w:val="left"/>
              <w:rPr>
                <w:rFonts w:ascii="Times New Roman"/>
                <w:sz w:val="20"/>
              </w:rPr>
            </w:pPr>
          </w:p>
        </w:tc>
        <w:tc>
          <w:tcPr>
            <w:tcW w:w="1888" w:type="dxa"/>
          </w:tcPr>
          <w:p>
            <w:pPr>
              <w:pStyle w:val="TableParagraph"/>
              <w:ind w:left="107"/>
              <w:jc w:val="left"/>
              <w:rPr>
                <w:sz w:val="20"/>
              </w:rPr>
            </w:pPr>
            <w:r>
              <w:rPr>
                <w:spacing w:val="-3"/>
                <w:sz w:val="20"/>
              </w:rPr>
              <w:t>专项业务</w:t>
            </w:r>
          </w:p>
        </w:tc>
        <w:tc>
          <w:tcPr>
            <w:tcW w:w="1574" w:type="dxa"/>
          </w:tcPr>
          <w:p>
            <w:pPr>
              <w:pStyle w:val="TableParagraph"/>
              <w:ind w:right="-15"/>
              <w:rPr>
                <w:sz w:val="20"/>
              </w:rPr>
            </w:pPr>
            <w:r>
              <w:rPr>
                <w:spacing w:val="-4"/>
                <w:sz w:val="20"/>
              </w:rPr>
              <w:t>3.64</w:t>
            </w:r>
          </w:p>
        </w:tc>
        <w:tc>
          <w:tcPr>
            <w:tcW w:w="1416" w:type="dxa"/>
          </w:tcPr>
          <w:p>
            <w:pPr>
              <w:pStyle w:val="TableParagraph"/>
              <w:ind w:right="-15"/>
              <w:rPr>
                <w:sz w:val="20"/>
              </w:rPr>
            </w:pPr>
            <w:r>
              <w:rPr>
                <w:spacing w:val="-4"/>
                <w:sz w:val="20"/>
              </w:rPr>
              <w:t>3.64</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6"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c>
          <w:tcPr>
            <w:tcW w:w="1417" w:type="dxa"/>
          </w:tcPr>
          <w:p>
            <w:pPr>
              <w:pStyle w:val="TableParagraph"/>
              <w:ind w:right="-15"/>
              <w:rPr>
                <w:sz w:val="20"/>
              </w:rPr>
            </w:pPr>
            <w:r>
              <w:rPr>
                <w:spacing w:val="-4"/>
                <w:sz w:val="20"/>
              </w:rPr>
              <w:t>0.00</w:t>
            </w:r>
          </w:p>
        </w:tc>
      </w:tr>
    </w:tbl>
    <w:p>
      <w:pPr>
        <w:spacing w:after="0"/>
        <w:rPr>
          <w:sz w:val="20"/>
        </w:rPr>
        <w:sectPr>
          <w:pgSz w:w="16840" w:h="11910" w:orient="landscape"/>
          <w:pgMar w:header="0" w:footer="257" w:top="920" w:bottom="440" w:left="720" w:right="760"/>
        </w:sectPr>
      </w:pPr>
    </w:p>
    <w:p>
      <w:pPr>
        <w:spacing w:before="36"/>
        <w:ind w:left="0" w:right="115" w:firstLine="0"/>
        <w:jc w:val="right"/>
        <w:rPr>
          <w:sz w:val="24"/>
        </w:rPr>
      </w:pPr>
      <w:r>
        <w:rPr>
          <w:sz w:val="24"/>
        </w:rPr>
        <w:t>预算公开12</w:t>
      </w:r>
      <w:r>
        <w:rPr>
          <w:spacing w:val="-10"/>
          <w:sz w:val="24"/>
        </w:rPr>
        <w:t>表</w:t>
      </w:r>
    </w:p>
    <w:p>
      <w:pPr>
        <w:spacing w:before="242"/>
        <w:ind w:left="2" w:right="0" w:firstLine="0"/>
        <w:jc w:val="center"/>
        <w:rPr>
          <w:b/>
          <w:sz w:val="26"/>
        </w:rPr>
      </w:pPr>
      <w:r>
        <w:rPr>
          <w:b/>
          <w:spacing w:val="-5"/>
          <w:sz w:val="26"/>
        </w:rPr>
        <w:t>项目绩效目标公开表</w:t>
      </w:r>
    </w:p>
    <w:p>
      <w:pPr>
        <w:tabs>
          <w:tab w:pos="14039" w:val="left" w:leader="none"/>
        </w:tabs>
        <w:spacing w:before="242" w:after="2"/>
        <w:ind w:left="120" w:right="0" w:firstLine="0"/>
        <w:jc w:val="left"/>
        <w:rPr>
          <w:sz w:val="24"/>
        </w:rPr>
      </w:pPr>
      <w:r>
        <w:rPr>
          <w:sz w:val="24"/>
        </w:rPr>
        <w:t>部门名称：112柳州市信访</w:t>
      </w:r>
      <w:r>
        <w:rPr>
          <w:spacing w:val="-10"/>
          <w:sz w:val="24"/>
        </w:rPr>
        <w:t>局</w:t>
      </w:r>
      <w:r>
        <w:rPr>
          <w:sz w:val="24"/>
        </w:rPr>
        <w:tab/>
        <w:t>单位：万</w:t>
      </w:r>
      <w:r>
        <w:rPr>
          <w:spacing w:val="-10"/>
          <w:sz w:val="24"/>
        </w:rPr>
        <w:t>元</w:t>
      </w:r>
    </w:p>
    <w:tbl>
      <w:tblPr>
        <w:tblW w:w="0" w:type="auto"/>
        <w:jc w:val="left"/>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0"/>
        <w:gridCol w:w="642"/>
        <w:gridCol w:w="803"/>
        <w:gridCol w:w="963"/>
        <w:gridCol w:w="642"/>
        <w:gridCol w:w="1607"/>
        <w:gridCol w:w="1125"/>
        <w:gridCol w:w="1125"/>
        <w:gridCol w:w="1125"/>
        <w:gridCol w:w="1125"/>
        <w:gridCol w:w="1125"/>
        <w:gridCol w:w="1125"/>
        <w:gridCol w:w="1125"/>
        <w:gridCol w:w="1286"/>
        <w:gridCol w:w="964"/>
      </w:tblGrid>
      <w:tr>
        <w:trPr>
          <w:trHeight w:val="372" w:hRule="atLeast"/>
        </w:trPr>
        <w:tc>
          <w:tcPr>
            <w:tcW w:w="320" w:type="dxa"/>
          </w:tcPr>
          <w:p>
            <w:pPr>
              <w:pStyle w:val="TableParagraph"/>
              <w:spacing w:before="107"/>
              <w:ind w:left="8"/>
              <w:jc w:val="center"/>
              <w:rPr>
                <w:b/>
                <w:sz w:val="12"/>
              </w:rPr>
            </w:pPr>
            <w:r>
              <w:rPr>
                <w:b/>
                <w:spacing w:val="-6"/>
                <w:sz w:val="12"/>
              </w:rPr>
              <w:t>序号</w:t>
            </w:r>
          </w:p>
        </w:tc>
        <w:tc>
          <w:tcPr>
            <w:tcW w:w="642" w:type="dxa"/>
          </w:tcPr>
          <w:p>
            <w:pPr>
              <w:pStyle w:val="TableParagraph"/>
              <w:spacing w:before="107"/>
              <w:ind w:left="80"/>
              <w:jc w:val="left"/>
              <w:rPr>
                <w:b/>
                <w:sz w:val="12"/>
              </w:rPr>
            </w:pPr>
            <w:r>
              <w:rPr>
                <w:b/>
                <w:spacing w:val="-4"/>
                <w:sz w:val="12"/>
              </w:rPr>
              <w:t>单位代码</w:t>
            </w:r>
          </w:p>
        </w:tc>
        <w:tc>
          <w:tcPr>
            <w:tcW w:w="803" w:type="dxa"/>
          </w:tcPr>
          <w:p>
            <w:pPr>
              <w:pStyle w:val="TableParagraph"/>
              <w:spacing w:before="107"/>
              <w:ind w:left="161"/>
              <w:jc w:val="left"/>
              <w:rPr>
                <w:b/>
                <w:sz w:val="12"/>
              </w:rPr>
            </w:pPr>
            <w:r>
              <w:rPr>
                <w:b/>
                <w:spacing w:val="-4"/>
                <w:sz w:val="12"/>
              </w:rPr>
              <w:t>单位名称</w:t>
            </w:r>
          </w:p>
        </w:tc>
        <w:tc>
          <w:tcPr>
            <w:tcW w:w="963" w:type="dxa"/>
          </w:tcPr>
          <w:p>
            <w:pPr>
              <w:pStyle w:val="TableParagraph"/>
              <w:spacing w:before="107"/>
              <w:ind w:left="241"/>
              <w:jc w:val="left"/>
              <w:rPr>
                <w:b/>
                <w:sz w:val="12"/>
              </w:rPr>
            </w:pPr>
            <w:r>
              <w:rPr>
                <w:b/>
                <w:spacing w:val="-4"/>
                <w:sz w:val="12"/>
              </w:rPr>
              <w:t>项目名称</w:t>
            </w:r>
          </w:p>
        </w:tc>
        <w:tc>
          <w:tcPr>
            <w:tcW w:w="642" w:type="dxa"/>
          </w:tcPr>
          <w:p>
            <w:pPr>
              <w:pStyle w:val="TableParagraph"/>
              <w:spacing w:before="14"/>
              <w:ind w:left="11"/>
              <w:jc w:val="center"/>
              <w:rPr>
                <w:b/>
                <w:sz w:val="12"/>
              </w:rPr>
            </w:pPr>
            <w:r>
              <w:rPr>
                <w:b/>
                <w:spacing w:val="-4"/>
                <w:sz w:val="12"/>
              </w:rPr>
              <w:t>预算资金总</w:t>
            </w:r>
          </w:p>
          <w:p>
            <w:pPr>
              <w:pStyle w:val="TableParagraph"/>
              <w:spacing w:line="152" w:lineRule="exact" w:before="30"/>
              <w:ind w:left="11"/>
              <w:jc w:val="center"/>
              <w:rPr>
                <w:b/>
                <w:sz w:val="12"/>
              </w:rPr>
            </w:pPr>
            <w:r>
              <w:rPr>
                <w:b/>
                <w:spacing w:val="-10"/>
                <w:sz w:val="12"/>
              </w:rPr>
              <w:t>额</w:t>
            </w:r>
          </w:p>
        </w:tc>
        <w:tc>
          <w:tcPr>
            <w:tcW w:w="1607" w:type="dxa"/>
          </w:tcPr>
          <w:p>
            <w:pPr>
              <w:pStyle w:val="TableParagraph"/>
              <w:spacing w:before="107"/>
              <w:ind w:left="445"/>
              <w:jc w:val="left"/>
              <w:rPr>
                <w:b/>
                <w:sz w:val="12"/>
              </w:rPr>
            </w:pPr>
            <w:r>
              <w:rPr>
                <w:b/>
                <w:spacing w:val="-4"/>
                <w:sz w:val="12"/>
              </w:rPr>
              <w:t>年度绩效目标</w:t>
            </w:r>
          </w:p>
        </w:tc>
        <w:tc>
          <w:tcPr>
            <w:tcW w:w="1125" w:type="dxa"/>
          </w:tcPr>
          <w:p>
            <w:pPr>
              <w:pStyle w:val="TableParagraph"/>
              <w:spacing w:before="107"/>
              <w:ind w:left="325"/>
              <w:jc w:val="left"/>
              <w:rPr>
                <w:b/>
                <w:sz w:val="12"/>
              </w:rPr>
            </w:pPr>
            <w:r>
              <w:rPr>
                <w:b/>
                <w:spacing w:val="-4"/>
                <w:sz w:val="12"/>
              </w:rPr>
              <w:t>数量指标</w:t>
            </w:r>
          </w:p>
        </w:tc>
        <w:tc>
          <w:tcPr>
            <w:tcW w:w="1125" w:type="dxa"/>
          </w:tcPr>
          <w:p>
            <w:pPr>
              <w:pStyle w:val="TableParagraph"/>
              <w:spacing w:before="107"/>
              <w:ind w:left="325"/>
              <w:jc w:val="left"/>
              <w:rPr>
                <w:b/>
                <w:sz w:val="12"/>
              </w:rPr>
            </w:pPr>
            <w:r>
              <w:rPr>
                <w:b/>
                <w:spacing w:val="-4"/>
                <w:sz w:val="12"/>
              </w:rPr>
              <w:t>质量指标</w:t>
            </w:r>
          </w:p>
        </w:tc>
        <w:tc>
          <w:tcPr>
            <w:tcW w:w="1125" w:type="dxa"/>
          </w:tcPr>
          <w:p>
            <w:pPr>
              <w:pStyle w:val="TableParagraph"/>
              <w:spacing w:before="107"/>
              <w:ind w:left="326"/>
              <w:jc w:val="left"/>
              <w:rPr>
                <w:b/>
                <w:sz w:val="12"/>
              </w:rPr>
            </w:pPr>
            <w:r>
              <w:rPr>
                <w:b/>
                <w:spacing w:val="-4"/>
                <w:sz w:val="12"/>
              </w:rPr>
              <w:t>时效指标</w:t>
            </w:r>
          </w:p>
        </w:tc>
        <w:tc>
          <w:tcPr>
            <w:tcW w:w="1125" w:type="dxa"/>
          </w:tcPr>
          <w:p>
            <w:pPr>
              <w:pStyle w:val="TableParagraph"/>
              <w:spacing w:before="107"/>
              <w:ind w:left="327"/>
              <w:jc w:val="left"/>
              <w:rPr>
                <w:b/>
                <w:sz w:val="12"/>
              </w:rPr>
            </w:pPr>
            <w:r>
              <w:rPr>
                <w:b/>
                <w:spacing w:val="-4"/>
                <w:sz w:val="12"/>
              </w:rPr>
              <w:t>成本指标</w:t>
            </w:r>
          </w:p>
        </w:tc>
        <w:tc>
          <w:tcPr>
            <w:tcW w:w="1125" w:type="dxa"/>
          </w:tcPr>
          <w:p>
            <w:pPr>
              <w:pStyle w:val="TableParagraph"/>
              <w:spacing w:before="107"/>
              <w:ind w:left="208"/>
              <w:jc w:val="left"/>
              <w:rPr>
                <w:b/>
                <w:sz w:val="12"/>
              </w:rPr>
            </w:pPr>
            <w:r>
              <w:rPr>
                <w:b/>
                <w:spacing w:val="-4"/>
                <w:sz w:val="12"/>
              </w:rPr>
              <w:t>经济效益指标</w:t>
            </w:r>
          </w:p>
        </w:tc>
        <w:tc>
          <w:tcPr>
            <w:tcW w:w="1125" w:type="dxa"/>
          </w:tcPr>
          <w:p>
            <w:pPr>
              <w:pStyle w:val="TableParagraph"/>
              <w:spacing w:before="107"/>
              <w:ind w:left="208"/>
              <w:jc w:val="left"/>
              <w:rPr>
                <w:b/>
                <w:sz w:val="12"/>
              </w:rPr>
            </w:pPr>
            <w:r>
              <w:rPr>
                <w:b/>
                <w:spacing w:val="-4"/>
                <w:sz w:val="12"/>
              </w:rPr>
              <w:t>社会效益指标</w:t>
            </w:r>
          </w:p>
        </w:tc>
        <w:tc>
          <w:tcPr>
            <w:tcW w:w="1125" w:type="dxa"/>
          </w:tcPr>
          <w:p>
            <w:pPr>
              <w:pStyle w:val="TableParagraph"/>
              <w:spacing w:before="107"/>
              <w:ind w:left="209"/>
              <w:jc w:val="left"/>
              <w:rPr>
                <w:b/>
                <w:sz w:val="12"/>
              </w:rPr>
            </w:pPr>
            <w:r>
              <w:rPr>
                <w:b/>
                <w:spacing w:val="-4"/>
                <w:sz w:val="12"/>
              </w:rPr>
              <w:t>生态效益指标</w:t>
            </w:r>
          </w:p>
        </w:tc>
        <w:tc>
          <w:tcPr>
            <w:tcW w:w="1286" w:type="dxa"/>
          </w:tcPr>
          <w:p>
            <w:pPr>
              <w:pStyle w:val="TableParagraph"/>
              <w:spacing w:before="107"/>
              <w:ind w:left="230"/>
              <w:jc w:val="left"/>
              <w:rPr>
                <w:b/>
                <w:sz w:val="12"/>
              </w:rPr>
            </w:pPr>
            <w:r>
              <w:rPr>
                <w:b/>
                <w:spacing w:val="-4"/>
                <w:sz w:val="12"/>
              </w:rPr>
              <w:t>可持续效益指标</w:t>
            </w:r>
          </w:p>
        </w:tc>
        <w:tc>
          <w:tcPr>
            <w:tcW w:w="964" w:type="dxa"/>
          </w:tcPr>
          <w:p>
            <w:pPr>
              <w:pStyle w:val="TableParagraph"/>
              <w:spacing w:before="14"/>
              <w:ind w:left="26"/>
              <w:jc w:val="center"/>
              <w:rPr>
                <w:b/>
                <w:sz w:val="12"/>
              </w:rPr>
            </w:pPr>
            <w:r>
              <w:rPr>
                <w:b/>
                <w:spacing w:val="-4"/>
                <w:sz w:val="12"/>
              </w:rPr>
              <w:t>服务对象满意度</w:t>
            </w:r>
          </w:p>
          <w:p>
            <w:pPr>
              <w:pStyle w:val="TableParagraph"/>
              <w:spacing w:line="152" w:lineRule="exact" w:before="30"/>
              <w:ind w:left="26"/>
              <w:jc w:val="center"/>
              <w:rPr>
                <w:b/>
                <w:sz w:val="12"/>
              </w:rPr>
            </w:pPr>
            <w:r>
              <w:rPr>
                <w:b/>
                <w:spacing w:val="-6"/>
                <w:sz w:val="12"/>
              </w:rPr>
              <w:t>指标</w:t>
            </w:r>
          </w:p>
        </w:tc>
      </w:tr>
      <w:tr>
        <w:trPr>
          <w:trHeight w:val="185" w:hRule="atLeast"/>
        </w:trPr>
        <w:tc>
          <w:tcPr>
            <w:tcW w:w="320" w:type="dxa"/>
          </w:tcPr>
          <w:p>
            <w:pPr>
              <w:pStyle w:val="TableParagraph"/>
              <w:spacing w:line="152" w:lineRule="exact" w:before="13"/>
              <w:ind w:left="8" w:right="57"/>
              <w:jc w:val="center"/>
              <w:rPr>
                <w:sz w:val="12"/>
              </w:rPr>
            </w:pPr>
            <w:r>
              <w:rPr>
                <w:spacing w:val="-10"/>
                <w:sz w:val="12"/>
              </w:rPr>
              <w:t>1</w:t>
            </w:r>
          </w:p>
        </w:tc>
        <w:tc>
          <w:tcPr>
            <w:tcW w:w="642" w:type="dxa"/>
          </w:tcPr>
          <w:p>
            <w:pPr>
              <w:pStyle w:val="TableParagraph"/>
              <w:spacing w:before="0"/>
              <w:jc w:val="left"/>
              <w:rPr>
                <w:rFonts w:ascii="Times New Roman"/>
                <w:sz w:val="12"/>
              </w:rPr>
            </w:pPr>
          </w:p>
        </w:tc>
        <w:tc>
          <w:tcPr>
            <w:tcW w:w="803" w:type="dxa"/>
          </w:tcPr>
          <w:p>
            <w:pPr>
              <w:pStyle w:val="TableParagraph"/>
              <w:spacing w:line="152" w:lineRule="exact" w:before="13"/>
              <w:ind w:left="64"/>
              <w:jc w:val="left"/>
              <w:rPr>
                <w:sz w:val="12"/>
              </w:rPr>
            </w:pPr>
            <w:r>
              <w:rPr>
                <w:spacing w:val="-5"/>
                <w:sz w:val="12"/>
              </w:rPr>
              <w:t>合计</w:t>
            </w:r>
          </w:p>
        </w:tc>
        <w:tc>
          <w:tcPr>
            <w:tcW w:w="963" w:type="dxa"/>
          </w:tcPr>
          <w:p>
            <w:pPr>
              <w:pStyle w:val="TableParagraph"/>
              <w:spacing w:before="0"/>
              <w:jc w:val="left"/>
              <w:rPr>
                <w:rFonts w:ascii="Times New Roman"/>
                <w:sz w:val="12"/>
              </w:rPr>
            </w:pPr>
          </w:p>
        </w:tc>
        <w:tc>
          <w:tcPr>
            <w:tcW w:w="642" w:type="dxa"/>
          </w:tcPr>
          <w:p>
            <w:pPr>
              <w:pStyle w:val="TableParagraph"/>
              <w:spacing w:line="152" w:lineRule="exact" w:before="13"/>
              <w:ind w:right="-15"/>
              <w:rPr>
                <w:sz w:val="12"/>
              </w:rPr>
            </w:pPr>
            <w:r>
              <w:rPr>
                <w:spacing w:val="-2"/>
                <w:sz w:val="12"/>
              </w:rPr>
              <w:t>104.64</w:t>
            </w:r>
          </w:p>
        </w:tc>
        <w:tc>
          <w:tcPr>
            <w:tcW w:w="1607"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286" w:type="dxa"/>
          </w:tcPr>
          <w:p>
            <w:pPr>
              <w:pStyle w:val="TableParagraph"/>
              <w:spacing w:before="0"/>
              <w:jc w:val="left"/>
              <w:rPr>
                <w:rFonts w:ascii="Times New Roman"/>
                <w:sz w:val="12"/>
              </w:rPr>
            </w:pPr>
          </w:p>
        </w:tc>
        <w:tc>
          <w:tcPr>
            <w:tcW w:w="964" w:type="dxa"/>
          </w:tcPr>
          <w:p>
            <w:pPr>
              <w:pStyle w:val="TableParagraph"/>
              <w:spacing w:before="0"/>
              <w:jc w:val="left"/>
              <w:rPr>
                <w:rFonts w:ascii="Times New Roman"/>
                <w:sz w:val="12"/>
              </w:rPr>
            </w:pPr>
          </w:p>
        </w:tc>
      </w:tr>
      <w:tr>
        <w:trPr>
          <w:trHeight w:val="185" w:hRule="atLeast"/>
        </w:trPr>
        <w:tc>
          <w:tcPr>
            <w:tcW w:w="320" w:type="dxa"/>
          </w:tcPr>
          <w:p>
            <w:pPr>
              <w:pStyle w:val="TableParagraph"/>
              <w:spacing w:line="152" w:lineRule="exact" w:before="14"/>
              <w:ind w:left="8" w:right="57"/>
              <w:jc w:val="center"/>
              <w:rPr>
                <w:sz w:val="12"/>
              </w:rPr>
            </w:pPr>
            <w:r>
              <w:rPr>
                <w:spacing w:val="-10"/>
                <w:sz w:val="12"/>
              </w:rPr>
              <w:t>2</w:t>
            </w:r>
          </w:p>
        </w:tc>
        <w:tc>
          <w:tcPr>
            <w:tcW w:w="642" w:type="dxa"/>
          </w:tcPr>
          <w:p>
            <w:pPr>
              <w:pStyle w:val="TableParagraph"/>
              <w:spacing w:line="152" w:lineRule="exact" w:before="14"/>
              <w:ind w:left="64"/>
              <w:jc w:val="left"/>
              <w:rPr>
                <w:sz w:val="12"/>
              </w:rPr>
            </w:pPr>
            <w:r>
              <w:rPr>
                <w:spacing w:val="-5"/>
                <w:sz w:val="12"/>
              </w:rPr>
              <w:t>112</w:t>
            </w:r>
          </w:p>
        </w:tc>
        <w:tc>
          <w:tcPr>
            <w:tcW w:w="803" w:type="dxa"/>
          </w:tcPr>
          <w:p>
            <w:pPr>
              <w:pStyle w:val="TableParagraph"/>
              <w:spacing w:line="152" w:lineRule="exact" w:before="14"/>
              <w:ind w:left="64"/>
              <w:jc w:val="left"/>
              <w:rPr>
                <w:sz w:val="12"/>
              </w:rPr>
            </w:pPr>
            <w:r>
              <w:rPr>
                <w:spacing w:val="-2"/>
                <w:sz w:val="12"/>
              </w:rPr>
              <w:t>柳州市信访局</w:t>
            </w:r>
          </w:p>
        </w:tc>
        <w:tc>
          <w:tcPr>
            <w:tcW w:w="963" w:type="dxa"/>
          </w:tcPr>
          <w:p>
            <w:pPr>
              <w:pStyle w:val="TableParagraph"/>
              <w:spacing w:before="0"/>
              <w:jc w:val="left"/>
              <w:rPr>
                <w:rFonts w:ascii="Times New Roman"/>
                <w:sz w:val="12"/>
              </w:rPr>
            </w:pPr>
          </w:p>
        </w:tc>
        <w:tc>
          <w:tcPr>
            <w:tcW w:w="642" w:type="dxa"/>
          </w:tcPr>
          <w:p>
            <w:pPr>
              <w:pStyle w:val="TableParagraph"/>
              <w:spacing w:line="152" w:lineRule="exact" w:before="14"/>
              <w:ind w:right="-15"/>
              <w:rPr>
                <w:sz w:val="12"/>
              </w:rPr>
            </w:pPr>
            <w:r>
              <w:rPr>
                <w:spacing w:val="-2"/>
                <w:sz w:val="12"/>
              </w:rPr>
              <w:t>104.64</w:t>
            </w:r>
          </w:p>
        </w:tc>
        <w:tc>
          <w:tcPr>
            <w:tcW w:w="1607"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286" w:type="dxa"/>
          </w:tcPr>
          <w:p>
            <w:pPr>
              <w:pStyle w:val="TableParagraph"/>
              <w:spacing w:before="0"/>
              <w:jc w:val="left"/>
              <w:rPr>
                <w:rFonts w:ascii="Times New Roman"/>
                <w:sz w:val="12"/>
              </w:rPr>
            </w:pPr>
          </w:p>
        </w:tc>
        <w:tc>
          <w:tcPr>
            <w:tcW w:w="964" w:type="dxa"/>
          </w:tcPr>
          <w:p>
            <w:pPr>
              <w:pStyle w:val="TableParagraph"/>
              <w:spacing w:before="0"/>
              <w:jc w:val="left"/>
              <w:rPr>
                <w:rFonts w:ascii="Times New Roman"/>
                <w:sz w:val="12"/>
              </w:rPr>
            </w:pPr>
          </w:p>
        </w:tc>
      </w:tr>
      <w:tr>
        <w:trPr>
          <w:trHeight w:val="559" w:hRule="atLeast"/>
        </w:trPr>
        <w:tc>
          <w:tcPr>
            <w:tcW w:w="320" w:type="dxa"/>
          </w:tcPr>
          <w:p>
            <w:pPr>
              <w:pStyle w:val="TableParagraph"/>
              <w:spacing w:before="44"/>
              <w:jc w:val="left"/>
              <w:rPr>
                <w:sz w:val="12"/>
              </w:rPr>
            </w:pPr>
          </w:p>
          <w:p>
            <w:pPr>
              <w:pStyle w:val="TableParagraph"/>
              <w:spacing w:before="0"/>
              <w:ind w:left="8" w:right="57"/>
              <w:jc w:val="center"/>
              <w:rPr>
                <w:sz w:val="12"/>
              </w:rPr>
            </w:pPr>
            <w:r>
              <w:rPr>
                <w:spacing w:val="-10"/>
                <w:sz w:val="12"/>
              </w:rPr>
              <w:t>3</w:t>
            </w:r>
          </w:p>
        </w:tc>
        <w:tc>
          <w:tcPr>
            <w:tcW w:w="642" w:type="dxa"/>
          </w:tcPr>
          <w:p>
            <w:pPr>
              <w:pStyle w:val="TableParagraph"/>
              <w:spacing w:before="44"/>
              <w:jc w:val="left"/>
              <w:rPr>
                <w:sz w:val="12"/>
              </w:rPr>
            </w:pPr>
          </w:p>
          <w:p>
            <w:pPr>
              <w:pStyle w:val="TableParagraph"/>
              <w:spacing w:before="0"/>
              <w:ind w:left="64"/>
              <w:jc w:val="left"/>
              <w:rPr>
                <w:sz w:val="12"/>
              </w:rPr>
            </w:pPr>
            <w:r>
              <w:rPr>
                <w:spacing w:val="-2"/>
                <w:sz w:val="12"/>
              </w:rPr>
              <w:t>112001</w:t>
            </w:r>
          </w:p>
        </w:tc>
        <w:tc>
          <w:tcPr>
            <w:tcW w:w="803" w:type="dxa"/>
          </w:tcPr>
          <w:p>
            <w:pPr>
              <w:pStyle w:val="TableParagraph"/>
              <w:spacing w:before="44"/>
              <w:jc w:val="left"/>
              <w:rPr>
                <w:sz w:val="12"/>
              </w:rPr>
            </w:pPr>
          </w:p>
          <w:p>
            <w:pPr>
              <w:pStyle w:val="TableParagraph"/>
              <w:spacing w:before="0"/>
              <w:ind w:left="64"/>
              <w:jc w:val="left"/>
              <w:rPr>
                <w:sz w:val="12"/>
              </w:rPr>
            </w:pPr>
            <w:r>
              <w:rPr>
                <w:spacing w:val="-2"/>
                <w:sz w:val="12"/>
              </w:rPr>
              <w:t>柳州市信访局</w:t>
            </w:r>
          </w:p>
        </w:tc>
        <w:tc>
          <w:tcPr>
            <w:tcW w:w="963" w:type="dxa"/>
          </w:tcPr>
          <w:p>
            <w:pPr>
              <w:pStyle w:val="TableParagraph"/>
              <w:spacing w:line="288" w:lineRule="auto" w:before="107"/>
              <w:ind w:left="4" w:right="46" w:firstLine="60"/>
              <w:jc w:val="left"/>
              <w:rPr>
                <w:sz w:val="12"/>
              </w:rPr>
            </w:pPr>
            <w:r>
              <w:rPr>
                <w:spacing w:val="-2"/>
                <w:sz w:val="12"/>
              </w:rPr>
              <w:t>办公设备购置经</w:t>
            </w:r>
            <w:r>
              <w:rPr>
                <w:spacing w:val="-10"/>
                <w:sz w:val="12"/>
              </w:rPr>
              <w:t>费</w:t>
            </w:r>
          </w:p>
        </w:tc>
        <w:tc>
          <w:tcPr>
            <w:tcW w:w="642" w:type="dxa"/>
          </w:tcPr>
          <w:p>
            <w:pPr>
              <w:pStyle w:val="TableParagraph"/>
              <w:spacing w:before="44"/>
              <w:jc w:val="left"/>
              <w:rPr>
                <w:sz w:val="12"/>
              </w:rPr>
            </w:pPr>
          </w:p>
          <w:p>
            <w:pPr>
              <w:pStyle w:val="TableParagraph"/>
              <w:spacing w:before="0"/>
              <w:ind w:right="-15"/>
              <w:rPr>
                <w:sz w:val="12"/>
              </w:rPr>
            </w:pPr>
            <w:r>
              <w:rPr>
                <w:spacing w:val="-4"/>
                <w:sz w:val="12"/>
              </w:rPr>
              <w:t>0.60</w:t>
            </w:r>
          </w:p>
        </w:tc>
        <w:tc>
          <w:tcPr>
            <w:tcW w:w="1607" w:type="dxa"/>
          </w:tcPr>
          <w:p>
            <w:pPr>
              <w:pStyle w:val="TableParagraph"/>
              <w:spacing w:line="288" w:lineRule="auto" w:before="107"/>
              <w:ind w:left="6" w:right="90" w:firstLine="60"/>
              <w:jc w:val="left"/>
              <w:rPr>
                <w:sz w:val="12"/>
              </w:rPr>
            </w:pPr>
            <w:r>
              <w:rPr>
                <w:spacing w:val="-2"/>
                <w:sz w:val="12"/>
              </w:rPr>
              <w:t>合理安排采购计划，12月前完成办公设备购置。</w:t>
            </w:r>
          </w:p>
        </w:tc>
        <w:tc>
          <w:tcPr>
            <w:tcW w:w="1125" w:type="dxa"/>
          </w:tcPr>
          <w:p>
            <w:pPr>
              <w:pStyle w:val="TableParagraph"/>
              <w:spacing w:line="288" w:lineRule="auto" w:before="14"/>
              <w:ind w:left="7" w:right="87" w:firstLine="60"/>
              <w:jc w:val="left"/>
              <w:rPr>
                <w:sz w:val="12"/>
              </w:rPr>
            </w:pPr>
            <w:r>
              <w:rPr>
                <w:spacing w:val="-2"/>
                <w:sz w:val="12"/>
              </w:rPr>
              <w:t>数量指标：购置会议监控录像机(＝1</w:t>
            </w:r>
          </w:p>
          <w:p>
            <w:pPr>
              <w:pStyle w:val="TableParagraph"/>
              <w:spacing w:line="151" w:lineRule="exact" w:before="0"/>
              <w:ind w:left="7"/>
              <w:jc w:val="left"/>
              <w:rPr>
                <w:sz w:val="12"/>
              </w:rPr>
            </w:pPr>
            <w:r>
              <w:rPr>
                <w:spacing w:val="-5"/>
                <w:sz w:val="12"/>
              </w:rPr>
              <w:t>台)</w:t>
            </w:r>
          </w:p>
        </w:tc>
        <w:tc>
          <w:tcPr>
            <w:tcW w:w="1125" w:type="dxa"/>
          </w:tcPr>
          <w:p>
            <w:pPr>
              <w:pStyle w:val="TableParagraph"/>
              <w:spacing w:line="288" w:lineRule="auto" w:before="14"/>
              <w:ind w:left="7" w:right="25" w:firstLine="60"/>
              <w:jc w:val="left"/>
              <w:rPr>
                <w:sz w:val="12"/>
              </w:rPr>
            </w:pPr>
            <w:r>
              <w:rPr>
                <w:spacing w:val="-2"/>
                <w:sz w:val="12"/>
              </w:rPr>
              <w:t>质量指标：保障视频会议正常开展(≥</w:t>
            </w:r>
            <w:r>
              <w:rPr>
                <w:spacing w:val="-5"/>
                <w:sz w:val="12"/>
              </w:rPr>
              <w:t>4</w:t>
            </w:r>
          </w:p>
          <w:p>
            <w:pPr>
              <w:pStyle w:val="TableParagraph"/>
              <w:spacing w:line="151" w:lineRule="exact" w:before="0"/>
              <w:ind w:left="7"/>
              <w:jc w:val="left"/>
              <w:rPr>
                <w:sz w:val="12"/>
              </w:rPr>
            </w:pPr>
            <w:r>
              <w:rPr>
                <w:spacing w:val="-5"/>
                <w:sz w:val="12"/>
              </w:rPr>
              <w:t>次)</w:t>
            </w:r>
          </w:p>
        </w:tc>
        <w:tc>
          <w:tcPr>
            <w:tcW w:w="1125" w:type="dxa"/>
          </w:tcPr>
          <w:p>
            <w:pPr>
              <w:pStyle w:val="TableParagraph"/>
              <w:spacing w:line="288" w:lineRule="auto" w:before="14"/>
              <w:ind w:left="8" w:right="84" w:firstLine="60"/>
              <w:jc w:val="left"/>
              <w:rPr>
                <w:sz w:val="12"/>
              </w:rPr>
            </w:pPr>
            <w:r>
              <w:rPr>
                <w:spacing w:val="-2"/>
                <w:sz w:val="12"/>
              </w:rPr>
              <w:t>时效指标：12月前完成办公设备购置</w:t>
            </w:r>
          </w:p>
          <w:p>
            <w:pPr>
              <w:pStyle w:val="TableParagraph"/>
              <w:spacing w:line="151" w:lineRule="exact" w:before="0"/>
              <w:ind w:left="8"/>
              <w:jc w:val="left"/>
              <w:rPr>
                <w:sz w:val="12"/>
              </w:rPr>
            </w:pPr>
            <w:r>
              <w:rPr>
                <w:spacing w:val="-3"/>
                <w:sz w:val="12"/>
              </w:rPr>
              <w:t>(完成)</w:t>
            </w:r>
          </w:p>
        </w:tc>
        <w:tc>
          <w:tcPr>
            <w:tcW w:w="1125" w:type="dxa"/>
          </w:tcPr>
          <w:p>
            <w:pPr>
              <w:pStyle w:val="TableParagraph"/>
              <w:spacing w:line="288" w:lineRule="auto" w:before="107"/>
              <w:ind w:left="9" w:right="23" w:firstLine="60"/>
              <w:jc w:val="left"/>
              <w:rPr>
                <w:sz w:val="12"/>
              </w:rPr>
            </w:pPr>
            <w:r>
              <w:rPr>
                <w:spacing w:val="-2"/>
                <w:sz w:val="12"/>
              </w:rPr>
              <w:t>成本指标：购置档</w:t>
            </w:r>
            <w:r>
              <w:rPr>
                <w:sz w:val="12"/>
              </w:rPr>
              <w:t>案柜费用(≤2000</w:t>
            </w:r>
            <w:r>
              <w:rPr>
                <w:spacing w:val="-5"/>
                <w:sz w:val="12"/>
              </w:rPr>
              <w:t>元)</w:t>
            </w: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286" w:type="dxa"/>
          </w:tcPr>
          <w:p>
            <w:pPr>
              <w:pStyle w:val="TableParagraph"/>
              <w:spacing w:line="288" w:lineRule="auto" w:before="14"/>
              <w:ind w:left="12" w:right="1" w:firstLine="60"/>
              <w:jc w:val="left"/>
              <w:rPr>
                <w:sz w:val="12"/>
              </w:rPr>
            </w:pPr>
            <w:r>
              <w:rPr>
                <w:spacing w:val="-2"/>
                <w:sz w:val="12"/>
              </w:rPr>
              <w:t>可持续效益指标：提高信访业务办理质量(明</w:t>
            </w:r>
          </w:p>
          <w:p>
            <w:pPr>
              <w:pStyle w:val="TableParagraph"/>
              <w:spacing w:line="151" w:lineRule="exact" w:before="0"/>
              <w:ind w:left="12"/>
              <w:jc w:val="left"/>
              <w:rPr>
                <w:sz w:val="12"/>
              </w:rPr>
            </w:pPr>
            <w:r>
              <w:rPr>
                <w:spacing w:val="-5"/>
                <w:sz w:val="12"/>
              </w:rPr>
              <w:t>显)</w:t>
            </w:r>
          </w:p>
        </w:tc>
        <w:tc>
          <w:tcPr>
            <w:tcW w:w="964" w:type="dxa"/>
          </w:tcPr>
          <w:p>
            <w:pPr>
              <w:pStyle w:val="TableParagraph"/>
              <w:spacing w:line="288" w:lineRule="auto" w:before="14"/>
              <w:ind w:left="12" w:right="39" w:firstLine="60"/>
              <w:jc w:val="left"/>
              <w:rPr>
                <w:sz w:val="12"/>
              </w:rPr>
            </w:pPr>
            <w:r>
              <w:rPr>
                <w:spacing w:val="-2"/>
                <w:sz w:val="12"/>
              </w:rPr>
              <w:t>满意度指标：业务科室满意度(满</w:t>
            </w:r>
          </w:p>
          <w:p>
            <w:pPr>
              <w:pStyle w:val="TableParagraph"/>
              <w:spacing w:line="151" w:lineRule="exact" w:before="0"/>
              <w:ind w:left="12"/>
              <w:jc w:val="left"/>
              <w:rPr>
                <w:sz w:val="12"/>
              </w:rPr>
            </w:pPr>
            <w:r>
              <w:rPr>
                <w:spacing w:val="-5"/>
                <w:sz w:val="12"/>
              </w:rPr>
              <w:t>意)</w:t>
            </w:r>
          </w:p>
        </w:tc>
      </w:tr>
      <w:tr>
        <w:trPr>
          <w:trHeight w:val="559" w:hRule="atLeast"/>
        </w:trPr>
        <w:tc>
          <w:tcPr>
            <w:tcW w:w="320" w:type="dxa"/>
          </w:tcPr>
          <w:p>
            <w:pPr>
              <w:pStyle w:val="TableParagraph"/>
              <w:spacing w:before="44"/>
              <w:jc w:val="left"/>
              <w:rPr>
                <w:sz w:val="12"/>
              </w:rPr>
            </w:pPr>
          </w:p>
          <w:p>
            <w:pPr>
              <w:pStyle w:val="TableParagraph"/>
              <w:spacing w:before="0"/>
              <w:ind w:left="8" w:right="57"/>
              <w:jc w:val="center"/>
              <w:rPr>
                <w:sz w:val="12"/>
              </w:rPr>
            </w:pPr>
            <w:r>
              <w:rPr>
                <w:spacing w:val="-10"/>
                <w:sz w:val="12"/>
              </w:rPr>
              <w:t>4</w:t>
            </w:r>
          </w:p>
        </w:tc>
        <w:tc>
          <w:tcPr>
            <w:tcW w:w="642" w:type="dxa"/>
          </w:tcPr>
          <w:p>
            <w:pPr>
              <w:pStyle w:val="TableParagraph"/>
              <w:spacing w:before="44"/>
              <w:jc w:val="left"/>
              <w:rPr>
                <w:sz w:val="12"/>
              </w:rPr>
            </w:pPr>
          </w:p>
          <w:p>
            <w:pPr>
              <w:pStyle w:val="TableParagraph"/>
              <w:spacing w:before="0"/>
              <w:ind w:left="64"/>
              <w:jc w:val="left"/>
              <w:rPr>
                <w:sz w:val="12"/>
              </w:rPr>
            </w:pPr>
            <w:r>
              <w:rPr>
                <w:spacing w:val="-2"/>
                <w:sz w:val="12"/>
              </w:rPr>
              <w:t>112001</w:t>
            </w:r>
          </w:p>
        </w:tc>
        <w:tc>
          <w:tcPr>
            <w:tcW w:w="803" w:type="dxa"/>
          </w:tcPr>
          <w:p>
            <w:pPr>
              <w:pStyle w:val="TableParagraph"/>
              <w:spacing w:before="44"/>
              <w:jc w:val="left"/>
              <w:rPr>
                <w:sz w:val="12"/>
              </w:rPr>
            </w:pPr>
          </w:p>
          <w:p>
            <w:pPr>
              <w:pStyle w:val="TableParagraph"/>
              <w:spacing w:before="0"/>
              <w:ind w:left="64"/>
              <w:jc w:val="left"/>
              <w:rPr>
                <w:sz w:val="12"/>
              </w:rPr>
            </w:pPr>
            <w:r>
              <w:rPr>
                <w:spacing w:val="-2"/>
                <w:sz w:val="12"/>
              </w:rPr>
              <w:t>柳州市信访局</w:t>
            </w:r>
          </w:p>
        </w:tc>
        <w:tc>
          <w:tcPr>
            <w:tcW w:w="963" w:type="dxa"/>
          </w:tcPr>
          <w:p>
            <w:pPr>
              <w:pStyle w:val="TableParagraph"/>
              <w:spacing w:line="288" w:lineRule="auto" w:before="107"/>
              <w:ind w:left="4" w:right="46" w:firstLine="60"/>
              <w:jc w:val="left"/>
              <w:rPr>
                <w:sz w:val="12"/>
              </w:rPr>
            </w:pPr>
            <w:r>
              <w:rPr>
                <w:spacing w:val="-2"/>
                <w:sz w:val="12"/>
              </w:rPr>
              <w:t>柳州市信访工作联席办专项经费</w:t>
            </w:r>
          </w:p>
        </w:tc>
        <w:tc>
          <w:tcPr>
            <w:tcW w:w="642" w:type="dxa"/>
          </w:tcPr>
          <w:p>
            <w:pPr>
              <w:pStyle w:val="TableParagraph"/>
              <w:spacing w:before="44"/>
              <w:jc w:val="left"/>
              <w:rPr>
                <w:sz w:val="12"/>
              </w:rPr>
            </w:pPr>
          </w:p>
          <w:p>
            <w:pPr>
              <w:pStyle w:val="TableParagraph"/>
              <w:spacing w:before="0"/>
              <w:ind w:right="-15"/>
              <w:rPr>
                <w:sz w:val="12"/>
              </w:rPr>
            </w:pPr>
            <w:r>
              <w:rPr>
                <w:spacing w:val="-2"/>
                <w:sz w:val="12"/>
              </w:rPr>
              <w:t>62.65</w:t>
            </w:r>
          </w:p>
        </w:tc>
        <w:tc>
          <w:tcPr>
            <w:tcW w:w="1607" w:type="dxa"/>
          </w:tcPr>
          <w:p>
            <w:pPr>
              <w:pStyle w:val="TableParagraph"/>
              <w:spacing w:before="44"/>
              <w:jc w:val="left"/>
              <w:rPr>
                <w:sz w:val="12"/>
              </w:rPr>
            </w:pPr>
          </w:p>
          <w:p>
            <w:pPr>
              <w:pStyle w:val="TableParagraph"/>
              <w:spacing w:before="0"/>
              <w:ind w:left="66"/>
              <w:jc w:val="left"/>
              <w:rPr>
                <w:sz w:val="12"/>
              </w:rPr>
            </w:pPr>
            <w:r>
              <w:rPr>
                <w:spacing w:val="-5"/>
                <w:sz w:val="12"/>
              </w:rPr>
              <w:t>涉密</w:t>
            </w:r>
          </w:p>
        </w:tc>
        <w:tc>
          <w:tcPr>
            <w:tcW w:w="1125" w:type="dxa"/>
          </w:tcPr>
          <w:p>
            <w:pPr>
              <w:pStyle w:val="TableParagraph"/>
              <w:spacing w:line="288" w:lineRule="auto" w:before="107"/>
              <w:ind w:left="7" w:right="27" w:firstLine="60"/>
              <w:jc w:val="left"/>
              <w:rPr>
                <w:sz w:val="12"/>
              </w:rPr>
            </w:pPr>
            <w:r>
              <w:rPr>
                <w:spacing w:val="-2"/>
                <w:sz w:val="12"/>
              </w:rPr>
              <w:t>数量指标：涉密(涉</w:t>
            </w:r>
            <w:r>
              <w:rPr>
                <w:spacing w:val="-6"/>
                <w:sz w:val="12"/>
              </w:rPr>
              <w:t>密)</w:t>
            </w:r>
          </w:p>
        </w:tc>
        <w:tc>
          <w:tcPr>
            <w:tcW w:w="1125" w:type="dxa"/>
          </w:tcPr>
          <w:p>
            <w:pPr>
              <w:pStyle w:val="TableParagraph"/>
              <w:spacing w:line="288" w:lineRule="auto" w:before="107"/>
              <w:ind w:left="7" w:right="85" w:firstLine="60"/>
              <w:jc w:val="left"/>
              <w:rPr>
                <w:sz w:val="12"/>
              </w:rPr>
            </w:pPr>
            <w:r>
              <w:rPr>
                <w:spacing w:val="-2"/>
                <w:sz w:val="12"/>
              </w:rPr>
              <w:t>质量指标：内容涉密(涉密)</w:t>
            </w:r>
          </w:p>
        </w:tc>
        <w:tc>
          <w:tcPr>
            <w:tcW w:w="1125" w:type="dxa"/>
          </w:tcPr>
          <w:p>
            <w:pPr>
              <w:pStyle w:val="TableParagraph"/>
              <w:spacing w:line="288" w:lineRule="auto" w:before="107"/>
              <w:ind w:left="8" w:right="84" w:firstLine="60"/>
              <w:jc w:val="left"/>
              <w:rPr>
                <w:sz w:val="12"/>
              </w:rPr>
            </w:pPr>
            <w:r>
              <w:rPr>
                <w:spacing w:val="-2"/>
                <w:sz w:val="12"/>
              </w:rPr>
              <w:t>时效指标：内容不予公开(涉密)</w:t>
            </w:r>
          </w:p>
        </w:tc>
        <w:tc>
          <w:tcPr>
            <w:tcW w:w="1125" w:type="dxa"/>
          </w:tcPr>
          <w:p>
            <w:pPr>
              <w:pStyle w:val="TableParagraph"/>
              <w:spacing w:line="288" w:lineRule="auto" w:before="107"/>
              <w:ind w:left="9" w:right="83" w:firstLine="60"/>
              <w:jc w:val="left"/>
              <w:rPr>
                <w:sz w:val="12"/>
              </w:rPr>
            </w:pPr>
            <w:r>
              <w:rPr>
                <w:spacing w:val="-2"/>
                <w:sz w:val="12"/>
              </w:rPr>
              <w:t>成本指标：不予公开(涉密)</w:t>
            </w:r>
          </w:p>
        </w:tc>
        <w:tc>
          <w:tcPr>
            <w:tcW w:w="1125" w:type="dxa"/>
          </w:tcPr>
          <w:p>
            <w:pPr>
              <w:pStyle w:val="TableParagraph"/>
              <w:spacing w:before="0"/>
              <w:jc w:val="left"/>
              <w:rPr>
                <w:rFonts w:ascii="Times New Roman"/>
                <w:sz w:val="12"/>
              </w:rPr>
            </w:pPr>
          </w:p>
        </w:tc>
        <w:tc>
          <w:tcPr>
            <w:tcW w:w="1125" w:type="dxa"/>
          </w:tcPr>
          <w:p>
            <w:pPr>
              <w:pStyle w:val="TableParagraph"/>
              <w:spacing w:line="288" w:lineRule="auto" w:before="107"/>
              <w:ind w:left="10" w:right="82" w:firstLine="60"/>
              <w:jc w:val="left"/>
              <w:rPr>
                <w:sz w:val="12"/>
              </w:rPr>
            </w:pPr>
            <w:r>
              <w:rPr>
                <w:spacing w:val="-2"/>
                <w:sz w:val="12"/>
              </w:rPr>
              <w:t>社会效益指标：单位信息涉密(涉密)</w:t>
            </w:r>
          </w:p>
        </w:tc>
        <w:tc>
          <w:tcPr>
            <w:tcW w:w="1125" w:type="dxa"/>
          </w:tcPr>
          <w:p>
            <w:pPr>
              <w:pStyle w:val="TableParagraph"/>
              <w:spacing w:before="0"/>
              <w:jc w:val="left"/>
              <w:rPr>
                <w:rFonts w:ascii="Times New Roman"/>
                <w:sz w:val="12"/>
              </w:rPr>
            </w:pPr>
          </w:p>
        </w:tc>
        <w:tc>
          <w:tcPr>
            <w:tcW w:w="1286" w:type="dxa"/>
          </w:tcPr>
          <w:p>
            <w:pPr>
              <w:pStyle w:val="TableParagraph"/>
              <w:spacing w:before="0"/>
              <w:jc w:val="left"/>
              <w:rPr>
                <w:rFonts w:ascii="Times New Roman"/>
                <w:sz w:val="12"/>
              </w:rPr>
            </w:pPr>
          </w:p>
        </w:tc>
        <w:tc>
          <w:tcPr>
            <w:tcW w:w="964" w:type="dxa"/>
          </w:tcPr>
          <w:p>
            <w:pPr>
              <w:pStyle w:val="TableParagraph"/>
              <w:spacing w:before="14"/>
              <w:ind w:left="72"/>
              <w:jc w:val="left"/>
              <w:rPr>
                <w:sz w:val="12"/>
              </w:rPr>
            </w:pPr>
            <w:r>
              <w:rPr>
                <w:spacing w:val="-2"/>
                <w:sz w:val="12"/>
              </w:rPr>
              <w:t>满意度指标：内</w:t>
            </w:r>
          </w:p>
          <w:p>
            <w:pPr>
              <w:pStyle w:val="TableParagraph"/>
              <w:spacing w:line="180" w:lineRule="atLeast" w:before="6"/>
              <w:ind w:left="12" w:right="159"/>
              <w:jc w:val="left"/>
              <w:rPr>
                <w:sz w:val="12"/>
              </w:rPr>
            </w:pPr>
            <w:r>
              <w:rPr>
                <w:spacing w:val="-2"/>
                <w:sz w:val="12"/>
              </w:rPr>
              <w:t>容部分涉密(涉</w:t>
            </w:r>
            <w:r>
              <w:rPr>
                <w:spacing w:val="-6"/>
                <w:sz w:val="12"/>
              </w:rPr>
              <w:t>密)</w:t>
            </w:r>
          </w:p>
        </w:tc>
      </w:tr>
      <w:tr>
        <w:trPr>
          <w:trHeight w:val="932" w:hRule="atLeast"/>
        </w:trPr>
        <w:tc>
          <w:tcPr>
            <w:tcW w:w="320" w:type="dxa"/>
          </w:tcPr>
          <w:p>
            <w:pPr>
              <w:pStyle w:val="TableParagraph"/>
              <w:spacing w:before="0"/>
              <w:jc w:val="left"/>
              <w:rPr>
                <w:sz w:val="12"/>
              </w:rPr>
            </w:pPr>
          </w:p>
          <w:p>
            <w:pPr>
              <w:pStyle w:val="TableParagraph"/>
              <w:spacing w:before="75"/>
              <w:jc w:val="left"/>
              <w:rPr>
                <w:sz w:val="12"/>
              </w:rPr>
            </w:pPr>
          </w:p>
          <w:p>
            <w:pPr>
              <w:pStyle w:val="TableParagraph"/>
              <w:spacing w:before="0"/>
              <w:ind w:left="8" w:right="57"/>
              <w:jc w:val="center"/>
              <w:rPr>
                <w:sz w:val="12"/>
              </w:rPr>
            </w:pPr>
            <w:r>
              <w:rPr>
                <w:spacing w:val="-10"/>
                <w:sz w:val="12"/>
              </w:rPr>
              <w:t>5</w:t>
            </w:r>
          </w:p>
        </w:tc>
        <w:tc>
          <w:tcPr>
            <w:tcW w:w="642" w:type="dxa"/>
          </w:tcPr>
          <w:p>
            <w:pPr>
              <w:pStyle w:val="TableParagraph"/>
              <w:spacing w:before="0"/>
              <w:jc w:val="left"/>
              <w:rPr>
                <w:sz w:val="12"/>
              </w:rPr>
            </w:pPr>
          </w:p>
          <w:p>
            <w:pPr>
              <w:pStyle w:val="TableParagraph"/>
              <w:spacing w:before="75"/>
              <w:jc w:val="left"/>
              <w:rPr>
                <w:sz w:val="12"/>
              </w:rPr>
            </w:pPr>
          </w:p>
          <w:p>
            <w:pPr>
              <w:pStyle w:val="TableParagraph"/>
              <w:spacing w:before="0"/>
              <w:ind w:left="64"/>
              <w:jc w:val="left"/>
              <w:rPr>
                <w:sz w:val="12"/>
              </w:rPr>
            </w:pPr>
            <w:r>
              <w:rPr>
                <w:spacing w:val="-2"/>
                <w:sz w:val="12"/>
              </w:rPr>
              <w:t>112001</w:t>
            </w:r>
          </w:p>
        </w:tc>
        <w:tc>
          <w:tcPr>
            <w:tcW w:w="803" w:type="dxa"/>
          </w:tcPr>
          <w:p>
            <w:pPr>
              <w:pStyle w:val="TableParagraph"/>
              <w:spacing w:before="0"/>
              <w:jc w:val="left"/>
              <w:rPr>
                <w:sz w:val="12"/>
              </w:rPr>
            </w:pPr>
          </w:p>
          <w:p>
            <w:pPr>
              <w:pStyle w:val="TableParagraph"/>
              <w:spacing w:before="75"/>
              <w:jc w:val="left"/>
              <w:rPr>
                <w:sz w:val="12"/>
              </w:rPr>
            </w:pPr>
          </w:p>
          <w:p>
            <w:pPr>
              <w:pStyle w:val="TableParagraph"/>
              <w:spacing w:before="0"/>
              <w:ind w:left="64"/>
              <w:jc w:val="left"/>
              <w:rPr>
                <w:sz w:val="12"/>
              </w:rPr>
            </w:pPr>
            <w:r>
              <w:rPr>
                <w:spacing w:val="-2"/>
                <w:sz w:val="12"/>
              </w:rPr>
              <w:t>柳州市信访局</w:t>
            </w:r>
          </w:p>
        </w:tc>
        <w:tc>
          <w:tcPr>
            <w:tcW w:w="963" w:type="dxa"/>
          </w:tcPr>
          <w:p>
            <w:pPr>
              <w:pStyle w:val="TableParagraph"/>
              <w:spacing w:before="137"/>
              <w:jc w:val="left"/>
              <w:rPr>
                <w:sz w:val="12"/>
              </w:rPr>
            </w:pPr>
          </w:p>
          <w:p>
            <w:pPr>
              <w:pStyle w:val="TableParagraph"/>
              <w:spacing w:line="288" w:lineRule="auto" w:before="0"/>
              <w:ind w:left="4" w:right="46" w:firstLine="60"/>
              <w:jc w:val="left"/>
              <w:rPr>
                <w:sz w:val="12"/>
              </w:rPr>
            </w:pPr>
            <w:r>
              <w:rPr>
                <w:spacing w:val="-2"/>
                <w:sz w:val="12"/>
              </w:rPr>
              <w:t>市信访局专项业</w:t>
            </w:r>
            <w:r>
              <w:rPr>
                <w:spacing w:val="-4"/>
                <w:sz w:val="12"/>
              </w:rPr>
              <w:t>务经费</w:t>
            </w:r>
          </w:p>
        </w:tc>
        <w:tc>
          <w:tcPr>
            <w:tcW w:w="642" w:type="dxa"/>
          </w:tcPr>
          <w:p>
            <w:pPr>
              <w:pStyle w:val="TableParagraph"/>
              <w:spacing w:before="0"/>
              <w:jc w:val="left"/>
              <w:rPr>
                <w:sz w:val="12"/>
              </w:rPr>
            </w:pPr>
          </w:p>
          <w:p>
            <w:pPr>
              <w:pStyle w:val="TableParagraph"/>
              <w:spacing w:before="75"/>
              <w:jc w:val="left"/>
              <w:rPr>
                <w:sz w:val="12"/>
              </w:rPr>
            </w:pPr>
          </w:p>
          <w:p>
            <w:pPr>
              <w:pStyle w:val="TableParagraph"/>
              <w:spacing w:before="0"/>
              <w:ind w:right="-15"/>
              <w:rPr>
                <w:sz w:val="12"/>
              </w:rPr>
            </w:pPr>
            <w:r>
              <w:rPr>
                <w:spacing w:val="-2"/>
                <w:sz w:val="12"/>
              </w:rPr>
              <w:t>23.46</w:t>
            </w:r>
          </w:p>
        </w:tc>
        <w:tc>
          <w:tcPr>
            <w:tcW w:w="1607" w:type="dxa"/>
          </w:tcPr>
          <w:p>
            <w:pPr>
              <w:pStyle w:val="TableParagraph"/>
              <w:spacing w:line="288" w:lineRule="auto" w:before="13"/>
              <w:ind w:left="6" w:right="30" w:firstLine="60"/>
              <w:jc w:val="left"/>
              <w:rPr>
                <w:sz w:val="12"/>
              </w:rPr>
            </w:pPr>
            <w:r>
              <w:rPr>
                <w:spacing w:val="-2"/>
                <w:sz w:val="12"/>
              </w:rPr>
              <w:t>完成信访督查调研工作，推动信访矛盾纠纷化解；2.通过发放信访宣传物品，加大信访</w:t>
            </w:r>
            <w:r>
              <w:rPr>
                <w:sz w:val="12"/>
              </w:rPr>
              <w:t>工作知晓度；3.</w:t>
            </w:r>
            <w:r>
              <w:rPr>
                <w:spacing w:val="-2"/>
                <w:sz w:val="12"/>
              </w:rPr>
              <w:t>通过聘请法律</w:t>
            </w:r>
          </w:p>
          <w:p>
            <w:pPr>
              <w:pStyle w:val="TableParagraph"/>
              <w:spacing w:line="150" w:lineRule="exact" w:before="0"/>
              <w:ind w:left="6"/>
              <w:jc w:val="left"/>
              <w:rPr>
                <w:sz w:val="12"/>
              </w:rPr>
            </w:pPr>
            <w:r>
              <w:rPr>
                <w:spacing w:val="-1"/>
                <w:sz w:val="12"/>
              </w:rPr>
              <w:t>顾问推进信访工作法治化。</w:t>
            </w:r>
          </w:p>
        </w:tc>
        <w:tc>
          <w:tcPr>
            <w:tcW w:w="1125" w:type="dxa"/>
          </w:tcPr>
          <w:p>
            <w:pPr>
              <w:pStyle w:val="TableParagraph"/>
              <w:spacing w:line="288" w:lineRule="auto" w:before="13"/>
              <w:ind w:left="7" w:right="27" w:firstLine="60"/>
              <w:jc w:val="left"/>
              <w:rPr>
                <w:sz w:val="12"/>
              </w:rPr>
            </w:pPr>
            <w:r>
              <w:rPr>
                <w:spacing w:val="-2"/>
                <w:sz w:val="12"/>
              </w:rPr>
              <w:t>数量指标：全市信访相关工作会议召开 </w:t>
            </w:r>
            <w:r>
              <w:rPr>
                <w:sz w:val="12"/>
              </w:rPr>
              <w:t>(≥2</w:t>
            </w:r>
            <w:r>
              <w:rPr>
                <w:spacing w:val="-4"/>
                <w:sz w:val="12"/>
              </w:rPr>
              <w:t>次) 数量指标：</w:t>
            </w:r>
            <w:r>
              <w:rPr>
                <w:spacing w:val="-2"/>
                <w:sz w:val="12"/>
              </w:rPr>
              <w:t>开展信访督查调研工</w:t>
            </w:r>
          </w:p>
          <w:p>
            <w:pPr>
              <w:pStyle w:val="TableParagraph"/>
              <w:spacing w:line="150" w:lineRule="exact" w:before="0"/>
              <w:ind w:left="7"/>
              <w:jc w:val="left"/>
              <w:rPr>
                <w:sz w:val="12"/>
              </w:rPr>
            </w:pPr>
            <w:r>
              <w:rPr>
                <w:sz w:val="12"/>
              </w:rPr>
              <w:t>作(≥12</w:t>
            </w:r>
            <w:r>
              <w:rPr>
                <w:spacing w:val="-5"/>
                <w:sz w:val="12"/>
              </w:rPr>
              <w:t>次)</w:t>
            </w:r>
          </w:p>
        </w:tc>
        <w:tc>
          <w:tcPr>
            <w:tcW w:w="1125" w:type="dxa"/>
          </w:tcPr>
          <w:p>
            <w:pPr>
              <w:pStyle w:val="TableParagraph"/>
              <w:spacing w:before="137"/>
              <w:jc w:val="left"/>
              <w:rPr>
                <w:sz w:val="12"/>
              </w:rPr>
            </w:pPr>
          </w:p>
          <w:p>
            <w:pPr>
              <w:pStyle w:val="TableParagraph"/>
              <w:spacing w:line="288" w:lineRule="auto" w:before="0"/>
              <w:ind w:left="7" w:right="85" w:firstLine="60"/>
              <w:jc w:val="left"/>
              <w:rPr>
                <w:sz w:val="12"/>
              </w:rPr>
            </w:pPr>
            <w:r>
              <w:rPr>
                <w:spacing w:val="-2"/>
                <w:sz w:val="12"/>
              </w:rPr>
              <w:t>质量指标：信访事项受理率(≥95%)</w:t>
            </w:r>
          </w:p>
        </w:tc>
        <w:tc>
          <w:tcPr>
            <w:tcW w:w="1125" w:type="dxa"/>
          </w:tcPr>
          <w:p>
            <w:pPr>
              <w:pStyle w:val="TableParagraph"/>
              <w:spacing w:before="44"/>
              <w:jc w:val="left"/>
              <w:rPr>
                <w:sz w:val="12"/>
              </w:rPr>
            </w:pPr>
          </w:p>
          <w:p>
            <w:pPr>
              <w:pStyle w:val="TableParagraph"/>
              <w:spacing w:line="288" w:lineRule="auto" w:before="0"/>
              <w:ind w:left="8" w:right="84" w:firstLine="60"/>
              <w:jc w:val="left"/>
              <w:rPr>
                <w:sz w:val="12"/>
              </w:rPr>
            </w:pPr>
            <w:r>
              <w:rPr>
                <w:spacing w:val="-2"/>
                <w:sz w:val="12"/>
              </w:rPr>
              <w:t>时效指标：12月前完成办公设备购置</w:t>
            </w:r>
            <w:r>
              <w:rPr>
                <w:spacing w:val="40"/>
                <w:sz w:val="12"/>
              </w:rPr>
              <w:t> </w:t>
            </w:r>
            <w:r>
              <w:rPr>
                <w:spacing w:val="-4"/>
                <w:sz w:val="12"/>
              </w:rPr>
              <w:t>(完成)</w:t>
            </w:r>
          </w:p>
        </w:tc>
        <w:tc>
          <w:tcPr>
            <w:tcW w:w="1125" w:type="dxa"/>
          </w:tcPr>
          <w:p>
            <w:pPr>
              <w:pStyle w:val="TableParagraph"/>
              <w:spacing w:line="288" w:lineRule="auto" w:before="106"/>
              <w:ind w:left="9" w:right="23" w:firstLine="60"/>
              <w:jc w:val="left"/>
              <w:rPr>
                <w:sz w:val="12"/>
              </w:rPr>
            </w:pPr>
            <w:r>
              <w:rPr>
                <w:spacing w:val="-2"/>
                <w:sz w:val="12"/>
              </w:rPr>
              <w:t>成本指标：乡村振兴定点帮扶经费支付 (按帮扶村实际申请情况完成拨付)</w:t>
            </w: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286" w:type="dxa"/>
          </w:tcPr>
          <w:p>
            <w:pPr>
              <w:pStyle w:val="TableParagraph"/>
              <w:spacing w:before="137"/>
              <w:jc w:val="left"/>
              <w:rPr>
                <w:sz w:val="12"/>
              </w:rPr>
            </w:pPr>
          </w:p>
          <w:p>
            <w:pPr>
              <w:pStyle w:val="TableParagraph"/>
              <w:spacing w:line="288" w:lineRule="auto" w:before="0"/>
              <w:ind w:left="12" w:right="1" w:firstLine="60"/>
              <w:jc w:val="left"/>
              <w:rPr>
                <w:sz w:val="12"/>
              </w:rPr>
            </w:pPr>
            <w:r>
              <w:rPr>
                <w:spacing w:val="-2"/>
                <w:sz w:val="12"/>
              </w:rPr>
              <w:t>可持续效益指标：信访事项办结率(≥95%)</w:t>
            </w:r>
          </w:p>
        </w:tc>
        <w:tc>
          <w:tcPr>
            <w:tcW w:w="964" w:type="dxa"/>
          </w:tcPr>
          <w:p>
            <w:pPr>
              <w:pStyle w:val="TableParagraph"/>
              <w:spacing w:line="288" w:lineRule="auto" w:before="13"/>
              <w:ind w:left="12" w:right="39" w:firstLine="60"/>
              <w:jc w:val="left"/>
              <w:rPr>
                <w:sz w:val="12"/>
              </w:rPr>
            </w:pPr>
            <w:r>
              <w:rPr>
                <w:spacing w:val="-2"/>
                <w:sz w:val="12"/>
              </w:rPr>
              <w:t>满意度指标：职能部门信访干</w:t>
            </w:r>
          </w:p>
          <w:p>
            <w:pPr>
              <w:pStyle w:val="TableParagraph"/>
              <w:spacing w:line="288" w:lineRule="auto" w:before="0"/>
              <w:ind w:left="12" w:right="39"/>
              <w:jc w:val="left"/>
              <w:rPr>
                <w:sz w:val="12"/>
              </w:rPr>
            </w:pPr>
            <w:r>
              <w:rPr>
                <w:spacing w:val="-2"/>
                <w:sz w:val="12"/>
              </w:rPr>
              <w:t>部、县区信访干部满意情况(基本</w:t>
            </w:r>
          </w:p>
          <w:p>
            <w:pPr>
              <w:pStyle w:val="TableParagraph"/>
              <w:spacing w:line="151" w:lineRule="exact" w:before="0"/>
              <w:ind w:left="12"/>
              <w:jc w:val="left"/>
              <w:rPr>
                <w:sz w:val="12"/>
              </w:rPr>
            </w:pPr>
            <w:r>
              <w:rPr>
                <w:spacing w:val="-4"/>
                <w:sz w:val="12"/>
              </w:rPr>
              <w:t>满意)</w:t>
            </w:r>
          </w:p>
        </w:tc>
      </w:tr>
      <w:tr>
        <w:trPr>
          <w:trHeight w:val="745" w:hRule="atLeast"/>
        </w:trPr>
        <w:tc>
          <w:tcPr>
            <w:tcW w:w="320" w:type="dxa"/>
          </w:tcPr>
          <w:p>
            <w:pPr>
              <w:pStyle w:val="TableParagraph"/>
              <w:spacing w:before="137"/>
              <w:jc w:val="left"/>
              <w:rPr>
                <w:sz w:val="12"/>
              </w:rPr>
            </w:pPr>
          </w:p>
          <w:p>
            <w:pPr>
              <w:pStyle w:val="TableParagraph"/>
              <w:spacing w:before="0"/>
              <w:ind w:left="8" w:right="57"/>
              <w:jc w:val="center"/>
              <w:rPr>
                <w:sz w:val="12"/>
              </w:rPr>
            </w:pPr>
            <w:r>
              <w:rPr>
                <w:spacing w:val="-10"/>
                <w:sz w:val="12"/>
              </w:rPr>
              <w:t>6</w:t>
            </w:r>
          </w:p>
        </w:tc>
        <w:tc>
          <w:tcPr>
            <w:tcW w:w="642" w:type="dxa"/>
          </w:tcPr>
          <w:p>
            <w:pPr>
              <w:pStyle w:val="TableParagraph"/>
              <w:spacing w:before="137"/>
              <w:jc w:val="left"/>
              <w:rPr>
                <w:sz w:val="12"/>
              </w:rPr>
            </w:pPr>
          </w:p>
          <w:p>
            <w:pPr>
              <w:pStyle w:val="TableParagraph"/>
              <w:spacing w:before="0"/>
              <w:ind w:left="64"/>
              <w:jc w:val="left"/>
              <w:rPr>
                <w:sz w:val="12"/>
              </w:rPr>
            </w:pPr>
            <w:r>
              <w:rPr>
                <w:spacing w:val="-2"/>
                <w:sz w:val="12"/>
              </w:rPr>
              <w:t>112001</w:t>
            </w:r>
          </w:p>
        </w:tc>
        <w:tc>
          <w:tcPr>
            <w:tcW w:w="803" w:type="dxa"/>
          </w:tcPr>
          <w:p>
            <w:pPr>
              <w:pStyle w:val="TableParagraph"/>
              <w:spacing w:before="137"/>
              <w:jc w:val="left"/>
              <w:rPr>
                <w:sz w:val="12"/>
              </w:rPr>
            </w:pPr>
          </w:p>
          <w:p>
            <w:pPr>
              <w:pStyle w:val="TableParagraph"/>
              <w:spacing w:before="0"/>
              <w:ind w:left="64"/>
              <w:jc w:val="left"/>
              <w:rPr>
                <w:sz w:val="12"/>
              </w:rPr>
            </w:pPr>
            <w:r>
              <w:rPr>
                <w:spacing w:val="-2"/>
                <w:sz w:val="12"/>
              </w:rPr>
              <w:t>柳州市信访局</w:t>
            </w:r>
          </w:p>
        </w:tc>
        <w:tc>
          <w:tcPr>
            <w:tcW w:w="963" w:type="dxa"/>
          </w:tcPr>
          <w:p>
            <w:pPr>
              <w:pStyle w:val="TableParagraph"/>
              <w:spacing w:line="288" w:lineRule="auto" w:before="107"/>
              <w:ind w:left="4" w:right="46" w:firstLine="60"/>
              <w:jc w:val="left"/>
              <w:rPr>
                <w:sz w:val="12"/>
              </w:rPr>
            </w:pPr>
            <w:r>
              <w:rPr>
                <w:spacing w:val="-2"/>
                <w:sz w:val="12"/>
              </w:rPr>
              <w:t>柳州市群众信访服务中心专项经</w:t>
            </w:r>
            <w:r>
              <w:rPr>
                <w:spacing w:val="-10"/>
                <w:sz w:val="12"/>
              </w:rPr>
              <w:t>费</w:t>
            </w:r>
          </w:p>
        </w:tc>
        <w:tc>
          <w:tcPr>
            <w:tcW w:w="642" w:type="dxa"/>
          </w:tcPr>
          <w:p>
            <w:pPr>
              <w:pStyle w:val="TableParagraph"/>
              <w:spacing w:before="137"/>
              <w:jc w:val="left"/>
              <w:rPr>
                <w:sz w:val="12"/>
              </w:rPr>
            </w:pPr>
          </w:p>
          <w:p>
            <w:pPr>
              <w:pStyle w:val="TableParagraph"/>
              <w:spacing w:before="0"/>
              <w:ind w:right="-15"/>
              <w:rPr>
                <w:sz w:val="12"/>
              </w:rPr>
            </w:pPr>
            <w:r>
              <w:rPr>
                <w:spacing w:val="-2"/>
                <w:sz w:val="12"/>
              </w:rPr>
              <w:t>12.24</w:t>
            </w:r>
          </w:p>
        </w:tc>
        <w:tc>
          <w:tcPr>
            <w:tcW w:w="1607" w:type="dxa"/>
          </w:tcPr>
          <w:p>
            <w:pPr>
              <w:pStyle w:val="TableParagraph"/>
              <w:spacing w:line="288" w:lineRule="auto" w:before="14"/>
              <w:ind w:left="6" w:right="30" w:firstLine="60"/>
              <w:jc w:val="left"/>
              <w:rPr>
                <w:sz w:val="12"/>
              </w:rPr>
            </w:pPr>
            <w:r>
              <w:rPr>
                <w:spacing w:val="-2"/>
                <w:sz w:val="12"/>
              </w:rPr>
              <w:t>利用聘请法律及心理领域专业人士，妥善化解信访矛盾纠</w:t>
            </w:r>
            <w:r>
              <w:rPr>
                <w:spacing w:val="-1"/>
                <w:sz w:val="12"/>
              </w:rPr>
              <w:t>纷；为群众提供一站式服务，</w:t>
            </w:r>
          </w:p>
          <w:p>
            <w:pPr>
              <w:pStyle w:val="TableParagraph"/>
              <w:spacing w:line="151" w:lineRule="exact" w:before="0"/>
              <w:ind w:left="6"/>
              <w:jc w:val="left"/>
              <w:rPr>
                <w:sz w:val="12"/>
              </w:rPr>
            </w:pPr>
            <w:r>
              <w:rPr>
                <w:spacing w:val="-2"/>
                <w:sz w:val="12"/>
              </w:rPr>
              <w:t>达到最多访一次。</w:t>
            </w:r>
          </w:p>
        </w:tc>
        <w:tc>
          <w:tcPr>
            <w:tcW w:w="1125" w:type="dxa"/>
          </w:tcPr>
          <w:p>
            <w:pPr>
              <w:pStyle w:val="TableParagraph"/>
              <w:spacing w:line="288" w:lineRule="auto" w:before="107"/>
              <w:ind w:left="7" w:right="87" w:firstLine="60"/>
              <w:jc w:val="left"/>
              <w:rPr>
                <w:sz w:val="12"/>
              </w:rPr>
            </w:pPr>
            <w:r>
              <w:rPr>
                <w:spacing w:val="-2"/>
                <w:sz w:val="12"/>
              </w:rPr>
              <w:t>数量指标：信访宣传资料发放册数 (≥500册)</w:t>
            </w:r>
          </w:p>
        </w:tc>
        <w:tc>
          <w:tcPr>
            <w:tcW w:w="1125" w:type="dxa"/>
          </w:tcPr>
          <w:p>
            <w:pPr>
              <w:pStyle w:val="TableParagraph"/>
              <w:spacing w:before="44"/>
              <w:jc w:val="left"/>
              <w:rPr>
                <w:sz w:val="12"/>
              </w:rPr>
            </w:pPr>
          </w:p>
          <w:p>
            <w:pPr>
              <w:pStyle w:val="TableParagraph"/>
              <w:spacing w:line="288" w:lineRule="auto" w:before="0"/>
              <w:ind w:left="7" w:right="85" w:firstLine="60"/>
              <w:jc w:val="left"/>
              <w:rPr>
                <w:sz w:val="12"/>
              </w:rPr>
            </w:pPr>
            <w:r>
              <w:rPr>
                <w:spacing w:val="-2"/>
                <w:sz w:val="12"/>
              </w:rPr>
              <w:t>质量指标：律师值班出勤率(≥90%)</w:t>
            </w:r>
          </w:p>
        </w:tc>
        <w:tc>
          <w:tcPr>
            <w:tcW w:w="1125" w:type="dxa"/>
          </w:tcPr>
          <w:p>
            <w:pPr>
              <w:pStyle w:val="TableParagraph"/>
              <w:spacing w:line="288" w:lineRule="auto" w:before="107"/>
              <w:ind w:left="8" w:right="84" w:firstLine="60"/>
              <w:jc w:val="left"/>
              <w:rPr>
                <w:sz w:val="12"/>
              </w:rPr>
            </w:pPr>
            <w:r>
              <w:rPr>
                <w:spacing w:val="-2"/>
                <w:sz w:val="12"/>
              </w:rPr>
              <w:t>时效指标：12月前完成安检设备购置</w:t>
            </w:r>
            <w:r>
              <w:rPr>
                <w:spacing w:val="40"/>
                <w:sz w:val="12"/>
              </w:rPr>
              <w:t> </w:t>
            </w:r>
            <w:r>
              <w:rPr>
                <w:spacing w:val="-4"/>
                <w:sz w:val="12"/>
              </w:rPr>
              <w:t>(完成)</w:t>
            </w:r>
          </w:p>
        </w:tc>
        <w:tc>
          <w:tcPr>
            <w:tcW w:w="1125" w:type="dxa"/>
          </w:tcPr>
          <w:p>
            <w:pPr>
              <w:pStyle w:val="TableParagraph"/>
              <w:spacing w:line="288" w:lineRule="auto" w:before="107"/>
              <w:ind w:left="9" w:right="23" w:firstLine="60"/>
              <w:jc w:val="left"/>
              <w:rPr>
                <w:sz w:val="12"/>
              </w:rPr>
            </w:pPr>
            <w:r>
              <w:rPr>
                <w:spacing w:val="-2"/>
                <w:sz w:val="12"/>
              </w:rPr>
              <w:t>成本指标：群众信访服务中心运行水电费(≤37200元)</w:t>
            </w:r>
          </w:p>
        </w:tc>
        <w:tc>
          <w:tcPr>
            <w:tcW w:w="1125" w:type="dxa"/>
          </w:tcPr>
          <w:p>
            <w:pPr>
              <w:pStyle w:val="TableParagraph"/>
              <w:spacing w:before="0"/>
              <w:jc w:val="left"/>
              <w:rPr>
                <w:rFonts w:ascii="Times New Roman"/>
                <w:sz w:val="12"/>
              </w:rPr>
            </w:pPr>
          </w:p>
        </w:tc>
        <w:tc>
          <w:tcPr>
            <w:tcW w:w="1125" w:type="dxa"/>
          </w:tcPr>
          <w:p>
            <w:pPr>
              <w:pStyle w:val="TableParagraph"/>
              <w:spacing w:line="288" w:lineRule="auto" w:before="107"/>
              <w:ind w:left="10" w:right="82" w:firstLine="60"/>
              <w:jc w:val="left"/>
              <w:rPr>
                <w:sz w:val="12"/>
              </w:rPr>
            </w:pPr>
            <w:r>
              <w:rPr>
                <w:spacing w:val="-2"/>
                <w:sz w:val="12"/>
              </w:rPr>
              <w:t>社会效益指标：来访案件受理率 (≥95%)</w:t>
            </w:r>
          </w:p>
        </w:tc>
        <w:tc>
          <w:tcPr>
            <w:tcW w:w="1125" w:type="dxa"/>
          </w:tcPr>
          <w:p>
            <w:pPr>
              <w:pStyle w:val="TableParagraph"/>
              <w:spacing w:before="0"/>
              <w:jc w:val="left"/>
              <w:rPr>
                <w:rFonts w:ascii="Times New Roman"/>
                <w:sz w:val="12"/>
              </w:rPr>
            </w:pPr>
          </w:p>
        </w:tc>
        <w:tc>
          <w:tcPr>
            <w:tcW w:w="1286" w:type="dxa"/>
          </w:tcPr>
          <w:p>
            <w:pPr>
              <w:pStyle w:val="TableParagraph"/>
              <w:spacing w:before="44"/>
              <w:jc w:val="left"/>
              <w:rPr>
                <w:sz w:val="12"/>
              </w:rPr>
            </w:pPr>
          </w:p>
          <w:p>
            <w:pPr>
              <w:pStyle w:val="TableParagraph"/>
              <w:spacing w:line="288" w:lineRule="auto" w:before="0"/>
              <w:ind w:left="12" w:right="1" w:firstLine="60"/>
              <w:jc w:val="left"/>
              <w:rPr>
                <w:sz w:val="12"/>
              </w:rPr>
            </w:pPr>
            <w:r>
              <w:rPr>
                <w:spacing w:val="-2"/>
                <w:sz w:val="12"/>
              </w:rPr>
              <w:t>可持续效益指标：来访案件办结率(≥95%)</w:t>
            </w:r>
          </w:p>
        </w:tc>
        <w:tc>
          <w:tcPr>
            <w:tcW w:w="964" w:type="dxa"/>
          </w:tcPr>
          <w:p>
            <w:pPr>
              <w:pStyle w:val="TableParagraph"/>
              <w:spacing w:line="288" w:lineRule="auto" w:before="14"/>
              <w:ind w:left="12" w:right="39" w:firstLine="60"/>
              <w:jc w:val="left"/>
              <w:rPr>
                <w:sz w:val="12"/>
              </w:rPr>
            </w:pPr>
            <w:r>
              <w:rPr>
                <w:spacing w:val="-2"/>
                <w:sz w:val="12"/>
              </w:rPr>
              <w:t>满意度指标：市群众信访服务中心群众信访满意</w:t>
            </w:r>
          </w:p>
          <w:p>
            <w:pPr>
              <w:pStyle w:val="TableParagraph"/>
              <w:spacing w:line="151" w:lineRule="exact" w:before="0"/>
              <w:ind w:left="12"/>
              <w:jc w:val="left"/>
              <w:rPr>
                <w:sz w:val="12"/>
              </w:rPr>
            </w:pPr>
            <w:r>
              <w:rPr>
                <w:sz w:val="12"/>
              </w:rPr>
              <w:t>度</w:t>
            </w:r>
            <w:r>
              <w:rPr>
                <w:spacing w:val="-2"/>
                <w:sz w:val="12"/>
              </w:rPr>
              <w:t>(≥95%)</w:t>
            </w:r>
          </w:p>
        </w:tc>
      </w:tr>
      <w:tr>
        <w:trPr>
          <w:trHeight w:val="559" w:hRule="atLeast"/>
        </w:trPr>
        <w:tc>
          <w:tcPr>
            <w:tcW w:w="320" w:type="dxa"/>
          </w:tcPr>
          <w:p>
            <w:pPr>
              <w:pStyle w:val="TableParagraph"/>
              <w:spacing w:before="44"/>
              <w:jc w:val="left"/>
              <w:rPr>
                <w:sz w:val="12"/>
              </w:rPr>
            </w:pPr>
          </w:p>
          <w:p>
            <w:pPr>
              <w:pStyle w:val="TableParagraph"/>
              <w:spacing w:before="0"/>
              <w:ind w:left="8" w:right="57"/>
              <w:jc w:val="center"/>
              <w:rPr>
                <w:sz w:val="12"/>
              </w:rPr>
            </w:pPr>
            <w:r>
              <w:rPr>
                <w:spacing w:val="-10"/>
                <w:sz w:val="12"/>
              </w:rPr>
              <w:t>7</w:t>
            </w:r>
          </w:p>
        </w:tc>
        <w:tc>
          <w:tcPr>
            <w:tcW w:w="642" w:type="dxa"/>
          </w:tcPr>
          <w:p>
            <w:pPr>
              <w:pStyle w:val="TableParagraph"/>
              <w:spacing w:before="44"/>
              <w:jc w:val="left"/>
              <w:rPr>
                <w:sz w:val="12"/>
              </w:rPr>
            </w:pPr>
          </w:p>
          <w:p>
            <w:pPr>
              <w:pStyle w:val="TableParagraph"/>
              <w:spacing w:before="0"/>
              <w:ind w:left="64"/>
              <w:jc w:val="left"/>
              <w:rPr>
                <w:sz w:val="12"/>
              </w:rPr>
            </w:pPr>
            <w:r>
              <w:rPr>
                <w:spacing w:val="-2"/>
                <w:sz w:val="12"/>
              </w:rPr>
              <w:t>112001</w:t>
            </w:r>
          </w:p>
        </w:tc>
        <w:tc>
          <w:tcPr>
            <w:tcW w:w="803" w:type="dxa"/>
          </w:tcPr>
          <w:p>
            <w:pPr>
              <w:pStyle w:val="TableParagraph"/>
              <w:spacing w:before="44"/>
              <w:jc w:val="left"/>
              <w:rPr>
                <w:sz w:val="12"/>
              </w:rPr>
            </w:pPr>
          </w:p>
          <w:p>
            <w:pPr>
              <w:pStyle w:val="TableParagraph"/>
              <w:spacing w:before="0"/>
              <w:ind w:left="64"/>
              <w:jc w:val="left"/>
              <w:rPr>
                <w:sz w:val="12"/>
              </w:rPr>
            </w:pPr>
            <w:r>
              <w:rPr>
                <w:spacing w:val="-2"/>
                <w:sz w:val="12"/>
              </w:rPr>
              <w:t>柳州市信访局</w:t>
            </w:r>
          </w:p>
        </w:tc>
        <w:tc>
          <w:tcPr>
            <w:tcW w:w="963" w:type="dxa"/>
          </w:tcPr>
          <w:p>
            <w:pPr>
              <w:pStyle w:val="TableParagraph"/>
              <w:spacing w:line="288" w:lineRule="auto" w:before="107"/>
              <w:ind w:left="4" w:right="46" w:firstLine="60"/>
              <w:jc w:val="left"/>
              <w:rPr>
                <w:sz w:val="12"/>
              </w:rPr>
            </w:pPr>
            <w:r>
              <w:rPr>
                <w:spacing w:val="-2"/>
                <w:sz w:val="12"/>
              </w:rPr>
              <w:t>网络系统设备维护专项经费</w:t>
            </w:r>
          </w:p>
        </w:tc>
        <w:tc>
          <w:tcPr>
            <w:tcW w:w="642" w:type="dxa"/>
          </w:tcPr>
          <w:p>
            <w:pPr>
              <w:pStyle w:val="TableParagraph"/>
              <w:spacing w:before="44"/>
              <w:jc w:val="left"/>
              <w:rPr>
                <w:sz w:val="12"/>
              </w:rPr>
            </w:pPr>
          </w:p>
          <w:p>
            <w:pPr>
              <w:pStyle w:val="TableParagraph"/>
              <w:spacing w:before="0"/>
              <w:ind w:right="-15"/>
              <w:rPr>
                <w:sz w:val="12"/>
              </w:rPr>
            </w:pPr>
            <w:r>
              <w:rPr>
                <w:spacing w:val="-4"/>
                <w:sz w:val="12"/>
              </w:rPr>
              <w:t>5.68</w:t>
            </w:r>
          </w:p>
        </w:tc>
        <w:tc>
          <w:tcPr>
            <w:tcW w:w="1607" w:type="dxa"/>
          </w:tcPr>
          <w:p>
            <w:pPr>
              <w:pStyle w:val="TableParagraph"/>
              <w:spacing w:before="14"/>
              <w:ind w:left="6" w:firstLine="60"/>
              <w:jc w:val="left"/>
              <w:rPr>
                <w:sz w:val="12"/>
              </w:rPr>
            </w:pPr>
            <w:r>
              <w:rPr>
                <w:spacing w:val="-1"/>
                <w:sz w:val="12"/>
              </w:rPr>
              <w:t>保障网上信访、视频会议接</w:t>
            </w:r>
          </w:p>
          <w:p>
            <w:pPr>
              <w:pStyle w:val="TableParagraph"/>
              <w:spacing w:line="180" w:lineRule="atLeast" w:before="6"/>
              <w:ind w:left="6" w:right="30"/>
              <w:jc w:val="left"/>
              <w:rPr>
                <w:sz w:val="12"/>
              </w:rPr>
            </w:pPr>
            <w:r>
              <w:rPr>
                <w:spacing w:val="-2"/>
                <w:sz w:val="12"/>
              </w:rPr>
              <w:t>访运行；保障信访信息系统数据安全和网络安全</w:t>
            </w:r>
          </w:p>
        </w:tc>
        <w:tc>
          <w:tcPr>
            <w:tcW w:w="1125" w:type="dxa"/>
          </w:tcPr>
          <w:p>
            <w:pPr>
              <w:pStyle w:val="TableParagraph"/>
              <w:spacing w:line="288" w:lineRule="auto" w:before="107"/>
              <w:ind w:left="7" w:right="87" w:firstLine="60"/>
              <w:jc w:val="left"/>
              <w:rPr>
                <w:sz w:val="12"/>
              </w:rPr>
            </w:pPr>
            <w:r>
              <w:rPr>
                <w:spacing w:val="-2"/>
                <w:sz w:val="12"/>
              </w:rPr>
              <w:t>数量指标：网络设备维护(≥4次)</w:t>
            </w:r>
          </w:p>
        </w:tc>
        <w:tc>
          <w:tcPr>
            <w:tcW w:w="1125" w:type="dxa"/>
          </w:tcPr>
          <w:p>
            <w:pPr>
              <w:pStyle w:val="TableParagraph"/>
              <w:spacing w:line="288" w:lineRule="auto" w:before="107"/>
              <w:ind w:left="7" w:right="85" w:firstLine="60"/>
              <w:jc w:val="left"/>
              <w:rPr>
                <w:sz w:val="12"/>
              </w:rPr>
            </w:pPr>
            <w:r>
              <w:rPr>
                <w:spacing w:val="-2"/>
                <w:sz w:val="12"/>
              </w:rPr>
              <w:t>质量指标：保障视频会议(≥4次)</w:t>
            </w:r>
          </w:p>
        </w:tc>
        <w:tc>
          <w:tcPr>
            <w:tcW w:w="1125" w:type="dxa"/>
          </w:tcPr>
          <w:p>
            <w:pPr>
              <w:pStyle w:val="TableParagraph"/>
              <w:spacing w:before="14"/>
              <w:ind w:left="8" w:firstLine="60"/>
              <w:jc w:val="left"/>
              <w:rPr>
                <w:sz w:val="12"/>
              </w:rPr>
            </w:pPr>
            <w:r>
              <w:rPr>
                <w:sz w:val="12"/>
              </w:rPr>
              <w:t>时效指标：12</w:t>
            </w:r>
            <w:r>
              <w:rPr>
                <w:spacing w:val="-5"/>
                <w:sz w:val="12"/>
              </w:rPr>
              <w:t>月前</w:t>
            </w:r>
          </w:p>
          <w:p>
            <w:pPr>
              <w:pStyle w:val="TableParagraph"/>
              <w:spacing w:line="180" w:lineRule="atLeast" w:before="6"/>
              <w:ind w:left="8" w:right="24"/>
              <w:jc w:val="left"/>
              <w:rPr>
                <w:sz w:val="12"/>
              </w:rPr>
            </w:pPr>
            <w:r>
              <w:rPr>
                <w:spacing w:val="-2"/>
                <w:sz w:val="12"/>
              </w:rPr>
              <w:t>完成国产电脑软件维护(完成)</w:t>
            </w:r>
          </w:p>
        </w:tc>
        <w:tc>
          <w:tcPr>
            <w:tcW w:w="1125" w:type="dxa"/>
          </w:tcPr>
          <w:p>
            <w:pPr>
              <w:pStyle w:val="TableParagraph"/>
              <w:spacing w:before="14"/>
              <w:ind w:left="69"/>
              <w:jc w:val="left"/>
              <w:rPr>
                <w:sz w:val="12"/>
              </w:rPr>
            </w:pPr>
            <w:r>
              <w:rPr>
                <w:spacing w:val="-2"/>
                <w:sz w:val="12"/>
              </w:rPr>
              <w:t>成本指标：办公设</w:t>
            </w:r>
          </w:p>
          <w:p>
            <w:pPr>
              <w:pStyle w:val="TableParagraph"/>
              <w:spacing w:line="180" w:lineRule="atLeast" w:before="6"/>
              <w:ind w:left="9" w:right="263"/>
              <w:jc w:val="left"/>
              <w:rPr>
                <w:sz w:val="12"/>
              </w:rPr>
            </w:pPr>
            <w:r>
              <w:rPr>
                <w:spacing w:val="-2"/>
                <w:sz w:val="12"/>
              </w:rPr>
              <w:t>备维修维护费用 (≤30000元)</w:t>
            </w: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125" w:type="dxa"/>
          </w:tcPr>
          <w:p>
            <w:pPr>
              <w:pStyle w:val="TableParagraph"/>
              <w:spacing w:before="0"/>
              <w:jc w:val="left"/>
              <w:rPr>
                <w:rFonts w:ascii="Times New Roman"/>
                <w:sz w:val="12"/>
              </w:rPr>
            </w:pPr>
          </w:p>
        </w:tc>
        <w:tc>
          <w:tcPr>
            <w:tcW w:w="1286" w:type="dxa"/>
          </w:tcPr>
          <w:p>
            <w:pPr>
              <w:pStyle w:val="TableParagraph"/>
              <w:spacing w:before="14"/>
              <w:ind w:left="72"/>
              <w:jc w:val="left"/>
              <w:rPr>
                <w:sz w:val="12"/>
              </w:rPr>
            </w:pPr>
            <w:r>
              <w:rPr>
                <w:spacing w:val="-1"/>
                <w:sz w:val="12"/>
              </w:rPr>
              <w:t>可持续效益指标：保障</w:t>
            </w:r>
          </w:p>
          <w:p>
            <w:pPr>
              <w:pStyle w:val="TableParagraph"/>
              <w:spacing w:line="180" w:lineRule="atLeast" w:before="6"/>
              <w:ind w:left="12" w:right="121"/>
              <w:jc w:val="left"/>
              <w:rPr>
                <w:sz w:val="12"/>
              </w:rPr>
            </w:pPr>
            <w:r>
              <w:rPr>
                <w:spacing w:val="-2"/>
                <w:sz w:val="12"/>
              </w:rPr>
              <w:t>信访业务正常开展(明</w:t>
            </w:r>
            <w:r>
              <w:rPr>
                <w:spacing w:val="-6"/>
                <w:sz w:val="12"/>
              </w:rPr>
              <w:t>显)</w:t>
            </w:r>
          </w:p>
        </w:tc>
        <w:tc>
          <w:tcPr>
            <w:tcW w:w="964" w:type="dxa"/>
          </w:tcPr>
          <w:p>
            <w:pPr>
              <w:pStyle w:val="TableParagraph"/>
              <w:spacing w:before="14"/>
              <w:ind w:left="12" w:firstLine="60"/>
              <w:jc w:val="left"/>
              <w:rPr>
                <w:sz w:val="12"/>
              </w:rPr>
            </w:pPr>
            <w:r>
              <w:rPr>
                <w:spacing w:val="-2"/>
                <w:sz w:val="12"/>
              </w:rPr>
              <w:t>满意度指标：业</w:t>
            </w:r>
          </w:p>
          <w:p>
            <w:pPr>
              <w:pStyle w:val="TableParagraph"/>
              <w:spacing w:line="180" w:lineRule="atLeast" w:before="6"/>
              <w:ind w:left="12" w:right="39"/>
              <w:jc w:val="left"/>
              <w:rPr>
                <w:sz w:val="12"/>
              </w:rPr>
            </w:pPr>
            <w:r>
              <w:rPr>
                <w:spacing w:val="-2"/>
                <w:sz w:val="12"/>
              </w:rPr>
              <w:t>务科室满意度(满</w:t>
            </w:r>
            <w:r>
              <w:rPr>
                <w:spacing w:val="-6"/>
                <w:sz w:val="12"/>
              </w:rPr>
              <w:t>意)</w:t>
            </w:r>
          </w:p>
        </w:tc>
      </w:tr>
    </w:tbl>
    <w:sectPr>
      <w:pgSz w:w="16840" w:h="11910" w:orient="landscape"/>
      <w:pgMar w:header="0" w:footer="257" w:top="920" w:bottom="440" w:left="72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仿宋">
    <w:altName w:val="仿宋"/>
    <w:charset w:val="86"/>
    <w:family w:val="modern"/>
    <w:pitch w:val="fixed"/>
  </w:font>
  <w:font w:name="黑体">
    <w:altName w:val="黑体"/>
    <w:charset w:val="86"/>
    <w:family w:val="modern"/>
    <w:pitch w:val="fixed"/>
  </w:font>
  <w:font w:name="宋体">
    <w:altName w:val="宋体"/>
    <w:charset w:val="86"/>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rPr>
        <w:sz w:val="20"/>
      </w:rPr>
    </w:pPr>
    <w:r>
      <w:rPr/>
      <mc:AlternateContent>
        <mc:Choice Requires="wps">
          <w:drawing>
            <wp:anchor distT="0" distB="0" distL="0" distR="0" allowOverlap="1" layoutInCell="1" locked="0" behindDoc="1" simplePos="0" relativeHeight="485150720">
              <wp:simplePos x="0" y="0"/>
              <wp:positionH relativeFrom="page">
                <wp:posOffset>3589477</wp:posOffset>
              </wp:positionH>
              <wp:positionV relativeFrom="page">
                <wp:posOffset>10388812</wp:posOffset>
              </wp:positionV>
              <wp:extent cx="381635" cy="19621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1635" cy="196215"/>
                      </a:xfrm>
                      <a:prstGeom prst="rect">
                        <a:avLst/>
                      </a:prstGeom>
                    </wps:spPr>
                    <wps:txbx>
                      <w:txbxContent>
                        <w:p>
                          <w:pPr>
                            <w:spacing w:before="12"/>
                            <w:ind w:left="20" w:right="0" w:firstLine="0"/>
                            <w:jc w:val="left"/>
                            <w:rPr>
                              <w:rFonts w:ascii="Arial"/>
                              <w:sz w:val="24"/>
                            </w:rPr>
                          </w:pPr>
                          <w:r>
                            <w:rPr>
                              <w:rFonts w:ascii="Arial"/>
                              <w:sz w:val="24"/>
                            </w:rPr>
                            <w:t>- </w:t>
                          </w:r>
                          <w:r>
                            <w:rPr>
                              <w:rFonts w:ascii="Arial"/>
                              <w:sz w:val="24"/>
                            </w:rPr>
                            <w:fldChar w:fldCharType="begin"/>
                          </w:r>
                          <w:r>
                            <w:rPr>
                              <w:rFonts w:ascii="Arial"/>
                              <w:sz w:val="24"/>
                            </w:rPr>
                            <w:instrText> PAGE </w:instrText>
                          </w:r>
                          <w:r>
                            <w:rPr>
                              <w:rFonts w:ascii="Arial"/>
                              <w:sz w:val="24"/>
                            </w:rPr>
                            <w:fldChar w:fldCharType="separate"/>
                          </w:r>
                          <w:r>
                            <w:rPr>
                              <w:rFonts w:ascii="Arial"/>
                              <w:sz w:val="24"/>
                            </w:rPr>
                            <w:t>10</w:t>
                          </w:r>
                          <w:r>
                            <w:rPr>
                              <w:rFonts w:ascii="Arial"/>
                              <w:sz w:val="24"/>
                            </w:rPr>
                            <w:fldChar w:fldCharType="end"/>
                          </w:r>
                          <w:r>
                            <w:rPr>
                              <w:rFonts w:ascii="Arial"/>
                              <w:sz w:val="24"/>
                            </w:rPr>
                            <w:t> </w:t>
                          </w:r>
                          <w:r>
                            <w:rPr>
                              <w:rFonts w:ascii="Arial"/>
                              <w:spacing w:val="-10"/>
                              <w:sz w:val="24"/>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82.636017pt;margin-top:818.016724pt;width:30.05pt;height:15.45pt;mso-position-horizontal-relative:page;mso-position-vertical-relative:page;z-index:-18165760" type="#_x0000_t202" id="docshape1" filled="false" stroked="false">
              <v:textbox inset="0,0,0,0">
                <w:txbxContent>
                  <w:p>
                    <w:pPr>
                      <w:spacing w:before="12"/>
                      <w:ind w:left="20" w:right="0" w:firstLine="0"/>
                      <w:jc w:val="left"/>
                      <w:rPr>
                        <w:rFonts w:ascii="Arial"/>
                        <w:sz w:val="24"/>
                      </w:rPr>
                    </w:pPr>
                    <w:r>
                      <w:rPr>
                        <w:rFonts w:ascii="Arial"/>
                        <w:sz w:val="24"/>
                      </w:rPr>
                      <w:t>- </w:t>
                    </w:r>
                    <w:r>
                      <w:rPr>
                        <w:rFonts w:ascii="Arial"/>
                        <w:sz w:val="24"/>
                      </w:rPr>
                      <w:fldChar w:fldCharType="begin"/>
                    </w:r>
                    <w:r>
                      <w:rPr>
                        <w:rFonts w:ascii="Arial"/>
                        <w:sz w:val="24"/>
                      </w:rPr>
                      <w:instrText> PAGE </w:instrText>
                    </w:r>
                    <w:r>
                      <w:rPr>
                        <w:rFonts w:ascii="Arial"/>
                        <w:sz w:val="24"/>
                      </w:rPr>
                      <w:fldChar w:fldCharType="separate"/>
                    </w:r>
                    <w:r>
                      <w:rPr>
                        <w:rFonts w:ascii="Arial"/>
                        <w:sz w:val="24"/>
                      </w:rPr>
                      <w:t>10</w:t>
                    </w:r>
                    <w:r>
                      <w:rPr>
                        <w:rFonts w:ascii="Arial"/>
                        <w:sz w:val="24"/>
                      </w:rPr>
                      <w:fldChar w:fldCharType="end"/>
                    </w:r>
                    <w:r>
                      <w:rPr>
                        <w:rFonts w:ascii="Arial"/>
                        <w:sz w:val="24"/>
                      </w:rPr>
                      <w:t> </w:t>
                    </w:r>
                    <w:r>
                      <w:rPr>
                        <w:rFonts w:ascii="Arial"/>
                        <w:spacing w:val="-10"/>
                        <w:sz w:val="24"/>
                      </w:rPr>
                      <w:t>-</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ight="0"/>
      <w:rPr>
        <w:sz w:val="20"/>
      </w:rPr>
    </w:pPr>
    <w:r>
      <w:rPr/>
      <mc:AlternateContent>
        <mc:Choice Requires="wps">
          <w:drawing>
            <wp:anchor distT="0" distB="0" distL="0" distR="0" allowOverlap="1" layoutInCell="1" locked="0" behindDoc="1" simplePos="0" relativeHeight="485151232">
              <wp:simplePos x="0" y="0"/>
              <wp:positionH relativeFrom="page">
                <wp:posOffset>5155387</wp:posOffset>
              </wp:positionH>
              <wp:positionV relativeFrom="page">
                <wp:posOffset>7256992</wp:posOffset>
              </wp:positionV>
              <wp:extent cx="381635" cy="1962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81635" cy="196215"/>
                      </a:xfrm>
                      <a:prstGeom prst="rect">
                        <a:avLst/>
                      </a:prstGeom>
                    </wps:spPr>
                    <wps:txbx>
                      <w:txbxContent>
                        <w:p>
                          <w:pPr>
                            <w:spacing w:before="12"/>
                            <w:ind w:left="20" w:right="0" w:firstLine="0"/>
                            <w:jc w:val="left"/>
                            <w:rPr>
                              <w:rFonts w:ascii="Arial"/>
                              <w:sz w:val="24"/>
                            </w:rPr>
                          </w:pPr>
                          <w:r>
                            <w:rPr>
                              <w:rFonts w:ascii="Arial"/>
                              <w:sz w:val="24"/>
                            </w:rPr>
                            <w:t>- </w:t>
                          </w:r>
                          <w:r>
                            <w:rPr>
                              <w:rFonts w:ascii="Arial"/>
                              <w:sz w:val="24"/>
                            </w:rPr>
                            <w:fldChar w:fldCharType="begin"/>
                          </w:r>
                          <w:r>
                            <w:rPr>
                              <w:rFonts w:ascii="Arial"/>
                              <w:sz w:val="24"/>
                            </w:rPr>
                            <w:instrText> PAGE </w:instrText>
                          </w:r>
                          <w:r>
                            <w:rPr>
                              <w:rFonts w:ascii="Arial"/>
                              <w:sz w:val="24"/>
                            </w:rPr>
                            <w:fldChar w:fldCharType="separate"/>
                          </w:r>
                          <w:r>
                            <w:rPr>
                              <w:rFonts w:ascii="Arial"/>
                              <w:sz w:val="24"/>
                            </w:rPr>
                            <w:t>14</w:t>
                          </w:r>
                          <w:r>
                            <w:rPr>
                              <w:rFonts w:ascii="Arial"/>
                              <w:sz w:val="24"/>
                            </w:rPr>
                            <w:fldChar w:fldCharType="end"/>
                          </w:r>
                          <w:r>
                            <w:rPr>
                              <w:rFonts w:ascii="Arial"/>
                              <w:sz w:val="24"/>
                            </w:rPr>
                            <w:t> </w:t>
                          </w:r>
                          <w:r>
                            <w:rPr>
                              <w:rFonts w:ascii="Arial"/>
                              <w:spacing w:val="-10"/>
                              <w:sz w:val="24"/>
                            </w:rPr>
                            <w:t>-</w:t>
                          </w:r>
                        </w:p>
                      </w:txbxContent>
                    </wps:txbx>
                    <wps:bodyPr wrap="square" lIns="0" tIns="0" rIns="0" bIns="0" rtlCol="0">
                      <a:noAutofit/>
                    </wps:bodyPr>
                  </wps:wsp>
                </a:graphicData>
              </a:graphic>
            </wp:anchor>
          </w:drawing>
        </mc:Choice>
        <mc:Fallback>
          <w:pict>
            <v:shape style="position:absolute;margin-left:405.936005pt;margin-top:571.416748pt;width:30.05pt;height:15.45pt;mso-position-horizontal-relative:page;mso-position-vertical-relative:page;z-index:-18165248" type="#_x0000_t202" id="docshape2" filled="false" stroked="false">
              <v:textbox inset="0,0,0,0">
                <w:txbxContent>
                  <w:p>
                    <w:pPr>
                      <w:spacing w:before="12"/>
                      <w:ind w:left="20" w:right="0" w:firstLine="0"/>
                      <w:jc w:val="left"/>
                      <w:rPr>
                        <w:rFonts w:ascii="Arial"/>
                        <w:sz w:val="24"/>
                      </w:rPr>
                    </w:pPr>
                    <w:r>
                      <w:rPr>
                        <w:rFonts w:ascii="Arial"/>
                        <w:sz w:val="24"/>
                      </w:rPr>
                      <w:t>- </w:t>
                    </w:r>
                    <w:r>
                      <w:rPr>
                        <w:rFonts w:ascii="Arial"/>
                        <w:sz w:val="24"/>
                      </w:rPr>
                      <w:fldChar w:fldCharType="begin"/>
                    </w:r>
                    <w:r>
                      <w:rPr>
                        <w:rFonts w:ascii="Arial"/>
                        <w:sz w:val="24"/>
                      </w:rPr>
                      <w:instrText> PAGE </w:instrText>
                    </w:r>
                    <w:r>
                      <w:rPr>
                        <w:rFonts w:ascii="Arial"/>
                        <w:sz w:val="24"/>
                      </w:rPr>
                      <w:fldChar w:fldCharType="separate"/>
                    </w:r>
                    <w:r>
                      <w:rPr>
                        <w:rFonts w:ascii="Arial"/>
                        <w:sz w:val="24"/>
                      </w:rPr>
                      <w:t>14</w:t>
                    </w:r>
                    <w:r>
                      <w:rPr>
                        <w:rFonts w:ascii="Arial"/>
                        <w:sz w:val="24"/>
                      </w:rPr>
                      <w:fldChar w:fldCharType="end"/>
                    </w:r>
                    <w:r>
                      <w:rPr>
                        <w:rFonts w:ascii="Arial"/>
                        <w:sz w:val="24"/>
                      </w:rPr>
                      <w:t> </w:t>
                    </w:r>
                    <w:r>
                      <w:rPr>
                        <w:rFonts w:ascii="Arial"/>
                        <w:spacing w:val="-10"/>
                        <w:sz w:val="24"/>
                      </w:rPr>
                      <w:t>-</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541" w:hanging="301"/>
        <w:jc w:val="left"/>
      </w:pPr>
      <w:rPr>
        <w:rFonts w:hint="default" w:ascii="仿宋" w:hAnsi="仿宋" w:eastAsia="仿宋" w:cs="仿宋"/>
        <w:b w:val="0"/>
        <w:bCs w:val="0"/>
        <w:i w:val="0"/>
        <w:iCs w:val="0"/>
        <w:spacing w:val="0"/>
        <w:w w:val="99"/>
        <w:sz w:val="28"/>
        <w:szCs w:val="28"/>
        <w:lang w:val="en-US" w:eastAsia="zh-CN" w:bidi="ar-SA"/>
      </w:rPr>
    </w:lvl>
    <w:lvl w:ilvl="1">
      <w:start w:val="0"/>
      <w:numFmt w:val="bullet"/>
      <w:lvlText w:val="•"/>
      <w:lvlJc w:val="left"/>
      <w:pPr>
        <w:ind w:left="2368" w:hanging="301"/>
      </w:pPr>
      <w:rPr>
        <w:rFonts w:hint="default"/>
        <w:lang w:val="en-US" w:eastAsia="zh-CN" w:bidi="ar-SA"/>
      </w:rPr>
    </w:lvl>
    <w:lvl w:ilvl="2">
      <w:start w:val="0"/>
      <w:numFmt w:val="bullet"/>
      <w:lvlText w:val="•"/>
      <w:lvlJc w:val="left"/>
      <w:pPr>
        <w:ind w:left="3197" w:hanging="301"/>
      </w:pPr>
      <w:rPr>
        <w:rFonts w:hint="default"/>
        <w:lang w:val="en-US" w:eastAsia="zh-CN" w:bidi="ar-SA"/>
      </w:rPr>
    </w:lvl>
    <w:lvl w:ilvl="3">
      <w:start w:val="0"/>
      <w:numFmt w:val="bullet"/>
      <w:lvlText w:val="•"/>
      <w:lvlJc w:val="left"/>
      <w:pPr>
        <w:ind w:left="4025" w:hanging="301"/>
      </w:pPr>
      <w:rPr>
        <w:rFonts w:hint="default"/>
        <w:lang w:val="en-US" w:eastAsia="zh-CN" w:bidi="ar-SA"/>
      </w:rPr>
    </w:lvl>
    <w:lvl w:ilvl="4">
      <w:start w:val="0"/>
      <w:numFmt w:val="bullet"/>
      <w:lvlText w:val="•"/>
      <w:lvlJc w:val="left"/>
      <w:pPr>
        <w:ind w:left="4854" w:hanging="301"/>
      </w:pPr>
      <w:rPr>
        <w:rFonts w:hint="default"/>
        <w:lang w:val="en-US" w:eastAsia="zh-CN" w:bidi="ar-SA"/>
      </w:rPr>
    </w:lvl>
    <w:lvl w:ilvl="5">
      <w:start w:val="0"/>
      <w:numFmt w:val="bullet"/>
      <w:lvlText w:val="•"/>
      <w:lvlJc w:val="left"/>
      <w:pPr>
        <w:ind w:left="5682" w:hanging="301"/>
      </w:pPr>
      <w:rPr>
        <w:rFonts w:hint="default"/>
        <w:lang w:val="en-US" w:eastAsia="zh-CN" w:bidi="ar-SA"/>
      </w:rPr>
    </w:lvl>
    <w:lvl w:ilvl="6">
      <w:start w:val="0"/>
      <w:numFmt w:val="bullet"/>
      <w:lvlText w:val="•"/>
      <w:lvlJc w:val="left"/>
      <w:pPr>
        <w:ind w:left="6511" w:hanging="301"/>
      </w:pPr>
      <w:rPr>
        <w:rFonts w:hint="default"/>
        <w:lang w:val="en-US" w:eastAsia="zh-CN" w:bidi="ar-SA"/>
      </w:rPr>
    </w:lvl>
    <w:lvl w:ilvl="7">
      <w:start w:val="0"/>
      <w:numFmt w:val="bullet"/>
      <w:lvlText w:val="•"/>
      <w:lvlJc w:val="left"/>
      <w:pPr>
        <w:ind w:left="7339" w:hanging="301"/>
      </w:pPr>
      <w:rPr>
        <w:rFonts w:hint="default"/>
        <w:lang w:val="en-US" w:eastAsia="zh-CN" w:bidi="ar-SA"/>
      </w:rPr>
    </w:lvl>
    <w:lvl w:ilvl="8">
      <w:start w:val="0"/>
      <w:numFmt w:val="bullet"/>
      <w:lvlText w:val="•"/>
      <w:lvlJc w:val="left"/>
      <w:pPr>
        <w:ind w:left="8168" w:hanging="301"/>
      </w:pPr>
      <w:rPr>
        <w:rFonts w:hint="default"/>
        <w:lang w:val="en-US" w:eastAsia="zh-CN" w:bidi="ar-SA"/>
      </w:rPr>
    </w:lvl>
  </w:abstractNum>
  <w:abstractNum w:abstractNumId="0">
    <w:multiLevelType w:val="hybridMultilevel"/>
    <w:lvl w:ilvl="0">
      <w:start w:val="1"/>
      <w:numFmt w:val="decimal"/>
      <w:lvlText w:val="%1."/>
      <w:lvlJc w:val="left"/>
      <w:pPr>
        <w:ind w:left="640" w:hanging="310"/>
        <w:jc w:val="left"/>
      </w:pPr>
      <w:rPr>
        <w:rFonts w:hint="default" w:ascii="仿宋" w:hAnsi="仿宋" w:eastAsia="仿宋" w:cs="仿宋"/>
        <w:b w:val="0"/>
        <w:bCs w:val="0"/>
        <w:i w:val="0"/>
        <w:iCs w:val="0"/>
        <w:spacing w:val="4"/>
        <w:w w:val="99"/>
        <w:sz w:val="28"/>
        <w:szCs w:val="28"/>
        <w:lang w:val="en-US" w:eastAsia="zh-CN" w:bidi="ar-SA"/>
      </w:rPr>
    </w:lvl>
    <w:lvl w:ilvl="1">
      <w:start w:val="0"/>
      <w:numFmt w:val="bullet"/>
      <w:lvlText w:val="•"/>
      <w:lvlJc w:val="left"/>
      <w:pPr>
        <w:ind w:left="1558" w:hanging="310"/>
      </w:pPr>
      <w:rPr>
        <w:rFonts w:hint="default"/>
        <w:lang w:val="en-US" w:eastAsia="zh-CN" w:bidi="ar-SA"/>
      </w:rPr>
    </w:lvl>
    <w:lvl w:ilvl="2">
      <w:start w:val="0"/>
      <w:numFmt w:val="bullet"/>
      <w:lvlText w:val="•"/>
      <w:lvlJc w:val="left"/>
      <w:pPr>
        <w:ind w:left="2477" w:hanging="310"/>
      </w:pPr>
      <w:rPr>
        <w:rFonts w:hint="default"/>
        <w:lang w:val="en-US" w:eastAsia="zh-CN" w:bidi="ar-SA"/>
      </w:rPr>
    </w:lvl>
    <w:lvl w:ilvl="3">
      <w:start w:val="0"/>
      <w:numFmt w:val="bullet"/>
      <w:lvlText w:val="•"/>
      <w:lvlJc w:val="left"/>
      <w:pPr>
        <w:ind w:left="3395" w:hanging="310"/>
      </w:pPr>
      <w:rPr>
        <w:rFonts w:hint="default"/>
        <w:lang w:val="en-US" w:eastAsia="zh-CN" w:bidi="ar-SA"/>
      </w:rPr>
    </w:lvl>
    <w:lvl w:ilvl="4">
      <w:start w:val="0"/>
      <w:numFmt w:val="bullet"/>
      <w:lvlText w:val="•"/>
      <w:lvlJc w:val="left"/>
      <w:pPr>
        <w:ind w:left="4314" w:hanging="310"/>
      </w:pPr>
      <w:rPr>
        <w:rFonts w:hint="default"/>
        <w:lang w:val="en-US" w:eastAsia="zh-CN" w:bidi="ar-SA"/>
      </w:rPr>
    </w:lvl>
    <w:lvl w:ilvl="5">
      <w:start w:val="0"/>
      <w:numFmt w:val="bullet"/>
      <w:lvlText w:val="•"/>
      <w:lvlJc w:val="left"/>
      <w:pPr>
        <w:ind w:left="5232" w:hanging="310"/>
      </w:pPr>
      <w:rPr>
        <w:rFonts w:hint="default"/>
        <w:lang w:val="en-US" w:eastAsia="zh-CN" w:bidi="ar-SA"/>
      </w:rPr>
    </w:lvl>
    <w:lvl w:ilvl="6">
      <w:start w:val="0"/>
      <w:numFmt w:val="bullet"/>
      <w:lvlText w:val="•"/>
      <w:lvlJc w:val="left"/>
      <w:pPr>
        <w:ind w:left="6151" w:hanging="310"/>
      </w:pPr>
      <w:rPr>
        <w:rFonts w:hint="default"/>
        <w:lang w:val="en-US" w:eastAsia="zh-CN" w:bidi="ar-SA"/>
      </w:rPr>
    </w:lvl>
    <w:lvl w:ilvl="7">
      <w:start w:val="0"/>
      <w:numFmt w:val="bullet"/>
      <w:lvlText w:val="•"/>
      <w:lvlJc w:val="left"/>
      <w:pPr>
        <w:ind w:left="7069" w:hanging="310"/>
      </w:pPr>
      <w:rPr>
        <w:rFonts w:hint="default"/>
        <w:lang w:val="en-US" w:eastAsia="zh-CN" w:bidi="ar-SA"/>
      </w:rPr>
    </w:lvl>
    <w:lvl w:ilvl="8">
      <w:start w:val="0"/>
      <w:numFmt w:val="bullet"/>
      <w:lvlText w:val="•"/>
      <w:lvlJc w:val="left"/>
      <w:pPr>
        <w:ind w:left="7988" w:hanging="310"/>
      </w:pPr>
      <w:rPr>
        <w:rFonts w:hint="default"/>
        <w:lang w:val="en-US" w:eastAsia="zh-CN"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宋体" w:hAnsi="宋体" w:eastAsia="宋体" w:cs="宋体"/>
      <w:lang w:val="en-US" w:eastAsia="zh-CN" w:bidi="ar-SA"/>
    </w:rPr>
  </w:style>
  <w:style w:styleId="BodyText" w:type="paragraph">
    <w:name w:val="Body Text"/>
    <w:basedOn w:val="Normal"/>
    <w:uiPriority w:val="1"/>
    <w:qFormat/>
    <w:pPr>
      <w:ind w:left="640" w:right="633"/>
    </w:pPr>
    <w:rPr>
      <w:rFonts w:ascii="仿宋" w:hAnsi="仿宋" w:eastAsia="仿宋" w:cs="仿宋"/>
      <w:sz w:val="30"/>
      <w:szCs w:val="30"/>
      <w:lang w:val="en-US" w:eastAsia="zh-CN" w:bidi="ar-SA"/>
    </w:rPr>
  </w:style>
  <w:style w:styleId="Heading1" w:type="paragraph">
    <w:name w:val="Heading 1"/>
    <w:basedOn w:val="Normal"/>
    <w:uiPriority w:val="1"/>
    <w:qFormat/>
    <w:pPr>
      <w:spacing w:before="5"/>
      <w:ind w:left="4" w:right="1"/>
      <w:jc w:val="center"/>
      <w:outlineLvl w:val="1"/>
    </w:pPr>
    <w:rPr>
      <w:rFonts w:ascii="黑体" w:hAnsi="黑体" w:eastAsia="黑体" w:cs="黑体"/>
      <w:sz w:val="44"/>
      <w:szCs w:val="44"/>
      <w:lang w:val="en-US" w:eastAsia="zh-CN" w:bidi="ar-SA"/>
    </w:rPr>
  </w:style>
  <w:style w:styleId="Heading2" w:type="paragraph">
    <w:name w:val="Heading 2"/>
    <w:basedOn w:val="Normal"/>
    <w:uiPriority w:val="1"/>
    <w:qFormat/>
    <w:pPr>
      <w:ind w:left="1280"/>
      <w:outlineLvl w:val="2"/>
    </w:pPr>
    <w:rPr>
      <w:rFonts w:ascii="黑体" w:hAnsi="黑体" w:eastAsia="黑体" w:cs="黑体"/>
      <w:sz w:val="32"/>
      <w:szCs w:val="32"/>
      <w:lang w:val="en-US" w:eastAsia="zh-CN" w:bidi="ar-SA"/>
    </w:rPr>
  </w:style>
  <w:style w:styleId="Title" w:type="paragraph">
    <w:name w:val="Title"/>
    <w:basedOn w:val="Normal"/>
    <w:uiPriority w:val="1"/>
    <w:qFormat/>
    <w:pPr>
      <w:ind w:left="107"/>
    </w:pPr>
    <w:rPr>
      <w:rFonts w:ascii="仿宋" w:hAnsi="仿宋" w:eastAsia="仿宋" w:cs="仿宋"/>
      <w:b/>
      <w:bCs/>
      <w:sz w:val="52"/>
      <w:szCs w:val="52"/>
      <w:lang w:val="en-US" w:eastAsia="zh-CN" w:bidi="ar-SA"/>
    </w:rPr>
  </w:style>
  <w:style w:styleId="ListParagraph" w:type="paragraph">
    <w:name w:val="List Paragraph"/>
    <w:basedOn w:val="Normal"/>
    <w:uiPriority w:val="1"/>
    <w:qFormat/>
    <w:pPr>
      <w:ind w:left="640" w:hanging="300"/>
    </w:pPr>
    <w:rPr>
      <w:rFonts w:ascii="仿宋" w:hAnsi="仿宋" w:eastAsia="仿宋" w:cs="仿宋"/>
      <w:lang w:val="en-US" w:eastAsia="zh-CN" w:bidi="ar-SA"/>
    </w:rPr>
  </w:style>
  <w:style w:styleId="TableParagraph" w:type="paragraph">
    <w:name w:val="Table Paragraph"/>
    <w:basedOn w:val="Normal"/>
    <w:uiPriority w:val="1"/>
    <w:qFormat/>
    <w:pPr>
      <w:spacing w:before="23"/>
      <w:jc w:val="right"/>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2025-02-11T07:42:30Z</dcterms:created>
  <dcterms:modified xsi:type="dcterms:W3CDTF">2025-02-11T07:42:30Z</dcterms:modified>
</cp:coreProperties>
</file>