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ight="0"/>
        <w:rPr>
          <w:rFonts w:ascii="Times New Roman"/>
          <w:sz w:val="52"/>
        </w:rPr>
      </w:pPr>
    </w:p>
    <w:p>
      <w:pPr>
        <w:pStyle w:val="BodyText"/>
        <w:ind w:left="0" w:right="0"/>
        <w:rPr>
          <w:rFonts w:ascii="Times New Roman"/>
          <w:sz w:val="52"/>
        </w:rPr>
      </w:pPr>
    </w:p>
    <w:p>
      <w:pPr>
        <w:pStyle w:val="BodyText"/>
        <w:ind w:left="0" w:right="0"/>
        <w:rPr>
          <w:rFonts w:ascii="Times New Roman"/>
          <w:sz w:val="52"/>
        </w:rPr>
      </w:pPr>
    </w:p>
    <w:p>
      <w:pPr>
        <w:pStyle w:val="BodyText"/>
        <w:spacing w:before="517"/>
        <w:ind w:left="0" w:right="0"/>
        <w:rPr>
          <w:rFonts w:ascii="Times New Roman"/>
          <w:sz w:val="52"/>
        </w:rPr>
      </w:pPr>
    </w:p>
    <w:p>
      <w:pPr>
        <w:pStyle w:val="Title"/>
        <w:spacing w:line="204" w:lineRule="auto"/>
      </w:pPr>
      <w:r>
        <w:rPr>
          <w:spacing w:val="-4"/>
        </w:rPr>
        <w:t>108中共柳州市委员会政法委员会2025年部门</w:t>
      </w:r>
      <w:r>
        <w:rPr>
          <w:spacing w:val="-2"/>
        </w:rPr>
        <w:t>预算公开说明</w:t>
      </w:r>
    </w:p>
    <w:p>
      <w:pPr>
        <w:spacing w:after="0" w:line="204" w:lineRule="auto"/>
        <w:sectPr>
          <w:type w:val="continuous"/>
          <w:pgSz w:w="11910" w:h="16840"/>
          <w:pgMar w:top="1920" w:bottom="280" w:left="840" w:right="720"/>
        </w:sectPr>
      </w:pPr>
    </w:p>
    <w:p>
      <w:pPr>
        <w:pStyle w:val="Heading1"/>
        <w:spacing w:before="3"/>
        <w:ind w:right="0"/>
        <w:jc w:val="center"/>
      </w:pPr>
      <w:r>
        <w:rPr>
          <w:spacing w:val="-4"/>
        </w:rPr>
        <w:t>目 录</w:t>
      </w:r>
    </w:p>
    <w:p>
      <w:pPr>
        <w:spacing w:line="364" w:lineRule="auto" w:before="420"/>
        <w:ind w:left="2181" w:right="2079" w:hanging="642"/>
        <w:jc w:val="left"/>
        <w:rPr>
          <w:rFonts w:ascii="黑体" w:eastAsia="黑体"/>
          <w:sz w:val="32"/>
        </w:rPr>
      </w:pPr>
      <w:r>
        <w:rPr>
          <w:rFonts w:ascii="黑体" w:eastAsia="黑体" w:hint="eastAsia"/>
          <w:b/>
          <w:spacing w:val="-9"/>
          <w:sz w:val="32"/>
        </w:rPr>
        <w:t>第一部分 </w:t>
      </w:r>
      <w:r>
        <w:rPr>
          <w:rFonts w:ascii="黑体" w:eastAsia="黑体" w:hint="eastAsia"/>
          <w:b/>
          <w:sz w:val="32"/>
        </w:rPr>
        <w:t>108中共柳州市委员会政法委员会概况</w:t>
      </w:r>
      <w:r>
        <w:rPr>
          <w:rFonts w:ascii="黑体" w:eastAsia="黑体"/>
          <w:spacing w:val="-2"/>
          <w:sz w:val="32"/>
        </w:rPr>
        <w:t>一、主要职责</w:t>
      </w:r>
    </w:p>
    <w:p>
      <w:pPr>
        <w:pStyle w:val="Heading2"/>
        <w:spacing w:line="336" w:lineRule="exact"/>
        <w:ind w:left="2181"/>
      </w:pPr>
      <w:r>
        <w:rPr>
          <w:spacing w:val="-2"/>
        </w:rPr>
        <w:t>二、机构设置情况</w:t>
      </w:r>
    </w:p>
    <w:p>
      <w:pPr>
        <w:spacing w:line="204" w:lineRule="auto" w:before="260"/>
        <w:ind w:left="900" w:right="1119" w:firstLine="639"/>
        <w:jc w:val="both"/>
        <w:rPr>
          <w:rFonts w:ascii="黑体" w:eastAsia="黑体" w:hint="eastAsia"/>
          <w:b/>
          <w:sz w:val="32"/>
        </w:rPr>
      </w:pPr>
      <w:r>
        <w:rPr>
          <w:rFonts w:ascii="黑体" w:eastAsia="黑体" w:hint="eastAsia"/>
          <w:b/>
          <w:spacing w:val="-9"/>
          <w:sz w:val="32"/>
        </w:rPr>
        <w:t>第二部分 </w:t>
      </w:r>
      <w:r>
        <w:rPr>
          <w:rFonts w:ascii="黑体" w:eastAsia="黑体" w:hint="eastAsia"/>
          <w:b/>
          <w:sz w:val="32"/>
        </w:rPr>
        <w:t>108中共柳州市委员会政法委员会2025年部门</w:t>
      </w:r>
      <w:r>
        <w:rPr>
          <w:rFonts w:ascii="黑体" w:eastAsia="黑体" w:hint="eastAsia"/>
          <w:b/>
          <w:spacing w:val="-2"/>
          <w:sz w:val="32"/>
        </w:rPr>
        <w:t>预算情况说明</w:t>
      </w:r>
    </w:p>
    <w:p>
      <w:pPr>
        <w:spacing w:line="316" w:lineRule="auto" w:before="231"/>
        <w:ind w:left="2181" w:right="4320" w:firstLine="0"/>
        <w:jc w:val="both"/>
        <w:rPr>
          <w:rFonts w:ascii="黑体" w:eastAsia="黑体"/>
          <w:sz w:val="32"/>
        </w:rPr>
      </w:pPr>
      <w:r>
        <w:rPr>
          <w:rFonts w:ascii="黑体" w:eastAsia="黑体"/>
          <w:spacing w:val="-2"/>
          <w:sz w:val="32"/>
        </w:rPr>
        <w:t>一、部门收支总体情况说明二、部门收入总体情况说明</w:t>
      </w:r>
      <w:r>
        <w:rPr>
          <w:rFonts w:ascii="黑体" w:eastAsia="黑体"/>
          <w:spacing w:val="-1"/>
          <w:sz w:val="32"/>
        </w:rPr>
        <w:t>三、部门支出总体情况说明</w:t>
      </w:r>
    </w:p>
    <w:p>
      <w:pPr>
        <w:spacing w:line="316" w:lineRule="auto" w:before="4"/>
        <w:ind w:left="2181" w:right="3679" w:firstLine="0"/>
        <w:jc w:val="left"/>
        <w:rPr>
          <w:rFonts w:ascii="黑体" w:eastAsia="黑体"/>
          <w:sz w:val="32"/>
        </w:rPr>
      </w:pPr>
      <w:r>
        <w:rPr>
          <w:rFonts w:ascii="黑体" w:eastAsia="黑体"/>
          <w:spacing w:val="-2"/>
          <w:sz w:val="32"/>
        </w:rPr>
        <w:t>四、财政拨款收支总体情况说明</w:t>
      </w:r>
      <w:r>
        <w:rPr>
          <w:rFonts w:ascii="黑体" w:eastAsia="黑体"/>
          <w:spacing w:val="-1"/>
          <w:sz w:val="32"/>
        </w:rPr>
        <w:t>五、一般公共预算支出情况说明</w:t>
      </w:r>
    </w:p>
    <w:p>
      <w:pPr>
        <w:spacing w:before="2"/>
        <w:ind w:left="2181" w:right="0" w:firstLine="0"/>
        <w:jc w:val="left"/>
        <w:rPr>
          <w:rFonts w:ascii="黑体" w:eastAsia="黑体"/>
          <w:sz w:val="32"/>
        </w:rPr>
      </w:pPr>
      <w:r>
        <w:rPr>
          <w:rFonts w:ascii="黑体" w:eastAsia="黑体"/>
          <w:spacing w:val="-1"/>
          <w:sz w:val="32"/>
        </w:rPr>
        <w:t>六、一般公共预算基本支出情况说明</w:t>
      </w:r>
    </w:p>
    <w:p>
      <w:pPr>
        <w:spacing w:line="316" w:lineRule="auto" w:before="135"/>
        <w:ind w:left="2181" w:right="1758" w:firstLine="0"/>
        <w:jc w:val="left"/>
        <w:rPr>
          <w:rFonts w:ascii="黑体" w:hAnsi="黑体" w:eastAsia="黑体"/>
          <w:sz w:val="32"/>
        </w:rPr>
      </w:pPr>
      <w:r>
        <w:rPr>
          <w:rFonts w:ascii="黑体" w:hAnsi="黑体" w:eastAsia="黑体"/>
          <w:spacing w:val="-2"/>
          <w:sz w:val="32"/>
        </w:rPr>
        <w:t>七、一般公共预算“三公”经费支出情况说明八、政府性基金预算支出情况说明</w:t>
      </w:r>
    </w:p>
    <w:p>
      <w:pPr>
        <w:spacing w:line="316" w:lineRule="auto" w:before="3"/>
        <w:ind w:left="2181" w:right="3039" w:firstLine="0"/>
        <w:jc w:val="left"/>
        <w:rPr>
          <w:rFonts w:ascii="黑体" w:eastAsia="黑体"/>
          <w:sz w:val="32"/>
        </w:rPr>
      </w:pPr>
      <w:r>
        <w:rPr>
          <w:rFonts w:ascii="黑体" w:eastAsia="黑体"/>
          <w:spacing w:val="-2"/>
          <w:sz w:val="32"/>
        </w:rPr>
        <w:t>九、国有资本经营预算支出情况说明十、政府采购预算情况说明</w:t>
      </w:r>
    </w:p>
    <w:p>
      <w:pPr>
        <w:spacing w:line="316" w:lineRule="auto" w:before="3"/>
        <w:ind w:left="2181" w:right="3359" w:firstLine="0"/>
        <w:jc w:val="left"/>
        <w:rPr>
          <w:rFonts w:ascii="黑体" w:eastAsia="黑体"/>
          <w:sz w:val="32"/>
        </w:rPr>
      </w:pPr>
      <w:r>
        <w:rPr>
          <w:rFonts w:ascii="黑体" w:eastAsia="黑体"/>
          <w:spacing w:val="-2"/>
          <w:sz w:val="32"/>
        </w:rPr>
        <w:t>十一、政府购买服务预算情况说明</w:t>
      </w:r>
      <w:r>
        <w:rPr>
          <w:rFonts w:ascii="黑体" w:eastAsia="黑体"/>
          <w:spacing w:val="-1"/>
          <w:sz w:val="32"/>
        </w:rPr>
        <w:t>十二、项目预算绩效目标情况说明</w:t>
      </w:r>
    </w:p>
    <w:p>
      <w:pPr>
        <w:spacing w:before="2"/>
        <w:ind w:left="2181" w:right="0" w:firstLine="0"/>
        <w:jc w:val="left"/>
        <w:rPr>
          <w:rFonts w:ascii="黑体" w:eastAsia="黑体"/>
          <w:sz w:val="32"/>
        </w:rPr>
      </w:pPr>
      <w:r>
        <w:rPr>
          <w:rFonts w:ascii="黑体" w:eastAsia="黑体"/>
          <w:sz w:val="32"/>
        </w:rPr>
        <w:t>十三、2025</w:t>
      </w:r>
      <w:r>
        <w:rPr>
          <w:rFonts w:ascii="黑体" w:eastAsia="黑体"/>
          <w:spacing w:val="-1"/>
          <w:sz w:val="32"/>
        </w:rPr>
        <w:t>年部门预算其他重要事项情况说明</w:t>
      </w:r>
    </w:p>
    <w:p>
      <w:pPr>
        <w:spacing w:line="204" w:lineRule="auto" w:before="261"/>
        <w:ind w:left="900" w:right="1119" w:firstLine="639"/>
        <w:jc w:val="both"/>
        <w:rPr>
          <w:rFonts w:ascii="黑体" w:eastAsia="黑体" w:hint="eastAsia"/>
          <w:b/>
          <w:sz w:val="32"/>
        </w:rPr>
      </w:pPr>
      <w:r>
        <w:rPr>
          <w:rFonts w:ascii="黑体" w:eastAsia="黑体" w:hint="eastAsia"/>
          <w:b/>
          <w:spacing w:val="-9"/>
          <w:sz w:val="32"/>
        </w:rPr>
        <w:t>第三部分 </w:t>
      </w:r>
      <w:r>
        <w:rPr>
          <w:rFonts w:ascii="黑体" w:eastAsia="黑体" w:hint="eastAsia"/>
          <w:b/>
          <w:sz w:val="32"/>
        </w:rPr>
        <w:t>108中共柳州市委员会政法委员会2025年部门</w:t>
      </w:r>
      <w:r>
        <w:rPr>
          <w:rFonts w:ascii="黑体" w:eastAsia="黑体" w:hint="eastAsia"/>
          <w:b/>
          <w:spacing w:val="-4"/>
          <w:sz w:val="32"/>
        </w:rPr>
        <w:t>预算报表</w:t>
      </w:r>
    </w:p>
    <w:p>
      <w:pPr>
        <w:spacing w:line="410" w:lineRule="auto" w:before="307"/>
        <w:ind w:left="1539" w:right="6082" w:firstLine="0"/>
        <w:jc w:val="left"/>
        <w:rPr>
          <w:rFonts w:ascii="黑体" w:eastAsia="黑体" w:hint="eastAsia"/>
          <w:b/>
          <w:sz w:val="32"/>
        </w:rPr>
      </w:pPr>
      <w:r>
        <w:rPr>
          <w:rFonts w:ascii="黑体" w:eastAsia="黑体" w:hint="eastAsia"/>
          <w:b/>
          <w:spacing w:val="-7"/>
          <w:sz w:val="32"/>
        </w:rPr>
        <w:t>第四部分 名词解释</w:t>
      </w:r>
      <w:r>
        <w:rPr>
          <w:rFonts w:ascii="黑体" w:eastAsia="黑体" w:hint="eastAsia"/>
          <w:b/>
          <w:sz w:val="32"/>
        </w:rPr>
        <w:t>第五部分 附件</w:t>
      </w:r>
    </w:p>
    <w:p>
      <w:pPr>
        <w:spacing w:after="0" w:line="410" w:lineRule="auto"/>
        <w:jc w:val="left"/>
        <w:rPr>
          <w:rFonts w:ascii="黑体" w:eastAsia="黑体" w:hint="eastAsia"/>
          <w:sz w:val="32"/>
        </w:rPr>
        <w:sectPr>
          <w:pgSz w:w="11910" w:h="16840"/>
          <w:pgMar w:top="1140" w:bottom="280" w:left="840" w:right="720"/>
        </w:sectPr>
      </w:pPr>
    </w:p>
    <w:p>
      <w:pPr>
        <w:pStyle w:val="Heading1"/>
        <w:spacing w:line="184" w:lineRule="auto"/>
        <w:ind w:left="4734" w:hanging="3743"/>
      </w:pPr>
      <w:r>
        <w:rPr>
          <w:spacing w:val="-6"/>
        </w:rPr>
        <w:t>第一部分 </w:t>
      </w:r>
      <w:r>
        <w:rPr/>
        <w:t>108中共柳州市委员会政法委员会</w:t>
      </w:r>
      <w:r>
        <w:rPr>
          <w:spacing w:val="-6"/>
        </w:rPr>
        <w:t>概况</w:t>
      </w:r>
    </w:p>
    <w:p>
      <w:pPr>
        <w:pStyle w:val="Heading2"/>
        <w:spacing w:before="422"/>
      </w:pPr>
      <w:r>
        <w:rPr>
          <w:spacing w:val="-2"/>
        </w:rPr>
        <w:t>一、主要职责</w:t>
      </w:r>
    </w:p>
    <w:p>
      <w:pPr>
        <w:pStyle w:val="BodyText"/>
        <w:spacing w:before="15"/>
        <w:ind w:left="0" w:right="0"/>
        <w:rPr>
          <w:rFonts w:ascii="黑体"/>
          <w:sz w:val="32"/>
        </w:rPr>
      </w:pPr>
    </w:p>
    <w:p>
      <w:pPr>
        <w:pStyle w:val="BodyText"/>
        <w:spacing w:line="369" w:lineRule="auto"/>
        <w:ind w:firstLine="600"/>
        <w:jc w:val="both"/>
      </w:pPr>
      <w:r>
        <w:rPr>
          <w:spacing w:val="-2"/>
        </w:rPr>
        <w:t>（一）推进全市平安，深化智能建设，坚决维护国家政治安</w:t>
      </w:r>
      <w:r>
        <w:rPr>
          <w:spacing w:val="14"/>
        </w:rPr>
        <w:t>全、确保社会大局稳定、促进社会公平正义、保障人民安居乐</w:t>
      </w:r>
      <w:r>
        <w:rPr>
          <w:spacing w:val="-6"/>
        </w:rPr>
        <w:t>业。</w:t>
      </w:r>
    </w:p>
    <w:p>
      <w:pPr>
        <w:pStyle w:val="BodyText"/>
        <w:spacing w:line="369" w:lineRule="auto"/>
        <w:ind w:firstLine="600"/>
        <w:jc w:val="both"/>
      </w:pPr>
      <w:r>
        <w:rPr>
          <w:spacing w:val="16"/>
        </w:rPr>
        <w:t>（二）</w:t>
      </w:r>
      <w:r>
        <w:rPr>
          <w:spacing w:val="15"/>
        </w:rPr>
        <w:t>开展社会稳定风险评估指导推进工作，协调推动预</w:t>
      </w:r>
      <w:r>
        <w:rPr>
          <w:spacing w:val="-2"/>
        </w:rPr>
        <w:t>防、化解影响稳定的社会矛盾和风险，协调应对和处置重大突发</w:t>
      </w:r>
      <w:r>
        <w:rPr>
          <w:spacing w:val="-4"/>
        </w:rPr>
        <w:t>事件。</w:t>
      </w:r>
    </w:p>
    <w:p>
      <w:pPr>
        <w:pStyle w:val="BodyText"/>
        <w:spacing w:line="388" w:lineRule="exact"/>
        <w:ind w:left="1500" w:right="0"/>
      </w:pPr>
      <w:r>
        <w:rPr/>
        <w:t>（三）</w:t>
      </w:r>
      <w:r>
        <w:rPr>
          <w:spacing w:val="-1"/>
        </w:rPr>
        <w:t>加强对全市政法工作的督查。</w:t>
      </w:r>
    </w:p>
    <w:p>
      <w:pPr>
        <w:pStyle w:val="BodyText"/>
        <w:spacing w:line="369" w:lineRule="auto" w:before="208"/>
        <w:ind w:firstLine="600"/>
      </w:pPr>
      <w:r>
        <w:rPr>
          <w:spacing w:val="-2"/>
        </w:rPr>
        <w:t>（四）掌握分析全市政法舆情动态，指导全市政法部门媒体网络宣传工作。</w:t>
      </w:r>
    </w:p>
    <w:p>
      <w:pPr>
        <w:pStyle w:val="BodyText"/>
        <w:spacing w:line="389" w:lineRule="exact"/>
        <w:ind w:left="1500" w:right="0"/>
      </w:pPr>
      <w:r>
        <w:rPr/>
        <w:t>（五）</w:t>
      </w:r>
      <w:r>
        <w:rPr>
          <w:spacing w:val="-1"/>
        </w:rPr>
        <w:t>加强过硬政法队伍建设。</w:t>
      </w:r>
    </w:p>
    <w:p>
      <w:pPr>
        <w:pStyle w:val="BodyText"/>
        <w:spacing w:before="210"/>
        <w:ind w:left="1500" w:right="0"/>
      </w:pPr>
      <w:r>
        <w:rPr>
          <w:spacing w:val="18"/>
        </w:rPr>
        <w:t>（六）</w:t>
      </w:r>
      <w:r>
        <w:rPr>
          <w:spacing w:val="16"/>
        </w:rPr>
        <w:t>加强全市法学研究、法治宣传和青少年校园法治教</w:t>
      </w:r>
    </w:p>
    <w:p>
      <w:pPr>
        <w:pStyle w:val="BodyText"/>
        <w:spacing w:before="210"/>
        <w:ind w:right="0"/>
      </w:pPr>
      <w:r>
        <w:rPr>
          <w:spacing w:val="-5"/>
        </w:rPr>
        <w:t>育。</w:t>
      </w:r>
    </w:p>
    <w:p>
      <w:pPr>
        <w:pStyle w:val="BodyText"/>
        <w:spacing w:before="43"/>
        <w:ind w:left="0" w:right="0"/>
      </w:pPr>
    </w:p>
    <w:p>
      <w:pPr>
        <w:pStyle w:val="Heading2"/>
      </w:pPr>
      <w:r>
        <w:rPr>
          <w:spacing w:val="-2"/>
        </w:rPr>
        <w:t>二、机构设置情况</w:t>
      </w:r>
    </w:p>
    <w:p>
      <w:pPr>
        <w:pStyle w:val="BodyText"/>
        <w:spacing w:before="14"/>
        <w:ind w:left="0" w:right="0"/>
        <w:rPr>
          <w:rFonts w:ascii="黑体"/>
          <w:sz w:val="32"/>
        </w:rPr>
      </w:pPr>
    </w:p>
    <w:p>
      <w:pPr>
        <w:pStyle w:val="BodyText"/>
        <w:spacing w:line="369" w:lineRule="auto" w:before="1"/>
        <w:ind w:firstLine="600"/>
      </w:pPr>
      <w:r>
        <w:rPr>
          <w:spacing w:val="10"/>
        </w:rPr>
        <w:t>中国共产党柳州市委员会政法委员会共有直属单位3</w:t>
      </w:r>
      <w:r>
        <w:rPr>
          <w:spacing w:val="6"/>
        </w:rPr>
        <w:t>个。其</w:t>
      </w:r>
      <w:r>
        <w:rPr>
          <w:spacing w:val="-6"/>
        </w:rPr>
        <w:t>中：</w:t>
      </w:r>
    </w:p>
    <w:p>
      <w:pPr>
        <w:pStyle w:val="BodyText"/>
        <w:spacing w:line="369" w:lineRule="auto"/>
        <w:ind w:firstLine="600"/>
        <w:jc w:val="both"/>
      </w:pPr>
      <w:r>
        <w:rPr>
          <w:spacing w:val="10"/>
        </w:rPr>
        <w:t>（一）行政单位1</w:t>
      </w:r>
      <w:r>
        <w:rPr>
          <w:spacing w:val="9"/>
        </w:rPr>
        <w:t>个，是中国共产党柳州市委员会政法委员</w:t>
      </w:r>
      <w:r>
        <w:rPr>
          <w:spacing w:val="14"/>
        </w:rPr>
        <w:t>会。根据《三定方案》，内设办公室、政策研究室、综合信息科、维稳指导与政治安全科、综治督导科、基层社会治理指导</w:t>
      </w:r>
      <w:r>
        <w:rPr>
          <w:spacing w:val="-2"/>
        </w:rPr>
        <w:t>科、平安建设指导科、反邪教协调科、执法监督室、宣传科、干部人事科、教育培训科等12个科室。</w:t>
      </w:r>
    </w:p>
    <w:p>
      <w:pPr>
        <w:spacing w:after="0" w:line="369" w:lineRule="auto"/>
        <w:jc w:val="both"/>
        <w:sectPr>
          <w:footerReference w:type="default" r:id="rId5"/>
          <w:pgSz w:w="11910" w:h="16840"/>
          <w:pgMar w:header="0" w:footer="257" w:top="1120" w:bottom="440" w:left="840" w:right="720"/>
          <w:pgNumType w:start="1"/>
        </w:sectPr>
      </w:pPr>
    </w:p>
    <w:p>
      <w:pPr>
        <w:pStyle w:val="BodyText"/>
        <w:spacing w:line="369" w:lineRule="auto" w:before="41"/>
        <w:ind w:firstLine="600"/>
      </w:pPr>
      <w:r>
        <w:rPr>
          <w:spacing w:val="-2"/>
        </w:rPr>
        <w:t>（二）参照公务员管理事业单位1个，是柳州市法学会。单位职能是加强全市法学研究、法治宣传和青少年校园法治教育。</w:t>
      </w:r>
    </w:p>
    <w:p>
      <w:pPr>
        <w:pStyle w:val="BodyText"/>
        <w:spacing w:line="369" w:lineRule="auto"/>
        <w:ind w:firstLine="600"/>
        <w:jc w:val="both"/>
      </w:pPr>
      <w:r>
        <w:rPr>
          <w:spacing w:val="-2"/>
        </w:rPr>
        <w:t>（三）全额拨款事业单位1个，是柳州市社会治安综合事务中</w:t>
      </w:r>
      <w:r>
        <w:rPr>
          <w:spacing w:val="-2"/>
        </w:rPr>
        <w:t>心。单位职能是统筹公共安全视频监控系统建设，推进和保障视频图像资源的共享应用，负责社会治安综合治理信息和工作平台的建设、运行、监测等技术性工作，组织开展对社会治安和社会稳定形势的整体研判、动态监测。</w:t>
      </w:r>
    </w:p>
    <w:p>
      <w:pPr>
        <w:spacing w:after="0" w:line="369" w:lineRule="auto"/>
        <w:jc w:val="both"/>
        <w:sectPr>
          <w:pgSz w:w="11910" w:h="16840"/>
          <w:pgMar w:header="0" w:footer="257" w:top="760" w:bottom="440" w:left="840" w:right="720"/>
        </w:sectPr>
      </w:pPr>
    </w:p>
    <w:p>
      <w:pPr>
        <w:pStyle w:val="Heading1"/>
        <w:spacing w:line="184" w:lineRule="auto"/>
        <w:ind w:left="2754" w:hanging="1762"/>
      </w:pPr>
      <w:r>
        <w:rPr>
          <w:spacing w:val="-6"/>
        </w:rPr>
        <w:t>第二部分 </w:t>
      </w:r>
      <w:r>
        <w:rPr/>
        <w:t>108中共柳州市委员会政法委员会 </w:t>
      </w:r>
      <w:r>
        <w:rPr>
          <w:spacing w:val="-2"/>
        </w:rPr>
        <w:t>2025年部门预算情况说明</w:t>
      </w:r>
    </w:p>
    <w:p>
      <w:pPr>
        <w:pStyle w:val="Heading2"/>
        <w:spacing w:before="422"/>
      </w:pPr>
      <w:r>
        <w:rPr>
          <w:spacing w:val="-1"/>
        </w:rPr>
        <w:t>一、部门收支总体情况说明</w:t>
      </w:r>
    </w:p>
    <w:p>
      <w:pPr>
        <w:pStyle w:val="BodyText"/>
        <w:spacing w:before="15"/>
        <w:ind w:left="0" w:right="0"/>
        <w:rPr>
          <w:rFonts w:ascii="黑体"/>
          <w:sz w:val="32"/>
        </w:rPr>
      </w:pPr>
    </w:p>
    <w:p>
      <w:pPr>
        <w:pStyle w:val="BodyText"/>
        <w:spacing w:line="369" w:lineRule="auto"/>
        <w:ind w:firstLine="600"/>
        <w:jc w:val="both"/>
      </w:pPr>
      <w:r>
        <w:rPr>
          <w:spacing w:val="-2"/>
        </w:rPr>
        <w:t>2025年部门收支总预算1,628.44万元，同比减少93.72万元，同比下降5.44%。收入包括：一般公共预算拨款1,628.44万元。支</w:t>
      </w:r>
      <w:r>
        <w:rPr>
          <w:spacing w:val="-2"/>
        </w:rPr>
        <w:t>出包括：一般公共服务支出1,292.61万元、社会保障和就业支出 </w:t>
      </w:r>
      <w:r>
        <w:rPr>
          <w:spacing w:val="11"/>
        </w:rPr>
        <w:t>165.39万元、卫生健康支出91.12万元、住房保障支出79.33</w:t>
      </w:r>
      <w:r>
        <w:rPr/>
        <w:t>万</w:t>
      </w:r>
      <w:r>
        <w:rPr>
          <w:spacing w:val="-6"/>
        </w:rPr>
        <w:t>元。</w:t>
      </w:r>
    </w:p>
    <w:p>
      <w:pPr>
        <w:pStyle w:val="Heading2"/>
        <w:spacing w:before="220"/>
      </w:pPr>
      <w:r>
        <w:rPr>
          <w:spacing w:val="-1"/>
        </w:rPr>
        <w:t>二、部门收入总体情况说明</w:t>
      </w:r>
    </w:p>
    <w:p>
      <w:pPr>
        <w:pStyle w:val="BodyText"/>
        <w:spacing w:before="14"/>
        <w:ind w:left="0" w:right="0"/>
        <w:rPr>
          <w:rFonts w:ascii="黑体"/>
          <w:sz w:val="32"/>
        </w:rPr>
      </w:pPr>
    </w:p>
    <w:p>
      <w:pPr>
        <w:pStyle w:val="BodyText"/>
        <w:spacing w:line="369" w:lineRule="auto"/>
        <w:ind w:firstLine="600"/>
      </w:pPr>
      <w:r>
        <w:rPr>
          <w:spacing w:val="-2"/>
        </w:rPr>
        <w:t>2025年部门收入总预算1,628.44万元，同比减少93.72万元，同比下降5.44%。其中：</w:t>
      </w:r>
    </w:p>
    <w:p>
      <w:pPr>
        <w:pStyle w:val="BodyText"/>
        <w:spacing w:line="369" w:lineRule="auto"/>
        <w:ind w:firstLine="600"/>
      </w:pPr>
      <w:r>
        <w:rPr>
          <w:spacing w:val="-2"/>
        </w:rPr>
        <w:t>（一）一般公共预算拨款收入1,628.44万元，同比减少</w:t>
      </w:r>
      <w:r>
        <w:rPr>
          <w:spacing w:val="-2"/>
        </w:rPr>
        <w:t>93.72万元，同比下降5.44%。</w:t>
      </w:r>
    </w:p>
    <w:p>
      <w:pPr>
        <w:pStyle w:val="BodyText"/>
        <w:spacing w:line="369" w:lineRule="auto"/>
        <w:ind w:firstLine="600"/>
      </w:pPr>
      <w:r>
        <w:rPr>
          <w:spacing w:val="-2"/>
        </w:rPr>
        <w:t>2025年收入预算总体减少的主要原因：落实过紧日子要求，从严从紧编制部门预算。</w:t>
      </w:r>
    </w:p>
    <w:p>
      <w:pPr>
        <w:pStyle w:val="Heading2"/>
        <w:spacing w:before="219"/>
      </w:pPr>
      <w:r>
        <w:rPr>
          <w:spacing w:val="-1"/>
        </w:rPr>
        <w:t>三、部门支出总体情况说明</w:t>
      </w:r>
    </w:p>
    <w:p>
      <w:pPr>
        <w:pStyle w:val="BodyText"/>
        <w:spacing w:before="15"/>
        <w:ind w:left="0" w:right="0"/>
        <w:rPr>
          <w:rFonts w:ascii="黑体"/>
          <w:sz w:val="32"/>
        </w:rPr>
      </w:pPr>
    </w:p>
    <w:p>
      <w:pPr>
        <w:pStyle w:val="BodyText"/>
        <w:ind w:left="1500" w:right="0"/>
      </w:pPr>
      <w:r>
        <w:rPr/>
        <w:t>2</w:t>
      </w:r>
      <w:r>
        <w:rPr>
          <w:spacing w:val="-113"/>
        </w:rPr>
        <w:t> </w:t>
      </w:r>
      <w:r>
        <w:rPr/>
        <w:t>0</w:t>
      </w:r>
      <w:r>
        <w:rPr>
          <w:spacing w:val="-113"/>
        </w:rPr>
        <w:t> </w:t>
      </w:r>
      <w:r>
        <w:rPr/>
        <w:t>2</w:t>
      </w:r>
      <w:r>
        <w:rPr>
          <w:spacing w:val="-113"/>
        </w:rPr>
        <w:t> </w:t>
      </w:r>
      <w:r>
        <w:rPr/>
        <w:t>5</w:t>
      </w:r>
      <w:r>
        <w:rPr>
          <w:spacing w:val="18"/>
        </w:rPr>
        <w:t> 年部门支出总预算</w:t>
      </w:r>
      <w:r>
        <w:rPr/>
        <w:t>1</w:t>
      </w:r>
      <w:r>
        <w:rPr>
          <w:spacing w:val="-76"/>
        </w:rPr>
        <w:t> , </w:t>
      </w:r>
      <w:r>
        <w:rPr/>
        <w:t>6</w:t>
      </w:r>
      <w:r>
        <w:rPr>
          <w:spacing w:val="-113"/>
        </w:rPr>
        <w:t> </w:t>
      </w:r>
      <w:r>
        <w:rPr/>
        <w:t>2</w:t>
      </w:r>
      <w:r>
        <w:rPr>
          <w:spacing w:val="-113"/>
        </w:rPr>
        <w:t> </w:t>
      </w:r>
      <w:r>
        <w:rPr/>
        <w:t>8</w:t>
      </w:r>
      <w:r>
        <w:rPr>
          <w:spacing w:val="-76"/>
        </w:rPr>
        <w:t> . </w:t>
      </w:r>
      <w:r>
        <w:rPr/>
        <w:t>4</w:t>
      </w:r>
      <w:r>
        <w:rPr>
          <w:spacing w:val="-113"/>
        </w:rPr>
        <w:t> </w:t>
      </w:r>
      <w:r>
        <w:rPr/>
        <w:t>4 万元， 基本支出预算</w:t>
      </w:r>
    </w:p>
    <w:p>
      <w:pPr>
        <w:pStyle w:val="BodyText"/>
        <w:spacing w:line="369" w:lineRule="auto" w:before="210"/>
        <w:jc w:val="both"/>
      </w:pPr>
      <w:r>
        <w:rPr>
          <w:spacing w:val="-2"/>
        </w:rPr>
        <w:t>1,104.28万元，占支出总预算67.81%，同比减少35.48万元，同比下降3.11%。项目支出预算524.16万元，占支出总预算32.19%，同比减少58.24万元，同比下降10.00%。</w:t>
      </w:r>
    </w:p>
    <w:p>
      <w:pPr>
        <w:pStyle w:val="BodyText"/>
        <w:spacing w:line="388" w:lineRule="exact"/>
        <w:ind w:left="1500" w:right="0"/>
      </w:pPr>
      <w:r>
        <w:rPr/>
        <w:t>（一）按支出功能分类科目划分，共分为4</w:t>
      </w:r>
      <w:r>
        <w:rPr>
          <w:spacing w:val="-2"/>
        </w:rPr>
        <w:t>类，其中：</w:t>
      </w:r>
    </w:p>
    <w:p>
      <w:pPr>
        <w:spacing w:after="0" w:line="388" w:lineRule="exact"/>
        <w:sectPr>
          <w:pgSz w:w="11910" w:h="16840"/>
          <w:pgMar w:header="0" w:footer="257" w:top="1120" w:bottom="440" w:left="840" w:right="720"/>
        </w:sectPr>
      </w:pPr>
    </w:p>
    <w:p>
      <w:pPr>
        <w:pStyle w:val="ListParagraph"/>
        <w:numPr>
          <w:ilvl w:val="0"/>
          <w:numId w:val="1"/>
        </w:numPr>
        <w:tabs>
          <w:tab w:pos="1808" w:val="left" w:leader="none"/>
        </w:tabs>
        <w:spacing w:line="369" w:lineRule="auto" w:before="41" w:after="0"/>
        <w:ind w:left="900" w:right="893" w:firstLine="600"/>
        <w:jc w:val="both"/>
        <w:rPr>
          <w:sz w:val="30"/>
        </w:rPr>
      </w:pPr>
      <w:r>
        <w:rPr>
          <w:spacing w:val="-2"/>
          <w:sz w:val="30"/>
        </w:rPr>
        <w:t>一般公共服务支出1,292.61万元，占支出总预算79.38%，同比减少57.27万元，同比下降4.24%，减少的主要原因是：落实过紧日子要求，从严从紧编制部门预算，压减项目支出。</w:t>
      </w:r>
    </w:p>
    <w:p>
      <w:pPr>
        <w:pStyle w:val="ListParagraph"/>
        <w:numPr>
          <w:ilvl w:val="0"/>
          <w:numId w:val="1"/>
        </w:numPr>
        <w:tabs>
          <w:tab w:pos="1808" w:val="left" w:leader="none"/>
        </w:tabs>
        <w:spacing w:line="369" w:lineRule="auto" w:before="0" w:after="0"/>
        <w:ind w:left="900" w:right="893" w:firstLine="600"/>
        <w:jc w:val="both"/>
        <w:rPr>
          <w:sz w:val="30"/>
        </w:rPr>
      </w:pPr>
      <w:r>
        <w:rPr>
          <w:spacing w:val="-2"/>
          <w:sz w:val="30"/>
        </w:rPr>
        <w:t>社会保障和就业支出165.39万元，占支出总预算10.16%，同比减少21.94万元，同比下降11.71%，减少的主要原因是：社保基数调减，影响社会保障和就业支出减少。</w:t>
      </w:r>
    </w:p>
    <w:p>
      <w:pPr>
        <w:pStyle w:val="ListParagraph"/>
        <w:numPr>
          <w:ilvl w:val="0"/>
          <w:numId w:val="1"/>
        </w:numPr>
        <w:tabs>
          <w:tab w:pos="1808" w:val="left" w:leader="none"/>
        </w:tabs>
        <w:spacing w:line="388" w:lineRule="exact" w:before="0" w:after="0"/>
        <w:ind w:left="1808" w:right="0" w:hanging="308"/>
        <w:jc w:val="left"/>
        <w:rPr>
          <w:sz w:val="30"/>
        </w:rPr>
      </w:pPr>
      <w:r>
        <w:rPr>
          <w:sz w:val="30"/>
        </w:rPr>
        <w:t>卫生健康支出91.12万元，占支出总预算5.60%，</w:t>
      </w:r>
      <w:r>
        <w:rPr>
          <w:spacing w:val="-3"/>
          <w:sz w:val="30"/>
        </w:rPr>
        <w:t>同比减少</w:t>
      </w:r>
    </w:p>
    <w:p>
      <w:pPr>
        <w:pStyle w:val="BodyText"/>
        <w:spacing w:line="369" w:lineRule="auto" w:before="208"/>
      </w:pPr>
      <w:r>
        <w:rPr/>
        <w:t>11.56万元，同比下降</w:t>
      </w:r>
      <w:r>
        <w:rPr>
          <w:spacing w:val="7"/>
        </w:rPr>
        <w:t>11.26</w:t>
      </w:r>
      <w:r>
        <w:rPr/>
        <w:t>%，减少的主要原因是：医保基数调</w:t>
      </w:r>
      <w:r>
        <w:rPr>
          <w:spacing w:val="-2"/>
        </w:rPr>
        <w:t>减，影响卫生健康支出减少。</w:t>
      </w:r>
    </w:p>
    <w:p>
      <w:pPr>
        <w:pStyle w:val="ListParagraph"/>
        <w:numPr>
          <w:ilvl w:val="0"/>
          <w:numId w:val="1"/>
        </w:numPr>
        <w:tabs>
          <w:tab w:pos="1808" w:val="left" w:leader="none"/>
        </w:tabs>
        <w:spacing w:line="389" w:lineRule="exact" w:before="0" w:after="0"/>
        <w:ind w:left="1808" w:right="0" w:hanging="308"/>
        <w:jc w:val="left"/>
        <w:rPr>
          <w:sz w:val="30"/>
        </w:rPr>
      </w:pPr>
      <w:r>
        <w:rPr>
          <w:sz w:val="30"/>
        </w:rPr>
        <w:t>住房保障支出79.33万元，占支出总预算4.87%，</w:t>
      </w:r>
      <w:r>
        <w:rPr>
          <w:spacing w:val="-3"/>
          <w:sz w:val="30"/>
        </w:rPr>
        <w:t>同比减少</w:t>
      </w:r>
    </w:p>
    <w:p>
      <w:pPr>
        <w:pStyle w:val="BodyText"/>
        <w:spacing w:line="369" w:lineRule="auto" w:before="210"/>
      </w:pPr>
      <w:r>
        <w:rPr>
          <w:spacing w:val="9"/>
        </w:rPr>
        <w:t>2.94万元，同比下降3.57</w:t>
      </w:r>
      <w:r>
        <w:rPr>
          <w:spacing w:val="8"/>
        </w:rPr>
        <w:t>%，减少的主要原因是：公积金基数调减，影响住房保障支出减少。</w:t>
      </w:r>
    </w:p>
    <w:p>
      <w:pPr>
        <w:pStyle w:val="BodyText"/>
        <w:spacing w:line="369" w:lineRule="auto"/>
        <w:ind w:firstLine="600"/>
      </w:pPr>
      <w:r>
        <w:rPr>
          <w:spacing w:val="-2"/>
        </w:rPr>
        <w:t>（二）按支出结构分类划分，分为基本支出预算和项目支出</w:t>
      </w:r>
      <w:r>
        <w:rPr>
          <w:spacing w:val="-4"/>
        </w:rPr>
        <w:t>预算。</w:t>
      </w:r>
    </w:p>
    <w:p>
      <w:pPr>
        <w:pStyle w:val="ListParagraph"/>
        <w:numPr>
          <w:ilvl w:val="0"/>
          <w:numId w:val="2"/>
        </w:numPr>
        <w:tabs>
          <w:tab w:pos="1808" w:val="left" w:leader="none"/>
        </w:tabs>
        <w:spacing w:line="369" w:lineRule="auto" w:before="0" w:after="0"/>
        <w:ind w:left="900" w:right="893" w:firstLine="600"/>
        <w:jc w:val="left"/>
        <w:rPr>
          <w:sz w:val="30"/>
        </w:rPr>
      </w:pPr>
      <w:r>
        <w:rPr>
          <w:spacing w:val="-2"/>
          <w:sz w:val="30"/>
        </w:rPr>
        <w:t>基本支出预算1,104.28万元，占支出总预算67.81%，同比减少35.48万元，同比下降3.11%。</w:t>
      </w:r>
    </w:p>
    <w:p>
      <w:pPr>
        <w:pStyle w:val="ListParagraph"/>
        <w:numPr>
          <w:ilvl w:val="0"/>
          <w:numId w:val="2"/>
        </w:numPr>
        <w:tabs>
          <w:tab w:pos="1808" w:val="left" w:leader="none"/>
        </w:tabs>
        <w:spacing w:line="369" w:lineRule="auto" w:before="0" w:after="0"/>
        <w:ind w:left="900" w:right="893" w:firstLine="600"/>
        <w:jc w:val="left"/>
        <w:rPr>
          <w:sz w:val="30"/>
        </w:rPr>
      </w:pPr>
      <w:r>
        <w:rPr>
          <w:spacing w:val="-2"/>
          <w:sz w:val="30"/>
        </w:rPr>
        <w:t>项目支出预算524.16万元，占支出总预算32.19%，同比减少58.24万元，同比下降10.00%。</w:t>
      </w:r>
    </w:p>
    <w:p>
      <w:pPr>
        <w:pStyle w:val="BodyText"/>
        <w:spacing w:line="369" w:lineRule="auto"/>
        <w:ind w:firstLine="600"/>
        <w:jc w:val="both"/>
      </w:pPr>
      <w:r>
        <w:rPr>
          <w:spacing w:val="-2"/>
        </w:rPr>
        <w:t>2025年支出预算总体减少的主要原因：一是落实过紧日子要求，从严从紧编制部门预算，压减项目支出；二是社保、医保、公积金基数调减，基本支出减少。</w:t>
      </w:r>
    </w:p>
    <w:p>
      <w:pPr>
        <w:pStyle w:val="Heading2"/>
        <w:spacing w:before="216"/>
      </w:pPr>
      <w:r>
        <w:rPr>
          <w:spacing w:val="-1"/>
        </w:rPr>
        <w:t>四、财政拨款收支总体情况说明</w:t>
      </w:r>
    </w:p>
    <w:p>
      <w:pPr>
        <w:pStyle w:val="BodyText"/>
        <w:spacing w:before="15"/>
        <w:ind w:left="0" w:right="0"/>
        <w:rPr>
          <w:rFonts w:ascii="黑体"/>
          <w:sz w:val="32"/>
        </w:rPr>
      </w:pPr>
    </w:p>
    <w:p>
      <w:pPr>
        <w:pStyle w:val="BodyText"/>
        <w:spacing w:line="369" w:lineRule="auto"/>
        <w:ind w:firstLine="600"/>
      </w:pPr>
      <w:r>
        <w:rPr>
          <w:spacing w:val="-2"/>
        </w:rPr>
        <w:t>2025年部门财政拨款收支总预算1,628.44万元，收入包括：</w:t>
      </w:r>
      <w:r>
        <w:rPr>
          <w:spacing w:val="25"/>
        </w:rPr>
        <w:t>一般公共预算</w:t>
      </w:r>
      <w:r>
        <w:rPr>
          <w:spacing w:val="12"/>
        </w:rPr>
        <w:t>1</w:t>
      </w:r>
      <w:r>
        <w:rPr>
          <w:spacing w:val="-57"/>
        </w:rPr>
        <w:t>, </w:t>
      </w:r>
      <w:r>
        <w:rPr>
          <w:spacing w:val="18"/>
        </w:rPr>
        <w:t>628</w:t>
      </w:r>
      <w:r>
        <w:rPr>
          <w:spacing w:val="-53"/>
        </w:rPr>
        <w:t>. </w:t>
      </w:r>
      <w:r>
        <w:rPr>
          <w:spacing w:val="25"/>
        </w:rPr>
        <w:t>44</w:t>
      </w:r>
      <w:r>
        <w:rPr>
          <w:spacing w:val="-1"/>
        </w:rPr>
        <w:t>万元； 支出包括： 一般公共服务支出</w:t>
      </w:r>
    </w:p>
    <w:p>
      <w:pPr>
        <w:spacing w:after="0" w:line="369" w:lineRule="auto"/>
        <w:sectPr>
          <w:pgSz w:w="11910" w:h="16840"/>
          <w:pgMar w:header="0" w:footer="257" w:top="760" w:bottom="440" w:left="840" w:right="720"/>
        </w:sectPr>
      </w:pPr>
    </w:p>
    <w:p>
      <w:pPr>
        <w:pStyle w:val="BodyText"/>
        <w:spacing w:before="41"/>
        <w:ind w:right="0"/>
      </w:pPr>
      <w:r>
        <w:rPr/>
        <w:t>1,292.61万元、社会保障和就业支出165.39</w:t>
      </w:r>
      <w:r>
        <w:rPr>
          <w:spacing w:val="-2"/>
        </w:rPr>
        <w:t>万元、卫生健康支出</w:t>
      </w:r>
    </w:p>
    <w:p>
      <w:pPr>
        <w:pStyle w:val="BodyText"/>
        <w:spacing w:before="210"/>
        <w:ind w:right="0"/>
      </w:pPr>
      <w:r>
        <w:rPr/>
        <w:t>91.12万元、住房保障支出79.33</w:t>
      </w:r>
      <w:r>
        <w:rPr>
          <w:spacing w:val="-4"/>
        </w:rPr>
        <w:t>万元。</w:t>
      </w:r>
    </w:p>
    <w:p>
      <w:pPr>
        <w:pStyle w:val="BodyText"/>
        <w:spacing w:before="42"/>
        <w:ind w:left="0" w:right="0"/>
      </w:pPr>
    </w:p>
    <w:p>
      <w:pPr>
        <w:pStyle w:val="Heading2"/>
      </w:pPr>
      <w:r>
        <w:rPr>
          <w:spacing w:val="-1"/>
        </w:rPr>
        <w:t>五、一般公共预算支出情况说明</w:t>
      </w:r>
    </w:p>
    <w:p>
      <w:pPr>
        <w:pStyle w:val="BodyText"/>
        <w:spacing w:before="15"/>
        <w:ind w:left="0" w:right="0"/>
        <w:rPr>
          <w:rFonts w:ascii="黑体"/>
          <w:sz w:val="32"/>
        </w:rPr>
      </w:pPr>
    </w:p>
    <w:p>
      <w:pPr>
        <w:pStyle w:val="BodyText"/>
        <w:spacing w:line="369" w:lineRule="auto"/>
        <w:ind w:firstLine="600"/>
        <w:jc w:val="both"/>
      </w:pPr>
      <w:r>
        <w:rPr>
          <w:spacing w:val="-2"/>
        </w:rPr>
        <w:t>2025年部门一般公共预算拨款支出1,628.44万元，其中：基</w:t>
      </w:r>
      <w:r>
        <w:rPr>
          <w:spacing w:val="11"/>
        </w:rPr>
        <w:t>本支出1,104.28万元，项目支出524.16</w:t>
      </w:r>
      <w:r>
        <w:rPr>
          <w:spacing w:val="9"/>
        </w:rPr>
        <w:t>万元。具体支出预算如</w:t>
      </w:r>
      <w:r>
        <w:rPr>
          <w:spacing w:val="-6"/>
        </w:rPr>
        <w:t>下：</w:t>
      </w:r>
    </w:p>
    <w:p>
      <w:pPr>
        <w:pStyle w:val="BodyText"/>
        <w:spacing w:line="369" w:lineRule="auto"/>
        <w:ind w:firstLine="600"/>
        <w:jc w:val="both"/>
      </w:pPr>
      <w:r>
        <w:rPr>
          <w:spacing w:val="-2"/>
        </w:rPr>
        <w:t>（一）一般公共服务支出（类）其他共产党事务支出（款</w:t>
      </w:r>
      <w:r>
        <w:rPr>
          <w:spacing w:val="-2"/>
        </w:rPr>
        <w:t>）行政运行（项）支出682.42万元，全部为基本支出。主要用于：本级行政单位及二层参公事业单位日常办公开支、工资福利支出</w:t>
      </w:r>
      <w:r>
        <w:rPr>
          <w:spacing w:val="-6"/>
        </w:rPr>
        <w:t>等。</w:t>
      </w:r>
    </w:p>
    <w:p>
      <w:pPr>
        <w:pStyle w:val="BodyText"/>
        <w:spacing w:line="369" w:lineRule="auto"/>
        <w:ind w:firstLine="600"/>
        <w:jc w:val="both"/>
      </w:pPr>
      <w:r>
        <w:rPr>
          <w:spacing w:val="-2"/>
        </w:rPr>
        <w:t>（二）一般公共服务支出（类）其他共产党事务支出（款</w:t>
      </w:r>
      <w:r>
        <w:rPr>
          <w:spacing w:val="-2"/>
        </w:rPr>
        <w:t>）一般行政管理事务（项）支出524.16万元，全部为项目支出。主要用于：全市综合治理，维护社会稳定等专项工作。</w:t>
      </w:r>
    </w:p>
    <w:p>
      <w:pPr>
        <w:pStyle w:val="BodyText"/>
        <w:spacing w:line="369" w:lineRule="auto"/>
        <w:ind w:firstLine="600"/>
        <w:jc w:val="both"/>
      </w:pPr>
      <w:r>
        <w:rPr>
          <w:spacing w:val="-2"/>
        </w:rPr>
        <w:t>（三）一般公共服务支出（类）其他共产党事务支出（款</w:t>
      </w:r>
      <w:r>
        <w:rPr>
          <w:spacing w:val="-2"/>
        </w:rPr>
        <w:t>）事业运行（项）支出86.03万元，全部为基本支出。主要用于：二层全额拨款事业单位日常办公开支、工资福利支出等。</w:t>
      </w:r>
    </w:p>
    <w:p>
      <w:pPr>
        <w:pStyle w:val="BodyText"/>
        <w:spacing w:line="388" w:lineRule="exact"/>
        <w:ind w:left="1500" w:right="0"/>
      </w:pPr>
      <w:r>
        <w:rPr>
          <w:spacing w:val="18"/>
        </w:rPr>
        <w:t>（四）社会保障和就业支出（类）</w:t>
      </w:r>
      <w:r>
        <w:rPr>
          <w:spacing w:val="15"/>
        </w:rPr>
        <w:t>行政事业单位养老支出</w:t>
      </w:r>
    </w:p>
    <w:p>
      <w:pPr>
        <w:pStyle w:val="BodyText"/>
        <w:spacing w:line="369" w:lineRule="auto" w:before="204"/>
      </w:pPr>
      <w:r>
        <w:rPr>
          <w:spacing w:val="-2"/>
        </w:rPr>
        <w:t>（款）行政单位离退休（项）支出20.81万元，全部为基本支出。主要用于：退休人员补助支出。</w:t>
      </w:r>
    </w:p>
    <w:p>
      <w:pPr>
        <w:pStyle w:val="BodyText"/>
        <w:spacing w:line="389" w:lineRule="exact"/>
        <w:ind w:left="1500" w:right="0"/>
      </w:pPr>
      <w:r>
        <w:rPr>
          <w:spacing w:val="18"/>
        </w:rPr>
        <w:t>（五）社会保障和就业支出（类）</w:t>
      </w:r>
      <w:r>
        <w:rPr>
          <w:spacing w:val="15"/>
        </w:rPr>
        <w:t>行政事业单位养老支出</w:t>
      </w:r>
    </w:p>
    <w:p>
      <w:pPr>
        <w:pStyle w:val="BodyText"/>
        <w:spacing w:line="369" w:lineRule="auto" w:before="210"/>
        <w:jc w:val="both"/>
      </w:pPr>
      <w:r>
        <w:rPr>
          <w:spacing w:val="8"/>
        </w:rPr>
        <w:t>（款）机关事业单位基本养老保险缴费支出（项）支出96.39</w:t>
      </w:r>
      <w:r>
        <w:rPr/>
        <w:t>万</w:t>
      </w:r>
      <w:r>
        <w:rPr>
          <w:spacing w:val="-2"/>
        </w:rPr>
        <w:t>元，全部为基本支出。主要用于：机关事业单位基本养老保险缴</w:t>
      </w:r>
      <w:r>
        <w:rPr>
          <w:spacing w:val="-4"/>
        </w:rPr>
        <w:t>费支出。</w:t>
      </w:r>
    </w:p>
    <w:p>
      <w:pPr>
        <w:pStyle w:val="BodyText"/>
        <w:spacing w:line="388" w:lineRule="exact"/>
        <w:ind w:left="1500" w:right="0"/>
      </w:pPr>
      <w:r>
        <w:rPr>
          <w:spacing w:val="18"/>
        </w:rPr>
        <w:t>（六）社会保障和就业支出（类）</w:t>
      </w:r>
      <w:r>
        <w:rPr>
          <w:spacing w:val="15"/>
        </w:rPr>
        <w:t>行政事业单位养老支出</w:t>
      </w:r>
    </w:p>
    <w:p>
      <w:pPr>
        <w:spacing w:after="0" w:line="388" w:lineRule="exact"/>
        <w:sectPr>
          <w:pgSz w:w="11910" w:h="16840"/>
          <w:pgMar w:header="0" w:footer="257" w:top="760" w:bottom="440" w:left="840" w:right="720"/>
        </w:sectPr>
      </w:pPr>
    </w:p>
    <w:p>
      <w:pPr>
        <w:pStyle w:val="BodyText"/>
        <w:spacing w:line="369" w:lineRule="auto" w:before="41"/>
      </w:pPr>
      <w:r>
        <w:rPr>
          <w:spacing w:val="-2"/>
        </w:rPr>
        <w:t>（款）机关事业单位职业年金缴费支出（项）支出48.20万元，全部为基本支出。主要用于：机关事业单位职业年金缴费支出。</w:t>
      </w:r>
    </w:p>
    <w:p>
      <w:pPr>
        <w:pStyle w:val="BodyText"/>
        <w:spacing w:line="369" w:lineRule="auto"/>
        <w:ind w:firstLine="600"/>
        <w:jc w:val="both"/>
      </w:pPr>
      <w:r>
        <w:rPr>
          <w:spacing w:val="-2"/>
        </w:rPr>
        <w:t>（七）卫生健康支出（类）行政事业单位医疗（款）行政单位医疗（项）支出46.99万元，全部为基本支出。主要用于：机关事业单位医疗保险（含生育保险）缴费支出。</w:t>
      </w:r>
    </w:p>
    <w:p>
      <w:pPr>
        <w:pStyle w:val="BodyText"/>
        <w:spacing w:line="369" w:lineRule="auto"/>
        <w:ind w:firstLine="600"/>
        <w:jc w:val="both"/>
      </w:pPr>
      <w:r>
        <w:rPr>
          <w:spacing w:val="-2"/>
        </w:rPr>
        <w:t>（八）卫生健康支出（类）行政事业单位医疗（款）事业单</w:t>
      </w:r>
      <w:r>
        <w:rPr>
          <w:spacing w:val="-2"/>
        </w:rPr>
        <w:t>位医疗（项）支出0.04万元，全部为基本支出。主要用于：二层全额拨款事业单位大额医疗保险缴费支出。</w:t>
      </w:r>
    </w:p>
    <w:p>
      <w:pPr>
        <w:pStyle w:val="BodyText"/>
        <w:spacing w:line="369" w:lineRule="auto"/>
        <w:ind w:firstLine="600"/>
        <w:jc w:val="both"/>
      </w:pPr>
      <w:r>
        <w:rPr>
          <w:spacing w:val="-2"/>
        </w:rPr>
        <w:t>（九）卫生健康支出（类）行政事业单位医疗（款）公务员医疗补助（项）支出44.08万元，全部为基本支出。主要用于：本级行政单位及二层参公事业单位公务员医疗补助支出。</w:t>
      </w:r>
    </w:p>
    <w:p>
      <w:pPr>
        <w:pStyle w:val="BodyText"/>
        <w:spacing w:line="388" w:lineRule="exact"/>
        <w:ind w:left="1500" w:right="0"/>
      </w:pPr>
      <w:r>
        <w:rPr/>
        <w:t>（十）住房保障支出（类）住房改革支出（款）</w:t>
      </w:r>
      <w:r>
        <w:rPr>
          <w:spacing w:val="-2"/>
        </w:rPr>
        <w:t>住房公积金</w:t>
      </w:r>
    </w:p>
    <w:p>
      <w:pPr>
        <w:pStyle w:val="BodyText"/>
        <w:spacing w:line="369" w:lineRule="auto" w:before="205"/>
      </w:pPr>
      <w:r>
        <w:rPr>
          <w:spacing w:val="-2"/>
        </w:rPr>
        <w:t>（项）支出79.32万元，全部为基本支出。主要用于：机关事业单位住房公积金缴费支出。</w:t>
      </w:r>
    </w:p>
    <w:p>
      <w:pPr>
        <w:pStyle w:val="Heading2"/>
        <w:spacing w:before="222"/>
      </w:pPr>
      <w:r>
        <w:rPr>
          <w:spacing w:val="-1"/>
        </w:rPr>
        <w:t>六、一般公共预算基本支出情况说明</w:t>
      </w:r>
    </w:p>
    <w:p>
      <w:pPr>
        <w:pStyle w:val="BodyText"/>
        <w:spacing w:before="14"/>
        <w:ind w:left="0" w:right="0"/>
        <w:rPr>
          <w:rFonts w:ascii="黑体"/>
          <w:sz w:val="32"/>
        </w:rPr>
      </w:pPr>
    </w:p>
    <w:p>
      <w:pPr>
        <w:pStyle w:val="BodyText"/>
        <w:ind w:left="1500" w:right="0"/>
      </w:pPr>
      <w:r>
        <w:rPr/>
        <w:t>2025年部门一般公共预算基本支出1,104.28</w:t>
      </w:r>
      <w:r>
        <w:rPr>
          <w:spacing w:val="-2"/>
        </w:rPr>
        <w:t>万元，其中：</w:t>
      </w:r>
    </w:p>
    <w:p>
      <w:pPr>
        <w:pStyle w:val="BodyText"/>
        <w:spacing w:line="369" w:lineRule="auto" w:before="210"/>
        <w:ind w:firstLine="600"/>
        <w:jc w:val="both"/>
      </w:pPr>
      <w:r>
        <w:rPr>
          <w:spacing w:val="-2"/>
        </w:rPr>
        <w:t>（一）人员经费961.56万元，主要包括：基本工资、津贴补贴、奖金、绩效工资、机关事业单位基本养老保险缴费、职业年金缴费、职工基本医疗保险缴费、公务员医疗补助缴费、其他社会保障缴费、住房公积金、退休费、医疗费补助、其他对个人和家庭的补助。</w:t>
      </w:r>
    </w:p>
    <w:p>
      <w:pPr>
        <w:pStyle w:val="BodyText"/>
        <w:spacing w:line="387" w:lineRule="exact"/>
        <w:ind w:left="1500" w:right="0"/>
      </w:pPr>
      <w:r>
        <w:rPr/>
        <w:t>（二）公用经费142.72</w:t>
      </w:r>
      <w:r>
        <w:rPr>
          <w:spacing w:val="-1"/>
        </w:rPr>
        <w:t>万元，主要包括：办公费、印刷费、</w:t>
      </w:r>
    </w:p>
    <w:p>
      <w:pPr>
        <w:spacing w:after="0" w:line="387" w:lineRule="exact"/>
        <w:sectPr>
          <w:pgSz w:w="11910" w:h="16840"/>
          <w:pgMar w:header="0" w:footer="257" w:top="760" w:bottom="440" w:left="840" w:right="720"/>
        </w:sectPr>
      </w:pPr>
    </w:p>
    <w:p>
      <w:pPr>
        <w:pStyle w:val="BodyText"/>
        <w:spacing w:line="369" w:lineRule="auto" w:before="41"/>
        <w:jc w:val="both"/>
      </w:pPr>
      <w:r>
        <w:rPr>
          <w:spacing w:val="-2"/>
        </w:rPr>
        <w:t>水费、电费、邮电费、物业管理费、差旅费、维修（护）费、会</w:t>
      </w:r>
      <w:r>
        <w:rPr>
          <w:spacing w:val="14"/>
        </w:rPr>
        <w:t>议费、培训费、公务接待费、工会经费、福利费、其他交通费</w:t>
      </w:r>
      <w:r>
        <w:rPr>
          <w:spacing w:val="-2"/>
        </w:rPr>
        <w:t>用、其他商品和服务支出。</w:t>
      </w:r>
    </w:p>
    <w:p>
      <w:pPr>
        <w:pStyle w:val="Heading2"/>
        <w:spacing w:before="221"/>
      </w:pPr>
      <w:r>
        <w:rPr>
          <w:spacing w:val="-1"/>
        </w:rPr>
        <w:t>七、一般公共预算“三公”经费支出情况说明</w:t>
      </w:r>
    </w:p>
    <w:p>
      <w:pPr>
        <w:pStyle w:val="BodyText"/>
        <w:spacing w:before="14"/>
        <w:ind w:left="0" w:right="0"/>
        <w:rPr>
          <w:rFonts w:ascii="黑体"/>
          <w:sz w:val="32"/>
        </w:rPr>
      </w:pPr>
    </w:p>
    <w:p>
      <w:pPr>
        <w:pStyle w:val="BodyText"/>
        <w:spacing w:line="369" w:lineRule="auto"/>
        <w:ind w:firstLine="600"/>
        <w:jc w:val="both"/>
      </w:pPr>
      <w:r>
        <w:rPr>
          <w:spacing w:val="-2"/>
        </w:rPr>
        <w:t>2025年部门一般公共预算安排的“三公”经费支出预算</w:t>
      </w:r>
      <w:r>
        <w:rPr>
          <w:spacing w:val="-2"/>
        </w:rPr>
        <w:t>10.17万元，比2024年预算12.59万元，同比减少2.42万元，同比下降 19.22%。其中：</w:t>
      </w:r>
    </w:p>
    <w:p>
      <w:pPr>
        <w:pStyle w:val="BodyText"/>
        <w:spacing w:line="369" w:lineRule="auto"/>
        <w:ind w:firstLine="600"/>
      </w:pPr>
      <w:r>
        <w:rPr>
          <w:spacing w:val="-2"/>
        </w:rPr>
        <w:t>（一）因公出国（境）经费2025年预算0.00万元，与上年持</w:t>
      </w:r>
      <w:r>
        <w:rPr>
          <w:spacing w:val="-6"/>
        </w:rPr>
        <w:t>平。</w:t>
      </w:r>
    </w:p>
    <w:p>
      <w:pPr>
        <w:pStyle w:val="BodyText"/>
        <w:spacing w:line="369" w:lineRule="auto"/>
        <w:ind w:firstLine="600"/>
        <w:jc w:val="both"/>
      </w:pPr>
      <w:r>
        <w:rPr>
          <w:spacing w:val="9"/>
        </w:rPr>
        <w:t>（二）公务接待费2025年预算10.17万元，同比减少2.42</w:t>
      </w:r>
      <w:r>
        <w:rPr/>
        <w:t>万</w:t>
      </w:r>
      <w:r>
        <w:rPr>
          <w:spacing w:val="5"/>
        </w:rPr>
        <w:t>元，同比下降19.22%，</w:t>
      </w:r>
      <w:r>
        <w:rPr>
          <w:spacing w:val="3"/>
        </w:rPr>
        <w:t>减少的主要原因是：落实过紧日子要求，</w:t>
      </w:r>
      <w:r>
        <w:rPr/>
        <w:t>从严从紧编制部门预算，压减公务接待费。</w:t>
      </w:r>
    </w:p>
    <w:p>
      <w:pPr>
        <w:pStyle w:val="BodyText"/>
        <w:spacing w:line="369" w:lineRule="auto"/>
        <w:ind w:firstLine="600"/>
      </w:pPr>
      <w:r>
        <w:rPr>
          <w:spacing w:val="-2"/>
        </w:rPr>
        <w:t>（三）公务用车购置及运行维护费2025年预算0.00万元，与上年持平。其中：</w:t>
      </w:r>
    </w:p>
    <w:p>
      <w:pPr>
        <w:pStyle w:val="ListParagraph"/>
        <w:numPr>
          <w:ilvl w:val="0"/>
          <w:numId w:val="3"/>
        </w:numPr>
        <w:tabs>
          <w:tab w:pos="1800" w:val="left" w:leader="none"/>
        </w:tabs>
        <w:spacing w:line="389" w:lineRule="exact" w:before="0" w:after="0"/>
        <w:ind w:left="1800" w:right="0" w:hanging="300"/>
        <w:jc w:val="left"/>
        <w:rPr>
          <w:sz w:val="30"/>
        </w:rPr>
      </w:pPr>
      <w:r>
        <w:rPr>
          <w:sz w:val="30"/>
        </w:rPr>
        <w:t>公务用车购置费2025年预算0.00</w:t>
      </w:r>
      <w:r>
        <w:rPr>
          <w:spacing w:val="-2"/>
          <w:sz w:val="30"/>
        </w:rPr>
        <w:t>万元，与上年持平。</w:t>
      </w:r>
    </w:p>
    <w:p>
      <w:pPr>
        <w:pStyle w:val="ListParagraph"/>
        <w:numPr>
          <w:ilvl w:val="0"/>
          <w:numId w:val="3"/>
        </w:numPr>
        <w:tabs>
          <w:tab w:pos="1800" w:val="left" w:leader="none"/>
        </w:tabs>
        <w:spacing w:line="240" w:lineRule="auto" w:before="206" w:after="0"/>
        <w:ind w:left="1800" w:right="0" w:hanging="300"/>
        <w:jc w:val="left"/>
        <w:rPr>
          <w:sz w:val="30"/>
        </w:rPr>
      </w:pPr>
      <w:r>
        <w:rPr>
          <w:sz w:val="30"/>
        </w:rPr>
        <w:t>公务用车运行维护费2025年预算0.00</w:t>
      </w:r>
      <w:r>
        <w:rPr>
          <w:spacing w:val="-2"/>
          <w:sz w:val="30"/>
        </w:rPr>
        <w:t>万元，与上年持平。</w:t>
      </w:r>
    </w:p>
    <w:p>
      <w:pPr>
        <w:pStyle w:val="BodyText"/>
        <w:spacing w:before="42"/>
        <w:ind w:left="0" w:right="0"/>
      </w:pPr>
    </w:p>
    <w:p>
      <w:pPr>
        <w:pStyle w:val="Heading2"/>
      </w:pPr>
      <w:r>
        <w:rPr>
          <w:spacing w:val="-1"/>
        </w:rPr>
        <w:t>八、政府性基金预算支出情况说明</w:t>
      </w:r>
    </w:p>
    <w:p>
      <w:pPr>
        <w:pStyle w:val="BodyText"/>
        <w:spacing w:before="15"/>
        <w:ind w:left="0" w:right="0"/>
        <w:rPr>
          <w:rFonts w:ascii="黑体"/>
          <w:sz w:val="32"/>
        </w:rPr>
      </w:pPr>
    </w:p>
    <w:p>
      <w:pPr>
        <w:pStyle w:val="BodyText"/>
        <w:spacing w:line="369" w:lineRule="auto"/>
        <w:ind w:firstLine="600"/>
      </w:pPr>
      <w:r>
        <w:rPr>
          <w:spacing w:val="-2"/>
        </w:rPr>
        <w:t>2025年我部门无政府性基金预算支出安排，故无数据情况说</w:t>
      </w:r>
      <w:r>
        <w:rPr>
          <w:spacing w:val="-6"/>
        </w:rPr>
        <w:t>明。</w:t>
      </w:r>
    </w:p>
    <w:p>
      <w:pPr>
        <w:pStyle w:val="Heading2"/>
        <w:spacing w:before="222"/>
      </w:pPr>
      <w:r>
        <w:rPr>
          <w:spacing w:val="-1"/>
        </w:rPr>
        <w:t>九、国有资本经营预算支出情况说明</w:t>
      </w:r>
    </w:p>
    <w:p>
      <w:pPr>
        <w:pStyle w:val="BodyText"/>
        <w:spacing w:before="14"/>
        <w:ind w:left="0" w:right="0"/>
        <w:rPr>
          <w:rFonts w:ascii="黑体"/>
          <w:sz w:val="32"/>
        </w:rPr>
      </w:pPr>
    </w:p>
    <w:p>
      <w:pPr>
        <w:pStyle w:val="BodyText"/>
        <w:spacing w:line="369" w:lineRule="auto"/>
        <w:ind w:firstLine="600"/>
      </w:pPr>
      <w:r>
        <w:rPr>
          <w:spacing w:val="-2"/>
        </w:rPr>
        <w:t>2025年我部门无国有资本经营预算支出安排，故无数据情况</w:t>
      </w:r>
      <w:r>
        <w:rPr>
          <w:spacing w:val="-4"/>
        </w:rPr>
        <w:t>说明。</w:t>
      </w:r>
    </w:p>
    <w:p>
      <w:pPr>
        <w:pStyle w:val="Heading2"/>
        <w:spacing w:before="222"/>
      </w:pPr>
      <w:r>
        <w:rPr>
          <w:spacing w:val="-1"/>
        </w:rPr>
        <w:t>十、政府采购预算情况说明</w:t>
      </w:r>
    </w:p>
    <w:p>
      <w:pPr>
        <w:spacing w:after="0"/>
        <w:sectPr>
          <w:pgSz w:w="11910" w:h="16840"/>
          <w:pgMar w:header="0" w:footer="257" w:top="760" w:bottom="440" w:left="840" w:right="720"/>
        </w:sectPr>
      </w:pPr>
    </w:p>
    <w:p>
      <w:pPr>
        <w:pStyle w:val="BodyText"/>
        <w:spacing w:line="369" w:lineRule="auto" w:before="41"/>
        <w:ind w:firstLine="600"/>
        <w:jc w:val="both"/>
      </w:pPr>
      <w:r>
        <w:rPr>
          <w:spacing w:val="-2"/>
        </w:rPr>
        <w:t>2025年政府采购预算47.10万元，同比增加8.60万元，同比增长22.34%。其中：政府集中采购预算47.10万元，占政府采购预算 </w:t>
      </w:r>
      <w:r>
        <w:rPr/>
        <w:t>100.00%，同比增加8.60万元，同比增长22.34%；</w:t>
      </w:r>
      <w:r>
        <w:rPr>
          <w:spacing w:val="-2"/>
        </w:rPr>
        <w:t>分散采购预算</w:t>
      </w:r>
    </w:p>
    <w:p>
      <w:pPr>
        <w:pStyle w:val="BodyText"/>
        <w:spacing w:line="388" w:lineRule="exact"/>
        <w:ind w:right="0"/>
      </w:pPr>
      <w:r>
        <w:rPr/>
        <w:t>0.00万元，占政府采购预算0.00%，</w:t>
      </w:r>
      <w:r>
        <w:rPr>
          <w:spacing w:val="-2"/>
        </w:rPr>
        <w:t>与上年持平。</w:t>
      </w:r>
    </w:p>
    <w:p>
      <w:pPr>
        <w:pStyle w:val="BodyText"/>
        <w:spacing w:line="369" w:lineRule="auto" w:before="210"/>
        <w:ind w:firstLine="600"/>
      </w:pPr>
      <w:r>
        <w:rPr>
          <w:spacing w:val="9"/>
        </w:rPr>
        <w:t>按政府采购项目类型划分，其中：货物类采购预算11.20</w:t>
      </w:r>
      <w:r>
        <w:rPr/>
        <w:t>万</w:t>
      </w:r>
      <w:r>
        <w:rPr>
          <w:spacing w:val="-2"/>
        </w:rPr>
        <w:t>元，工程类采购预算0.00万元，服务类采购预算35.90万元。</w:t>
      </w:r>
    </w:p>
    <w:p>
      <w:pPr>
        <w:pStyle w:val="BodyText"/>
        <w:spacing w:line="369" w:lineRule="auto"/>
        <w:ind w:firstLine="600"/>
      </w:pPr>
      <w:r>
        <w:rPr>
          <w:spacing w:val="-2"/>
        </w:rPr>
        <w:t>按政府采购资金来源划分，其中：一般公共预算安排采购支出预算47.10万元。</w:t>
      </w:r>
    </w:p>
    <w:p>
      <w:pPr>
        <w:pStyle w:val="Heading2"/>
        <w:spacing w:before="221"/>
      </w:pPr>
      <w:r>
        <w:rPr>
          <w:spacing w:val="-1"/>
        </w:rPr>
        <w:t>十一、政府购买服务预算情况说明</w:t>
      </w:r>
    </w:p>
    <w:p>
      <w:pPr>
        <w:pStyle w:val="BodyText"/>
        <w:spacing w:before="14"/>
        <w:ind w:left="0" w:right="0"/>
        <w:rPr>
          <w:rFonts w:ascii="黑体"/>
          <w:sz w:val="32"/>
        </w:rPr>
      </w:pPr>
    </w:p>
    <w:p>
      <w:pPr>
        <w:pStyle w:val="BodyText"/>
        <w:spacing w:line="369" w:lineRule="auto"/>
        <w:ind w:firstLine="600"/>
      </w:pPr>
      <w:r>
        <w:rPr>
          <w:spacing w:val="-2"/>
        </w:rPr>
        <w:t>2025年纳入政府购买服务预算支出208.00万元，其中：通过一般公共预算安排购买服务支出预算208.00万元。</w:t>
      </w:r>
    </w:p>
    <w:p>
      <w:pPr>
        <w:pStyle w:val="Heading2"/>
        <w:spacing w:before="222"/>
      </w:pPr>
      <w:r>
        <w:rPr>
          <w:spacing w:val="-1"/>
        </w:rPr>
        <w:t>十二、项目预算绩效目标情况说明</w:t>
      </w:r>
    </w:p>
    <w:p>
      <w:pPr>
        <w:pStyle w:val="BodyText"/>
        <w:spacing w:before="14"/>
        <w:ind w:left="0" w:right="0"/>
        <w:rPr>
          <w:rFonts w:ascii="黑体"/>
          <w:sz w:val="32"/>
        </w:rPr>
      </w:pPr>
    </w:p>
    <w:p>
      <w:pPr>
        <w:pStyle w:val="BodyText"/>
        <w:spacing w:line="369" w:lineRule="auto" w:before="1"/>
        <w:ind w:firstLine="600"/>
      </w:pPr>
      <w:r>
        <w:rPr>
          <w:spacing w:val="-2"/>
        </w:rPr>
        <w:t>我部门2025年所有项目支出全面实施绩效目标管理，涉及柳</w:t>
      </w:r>
      <w:r>
        <w:rPr/>
        <w:t>州市本级项目9个，预算资金524.16万元。绩效目标情况详见表</w:t>
      </w:r>
      <w:r>
        <w:rPr>
          <w:spacing w:val="-5"/>
        </w:rPr>
        <w:t>12</w:t>
      </w:r>
    </w:p>
    <w:p>
      <w:pPr>
        <w:pStyle w:val="BodyText"/>
        <w:spacing w:line="389" w:lineRule="exact"/>
        <w:ind w:right="0"/>
      </w:pPr>
      <w:r>
        <w:rPr/>
        <w:t>（敏感涉密项目除外）</w:t>
      </w:r>
      <w:r>
        <w:rPr>
          <w:spacing w:val="-10"/>
        </w:rPr>
        <w:t>。</w:t>
      </w:r>
    </w:p>
    <w:p>
      <w:pPr>
        <w:pStyle w:val="BodyText"/>
        <w:spacing w:before="42"/>
        <w:ind w:left="0" w:right="0"/>
      </w:pPr>
    </w:p>
    <w:p>
      <w:pPr>
        <w:pStyle w:val="Heading2"/>
      </w:pPr>
      <w:r>
        <w:rPr/>
        <w:t>十三、2025</w:t>
      </w:r>
      <w:r>
        <w:rPr>
          <w:spacing w:val="-1"/>
        </w:rPr>
        <w:t>年部门预算其他重要事项情况说明</w:t>
      </w:r>
    </w:p>
    <w:p>
      <w:pPr>
        <w:pStyle w:val="BodyText"/>
        <w:spacing w:before="15"/>
        <w:ind w:left="0" w:right="0"/>
        <w:rPr>
          <w:rFonts w:ascii="黑体"/>
          <w:sz w:val="32"/>
        </w:rPr>
      </w:pPr>
    </w:p>
    <w:p>
      <w:pPr>
        <w:pStyle w:val="Heading3"/>
      </w:pPr>
      <w:r>
        <w:rPr>
          <w:spacing w:val="-4"/>
        </w:rPr>
        <w:t>（一）</w:t>
      </w:r>
      <w:r>
        <w:rPr>
          <w:spacing w:val="-5"/>
        </w:rPr>
        <w:t>机关运行经费安排情况说明</w:t>
      </w:r>
    </w:p>
    <w:p>
      <w:pPr>
        <w:pStyle w:val="BodyText"/>
        <w:spacing w:line="369" w:lineRule="auto" w:before="210"/>
        <w:ind w:firstLine="600"/>
        <w:jc w:val="both"/>
      </w:pPr>
      <w:r>
        <w:rPr>
          <w:spacing w:val="-2"/>
        </w:rPr>
        <w:t>2025年机关运行经费预算132.06万元，同比减少3.70万元，</w:t>
      </w:r>
      <w:r>
        <w:rPr>
          <w:spacing w:val="8"/>
        </w:rPr>
        <w:t>同比下降2.73%，</w:t>
      </w:r>
      <w:r>
        <w:rPr>
          <w:spacing w:val="7"/>
        </w:rPr>
        <w:t>主要用于日常办公开支。运行经费减少的原因</w:t>
      </w:r>
      <w:r>
        <w:rPr>
          <w:spacing w:val="-2"/>
        </w:rPr>
        <w:t>是：落实过紧日子要求，从严从紧编制部门预算，压减机关运行</w:t>
      </w:r>
      <w:r>
        <w:rPr>
          <w:spacing w:val="-4"/>
        </w:rPr>
        <w:t>经费。</w:t>
      </w:r>
    </w:p>
    <w:p>
      <w:pPr>
        <w:pStyle w:val="Heading3"/>
        <w:spacing w:line="388" w:lineRule="exact"/>
      </w:pPr>
      <w:r>
        <w:rPr>
          <w:spacing w:val="-4"/>
        </w:rPr>
        <w:t>（二）</w:t>
      </w:r>
      <w:r>
        <w:rPr>
          <w:spacing w:val="-5"/>
        </w:rPr>
        <w:t>国有资产占用情况说明</w:t>
      </w:r>
    </w:p>
    <w:p>
      <w:pPr>
        <w:spacing w:after="0" w:line="388" w:lineRule="exact"/>
        <w:sectPr>
          <w:pgSz w:w="11910" w:h="16840"/>
          <w:pgMar w:header="0" w:footer="257" w:top="1040" w:bottom="440" w:left="840" w:right="720"/>
        </w:sectPr>
      </w:pPr>
    </w:p>
    <w:p>
      <w:pPr>
        <w:pStyle w:val="BodyText"/>
        <w:spacing w:before="41"/>
        <w:ind w:left="1500" w:right="0"/>
      </w:pPr>
      <w:r>
        <w:rPr/>
        <w:t>2025</w:t>
      </w:r>
      <w:r>
        <w:rPr>
          <w:spacing w:val="-1"/>
        </w:rPr>
        <w:t>年我部门无国有资产占用相关情况。</w:t>
      </w:r>
    </w:p>
    <w:p>
      <w:pPr>
        <w:spacing w:after="0"/>
        <w:sectPr>
          <w:pgSz w:w="11910" w:h="16840"/>
          <w:pgMar w:header="0" w:footer="257" w:top="760" w:bottom="440" w:left="840" w:right="720"/>
        </w:sectPr>
      </w:pPr>
    </w:p>
    <w:p>
      <w:pPr>
        <w:pStyle w:val="Heading1"/>
        <w:spacing w:line="184" w:lineRule="auto"/>
        <w:ind w:left="3194" w:hanging="2202"/>
      </w:pPr>
      <w:r>
        <w:rPr>
          <w:spacing w:val="-6"/>
        </w:rPr>
        <w:t>第三部分 </w:t>
      </w:r>
      <w:r>
        <w:rPr/>
        <w:t>108中共柳州市委员会政法委员会 </w:t>
      </w:r>
      <w:r>
        <w:rPr>
          <w:spacing w:val="-2"/>
        </w:rPr>
        <w:t>2025年部门预算报表</w:t>
      </w:r>
    </w:p>
    <w:p>
      <w:pPr>
        <w:pStyle w:val="BodyText"/>
        <w:spacing w:line="369" w:lineRule="auto" w:before="558"/>
        <w:ind w:left="1500" w:right="4493"/>
        <w:jc w:val="both"/>
      </w:pPr>
      <w:r>
        <w:rPr>
          <w:spacing w:val="-2"/>
        </w:rPr>
        <w:t>一、部门收支总体情况表（表</w:t>
      </w:r>
      <w:r>
        <w:rPr>
          <w:spacing w:val="-2"/>
        </w:rPr>
        <w:t>1）二、部门收入总体情况表（表2）</w:t>
      </w:r>
      <w:r>
        <w:rPr/>
        <w:t>三、部门支出总体情况表（表</w:t>
      </w:r>
      <w:r>
        <w:rPr>
          <w:spacing w:val="-5"/>
        </w:rPr>
        <w:t>3）</w:t>
      </w:r>
    </w:p>
    <w:p>
      <w:pPr>
        <w:pStyle w:val="BodyText"/>
        <w:spacing w:line="369" w:lineRule="auto"/>
        <w:ind w:left="1500" w:right="3893"/>
      </w:pPr>
      <w:r>
        <w:rPr>
          <w:spacing w:val="-2"/>
        </w:rPr>
        <w:t>四、财政拨款收支总体情况表（表</w:t>
      </w:r>
      <w:r>
        <w:rPr>
          <w:spacing w:val="-2"/>
        </w:rPr>
        <w:t>4）</w:t>
      </w:r>
      <w:r>
        <w:rPr/>
        <w:t>五、一般公共预算支出情况表（表</w:t>
      </w:r>
      <w:r>
        <w:rPr>
          <w:spacing w:val="-5"/>
        </w:rPr>
        <w:t>5）</w:t>
      </w:r>
    </w:p>
    <w:p>
      <w:pPr>
        <w:pStyle w:val="BodyText"/>
        <w:spacing w:line="369" w:lineRule="auto"/>
        <w:ind w:left="1500" w:right="3293"/>
      </w:pPr>
      <w:r>
        <w:rPr>
          <w:spacing w:val="-2"/>
        </w:rPr>
        <w:t>六、一般公共预算基本支出情况表（表</w:t>
      </w:r>
      <w:r>
        <w:rPr>
          <w:spacing w:val="-2"/>
        </w:rPr>
        <w:t>6）七、财政拨款三公两费支出情况表（表7）八、政府性基金预算支出情况表（表8） 九、国有资本经营预算支出情况表（表9）十、政府采购预算表（表10）</w:t>
      </w:r>
    </w:p>
    <w:p>
      <w:pPr>
        <w:pStyle w:val="BodyText"/>
        <w:spacing w:line="369" w:lineRule="auto"/>
        <w:ind w:left="1500" w:right="4043"/>
      </w:pPr>
      <w:r>
        <w:rPr>
          <w:spacing w:val="-2"/>
        </w:rPr>
        <w:t>十一、政府购买服务预算表（表</w:t>
      </w:r>
      <w:r>
        <w:rPr>
          <w:spacing w:val="-2"/>
        </w:rPr>
        <w:t>11）</w:t>
      </w:r>
      <w:r>
        <w:rPr/>
        <w:t>十二、项目绩效目标公开表（表</w:t>
      </w:r>
      <w:r>
        <w:rPr>
          <w:spacing w:val="-5"/>
        </w:rPr>
        <w:t>12）</w:t>
      </w:r>
    </w:p>
    <w:p>
      <w:pPr>
        <w:spacing w:before="257"/>
        <w:ind w:left="3525" w:right="0" w:firstLine="0"/>
        <w:jc w:val="left"/>
        <w:rPr>
          <w:rFonts w:ascii="仿宋" w:eastAsia="仿宋" w:hint="eastAsia"/>
          <w:b/>
          <w:sz w:val="30"/>
        </w:rPr>
      </w:pPr>
      <w:r>
        <w:rPr>
          <w:rFonts w:ascii="仿宋" w:eastAsia="仿宋" w:hint="eastAsia"/>
          <w:b/>
          <w:spacing w:val="-5"/>
          <w:sz w:val="30"/>
        </w:rPr>
        <w:t>上述报表详见附件。</w:t>
      </w:r>
    </w:p>
    <w:p>
      <w:pPr>
        <w:spacing w:after="0"/>
        <w:jc w:val="left"/>
        <w:rPr>
          <w:rFonts w:ascii="仿宋" w:eastAsia="仿宋" w:hint="eastAsia"/>
          <w:sz w:val="30"/>
        </w:rPr>
        <w:sectPr>
          <w:pgSz w:w="11910" w:h="16840"/>
          <w:pgMar w:header="0" w:footer="257" w:top="1120" w:bottom="440" w:left="840" w:right="720"/>
        </w:sectPr>
      </w:pPr>
    </w:p>
    <w:p>
      <w:pPr>
        <w:pStyle w:val="Heading1"/>
        <w:spacing w:before="5"/>
        <w:ind w:right="1"/>
        <w:jc w:val="center"/>
      </w:pPr>
      <w:r>
        <w:rPr>
          <w:spacing w:val="-2"/>
        </w:rPr>
        <w:t>第四部分 名词解释</w:t>
      </w:r>
    </w:p>
    <w:p>
      <w:pPr>
        <w:pStyle w:val="BodyText"/>
        <w:spacing w:before="529"/>
        <w:ind w:left="1500" w:right="0"/>
      </w:pPr>
      <w:r>
        <w:rPr>
          <w:spacing w:val="-1"/>
        </w:rPr>
        <w:t>一、财政拨款收入：指市本级财政部门当年拨付的资金。</w:t>
      </w:r>
    </w:p>
    <w:p>
      <w:pPr>
        <w:pStyle w:val="BodyText"/>
        <w:spacing w:line="369" w:lineRule="auto" w:before="210"/>
        <w:ind w:firstLine="600"/>
      </w:pPr>
      <w:r>
        <w:rPr>
          <w:spacing w:val="-2"/>
        </w:rPr>
        <w:t>二、事业收入：指事业单位开展专业业务活动及辅助活动所取得的收入。</w:t>
      </w:r>
    </w:p>
    <w:p>
      <w:pPr>
        <w:pStyle w:val="BodyText"/>
        <w:spacing w:line="369" w:lineRule="auto"/>
        <w:ind w:firstLine="600"/>
      </w:pPr>
      <w:r>
        <w:rPr>
          <w:spacing w:val="-2"/>
        </w:rPr>
        <w:t>三、经营收入：指事业单位在专业业务活动及其辅助活动之外开展非独立核算经营活动取得的收入。</w:t>
      </w:r>
    </w:p>
    <w:p>
      <w:pPr>
        <w:pStyle w:val="BodyText"/>
        <w:spacing w:line="369" w:lineRule="auto"/>
        <w:ind w:firstLine="600"/>
      </w:pPr>
      <w:r>
        <w:rPr>
          <w:spacing w:val="15"/>
        </w:rPr>
        <w:t>四、其他收入：指除上述“财政拨款收入”“事业收入”</w:t>
      </w:r>
      <w:r>
        <w:rPr/>
        <w:t> </w:t>
      </w:r>
      <w:r>
        <w:rPr>
          <w:spacing w:val="-2"/>
        </w:rPr>
        <w:t>“经营收入”等以外的收入。</w:t>
      </w:r>
    </w:p>
    <w:p>
      <w:pPr>
        <w:pStyle w:val="BodyText"/>
        <w:spacing w:line="369" w:lineRule="auto"/>
        <w:ind w:firstLine="600"/>
      </w:pPr>
      <w:r>
        <w:rPr>
          <w:spacing w:val="-2"/>
        </w:rPr>
        <w:t>五、基本支出：指为保障机构正常运转、完成日常工作任务而发生的人员支出和公用支出。</w:t>
      </w:r>
    </w:p>
    <w:p>
      <w:pPr>
        <w:pStyle w:val="BodyText"/>
        <w:spacing w:line="369" w:lineRule="auto"/>
        <w:ind w:firstLine="600"/>
      </w:pPr>
      <w:r>
        <w:rPr>
          <w:spacing w:val="-2"/>
        </w:rPr>
        <w:t>六、项目支出：指在基本支出之外为完成特定行政任务和事业发展目标所发生的支出。</w:t>
      </w:r>
    </w:p>
    <w:p>
      <w:pPr>
        <w:pStyle w:val="BodyText"/>
        <w:spacing w:line="369" w:lineRule="auto"/>
        <w:ind w:firstLine="600"/>
        <w:jc w:val="both"/>
      </w:pPr>
      <w:r>
        <w:rPr>
          <w:spacing w:val="-2"/>
        </w:rPr>
        <w:t>七、“三公”经费：纳入市本级财政预决算管理的“三公”</w:t>
      </w:r>
      <w:r>
        <w:rPr>
          <w:spacing w:val="-2"/>
        </w:rPr>
        <w:t>经费，是指市本级各部门用财政拨款安排的因公出国（境）费、</w:t>
      </w:r>
      <w:r>
        <w:rPr>
          <w:spacing w:val="19"/>
        </w:rPr>
        <w:t>公务用车购置及运行维护费和公务接待费。其中： 因公出国</w:t>
      </w:r>
    </w:p>
    <w:p>
      <w:pPr>
        <w:pStyle w:val="BodyText"/>
        <w:spacing w:line="369" w:lineRule="auto"/>
        <w:jc w:val="both"/>
      </w:pPr>
      <w:r>
        <w:rPr>
          <w:spacing w:val="-2"/>
        </w:rPr>
        <w:t>（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pStyle w:val="BodyText"/>
        <w:spacing w:line="369" w:lineRule="auto"/>
        <w:ind w:firstLine="600"/>
        <w:jc w:val="both"/>
      </w:pPr>
      <w:r>
        <w:rPr>
          <w:spacing w:val="-2"/>
        </w:rPr>
        <w:t>八、机关运行经费：为保障行政单位（含参照公务员法管理</w:t>
      </w:r>
      <w:r>
        <w:rPr>
          <w:spacing w:val="-2"/>
        </w:rPr>
        <w:t>的事业单位）运行用于购买货物和服务的各项资金，包括办公及</w:t>
      </w:r>
      <w:r>
        <w:rPr>
          <w:spacing w:val="-1"/>
        </w:rPr>
        <w:t>印刷费、邮电费、差旅费、会议费、福利费、日常维修费、专用</w:t>
      </w:r>
    </w:p>
    <w:p>
      <w:pPr>
        <w:spacing w:after="0" w:line="369" w:lineRule="auto"/>
        <w:jc w:val="both"/>
        <w:sectPr>
          <w:pgSz w:w="11910" w:h="16840"/>
          <w:pgMar w:header="0" w:footer="257" w:top="1120" w:bottom="440" w:left="840" w:right="720"/>
        </w:sectPr>
      </w:pPr>
    </w:p>
    <w:p>
      <w:pPr>
        <w:pStyle w:val="BodyText"/>
        <w:spacing w:line="369" w:lineRule="auto" w:before="41"/>
      </w:pPr>
      <w:r>
        <w:rPr>
          <w:spacing w:val="-2"/>
        </w:rPr>
        <w:t>材料及一般设备购置费、办公用房水电费、办公用房取暖费、办公用房物业管理费、公务用车运行维护费以及其他费用。</w:t>
      </w:r>
    </w:p>
    <w:p>
      <w:pPr>
        <w:spacing w:after="0" w:line="369" w:lineRule="auto"/>
        <w:sectPr>
          <w:pgSz w:w="11910" w:h="16840"/>
          <w:pgMar w:header="0" w:footer="257" w:top="760" w:bottom="440" w:left="840" w:right="720"/>
        </w:sectPr>
      </w:pPr>
    </w:p>
    <w:p>
      <w:pPr>
        <w:pStyle w:val="Heading1"/>
        <w:spacing w:before="4"/>
        <w:ind w:left="2" w:right="1"/>
        <w:jc w:val="center"/>
      </w:pPr>
      <w:r>
        <w:rPr>
          <w:spacing w:val="-2"/>
        </w:rPr>
        <w:t>第五部分 附件</w:t>
      </w:r>
    </w:p>
    <w:p>
      <w:pPr>
        <w:pStyle w:val="BodyText"/>
        <w:spacing w:before="93"/>
        <w:ind w:left="0" w:right="0"/>
        <w:rPr>
          <w:rFonts w:ascii="黑体"/>
          <w:sz w:val="24"/>
        </w:rPr>
      </w:pPr>
    </w:p>
    <w:p>
      <w:pPr>
        <w:spacing w:before="0"/>
        <w:ind w:left="0" w:right="115" w:firstLine="0"/>
        <w:jc w:val="right"/>
        <w:rPr>
          <w:sz w:val="24"/>
        </w:rPr>
      </w:pPr>
      <w:r>
        <w:rPr>
          <w:sz w:val="24"/>
        </w:rPr>
        <w:t>预算公开01</w:t>
      </w:r>
      <w:r>
        <w:rPr>
          <w:spacing w:val="-10"/>
          <w:sz w:val="24"/>
        </w:rPr>
        <w:t>表</w:t>
      </w:r>
    </w:p>
    <w:p>
      <w:pPr>
        <w:spacing w:before="241"/>
        <w:ind w:left="2" w:right="0" w:firstLine="0"/>
        <w:jc w:val="center"/>
        <w:rPr>
          <w:b/>
          <w:sz w:val="26"/>
        </w:rPr>
      </w:pPr>
      <w:r>
        <w:rPr>
          <w:b/>
          <w:spacing w:val="-5"/>
          <w:sz w:val="26"/>
        </w:rPr>
        <w:t>部门收支总体情况表</w:t>
      </w:r>
    </w:p>
    <w:p>
      <w:pPr>
        <w:tabs>
          <w:tab w:pos="14039" w:val="left" w:leader="none"/>
        </w:tabs>
        <w:spacing w:before="243"/>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6"/>
        <w:gridCol w:w="3776"/>
        <w:gridCol w:w="3776"/>
        <w:gridCol w:w="3776"/>
      </w:tblGrid>
      <w:tr>
        <w:trPr>
          <w:trHeight w:val="233" w:hRule="atLeast"/>
        </w:trPr>
        <w:tc>
          <w:tcPr>
            <w:tcW w:w="7552" w:type="dxa"/>
            <w:gridSpan w:val="2"/>
          </w:tcPr>
          <w:p>
            <w:pPr>
              <w:pStyle w:val="TableParagraph"/>
              <w:spacing w:before="17"/>
              <w:ind w:left="16" w:right="1"/>
              <w:jc w:val="center"/>
              <w:rPr>
                <w:b/>
                <w:sz w:val="15"/>
              </w:rPr>
            </w:pPr>
            <w:r>
              <w:rPr>
                <w:b/>
                <w:spacing w:val="-6"/>
                <w:sz w:val="15"/>
              </w:rPr>
              <w:t>收入</w:t>
            </w:r>
          </w:p>
        </w:tc>
        <w:tc>
          <w:tcPr>
            <w:tcW w:w="7552" w:type="dxa"/>
            <w:gridSpan w:val="2"/>
          </w:tcPr>
          <w:p>
            <w:pPr>
              <w:pStyle w:val="TableParagraph"/>
              <w:spacing w:before="17"/>
              <w:ind w:left="16"/>
              <w:jc w:val="center"/>
              <w:rPr>
                <w:b/>
                <w:sz w:val="15"/>
              </w:rPr>
            </w:pPr>
            <w:r>
              <w:rPr>
                <w:b/>
                <w:spacing w:val="-6"/>
                <w:sz w:val="15"/>
              </w:rPr>
              <w:t>支出</w:t>
            </w:r>
          </w:p>
        </w:tc>
      </w:tr>
      <w:tr>
        <w:trPr>
          <w:trHeight w:val="233" w:hRule="atLeast"/>
        </w:trPr>
        <w:tc>
          <w:tcPr>
            <w:tcW w:w="3776" w:type="dxa"/>
          </w:tcPr>
          <w:p>
            <w:pPr>
              <w:pStyle w:val="TableParagraph"/>
              <w:spacing w:before="17"/>
              <w:ind w:left="72" w:right="58"/>
              <w:jc w:val="center"/>
              <w:rPr>
                <w:b/>
                <w:sz w:val="15"/>
              </w:rPr>
            </w:pPr>
            <w:r>
              <w:rPr>
                <w:b/>
                <w:spacing w:val="-6"/>
                <w:sz w:val="15"/>
              </w:rPr>
              <w:t>项目</w:t>
            </w:r>
          </w:p>
        </w:tc>
        <w:tc>
          <w:tcPr>
            <w:tcW w:w="3776" w:type="dxa"/>
          </w:tcPr>
          <w:p>
            <w:pPr>
              <w:pStyle w:val="TableParagraph"/>
              <w:spacing w:before="17"/>
              <w:ind w:left="73" w:right="58"/>
              <w:jc w:val="center"/>
              <w:rPr>
                <w:b/>
                <w:sz w:val="15"/>
              </w:rPr>
            </w:pPr>
            <w:r>
              <w:rPr>
                <w:b/>
                <w:spacing w:val="-5"/>
                <w:sz w:val="15"/>
              </w:rPr>
              <w:t>预算数</w:t>
            </w:r>
          </w:p>
        </w:tc>
        <w:tc>
          <w:tcPr>
            <w:tcW w:w="3776" w:type="dxa"/>
          </w:tcPr>
          <w:p>
            <w:pPr>
              <w:pStyle w:val="TableParagraph"/>
              <w:spacing w:before="17"/>
              <w:ind w:left="913"/>
              <w:rPr>
                <w:b/>
                <w:sz w:val="15"/>
              </w:rPr>
            </w:pPr>
            <w:r>
              <w:rPr>
                <w:b/>
                <w:spacing w:val="-2"/>
                <w:sz w:val="15"/>
              </w:rPr>
              <w:t>项目（按支出功能科目分类</w:t>
            </w:r>
            <w:r>
              <w:rPr>
                <w:b/>
                <w:spacing w:val="-10"/>
                <w:sz w:val="15"/>
              </w:rPr>
              <w:t>）</w:t>
            </w:r>
          </w:p>
        </w:tc>
        <w:tc>
          <w:tcPr>
            <w:tcW w:w="3776" w:type="dxa"/>
          </w:tcPr>
          <w:p>
            <w:pPr>
              <w:pStyle w:val="TableParagraph"/>
              <w:spacing w:before="17"/>
              <w:ind w:left="74" w:right="58"/>
              <w:jc w:val="center"/>
              <w:rPr>
                <w:b/>
                <w:sz w:val="15"/>
              </w:rPr>
            </w:pPr>
            <w:r>
              <w:rPr>
                <w:b/>
                <w:spacing w:val="-5"/>
                <w:sz w:val="15"/>
              </w:rPr>
              <w:t>预算数</w:t>
            </w:r>
          </w:p>
        </w:tc>
      </w:tr>
      <w:tr>
        <w:trPr>
          <w:trHeight w:val="234" w:hRule="atLeast"/>
        </w:trPr>
        <w:tc>
          <w:tcPr>
            <w:tcW w:w="3776" w:type="dxa"/>
          </w:tcPr>
          <w:p>
            <w:pPr>
              <w:pStyle w:val="TableParagraph"/>
              <w:spacing w:before="17"/>
              <w:ind w:left="82"/>
              <w:rPr>
                <w:sz w:val="15"/>
              </w:rPr>
            </w:pPr>
            <w:r>
              <w:rPr>
                <w:spacing w:val="-1"/>
                <w:sz w:val="15"/>
              </w:rPr>
              <w:t>一、一般公共预算拨款</w:t>
            </w:r>
          </w:p>
        </w:tc>
        <w:tc>
          <w:tcPr>
            <w:tcW w:w="3776" w:type="dxa"/>
          </w:tcPr>
          <w:p>
            <w:pPr>
              <w:pStyle w:val="TableParagraph"/>
              <w:spacing w:before="17"/>
              <w:ind w:right="-15"/>
              <w:jc w:val="right"/>
              <w:rPr>
                <w:sz w:val="15"/>
              </w:rPr>
            </w:pPr>
            <w:r>
              <w:rPr>
                <w:spacing w:val="-2"/>
                <w:sz w:val="15"/>
              </w:rPr>
              <w:t>1,628.44</w:t>
            </w:r>
          </w:p>
        </w:tc>
        <w:tc>
          <w:tcPr>
            <w:tcW w:w="3776" w:type="dxa"/>
          </w:tcPr>
          <w:p>
            <w:pPr>
              <w:pStyle w:val="TableParagraph"/>
              <w:spacing w:before="17"/>
              <w:ind w:left="83"/>
              <w:rPr>
                <w:sz w:val="15"/>
              </w:rPr>
            </w:pPr>
            <w:r>
              <w:rPr>
                <w:spacing w:val="-1"/>
                <w:sz w:val="15"/>
              </w:rPr>
              <w:t>一、一般公共服务支出</w:t>
            </w:r>
          </w:p>
        </w:tc>
        <w:tc>
          <w:tcPr>
            <w:tcW w:w="3776" w:type="dxa"/>
          </w:tcPr>
          <w:p>
            <w:pPr>
              <w:pStyle w:val="TableParagraph"/>
              <w:spacing w:before="17"/>
              <w:ind w:right="-15"/>
              <w:jc w:val="right"/>
              <w:rPr>
                <w:sz w:val="15"/>
              </w:rPr>
            </w:pPr>
            <w:r>
              <w:rPr>
                <w:spacing w:val="-2"/>
                <w:sz w:val="15"/>
              </w:rPr>
              <w:t>1,292.61</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二、外交支出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2"/>
                <w:sz w:val="15"/>
              </w:rPr>
              <w:t>1,628.44</w:t>
            </w:r>
          </w:p>
        </w:tc>
        <w:tc>
          <w:tcPr>
            <w:tcW w:w="3776" w:type="dxa"/>
          </w:tcPr>
          <w:p>
            <w:pPr>
              <w:pStyle w:val="TableParagraph"/>
              <w:spacing w:before="17"/>
              <w:ind w:left="83"/>
              <w:rPr>
                <w:sz w:val="15"/>
              </w:rPr>
            </w:pPr>
            <w:r>
              <w:rPr>
                <w:spacing w:val="-2"/>
                <w:sz w:val="15"/>
              </w:rPr>
              <w:t>三、国防支出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一般债券收入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四、公共安全支出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二、政府性基金预算拨款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五、教育支出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六、科学技术支出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七、文化旅游体育与传媒支出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专项债券收入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八、社会保障和就业支出</w:t>
            </w:r>
          </w:p>
        </w:tc>
        <w:tc>
          <w:tcPr>
            <w:tcW w:w="3776" w:type="dxa"/>
          </w:tcPr>
          <w:p>
            <w:pPr>
              <w:pStyle w:val="TableParagraph"/>
              <w:spacing w:before="17"/>
              <w:ind w:right="-15"/>
              <w:jc w:val="right"/>
              <w:rPr>
                <w:sz w:val="15"/>
              </w:rPr>
            </w:pPr>
            <w:r>
              <w:rPr>
                <w:spacing w:val="-2"/>
                <w:sz w:val="15"/>
              </w:rPr>
              <w:t>165.39</w:t>
            </w:r>
          </w:p>
        </w:tc>
      </w:tr>
      <w:tr>
        <w:trPr>
          <w:trHeight w:val="233" w:hRule="atLeast"/>
        </w:trPr>
        <w:tc>
          <w:tcPr>
            <w:tcW w:w="3776" w:type="dxa"/>
          </w:tcPr>
          <w:p>
            <w:pPr>
              <w:pStyle w:val="TableParagraph"/>
              <w:spacing w:before="17"/>
              <w:ind w:left="82"/>
              <w:rPr>
                <w:sz w:val="15"/>
              </w:rPr>
            </w:pPr>
            <w:r>
              <w:rPr>
                <w:spacing w:val="-1"/>
                <w:sz w:val="15"/>
              </w:rPr>
              <w:t>三、国有资本经营预算拨款</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九、卫生健康支出</w:t>
            </w:r>
          </w:p>
        </w:tc>
        <w:tc>
          <w:tcPr>
            <w:tcW w:w="3776" w:type="dxa"/>
          </w:tcPr>
          <w:p>
            <w:pPr>
              <w:pStyle w:val="TableParagraph"/>
              <w:spacing w:before="17"/>
              <w:ind w:right="-15"/>
              <w:jc w:val="right"/>
              <w:rPr>
                <w:sz w:val="15"/>
              </w:rPr>
            </w:pPr>
            <w:r>
              <w:rPr>
                <w:spacing w:val="-2"/>
                <w:sz w:val="15"/>
              </w:rPr>
              <w:t>91.12</w:t>
            </w:r>
          </w:p>
        </w:tc>
      </w:tr>
      <w:tr>
        <w:trPr>
          <w:trHeight w:val="233" w:hRule="atLeast"/>
        </w:trPr>
        <w:tc>
          <w:tcPr>
            <w:tcW w:w="3776" w:type="dxa"/>
          </w:tcPr>
          <w:p>
            <w:pPr>
              <w:pStyle w:val="TableParagraph"/>
              <w:spacing w:before="17"/>
              <w:ind w:left="382"/>
              <w:rPr>
                <w:sz w:val="15"/>
              </w:rPr>
            </w:pPr>
            <w:r>
              <w:rPr>
                <w:sz w:val="15"/>
              </w:rPr>
              <w:t>（一）</w:t>
            </w:r>
            <w:r>
              <w:rPr>
                <w:spacing w:val="-3"/>
                <w:sz w:val="15"/>
              </w:rPr>
              <w:t>上级补助</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十、节能环保支出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5"/>
                <w:sz w:val="15"/>
              </w:rPr>
              <w:t>本级</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十一、城乡社区支出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1"/>
                <w:sz w:val="15"/>
              </w:rPr>
              <w:t>四、财政专户管理资金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十二、农林水支出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82"/>
              <w:rPr>
                <w:sz w:val="15"/>
              </w:rPr>
            </w:pPr>
            <w:r>
              <w:rPr>
                <w:spacing w:val="-2"/>
                <w:sz w:val="15"/>
              </w:rPr>
              <w:t>五、单位资金</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十三、交通运输支出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（一）</w:t>
            </w:r>
            <w:r>
              <w:rPr>
                <w:spacing w:val="-3"/>
                <w:sz w:val="15"/>
              </w:rPr>
              <w:t>事业收入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十四、资源勘探工业信息等支出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（二）</w:t>
            </w:r>
            <w:r>
              <w:rPr>
                <w:spacing w:val="-2"/>
                <w:sz w:val="15"/>
              </w:rPr>
              <w:t>事业单位经营收入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十五、商业服务业等支出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（三）</w:t>
            </w:r>
            <w:r>
              <w:rPr>
                <w:spacing w:val="-2"/>
                <w:sz w:val="15"/>
              </w:rPr>
              <w:t>上级补助收入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十六、金融支出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382"/>
              <w:rPr>
                <w:sz w:val="15"/>
              </w:rPr>
            </w:pPr>
            <w:r>
              <w:rPr>
                <w:sz w:val="15"/>
              </w:rPr>
              <w:t>（四）</w:t>
            </w:r>
            <w:r>
              <w:rPr>
                <w:spacing w:val="-2"/>
                <w:sz w:val="15"/>
              </w:rPr>
              <w:t>附属单位上缴收入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十七、援助其他地区支出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382"/>
              <w:rPr>
                <w:sz w:val="15"/>
              </w:rPr>
            </w:pPr>
            <w:r>
              <w:rPr>
                <w:sz w:val="15"/>
              </w:rPr>
              <w:t>（五）</w:t>
            </w:r>
            <w:r>
              <w:rPr>
                <w:spacing w:val="-3"/>
                <w:sz w:val="15"/>
              </w:rPr>
              <w:t>其他收入</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1"/>
                <w:sz w:val="15"/>
              </w:rPr>
              <w:t>十八、自然资源海洋气象等支出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十九、住房保障支出</w:t>
            </w:r>
          </w:p>
        </w:tc>
        <w:tc>
          <w:tcPr>
            <w:tcW w:w="3776" w:type="dxa"/>
          </w:tcPr>
          <w:p>
            <w:pPr>
              <w:pStyle w:val="TableParagraph"/>
              <w:spacing w:before="17"/>
              <w:ind w:right="-15"/>
              <w:jc w:val="right"/>
              <w:rPr>
                <w:sz w:val="15"/>
              </w:rPr>
            </w:pPr>
            <w:r>
              <w:rPr>
                <w:spacing w:val="-2"/>
                <w:sz w:val="15"/>
              </w:rPr>
              <w:t>79.33</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二十、粮油物资储备支出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二十一、国有资本经营预算支出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二十二、灾害防治及应急管理支出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2"/>
                <w:sz w:val="15"/>
              </w:rPr>
              <w:t>二十三、其他支出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二十四、债务还本支出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二十五、债务付息支出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0"/>
              <w:rPr>
                <w:rFonts w:ascii="Times New Roman"/>
                <w:sz w:val="14"/>
              </w:rPr>
            </w:pPr>
          </w:p>
        </w:tc>
        <w:tc>
          <w:tcPr>
            <w:tcW w:w="3776" w:type="dxa"/>
          </w:tcPr>
          <w:p>
            <w:pPr>
              <w:pStyle w:val="TableParagraph"/>
              <w:spacing w:before="0"/>
              <w:rPr>
                <w:rFonts w:ascii="Times New Roman"/>
                <w:sz w:val="14"/>
              </w:rPr>
            </w:pPr>
          </w:p>
        </w:tc>
        <w:tc>
          <w:tcPr>
            <w:tcW w:w="3776" w:type="dxa"/>
          </w:tcPr>
          <w:p>
            <w:pPr>
              <w:pStyle w:val="TableParagraph"/>
              <w:spacing w:before="17"/>
              <w:ind w:left="83"/>
              <w:rPr>
                <w:sz w:val="15"/>
              </w:rPr>
            </w:pPr>
            <w:r>
              <w:rPr>
                <w:spacing w:val="-1"/>
                <w:sz w:val="15"/>
              </w:rPr>
              <w:t>二十六、债务发行费用支出</w:t>
            </w:r>
          </w:p>
        </w:tc>
        <w:tc>
          <w:tcPr>
            <w:tcW w:w="3776" w:type="dxa"/>
          </w:tcPr>
          <w:p>
            <w:pPr>
              <w:pStyle w:val="TableParagraph"/>
              <w:spacing w:before="17"/>
              <w:ind w:right="-15"/>
              <w:jc w:val="right"/>
              <w:rPr>
                <w:sz w:val="15"/>
              </w:rPr>
            </w:pPr>
            <w:r>
              <w:rPr>
                <w:spacing w:val="-4"/>
                <w:sz w:val="15"/>
              </w:rPr>
              <w:t>0.00</w:t>
            </w:r>
          </w:p>
        </w:tc>
      </w:tr>
      <w:tr>
        <w:trPr>
          <w:trHeight w:val="233" w:hRule="atLeast"/>
        </w:trPr>
        <w:tc>
          <w:tcPr>
            <w:tcW w:w="3776" w:type="dxa"/>
          </w:tcPr>
          <w:p>
            <w:pPr>
              <w:pStyle w:val="TableParagraph"/>
              <w:spacing w:before="17"/>
              <w:ind w:left="16" w:right="74"/>
              <w:jc w:val="center"/>
              <w:rPr>
                <w:b/>
                <w:sz w:val="15"/>
              </w:rPr>
            </w:pPr>
            <w:r>
              <w:rPr>
                <w:b/>
                <w:spacing w:val="-4"/>
                <w:sz w:val="15"/>
              </w:rPr>
              <w:t>本年收入合计</w:t>
            </w:r>
          </w:p>
        </w:tc>
        <w:tc>
          <w:tcPr>
            <w:tcW w:w="3776" w:type="dxa"/>
          </w:tcPr>
          <w:p>
            <w:pPr>
              <w:pStyle w:val="TableParagraph"/>
              <w:spacing w:before="17"/>
              <w:ind w:right="-15"/>
              <w:jc w:val="right"/>
              <w:rPr>
                <w:sz w:val="15"/>
              </w:rPr>
            </w:pPr>
            <w:r>
              <w:rPr>
                <w:spacing w:val="-2"/>
                <w:sz w:val="15"/>
              </w:rPr>
              <w:t>1,628.44</w:t>
            </w:r>
          </w:p>
        </w:tc>
        <w:tc>
          <w:tcPr>
            <w:tcW w:w="3776" w:type="dxa"/>
          </w:tcPr>
          <w:p>
            <w:pPr>
              <w:pStyle w:val="TableParagraph"/>
              <w:spacing w:before="17"/>
              <w:ind w:left="16" w:right="73"/>
              <w:jc w:val="center"/>
              <w:rPr>
                <w:b/>
                <w:sz w:val="15"/>
              </w:rPr>
            </w:pPr>
            <w:r>
              <w:rPr>
                <w:b/>
                <w:spacing w:val="-4"/>
                <w:sz w:val="15"/>
              </w:rPr>
              <w:t>本年支出合计</w:t>
            </w:r>
          </w:p>
        </w:tc>
        <w:tc>
          <w:tcPr>
            <w:tcW w:w="3776" w:type="dxa"/>
          </w:tcPr>
          <w:p>
            <w:pPr>
              <w:pStyle w:val="TableParagraph"/>
              <w:spacing w:before="17"/>
              <w:ind w:right="-15"/>
              <w:jc w:val="right"/>
              <w:rPr>
                <w:sz w:val="15"/>
              </w:rPr>
            </w:pPr>
            <w:r>
              <w:rPr>
                <w:spacing w:val="-2"/>
                <w:sz w:val="15"/>
              </w:rPr>
              <w:t>1,628.44</w:t>
            </w:r>
          </w:p>
        </w:tc>
      </w:tr>
      <w:tr>
        <w:trPr>
          <w:trHeight w:val="234" w:hRule="atLeast"/>
        </w:trPr>
        <w:tc>
          <w:tcPr>
            <w:tcW w:w="3776" w:type="dxa"/>
          </w:tcPr>
          <w:p>
            <w:pPr>
              <w:pStyle w:val="TableParagraph"/>
              <w:spacing w:before="17"/>
              <w:ind w:left="82"/>
              <w:rPr>
                <w:sz w:val="15"/>
              </w:rPr>
            </w:pPr>
            <w:r>
              <w:rPr>
                <w:spacing w:val="-2"/>
                <w:sz w:val="15"/>
              </w:rPr>
              <w:t>上年结转结余</w:t>
            </w:r>
          </w:p>
        </w:tc>
        <w:tc>
          <w:tcPr>
            <w:tcW w:w="3776" w:type="dxa"/>
          </w:tcPr>
          <w:p>
            <w:pPr>
              <w:pStyle w:val="TableParagraph"/>
              <w:spacing w:before="17"/>
              <w:ind w:right="-15"/>
              <w:jc w:val="right"/>
              <w:rPr>
                <w:sz w:val="15"/>
              </w:rPr>
            </w:pPr>
            <w:r>
              <w:rPr>
                <w:spacing w:val="-4"/>
                <w:sz w:val="15"/>
              </w:rPr>
              <w:t>0.00</w:t>
            </w:r>
          </w:p>
        </w:tc>
        <w:tc>
          <w:tcPr>
            <w:tcW w:w="3776" w:type="dxa"/>
          </w:tcPr>
          <w:p>
            <w:pPr>
              <w:pStyle w:val="TableParagraph"/>
              <w:spacing w:before="17"/>
              <w:ind w:left="83"/>
              <w:rPr>
                <w:sz w:val="15"/>
              </w:rPr>
            </w:pPr>
            <w:r>
              <w:rPr>
                <w:spacing w:val="-2"/>
                <w:sz w:val="15"/>
              </w:rPr>
              <w:t>结转下年支出</w:t>
            </w:r>
          </w:p>
        </w:tc>
        <w:tc>
          <w:tcPr>
            <w:tcW w:w="3776" w:type="dxa"/>
          </w:tcPr>
          <w:p>
            <w:pPr>
              <w:pStyle w:val="TableParagraph"/>
              <w:spacing w:before="17"/>
              <w:ind w:right="-15"/>
              <w:jc w:val="right"/>
              <w:rPr>
                <w:sz w:val="15"/>
              </w:rPr>
            </w:pPr>
            <w:r>
              <w:rPr>
                <w:spacing w:val="-4"/>
                <w:sz w:val="15"/>
              </w:rPr>
              <w:t>0.00</w:t>
            </w:r>
          </w:p>
        </w:tc>
      </w:tr>
      <w:tr>
        <w:trPr>
          <w:trHeight w:val="234" w:hRule="atLeast"/>
        </w:trPr>
        <w:tc>
          <w:tcPr>
            <w:tcW w:w="3776" w:type="dxa"/>
          </w:tcPr>
          <w:p>
            <w:pPr>
              <w:pStyle w:val="TableParagraph"/>
              <w:spacing w:before="17"/>
              <w:ind w:left="16" w:right="74"/>
              <w:jc w:val="center"/>
              <w:rPr>
                <w:b/>
                <w:sz w:val="15"/>
              </w:rPr>
            </w:pPr>
            <w:r>
              <w:rPr>
                <w:b/>
                <w:spacing w:val="-4"/>
                <w:sz w:val="15"/>
              </w:rPr>
              <w:t>收入总计</w:t>
            </w:r>
          </w:p>
        </w:tc>
        <w:tc>
          <w:tcPr>
            <w:tcW w:w="3776" w:type="dxa"/>
          </w:tcPr>
          <w:p>
            <w:pPr>
              <w:pStyle w:val="TableParagraph"/>
              <w:spacing w:before="17"/>
              <w:ind w:right="-15"/>
              <w:jc w:val="right"/>
              <w:rPr>
                <w:sz w:val="15"/>
              </w:rPr>
            </w:pPr>
            <w:r>
              <w:rPr>
                <w:spacing w:val="-2"/>
                <w:sz w:val="15"/>
              </w:rPr>
              <w:t>1,628.44</w:t>
            </w:r>
          </w:p>
        </w:tc>
        <w:tc>
          <w:tcPr>
            <w:tcW w:w="3776" w:type="dxa"/>
          </w:tcPr>
          <w:p>
            <w:pPr>
              <w:pStyle w:val="TableParagraph"/>
              <w:spacing w:before="17"/>
              <w:ind w:left="16" w:right="73"/>
              <w:jc w:val="center"/>
              <w:rPr>
                <w:b/>
                <w:sz w:val="15"/>
              </w:rPr>
            </w:pPr>
            <w:r>
              <w:rPr>
                <w:b/>
                <w:spacing w:val="-4"/>
                <w:sz w:val="15"/>
              </w:rPr>
              <w:t>支出总计</w:t>
            </w:r>
          </w:p>
        </w:tc>
        <w:tc>
          <w:tcPr>
            <w:tcW w:w="3776" w:type="dxa"/>
          </w:tcPr>
          <w:p>
            <w:pPr>
              <w:pStyle w:val="TableParagraph"/>
              <w:spacing w:before="17"/>
              <w:ind w:right="-15"/>
              <w:jc w:val="right"/>
              <w:rPr>
                <w:sz w:val="15"/>
              </w:rPr>
            </w:pPr>
            <w:r>
              <w:rPr>
                <w:spacing w:val="-2"/>
                <w:sz w:val="15"/>
              </w:rPr>
              <w:t>1,628.44</w:t>
            </w:r>
          </w:p>
        </w:tc>
      </w:tr>
    </w:tbl>
    <w:p>
      <w:pPr>
        <w:spacing w:before="0"/>
        <w:ind w:left="120" w:right="0" w:firstLine="0"/>
        <w:jc w:val="left"/>
        <w:rPr>
          <w:sz w:val="18"/>
        </w:rPr>
      </w:pPr>
      <w:r>
        <w:rPr>
          <w:spacing w:val="-1"/>
          <w:sz w:val="18"/>
        </w:rPr>
        <w:t>注：本套报表金额单位转换时可能存在四舍五入尾数误差。</w:t>
      </w:r>
    </w:p>
    <w:p>
      <w:pPr>
        <w:spacing w:after="0"/>
        <w:jc w:val="left"/>
        <w:rPr>
          <w:sz w:val="18"/>
        </w:rPr>
        <w:sectPr>
          <w:footerReference w:type="default" r:id="rId6"/>
          <w:pgSz w:w="16840" w:h="11910" w:orient="landscape"/>
          <w:pgMar w:header="0" w:footer="257" w:top="760" w:bottom="440" w:left="720" w:right="760"/>
        </w:sectPr>
      </w:pPr>
    </w:p>
    <w:p>
      <w:pPr>
        <w:spacing w:before="36"/>
        <w:ind w:left="0" w:right="115" w:firstLine="0"/>
        <w:jc w:val="right"/>
        <w:rPr>
          <w:sz w:val="24"/>
        </w:rPr>
      </w:pPr>
      <w:r>
        <w:rPr>
          <w:sz w:val="24"/>
        </w:rPr>
        <w:t>预算公开02</w:t>
      </w:r>
      <w:r>
        <w:rPr>
          <w:spacing w:val="-10"/>
          <w:sz w:val="24"/>
        </w:rPr>
        <w:t>表</w:t>
      </w:r>
    </w:p>
    <w:p>
      <w:pPr>
        <w:spacing w:before="242"/>
        <w:ind w:left="2" w:right="0" w:firstLine="0"/>
        <w:jc w:val="center"/>
        <w:rPr>
          <w:b/>
          <w:sz w:val="26"/>
        </w:rPr>
      </w:pPr>
      <w:r>
        <w:rPr>
          <w:b/>
          <w:spacing w:val="-5"/>
          <w:sz w:val="26"/>
        </w:rPr>
        <w:t>部门收入总体情况表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2"/>
        <w:gridCol w:w="1745"/>
        <w:gridCol w:w="962"/>
        <w:gridCol w:w="962"/>
        <w:gridCol w:w="962"/>
        <w:gridCol w:w="951"/>
        <w:gridCol w:w="951"/>
        <w:gridCol w:w="951"/>
        <w:gridCol w:w="951"/>
        <w:gridCol w:w="951"/>
        <w:gridCol w:w="952"/>
        <w:gridCol w:w="952"/>
        <w:gridCol w:w="952"/>
        <w:gridCol w:w="952"/>
        <w:gridCol w:w="952"/>
      </w:tblGrid>
      <w:tr>
        <w:trPr>
          <w:trHeight w:val="312" w:hRule="atLeast"/>
        </w:trPr>
        <w:tc>
          <w:tcPr>
            <w:tcW w:w="952" w:type="dxa"/>
            <w:vMerge w:val="restart"/>
          </w:tcPr>
          <w:p>
            <w:pPr>
              <w:pStyle w:val="TableParagraph"/>
              <w:spacing w:before="90"/>
              <w:rPr>
                <w:sz w:val="20"/>
              </w:rPr>
            </w:pPr>
          </w:p>
          <w:p>
            <w:pPr>
              <w:pStyle w:val="TableParagraph"/>
              <w:spacing w:line="288" w:lineRule="auto" w:before="0"/>
              <w:ind w:left="75" w:right="59"/>
              <w:rPr>
                <w:b/>
                <w:sz w:val="20"/>
              </w:rPr>
            </w:pPr>
            <w:r>
              <w:rPr>
                <w:b/>
                <w:spacing w:val="-4"/>
                <w:sz w:val="20"/>
              </w:rPr>
              <w:t>部门（</w:t>
            </w:r>
            <w:r>
              <w:rPr>
                <w:b/>
                <w:spacing w:val="-4"/>
                <w:sz w:val="20"/>
              </w:rPr>
              <w:t>单位）</w:t>
            </w:r>
            <w:r>
              <w:rPr>
                <w:b/>
                <w:spacing w:val="-7"/>
                <w:sz w:val="20"/>
              </w:rPr>
              <w:t>代码</w:t>
            </w:r>
          </w:p>
        </w:tc>
        <w:tc>
          <w:tcPr>
            <w:tcW w:w="1745" w:type="dxa"/>
            <w:vMerge w:val="restart"/>
          </w:tcPr>
          <w:p>
            <w:pPr>
              <w:pStyle w:val="TableParagraph"/>
              <w:spacing w:before="246"/>
              <w:rPr>
                <w:sz w:val="20"/>
              </w:rPr>
            </w:pPr>
          </w:p>
          <w:p>
            <w:pPr>
              <w:pStyle w:val="TableParagraph"/>
              <w:spacing w:before="0"/>
              <w:ind w:left="71"/>
              <w:rPr>
                <w:b/>
                <w:sz w:val="20"/>
              </w:rPr>
            </w:pPr>
            <w:r>
              <w:rPr>
                <w:b/>
                <w:spacing w:val="-4"/>
                <w:sz w:val="20"/>
              </w:rPr>
              <w:t>部门（单位）</w:t>
            </w:r>
            <w:r>
              <w:rPr>
                <w:b/>
                <w:spacing w:val="-7"/>
                <w:sz w:val="20"/>
              </w:rPr>
              <w:t>名称</w:t>
            </w:r>
          </w:p>
        </w:tc>
        <w:tc>
          <w:tcPr>
            <w:tcW w:w="962" w:type="dxa"/>
            <w:vMerge w:val="restart"/>
          </w:tcPr>
          <w:p>
            <w:pPr>
              <w:pStyle w:val="TableParagraph"/>
              <w:spacing w:before="83"/>
              <w:rPr>
                <w:sz w:val="20"/>
              </w:rPr>
            </w:pPr>
          </w:p>
          <w:p>
            <w:pPr>
              <w:pStyle w:val="TableParagraph"/>
              <w:spacing w:before="0"/>
              <w:ind w:left="280"/>
              <w:rPr>
                <w:b/>
                <w:sz w:val="20"/>
              </w:rPr>
            </w:pPr>
            <w:r>
              <w:rPr>
                <w:b/>
                <w:spacing w:val="-7"/>
                <w:sz w:val="20"/>
              </w:rPr>
              <w:t>合计</w:t>
            </w:r>
          </w:p>
        </w:tc>
        <w:tc>
          <w:tcPr>
            <w:tcW w:w="5728" w:type="dxa"/>
            <w:gridSpan w:val="6"/>
          </w:tcPr>
          <w:p>
            <w:pPr>
              <w:pStyle w:val="TableParagraph"/>
              <w:ind w:left="18"/>
              <w:jc w:val="center"/>
              <w:rPr>
                <w:b/>
                <w:sz w:val="20"/>
              </w:rPr>
            </w:pPr>
            <w:r>
              <w:rPr>
                <w:b/>
                <w:spacing w:val="-6"/>
                <w:sz w:val="20"/>
              </w:rPr>
              <w:t>本年收入</w:t>
            </w:r>
          </w:p>
        </w:tc>
        <w:tc>
          <w:tcPr>
            <w:tcW w:w="5711" w:type="dxa"/>
            <w:gridSpan w:val="6"/>
          </w:tcPr>
          <w:p>
            <w:pPr>
              <w:pStyle w:val="TableParagraph"/>
              <w:ind w:left="24"/>
              <w:jc w:val="center"/>
              <w:rPr>
                <w:b/>
                <w:sz w:val="20"/>
              </w:rPr>
            </w:pPr>
            <w:r>
              <w:rPr>
                <w:b/>
                <w:spacing w:val="-5"/>
                <w:sz w:val="20"/>
              </w:rPr>
              <w:t>上年结转结余</w:t>
            </w:r>
          </w:p>
        </w:tc>
      </w:tr>
      <w:tr>
        <w:trPr>
          <w:trHeight w:val="623" w:hRule="atLeast"/>
        </w:trPr>
        <w:tc>
          <w:tcPr>
            <w:tcW w:w="952" w:type="dxa"/>
            <w:vMerge/>
            <w:tcBorders>
              <w:top w:val="nil"/>
            </w:tcBorders>
          </w:tcPr>
          <w:p>
            <w:pPr>
              <w:rPr>
                <w:sz w:val="2"/>
                <w:szCs w:val="2"/>
              </w:rPr>
            </w:pPr>
          </w:p>
        </w:tc>
        <w:tc>
          <w:tcPr>
            <w:tcW w:w="1745" w:type="dxa"/>
            <w:vMerge/>
            <w:tcBorders>
              <w:top w:val="nil"/>
            </w:tcBorders>
          </w:tcPr>
          <w:p>
            <w:pPr>
              <w:rPr>
                <w:sz w:val="2"/>
                <w:szCs w:val="2"/>
              </w:rPr>
            </w:pPr>
          </w:p>
        </w:tc>
        <w:tc>
          <w:tcPr>
            <w:tcW w:w="962" w:type="dxa"/>
            <w:vMerge/>
            <w:tcBorders>
              <w:top w:val="nil"/>
            </w:tcBorders>
          </w:tcPr>
          <w:p>
            <w:pPr>
              <w:rPr>
                <w:sz w:val="2"/>
                <w:szCs w:val="2"/>
              </w:rPr>
            </w:pPr>
          </w:p>
        </w:tc>
        <w:tc>
          <w:tcPr>
            <w:tcW w:w="962" w:type="dxa"/>
          </w:tcPr>
          <w:p>
            <w:pPr>
              <w:pStyle w:val="TableParagraph"/>
              <w:spacing w:before="179"/>
              <w:ind w:left="280"/>
              <w:rPr>
                <w:b/>
                <w:sz w:val="20"/>
              </w:rPr>
            </w:pPr>
            <w:r>
              <w:rPr>
                <w:b/>
                <w:spacing w:val="-7"/>
                <w:sz w:val="20"/>
              </w:rPr>
              <w:t>小计</w:t>
            </w:r>
          </w:p>
        </w:tc>
        <w:tc>
          <w:tcPr>
            <w:tcW w:w="962" w:type="dxa"/>
          </w:tcPr>
          <w:p>
            <w:pPr>
              <w:pStyle w:val="TableParagraph"/>
              <w:ind w:left="15"/>
              <w:jc w:val="center"/>
              <w:rPr>
                <w:b/>
                <w:sz w:val="20"/>
              </w:rPr>
            </w:pPr>
            <w:r>
              <w:rPr>
                <w:b/>
                <w:spacing w:val="-6"/>
                <w:sz w:val="20"/>
              </w:rPr>
              <w:t>一般公共</w:t>
            </w:r>
          </w:p>
          <w:p>
            <w:pPr>
              <w:pStyle w:val="TableParagraph"/>
              <w:spacing w:before="52"/>
              <w:ind w:left="15"/>
              <w:jc w:val="center"/>
              <w:rPr>
                <w:b/>
                <w:sz w:val="20"/>
              </w:rPr>
            </w:pPr>
            <w:r>
              <w:rPr>
                <w:b/>
                <w:spacing w:val="-7"/>
                <w:sz w:val="20"/>
              </w:rPr>
              <w:t>预算</w:t>
            </w:r>
          </w:p>
        </w:tc>
        <w:tc>
          <w:tcPr>
            <w:tcW w:w="951" w:type="dxa"/>
          </w:tcPr>
          <w:p>
            <w:pPr>
              <w:pStyle w:val="TableParagraph"/>
              <w:ind w:right="57"/>
              <w:jc w:val="right"/>
              <w:rPr>
                <w:b/>
                <w:sz w:val="20"/>
              </w:rPr>
            </w:pPr>
            <w:r>
              <w:rPr>
                <w:b/>
                <w:spacing w:val="-6"/>
                <w:sz w:val="20"/>
              </w:rPr>
              <w:t>政府性基</w:t>
            </w:r>
          </w:p>
          <w:p>
            <w:pPr>
              <w:pStyle w:val="TableParagraph"/>
              <w:spacing w:before="52"/>
              <w:ind w:right="157"/>
              <w:jc w:val="right"/>
              <w:rPr>
                <w:b/>
                <w:sz w:val="20"/>
              </w:rPr>
            </w:pPr>
            <w:r>
              <w:rPr>
                <w:b/>
                <w:spacing w:val="-7"/>
                <w:sz w:val="20"/>
              </w:rPr>
              <w:t>金预算</w:t>
            </w:r>
          </w:p>
        </w:tc>
        <w:tc>
          <w:tcPr>
            <w:tcW w:w="951" w:type="dxa"/>
          </w:tcPr>
          <w:p>
            <w:pPr>
              <w:pStyle w:val="TableParagraph"/>
              <w:ind w:left="76"/>
              <w:rPr>
                <w:b/>
                <w:sz w:val="20"/>
              </w:rPr>
            </w:pPr>
            <w:r>
              <w:rPr>
                <w:b/>
                <w:spacing w:val="-6"/>
                <w:sz w:val="20"/>
              </w:rPr>
              <w:t>国有资本</w:t>
            </w:r>
          </w:p>
          <w:p>
            <w:pPr>
              <w:pStyle w:val="TableParagraph"/>
              <w:spacing w:before="52"/>
              <w:ind w:left="76"/>
              <w:rPr>
                <w:b/>
                <w:sz w:val="20"/>
              </w:rPr>
            </w:pPr>
            <w:r>
              <w:rPr>
                <w:b/>
                <w:spacing w:val="-6"/>
                <w:sz w:val="20"/>
              </w:rPr>
              <w:t>经营预算</w:t>
            </w:r>
          </w:p>
        </w:tc>
        <w:tc>
          <w:tcPr>
            <w:tcW w:w="951" w:type="dxa"/>
          </w:tcPr>
          <w:p>
            <w:pPr>
              <w:pStyle w:val="TableParagraph"/>
              <w:ind w:left="77"/>
              <w:rPr>
                <w:b/>
                <w:sz w:val="20"/>
              </w:rPr>
            </w:pPr>
            <w:r>
              <w:rPr>
                <w:b/>
                <w:spacing w:val="-6"/>
                <w:sz w:val="20"/>
              </w:rPr>
              <w:t>财政专户</w:t>
            </w:r>
          </w:p>
          <w:p>
            <w:pPr>
              <w:pStyle w:val="TableParagraph"/>
              <w:spacing w:before="52"/>
              <w:ind w:left="77"/>
              <w:rPr>
                <w:b/>
                <w:sz w:val="20"/>
              </w:rPr>
            </w:pPr>
            <w:r>
              <w:rPr>
                <w:b/>
                <w:spacing w:val="-6"/>
                <w:sz w:val="20"/>
              </w:rPr>
              <w:t>管理资金</w:t>
            </w:r>
          </w:p>
        </w:tc>
        <w:tc>
          <w:tcPr>
            <w:tcW w:w="951" w:type="dxa"/>
          </w:tcPr>
          <w:p>
            <w:pPr>
              <w:pStyle w:val="TableParagraph"/>
              <w:spacing w:before="179"/>
              <w:ind w:right="55"/>
              <w:jc w:val="right"/>
              <w:rPr>
                <w:b/>
                <w:sz w:val="20"/>
              </w:rPr>
            </w:pPr>
            <w:r>
              <w:rPr>
                <w:b/>
                <w:spacing w:val="-6"/>
                <w:sz w:val="20"/>
              </w:rPr>
              <w:t>单位资金</w:t>
            </w:r>
          </w:p>
        </w:tc>
        <w:tc>
          <w:tcPr>
            <w:tcW w:w="951" w:type="dxa"/>
          </w:tcPr>
          <w:p>
            <w:pPr>
              <w:pStyle w:val="TableParagraph"/>
              <w:spacing w:before="179"/>
              <w:ind w:left="278"/>
              <w:rPr>
                <w:b/>
                <w:sz w:val="20"/>
              </w:rPr>
            </w:pPr>
            <w:r>
              <w:rPr>
                <w:b/>
                <w:spacing w:val="-7"/>
                <w:sz w:val="20"/>
              </w:rPr>
              <w:t>小计</w:t>
            </w:r>
          </w:p>
        </w:tc>
        <w:tc>
          <w:tcPr>
            <w:tcW w:w="952" w:type="dxa"/>
          </w:tcPr>
          <w:p>
            <w:pPr>
              <w:pStyle w:val="TableParagraph"/>
              <w:ind w:left="29" w:right="5"/>
              <w:jc w:val="center"/>
              <w:rPr>
                <w:b/>
                <w:sz w:val="20"/>
              </w:rPr>
            </w:pPr>
            <w:r>
              <w:rPr>
                <w:b/>
                <w:spacing w:val="-6"/>
                <w:sz w:val="20"/>
              </w:rPr>
              <w:t>一般公共</w:t>
            </w:r>
          </w:p>
          <w:p>
            <w:pPr>
              <w:pStyle w:val="TableParagraph"/>
              <w:spacing w:before="52"/>
              <w:ind w:left="29" w:right="5"/>
              <w:jc w:val="center"/>
              <w:rPr>
                <w:b/>
                <w:sz w:val="20"/>
              </w:rPr>
            </w:pPr>
            <w:r>
              <w:rPr>
                <w:b/>
                <w:spacing w:val="-7"/>
                <w:sz w:val="20"/>
              </w:rPr>
              <w:t>预算</w:t>
            </w:r>
          </w:p>
        </w:tc>
        <w:tc>
          <w:tcPr>
            <w:tcW w:w="952" w:type="dxa"/>
          </w:tcPr>
          <w:p>
            <w:pPr>
              <w:pStyle w:val="TableParagraph"/>
              <w:ind w:right="53"/>
              <w:jc w:val="right"/>
              <w:rPr>
                <w:b/>
                <w:sz w:val="20"/>
              </w:rPr>
            </w:pPr>
            <w:r>
              <w:rPr>
                <w:b/>
                <w:spacing w:val="-6"/>
                <w:sz w:val="20"/>
              </w:rPr>
              <w:t>政府性基</w:t>
            </w:r>
          </w:p>
          <w:p>
            <w:pPr>
              <w:pStyle w:val="TableParagraph"/>
              <w:spacing w:before="52"/>
              <w:ind w:right="153"/>
              <w:jc w:val="right"/>
              <w:rPr>
                <w:b/>
                <w:sz w:val="20"/>
              </w:rPr>
            </w:pPr>
            <w:r>
              <w:rPr>
                <w:b/>
                <w:spacing w:val="-7"/>
                <w:sz w:val="20"/>
              </w:rPr>
              <w:t>金预算</w:t>
            </w:r>
          </w:p>
        </w:tc>
        <w:tc>
          <w:tcPr>
            <w:tcW w:w="952" w:type="dxa"/>
          </w:tcPr>
          <w:p>
            <w:pPr>
              <w:pStyle w:val="TableParagraph"/>
              <w:ind w:left="81"/>
              <w:rPr>
                <w:b/>
                <w:sz w:val="20"/>
              </w:rPr>
            </w:pPr>
            <w:r>
              <w:rPr>
                <w:b/>
                <w:spacing w:val="-6"/>
                <w:sz w:val="20"/>
              </w:rPr>
              <w:t>国有资本</w:t>
            </w:r>
          </w:p>
          <w:p>
            <w:pPr>
              <w:pStyle w:val="TableParagraph"/>
              <w:spacing w:before="52"/>
              <w:ind w:left="81"/>
              <w:rPr>
                <w:b/>
                <w:sz w:val="20"/>
              </w:rPr>
            </w:pPr>
            <w:r>
              <w:rPr>
                <w:b/>
                <w:spacing w:val="-6"/>
                <w:sz w:val="20"/>
              </w:rPr>
              <w:t>经营预算</w:t>
            </w:r>
          </w:p>
        </w:tc>
        <w:tc>
          <w:tcPr>
            <w:tcW w:w="952" w:type="dxa"/>
          </w:tcPr>
          <w:p>
            <w:pPr>
              <w:pStyle w:val="TableParagraph"/>
              <w:ind w:left="81"/>
              <w:rPr>
                <w:b/>
                <w:sz w:val="20"/>
              </w:rPr>
            </w:pPr>
            <w:r>
              <w:rPr>
                <w:b/>
                <w:spacing w:val="-6"/>
                <w:sz w:val="20"/>
              </w:rPr>
              <w:t>财政专户</w:t>
            </w:r>
          </w:p>
          <w:p>
            <w:pPr>
              <w:pStyle w:val="TableParagraph"/>
              <w:spacing w:before="52"/>
              <w:ind w:left="81"/>
              <w:rPr>
                <w:b/>
                <w:sz w:val="20"/>
              </w:rPr>
            </w:pPr>
            <w:r>
              <w:rPr>
                <w:b/>
                <w:spacing w:val="-6"/>
                <w:sz w:val="20"/>
              </w:rPr>
              <w:t>管理资金</w:t>
            </w:r>
          </w:p>
        </w:tc>
        <w:tc>
          <w:tcPr>
            <w:tcW w:w="952" w:type="dxa"/>
          </w:tcPr>
          <w:p>
            <w:pPr>
              <w:pStyle w:val="TableParagraph"/>
              <w:spacing w:before="179"/>
              <w:ind w:left="82"/>
              <w:rPr>
                <w:b/>
                <w:sz w:val="20"/>
              </w:rPr>
            </w:pPr>
            <w:r>
              <w:rPr>
                <w:b/>
                <w:spacing w:val="-6"/>
                <w:sz w:val="20"/>
              </w:rPr>
              <w:t>单位资金</w:t>
            </w:r>
          </w:p>
        </w:tc>
      </w:tr>
      <w:tr>
        <w:trPr>
          <w:trHeight w:val="312" w:hRule="atLeast"/>
        </w:trPr>
        <w:tc>
          <w:tcPr>
            <w:tcW w:w="952" w:type="dxa"/>
            <w:vMerge/>
            <w:tcBorders>
              <w:top w:val="nil"/>
            </w:tcBorders>
          </w:tcPr>
          <w:p>
            <w:pPr>
              <w:rPr>
                <w:sz w:val="2"/>
                <w:szCs w:val="2"/>
              </w:rPr>
            </w:pPr>
          </w:p>
        </w:tc>
        <w:tc>
          <w:tcPr>
            <w:tcW w:w="1745" w:type="dxa"/>
            <w:vMerge/>
            <w:tcBorders>
              <w:top w:val="nil"/>
            </w:tcBorders>
          </w:tcPr>
          <w:p>
            <w:pPr>
              <w:rPr>
                <w:sz w:val="2"/>
                <w:szCs w:val="2"/>
              </w:rPr>
            </w:pPr>
          </w:p>
        </w:tc>
        <w:tc>
          <w:tcPr>
            <w:tcW w:w="962" w:type="dxa"/>
          </w:tcPr>
          <w:p>
            <w:pPr>
              <w:pStyle w:val="TableParagraph"/>
              <w:ind w:left="15" w:right="1"/>
              <w:jc w:val="center"/>
              <w:rPr>
                <w:b/>
                <w:sz w:val="20"/>
              </w:rPr>
            </w:pPr>
            <w:r>
              <w:rPr>
                <w:b/>
                <w:spacing w:val="-10"/>
                <w:sz w:val="20"/>
              </w:rPr>
              <w:t>1</w:t>
            </w:r>
          </w:p>
        </w:tc>
        <w:tc>
          <w:tcPr>
            <w:tcW w:w="962" w:type="dxa"/>
          </w:tcPr>
          <w:p>
            <w:pPr>
              <w:pStyle w:val="TableParagraph"/>
              <w:ind w:left="15" w:right="1"/>
              <w:jc w:val="center"/>
              <w:rPr>
                <w:b/>
                <w:sz w:val="20"/>
              </w:rPr>
            </w:pPr>
            <w:r>
              <w:rPr>
                <w:b/>
                <w:spacing w:val="-10"/>
                <w:sz w:val="20"/>
              </w:rPr>
              <w:t>2</w:t>
            </w:r>
          </w:p>
        </w:tc>
        <w:tc>
          <w:tcPr>
            <w:tcW w:w="962" w:type="dxa"/>
          </w:tcPr>
          <w:p>
            <w:pPr>
              <w:pStyle w:val="TableParagraph"/>
              <w:ind w:left="15"/>
              <w:jc w:val="center"/>
              <w:rPr>
                <w:b/>
                <w:sz w:val="20"/>
              </w:rPr>
            </w:pPr>
            <w:r>
              <w:rPr>
                <w:b/>
                <w:spacing w:val="-10"/>
                <w:sz w:val="20"/>
              </w:rPr>
              <w:t>3</w:t>
            </w:r>
          </w:p>
        </w:tc>
        <w:tc>
          <w:tcPr>
            <w:tcW w:w="951" w:type="dxa"/>
          </w:tcPr>
          <w:p>
            <w:pPr>
              <w:pStyle w:val="TableParagraph"/>
              <w:ind w:left="21" w:right="5"/>
              <w:jc w:val="center"/>
              <w:rPr>
                <w:b/>
                <w:sz w:val="20"/>
              </w:rPr>
            </w:pPr>
            <w:r>
              <w:rPr>
                <w:b/>
                <w:spacing w:val="-10"/>
                <w:sz w:val="20"/>
              </w:rPr>
              <w:t>4</w:t>
            </w:r>
          </w:p>
        </w:tc>
        <w:tc>
          <w:tcPr>
            <w:tcW w:w="951" w:type="dxa"/>
          </w:tcPr>
          <w:p>
            <w:pPr>
              <w:pStyle w:val="TableParagraph"/>
              <w:ind w:left="21" w:right="4"/>
              <w:jc w:val="center"/>
              <w:rPr>
                <w:b/>
                <w:sz w:val="20"/>
              </w:rPr>
            </w:pPr>
            <w:r>
              <w:rPr>
                <w:b/>
                <w:spacing w:val="-10"/>
                <w:sz w:val="20"/>
              </w:rPr>
              <w:t>5</w:t>
            </w:r>
          </w:p>
        </w:tc>
        <w:tc>
          <w:tcPr>
            <w:tcW w:w="951" w:type="dxa"/>
          </w:tcPr>
          <w:p>
            <w:pPr>
              <w:pStyle w:val="TableParagraph"/>
              <w:ind w:left="21" w:right="2"/>
              <w:jc w:val="center"/>
              <w:rPr>
                <w:b/>
                <w:sz w:val="20"/>
              </w:rPr>
            </w:pPr>
            <w:r>
              <w:rPr>
                <w:b/>
                <w:spacing w:val="-10"/>
                <w:sz w:val="20"/>
              </w:rPr>
              <w:t>6</w:t>
            </w:r>
          </w:p>
        </w:tc>
        <w:tc>
          <w:tcPr>
            <w:tcW w:w="951" w:type="dxa"/>
          </w:tcPr>
          <w:p>
            <w:pPr>
              <w:pStyle w:val="TableParagraph"/>
              <w:ind w:left="21" w:right="1"/>
              <w:jc w:val="center"/>
              <w:rPr>
                <w:b/>
                <w:sz w:val="20"/>
              </w:rPr>
            </w:pPr>
            <w:r>
              <w:rPr>
                <w:b/>
                <w:spacing w:val="-10"/>
                <w:sz w:val="20"/>
              </w:rPr>
              <w:t>7</w:t>
            </w:r>
          </w:p>
        </w:tc>
        <w:tc>
          <w:tcPr>
            <w:tcW w:w="951" w:type="dxa"/>
          </w:tcPr>
          <w:p>
            <w:pPr>
              <w:pStyle w:val="TableParagraph"/>
              <w:ind w:left="21"/>
              <w:jc w:val="center"/>
              <w:rPr>
                <w:b/>
                <w:sz w:val="20"/>
              </w:rPr>
            </w:pPr>
            <w:r>
              <w:rPr>
                <w:b/>
                <w:spacing w:val="-10"/>
                <w:sz w:val="20"/>
              </w:rPr>
              <w:t>8</w:t>
            </w:r>
          </w:p>
        </w:tc>
        <w:tc>
          <w:tcPr>
            <w:tcW w:w="952" w:type="dxa"/>
          </w:tcPr>
          <w:p>
            <w:pPr>
              <w:pStyle w:val="TableParagraph"/>
              <w:ind w:left="29" w:right="5"/>
              <w:jc w:val="center"/>
              <w:rPr>
                <w:b/>
                <w:sz w:val="20"/>
              </w:rPr>
            </w:pPr>
            <w:r>
              <w:rPr>
                <w:b/>
                <w:spacing w:val="-10"/>
                <w:sz w:val="20"/>
              </w:rPr>
              <w:t>9</w:t>
            </w:r>
          </w:p>
        </w:tc>
        <w:tc>
          <w:tcPr>
            <w:tcW w:w="952" w:type="dxa"/>
          </w:tcPr>
          <w:p>
            <w:pPr>
              <w:pStyle w:val="TableParagraph"/>
              <w:ind w:left="29" w:right="3"/>
              <w:jc w:val="center"/>
              <w:rPr>
                <w:b/>
                <w:sz w:val="20"/>
              </w:rPr>
            </w:pPr>
            <w:r>
              <w:rPr>
                <w:b/>
                <w:spacing w:val="-5"/>
                <w:sz w:val="20"/>
              </w:rPr>
              <w:t>10</w:t>
            </w:r>
          </w:p>
        </w:tc>
        <w:tc>
          <w:tcPr>
            <w:tcW w:w="952" w:type="dxa"/>
          </w:tcPr>
          <w:p>
            <w:pPr>
              <w:pStyle w:val="TableParagraph"/>
              <w:ind w:left="29" w:right="2"/>
              <w:jc w:val="center"/>
              <w:rPr>
                <w:b/>
                <w:sz w:val="20"/>
              </w:rPr>
            </w:pPr>
            <w:r>
              <w:rPr>
                <w:b/>
                <w:spacing w:val="-5"/>
                <w:sz w:val="20"/>
              </w:rPr>
              <w:t>11</w:t>
            </w:r>
          </w:p>
        </w:tc>
        <w:tc>
          <w:tcPr>
            <w:tcW w:w="952" w:type="dxa"/>
          </w:tcPr>
          <w:p>
            <w:pPr>
              <w:pStyle w:val="TableParagraph"/>
              <w:ind w:left="29" w:right="1"/>
              <w:jc w:val="center"/>
              <w:rPr>
                <w:b/>
                <w:sz w:val="20"/>
              </w:rPr>
            </w:pPr>
            <w:r>
              <w:rPr>
                <w:b/>
                <w:spacing w:val="-5"/>
                <w:sz w:val="20"/>
              </w:rPr>
              <w:t>12</w:t>
            </w:r>
          </w:p>
        </w:tc>
        <w:tc>
          <w:tcPr>
            <w:tcW w:w="952" w:type="dxa"/>
          </w:tcPr>
          <w:p>
            <w:pPr>
              <w:pStyle w:val="TableParagraph"/>
              <w:ind w:left="29"/>
              <w:jc w:val="center"/>
              <w:rPr>
                <w:b/>
                <w:sz w:val="20"/>
              </w:rPr>
            </w:pPr>
            <w:r>
              <w:rPr>
                <w:b/>
                <w:spacing w:val="-5"/>
                <w:sz w:val="20"/>
              </w:rPr>
              <w:t>13</w:t>
            </w:r>
          </w:p>
        </w:tc>
      </w:tr>
      <w:tr>
        <w:trPr>
          <w:trHeight w:val="311" w:hRule="atLeast"/>
        </w:trPr>
        <w:tc>
          <w:tcPr>
            <w:tcW w:w="2697" w:type="dxa"/>
            <w:gridSpan w:val="2"/>
          </w:tcPr>
          <w:p>
            <w:pPr>
              <w:pStyle w:val="TableParagraph"/>
              <w:ind w:right="83"/>
              <w:jc w:val="center"/>
              <w:rPr>
                <w:b/>
                <w:sz w:val="20"/>
              </w:rPr>
            </w:pPr>
            <w:r>
              <w:rPr>
                <w:b/>
                <w:spacing w:val="-7"/>
                <w:sz w:val="20"/>
              </w:rPr>
              <w:t>合计</w:t>
            </w:r>
          </w:p>
        </w:tc>
        <w:tc>
          <w:tcPr>
            <w:tcW w:w="962" w:type="dxa"/>
          </w:tcPr>
          <w:p>
            <w:pPr>
              <w:pStyle w:val="TableParagraph"/>
              <w:ind w:right="-15"/>
              <w:jc w:val="right"/>
              <w:rPr>
                <w:sz w:val="20"/>
              </w:rPr>
            </w:pPr>
            <w:r>
              <w:rPr>
                <w:spacing w:val="-2"/>
                <w:sz w:val="20"/>
              </w:rPr>
              <w:t>1,628.44</w:t>
            </w:r>
          </w:p>
        </w:tc>
        <w:tc>
          <w:tcPr>
            <w:tcW w:w="962" w:type="dxa"/>
          </w:tcPr>
          <w:p>
            <w:pPr>
              <w:pStyle w:val="TableParagraph"/>
              <w:ind w:right="-15"/>
              <w:jc w:val="right"/>
              <w:rPr>
                <w:sz w:val="20"/>
              </w:rPr>
            </w:pPr>
            <w:r>
              <w:rPr>
                <w:spacing w:val="-2"/>
                <w:sz w:val="20"/>
              </w:rPr>
              <w:t>1,628.44</w:t>
            </w:r>
          </w:p>
        </w:tc>
        <w:tc>
          <w:tcPr>
            <w:tcW w:w="962" w:type="dxa"/>
          </w:tcPr>
          <w:p>
            <w:pPr>
              <w:pStyle w:val="TableParagraph"/>
              <w:ind w:right="-15"/>
              <w:jc w:val="right"/>
              <w:rPr>
                <w:sz w:val="20"/>
              </w:rPr>
            </w:pPr>
            <w:r>
              <w:rPr>
                <w:spacing w:val="-2"/>
                <w:sz w:val="20"/>
              </w:rPr>
              <w:t>1,628.44</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29"/>
              <w:jc w:val="right"/>
              <w:rPr>
                <w:sz w:val="20"/>
              </w:rPr>
            </w:pPr>
            <w:r>
              <w:rPr>
                <w:spacing w:val="-4"/>
                <w:sz w:val="20"/>
              </w:rPr>
              <w:t>0.00</w:t>
            </w:r>
          </w:p>
        </w:tc>
      </w:tr>
      <w:tr>
        <w:trPr>
          <w:trHeight w:val="624" w:hRule="atLeast"/>
        </w:trPr>
        <w:tc>
          <w:tcPr>
            <w:tcW w:w="952" w:type="dxa"/>
          </w:tcPr>
          <w:p>
            <w:pPr>
              <w:pStyle w:val="TableParagraph"/>
              <w:spacing w:before="179"/>
              <w:ind w:left="108"/>
              <w:rPr>
                <w:sz w:val="20"/>
              </w:rPr>
            </w:pPr>
            <w:r>
              <w:rPr>
                <w:spacing w:val="-5"/>
                <w:sz w:val="20"/>
              </w:rPr>
              <w:t>108</w:t>
            </w:r>
          </w:p>
        </w:tc>
        <w:tc>
          <w:tcPr>
            <w:tcW w:w="1745" w:type="dxa"/>
          </w:tcPr>
          <w:p>
            <w:pPr>
              <w:pStyle w:val="TableParagraph"/>
              <w:ind w:left="107"/>
              <w:rPr>
                <w:sz w:val="20"/>
              </w:rPr>
            </w:pPr>
            <w:r>
              <w:rPr>
                <w:spacing w:val="-2"/>
                <w:sz w:val="20"/>
              </w:rPr>
              <w:t>中共柳州市委员会</w:t>
            </w:r>
          </w:p>
          <w:p>
            <w:pPr>
              <w:pStyle w:val="TableParagraph"/>
              <w:spacing w:before="52"/>
              <w:ind w:left="7"/>
              <w:rPr>
                <w:sz w:val="20"/>
              </w:rPr>
            </w:pPr>
            <w:r>
              <w:rPr>
                <w:spacing w:val="-2"/>
                <w:sz w:val="20"/>
              </w:rPr>
              <w:t>政法委员会</w:t>
            </w:r>
          </w:p>
        </w:tc>
        <w:tc>
          <w:tcPr>
            <w:tcW w:w="962" w:type="dxa"/>
          </w:tcPr>
          <w:p>
            <w:pPr>
              <w:pStyle w:val="TableParagraph"/>
              <w:spacing w:before="179"/>
              <w:ind w:right="-15"/>
              <w:jc w:val="right"/>
              <w:rPr>
                <w:sz w:val="20"/>
              </w:rPr>
            </w:pPr>
            <w:r>
              <w:rPr>
                <w:spacing w:val="-2"/>
                <w:sz w:val="20"/>
              </w:rPr>
              <w:t>1,628.44</w:t>
            </w:r>
          </w:p>
        </w:tc>
        <w:tc>
          <w:tcPr>
            <w:tcW w:w="962" w:type="dxa"/>
          </w:tcPr>
          <w:p>
            <w:pPr>
              <w:pStyle w:val="TableParagraph"/>
              <w:spacing w:before="179"/>
              <w:ind w:right="-15"/>
              <w:jc w:val="right"/>
              <w:rPr>
                <w:sz w:val="20"/>
              </w:rPr>
            </w:pPr>
            <w:r>
              <w:rPr>
                <w:spacing w:val="-2"/>
                <w:sz w:val="20"/>
              </w:rPr>
              <w:t>1,628.44</w:t>
            </w:r>
          </w:p>
        </w:tc>
        <w:tc>
          <w:tcPr>
            <w:tcW w:w="962" w:type="dxa"/>
          </w:tcPr>
          <w:p>
            <w:pPr>
              <w:pStyle w:val="TableParagraph"/>
              <w:spacing w:before="179"/>
              <w:ind w:right="-15"/>
              <w:jc w:val="right"/>
              <w:rPr>
                <w:sz w:val="20"/>
              </w:rPr>
            </w:pPr>
            <w:r>
              <w:rPr>
                <w:spacing w:val="-2"/>
                <w:sz w:val="20"/>
              </w:rPr>
              <w:t>1,628.44</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108001</w:t>
            </w:r>
          </w:p>
        </w:tc>
        <w:tc>
          <w:tcPr>
            <w:tcW w:w="1745" w:type="dxa"/>
          </w:tcPr>
          <w:p>
            <w:pPr>
              <w:pStyle w:val="TableParagraph"/>
              <w:ind w:left="107"/>
              <w:rPr>
                <w:sz w:val="20"/>
              </w:rPr>
            </w:pPr>
            <w:r>
              <w:rPr>
                <w:spacing w:val="-2"/>
                <w:sz w:val="20"/>
              </w:rPr>
              <w:t>中国共产党柳州市</w:t>
            </w:r>
          </w:p>
          <w:p>
            <w:pPr>
              <w:pStyle w:val="TableParagraph"/>
              <w:spacing w:before="52"/>
              <w:ind w:left="7"/>
              <w:rPr>
                <w:sz w:val="20"/>
              </w:rPr>
            </w:pPr>
            <w:r>
              <w:rPr>
                <w:spacing w:val="-2"/>
                <w:sz w:val="20"/>
              </w:rPr>
              <w:t>委员会政法委员会</w:t>
            </w:r>
          </w:p>
        </w:tc>
        <w:tc>
          <w:tcPr>
            <w:tcW w:w="962" w:type="dxa"/>
          </w:tcPr>
          <w:p>
            <w:pPr>
              <w:pStyle w:val="TableParagraph"/>
              <w:spacing w:before="179"/>
              <w:ind w:right="-15"/>
              <w:jc w:val="right"/>
              <w:rPr>
                <w:sz w:val="20"/>
              </w:rPr>
            </w:pPr>
            <w:r>
              <w:rPr>
                <w:spacing w:val="-2"/>
                <w:sz w:val="20"/>
              </w:rPr>
              <w:t>1,491.41</w:t>
            </w:r>
          </w:p>
        </w:tc>
        <w:tc>
          <w:tcPr>
            <w:tcW w:w="962" w:type="dxa"/>
          </w:tcPr>
          <w:p>
            <w:pPr>
              <w:pStyle w:val="TableParagraph"/>
              <w:spacing w:before="179"/>
              <w:ind w:right="-15"/>
              <w:jc w:val="right"/>
              <w:rPr>
                <w:sz w:val="20"/>
              </w:rPr>
            </w:pPr>
            <w:r>
              <w:rPr>
                <w:spacing w:val="-2"/>
                <w:sz w:val="20"/>
              </w:rPr>
              <w:t>1,491.41</w:t>
            </w:r>
          </w:p>
        </w:tc>
        <w:tc>
          <w:tcPr>
            <w:tcW w:w="962" w:type="dxa"/>
          </w:tcPr>
          <w:p>
            <w:pPr>
              <w:pStyle w:val="TableParagraph"/>
              <w:spacing w:before="179"/>
              <w:ind w:right="-15"/>
              <w:jc w:val="right"/>
              <w:rPr>
                <w:sz w:val="20"/>
              </w:rPr>
            </w:pPr>
            <w:r>
              <w:rPr>
                <w:spacing w:val="-2"/>
                <w:sz w:val="20"/>
              </w:rPr>
              <w:t>1,491.41</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623" w:hRule="atLeast"/>
        </w:trPr>
        <w:tc>
          <w:tcPr>
            <w:tcW w:w="952" w:type="dxa"/>
          </w:tcPr>
          <w:p>
            <w:pPr>
              <w:pStyle w:val="TableParagraph"/>
              <w:spacing w:before="179"/>
              <w:ind w:left="108"/>
              <w:rPr>
                <w:sz w:val="20"/>
              </w:rPr>
            </w:pPr>
            <w:r>
              <w:rPr>
                <w:spacing w:val="-2"/>
                <w:sz w:val="20"/>
              </w:rPr>
              <w:t>108002</w:t>
            </w:r>
          </w:p>
        </w:tc>
        <w:tc>
          <w:tcPr>
            <w:tcW w:w="1745" w:type="dxa"/>
          </w:tcPr>
          <w:p>
            <w:pPr>
              <w:pStyle w:val="TableParagraph"/>
              <w:ind w:left="107"/>
              <w:rPr>
                <w:sz w:val="20"/>
              </w:rPr>
            </w:pPr>
            <w:r>
              <w:rPr>
                <w:spacing w:val="-2"/>
                <w:sz w:val="20"/>
              </w:rPr>
              <w:t>柳州市社会治安综</w:t>
            </w:r>
          </w:p>
          <w:p>
            <w:pPr>
              <w:pStyle w:val="TableParagraph"/>
              <w:spacing w:before="52"/>
              <w:ind w:left="7"/>
              <w:rPr>
                <w:sz w:val="20"/>
              </w:rPr>
            </w:pPr>
            <w:r>
              <w:rPr>
                <w:spacing w:val="-2"/>
                <w:sz w:val="20"/>
              </w:rPr>
              <w:t>合事务中心</w:t>
            </w:r>
          </w:p>
        </w:tc>
        <w:tc>
          <w:tcPr>
            <w:tcW w:w="962" w:type="dxa"/>
          </w:tcPr>
          <w:p>
            <w:pPr>
              <w:pStyle w:val="TableParagraph"/>
              <w:spacing w:before="179"/>
              <w:ind w:right="-15"/>
              <w:jc w:val="right"/>
              <w:rPr>
                <w:sz w:val="20"/>
              </w:rPr>
            </w:pPr>
            <w:r>
              <w:rPr>
                <w:spacing w:val="-2"/>
                <w:sz w:val="20"/>
              </w:rPr>
              <w:t>117.15</w:t>
            </w:r>
          </w:p>
        </w:tc>
        <w:tc>
          <w:tcPr>
            <w:tcW w:w="962" w:type="dxa"/>
          </w:tcPr>
          <w:p>
            <w:pPr>
              <w:pStyle w:val="TableParagraph"/>
              <w:spacing w:before="179"/>
              <w:ind w:right="-15"/>
              <w:jc w:val="right"/>
              <w:rPr>
                <w:sz w:val="20"/>
              </w:rPr>
            </w:pPr>
            <w:r>
              <w:rPr>
                <w:spacing w:val="-2"/>
                <w:sz w:val="20"/>
              </w:rPr>
              <w:t>117.15</w:t>
            </w:r>
          </w:p>
        </w:tc>
        <w:tc>
          <w:tcPr>
            <w:tcW w:w="962" w:type="dxa"/>
          </w:tcPr>
          <w:p>
            <w:pPr>
              <w:pStyle w:val="TableParagraph"/>
              <w:spacing w:before="179"/>
              <w:ind w:right="-15"/>
              <w:jc w:val="right"/>
              <w:rPr>
                <w:sz w:val="20"/>
              </w:rPr>
            </w:pPr>
            <w:r>
              <w:rPr>
                <w:spacing w:val="-2"/>
                <w:sz w:val="20"/>
              </w:rPr>
              <w:t>117.15</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1"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15"/>
              <w:jc w:val="right"/>
              <w:rPr>
                <w:sz w:val="20"/>
              </w:rPr>
            </w:pPr>
            <w:r>
              <w:rPr>
                <w:spacing w:val="-4"/>
                <w:sz w:val="20"/>
              </w:rPr>
              <w:t>0.00</w:t>
            </w:r>
          </w:p>
        </w:tc>
        <w:tc>
          <w:tcPr>
            <w:tcW w:w="952" w:type="dxa"/>
          </w:tcPr>
          <w:p>
            <w:pPr>
              <w:pStyle w:val="TableParagraph"/>
              <w:spacing w:before="179"/>
              <w:ind w:right="-29"/>
              <w:jc w:val="right"/>
              <w:rPr>
                <w:sz w:val="20"/>
              </w:rPr>
            </w:pPr>
            <w:r>
              <w:rPr>
                <w:spacing w:val="-4"/>
                <w:sz w:val="20"/>
              </w:rPr>
              <w:t>0.00</w:t>
            </w:r>
          </w:p>
        </w:tc>
      </w:tr>
      <w:tr>
        <w:trPr>
          <w:trHeight w:val="312" w:hRule="atLeast"/>
        </w:trPr>
        <w:tc>
          <w:tcPr>
            <w:tcW w:w="952" w:type="dxa"/>
          </w:tcPr>
          <w:p>
            <w:pPr>
              <w:pStyle w:val="TableParagraph"/>
              <w:ind w:left="108"/>
              <w:rPr>
                <w:sz w:val="20"/>
              </w:rPr>
            </w:pPr>
            <w:r>
              <w:rPr>
                <w:spacing w:val="-2"/>
                <w:sz w:val="20"/>
              </w:rPr>
              <w:t>108003</w:t>
            </w:r>
          </w:p>
        </w:tc>
        <w:tc>
          <w:tcPr>
            <w:tcW w:w="1745" w:type="dxa"/>
          </w:tcPr>
          <w:p>
            <w:pPr>
              <w:pStyle w:val="TableParagraph"/>
              <w:ind w:left="107"/>
              <w:rPr>
                <w:sz w:val="20"/>
              </w:rPr>
            </w:pPr>
            <w:r>
              <w:rPr>
                <w:spacing w:val="-2"/>
                <w:sz w:val="20"/>
              </w:rPr>
              <w:t>柳州市法学会</w:t>
            </w:r>
          </w:p>
        </w:tc>
        <w:tc>
          <w:tcPr>
            <w:tcW w:w="962" w:type="dxa"/>
          </w:tcPr>
          <w:p>
            <w:pPr>
              <w:pStyle w:val="TableParagraph"/>
              <w:ind w:right="-15"/>
              <w:jc w:val="right"/>
              <w:rPr>
                <w:sz w:val="20"/>
              </w:rPr>
            </w:pPr>
            <w:r>
              <w:rPr>
                <w:spacing w:val="-2"/>
                <w:sz w:val="20"/>
              </w:rPr>
              <w:t>19.89</w:t>
            </w:r>
          </w:p>
        </w:tc>
        <w:tc>
          <w:tcPr>
            <w:tcW w:w="962" w:type="dxa"/>
          </w:tcPr>
          <w:p>
            <w:pPr>
              <w:pStyle w:val="TableParagraph"/>
              <w:ind w:right="-15"/>
              <w:jc w:val="right"/>
              <w:rPr>
                <w:sz w:val="20"/>
              </w:rPr>
            </w:pPr>
            <w:r>
              <w:rPr>
                <w:spacing w:val="-2"/>
                <w:sz w:val="20"/>
              </w:rPr>
              <w:t>19.89</w:t>
            </w:r>
          </w:p>
        </w:tc>
        <w:tc>
          <w:tcPr>
            <w:tcW w:w="962" w:type="dxa"/>
          </w:tcPr>
          <w:p>
            <w:pPr>
              <w:pStyle w:val="TableParagraph"/>
              <w:ind w:right="-15"/>
              <w:jc w:val="right"/>
              <w:rPr>
                <w:sz w:val="20"/>
              </w:rPr>
            </w:pPr>
            <w:r>
              <w:rPr>
                <w:spacing w:val="-2"/>
                <w:sz w:val="20"/>
              </w:rPr>
              <w:t>19.89</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1"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15"/>
              <w:jc w:val="right"/>
              <w:rPr>
                <w:sz w:val="20"/>
              </w:rPr>
            </w:pPr>
            <w:r>
              <w:rPr>
                <w:spacing w:val="-4"/>
                <w:sz w:val="20"/>
              </w:rPr>
              <w:t>0.00</w:t>
            </w:r>
          </w:p>
        </w:tc>
        <w:tc>
          <w:tcPr>
            <w:tcW w:w="952" w:type="dxa"/>
          </w:tcPr>
          <w:p>
            <w:pPr>
              <w:pStyle w:val="TableParagraph"/>
              <w:ind w:right="-29"/>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预算公开03</w:t>
      </w:r>
      <w:r>
        <w:rPr>
          <w:spacing w:val="-10"/>
          <w:sz w:val="24"/>
        </w:rPr>
        <w:t>表</w:t>
      </w:r>
    </w:p>
    <w:p>
      <w:pPr>
        <w:spacing w:before="242"/>
        <w:ind w:left="2" w:right="0" w:firstLine="0"/>
        <w:jc w:val="center"/>
        <w:rPr>
          <w:b/>
          <w:sz w:val="26"/>
        </w:rPr>
      </w:pPr>
      <w:r>
        <w:rPr>
          <w:b/>
          <w:spacing w:val="-5"/>
          <w:sz w:val="26"/>
        </w:rPr>
        <w:t>部门支出总体情况表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3"/>
        <w:gridCol w:w="2267"/>
        <w:gridCol w:w="3778"/>
        <w:gridCol w:w="1814"/>
        <w:gridCol w:w="1813"/>
        <w:gridCol w:w="1813"/>
        <w:gridCol w:w="1813"/>
      </w:tblGrid>
      <w:tr>
        <w:trPr>
          <w:trHeight w:val="312" w:hRule="atLeast"/>
        </w:trPr>
        <w:tc>
          <w:tcPr>
            <w:tcW w:w="1813" w:type="dxa"/>
          </w:tcPr>
          <w:p>
            <w:pPr>
              <w:pStyle w:val="TableParagraph"/>
              <w:ind w:left="505"/>
              <w:rPr>
                <w:b/>
                <w:sz w:val="20"/>
              </w:rPr>
            </w:pPr>
            <w:r>
              <w:rPr>
                <w:b/>
                <w:spacing w:val="-6"/>
                <w:sz w:val="20"/>
              </w:rPr>
              <w:t>科目编码</w:t>
            </w:r>
          </w:p>
        </w:tc>
        <w:tc>
          <w:tcPr>
            <w:tcW w:w="2267" w:type="dxa"/>
          </w:tcPr>
          <w:p>
            <w:pPr>
              <w:pStyle w:val="TableParagraph"/>
              <w:ind w:left="332"/>
              <w:rPr>
                <w:b/>
                <w:sz w:val="20"/>
              </w:rPr>
            </w:pPr>
            <w:r>
              <w:rPr>
                <w:b/>
                <w:spacing w:val="-4"/>
                <w:sz w:val="20"/>
              </w:rPr>
              <w:t>部门（单位）</w:t>
            </w:r>
            <w:r>
              <w:rPr>
                <w:b/>
                <w:spacing w:val="-7"/>
                <w:sz w:val="20"/>
              </w:rPr>
              <w:t>代码</w:t>
            </w:r>
          </w:p>
        </w:tc>
        <w:tc>
          <w:tcPr>
            <w:tcW w:w="3778" w:type="dxa"/>
          </w:tcPr>
          <w:p>
            <w:pPr>
              <w:pStyle w:val="TableParagraph"/>
              <w:ind w:left="185"/>
              <w:rPr>
                <w:b/>
                <w:sz w:val="20"/>
              </w:rPr>
            </w:pPr>
            <w:r>
              <w:rPr>
                <w:b/>
                <w:spacing w:val="-2"/>
                <w:sz w:val="20"/>
              </w:rPr>
              <w:t>部门名称（单位）(</w:t>
            </w:r>
            <w:r>
              <w:rPr>
                <w:b/>
                <w:spacing w:val="-3"/>
                <w:sz w:val="20"/>
              </w:rPr>
              <w:t>功能分类科目名称)</w:t>
            </w:r>
          </w:p>
        </w:tc>
        <w:tc>
          <w:tcPr>
            <w:tcW w:w="1814" w:type="dxa"/>
          </w:tcPr>
          <w:p>
            <w:pPr>
              <w:pStyle w:val="TableParagraph"/>
              <w:ind w:left="9"/>
              <w:jc w:val="center"/>
              <w:rPr>
                <w:b/>
                <w:sz w:val="20"/>
              </w:rPr>
            </w:pPr>
            <w:r>
              <w:rPr>
                <w:b/>
                <w:spacing w:val="-7"/>
                <w:sz w:val="20"/>
              </w:rPr>
              <w:t>合计</w:t>
            </w:r>
          </w:p>
        </w:tc>
        <w:tc>
          <w:tcPr>
            <w:tcW w:w="1813" w:type="dxa"/>
          </w:tcPr>
          <w:p>
            <w:pPr>
              <w:pStyle w:val="TableParagraph"/>
              <w:ind w:left="502"/>
              <w:rPr>
                <w:b/>
                <w:sz w:val="20"/>
              </w:rPr>
            </w:pPr>
            <w:r>
              <w:rPr>
                <w:b/>
                <w:spacing w:val="-6"/>
                <w:sz w:val="20"/>
              </w:rPr>
              <w:t>基本支出</w:t>
            </w:r>
          </w:p>
        </w:tc>
        <w:tc>
          <w:tcPr>
            <w:tcW w:w="1813" w:type="dxa"/>
          </w:tcPr>
          <w:p>
            <w:pPr>
              <w:pStyle w:val="TableParagraph"/>
              <w:ind w:left="501"/>
              <w:rPr>
                <w:b/>
                <w:sz w:val="20"/>
              </w:rPr>
            </w:pPr>
            <w:r>
              <w:rPr>
                <w:b/>
                <w:spacing w:val="-6"/>
                <w:sz w:val="20"/>
              </w:rPr>
              <w:t>项目支出</w:t>
            </w:r>
          </w:p>
        </w:tc>
        <w:tc>
          <w:tcPr>
            <w:tcW w:w="1813" w:type="dxa"/>
          </w:tcPr>
          <w:p>
            <w:pPr>
              <w:pStyle w:val="TableParagraph"/>
              <w:ind w:left="300"/>
              <w:rPr>
                <w:b/>
                <w:sz w:val="20"/>
              </w:rPr>
            </w:pPr>
            <w:r>
              <w:rPr>
                <w:b/>
                <w:spacing w:val="-5"/>
                <w:sz w:val="20"/>
              </w:rPr>
              <w:t>结转下年支出</w:t>
            </w:r>
          </w:p>
        </w:tc>
      </w:tr>
      <w:tr>
        <w:trPr>
          <w:trHeight w:val="312" w:hRule="atLeast"/>
        </w:trPr>
        <w:tc>
          <w:tcPr>
            <w:tcW w:w="7858" w:type="dxa"/>
            <w:gridSpan w:val="3"/>
          </w:tcPr>
          <w:p>
            <w:pPr>
              <w:pStyle w:val="TableParagraph"/>
              <w:ind w:right="87"/>
              <w:jc w:val="center"/>
              <w:rPr>
                <w:b/>
                <w:sz w:val="20"/>
              </w:rPr>
            </w:pPr>
            <w:r>
              <w:rPr>
                <w:b/>
                <w:spacing w:val="-7"/>
                <w:sz w:val="20"/>
              </w:rPr>
              <w:t>合计</w:t>
            </w:r>
          </w:p>
        </w:tc>
        <w:tc>
          <w:tcPr>
            <w:tcW w:w="1814" w:type="dxa"/>
          </w:tcPr>
          <w:p>
            <w:pPr>
              <w:pStyle w:val="TableParagraph"/>
              <w:ind w:right="-15"/>
              <w:jc w:val="right"/>
              <w:rPr>
                <w:sz w:val="20"/>
              </w:rPr>
            </w:pPr>
            <w:r>
              <w:rPr>
                <w:spacing w:val="-2"/>
                <w:sz w:val="20"/>
              </w:rPr>
              <w:t>1,628.44</w:t>
            </w:r>
          </w:p>
        </w:tc>
        <w:tc>
          <w:tcPr>
            <w:tcW w:w="1813" w:type="dxa"/>
          </w:tcPr>
          <w:p>
            <w:pPr>
              <w:pStyle w:val="TableParagraph"/>
              <w:ind w:right="-15"/>
              <w:jc w:val="right"/>
              <w:rPr>
                <w:sz w:val="20"/>
              </w:rPr>
            </w:pPr>
            <w:r>
              <w:rPr>
                <w:spacing w:val="-2"/>
                <w:sz w:val="20"/>
              </w:rPr>
              <w:t>1,104.28</w:t>
            </w:r>
          </w:p>
        </w:tc>
        <w:tc>
          <w:tcPr>
            <w:tcW w:w="1813"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5"/>
                <w:sz w:val="20"/>
              </w:rPr>
              <w:t>108</w:t>
            </w:r>
          </w:p>
        </w:tc>
        <w:tc>
          <w:tcPr>
            <w:tcW w:w="3778" w:type="dxa"/>
          </w:tcPr>
          <w:p>
            <w:pPr>
              <w:pStyle w:val="TableParagraph"/>
              <w:ind w:left="107"/>
              <w:rPr>
                <w:sz w:val="20"/>
              </w:rPr>
            </w:pPr>
            <w:r>
              <w:rPr>
                <w:spacing w:val="-1"/>
                <w:sz w:val="20"/>
              </w:rPr>
              <w:t>中共柳州市委员会政法委员会</w:t>
            </w:r>
          </w:p>
        </w:tc>
        <w:tc>
          <w:tcPr>
            <w:tcW w:w="1814" w:type="dxa"/>
          </w:tcPr>
          <w:p>
            <w:pPr>
              <w:pStyle w:val="TableParagraph"/>
              <w:ind w:right="-15"/>
              <w:jc w:val="right"/>
              <w:rPr>
                <w:sz w:val="20"/>
              </w:rPr>
            </w:pPr>
            <w:r>
              <w:rPr>
                <w:spacing w:val="-2"/>
                <w:sz w:val="20"/>
              </w:rPr>
              <w:t>1,628.44</w:t>
            </w:r>
          </w:p>
        </w:tc>
        <w:tc>
          <w:tcPr>
            <w:tcW w:w="1813" w:type="dxa"/>
          </w:tcPr>
          <w:p>
            <w:pPr>
              <w:pStyle w:val="TableParagraph"/>
              <w:ind w:right="-15"/>
              <w:jc w:val="right"/>
              <w:rPr>
                <w:sz w:val="20"/>
              </w:rPr>
            </w:pPr>
            <w:r>
              <w:rPr>
                <w:spacing w:val="-2"/>
                <w:sz w:val="20"/>
              </w:rPr>
              <w:t>1,104.28</w:t>
            </w:r>
          </w:p>
        </w:tc>
        <w:tc>
          <w:tcPr>
            <w:tcW w:w="1813"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108001</w:t>
            </w:r>
          </w:p>
        </w:tc>
        <w:tc>
          <w:tcPr>
            <w:tcW w:w="3778" w:type="dxa"/>
          </w:tcPr>
          <w:p>
            <w:pPr>
              <w:pStyle w:val="TableParagraph"/>
              <w:ind w:left="107"/>
              <w:rPr>
                <w:sz w:val="20"/>
              </w:rPr>
            </w:pPr>
            <w:r>
              <w:rPr>
                <w:spacing w:val="-1"/>
                <w:sz w:val="20"/>
              </w:rPr>
              <w:t>中国共产党柳州市委员会政法委员会</w:t>
            </w:r>
          </w:p>
        </w:tc>
        <w:tc>
          <w:tcPr>
            <w:tcW w:w="1814" w:type="dxa"/>
          </w:tcPr>
          <w:p>
            <w:pPr>
              <w:pStyle w:val="TableParagraph"/>
              <w:ind w:right="-15"/>
              <w:jc w:val="right"/>
              <w:rPr>
                <w:sz w:val="20"/>
              </w:rPr>
            </w:pPr>
            <w:r>
              <w:rPr>
                <w:spacing w:val="-2"/>
                <w:sz w:val="20"/>
              </w:rPr>
              <w:t>1,491.41</w:t>
            </w:r>
          </w:p>
        </w:tc>
        <w:tc>
          <w:tcPr>
            <w:tcW w:w="1813" w:type="dxa"/>
          </w:tcPr>
          <w:p>
            <w:pPr>
              <w:pStyle w:val="TableParagraph"/>
              <w:ind w:right="-15"/>
              <w:jc w:val="right"/>
              <w:rPr>
                <w:sz w:val="20"/>
              </w:rPr>
            </w:pPr>
            <w:r>
              <w:rPr>
                <w:spacing w:val="-2"/>
                <w:sz w:val="20"/>
              </w:rPr>
              <w:t>967.25</w:t>
            </w:r>
          </w:p>
        </w:tc>
        <w:tc>
          <w:tcPr>
            <w:tcW w:w="1813"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2013601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668.30</w:t>
            </w:r>
          </w:p>
        </w:tc>
        <w:tc>
          <w:tcPr>
            <w:tcW w:w="1813" w:type="dxa"/>
          </w:tcPr>
          <w:p>
            <w:pPr>
              <w:pStyle w:val="TableParagraph"/>
              <w:ind w:right="-15"/>
              <w:jc w:val="right"/>
              <w:rPr>
                <w:sz w:val="20"/>
              </w:rPr>
            </w:pPr>
            <w:r>
              <w:rPr>
                <w:spacing w:val="-2"/>
                <w:sz w:val="20"/>
              </w:rPr>
              <w:t>668.30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2013602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一般行政管理事务</w:t>
            </w:r>
          </w:p>
        </w:tc>
        <w:tc>
          <w:tcPr>
            <w:tcW w:w="1814"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行政单位离退休</w:t>
            </w:r>
          </w:p>
        </w:tc>
        <w:tc>
          <w:tcPr>
            <w:tcW w:w="1814" w:type="dxa"/>
          </w:tcPr>
          <w:p>
            <w:pPr>
              <w:pStyle w:val="TableParagraph"/>
              <w:ind w:right="-15"/>
              <w:jc w:val="right"/>
              <w:rPr>
                <w:sz w:val="20"/>
              </w:rPr>
            </w:pPr>
            <w:r>
              <w:rPr>
                <w:spacing w:val="-2"/>
                <w:sz w:val="20"/>
              </w:rPr>
              <w:t>20.81</w:t>
            </w:r>
          </w:p>
        </w:tc>
        <w:tc>
          <w:tcPr>
            <w:tcW w:w="1813" w:type="dxa"/>
          </w:tcPr>
          <w:p>
            <w:pPr>
              <w:pStyle w:val="TableParagraph"/>
              <w:ind w:right="-15"/>
              <w:jc w:val="right"/>
              <w:rPr>
                <w:sz w:val="20"/>
              </w:rPr>
            </w:pPr>
            <w:r>
              <w:rPr>
                <w:spacing w:val="-2"/>
                <w:sz w:val="20"/>
              </w:rPr>
              <w:t>20.81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83.30</w:t>
            </w:r>
          </w:p>
        </w:tc>
        <w:tc>
          <w:tcPr>
            <w:tcW w:w="1813" w:type="dxa"/>
          </w:tcPr>
          <w:p>
            <w:pPr>
              <w:pStyle w:val="TableParagraph"/>
              <w:ind w:right="-15"/>
              <w:jc w:val="right"/>
              <w:rPr>
                <w:sz w:val="20"/>
              </w:rPr>
            </w:pPr>
            <w:r>
              <w:rPr>
                <w:spacing w:val="-2"/>
                <w:sz w:val="20"/>
              </w:rPr>
              <w:t>83.30</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2"/>
                <w:sz w:val="20"/>
              </w:rPr>
              <w:t>41.65</w:t>
            </w:r>
          </w:p>
        </w:tc>
        <w:tc>
          <w:tcPr>
            <w:tcW w:w="1813" w:type="dxa"/>
          </w:tcPr>
          <w:p>
            <w:pPr>
              <w:pStyle w:val="TableParagraph"/>
              <w:ind w:right="-15"/>
              <w:jc w:val="right"/>
              <w:rPr>
                <w:sz w:val="20"/>
              </w:rPr>
            </w:pPr>
            <w:r>
              <w:rPr>
                <w:spacing w:val="-2"/>
                <w:sz w:val="20"/>
              </w:rPr>
              <w:t>41.65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2"/>
                <w:sz w:val="20"/>
              </w:rPr>
              <w:t>40.61</w:t>
            </w:r>
          </w:p>
        </w:tc>
        <w:tc>
          <w:tcPr>
            <w:tcW w:w="1813" w:type="dxa"/>
          </w:tcPr>
          <w:p>
            <w:pPr>
              <w:pStyle w:val="TableParagraph"/>
              <w:ind w:right="-15"/>
              <w:jc w:val="right"/>
              <w:rPr>
                <w:sz w:val="20"/>
              </w:rPr>
            </w:pPr>
            <w:r>
              <w:rPr>
                <w:spacing w:val="-2"/>
                <w:sz w:val="20"/>
              </w:rPr>
              <w:t>40.61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2"/>
                <w:sz w:val="20"/>
              </w:rPr>
              <w:t>43.43</w:t>
            </w:r>
          </w:p>
        </w:tc>
        <w:tc>
          <w:tcPr>
            <w:tcW w:w="1813" w:type="dxa"/>
          </w:tcPr>
          <w:p>
            <w:pPr>
              <w:pStyle w:val="TableParagraph"/>
              <w:ind w:right="-15"/>
              <w:jc w:val="right"/>
              <w:rPr>
                <w:sz w:val="20"/>
              </w:rPr>
            </w:pPr>
            <w:r>
              <w:rPr>
                <w:spacing w:val="-2"/>
                <w:sz w:val="20"/>
              </w:rPr>
              <w:t>43.43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2"/>
                <w:sz w:val="20"/>
              </w:rPr>
              <w:t>69.15</w:t>
            </w:r>
          </w:p>
        </w:tc>
        <w:tc>
          <w:tcPr>
            <w:tcW w:w="1813" w:type="dxa"/>
          </w:tcPr>
          <w:p>
            <w:pPr>
              <w:pStyle w:val="TableParagraph"/>
              <w:ind w:right="-15"/>
              <w:jc w:val="right"/>
              <w:rPr>
                <w:sz w:val="20"/>
              </w:rPr>
            </w:pPr>
            <w:r>
              <w:rPr>
                <w:spacing w:val="-2"/>
                <w:sz w:val="20"/>
              </w:rPr>
              <w:t>69.15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108002</w:t>
            </w:r>
          </w:p>
        </w:tc>
        <w:tc>
          <w:tcPr>
            <w:tcW w:w="3778" w:type="dxa"/>
          </w:tcPr>
          <w:p>
            <w:pPr>
              <w:pStyle w:val="TableParagraph"/>
              <w:ind w:left="107"/>
              <w:rPr>
                <w:sz w:val="20"/>
              </w:rPr>
            </w:pPr>
            <w:r>
              <w:rPr>
                <w:spacing w:val="-1"/>
                <w:sz w:val="20"/>
              </w:rPr>
              <w:t>柳州市社会治安综合事务中心</w:t>
            </w:r>
          </w:p>
        </w:tc>
        <w:tc>
          <w:tcPr>
            <w:tcW w:w="1814" w:type="dxa"/>
          </w:tcPr>
          <w:p>
            <w:pPr>
              <w:pStyle w:val="TableParagraph"/>
              <w:ind w:right="-15"/>
              <w:jc w:val="right"/>
              <w:rPr>
                <w:sz w:val="20"/>
              </w:rPr>
            </w:pPr>
            <w:r>
              <w:rPr>
                <w:spacing w:val="-2"/>
                <w:sz w:val="20"/>
              </w:rPr>
              <w:t>117.15</w:t>
            </w:r>
          </w:p>
        </w:tc>
        <w:tc>
          <w:tcPr>
            <w:tcW w:w="1813" w:type="dxa"/>
          </w:tcPr>
          <w:p>
            <w:pPr>
              <w:pStyle w:val="TableParagraph"/>
              <w:ind w:right="-15"/>
              <w:jc w:val="right"/>
              <w:rPr>
                <w:sz w:val="20"/>
              </w:rPr>
            </w:pPr>
            <w:r>
              <w:rPr>
                <w:spacing w:val="-2"/>
                <w:sz w:val="20"/>
              </w:rPr>
              <w:t>117.15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2013650</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事业运行</w:t>
            </w:r>
          </w:p>
        </w:tc>
        <w:tc>
          <w:tcPr>
            <w:tcW w:w="1814" w:type="dxa"/>
          </w:tcPr>
          <w:p>
            <w:pPr>
              <w:pStyle w:val="TableParagraph"/>
              <w:ind w:right="-15"/>
              <w:jc w:val="right"/>
              <w:rPr>
                <w:sz w:val="20"/>
              </w:rPr>
            </w:pPr>
            <w:r>
              <w:rPr>
                <w:spacing w:val="-2"/>
                <w:sz w:val="20"/>
              </w:rPr>
              <w:t>86.03</w:t>
            </w:r>
          </w:p>
        </w:tc>
        <w:tc>
          <w:tcPr>
            <w:tcW w:w="1813" w:type="dxa"/>
          </w:tcPr>
          <w:p>
            <w:pPr>
              <w:pStyle w:val="TableParagraph"/>
              <w:ind w:right="-15"/>
              <w:jc w:val="right"/>
              <w:rPr>
                <w:sz w:val="20"/>
              </w:rPr>
            </w:pPr>
            <w:r>
              <w:rPr>
                <w:spacing w:val="-2"/>
                <w:sz w:val="20"/>
              </w:rPr>
              <w:t>86.03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2"/>
                <w:sz w:val="20"/>
              </w:rPr>
              <w:t>11.35</w:t>
            </w:r>
          </w:p>
        </w:tc>
        <w:tc>
          <w:tcPr>
            <w:tcW w:w="1813" w:type="dxa"/>
          </w:tcPr>
          <w:p>
            <w:pPr>
              <w:pStyle w:val="TableParagraph"/>
              <w:ind w:right="-15"/>
              <w:jc w:val="right"/>
              <w:rPr>
                <w:sz w:val="20"/>
              </w:rPr>
            </w:pPr>
            <w:r>
              <w:rPr>
                <w:spacing w:val="-2"/>
                <w:sz w:val="20"/>
              </w:rPr>
              <w:t>11.35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4"/>
                <w:sz w:val="20"/>
              </w:rPr>
              <w:t>5.68</w:t>
            </w:r>
          </w:p>
        </w:tc>
        <w:tc>
          <w:tcPr>
            <w:tcW w:w="1813" w:type="dxa"/>
          </w:tcPr>
          <w:p>
            <w:pPr>
              <w:pStyle w:val="TableParagraph"/>
              <w:ind w:right="-15"/>
              <w:jc w:val="right"/>
              <w:rPr>
                <w:sz w:val="20"/>
              </w:rPr>
            </w:pPr>
            <w:r>
              <w:rPr>
                <w:spacing w:val="-4"/>
                <w:sz w:val="20"/>
              </w:rPr>
              <w:t>5.68</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4"/>
                <w:sz w:val="20"/>
              </w:rPr>
              <w:t>5.53</w:t>
            </w:r>
          </w:p>
        </w:tc>
        <w:tc>
          <w:tcPr>
            <w:tcW w:w="1813" w:type="dxa"/>
          </w:tcPr>
          <w:p>
            <w:pPr>
              <w:pStyle w:val="TableParagraph"/>
              <w:ind w:right="-15"/>
              <w:jc w:val="right"/>
              <w:rPr>
                <w:sz w:val="20"/>
              </w:rPr>
            </w:pPr>
            <w:r>
              <w:rPr>
                <w:spacing w:val="-4"/>
                <w:sz w:val="20"/>
              </w:rPr>
              <w:t>5.53</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2101102</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事业单位医疗</w:t>
            </w:r>
          </w:p>
        </w:tc>
        <w:tc>
          <w:tcPr>
            <w:tcW w:w="1814" w:type="dxa"/>
          </w:tcPr>
          <w:p>
            <w:pPr>
              <w:pStyle w:val="TableParagraph"/>
              <w:ind w:right="-15"/>
              <w:jc w:val="right"/>
              <w:rPr>
                <w:sz w:val="20"/>
              </w:rPr>
            </w:pPr>
            <w:r>
              <w:rPr>
                <w:spacing w:val="-4"/>
                <w:sz w:val="20"/>
              </w:rPr>
              <w:t>0.04</w:t>
            </w:r>
          </w:p>
        </w:tc>
        <w:tc>
          <w:tcPr>
            <w:tcW w:w="1813" w:type="dxa"/>
          </w:tcPr>
          <w:p>
            <w:pPr>
              <w:pStyle w:val="TableParagraph"/>
              <w:ind w:right="-15"/>
              <w:jc w:val="right"/>
              <w:rPr>
                <w:sz w:val="20"/>
              </w:rPr>
            </w:pPr>
            <w:r>
              <w:rPr>
                <w:spacing w:val="-4"/>
                <w:sz w:val="20"/>
              </w:rPr>
              <w:t>0.04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4"/>
                <w:sz w:val="20"/>
              </w:rPr>
              <w:t>8.51</w:t>
            </w:r>
          </w:p>
        </w:tc>
        <w:tc>
          <w:tcPr>
            <w:tcW w:w="1813" w:type="dxa"/>
          </w:tcPr>
          <w:p>
            <w:pPr>
              <w:pStyle w:val="TableParagraph"/>
              <w:ind w:right="-15"/>
              <w:jc w:val="right"/>
              <w:rPr>
                <w:sz w:val="20"/>
              </w:rPr>
            </w:pPr>
            <w:r>
              <w:rPr>
                <w:spacing w:val="-4"/>
                <w:sz w:val="20"/>
              </w:rPr>
              <w:t>8.51</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spacing w:before="0"/>
              <w:rPr>
                <w:rFonts w:ascii="Times New Roman"/>
                <w:sz w:val="20"/>
              </w:rPr>
            </w:pPr>
          </w:p>
        </w:tc>
        <w:tc>
          <w:tcPr>
            <w:tcW w:w="2267" w:type="dxa"/>
          </w:tcPr>
          <w:p>
            <w:pPr>
              <w:pStyle w:val="TableParagraph"/>
              <w:ind w:left="107"/>
              <w:rPr>
                <w:sz w:val="20"/>
              </w:rPr>
            </w:pPr>
            <w:r>
              <w:rPr>
                <w:spacing w:val="-2"/>
                <w:sz w:val="20"/>
              </w:rPr>
              <w:t>108003</w:t>
            </w:r>
          </w:p>
        </w:tc>
        <w:tc>
          <w:tcPr>
            <w:tcW w:w="3778" w:type="dxa"/>
          </w:tcPr>
          <w:p>
            <w:pPr>
              <w:pStyle w:val="TableParagraph"/>
              <w:ind w:left="107"/>
              <w:rPr>
                <w:sz w:val="20"/>
              </w:rPr>
            </w:pPr>
            <w:r>
              <w:rPr>
                <w:spacing w:val="-2"/>
                <w:sz w:val="20"/>
              </w:rPr>
              <w:t>柳州市法学会</w:t>
            </w:r>
          </w:p>
        </w:tc>
        <w:tc>
          <w:tcPr>
            <w:tcW w:w="1814" w:type="dxa"/>
          </w:tcPr>
          <w:p>
            <w:pPr>
              <w:pStyle w:val="TableParagraph"/>
              <w:ind w:right="-15"/>
              <w:jc w:val="right"/>
              <w:rPr>
                <w:sz w:val="20"/>
              </w:rPr>
            </w:pPr>
            <w:r>
              <w:rPr>
                <w:spacing w:val="-2"/>
                <w:sz w:val="20"/>
              </w:rPr>
              <w:t>19.89</w:t>
            </w:r>
          </w:p>
        </w:tc>
        <w:tc>
          <w:tcPr>
            <w:tcW w:w="1813" w:type="dxa"/>
          </w:tcPr>
          <w:p>
            <w:pPr>
              <w:pStyle w:val="TableParagraph"/>
              <w:ind w:right="-15"/>
              <w:jc w:val="right"/>
              <w:rPr>
                <w:sz w:val="20"/>
              </w:rPr>
            </w:pPr>
            <w:r>
              <w:rPr>
                <w:spacing w:val="-2"/>
                <w:sz w:val="20"/>
              </w:rPr>
              <w:t>19.89</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2013601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3"/>
                <w:sz w:val="20"/>
              </w:rPr>
              <w:t>行政运行</w:t>
            </w:r>
          </w:p>
        </w:tc>
        <w:tc>
          <w:tcPr>
            <w:tcW w:w="1814" w:type="dxa"/>
          </w:tcPr>
          <w:p>
            <w:pPr>
              <w:pStyle w:val="TableParagraph"/>
              <w:ind w:right="-15"/>
              <w:jc w:val="right"/>
              <w:rPr>
                <w:sz w:val="20"/>
              </w:rPr>
            </w:pPr>
            <w:r>
              <w:rPr>
                <w:spacing w:val="-2"/>
                <w:sz w:val="20"/>
              </w:rPr>
              <w:t>14.12</w:t>
            </w:r>
          </w:p>
        </w:tc>
        <w:tc>
          <w:tcPr>
            <w:tcW w:w="1813" w:type="dxa"/>
          </w:tcPr>
          <w:p>
            <w:pPr>
              <w:pStyle w:val="TableParagraph"/>
              <w:ind w:right="-15"/>
              <w:jc w:val="right"/>
              <w:rPr>
                <w:sz w:val="20"/>
              </w:rPr>
            </w:pPr>
            <w:r>
              <w:rPr>
                <w:spacing w:val="-2"/>
                <w:sz w:val="20"/>
              </w:rPr>
              <w:t>14.12</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2080505</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机关事业单位基本养老保险缴费支出</w:t>
            </w:r>
          </w:p>
        </w:tc>
        <w:tc>
          <w:tcPr>
            <w:tcW w:w="1814" w:type="dxa"/>
          </w:tcPr>
          <w:p>
            <w:pPr>
              <w:pStyle w:val="TableParagraph"/>
              <w:ind w:right="-15"/>
              <w:jc w:val="right"/>
              <w:rPr>
                <w:sz w:val="20"/>
              </w:rPr>
            </w:pPr>
            <w:r>
              <w:rPr>
                <w:spacing w:val="-4"/>
                <w:sz w:val="20"/>
              </w:rPr>
              <w:t>1.74</w:t>
            </w:r>
          </w:p>
        </w:tc>
        <w:tc>
          <w:tcPr>
            <w:tcW w:w="1813" w:type="dxa"/>
          </w:tcPr>
          <w:p>
            <w:pPr>
              <w:pStyle w:val="TableParagraph"/>
              <w:ind w:right="-15"/>
              <w:jc w:val="right"/>
              <w:rPr>
                <w:sz w:val="20"/>
              </w:rPr>
            </w:pPr>
            <w:r>
              <w:rPr>
                <w:spacing w:val="-4"/>
                <w:sz w:val="20"/>
              </w:rPr>
              <w:t>1.74</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2080506</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1"/>
                <w:sz w:val="20"/>
              </w:rPr>
              <w:t>机关事业单位职业年金缴费支出</w:t>
            </w:r>
          </w:p>
        </w:tc>
        <w:tc>
          <w:tcPr>
            <w:tcW w:w="1814" w:type="dxa"/>
          </w:tcPr>
          <w:p>
            <w:pPr>
              <w:pStyle w:val="TableParagraph"/>
              <w:ind w:right="-15"/>
              <w:jc w:val="right"/>
              <w:rPr>
                <w:sz w:val="20"/>
              </w:rPr>
            </w:pPr>
            <w:r>
              <w:rPr>
                <w:spacing w:val="-4"/>
                <w:sz w:val="20"/>
              </w:rPr>
              <w:t>0.87</w:t>
            </w:r>
          </w:p>
        </w:tc>
        <w:tc>
          <w:tcPr>
            <w:tcW w:w="1813" w:type="dxa"/>
          </w:tcPr>
          <w:p>
            <w:pPr>
              <w:pStyle w:val="TableParagraph"/>
              <w:ind w:right="-15"/>
              <w:jc w:val="right"/>
              <w:rPr>
                <w:sz w:val="20"/>
              </w:rPr>
            </w:pPr>
            <w:r>
              <w:rPr>
                <w:spacing w:val="-4"/>
                <w:sz w:val="20"/>
              </w:rPr>
              <w:t>0.87</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行政单位医疗</w:t>
            </w:r>
          </w:p>
        </w:tc>
        <w:tc>
          <w:tcPr>
            <w:tcW w:w="1814" w:type="dxa"/>
          </w:tcPr>
          <w:p>
            <w:pPr>
              <w:pStyle w:val="TableParagraph"/>
              <w:ind w:right="-15"/>
              <w:jc w:val="right"/>
              <w:rPr>
                <w:sz w:val="20"/>
              </w:rPr>
            </w:pPr>
            <w:r>
              <w:rPr>
                <w:spacing w:val="-4"/>
                <w:sz w:val="20"/>
              </w:rPr>
              <w:t>0.85</w:t>
            </w:r>
          </w:p>
        </w:tc>
        <w:tc>
          <w:tcPr>
            <w:tcW w:w="1813" w:type="dxa"/>
          </w:tcPr>
          <w:p>
            <w:pPr>
              <w:pStyle w:val="TableParagraph"/>
              <w:ind w:right="-15"/>
              <w:jc w:val="right"/>
              <w:rPr>
                <w:sz w:val="20"/>
              </w:rPr>
            </w:pPr>
            <w:r>
              <w:rPr>
                <w:spacing w:val="-4"/>
                <w:sz w:val="20"/>
              </w:rPr>
              <w:t>0.85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1" w:hRule="atLeast"/>
        </w:trPr>
        <w:tc>
          <w:tcPr>
            <w:tcW w:w="1813" w:type="dxa"/>
          </w:tcPr>
          <w:p>
            <w:pPr>
              <w:pStyle w:val="TableParagraph"/>
              <w:ind w:left="108"/>
              <w:rPr>
                <w:sz w:val="20"/>
              </w:rPr>
            </w:pPr>
            <w:r>
              <w:rPr>
                <w:spacing w:val="-2"/>
                <w:sz w:val="20"/>
              </w:rPr>
              <w:t>2101103</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公务员医疗补助</w:t>
            </w:r>
          </w:p>
        </w:tc>
        <w:tc>
          <w:tcPr>
            <w:tcW w:w="1814" w:type="dxa"/>
          </w:tcPr>
          <w:p>
            <w:pPr>
              <w:pStyle w:val="TableParagraph"/>
              <w:ind w:right="-15"/>
              <w:jc w:val="right"/>
              <w:rPr>
                <w:sz w:val="20"/>
              </w:rPr>
            </w:pPr>
            <w:r>
              <w:rPr>
                <w:spacing w:val="-4"/>
                <w:sz w:val="20"/>
              </w:rPr>
              <w:t>0.65</w:t>
            </w:r>
          </w:p>
        </w:tc>
        <w:tc>
          <w:tcPr>
            <w:tcW w:w="1813" w:type="dxa"/>
          </w:tcPr>
          <w:p>
            <w:pPr>
              <w:pStyle w:val="TableParagraph"/>
              <w:ind w:right="-15"/>
              <w:jc w:val="right"/>
              <w:rPr>
                <w:sz w:val="20"/>
              </w:rPr>
            </w:pPr>
            <w:r>
              <w:rPr>
                <w:spacing w:val="-4"/>
                <w:sz w:val="20"/>
              </w:rPr>
              <w:t>0.65</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r>
        <w:trPr>
          <w:trHeight w:val="312" w:hRule="atLeast"/>
        </w:trPr>
        <w:tc>
          <w:tcPr>
            <w:tcW w:w="1813" w:type="dxa"/>
          </w:tcPr>
          <w:p>
            <w:pPr>
              <w:pStyle w:val="TableParagraph"/>
              <w:ind w:left="108"/>
              <w:rPr>
                <w:sz w:val="20"/>
              </w:rPr>
            </w:pPr>
            <w:r>
              <w:rPr>
                <w:spacing w:val="-2"/>
                <w:sz w:val="20"/>
              </w:rPr>
              <w:t>2210201</w:t>
            </w:r>
          </w:p>
        </w:tc>
        <w:tc>
          <w:tcPr>
            <w:tcW w:w="2267" w:type="dxa"/>
          </w:tcPr>
          <w:p>
            <w:pPr>
              <w:pStyle w:val="TableParagraph"/>
              <w:spacing w:before="0"/>
              <w:rPr>
                <w:rFonts w:ascii="Times New Roman"/>
                <w:sz w:val="20"/>
              </w:rPr>
            </w:pPr>
          </w:p>
        </w:tc>
        <w:tc>
          <w:tcPr>
            <w:tcW w:w="3778" w:type="dxa"/>
          </w:tcPr>
          <w:p>
            <w:pPr>
              <w:pStyle w:val="TableParagraph"/>
              <w:ind w:left="107"/>
              <w:rPr>
                <w:sz w:val="20"/>
              </w:rPr>
            </w:pPr>
            <w:r>
              <w:rPr>
                <w:spacing w:val="-2"/>
                <w:sz w:val="20"/>
              </w:rPr>
              <w:t>住房公积金</w:t>
            </w:r>
          </w:p>
        </w:tc>
        <w:tc>
          <w:tcPr>
            <w:tcW w:w="1814"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0.00</w:t>
            </w:r>
          </w:p>
        </w:tc>
        <w:tc>
          <w:tcPr>
            <w:tcW w:w="1813"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预算公开04</w:t>
      </w:r>
      <w:r>
        <w:rPr>
          <w:spacing w:val="-10"/>
          <w:sz w:val="24"/>
        </w:rPr>
        <w:t>表</w:t>
      </w:r>
    </w:p>
    <w:p>
      <w:pPr>
        <w:spacing w:before="242"/>
        <w:ind w:left="2" w:right="0" w:firstLine="0"/>
        <w:jc w:val="center"/>
        <w:rPr>
          <w:b/>
          <w:sz w:val="26"/>
        </w:rPr>
      </w:pPr>
      <w:r>
        <w:rPr>
          <w:b/>
          <w:spacing w:val="-5"/>
          <w:sz w:val="26"/>
        </w:rPr>
        <w:t>财政拨款收支总体情况表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777"/>
        <w:gridCol w:w="3777"/>
        <w:gridCol w:w="3777"/>
        <w:gridCol w:w="3777"/>
      </w:tblGrid>
      <w:tr>
        <w:trPr>
          <w:trHeight w:val="246" w:hRule="atLeast"/>
        </w:trPr>
        <w:tc>
          <w:tcPr>
            <w:tcW w:w="7554" w:type="dxa"/>
            <w:gridSpan w:val="2"/>
          </w:tcPr>
          <w:p>
            <w:pPr>
              <w:pStyle w:val="TableParagraph"/>
              <w:spacing w:before="17"/>
              <w:ind w:left="12"/>
              <w:jc w:val="center"/>
              <w:rPr>
                <w:b/>
                <w:sz w:val="16"/>
              </w:rPr>
            </w:pPr>
            <w:r>
              <w:rPr>
                <w:b/>
                <w:spacing w:val="-6"/>
                <w:sz w:val="16"/>
              </w:rPr>
              <w:t>收入</w:t>
            </w:r>
          </w:p>
        </w:tc>
        <w:tc>
          <w:tcPr>
            <w:tcW w:w="7554" w:type="dxa"/>
            <w:gridSpan w:val="2"/>
          </w:tcPr>
          <w:p>
            <w:pPr>
              <w:pStyle w:val="TableParagraph"/>
              <w:spacing w:before="17"/>
              <w:ind w:left="12"/>
              <w:jc w:val="center"/>
              <w:rPr>
                <w:b/>
                <w:sz w:val="16"/>
              </w:rPr>
            </w:pPr>
            <w:r>
              <w:rPr>
                <w:b/>
                <w:spacing w:val="-6"/>
                <w:sz w:val="16"/>
              </w:rPr>
              <w:t>支出</w:t>
            </w:r>
          </w:p>
        </w:tc>
      </w:tr>
      <w:tr>
        <w:trPr>
          <w:trHeight w:val="246" w:hRule="atLeast"/>
        </w:trPr>
        <w:tc>
          <w:tcPr>
            <w:tcW w:w="3777" w:type="dxa"/>
          </w:tcPr>
          <w:p>
            <w:pPr>
              <w:pStyle w:val="TableParagraph"/>
              <w:spacing w:before="17"/>
              <w:ind w:left="77" w:right="65"/>
              <w:jc w:val="center"/>
              <w:rPr>
                <w:b/>
                <w:sz w:val="16"/>
              </w:rPr>
            </w:pPr>
            <w:r>
              <w:rPr>
                <w:b/>
                <w:spacing w:val="-6"/>
                <w:sz w:val="16"/>
              </w:rPr>
              <w:t>项目</w:t>
            </w:r>
          </w:p>
        </w:tc>
        <w:tc>
          <w:tcPr>
            <w:tcW w:w="3777" w:type="dxa"/>
          </w:tcPr>
          <w:p>
            <w:pPr>
              <w:pStyle w:val="TableParagraph"/>
              <w:spacing w:before="17"/>
              <w:ind w:left="77" w:right="65"/>
              <w:jc w:val="center"/>
              <w:rPr>
                <w:b/>
                <w:sz w:val="16"/>
              </w:rPr>
            </w:pPr>
            <w:r>
              <w:rPr>
                <w:b/>
                <w:spacing w:val="-5"/>
                <w:sz w:val="16"/>
              </w:rPr>
              <w:t>预算数</w:t>
            </w:r>
          </w:p>
        </w:tc>
        <w:tc>
          <w:tcPr>
            <w:tcW w:w="3777" w:type="dxa"/>
          </w:tcPr>
          <w:p>
            <w:pPr>
              <w:pStyle w:val="TableParagraph"/>
              <w:spacing w:before="17"/>
              <w:ind w:left="849"/>
              <w:rPr>
                <w:b/>
                <w:sz w:val="16"/>
              </w:rPr>
            </w:pPr>
            <w:r>
              <w:rPr>
                <w:b/>
                <w:spacing w:val="-2"/>
                <w:sz w:val="16"/>
              </w:rPr>
              <w:t>项目（按支出功能科目分类</w:t>
            </w:r>
            <w:r>
              <w:rPr>
                <w:b/>
                <w:spacing w:val="-10"/>
                <w:sz w:val="16"/>
              </w:rPr>
              <w:t>）</w:t>
            </w:r>
          </w:p>
        </w:tc>
        <w:tc>
          <w:tcPr>
            <w:tcW w:w="3777" w:type="dxa"/>
          </w:tcPr>
          <w:p>
            <w:pPr>
              <w:pStyle w:val="TableParagraph"/>
              <w:spacing w:before="17"/>
              <w:ind w:left="77" w:right="65"/>
              <w:jc w:val="center"/>
              <w:rPr>
                <w:b/>
                <w:sz w:val="16"/>
              </w:rPr>
            </w:pPr>
            <w:r>
              <w:rPr>
                <w:b/>
                <w:spacing w:val="-5"/>
                <w:sz w:val="16"/>
              </w:rPr>
              <w:t>预算数</w:t>
            </w:r>
          </w:p>
        </w:tc>
      </w:tr>
      <w:tr>
        <w:trPr>
          <w:trHeight w:val="245" w:hRule="atLeast"/>
        </w:trPr>
        <w:tc>
          <w:tcPr>
            <w:tcW w:w="3777" w:type="dxa"/>
          </w:tcPr>
          <w:p>
            <w:pPr>
              <w:pStyle w:val="TableParagraph"/>
              <w:spacing w:before="17"/>
              <w:ind w:left="84"/>
              <w:rPr>
                <w:sz w:val="16"/>
              </w:rPr>
            </w:pPr>
            <w:r>
              <w:rPr>
                <w:spacing w:val="-2"/>
                <w:sz w:val="16"/>
              </w:rPr>
              <w:t>一、本年收入</w:t>
            </w:r>
          </w:p>
        </w:tc>
        <w:tc>
          <w:tcPr>
            <w:tcW w:w="3777" w:type="dxa"/>
          </w:tcPr>
          <w:p>
            <w:pPr>
              <w:pStyle w:val="TableParagraph"/>
              <w:spacing w:before="17"/>
              <w:ind w:right="-15"/>
              <w:jc w:val="right"/>
              <w:rPr>
                <w:sz w:val="16"/>
              </w:rPr>
            </w:pPr>
            <w:r>
              <w:rPr>
                <w:spacing w:val="-2"/>
                <w:sz w:val="16"/>
              </w:rPr>
              <w:t>1,628.44</w:t>
            </w:r>
          </w:p>
        </w:tc>
        <w:tc>
          <w:tcPr>
            <w:tcW w:w="3777" w:type="dxa"/>
          </w:tcPr>
          <w:p>
            <w:pPr>
              <w:pStyle w:val="TableParagraph"/>
              <w:spacing w:before="17"/>
              <w:ind w:left="84"/>
              <w:rPr>
                <w:sz w:val="16"/>
              </w:rPr>
            </w:pPr>
            <w:r>
              <w:rPr>
                <w:spacing w:val="-2"/>
                <w:sz w:val="16"/>
              </w:rPr>
              <w:t>一、本年支出</w:t>
            </w:r>
          </w:p>
        </w:tc>
        <w:tc>
          <w:tcPr>
            <w:tcW w:w="3777" w:type="dxa"/>
          </w:tcPr>
          <w:p>
            <w:pPr>
              <w:pStyle w:val="TableParagraph"/>
              <w:spacing w:before="17"/>
              <w:ind w:right="-15"/>
              <w:jc w:val="right"/>
              <w:rPr>
                <w:sz w:val="16"/>
              </w:rPr>
            </w:pPr>
            <w:r>
              <w:rPr>
                <w:spacing w:val="-2"/>
                <w:sz w:val="16"/>
              </w:rPr>
              <w:t>1,628.44</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2"/>
                <w:sz w:val="16"/>
              </w:rPr>
              <w:t>1,628.44</w:t>
            </w:r>
          </w:p>
        </w:tc>
        <w:tc>
          <w:tcPr>
            <w:tcW w:w="3777" w:type="dxa"/>
          </w:tcPr>
          <w:p>
            <w:pPr>
              <w:pStyle w:val="TableParagraph"/>
              <w:spacing w:before="17"/>
              <w:ind w:left="244"/>
              <w:rPr>
                <w:sz w:val="16"/>
              </w:rPr>
            </w:pPr>
            <w:r>
              <w:rPr>
                <w:sz w:val="16"/>
              </w:rPr>
              <w:t>（一）</w:t>
            </w:r>
            <w:r>
              <w:rPr>
                <w:spacing w:val="-2"/>
                <w:sz w:val="16"/>
              </w:rPr>
              <w:t>一般公共服务支出</w:t>
            </w:r>
          </w:p>
        </w:tc>
        <w:tc>
          <w:tcPr>
            <w:tcW w:w="3777" w:type="dxa"/>
          </w:tcPr>
          <w:p>
            <w:pPr>
              <w:pStyle w:val="TableParagraph"/>
              <w:spacing w:before="17"/>
              <w:ind w:right="-15"/>
              <w:jc w:val="right"/>
              <w:rPr>
                <w:sz w:val="16"/>
              </w:rPr>
            </w:pPr>
            <w:r>
              <w:rPr>
                <w:spacing w:val="-2"/>
                <w:sz w:val="16"/>
              </w:rPr>
              <w:t>1,292.61</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（二）</w:t>
            </w:r>
            <w:r>
              <w:rPr>
                <w:spacing w:val="-3"/>
                <w:sz w:val="16"/>
              </w:rPr>
              <w:t>外交支出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2"/>
                <w:sz w:val="16"/>
              </w:rPr>
              <w:t>1,628.44</w:t>
            </w:r>
          </w:p>
        </w:tc>
        <w:tc>
          <w:tcPr>
            <w:tcW w:w="3777" w:type="dxa"/>
          </w:tcPr>
          <w:p>
            <w:pPr>
              <w:pStyle w:val="TableParagraph"/>
              <w:spacing w:before="17"/>
              <w:ind w:left="244"/>
              <w:rPr>
                <w:sz w:val="16"/>
              </w:rPr>
            </w:pPr>
            <w:r>
              <w:rPr>
                <w:sz w:val="16"/>
              </w:rPr>
              <w:t>（三）</w:t>
            </w:r>
            <w:r>
              <w:rPr>
                <w:spacing w:val="-3"/>
                <w:sz w:val="16"/>
              </w:rPr>
              <w:t>国防支出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、一般债券收入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（四）</w:t>
            </w:r>
            <w:r>
              <w:rPr>
                <w:spacing w:val="-2"/>
                <w:sz w:val="16"/>
              </w:rPr>
              <w:t>公共安全支出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（五）</w:t>
            </w:r>
            <w:r>
              <w:rPr>
                <w:spacing w:val="-3"/>
                <w:sz w:val="16"/>
              </w:rPr>
              <w:t>教育支出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（六）</w:t>
            </w:r>
            <w:r>
              <w:rPr>
                <w:spacing w:val="-2"/>
                <w:sz w:val="16"/>
              </w:rPr>
              <w:t>科学技术支出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（七）</w:t>
            </w:r>
            <w:r>
              <w:rPr>
                <w:spacing w:val="-1"/>
                <w:sz w:val="16"/>
              </w:rPr>
              <w:t>文化旅游体育与传媒支出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3</w:t>
            </w:r>
            <w:r>
              <w:rPr>
                <w:spacing w:val="-2"/>
                <w:sz w:val="16"/>
              </w:rPr>
              <w:t>、专项债券收入</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（八）</w:t>
            </w:r>
            <w:r>
              <w:rPr>
                <w:spacing w:val="-2"/>
                <w:sz w:val="16"/>
              </w:rPr>
              <w:t>社会保障和就业支出</w:t>
            </w:r>
          </w:p>
        </w:tc>
        <w:tc>
          <w:tcPr>
            <w:tcW w:w="3777" w:type="dxa"/>
          </w:tcPr>
          <w:p>
            <w:pPr>
              <w:pStyle w:val="TableParagraph"/>
              <w:spacing w:before="17"/>
              <w:ind w:right="-15"/>
              <w:jc w:val="right"/>
              <w:rPr>
                <w:sz w:val="16"/>
              </w:rPr>
            </w:pPr>
            <w:r>
              <w:rPr>
                <w:spacing w:val="-2"/>
                <w:sz w:val="16"/>
              </w:rPr>
              <w:t>165.39</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（九）</w:t>
            </w:r>
            <w:r>
              <w:rPr>
                <w:spacing w:val="-2"/>
                <w:sz w:val="16"/>
              </w:rPr>
              <w:t>卫生健康支出</w:t>
            </w:r>
          </w:p>
        </w:tc>
        <w:tc>
          <w:tcPr>
            <w:tcW w:w="3777" w:type="dxa"/>
          </w:tcPr>
          <w:p>
            <w:pPr>
              <w:pStyle w:val="TableParagraph"/>
              <w:spacing w:before="17"/>
              <w:ind w:right="-15"/>
              <w:jc w:val="right"/>
              <w:rPr>
                <w:sz w:val="16"/>
              </w:rPr>
            </w:pPr>
            <w:r>
              <w:rPr>
                <w:spacing w:val="-2"/>
                <w:sz w:val="16"/>
              </w:rPr>
              <w:t>91.12</w:t>
            </w:r>
          </w:p>
        </w:tc>
      </w:tr>
      <w:tr>
        <w:trPr>
          <w:trHeight w:val="245" w:hRule="atLeast"/>
        </w:trPr>
        <w:tc>
          <w:tcPr>
            <w:tcW w:w="3777" w:type="dxa"/>
          </w:tcPr>
          <w:p>
            <w:pPr>
              <w:pStyle w:val="TableParagraph"/>
              <w:spacing w:before="17"/>
              <w:ind w:left="404"/>
              <w:rPr>
                <w:sz w:val="16"/>
              </w:rPr>
            </w:pPr>
            <w:r>
              <w:rPr>
                <w:sz w:val="16"/>
              </w:rPr>
              <w:t>1</w:t>
            </w:r>
            <w:r>
              <w:rPr>
                <w:spacing w:val="-2"/>
                <w:sz w:val="16"/>
              </w:rPr>
              <w:t>、上级补助</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w:t>
            </w:r>
            <w:r>
              <w:rPr>
                <w:spacing w:val="-2"/>
                <w:sz w:val="16"/>
              </w:rPr>
              <w:t>节能环保支出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404"/>
              <w:rPr>
                <w:sz w:val="16"/>
              </w:rPr>
            </w:pPr>
            <w:r>
              <w:rPr>
                <w:sz w:val="16"/>
              </w:rPr>
              <w:t>2</w:t>
            </w:r>
            <w:r>
              <w:rPr>
                <w:spacing w:val="-4"/>
                <w:sz w:val="16"/>
              </w:rPr>
              <w:t>、本级</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（十一）</w:t>
            </w:r>
            <w:r>
              <w:rPr>
                <w:spacing w:val="-2"/>
                <w:sz w:val="16"/>
              </w:rPr>
              <w:t>城乡社区支出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17"/>
              <w:ind w:left="84"/>
              <w:rPr>
                <w:sz w:val="16"/>
              </w:rPr>
            </w:pPr>
            <w:r>
              <w:rPr>
                <w:spacing w:val="-2"/>
                <w:sz w:val="16"/>
              </w:rPr>
              <w:t>二、上年结转结余</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（十二）</w:t>
            </w:r>
            <w:r>
              <w:rPr>
                <w:spacing w:val="-2"/>
                <w:sz w:val="16"/>
              </w:rPr>
              <w:t>农林水支出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（一）</w:t>
            </w:r>
            <w:r>
              <w:rPr>
                <w:spacing w:val="-2"/>
                <w:sz w:val="16"/>
              </w:rPr>
              <w:t>一般公共预算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（十三）</w:t>
            </w:r>
            <w:r>
              <w:rPr>
                <w:spacing w:val="-2"/>
                <w:sz w:val="16"/>
              </w:rPr>
              <w:t>交通运输支出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（二）</w:t>
            </w:r>
            <w:r>
              <w:rPr>
                <w:spacing w:val="-2"/>
                <w:sz w:val="16"/>
              </w:rPr>
              <w:t>政府性基金预算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（十四）</w:t>
            </w:r>
            <w:r>
              <w:rPr>
                <w:spacing w:val="-1"/>
                <w:sz w:val="16"/>
              </w:rPr>
              <w:t>资源勘探工业信息等支出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84"/>
              <w:rPr>
                <w:sz w:val="16"/>
              </w:rPr>
            </w:pPr>
            <w:r>
              <w:rPr>
                <w:sz w:val="16"/>
              </w:rPr>
              <w:t>（三）</w:t>
            </w:r>
            <w:r>
              <w:rPr>
                <w:spacing w:val="-2"/>
                <w:sz w:val="16"/>
              </w:rPr>
              <w:t>国有资本经营预算</w:t>
            </w:r>
          </w:p>
        </w:tc>
        <w:tc>
          <w:tcPr>
            <w:tcW w:w="3777" w:type="dxa"/>
          </w:tcPr>
          <w:p>
            <w:pPr>
              <w:pStyle w:val="TableParagraph"/>
              <w:spacing w:before="17"/>
              <w:ind w:right="-15"/>
              <w:jc w:val="right"/>
              <w:rPr>
                <w:sz w:val="16"/>
              </w:rPr>
            </w:pPr>
            <w:r>
              <w:rPr>
                <w:spacing w:val="-4"/>
                <w:sz w:val="16"/>
              </w:rPr>
              <w:t>0.00</w:t>
            </w:r>
          </w:p>
        </w:tc>
        <w:tc>
          <w:tcPr>
            <w:tcW w:w="3777" w:type="dxa"/>
          </w:tcPr>
          <w:p>
            <w:pPr>
              <w:pStyle w:val="TableParagraph"/>
              <w:spacing w:before="17"/>
              <w:ind w:left="244"/>
              <w:rPr>
                <w:sz w:val="16"/>
              </w:rPr>
            </w:pPr>
            <w:r>
              <w:rPr>
                <w:sz w:val="16"/>
              </w:rPr>
              <w:t>（十五）</w:t>
            </w:r>
            <w:r>
              <w:rPr>
                <w:spacing w:val="-2"/>
                <w:sz w:val="16"/>
              </w:rPr>
              <w:t>商业服务业等支出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（十六）</w:t>
            </w:r>
            <w:r>
              <w:rPr>
                <w:spacing w:val="-3"/>
                <w:sz w:val="16"/>
              </w:rPr>
              <w:t>金融支出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（十七）</w:t>
            </w:r>
            <w:r>
              <w:rPr>
                <w:spacing w:val="-2"/>
                <w:sz w:val="16"/>
              </w:rPr>
              <w:t>援助其他地区支出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（十八）</w:t>
            </w:r>
            <w:r>
              <w:rPr>
                <w:spacing w:val="-1"/>
                <w:sz w:val="16"/>
              </w:rPr>
              <w:t>自然资源海洋气象等支出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（十九）</w:t>
            </w:r>
            <w:r>
              <w:rPr>
                <w:spacing w:val="-2"/>
                <w:sz w:val="16"/>
              </w:rPr>
              <w:t>住房保障支出</w:t>
            </w:r>
          </w:p>
        </w:tc>
        <w:tc>
          <w:tcPr>
            <w:tcW w:w="3777" w:type="dxa"/>
          </w:tcPr>
          <w:p>
            <w:pPr>
              <w:pStyle w:val="TableParagraph"/>
              <w:spacing w:before="17"/>
              <w:ind w:right="-15"/>
              <w:jc w:val="right"/>
              <w:rPr>
                <w:sz w:val="16"/>
              </w:rPr>
            </w:pPr>
            <w:r>
              <w:rPr>
                <w:spacing w:val="-2"/>
                <w:sz w:val="16"/>
              </w:rPr>
              <w:t>79.33</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w:t>
            </w:r>
            <w:r>
              <w:rPr>
                <w:spacing w:val="-2"/>
                <w:sz w:val="16"/>
              </w:rPr>
              <w:t>粮油物资储备支出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（二十一）</w:t>
            </w:r>
            <w:r>
              <w:rPr>
                <w:spacing w:val="-1"/>
                <w:sz w:val="16"/>
              </w:rPr>
              <w:t>国有资本经营预算支出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（二十二）</w:t>
            </w:r>
            <w:r>
              <w:rPr>
                <w:spacing w:val="-1"/>
                <w:sz w:val="16"/>
              </w:rPr>
              <w:t>灾害防治及应急管理支出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（二十三）</w:t>
            </w:r>
            <w:r>
              <w:rPr>
                <w:spacing w:val="-3"/>
                <w:sz w:val="16"/>
              </w:rPr>
              <w:t>其他支出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（二十四）</w:t>
            </w:r>
            <w:r>
              <w:rPr>
                <w:spacing w:val="-2"/>
                <w:sz w:val="16"/>
              </w:rPr>
              <w:t>债务还本支出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（二十五）</w:t>
            </w:r>
            <w:r>
              <w:rPr>
                <w:spacing w:val="-2"/>
                <w:sz w:val="16"/>
              </w:rPr>
              <w:t>债务付息支出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244"/>
              <w:rPr>
                <w:sz w:val="16"/>
              </w:rPr>
            </w:pPr>
            <w:r>
              <w:rPr>
                <w:sz w:val="16"/>
              </w:rPr>
              <w:t>（二十六）</w:t>
            </w:r>
            <w:r>
              <w:rPr>
                <w:spacing w:val="-2"/>
                <w:sz w:val="16"/>
              </w:rPr>
              <w:t>债务发行费用支出</w:t>
            </w:r>
          </w:p>
        </w:tc>
        <w:tc>
          <w:tcPr>
            <w:tcW w:w="3777" w:type="dxa"/>
          </w:tcPr>
          <w:p>
            <w:pPr>
              <w:pStyle w:val="TableParagraph"/>
              <w:spacing w:before="17"/>
              <w:ind w:right="-15"/>
              <w:jc w:val="right"/>
              <w:rPr>
                <w:sz w:val="16"/>
              </w:rPr>
            </w:pPr>
            <w:r>
              <w:rPr>
                <w:spacing w:val="-4"/>
                <w:sz w:val="16"/>
              </w:rPr>
              <w:t>0.00</w:t>
            </w:r>
          </w:p>
        </w:tc>
      </w:tr>
      <w:tr>
        <w:trPr>
          <w:trHeight w:val="245" w:hRule="atLeast"/>
        </w:trPr>
        <w:tc>
          <w:tcPr>
            <w:tcW w:w="3777" w:type="dxa"/>
          </w:tcPr>
          <w:p>
            <w:pPr>
              <w:pStyle w:val="TableParagraph"/>
              <w:spacing w:before="0"/>
              <w:rPr>
                <w:rFonts w:ascii="Times New Roman"/>
                <w:sz w:val="16"/>
              </w:rPr>
            </w:pPr>
          </w:p>
        </w:tc>
        <w:tc>
          <w:tcPr>
            <w:tcW w:w="3777" w:type="dxa"/>
          </w:tcPr>
          <w:p>
            <w:pPr>
              <w:pStyle w:val="TableParagraph"/>
              <w:spacing w:before="0"/>
              <w:rPr>
                <w:rFonts w:ascii="Times New Roman"/>
                <w:sz w:val="16"/>
              </w:rPr>
            </w:pPr>
          </w:p>
        </w:tc>
        <w:tc>
          <w:tcPr>
            <w:tcW w:w="3777" w:type="dxa"/>
          </w:tcPr>
          <w:p>
            <w:pPr>
              <w:pStyle w:val="TableParagraph"/>
              <w:spacing w:before="17"/>
              <w:ind w:left="84"/>
              <w:rPr>
                <w:sz w:val="16"/>
              </w:rPr>
            </w:pPr>
            <w:r>
              <w:rPr>
                <w:spacing w:val="-2"/>
                <w:sz w:val="16"/>
              </w:rPr>
              <w:t>二、结转下年支出</w:t>
            </w:r>
          </w:p>
        </w:tc>
        <w:tc>
          <w:tcPr>
            <w:tcW w:w="3777" w:type="dxa"/>
          </w:tcPr>
          <w:p>
            <w:pPr>
              <w:pStyle w:val="TableParagraph"/>
              <w:spacing w:before="17"/>
              <w:ind w:right="-15"/>
              <w:jc w:val="right"/>
              <w:rPr>
                <w:sz w:val="16"/>
              </w:rPr>
            </w:pPr>
            <w:r>
              <w:rPr>
                <w:spacing w:val="-4"/>
                <w:sz w:val="16"/>
              </w:rPr>
              <w:t>0.00</w:t>
            </w:r>
          </w:p>
        </w:tc>
      </w:tr>
      <w:tr>
        <w:trPr>
          <w:trHeight w:val="246" w:hRule="atLeast"/>
        </w:trPr>
        <w:tc>
          <w:tcPr>
            <w:tcW w:w="3777" w:type="dxa"/>
          </w:tcPr>
          <w:p>
            <w:pPr>
              <w:pStyle w:val="TableParagraph"/>
              <w:spacing w:before="17"/>
              <w:ind w:left="12" w:right="77"/>
              <w:jc w:val="center"/>
              <w:rPr>
                <w:b/>
                <w:sz w:val="16"/>
              </w:rPr>
            </w:pPr>
            <w:r>
              <w:rPr>
                <w:b/>
                <w:spacing w:val="-4"/>
                <w:sz w:val="16"/>
              </w:rPr>
              <w:t>收入总计</w:t>
            </w:r>
          </w:p>
        </w:tc>
        <w:tc>
          <w:tcPr>
            <w:tcW w:w="3777" w:type="dxa"/>
          </w:tcPr>
          <w:p>
            <w:pPr>
              <w:pStyle w:val="TableParagraph"/>
              <w:spacing w:before="17"/>
              <w:ind w:right="-15"/>
              <w:jc w:val="right"/>
              <w:rPr>
                <w:sz w:val="16"/>
              </w:rPr>
            </w:pPr>
            <w:r>
              <w:rPr>
                <w:spacing w:val="-2"/>
                <w:sz w:val="16"/>
              </w:rPr>
              <w:t>1,628.44</w:t>
            </w:r>
          </w:p>
        </w:tc>
        <w:tc>
          <w:tcPr>
            <w:tcW w:w="3777" w:type="dxa"/>
          </w:tcPr>
          <w:p>
            <w:pPr>
              <w:pStyle w:val="TableParagraph"/>
              <w:spacing w:before="17"/>
              <w:ind w:left="12" w:right="77"/>
              <w:jc w:val="center"/>
              <w:rPr>
                <w:b/>
                <w:sz w:val="16"/>
              </w:rPr>
            </w:pPr>
            <w:r>
              <w:rPr>
                <w:b/>
                <w:spacing w:val="-4"/>
                <w:sz w:val="16"/>
              </w:rPr>
              <w:t>支出总计</w:t>
            </w:r>
          </w:p>
        </w:tc>
        <w:tc>
          <w:tcPr>
            <w:tcW w:w="3777" w:type="dxa"/>
          </w:tcPr>
          <w:p>
            <w:pPr>
              <w:pStyle w:val="TableParagraph"/>
              <w:spacing w:before="17"/>
              <w:ind w:right="-15"/>
              <w:jc w:val="right"/>
              <w:rPr>
                <w:sz w:val="16"/>
              </w:rPr>
            </w:pPr>
            <w:r>
              <w:rPr>
                <w:spacing w:val="-2"/>
                <w:sz w:val="16"/>
              </w:rPr>
              <w:t>1,628.44</w:t>
            </w:r>
          </w:p>
        </w:tc>
      </w:tr>
    </w:tbl>
    <w:p>
      <w:pPr>
        <w:spacing w:after="0"/>
        <w:jc w:val="right"/>
        <w:rPr>
          <w:sz w:val="16"/>
        </w:rPr>
        <w:sectPr>
          <w:pgSz w:w="16840" w:h="11910" w:orient="landscape"/>
          <w:pgMar w:header="0" w:footer="257" w:top="920" w:bottom="440" w:left="720" w:right="760"/>
        </w:sectPr>
      </w:pPr>
    </w:p>
    <w:p>
      <w:pPr>
        <w:spacing w:before="36"/>
        <w:ind w:left="0" w:right="115" w:firstLine="0"/>
        <w:jc w:val="right"/>
        <w:rPr>
          <w:sz w:val="24"/>
        </w:rPr>
      </w:pPr>
      <w:r>
        <w:rPr>
          <w:sz w:val="24"/>
        </w:rPr>
        <w:t>预算公开05</w:t>
      </w:r>
      <w:r>
        <w:rPr>
          <w:spacing w:val="-10"/>
          <w:sz w:val="24"/>
        </w:rPr>
        <w:t>表</w:t>
      </w:r>
    </w:p>
    <w:p>
      <w:pPr>
        <w:spacing w:before="242"/>
        <w:ind w:left="2" w:right="0" w:firstLine="0"/>
        <w:jc w:val="center"/>
        <w:rPr>
          <w:b/>
          <w:sz w:val="26"/>
        </w:rPr>
      </w:pPr>
      <w:r>
        <w:rPr>
          <w:b/>
          <w:spacing w:val="-5"/>
          <w:sz w:val="26"/>
        </w:rPr>
        <w:t>一般公共预算支出情况表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1" w:hRule="atLeast"/>
        </w:trPr>
        <w:tc>
          <w:tcPr>
            <w:tcW w:w="6044" w:type="dxa"/>
            <w:gridSpan w:val="3"/>
          </w:tcPr>
          <w:p>
            <w:pPr>
              <w:pStyle w:val="TableParagraph"/>
              <w:ind w:right="85"/>
              <w:jc w:val="center"/>
              <w:rPr>
                <w:b/>
                <w:sz w:val="20"/>
              </w:rPr>
            </w:pPr>
            <w:r>
              <w:rPr>
                <w:b/>
                <w:spacing w:val="-7"/>
                <w:sz w:val="20"/>
              </w:rPr>
              <w:t>合计</w:t>
            </w:r>
          </w:p>
        </w:tc>
        <w:tc>
          <w:tcPr>
            <w:tcW w:w="1813" w:type="dxa"/>
          </w:tcPr>
          <w:p>
            <w:pPr>
              <w:pStyle w:val="TableParagraph"/>
              <w:ind w:right="-15"/>
              <w:jc w:val="right"/>
              <w:rPr>
                <w:sz w:val="20"/>
              </w:rPr>
            </w:pPr>
            <w:r>
              <w:rPr>
                <w:spacing w:val="-2"/>
                <w:sz w:val="20"/>
              </w:rPr>
              <w:t>1,628.44</w:t>
            </w:r>
          </w:p>
        </w:tc>
        <w:tc>
          <w:tcPr>
            <w:tcW w:w="1813" w:type="dxa"/>
          </w:tcPr>
          <w:p>
            <w:pPr>
              <w:pStyle w:val="TableParagraph"/>
              <w:ind w:right="-15"/>
              <w:jc w:val="right"/>
              <w:rPr>
                <w:sz w:val="20"/>
              </w:rPr>
            </w:pPr>
            <w:r>
              <w:rPr>
                <w:spacing w:val="-2"/>
                <w:sz w:val="20"/>
              </w:rPr>
              <w:t>1,104.28</w:t>
            </w:r>
          </w:p>
        </w:tc>
        <w:tc>
          <w:tcPr>
            <w:tcW w:w="1812" w:type="dxa"/>
          </w:tcPr>
          <w:p>
            <w:pPr>
              <w:pStyle w:val="TableParagraph"/>
              <w:ind w:right="-15"/>
              <w:jc w:val="right"/>
              <w:rPr>
                <w:sz w:val="20"/>
              </w:rPr>
            </w:pPr>
            <w:r>
              <w:rPr>
                <w:spacing w:val="-2"/>
                <w:sz w:val="20"/>
              </w:rPr>
              <w:t>961.56</w:t>
            </w:r>
          </w:p>
        </w:tc>
        <w:tc>
          <w:tcPr>
            <w:tcW w:w="1812" w:type="dxa"/>
          </w:tcPr>
          <w:p>
            <w:pPr>
              <w:pStyle w:val="TableParagraph"/>
              <w:ind w:right="-15"/>
              <w:jc w:val="right"/>
              <w:rPr>
                <w:sz w:val="20"/>
              </w:rPr>
            </w:pPr>
            <w:r>
              <w:rPr>
                <w:spacing w:val="-2"/>
                <w:sz w:val="20"/>
              </w:rPr>
              <w:t>142.72</w:t>
            </w:r>
          </w:p>
        </w:tc>
        <w:tc>
          <w:tcPr>
            <w:tcW w:w="1812" w:type="dxa"/>
          </w:tcPr>
          <w:p>
            <w:pPr>
              <w:pStyle w:val="TableParagraph"/>
              <w:ind w:right="-15"/>
              <w:jc w:val="right"/>
              <w:rPr>
                <w:sz w:val="20"/>
              </w:rPr>
            </w:pPr>
            <w:r>
              <w:rPr>
                <w:spacing w:val="-2"/>
                <w:sz w:val="20"/>
              </w:rPr>
              <w:t>524.16</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5"/>
                <w:sz w:val="20"/>
              </w:rPr>
              <w:t>108</w:t>
            </w:r>
          </w:p>
        </w:tc>
        <w:tc>
          <w:tcPr>
            <w:tcW w:w="3022" w:type="dxa"/>
          </w:tcPr>
          <w:p>
            <w:pPr>
              <w:pStyle w:val="TableParagraph"/>
              <w:ind w:left="107"/>
              <w:rPr>
                <w:sz w:val="20"/>
              </w:rPr>
            </w:pPr>
            <w:r>
              <w:rPr>
                <w:spacing w:val="-1"/>
                <w:sz w:val="20"/>
              </w:rPr>
              <w:t>中共柳州市委员会政法委员会</w:t>
            </w:r>
          </w:p>
        </w:tc>
        <w:tc>
          <w:tcPr>
            <w:tcW w:w="1813" w:type="dxa"/>
          </w:tcPr>
          <w:p>
            <w:pPr>
              <w:pStyle w:val="TableParagraph"/>
              <w:ind w:right="-15"/>
              <w:jc w:val="right"/>
              <w:rPr>
                <w:sz w:val="20"/>
              </w:rPr>
            </w:pPr>
            <w:r>
              <w:rPr>
                <w:spacing w:val="-2"/>
                <w:sz w:val="20"/>
              </w:rPr>
              <w:t>1,628.44</w:t>
            </w:r>
          </w:p>
        </w:tc>
        <w:tc>
          <w:tcPr>
            <w:tcW w:w="1813" w:type="dxa"/>
          </w:tcPr>
          <w:p>
            <w:pPr>
              <w:pStyle w:val="TableParagraph"/>
              <w:ind w:right="-15"/>
              <w:jc w:val="right"/>
              <w:rPr>
                <w:sz w:val="20"/>
              </w:rPr>
            </w:pPr>
            <w:r>
              <w:rPr>
                <w:spacing w:val="-2"/>
                <w:sz w:val="20"/>
              </w:rPr>
              <w:t>1,104.28</w:t>
            </w:r>
          </w:p>
        </w:tc>
        <w:tc>
          <w:tcPr>
            <w:tcW w:w="1812" w:type="dxa"/>
          </w:tcPr>
          <w:p>
            <w:pPr>
              <w:pStyle w:val="TableParagraph"/>
              <w:ind w:right="-15"/>
              <w:jc w:val="right"/>
              <w:rPr>
                <w:sz w:val="20"/>
              </w:rPr>
            </w:pPr>
            <w:r>
              <w:rPr>
                <w:spacing w:val="-2"/>
                <w:sz w:val="20"/>
              </w:rPr>
              <w:t>961.56</w:t>
            </w:r>
          </w:p>
        </w:tc>
        <w:tc>
          <w:tcPr>
            <w:tcW w:w="1812" w:type="dxa"/>
          </w:tcPr>
          <w:p>
            <w:pPr>
              <w:pStyle w:val="TableParagraph"/>
              <w:ind w:right="-15"/>
              <w:jc w:val="right"/>
              <w:rPr>
                <w:sz w:val="20"/>
              </w:rPr>
            </w:pPr>
            <w:r>
              <w:rPr>
                <w:spacing w:val="-2"/>
                <w:sz w:val="20"/>
              </w:rPr>
              <w:t>142.72</w:t>
            </w:r>
          </w:p>
        </w:tc>
        <w:tc>
          <w:tcPr>
            <w:tcW w:w="1812" w:type="dxa"/>
          </w:tcPr>
          <w:p>
            <w:pPr>
              <w:pStyle w:val="TableParagraph"/>
              <w:ind w:right="-15"/>
              <w:jc w:val="right"/>
              <w:rPr>
                <w:sz w:val="20"/>
              </w:rPr>
            </w:pPr>
            <w:r>
              <w:rPr>
                <w:spacing w:val="-2"/>
                <w:sz w:val="20"/>
              </w:rPr>
              <w:t>524.16</w:t>
            </w:r>
          </w:p>
        </w:tc>
      </w:tr>
      <w:tr>
        <w:trPr>
          <w:trHeight w:val="623" w:hRule="atLeast"/>
        </w:trPr>
        <w:tc>
          <w:tcPr>
            <w:tcW w:w="1209" w:type="dxa"/>
          </w:tcPr>
          <w:p>
            <w:pPr>
              <w:pStyle w:val="TableParagraph"/>
              <w:spacing w:before="0"/>
              <w:rPr>
                <w:rFonts w:ascii="Times New Roman"/>
                <w:sz w:val="20"/>
              </w:rPr>
            </w:pPr>
          </w:p>
        </w:tc>
        <w:tc>
          <w:tcPr>
            <w:tcW w:w="1813" w:type="dxa"/>
          </w:tcPr>
          <w:p>
            <w:pPr>
              <w:pStyle w:val="TableParagraph"/>
              <w:spacing w:before="179"/>
              <w:ind w:left="108"/>
              <w:rPr>
                <w:sz w:val="20"/>
              </w:rPr>
            </w:pPr>
            <w:r>
              <w:rPr>
                <w:spacing w:val="-2"/>
                <w:sz w:val="20"/>
              </w:rPr>
              <w:t>108001</w:t>
            </w:r>
          </w:p>
        </w:tc>
        <w:tc>
          <w:tcPr>
            <w:tcW w:w="3022" w:type="dxa"/>
          </w:tcPr>
          <w:p>
            <w:pPr>
              <w:pStyle w:val="TableParagraph"/>
              <w:ind w:left="107"/>
              <w:rPr>
                <w:sz w:val="20"/>
              </w:rPr>
            </w:pPr>
            <w:r>
              <w:rPr>
                <w:spacing w:val="-1"/>
                <w:sz w:val="20"/>
              </w:rPr>
              <w:t>中国共产党柳州市委员会政法委</w:t>
            </w:r>
          </w:p>
          <w:p>
            <w:pPr>
              <w:pStyle w:val="TableParagraph"/>
              <w:spacing w:before="52"/>
              <w:ind w:left="7"/>
              <w:rPr>
                <w:sz w:val="20"/>
              </w:rPr>
            </w:pPr>
            <w:r>
              <w:rPr>
                <w:spacing w:val="-5"/>
                <w:sz w:val="20"/>
              </w:rPr>
              <w:t>员会</w:t>
            </w:r>
          </w:p>
        </w:tc>
        <w:tc>
          <w:tcPr>
            <w:tcW w:w="1813" w:type="dxa"/>
          </w:tcPr>
          <w:p>
            <w:pPr>
              <w:pStyle w:val="TableParagraph"/>
              <w:spacing w:before="179"/>
              <w:ind w:right="-15"/>
              <w:jc w:val="right"/>
              <w:rPr>
                <w:sz w:val="20"/>
              </w:rPr>
            </w:pPr>
            <w:r>
              <w:rPr>
                <w:spacing w:val="-2"/>
                <w:sz w:val="20"/>
              </w:rPr>
              <w:t>1,491.41</w:t>
            </w:r>
          </w:p>
        </w:tc>
        <w:tc>
          <w:tcPr>
            <w:tcW w:w="1813" w:type="dxa"/>
          </w:tcPr>
          <w:p>
            <w:pPr>
              <w:pStyle w:val="TableParagraph"/>
              <w:spacing w:before="179"/>
              <w:ind w:right="-15"/>
              <w:jc w:val="right"/>
              <w:rPr>
                <w:sz w:val="20"/>
              </w:rPr>
            </w:pPr>
            <w:r>
              <w:rPr>
                <w:spacing w:val="-2"/>
                <w:sz w:val="20"/>
              </w:rPr>
              <w:t>967.25</w:t>
            </w:r>
          </w:p>
        </w:tc>
        <w:tc>
          <w:tcPr>
            <w:tcW w:w="1812" w:type="dxa"/>
          </w:tcPr>
          <w:p>
            <w:pPr>
              <w:pStyle w:val="TableParagraph"/>
              <w:spacing w:before="179"/>
              <w:ind w:right="-15"/>
              <w:jc w:val="right"/>
              <w:rPr>
                <w:sz w:val="20"/>
              </w:rPr>
            </w:pPr>
            <w:r>
              <w:rPr>
                <w:spacing w:val="-2"/>
                <w:sz w:val="20"/>
              </w:rPr>
              <w:t>837.25</w:t>
            </w:r>
          </w:p>
        </w:tc>
        <w:tc>
          <w:tcPr>
            <w:tcW w:w="1812" w:type="dxa"/>
          </w:tcPr>
          <w:p>
            <w:pPr>
              <w:pStyle w:val="TableParagraph"/>
              <w:spacing w:before="179"/>
              <w:ind w:right="-15"/>
              <w:jc w:val="right"/>
              <w:rPr>
                <w:sz w:val="20"/>
              </w:rPr>
            </w:pPr>
            <w:r>
              <w:rPr>
                <w:spacing w:val="-2"/>
                <w:sz w:val="20"/>
              </w:rPr>
              <w:t>129.99</w:t>
            </w:r>
          </w:p>
        </w:tc>
        <w:tc>
          <w:tcPr>
            <w:tcW w:w="1812" w:type="dxa"/>
          </w:tcPr>
          <w:p>
            <w:pPr>
              <w:pStyle w:val="TableParagraph"/>
              <w:spacing w:before="179"/>
              <w:ind w:right="-15"/>
              <w:jc w:val="right"/>
              <w:rPr>
                <w:sz w:val="20"/>
              </w:rPr>
            </w:pPr>
            <w:r>
              <w:rPr>
                <w:spacing w:val="-2"/>
                <w:sz w:val="20"/>
              </w:rPr>
              <w:t>524.16</w:t>
            </w:r>
          </w:p>
        </w:tc>
      </w:tr>
      <w:tr>
        <w:trPr>
          <w:trHeight w:val="312" w:hRule="atLeast"/>
        </w:trPr>
        <w:tc>
          <w:tcPr>
            <w:tcW w:w="1209" w:type="dxa"/>
          </w:tcPr>
          <w:p>
            <w:pPr>
              <w:pStyle w:val="TableParagraph"/>
              <w:ind w:left="108"/>
              <w:rPr>
                <w:sz w:val="20"/>
              </w:rPr>
            </w:pPr>
            <w:r>
              <w:rPr>
                <w:spacing w:val="-2"/>
                <w:sz w:val="20"/>
              </w:rPr>
              <w:t>2013601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668.30</w:t>
            </w:r>
          </w:p>
        </w:tc>
        <w:tc>
          <w:tcPr>
            <w:tcW w:w="1813" w:type="dxa"/>
          </w:tcPr>
          <w:p>
            <w:pPr>
              <w:pStyle w:val="TableParagraph"/>
              <w:ind w:right="-15"/>
              <w:jc w:val="right"/>
              <w:rPr>
                <w:sz w:val="20"/>
              </w:rPr>
            </w:pPr>
            <w:r>
              <w:rPr>
                <w:spacing w:val="-2"/>
                <w:sz w:val="20"/>
              </w:rPr>
              <w:t>668.30</w:t>
            </w:r>
          </w:p>
        </w:tc>
        <w:tc>
          <w:tcPr>
            <w:tcW w:w="1812" w:type="dxa"/>
          </w:tcPr>
          <w:p>
            <w:pPr>
              <w:pStyle w:val="TableParagraph"/>
              <w:ind w:right="-15"/>
              <w:jc w:val="right"/>
              <w:rPr>
                <w:sz w:val="20"/>
              </w:rPr>
            </w:pPr>
            <w:r>
              <w:rPr>
                <w:spacing w:val="-2"/>
                <w:sz w:val="20"/>
              </w:rPr>
              <w:t>539.00</w:t>
            </w:r>
          </w:p>
        </w:tc>
        <w:tc>
          <w:tcPr>
            <w:tcW w:w="1812" w:type="dxa"/>
          </w:tcPr>
          <w:p>
            <w:pPr>
              <w:pStyle w:val="TableParagraph"/>
              <w:ind w:right="-15"/>
              <w:jc w:val="right"/>
              <w:rPr>
                <w:sz w:val="20"/>
              </w:rPr>
            </w:pPr>
            <w:r>
              <w:rPr>
                <w:spacing w:val="-2"/>
                <w:sz w:val="20"/>
              </w:rPr>
              <w:t>129.29</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2013602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一般行政管理事务</w:t>
            </w:r>
          </w:p>
        </w:tc>
        <w:tc>
          <w:tcPr>
            <w:tcW w:w="1813" w:type="dxa"/>
          </w:tcPr>
          <w:p>
            <w:pPr>
              <w:pStyle w:val="TableParagraph"/>
              <w:ind w:right="-15"/>
              <w:jc w:val="right"/>
              <w:rPr>
                <w:sz w:val="20"/>
              </w:rPr>
            </w:pPr>
            <w:r>
              <w:rPr>
                <w:spacing w:val="-2"/>
                <w:sz w:val="20"/>
              </w:rPr>
              <w:t>524.16</w:t>
            </w:r>
          </w:p>
        </w:tc>
        <w:tc>
          <w:tcPr>
            <w:tcW w:w="1813"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2"/>
                <w:sz w:val="20"/>
              </w:rPr>
              <w:t>524.16</w:t>
            </w:r>
          </w:p>
        </w:tc>
      </w:tr>
      <w:tr>
        <w:trPr>
          <w:trHeight w:val="312" w:hRule="atLeast"/>
        </w:trPr>
        <w:tc>
          <w:tcPr>
            <w:tcW w:w="1209" w:type="dxa"/>
          </w:tcPr>
          <w:p>
            <w:pPr>
              <w:pStyle w:val="TableParagraph"/>
              <w:ind w:left="108"/>
              <w:rPr>
                <w:sz w:val="20"/>
              </w:rPr>
            </w:pPr>
            <w:r>
              <w:rPr>
                <w:spacing w:val="-2"/>
                <w:sz w:val="20"/>
              </w:rPr>
              <w:t>2080501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行政单位离退休</w:t>
            </w:r>
          </w:p>
        </w:tc>
        <w:tc>
          <w:tcPr>
            <w:tcW w:w="1813" w:type="dxa"/>
          </w:tcPr>
          <w:p>
            <w:pPr>
              <w:pStyle w:val="TableParagraph"/>
              <w:ind w:right="-15"/>
              <w:jc w:val="right"/>
              <w:rPr>
                <w:sz w:val="20"/>
              </w:rPr>
            </w:pPr>
            <w:r>
              <w:rPr>
                <w:spacing w:val="-2"/>
                <w:sz w:val="20"/>
              </w:rPr>
              <w:t>20.81</w:t>
            </w:r>
          </w:p>
        </w:tc>
        <w:tc>
          <w:tcPr>
            <w:tcW w:w="1813" w:type="dxa"/>
          </w:tcPr>
          <w:p>
            <w:pPr>
              <w:pStyle w:val="TableParagraph"/>
              <w:ind w:right="-15"/>
              <w:jc w:val="right"/>
              <w:rPr>
                <w:sz w:val="20"/>
              </w:rPr>
            </w:pPr>
            <w:r>
              <w:rPr>
                <w:spacing w:val="-2"/>
                <w:sz w:val="20"/>
              </w:rPr>
              <w:t>20.81</w:t>
            </w:r>
          </w:p>
        </w:tc>
        <w:tc>
          <w:tcPr>
            <w:tcW w:w="1812" w:type="dxa"/>
          </w:tcPr>
          <w:p>
            <w:pPr>
              <w:pStyle w:val="TableParagraph"/>
              <w:ind w:right="-15"/>
              <w:jc w:val="right"/>
              <w:rPr>
                <w:sz w:val="20"/>
              </w:rPr>
            </w:pPr>
            <w:r>
              <w:rPr>
                <w:spacing w:val="-2"/>
                <w:sz w:val="20"/>
              </w:rPr>
              <w:t>20.11</w:t>
            </w:r>
          </w:p>
        </w:tc>
        <w:tc>
          <w:tcPr>
            <w:tcW w:w="1812" w:type="dxa"/>
          </w:tcPr>
          <w:p>
            <w:pPr>
              <w:pStyle w:val="TableParagraph"/>
              <w:ind w:right="-15"/>
              <w:jc w:val="right"/>
              <w:rPr>
                <w:sz w:val="20"/>
              </w:rPr>
            </w:pPr>
            <w:r>
              <w:rPr>
                <w:spacing w:val="-4"/>
                <w:sz w:val="20"/>
              </w:rPr>
              <w:t>0.70</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83.30</w:t>
            </w:r>
          </w:p>
        </w:tc>
        <w:tc>
          <w:tcPr>
            <w:tcW w:w="1813" w:type="dxa"/>
          </w:tcPr>
          <w:p>
            <w:pPr>
              <w:pStyle w:val="TableParagraph"/>
              <w:spacing w:before="179"/>
              <w:ind w:right="-15"/>
              <w:jc w:val="right"/>
              <w:rPr>
                <w:sz w:val="20"/>
              </w:rPr>
            </w:pPr>
            <w:r>
              <w:rPr>
                <w:spacing w:val="-2"/>
                <w:sz w:val="20"/>
              </w:rPr>
              <w:t>83.30</w:t>
            </w:r>
          </w:p>
        </w:tc>
        <w:tc>
          <w:tcPr>
            <w:tcW w:w="1812" w:type="dxa"/>
          </w:tcPr>
          <w:p>
            <w:pPr>
              <w:pStyle w:val="TableParagraph"/>
              <w:spacing w:before="179"/>
              <w:ind w:right="-15"/>
              <w:jc w:val="right"/>
              <w:rPr>
                <w:sz w:val="20"/>
              </w:rPr>
            </w:pPr>
            <w:r>
              <w:rPr>
                <w:spacing w:val="-2"/>
                <w:sz w:val="20"/>
              </w:rPr>
              <w:t>83.30</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2"/>
                <w:sz w:val="20"/>
              </w:rPr>
              <w:t>41.65</w:t>
            </w:r>
          </w:p>
        </w:tc>
        <w:tc>
          <w:tcPr>
            <w:tcW w:w="1813" w:type="dxa"/>
          </w:tcPr>
          <w:p>
            <w:pPr>
              <w:pStyle w:val="TableParagraph"/>
              <w:ind w:right="-15"/>
              <w:jc w:val="right"/>
              <w:rPr>
                <w:sz w:val="20"/>
              </w:rPr>
            </w:pPr>
            <w:r>
              <w:rPr>
                <w:spacing w:val="-2"/>
                <w:sz w:val="20"/>
              </w:rPr>
              <w:t>41.65</w:t>
            </w:r>
          </w:p>
        </w:tc>
        <w:tc>
          <w:tcPr>
            <w:tcW w:w="1812" w:type="dxa"/>
          </w:tcPr>
          <w:p>
            <w:pPr>
              <w:pStyle w:val="TableParagraph"/>
              <w:ind w:right="-15"/>
              <w:jc w:val="right"/>
              <w:rPr>
                <w:sz w:val="20"/>
              </w:rPr>
            </w:pPr>
            <w:r>
              <w:rPr>
                <w:spacing w:val="-2"/>
                <w:sz w:val="20"/>
              </w:rPr>
              <w:t>41.65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2"/>
                <w:sz w:val="20"/>
              </w:rPr>
              <w:t>40.61</w:t>
            </w:r>
          </w:p>
        </w:tc>
        <w:tc>
          <w:tcPr>
            <w:tcW w:w="1813" w:type="dxa"/>
          </w:tcPr>
          <w:p>
            <w:pPr>
              <w:pStyle w:val="TableParagraph"/>
              <w:ind w:right="-15"/>
              <w:jc w:val="right"/>
              <w:rPr>
                <w:sz w:val="20"/>
              </w:rPr>
            </w:pPr>
            <w:r>
              <w:rPr>
                <w:spacing w:val="-2"/>
                <w:sz w:val="20"/>
              </w:rPr>
              <w:t>40.61</w:t>
            </w:r>
          </w:p>
        </w:tc>
        <w:tc>
          <w:tcPr>
            <w:tcW w:w="1812" w:type="dxa"/>
          </w:tcPr>
          <w:p>
            <w:pPr>
              <w:pStyle w:val="TableParagraph"/>
              <w:ind w:right="-15"/>
              <w:jc w:val="right"/>
              <w:rPr>
                <w:sz w:val="20"/>
              </w:rPr>
            </w:pPr>
            <w:r>
              <w:rPr>
                <w:spacing w:val="-2"/>
                <w:sz w:val="20"/>
              </w:rPr>
              <w:t>40.61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2"/>
                <w:sz w:val="20"/>
              </w:rPr>
              <w:t>43.43</w:t>
            </w:r>
          </w:p>
        </w:tc>
        <w:tc>
          <w:tcPr>
            <w:tcW w:w="1813" w:type="dxa"/>
          </w:tcPr>
          <w:p>
            <w:pPr>
              <w:pStyle w:val="TableParagraph"/>
              <w:ind w:right="-15"/>
              <w:jc w:val="right"/>
              <w:rPr>
                <w:sz w:val="20"/>
              </w:rPr>
            </w:pPr>
            <w:r>
              <w:rPr>
                <w:spacing w:val="-2"/>
                <w:sz w:val="20"/>
              </w:rPr>
              <w:t>43.43</w:t>
            </w:r>
          </w:p>
        </w:tc>
        <w:tc>
          <w:tcPr>
            <w:tcW w:w="1812" w:type="dxa"/>
          </w:tcPr>
          <w:p>
            <w:pPr>
              <w:pStyle w:val="TableParagraph"/>
              <w:ind w:right="-15"/>
              <w:jc w:val="right"/>
              <w:rPr>
                <w:sz w:val="20"/>
              </w:rPr>
            </w:pPr>
            <w:r>
              <w:rPr>
                <w:spacing w:val="-2"/>
                <w:sz w:val="20"/>
              </w:rPr>
              <w:t>43.43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2"/>
                <w:sz w:val="20"/>
              </w:rPr>
              <w:t>69.15</w:t>
            </w:r>
          </w:p>
        </w:tc>
        <w:tc>
          <w:tcPr>
            <w:tcW w:w="1813" w:type="dxa"/>
          </w:tcPr>
          <w:p>
            <w:pPr>
              <w:pStyle w:val="TableParagraph"/>
              <w:ind w:right="-15"/>
              <w:jc w:val="right"/>
              <w:rPr>
                <w:sz w:val="20"/>
              </w:rPr>
            </w:pPr>
            <w:r>
              <w:rPr>
                <w:spacing w:val="-2"/>
                <w:sz w:val="20"/>
              </w:rPr>
              <w:t>69.15</w:t>
            </w:r>
          </w:p>
        </w:tc>
        <w:tc>
          <w:tcPr>
            <w:tcW w:w="1812" w:type="dxa"/>
          </w:tcPr>
          <w:p>
            <w:pPr>
              <w:pStyle w:val="TableParagraph"/>
              <w:ind w:right="-15"/>
              <w:jc w:val="right"/>
              <w:rPr>
                <w:sz w:val="20"/>
              </w:rPr>
            </w:pPr>
            <w:r>
              <w:rPr>
                <w:spacing w:val="-2"/>
                <w:sz w:val="20"/>
              </w:rPr>
              <w:t>69.15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108002</w:t>
            </w:r>
          </w:p>
        </w:tc>
        <w:tc>
          <w:tcPr>
            <w:tcW w:w="3022" w:type="dxa"/>
          </w:tcPr>
          <w:p>
            <w:pPr>
              <w:pStyle w:val="TableParagraph"/>
              <w:ind w:left="107"/>
              <w:rPr>
                <w:sz w:val="20"/>
              </w:rPr>
            </w:pPr>
            <w:r>
              <w:rPr>
                <w:spacing w:val="-1"/>
                <w:sz w:val="20"/>
              </w:rPr>
              <w:t>柳州市社会治安综合事务中心</w:t>
            </w:r>
          </w:p>
        </w:tc>
        <w:tc>
          <w:tcPr>
            <w:tcW w:w="1813" w:type="dxa"/>
          </w:tcPr>
          <w:p>
            <w:pPr>
              <w:pStyle w:val="TableParagraph"/>
              <w:ind w:right="-15"/>
              <w:jc w:val="right"/>
              <w:rPr>
                <w:sz w:val="20"/>
              </w:rPr>
            </w:pPr>
            <w:r>
              <w:rPr>
                <w:spacing w:val="-2"/>
                <w:sz w:val="20"/>
              </w:rPr>
              <w:t>117.15</w:t>
            </w:r>
          </w:p>
        </w:tc>
        <w:tc>
          <w:tcPr>
            <w:tcW w:w="1813" w:type="dxa"/>
          </w:tcPr>
          <w:p>
            <w:pPr>
              <w:pStyle w:val="TableParagraph"/>
              <w:ind w:right="-15"/>
              <w:jc w:val="right"/>
              <w:rPr>
                <w:sz w:val="20"/>
              </w:rPr>
            </w:pPr>
            <w:r>
              <w:rPr>
                <w:spacing w:val="-2"/>
                <w:sz w:val="20"/>
              </w:rPr>
              <w:t>117.15</w:t>
            </w:r>
          </w:p>
        </w:tc>
        <w:tc>
          <w:tcPr>
            <w:tcW w:w="1812" w:type="dxa"/>
          </w:tcPr>
          <w:p>
            <w:pPr>
              <w:pStyle w:val="TableParagraph"/>
              <w:ind w:right="-15"/>
              <w:jc w:val="right"/>
              <w:rPr>
                <w:sz w:val="20"/>
              </w:rPr>
            </w:pPr>
            <w:r>
              <w:rPr>
                <w:spacing w:val="-2"/>
                <w:sz w:val="20"/>
              </w:rPr>
              <w:t>107.19</w:t>
            </w:r>
          </w:p>
        </w:tc>
        <w:tc>
          <w:tcPr>
            <w:tcW w:w="1812" w:type="dxa"/>
          </w:tcPr>
          <w:p>
            <w:pPr>
              <w:pStyle w:val="TableParagraph"/>
              <w:ind w:right="-15"/>
              <w:jc w:val="right"/>
              <w:rPr>
                <w:sz w:val="20"/>
              </w:rPr>
            </w:pPr>
            <w:r>
              <w:rPr>
                <w:spacing w:val="-4"/>
                <w:sz w:val="20"/>
              </w:rPr>
              <w:t>9.96</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2013650</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事业运行</w:t>
            </w:r>
          </w:p>
        </w:tc>
        <w:tc>
          <w:tcPr>
            <w:tcW w:w="1813" w:type="dxa"/>
          </w:tcPr>
          <w:p>
            <w:pPr>
              <w:pStyle w:val="TableParagraph"/>
              <w:ind w:right="-15"/>
              <w:jc w:val="right"/>
              <w:rPr>
                <w:sz w:val="20"/>
              </w:rPr>
            </w:pPr>
            <w:r>
              <w:rPr>
                <w:spacing w:val="-2"/>
                <w:sz w:val="20"/>
              </w:rPr>
              <w:t>86.03</w:t>
            </w:r>
          </w:p>
        </w:tc>
        <w:tc>
          <w:tcPr>
            <w:tcW w:w="1813" w:type="dxa"/>
          </w:tcPr>
          <w:p>
            <w:pPr>
              <w:pStyle w:val="TableParagraph"/>
              <w:ind w:right="-15"/>
              <w:jc w:val="right"/>
              <w:rPr>
                <w:sz w:val="20"/>
              </w:rPr>
            </w:pPr>
            <w:r>
              <w:rPr>
                <w:spacing w:val="-2"/>
                <w:sz w:val="20"/>
              </w:rPr>
              <w:t>86.03</w:t>
            </w:r>
          </w:p>
        </w:tc>
        <w:tc>
          <w:tcPr>
            <w:tcW w:w="1812" w:type="dxa"/>
          </w:tcPr>
          <w:p>
            <w:pPr>
              <w:pStyle w:val="TableParagraph"/>
              <w:ind w:right="-15"/>
              <w:jc w:val="right"/>
              <w:rPr>
                <w:sz w:val="20"/>
              </w:rPr>
            </w:pPr>
            <w:r>
              <w:rPr>
                <w:spacing w:val="-2"/>
                <w:sz w:val="20"/>
              </w:rPr>
              <w:t>76.07</w:t>
            </w:r>
          </w:p>
        </w:tc>
        <w:tc>
          <w:tcPr>
            <w:tcW w:w="1812" w:type="dxa"/>
          </w:tcPr>
          <w:p>
            <w:pPr>
              <w:pStyle w:val="TableParagraph"/>
              <w:ind w:right="-15"/>
              <w:jc w:val="right"/>
              <w:rPr>
                <w:sz w:val="20"/>
              </w:rPr>
            </w:pPr>
            <w:r>
              <w:rPr>
                <w:spacing w:val="-4"/>
                <w:sz w:val="20"/>
              </w:rPr>
              <w:t>9.96</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2"/>
                <w:sz w:val="20"/>
              </w:rPr>
              <w:t>11.35</w:t>
            </w:r>
          </w:p>
        </w:tc>
        <w:tc>
          <w:tcPr>
            <w:tcW w:w="1813" w:type="dxa"/>
          </w:tcPr>
          <w:p>
            <w:pPr>
              <w:pStyle w:val="TableParagraph"/>
              <w:spacing w:before="179"/>
              <w:ind w:right="-15"/>
              <w:jc w:val="right"/>
              <w:rPr>
                <w:sz w:val="20"/>
              </w:rPr>
            </w:pPr>
            <w:r>
              <w:rPr>
                <w:spacing w:val="-2"/>
                <w:sz w:val="20"/>
              </w:rPr>
              <w:t>11.35</w:t>
            </w:r>
          </w:p>
        </w:tc>
        <w:tc>
          <w:tcPr>
            <w:tcW w:w="1812" w:type="dxa"/>
          </w:tcPr>
          <w:p>
            <w:pPr>
              <w:pStyle w:val="TableParagraph"/>
              <w:spacing w:before="179"/>
              <w:ind w:right="-15"/>
              <w:jc w:val="right"/>
              <w:rPr>
                <w:sz w:val="20"/>
              </w:rPr>
            </w:pPr>
            <w:r>
              <w:rPr>
                <w:spacing w:val="-2"/>
                <w:sz w:val="20"/>
              </w:rPr>
              <w:t>11.35</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4"/>
                <w:sz w:val="20"/>
              </w:rPr>
              <w:t>5.68</w:t>
            </w:r>
          </w:p>
        </w:tc>
        <w:tc>
          <w:tcPr>
            <w:tcW w:w="1813" w:type="dxa"/>
          </w:tcPr>
          <w:p>
            <w:pPr>
              <w:pStyle w:val="TableParagraph"/>
              <w:ind w:right="-15"/>
              <w:jc w:val="right"/>
              <w:rPr>
                <w:sz w:val="20"/>
              </w:rPr>
            </w:pPr>
            <w:r>
              <w:rPr>
                <w:spacing w:val="-4"/>
                <w:sz w:val="20"/>
              </w:rPr>
              <w:t>5.68</w:t>
            </w:r>
          </w:p>
        </w:tc>
        <w:tc>
          <w:tcPr>
            <w:tcW w:w="1812" w:type="dxa"/>
          </w:tcPr>
          <w:p>
            <w:pPr>
              <w:pStyle w:val="TableParagraph"/>
              <w:ind w:right="-15"/>
              <w:jc w:val="right"/>
              <w:rPr>
                <w:sz w:val="20"/>
              </w:rPr>
            </w:pPr>
            <w:r>
              <w:rPr>
                <w:spacing w:val="-4"/>
                <w:sz w:val="20"/>
              </w:rPr>
              <w:t>5.68</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4"/>
                <w:sz w:val="20"/>
              </w:rPr>
              <w:t>5.53</w:t>
            </w:r>
          </w:p>
        </w:tc>
        <w:tc>
          <w:tcPr>
            <w:tcW w:w="1813" w:type="dxa"/>
          </w:tcPr>
          <w:p>
            <w:pPr>
              <w:pStyle w:val="TableParagraph"/>
              <w:ind w:right="-15"/>
              <w:jc w:val="right"/>
              <w:rPr>
                <w:sz w:val="20"/>
              </w:rPr>
            </w:pPr>
            <w:r>
              <w:rPr>
                <w:spacing w:val="-4"/>
                <w:sz w:val="20"/>
              </w:rPr>
              <w:t>5.53</w:t>
            </w:r>
          </w:p>
        </w:tc>
        <w:tc>
          <w:tcPr>
            <w:tcW w:w="1812" w:type="dxa"/>
          </w:tcPr>
          <w:p>
            <w:pPr>
              <w:pStyle w:val="TableParagraph"/>
              <w:ind w:right="-15"/>
              <w:jc w:val="right"/>
              <w:rPr>
                <w:sz w:val="20"/>
              </w:rPr>
            </w:pPr>
            <w:r>
              <w:rPr>
                <w:spacing w:val="-4"/>
                <w:sz w:val="20"/>
              </w:rPr>
              <w:t>5.53</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2101102</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事业单位医疗</w:t>
            </w:r>
          </w:p>
        </w:tc>
        <w:tc>
          <w:tcPr>
            <w:tcW w:w="1813" w:type="dxa"/>
          </w:tcPr>
          <w:p>
            <w:pPr>
              <w:pStyle w:val="TableParagraph"/>
              <w:ind w:right="-15"/>
              <w:jc w:val="right"/>
              <w:rPr>
                <w:sz w:val="20"/>
              </w:rPr>
            </w:pPr>
            <w:r>
              <w:rPr>
                <w:spacing w:val="-4"/>
                <w:sz w:val="20"/>
              </w:rPr>
              <w:t>0.04</w:t>
            </w:r>
          </w:p>
        </w:tc>
        <w:tc>
          <w:tcPr>
            <w:tcW w:w="1813" w:type="dxa"/>
          </w:tcPr>
          <w:p>
            <w:pPr>
              <w:pStyle w:val="TableParagraph"/>
              <w:ind w:right="-15"/>
              <w:jc w:val="right"/>
              <w:rPr>
                <w:sz w:val="20"/>
              </w:rPr>
            </w:pPr>
            <w:r>
              <w:rPr>
                <w:spacing w:val="-4"/>
                <w:sz w:val="20"/>
              </w:rPr>
              <w:t>0.04</w:t>
            </w:r>
          </w:p>
        </w:tc>
        <w:tc>
          <w:tcPr>
            <w:tcW w:w="1812" w:type="dxa"/>
          </w:tcPr>
          <w:p>
            <w:pPr>
              <w:pStyle w:val="TableParagraph"/>
              <w:ind w:right="-15"/>
              <w:jc w:val="right"/>
              <w:rPr>
                <w:sz w:val="20"/>
              </w:rPr>
            </w:pPr>
            <w:r>
              <w:rPr>
                <w:spacing w:val="-4"/>
                <w:sz w:val="20"/>
              </w:rPr>
              <w:t>0.04</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4"/>
                <w:sz w:val="20"/>
              </w:rPr>
              <w:t>8.51</w:t>
            </w:r>
          </w:p>
        </w:tc>
        <w:tc>
          <w:tcPr>
            <w:tcW w:w="1813" w:type="dxa"/>
          </w:tcPr>
          <w:p>
            <w:pPr>
              <w:pStyle w:val="TableParagraph"/>
              <w:ind w:right="-15"/>
              <w:jc w:val="right"/>
              <w:rPr>
                <w:sz w:val="20"/>
              </w:rPr>
            </w:pPr>
            <w:r>
              <w:rPr>
                <w:spacing w:val="-4"/>
                <w:sz w:val="20"/>
              </w:rPr>
              <w:t>8.51</w:t>
            </w:r>
          </w:p>
        </w:tc>
        <w:tc>
          <w:tcPr>
            <w:tcW w:w="1812" w:type="dxa"/>
          </w:tcPr>
          <w:p>
            <w:pPr>
              <w:pStyle w:val="TableParagraph"/>
              <w:ind w:right="-15"/>
              <w:jc w:val="right"/>
              <w:rPr>
                <w:sz w:val="20"/>
              </w:rPr>
            </w:pPr>
            <w:r>
              <w:rPr>
                <w:spacing w:val="-4"/>
                <w:sz w:val="20"/>
              </w:rPr>
              <w:t>8.51</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spacing w:before="0"/>
              <w:rPr>
                <w:rFonts w:ascii="Times New Roman"/>
                <w:sz w:val="20"/>
              </w:rPr>
            </w:pPr>
          </w:p>
        </w:tc>
        <w:tc>
          <w:tcPr>
            <w:tcW w:w="1813" w:type="dxa"/>
          </w:tcPr>
          <w:p>
            <w:pPr>
              <w:pStyle w:val="TableParagraph"/>
              <w:ind w:left="108"/>
              <w:rPr>
                <w:sz w:val="20"/>
              </w:rPr>
            </w:pPr>
            <w:r>
              <w:rPr>
                <w:spacing w:val="-2"/>
                <w:sz w:val="20"/>
              </w:rPr>
              <w:t>108003</w:t>
            </w:r>
          </w:p>
        </w:tc>
        <w:tc>
          <w:tcPr>
            <w:tcW w:w="3022" w:type="dxa"/>
          </w:tcPr>
          <w:p>
            <w:pPr>
              <w:pStyle w:val="TableParagraph"/>
              <w:ind w:left="107"/>
              <w:rPr>
                <w:sz w:val="20"/>
              </w:rPr>
            </w:pPr>
            <w:r>
              <w:rPr>
                <w:spacing w:val="-2"/>
                <w:sz w:val="20"/>
              </w:rPr>
              <w:t>柳州市法学会</w:t>
            </w:r>
          </w:p>
        </w:tc>
        <w:tc>
          <w:tcPr>
            <w:tcW w:w="1813" w:type="dxa"/>
          </w:tcPr>
          <w:p>
            <w:pPr>
              <w:pStyle w:val="TableParagraph"/>
              <w:ind w:right="-15"/>
              <w:jc w:val="right"/>
              <w:rPr>
                <w:sz w:val="20"/>
              </w:rPr>
            </w:pPr>
            <w:r>
              <w:rPr>
                <w:spacing w:val="-2"/>
                <w:sz w:val="20"/>
              </w:rPr>
              <w:t>19.89</w:t>
            </w:r>
          </w:p>
        </w:tc>
        <w:tc>
          <w:tcPr>
            <w:tcW w:w="1813" w:type="dxa"/>
          </w:tcPr>
          <w:p>
            <w:pPr>
              <w:pStyle w:val="TableParagraph"/>
              <w:ind w:right="-15"/>
              <w:jc w:val="right"/>
              <w:rPr>
                <w:sz w:val="20"/>
              </w:rPr>
            </w:pPr>
            <w:r>
              <w:rPr>
                <w:spacing w:val="-2"/>
                <w:sz w:val="20"/>
              </w:rPr>
              <w:t>19.89</w:t>
            </w:r>
          </w:p>
        </w:tc>
        <w:tc>
          <w:tcPr>
            <w:tcW w:w="1812" w:type="dxa"/>
          </w:tcPr>
          <w:p>
            <w:pPr>
              <w:pStyle w:val="TableParagraph"/>
              <w:ind w:right="-15"/>
              <w:jc w:val="right"/>
              <w:rPr>
                <w:sz w:val="20"/>
              </w:rPr>
            </w:pPr>
            <w:r>
              <w:rPr>
                <w:spacing w:val="-2"/>
                <w:sz w:val="20"/>
              </w:rPr>
              <w:t>17.12</w:t>
            </w:r>
          </w:p>
        </w:tc>
        <w:tc>
          <w:tcPr>
            <w:tcW w:w="1812" w:type="dxa"/>
          </w:tcPr>
          <w:p>
            <w:pPr>
              <w:pStyle w:val="TableParagraph"/>
              <w:ind w:right="-15"/>
              <w:jc w:val="right"/>
              <w:rPr>
                <w:sz w:val="20"/>
              </w:rPr>
            </w:pPr>
            <w:r>
              <w:rPr>
                <w:spacing w:val="-4"/>
                <w:sz w:val="20"/>
              </w:rPr>
              <w:t>2.77</w:t>
            </w:r>
          </w:p>
        </w:tc>
        <w:tc>
          <w:tcPr>
            <w:tcW w:w="1812"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890"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9"/>
        <w:gridCol w:w="1813"/>
        <w:gridCol w:w="3022"/>
        <w:gridCol w:w="1813"/>
        <w:gridCol w:w="1813"/>
        <w:gridCol w:w="1812"/>
        <w:gridCol w:w="1812"/>
        <w:gridCol w:w="1812"/>
      </w:tblGrid>
      <w:tr>
        <w:trPr>
          <w:trHeight w:val="312" w:hRule="atLeast"/>
        </w:trPr>
        <w:tc>
          <w:tcPr>
            <w:tcW w:w="1209" w:type="dxa"/>
            <w:vMerge w:val="restart"/>
          </w:tcPr>
          <w:p>
            <w:pPr>
              <w:pStyle w:val="TableParagraph"/>
              <w:spacing w:before="254"/>
              <w:rPr>
                <w:sz w:val="20"/>
              </w:rPr>
            </w:pPr>
          </w:p>
          <w:p>
            <w:pPr>
              <w:pStyle w:val="TableParagraph"/>
              <w:spacing w:before="0"/>
              <w:ind w:left="204"/>
              <w:rPr>
                <w:b/>
                <w:sz w:val="20"/>
              </w:rPr>
            </w:pPr>
            <w:r>
              <w:rPr>
                <w:b/>
                <w:spacing w:val="-6"/>
                <w:sz w:val="20"/>
              </w:rPr>
              <w:t>科目编码</w:t>
            </w:r>
          </w:p>
        </w:tc>
        <w:tc>
          <w:tcPr>
            <w:tcW w:w="1813" w:type="dxa"/>
            <w:vMerge w:val="restart"/>
          </w:tcPr>
          <w:p>
            <w:pPr>
              <w:pStyle w:val="TableParagraph"/>
              <w:spacing w:before="254"/>
              <w:rPr>
                <w:sz w:val="20"/>
              </w:rPr>
            </w:pPr>
          </w:p>
          <w:p>
            <w:pPr>
              <w:pStyle w:val="TableParagraph"/>
              <w:spacing w:before="0"/>
              <w:ind w:left="105"/>
              <w:rPr>
                <w:b/>
                <w:sz w:val="20"/>
              </w:rPr>
            </w:pPr>
            <w:r>
              <w:rPr>
                <w:b/>
                <w:spacing w:val="-4"/>
                <w:sz w:val="20"/>
              </w:rPr>
              <w:t>部门（单位）</w:t>
            </w:r>
            <w:r>
              <w:rPr>
                <w:b/>
                <w:spacing w:val="-7"/>
                <w:sz w:val="20"/>
              </w:rPr>
              <w:t>代码</w:t>
            </w:r>
          </w:p>
        </w:tc>
        <w:tc>
          <w:tcPr>
            <w:tcW w:w="3022" w:type="dxa"/>
            <w:vMerge w:val="restart"/>
          </w:tcPr>
          <w:p>
            <w:pPr>
              <w:pStyle w:val="TableParagraph"/>
              <w:spacing w:before="98"/>
              <w:rPr>
                <w:sz w:val="20"/>
              </w:rPr>
            </w:pPr>
          </w:p>
          <w:p>
            <w:pPr>
              <w:pStyle w:val="TableParagraph"/>
              <w:spacing w:line="288" w:lineRule="auto" w:before="0"/>
              <w:ind w:left="1259" w:right="43" w:hanging="1202"/>
              <w:rPr>
                <w:b/>
                <w:sz w:val="20"/>
              </w:rPr>
            </w:pPr>
            <w:r>
              <w:rPr>
                <w:b/>
                <w:spacing w:val="-2"/>
                <w:sz w:val="20"/>
              </w:rPr>
              <w:t>部门（单位）名称(功能分类科目</w:t>
            </w:r>
            <w:r>
              <w:rPr>
                <w:b/>
                <w:spacing w:val="-4"/>
                <w:sz w:val="20"/>
              </w:rPr>
              <w:t>名称)</w:t>
            </w:r>
          </w:p>
        </w:tc>
        <w:tc>
          <w:tcPr>
            <w:tcW w:w="1813" w:type="dxa"/>
            <w:vMerge w:val="restart"/>
          </w:tcPr>
          <w:p>
            <w:pPr>
              <w:pStyle w:val="TableParagraph"/>
              <w:spacing w:before="90"/>
              <w:rPr>
                <w:sz w:val="20"/>
              </w:rPr>
            </w:pPr>
          </w:p>
          <w:p>
            <w:pPr>
              <w:pStyle w:val="TableParagraph"/>
              <w:spacing w:before="0"/>
              <w:ind w:left="13"/>
              <w:jc w:val="center"/>
              <w:rPr>
                <w:b/>
                <w:sz w:val="20"/>
              </w:rPr>
            </w:pPr>
            <w:r>
              <w:rPr>
                <w:b/>
                <w:spacing w:val="-7"/>
                <w:sz w:val="20"/>
              </w:rPr>
              <w:t>合计</w:t>
            </w:r>
          </w:p>
        </w:tc>
        <w:tc>
          <w:tcPr>
            <w:tcW w:w="7249" w:type="dxa"/>
            <w:gridSpan w:val="4"/>
          </w:tcPr>
          <w:p>
            <w:pPr>
              <w:pStyle w:val="TableParagraph"/>
              <w:ind w:left="12"/>
              <w:jc w:val="center"/>
              <w:rPr>
                <w:b/>
                <w:sz w:val="20"/>
              </w:rPr>
            </w:pPr>
            <w:r>
              <w:rPr>
                <w:b/>
                <w:spacing w:val="-5"/>
                <w:sz w:val="20"/>
              </w:rPr>
              <w:t>本年一般公共预算支出</w:t>
            </w:r>
          </w:p>
        </w:tc>
      </w:tr>
      <w:tr>
        <w:trPr>
          <w:trHeight w:val="311"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5437" w:type="dxa"/>
            <w:gridSpan w:val="3"/>
          </w:tcPr>
          <w:p>
            <w:pPr>
              <w:pStyle w:val="TableParagraph"/>
              <w:ind w:left="12"/>
              <w:jc w:val="center"/>
              <w:rPr>
                <w:b/>
                <w:sz w:val="20"/>
              </w:rPr>
            </w:pPr>
            <w:r>
              <w:rPr>
                <w:b/>
                <w:spacing w:val="-6"/>
                <w:sz w:val="20"/>
              </w:rPr>
              <w:t>基本支出</w:t>
            </w:r>
          </w:p>
        </w:tc>
        <w:tc>
          <w:tcPr>
            <w:tcW w:w="1812" w:type="dxa"/>
            <w:vMerge w:val="restart"/>
          </w:tcPr>
          <w:p>
            <w:pPr>
              <w:pStyle w:val="TableParagraph"/>
              <w:spacing w:before="187"/>
              <w:ind w:left="504"/>
              <w:rPr>
                <w:b/>
                <w:sz w:val="20"/>
              </w:rPr>
            </w:pPr>
            <w:r>
              <w:rPr>
                <w:b/>
                <w:spacing w:val="-6"/>
                <w:sz w:val="20"/>
              </w:rPr>
              <w:t>项目支出</w:t>
            </w: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vMerge/>
            <w:tcBorders>
              <w:top w:val="nil"/>
            </w:tcBorders>
          </w:tcPr>
          <w:p>
            <w:pPr>
              <w:rPr>
                <w:sz w:val="2"/>
                <w:szCs w:val="2"/>
              </w:rPr>
            </w:pPr>
          </w:p>
        </w:tc>
        <w:tc>
          <w:tcPr>
            <w:tcW w:w="1813" w:type="dxa"/>
          </w:tcPr>
          <w:p>
            <w:pPr>
              <w:pStyle w:val="TableParagraph"/>
              <w:ind w:left="12"/>
              <w:jc w:val="center"/>
              <w:rPr>
                <w:b/>
                <w:sz w:val="20"/>
              </w:rPr>
            </w:pPr>
            <w:r>
              <w:rPr>
                <w:b/>
                <w:spacing w:val="-7"/>
                <w:sz w:val="20"/>
              </w:rPr>
              <w:t>小计</w:t>
            </w:r>
          </w:p>
        </w:tc>
        <w:tc>
          <w:tcPr>
            <w:tcW w:w="1812" w:type="dxa"/>
          </w:tcPr>
          <w:p>
            <w:pPr>
              <w:pStyle w:val="TableParagraph"/>
              <w:ind w:left="504"/>
              <w:rPr>
                <w:b/>
                <w:sz w:val="20"/>
              </w:rPr>
            </w:pPr>
            <w:r>
              <w:rPr>
                <w:b/>
                <w:spacing w:val="-6"/>
                <w:sz w:val="20"/>
              </w:rPr>
              <w:t>人员经费</w:t>
            </w:r>
          </w:p>
        </w:tc>
        <w:tc>
          <w:tcPr>
            <w:tcW w:w="1812" w:type="dxa"/>
          </w:tcPr>
          <w:p>
            <w:pPr>
              <w:pStyle w:val="TableParagraph"/>
              <w:ind w:left="504"/>
              <w:rPr>
                <w:b/>
                <w:sz w:val="20"/>
              </w:rPr>
            </w:pPr>
            <w:r>
              <w:rPr>
                <w:b/>
                <w:spacing w:val="-6"/>
                <w:sz w:val="20"/>
              </w:rPr>
              <w:t>公用经费</w:t>
            </w:r>
          </w:p>
        </w:tc>
        <w:tc>
          <w:tcPr>
            <w:tcW w:w="1812" w:type="dxa"/>
            <w:vMerge/>
            <w:tcBorders>
              <w:top w:val="nil"/>
            </w:tcBorders>
          </w:tcPr>
          <w:p>
            <w:pPr>
              <w:rPr>
                <w:sz w:val="2"/>
                <w:szCs w:val="2"/>
              </w:rPr>
            </w:pPr>
          </w:p>
        </w:tc>
      </w:tr>
      <w:tr>
        <w:trPr>
          <w:trHeight w:val="312" w:hRule="atLeast"/>
        </w:trPr>
        <w:tc>
          <w:tcPr>
            <w:tcW w:w="1209" w:type="dxa"/>
            <w:vMerge/>
            <w:tcBorders>
              <w:top w:val="nil"/>
            </w:tcBorders>
          </w:tcPr>
          <w:p>
            <w:pPr>
              <w:rPr>
                <w:sz w:val="2"/>
                <w:szCs w:val="2"/>
              </w:rPr>
            </w:pPr>
          </w:p>
        </w:tc>
        <w:tc>
          <w:tcPr>
            <w:tcW w:w="1813" w:type="dxa"/>
            <w:vMerge/>
            <w:tcBorders>
              <w:top w:val="nil"/>
            </w:tcBorders>
          </w:tcPr>
          <w:p>
            <w:pPr>
              <w:rPr>
                <w:sz w:val="2"/>
                <w:szCs w:val="2"/>
              </w:rPr>
            </w:pPr>
          </w:p>
        </w:tc>
        <w:tc>
          <w:tcPr>
            <w:tcW w:w="3022" w:type="dxa"/>
            <w:vMerge/>
            <w:tcBorders>
              <w:top w:val="nil"/>
            </w:tcBorders>
          </w:tcPr>
          <w:p>
            <w:pPr>
              <w:rPr>
                <w:sz w:val="2"/>
                <w:szCs w:val="2"/>
              </w:rPr>
            </w:pPr>
          </w:p>
        </w:tc>
        <w:tc>
          <w:tcPr>
            <w:tcW w:w="1813" w:type="dxa"/>
          </w:tcPr>
          <w:p>
            <w:pPr>
              <w:pStyle w:val="TableParagraph"/>
              <w:ind w:left="12"/>
              <w:jc w:val="center"/>
              <w:rPr>
                <w:b/>
                <w:sz w:val="20"/>
              </w:rPr>
            </w:pPr>
            <w:r>
              <w:rPr>
                <w:b/>
                <w:spacing w:val="-10"/>
                <w:sz w:val="20"/>
              </w:rPr>
              <w:t>1</w:t>
            </w:r>
          </w:p>
        </w:tc>
        <w:tc>
          <w:tcPr>
            <w:tcW w:w="1813" w:type="dxa"/>
          </w:tcPr>
          <w:p>
            <w:pPr>
              <w:pStyle w:val="TableParagraph"/>
              <w:ind w:left="12"/>
              <w:jc w:val="center"/>
              <w:rPr>
                <w:b/>
                <w:sz w:val="20"/>
              </w:rPr>
            </w:pPr>
            <w:r>
              <w:rPr>
                <w:b/>
                <w:spacing w:val="-10"/>
                <w:sz w:val="20"/>
              </w:rPr>
              <w:t>2</w:t>
            </w:r>
          </w:p>
        </w:tc>
        <w:tc>
          <w:tcPr>
            <w:tcW w:w="1812" w:type="dxa"/>
          </w:tcPr>
          <w:p>
            <w:pPr>
              <w:pStyle w:val="TableParagraph"/>
              <w:ind w:left="12"/>
              <w:jc w:val="center"/>
              <w:rPr>
                <w:b/>
                <w:sz w:val="20"/>
              </w:rPr>
            </w:pPr>
            <w:r>
              <w:rPr>
                <w:b/>
                <w:spacing w:val="-10"/>
                <w:sz w:val="20"/>
              </w:rPr>
              <w:t>3</w:t>
            </w:r>
          </w:p>
        </w:tc>
        <w:tc>
          <w:tcPr>
            <w:tcW w:w="1812" w:type="dxa"/>
          </w:tcPr>
          <w:p>
            <w:pPr>
              <w:pStyle w:val="TableParagraph"/>
              <w:ind w:left="12"/>
              <w:jc w:val="center"/>
              <w:rPr>
                <w:b/>
                <w:sz w:val="20"/>
              </w:rPr>
            </w:pPr>
            <w:r>
              <w:rPr>
                <w:b/>
                <w:spacing w:val="-10"/>
                <w:sz w:val="20"/>
              </w:rPr>
              <w:t>4</w:t>
            </w:r>
          </w:p>
        </w:tc>
        <w:tc>
          <w:tcPr>
            <w:tcW w:w="1812" w:type="dxa"/>
          </w:tcPr>
          <w:p>
            <w:pPr>
              <w:pStyle w:val="TableParagraph"/>
              <w:ind w:left="12"/>
              <w:jc w:val="center"/>
              <w:rPr>
                <w:b/>
                <w:sz w:val="20"/>
              </w:rPr>
            </w:pPr>
            <w:r>
              <w:rPr>
                <w:b/>
                <w:spacing w:val="-10"/>
                <w:sz w:val="20"/>
              </w:rPr>
              <w:t>5</w:t>
            </w:r>
          </w:p>
        </w:tc>
      </w:tr>
      <w:tr>
        <w:trPr>
          <w:trHeight w:val="312" w:hRule="atLeast"/>
        </w:trPr>
        <w:tc>
          <w:tcPr>
            <w:tcW w:w="1209" w:type="dxa"/>
          </w:tcPr>
          <w:p>
            <w:pPr>
              <w:pStyle w:val="TableParagraph"/>
              <w:ind w:left="108"/>
              <w:rPr>
                <w:sz w:val="20"/>
              </w:rPr>
            </w:pPr>
            <w:r>
              <w:rPr>
                <w:spacing w:val="-2"/>
                <w:sz w:val="20"/>
              </w:rPr>
              <w:t>2013601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3"/>
                <w:sz w:val="20"/>
              </w:rPr>
              <w:t>行政运行</w:t>
            </w:r>
          </w:p>
        </w:tc>
        <w:tc>
          <w:tcPr>
            <w:tcW w:w="1813" w:type="dxa"/>
          </w:tcPr>
          <w:p>
            <w:pPr>
              <w:pStyle w:val="TableParagraph"/>
              <w:ind w:right="-15"/>
              <w:jc w:val="right"/>
              <w:rPr>
                <w:sz w:val="20"/>
              </w:rPr>
            </w:pPr>
            <w:r>
              <w:rPr>
                <w:spacing w:val="-2"/>
                <w:sz w:val="20"/>
              </w:rPr>
              <w:t>14.12</w:t>
            </w:r>
          </w:p>
        </w:tc>
        <w:tc>
          <w:tcPr>
            <w:tcW w:w="1813" w:type="dxa"/>
          </w:tcPr>
          <w:p>
            <w:pPr>
              <w:pStyle w:val="TableParagraph"/>
              <w:ind w:right="-15"/>
              <w:jc w:val="right"/>
              <w:rPr>
                <w:sz w:val="20"/>
              </w:rPr>
            </w:pPr>
            <w:r>
              <w:rPr>
                <w:spacing w:val="-2"/>
                <w:sz w:val="20"/>
              </w:rPr>
              <w:t>14.12</w:t>
            </w:r>
          </w:p>
        </w:tc>
        <w:tc>
          <w:tcPr>
            <w:tcW w:w="1812" w:type="dxa"/>
          </w:tcPr>
          <w:p>
            <w:pPr>
              <w:pStyle w:val="TableParagraph"/>
              <w:ind w:right="-15"/>
              <w:jc w:val="right"/>
              <w:rPr>
                <w:sz w:val="20"/>
              </w:rPr>
            </w:pPr>
            <w:r>
              <w:rPr>
                <w:spacing w:val="-2"/>
                <w:sz w:val="20"/>
              </w:rPr>
              <w:t>11.35</w:t>
            </w:r>
          </w:p>
        </w:tc>
        <w:tc>
          <w:tcPr>
            <w:tcW w:w="1812" w:type="dxa"/>
          </w:tcPr>
          <w:p>
            <w:pPr>
              <w:pStyle w:val="TableParagraph"/>
              <w:ind w:right="-15"/>
              <w:jc w:val="right"/>
              <w:rPr>
                <w:sz w:val="20"/>
              </w:rPr>
            </w:pPr>
            <w:r>
              <w:rPr>
                <w:spacing w:val="-4"/>
                <w:sz w:val="20"/>
              </w:rPr>
              <w:t>2.77</w:t>
            </w:r>
          </w:p>
        </w:tc>
        <w:tc>
          <w:tcPr>
            <w:tcW w:w="1812" w:type="dxa"/>
          </w:tcPr>
          <w:p>
            <w:pPr>
              <w:pStyle w:val="TableParagraph"/>
              <w:ind w:right="-15"/>
              <w:jc w:val="right"/>
              <w:rPr>
                <w:sz w:val="20"/>
              </w:rPr>
            </w:pPr>
            <w:r>
              <w:rPr>
                <w:spacing w:val="-4"/>
                <w:sz w:val="20"/>
              </w:rPr>
              <w:t>0.00</w:t>
            </w:r>
          </w:p>
        </w:tc>
      </w:tr>
      <w:tr>
        <w:trPr>
          <w:trHeight w:val="623" w:hRule="atLeast"/>
        </w:trPr>
        <w:tc>
          <w:tcPr>
            <w:tcW w:w="1209" w:type="dxa"/>
          </w:tcPr>
          <w:p>
            <w:pPr>
              <w:pStyle w:val="TableParagraph"/>
              <w:spacing w:before="179"/>
              <w:ind w:left="108"/>
              <w:rPr>
                <w:sz w:val="20"/>
              </w:rPr>
            </w:pPr>
            <w:r>
              <w:rPr>
                <w:spacing w:val="-2"/>
                <w:sz w:val="20"/>
              </w:rPr>
              <w:t>2080505</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机关事业单位基本养老保险缴费</w:t>
            </w:r>
          </w:p>
          <w:p>
            <w:pPr>
              <w:pStyle w:val="TableParagraph"/>
              <w:spacing w:before="52"/>
              <w:ind w:left="7"/>
              <w:rPr>
                <w:sz w:val="20"/>
              </w:rPr>
            </w:pPr>
            <w:r>
              <w:rPr>
                <w:spacing w:val="-5"/>
                <w:sz w:val="20"/>
              </w:rPr>
              <w:t>支出</w:t>
            </w:r>
          </w:p>
        </w:tc>
        <w:tc>
          <w:tcPr>
            <w:tcW w:w="1813" w:type="dxa"/>
          </w:tcPr>
          <w:p>
            <w:pPr>
              <w:pStyle w:val="TableParagraph"/>
              <w:spacing w:before="179"/>
              <w:ind w:right="-15"/>
              <w:jc w:val="right"/>
              <w:rPr>
                <w:sz w:val="20"/>
              </w:rPr>
            </w:pPr>
            <w:r>
              <w:rPr>
                <w:spacing w:val="-4"/>
                <w:sz w:val="20"/>
              </w:rPr>
              <w:t>1.74</w:t>
            </w:r>
          </w:p>
        </w:tc>
        <w:tc>
          <w:tcPr>
            <w:tcW w:w="1813" w:type="dxa"/>
          </w:tcPr>
          <w:p>
            <w:pPr>
              <w:pStyle w:val="TableParagraph"/>
              <w:spacing w:before="179"/>
              <w:ind w:right="-15"/>
              <w:jc w:val="right"/>
              <w:rPr>
                <w:sz w:val="20"/>
              </w:rPr>
            </w:pPr>
            <w:r>
              <w:rPr>
                <w:spacing w:val="-4"/>
                <w:sz w:val="20"/>
              </w:rPr>
              <w:t>1.74</w:t>
            </w:r>
          </w:p>
        </w:tc>
        <w:tc>
          <w:tcPr>
            <w:tcW w:w="1812" w:type="dxa"/>
          </w:tcPr>
          <w:p>
            <w:pPr>
              <w:pStyle w:val="TableParagraph"/>
              <w:spacing w:before="179"/>
              <w:ind w:right="-15"/>
              <w:jc w:val="right"/>
              <w:rPr>
                <w:sz w:val="20"/>
              </w:rPr>
            </w:pPr>
            <w:r>
              <w:rPr>
                <w:spacing w:val="-4"/>
                <w:sz w:val="20"/>
              </w:rPr>
              <w:t>1.74</w:t>
            </w:r>
          </w:p>
        </w:tc>
        <w:tc>
          <w:tcPr>
            <w:tcW w:w="1812" w:type="dxa"/>
          </w:tcPr>
          <w:p>
            <w:pPr>
              <w:pStyle w:val="TableParagraph"/>
              <w:spacing w:before="179"/>
              <w:ind w:right="-15"/>
              <w:jc w:val="right"/>
              <w:rPr>
                <w:sz w:val="20"/>
              </w:rPr>
            </w:pPr>
            <w:r>
              <w:rPr>
                <w:spacing w:val="-4"/>
                <w:sz w:val="20"/>
              </w:rPr>
              <w:t>0.00</w:t>
            </w:r>
          </w:p>
        </w:tc>
        <w:tc>
          <w:tcPr>
            <w:tcW w:w="1812" w:type="dxa"/>
          </w:tcPr>
          <w:p>
            <w:pPr>
              <w:pStyle w:val="TableParagraph"/>
              <w:spacing w:before="179"/>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2080506</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1"/>
                <w:sz w:val="20"/>
              </w:rPr>
              <w:t>机关事业单位职业年金缴费支出</w:t>
            </w:r>
          </w:p>
        </w:tc>
        <w:tc>
          <w:tcPr>
            <w:tcW w:w="1813" w:type="dxa"/>
          </w:tcPr>
          <w:p>
            <w:pPr>
              <w:pStyle w:val="TableParagraph"/>
              <w:ind w:right="-15"/>
              <w:jc w:val="right"/>
              <w:rPr>
                <w:sz w:val="20"/>
              </w:rPr>
            </w:pPr>
            <w:r>
              <w:rPr>
                <w:spacing w:val="-4"/>
                <w:sz w:val="20"/>
              </w:rPr>
              <w:t>0.87</w:t>
            </w:r>
          </w:p>
        </w:tc>
        <w:tc>
          <w:tcPr>
            <w:tcW w:w="1813" w:type="dxa"/>
          </w:tcPr>
          <w:p>
            <w:pPr>
              <w:pStyle w:val="TableParagraph"/>
              <w:ind w:right="-15"/>
              <w:jc w:val="right"/>
              <w:rPr>
                <w:sz w:val="20"/>
              </w:rPr>
            </w:pPr>
            <w:r>
              <w:rPr>
                <w:spacing w:val="-4"/>
                <w:sz w:val="20"/>
              </w:rPr>
              <w:t>0.87</w:t>
            </w:r>
          </w:p>
        </w:tc>
        <w:tc>
          <w:tcPr>
            <w:tcW w:w="1812" w:type="dxa"/>
          </w:tcPr>
          <w:p>
            <w:pPr>
              <w:pStyle w:val="TableParagraph"/>
              <w:ind w:right="-15"/>
              <w:jc w:val="right"/>
              <w:rPr>
                <w:sz w:val="20"/>
              </w:rPr>
            </w:pPr>
            <w:r>
              <w:rPr>
                <w:spacing w:val="-4"/>
                <w:sz w:val="20"/>
              </w:rPr>
              <w:t>0.87</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行政单位医疗</w:t>
            </w:r>
          </w:p>
        </w:tc>
        <w:tc>
          <w:tcPr>
            <w:tcW w:w="1813" w:type="dxa"/>
          </w:tcPr>
          <w:p>
            <w:pPr>
              <w:pStyle w:val="TableParagraph"/>
              <w:ind w:right="-15"/>
              <w:jc w:val="right"/>
              <w:rPr>
                <w:sz w:val="20"/>
              </w:rPr>
            </w:pPr>
            <w:r>
              <w:rPr>
                <w:spacing w:val="-4"/>
                <w:sz w:val="20"/>
              </w:rPr>
              <w:t>0.85</w:t>
            </w:r>
          </w:p>
        </w:tc>
        <w:tc>
          <w:tcPr>
            <w:tcW w:w="1813" w:type="dxa"/>
          </w:tcPr>
          <w:p>
            <w:pPr>
              <w:pStyle w:val="TableParagraph"/>
              <w:ind w:right="-15"/>
              <w:jc w:val="right"/>
              <w:rPr>
                <w:sz w:val="20"/>
              </w:rPr>
            </w:pPr>
            <w:r>
              <w:rPr>
                <w:spacing w:val="-4"/>
                <w:sz w:val="20"/>
              </w:rPr>
              <w:t>0.85</w:t>
            </w:r>
          </w:p>
        </w:tc>
        <w:tc>
          <w:tcPr>
            <w:tcW w:w="1812" w:type="dxa"/>
          </w:tcPr>
          <w:p>
            <w:pPr>
              <w:pStyle w:val="TableParagraph"/>
              <w:ind w:right="-15"/>
              <w:jc w:val="right"/>
              <w:rPr>
                <w:sz w:val="20"/>
              </w:rPr>
            </w:pPr>
            <w:r>
              <w:rPr>
                <w:spacing w:val="-4"/>
                <w:sz w:val="20"/>
              </w:rPr>
              <w:t>0.85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2" w:hRule="atLeast"/>
        </w:trPr>
        <w:tc>
          <w:tcPr>
            <w:tcW w:w="1209" w:type="dxa"/>
          </w:tcPr>
          <w:p>
            <w:pPr>
              <w:pStyle w:val="TableParagraph"/>
              <w:ind w:left="108"/>
              <w:rPr>
                <w:sz w:val="20"/>
              </w:rPr>
            </w:pPr>
            <w:r>
              <w:rPr>
                <w:spacing w:val="-2"/>
                <w:sz w:val="20"/>
              </w:rPr>
              <w:t>2101103</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公务员医疗补助</w:t>
            </w:r>
          </w:p>
        </w:tc>
        <w:tc>
          <w:tcPr>
            <w:tcW w:w="1813" w:type="dxa"/>
          </w:tcPr>
          <w:p>
            <w:pPr>
              <w:pStyle w:val="TableParagraph"/>
              <w:ind w:right="-15"/>
              <w:jc w:val="right"/>
              <w:rPr>
                <w:sz w:val="20"/>
              </w:rPr>
            </w:pPr>
            <w:r>
              <w:rPr>
                <w:spacing w:val="-4"/>
                <w:sz w:val="20"/>
              </w:rPr>
              <w:t>0.65</w:t>
            </w:r>
          </w:p>
        </w:tc>
        <w:tc>
          <w:tcPr>
            <w:tcW w:w="1813" w:type="dxa"/>
          </w:tcPr>
          <w:p>
            <w:pPr>
              <w:pStyle w:val="TableParagraph"/>
              <w:ind w:right="-15"/>
              <w:jc w:val="right"/>
              <w:rPr>
                <w:sz w:val="20"/>
              </w:rPr>
            </w:pPr>
            <w:r>
              <w:rPr>
                <w:spacing w:val="-4"/>
                <w:sz w:val="20"/>
              </w:rPr>
              <w:t>0.65</w:t>
            </w:r>
          </w:p>
        </w:tc>
        <w:tc>
          <w:tcPr>
            <w:tcW w:w="1812" w:type="dxa"/>
          </w:tcPr>
          <w:p>
            <w:pPr>
              <w:pStyle w:val="TableParagraph"/>
              <w:ind w:right="-15"/>
              <w:jc w:val="right"/>
              <w:rPr>
                <w:sz w:val="20"/>
              </w:rPr>
            </w:pPr>
            <w:r>
              <w:rPr>
                <w:spacing w:val="-4"/>
                <w:sz w:val="20"/>
              </w:rPr>
              <w:t>0.65</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r>
        <w:trPr>
          <w:trHeight w:val="311" w:hRule="atLeast"/>
        </w:trPr>
        <w:tc>
          <w:tcPr>
            <w:tcW w:w="1209" w:type="dxa"/>
          </w:tcPr>
          <w:p>
            <w:pPr>
              <w:pStyle w:val="TableParagraph"/>
              <w:ind w:left="108"/>
              <w:rPr>
                <w:sz w:val="20"/>
              </w:rPr>
            </w:pPr>
            <w:r>
              <w:rPr>
                <w:spacing w:val="-2"/>
                <w:sz w:val="20"/>
              </w:rPr>
              <w:t>2210201</w:t>
            </w:r>
          </w:p>
        </w:tc>
        <w:tc>
          <w:tcPr>
            <w:tcW w:w="1813" w:type="dxa"/>
          </w:tcPr>
          <w:p>
            <w:pPr>
              <w:pStyle w:val="TableParagraph"/>
              <w:spacing w:before="0"/>
              <w:rPr>
                <w:rFonts w:ascii="Times New Roman"/>
                <w:sz w:val="20"/>
              </w:rPr>
            </w:pPr>
          </w:p>
        </w:tc>
        <w:tc>
          <w:tcPr>
            <w:tcW w:w="3022" w:type="dxa"/>
          </w:tcPr>
          <w:p>
            <w:pPr>
              <w:pStyle w:val="TableParagraph"/>
              <w:ind w:left="107"/>
              <w:rPr>
                <w:sz w:val="20"/>
              </w:rPr>
            </w:pPr>
            <w:r>
              <w:rPr>
                <w:spacing w:val="-2"/>
                <w:sz w:val="20"/>
              </w:rPr>
              <w:t>住房公积金</w:t>
            </w:r>
          </w:p>
        </w:tc>
        <w:tc>
          <w:tcPr>
            <w:tcW w:w="1813" w:type="dxa"/>
          </w:tcPr>
          <w:p>
            <w:pPr>
              <w:pStyle w:val="TableParagraph"/>
              <w:ind w:right="-15"/>
              <w:jc w:val="right"/>
              <w:rPr>
                <w:sz w:val="20"/>
              </w:rPr>
            </w:pPr>
            <w:r>
              <w:rPr>
                <w:spacing w:val="-4"/>
                <w:sz w:val="20"/>
              </w:rPr>
              <w:t>1.66</w:t>
            </w:r>
          </w:p>
        </w:tc>
        <w:tc>
          <w:tcPr>
            <w:tcW w:w="1813" w:type="dxa"/>
          </w:tcPr>
          <w:p>
            <w:pPr>
              <w:pStyle w:val="TableParagraph"/>
              <w:ind w:right="-15"/>
              <w:jc w:val="right"/>
              <w:rPr>
                <w:sz w:val="20"/>
              </w:rPr>
            </w:pPr>
            <w:r>
              <w:rPr>
                <w:spacing w:val="-4"/>
                <w:sz w:val="20"/>
              </w:rPr>
              <w:t>1.66</w:t>
            </w:r>
          </w:p>
        </w:tc>
        <w:tc>
          <w:tcPr>
            <w:tcW w:w="1812" w:type="dxa"/>
          </w:tcPr>
          <w:p>
            <w:pPr>
              <w:pStyle w:val="TableParagraph"/>
              <w:ind w:right="-15"/>
              <w:jc w:val="right"/>
              <w:rPr>
                <w:sz w:val="20"/>
              </w:rPr>
            </w:pPr>
            <w:r>
              <w:rPr>
                <w:spacing w:val="-4"/>
                <w:sz w:val="20"/>
              </w:rPr>
              <w:t>1.66</w:t>
            </w:r>
          </w:p>
        </w:tc>
        <w:tc>
          <w:tcPr>
            <w:tcW w:w="1812" w:type="dxa"/>
          </w:tcPr>
          <w:p>
            <w:pPr>
              <w:pStyle w:val="TableParagraph"/>
              <w:ind w:right="-15"/>
              <w:jc w:val="right"/>
              <w:rPr>
                <w:sz w:val="20"/>
              </w:rPr>
            </w:pPr>
            <w:r>
              <w:rPr>
                <w:spacing w:val="-4"/>
                <w:sz w:val="20"/>
              </w:rPr>
              <w:t>0.00</w:t>
            </w:r>
          </w:p>
        </w:tc>
        <w:tc>
          <w:tcPr>
            <w:tcW w:w="1812"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预算公开06</w:t>
      </w:r>
      <w:r>
        <w:rPr>
          <w:spacing w:val="-10"/>
          <w:sz w:val="24"/>
        </w:rPr>
        <w:t>表</w:t>
      </w:r>
    </w:p>
    <w:p>
      <w:pPr>
        <w:spacing w:before="242"/>
        <w:ind w:left="2" w:right="0" w:firstLine="0"/>
        <w:jc w:val="center"/>
        <w:rPr>
          <w:b/>
          <w:sz w:val="26"/>
        </w:rPr>
      </w:pPr>
      <w:r>
        <w:rPr>
          <w:b/>
          <w:spacing w:val="-5"/>
          <w:sz w:val="26"/>
        </w:rPr>
        <w:t>一般公共预算基本支出情况表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2"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1" w:hRule="atLeast"/>
        </w:trPr>
        <w:tc>
          <w:tcPr>
            <w:tcW w:w="6042" w:type="dxa"/>
            <w:gridSpan w:val="2"/>
          </w:tcPr>
          <w:p>
            <w:pPr>
              <w:pStyle w:val="TableParagraph"/>
              <w:ind w:right="83"/>
              <w:jc w:val="center"/>
              <w:rPr>
                <w:b/>
                <w:sz w:val="20"/>
              </w:rPr>
            </w:pPr>
            <w:r>
              <w:rPr>
                <w:b/>
                <w:spacing w:val="-7"/>
                <w:sz w:val="20"/>
              </w:rPr>
              <w:t>合计</w:t>
            </w:r>
          </w:p>
        </w:tc>
        <w:tc>
          <w:tcPr>
            <w:tcW w:w="3021" w:type="dxa"/>
          </w:tcPr>
          <w:p>
            <w:pPr>
              <w:pStyle w:val="TableParagraph"/>
              <w:ind w:right="-15"/>
              <w:jc w:val="right"/>
              <w:rPr>
                <w:sz w:val="20"/>
              </w:rPr>
            </w:pPr>
            <w:r>
              <w:rPr>
                <w:spacing w:val="-2"/>
                <w:sz w:val="20"/>
              </w:rPr>
              <w:t>1,104.28</w:t>
            </w:r>
          </w:p>
        </w:tc>
        <w:tc>
          <w:tcPr>
            <w:tcW w:w="3021" w:type="dxa"/>
          </w:tcPr>
          <w:p>
            <w:pPr>
              <w:pStyle w:val="TableParagraph"/>
              <w:ind w:right="-15"/>
              <w:jc w:val="right"/>
              <w:rPr>
                <w:sz w:val="20"/>
              </w:rPr>
            </w:pPr>
            <w:r>
              <w:rPr>
                <w:spacing w:val="-2"/>
                <w:sz w:val="20"/>
              </w:rPr>
              <w:t>961.56</w:t>
            </w:r>
          </w:p>
        </w:tc>
        <w:tc>
          <w:tcPr>
            <w:tcW w:w="3021" w:type="dxa"/>
          </w:tcPr>
          <w:p>
            <w:pPr>
              <w:pStyle w:val="TableParagraph"/>
              <w:ind w:right="-15"/>
              <w:jc w:val="right"/>
              <w:rPr>
                <w:sz w:val="20"/>
              </w:rPr>
            </w:pPr>
            <w:r>
              <w:rPr>
                <w:spacing w:val="-2"/>
                <w:sz w:val="20"/>
              </w:rPr>
              <w:t>142.72</w:t>
            </w:r>
          </w:p>
        </w:tc>
      </w:tr>
      <w:tr>
        <w:trPr>
          <w:trHeight w:val="312" w:hRule="atLeast"/>
        </w:trPr>
        <w:tc>
          <w:tcPr>
            <w:tcW w:w="3021" w:type="dxa"/>
          </w:tcPr>
          <w:p>
            <w:pPr>
              <w:pStyle w:val="TableParagraph"/>
              <w:ind w:left="108"/>
              <w:rPr>
                <w:sz w:val="20"/>
              </w:rPr>
            </w:pPr>
            <w:r>
              <w:rPr>
                <w:spacing w:val="-5"/>
                <w:sz w:val="20"/>
              </w:rPr>
              <w:t>301</w:t>
            </w:r>
          </w:p>
        </w:tc>
        <w:tc>
          <w:tcPr>
            <w:tcW w:w="3021" w:type="dxa"/>
          </w:tcPr>
          <w:p>
            <w:pPr>
              <w:pStyle w:val="TableParagraph"/>
              <w:ind w:left="108"/>
              <w:rPr>
                <w:sz w:val="20"/>
              </w:rPr>
            </w:pPr>
            <w:r>
              <w:rPr>
                <w:spacing w:val="-2"/>
                <w:sz w:val="20"/>
              </w:rPr>
              <w:t>工资福利支出</w:t>
            </w:r>
          </w:p>
        </w:tc>
        <w:tc>
          <w:tcPr>
            <w:tcW w:w="3021" w:type="dxa"/>
          </w:tcPr>
          <w:p>
            <w:pPr>
              <w:pStyle w:val="TableParagraph"/>
              <w:ind w:right="-15"/>
              <w:jc w:val="right"/>
              <w:rPr>
                <w:sz w:val="20"/>
              </w:rPr>
            </w:pPr>
            <w:r>
              <w:rPr>
                <w:spacing w:val="-2"/>
                <w:sz w:val="20"/>
              </w:rPr>
              <w:t>914.96</w:t>
            </w:r>
          </w:p>
        </w:tc>
        <w:tc>
          <w:tcPr>
            <w:tcW w:w="3021" w:type="dxa"/>
          </w:tcPr>
          <w:p>
            <w:pPr>
              <w:pStyle w:val="TableParagraph"/>
              <w:ind w:right="-15"/>
              <w:jc w:val="right"/>
              <w:rPr>
                <w:sz w:val="20"/>
              </w:rPr>
            </w:pPr>
            <w:r>
              <w:rPr>
                <w:spacing w:val="-2"/>
                <w:sz w:val="20"/>
              </w:rPr>
              <w:t>914.96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30101</w:t>
            </w:r>
          </w:p>
        </w:tc>
        <w:tc>
          <w:tcPr>
            <w:tcW w:w="3021" w:type="dxa"/>
          </w:tcPr>
          <w:p>
            <w:pPr>
              <w:pStyle w:val="TableParagraph"/>
              <w:ind w:left="108"/>
              <w:rPr>
                <w:sz w:val="20"/>
              </w:rPr>
            </w:pPr>
            <w:r>
              <w:rPr>
                <w:spacing w:val="-3"/>
                <w:sz w:val="20"/>
              </w:rPr>
              <w:t>基本工资</w:t>
            </w:r>
          </w:p>
        </w:tc>
        <w:tc>
          <w:tcPr>
            <w:tcW w:w="3021" w:type="dxa"/>
          </w:tcPr>
          <w:p>
            <w:pPr>
              <w:pStyle w:val="TableParagraph"/>
              <w:ind w:right="-15"/>
              <w:jc w:val="right"/>
              <w:rPr>
                <w:sz w:val="20"/>
              </w:rPr>
            </w:pPr>
            <w:r>
              <w:rPr>
                <w:spacing w:val="-2"/>
                <w:sz w:val="20"/>
              </w:rPr>
              <w:t>208.61</w:t>
            </w:r>
          </w:p>
        </w:tc>
        <w:tc>
          <w:tcPr>
            <w:tcW w:w="3021" w:type="dxa"/>
          </w:tcPr>
          <w:p>
            <w:pPr>
              <w:pStyle w:val="TableParagraph"/>
              <w:ind w:right="-15"/>
              <w:jc w:val="right"/>
              <w:rPr>
                <w:sz w:val="20"/>
              </w:rPr>
            </w:pPr>
            <w:r>
              <w:rPr>
                <w:spacing w:val="-2"/>
                <w:sz w:val="20"/>
              </w:rPr>
              <w:t>208.61</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30102</w:t>
            </w:r>
          </w:p>
        </w:tc>
        <w:tc>
          <w:tcPr>
            <w:tcW w:w="3021" w:type="dxa"/>
          </w:tcPr>
          <w:p>
            <w:pPr>
              <w:pStyle w:val="TableParagraph"/>
              <w:ind w:left="108"/>
              <w:rPr>
                <w:sz w:val="20"/>
              </w:rPr>
            </w:pPr>
            <w:r>
              <w:rPr>
                <w:spacing w:val="-3"/>
                <w:sz w:val="20"/>
              </w:rPr>
              <w:t>津贴补贴</w:t>
            </w:r>
          </w:p>
        </w:tc>
        <w:tc>
          <w:tcPr>
            <w:tcW w:w="3021" w:type="dxa"/>
          </w:tcPr>
          <w:p>
            <w:pPr>
              <w:pStyle w:val="TableParagraph"/>
              <w:ind w:right="-15"/>
              <w:jc w:val="right"/>
              <w:rPr>
                <w:sz w:val="20"/>
              </w:rPr>
            </w:pPr>
            <w:r>
              <w:rPr>
                <w:spacing w:val="-2"/>
                <w:sz w:val="20"/>
              </w:rPr>
              <w:t>199.85</w:t>
            </w:r>
          </w:p>
        </w:tc>
        <w:tc>
          <w:tcPr>
            <w:tcW w:w="3021" w:type="dxa"/>
          </w:tcPr>
          <w:p>
            <w:pPr>
              <w:pStyle w:val="TableParagraph"/>
              <w:ind w:right="-15"/>
              <w:jc w:val="right"/>
              <w:rPr>
                <w:sz w:val="20"/>
              </w:rPr>
            </w:pPr>
            <w:r>
              <w:rPr>
                <w:spacing w:val="-2"/>
                <w:sz w:val="20"/>
              </w:rPr>
              <w:t>199.85</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30103</w:t>
            </w:r>
          </w:p>
        </w:tc>
        <w:tc>
          <w:tcPr>
            <w:tcW w:w="3021" w:type="dxa"/>
          </w:tcPr>
          <w:p>
            <w:pPr>
              <w:pStyle w:val="TableParagraph"/>
              <w:ind w:left="108"/>
              <w:rPr>
                <w:sz w:val="20"/>
              </w:rPr>
            </w:pPr>
            <w:r>
              <w:rPr>
                <w:spacing w:val="-5"/>
                <w:sz w:val="20"/>
              </w:rPr>
              <w:t>奖金</w:t>
            </w:r>
          </w:p>
        </w:tc>
        <w:tc>
          <w:tcPr>
            <w:tcW w:w="3021" w:type="dxa"/>
          </w:tcPr>
          <w:p>
            <w:pPr>
              <w:pStyle w:val="TableParagraph"/>
              <w:ind w:right="-15"/>
              <w:jc w:val="right"/>
              <w:rPr>
                <w:sz w:val="20"/>
              </w:rPr>
            </w:pPr>
            <w:r>
              <w:rPr>
                <w:spacing w:val="-2"/>
                <w:sz w:val="20"/>
              </w:rPr>
              <w:t>150.27</w:t>
            </w:r>
          </w:p>
        </w:tc>
        <w:tc>
          <w:tcPr>
            <w:tcW w:w="3021" w:type="dxa"/>
          </w:tcPr>
          <w:p>
            <w:pPr>
              <w:pStyle w:val="TableParagraph"/>
              <w:ind w:right="-15"/>
              <w:jc w:val="right"/>
              <w:rPr>
                <w:sz w:val="20"/>
              </w:rPr>
            </w:pPr>
            <w:r>
              <w:rPr>
                <w:spacing w:val="-2"/>
                <w:sz w:val="20"/>
              </w:rPr>
              <w:t>150.27</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30107</w:t>
            </w:r>
          </w:p>
        </w:tc>
        <w:tc>
          <w:tcPr>
            <w:tcW w:w="3021" w:type="dxa"/>
          </w:tcPr>
          <w:p>
            <w:pPr>
              <w:pStyle w:val="TableParagraph"/>
              <w:ind w:left="108"/>
              <w:rPr>
                <w:sz w:val="20"/>
              </w:rPr>
            </w:pPr>
            <w:r>
              <w:rPr>
                <w:spacing w:val="-3"/>
                <w:sz w:val="20"/>
              </w:rPr>
              <w:t>绩效工资</w:t>
            </w:r>
          </w:p>
        </w:tc>
        <w:tc>
          <w:tcPr>
            <w:tcW w:w="3021" w:type="dxa"/>
          </w:tcPr>
          <w:p>
            <w:pPr>
              <w:pStyle w:val="TableParagraph"/>
              <w:ind w:right="-15"/>
              <w:jc w:val="right"/>
              <w:rPr>
                <w:sz w:val="20"/>
              </w:rPr>
            </w:pPr>
            <w:r>
              <w:rPr>
                <w:spacing w:val="-2"/>
                <w:sz w:val="20"/>
              </w:rPr>
              <w:t>52.83</w:t>
            </w:r>
          </w:p>
        </w:tc>
        <w:tc>
          <w:tcPr>
            <w:tcW w:w="3021" w:type="dxa"/>
          </w:tcPr>
          <w:p>
            <w:pPr>
              <w:pStyle w:val="TableParagraph"/>
              <w:ind w:right="-15"/>
              <w:jc w:val="right"/>
              <w:rPr>
                <w:sz w:val="20"/>
              </w:rPr>
            </w:pPr>
            <w:r>
              <w:rPr>
                <w:spacing w:val="-2"/>
                <w:sz w:val="20"/>
              </w:rPr>
              <w:t>52.83</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30108</w:t>
            </w:r>
          </w:p>
        </w:tc>
        <w:tc>
          <w:tcPr>
            <w:tcW w:w="3021" w:type="dxa"/>
          </w:tcPr>
          <w:p>
            <w:pPr>
              <w:pStyle w:val="TableParagraph"/>
              <w:ind w:left="108"/>
              <w:rPr>
                <w:sz w:val="20"/>
              </w:rPr>
            </w:pPr>
            <w:r>
              <w:rPr>
                <w:spacing w:val="-1"/>
                <w:sz w:val="20"/>
              </w:rPr>
              <w:t>机关事业单位基本养老保险缴费</w:t>
            </w:r>
          </w:p>
        </w:tc>
        <w:tc>
          <w:tcPr>
            <w:tcW w:w="3021" w:type="dxa"/>
          </w:tcPr>
          <w:p>
            <w:pPr>
              <w:pStyle w:val="TableParagraph"/>
              <w:ind w:right="-15"/>
              <w:jc w:val="right"/>
              <w:rPr>
                <w:sz w:val="20"/>
              </w:rPr>
            </w:pPr>
            <w:r>
              <w:rPr>
                <w:spacing w:val="-2"/>
                <w:sz w:val="20"/>
              </w:rPr>
              <w:t>96.39</w:t>
            </w:r>
          </w:p>
        </w:tc>
        <w:tc>
          <w:tcPr>
            <w:tcW w:w="3021" w:type="dxa"/>
          </w:tcPr>
          <w:p>
            <w:pPr>
              <w:pStyle w:val="TableParagraph"/>
              <w:ind w:right="-15"/>
              <w:jc w:val="right"/>
              <w:rPr>
                <w:sz w:val="20"/>
              </w:rPr>
            </w:pPr>
            <w:r>
              <w:rPr>
                <w:spacing w:val="-2"/>
                <w:sz w:val="20"/>
              </w:rPr>
              <w:t>96.39</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30109</w:t>
            </w:r>
          </w:p>
        </w:tc>
        <w:tc>
          <w:tcPr>
            <w:tcW w:w="3021" w:type="dxa"/>
          </w:tcPr>
          <w:p>
            <w:pPr>
              <w:pStyle w:val="TableParagraph"/>
              <w:ind w:left="108"/>
              <w:rPr>
                <w:sz w:val="20"/>
              </w:rPr>
            </w:pPr>
            <w:r>
              <w:rPr>
                <w:spacing w:val="-2"/>
                <w:sz w:val="20"/>
              </w:rPr>
              <w:t>职业年金缴费</w:t>
            </w:r>
          </w:p>
        </w:tc>
        <w:tc>
          <w:tcPr>
            <w:tcW w:w="3021" w:type="dxa"/>
          </w:tcPr>
          <w:p>
            <w:pPr>
              <w:pStyle w:val="TableParagraph"/>
              <w:ind w:right="-15"/>
              <w:jc w:val="right"/>
              <w:rPr>
                <w:sz w:val="20"/>
              </w:rPr>
            </w:pPr>
            <w:r>
              <w:rPr>
                <w:spacing w:val="-2"/>
                <w:sz w:val="20"/>
              </w:rPr>
              <w:t>48.19</w:t>
            </w:r>
          </w:p>
        </w:tc>
        <w:tc>
          <w:tcPr>
            <w:tcW w:w="3021" w:type="dxa"/>
          </w:tcPr>
          <w:p>
            <w:pPr>
              <w:pStyle w:val="TableParagraph"/>
              <w:ind w:right="-15"/>
              <w:jc w:val="right"/>
              <w:rPr>
                <w:sz w:val="20"/>
              </w:rPr>
            </w:pPr>
            <w:r>
              <w:rPr>
                <w:spacing w:val="-2"/>
                <w:sz w:val="20"/>
              </w:rPr>
              <w:t>48.19</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30110</w:t>
            </w:r>
          </w:p>
        </w:tc>
        <w:tc>
          <w:tcPr>
            <w:tcW w:w="3021" w:type="dxa"/>
          </w:tcPr>
          <w:p>
            <w:pPr>
              <w:pStyle w:val="TableParagraph"/>
              <w:ind w:left="108"/>
              <w:rPr>
                <w:sz w:val="20"/>
              </w:rPr>
            </w:pPr>
            <w:r>
              <w:rPr>
                <w:spacing w:val="-1"/>
                <w:sz w:val="20"/>
              </w:rPr>
              <w:t>职工基本医疗保险缴费</w:t>
            </w:r>
          </w:p>
        </w:tc>
        <w:tc>
          <w:tcPr>
            <w:tcW w:w="3021" w:type="dxa"/>
          </w:tcPr>
          <w:p>
            <w:pPr>
              <w:pStyle w:val="TableParagraph"/>
              <w:ind w:right="-15"/>
              <w:jc w:val="right"/>
              <w:rPr>
                <w:sz w:val="20"/>
              </w:rPr>
            </w:pPr>
            <w:r>
              <w:rPr>
                <w:spacing w:val="-2"/>
                <w:sz w:val="20"/>
              </w:rPr>
              <w:t>46.99</w:t>
            </w:r>
          </w:p>
        </w:tc>
        <w:tc>
          <w:tcPr>
            <w:tcW w:w="3021" w:type="dxa"/>
          </w:tcPr>
          <w:p>
            <w:pPr>
              <w:pStyle w:val="TableParagraph"/>
              <w:ind w:right="-15"/>
              <w:jc w:val="right"/>
              <w:rPr>
                <w:sz w:val="20"/>
              </w:rPr>
            </w:pPr>
            <w:r>
              <w:rPr>
                <w:spacing w:val="-2"/>
                <w:sz w:val="20"/>
              </w:rPr>
              <w:t>46.99</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30111</w:t>
            </w:r>
          </w:p>
        </w:tc>
        <w:tc>
          <w:tcPr>
            <w:tcW w:w="3021" w:type="dxa"/>
          </w:tcPr>
          <w:p>
            <w:pPr>
              <w:pStyle w:val="TableParagraph"/>
              <w:ind w:left="108"/>
              <w:rPr>
                <w:sz w:val="20"/>
              </w:rPr>
            </w:pPr>
            <w:r>
              <w:rPr>
                <w:spacing w:val="-2"/>
                <w:sz w:val="20"/>
              </w:rPr>
              <w:t>公务员医疗补助缴费</w:t>
            </w:r>
          </w:p>
        </w:tc>
        <w:tc>
          <w:tcPr>
            <w:tcW w:w="3021" w:type="dxa"/>
          </w:tcPr>
          <w:p>
            <w:pPr>
              <w:pStyle w:val="TableParagraph"/>
              <w:ind w:right="-15"/>
              <w:jc w:val="right"/>
              <w:rPr>
                <w:sz w:val="20"/>
              </w:rPr>
            </w:pPr>
            <w:r>
              <w:rPr>
                <w:spacing w:val="-2"/>
                <w:sz w:val="20"/>
              </w:rPr>
              <w:t>31.46</w:t>
            </w:r>
          </w:p>
        </w:tc>
        <w:tc>
          <w:tcPr>
            <w:tcW w:w="3021" w:type="dxa"/>
          </w:tcPr>
          <w:p>
            <w:pPr>
              <w:pStyle w:val="TableParagraph"/>
              <w:ind w:right="-15"/>
              <w:jc w:val="right"/>
              <w:rPr>
                <w:sz w:val="20"/>
              </w:rPr>
            </w:pPr>
            <w:r>
              <w:rPr>
                <w:spacing w:val="-2"/>
                <w:sz w:val="20"/>
              </w:rPr>
              <w:t>31.46</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30112</w:t>
            </w:r>
          </w:p>
        </w:tc>
        <w:tc>
          <w:tcPr>
            <w:tcW w:w="3021" w:type="dxa"/>
          </w:tcPr>
          <w:p>
            <w:pPr>
              <w:pStyle w:val="TableParagraph"/>
              <w:ind w:left="108"/>
              <w:rPr>
                <w:sz w:val="20"/>
              </w:rPr>
            </w:pPr>
            <w:r>
              <w:rPr>
                <w:spacing w:val="-2"/>
                <w:sz w:val="20"/>
              </w:rPr>
              <w:t>其他社会保障缴费</w:t>
            </w:r>
          </w:p>
        </w:tc>
        <w:tc>
          <w:tcPr>
            <w:tcW w:w="3021" w:type="dxa"/>
          </w:tcPr>
          <w:p>
            <w:pPr>
              <w:pStyle w:val="TableParagraph"/>
              <w:ind w:right="-15"/>
              <w:jc w:val="right"/>
              <w:rPr>
                <w:sz w:val="20"/>
              </w:rPr>
            </w:pPr>
            <w:r>
              <w:rPr>
                <w:spacing w:val="-4"/>
                <w:sz w:val="20"/>
              </w:rPr>
              <w:t>1.05</w:t>
            </w:r>
          </w:p>
        </w:tc>
        <w:tc>
          <w:tcPr>
            <w:tcW w:w="3021" w:type="dxa"/>
          </w:tcPr>
          <w:p>
            <w:pPr>
              <w:pStyle w:val="TableParagraph"/>
              <w:ind w:right="-15"/>
              <w:jc w:val="right"/>
              <w:rPr>
                <w:sz w:val="20"/>
              </w:rPr>
            </w:pPr>
            <w:r>
              <w:rPr>
                <w:spacing w:val="-4"/>
                <w:sz w:val="20"/>
              </w:rPr>
              <w:t>1.05</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30113</w:t>
            </w:r>
          </w:p>
        </w:tc>
        <w:tc>
          <w:tcPr>
            <w:tcW w:w="3021" w:type="dxa"/>
          </w:tcPr>
          <w:p>
            <w:pPr>
              <w:pStyle w:val="TableParagraph"/>
              <w:ind w:left="108"/>
              <w:rPr>
                <w:sz w:val="20"/>
              </w:rPr>
            </w:pPr>
            <w:r>
              <w:rPr>
                <w:spacing w:val="-2"/>
                <w:sz w:val="20"/>
              </w:rPr>
              <w:t>住房公积金</w:t>
            </w:r>
          </w:p>
        </w:tc>
        <w:tc>
          <w:tcPr>
            <w:tcW w:w="3021" w:type="dxa"/>
          </w:tcPr>
          <w:p>
            <w:pPr>
              <w:pStyle w:val="TableParagraph"/>
              <w:ind w:right="-15"/>
              <w:jc w:val="right"/>
              <w:rPr>
                <w:sz w:val="20"/>
              </w:rPr>
            </w:pPr>
            <w:r>
              <w:rPr>
                <w:spacing w:val="-2"/>
                <w:sz w:val="20"/>
              </w:rPr>
              <w:t>79.33</w:t>
            </w:r>
          </w:p>
        </w:tc>
        <w:tc>
          <w:tcPr>
            <w:tcW w:w="3021" w:type="dxa"/>
          </w:tcPr>
          <w:p>
            <w:pPr>
              <w:pStyle w:val="TableParagraph"/>
              <w:ind w:right="-15"/>
              <w:jc w:val="right"/>
              <w:rPr>
                <w:sz w:val="20"/>
              </w:rPr>
            </w:pPr>
            <w:r>
              <w:rPr>
                <w:spacing w:val="-2"/>
                <w:sz w:val="20"/>
              </w:rPr>
              <w:t>79.33</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5"/>
                <w:sz w:val="20"/>
              </w:rPr>
              <w:t>302</w:t>
            </w:r>
          </w:p>
        </w:tc>
        <w:tc>
          <w:tcPr>
            <w:tcW w:w="3021" w:type="dxa"/>
          </w:tcPr>
          <w:p>
            <w:pPr>
              <w:pStyle w:val="TableParagraph"/>
              <w:ind w:left="108"/>
              <w:rPr>
                <w:sz w:val="20"/>
              </w:rPr>
            </w:pPr>
            <w:r>
              <w:rPr>
                <w:spacing w:val="-2"/>
                <w:sz w:val="20"/>
              </w:rPr>
              <w:t>商品和服务支出</w:t>
            </w:r>
          </w:p>
        </w:tc>
        <w:tc>
          <w:tcPr>
            <w:tcW w:w="3021" w:type="dxa"/>
          </w:tcPr>
          <w:p>
            <w:pPr>
              <w:pStyle w:val="TableParagraph"/>
              <w:ind w:right="-15"/>
              <w:jc w:val="right"/>
              <w:rPr>
                <w:sz w:val="20"/>
              </w:rPr>
            </w:pPr>
            <w:r>
              <w:rPr>
                <w:spacing w:val="-2"/>
                <w:sz w:val="20"/>
              </w:rPr>
              <w:t>142.72</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142.72</w:t>
            </w:r>
          </w:p>
        </w:tc>
      </w:tr>
      <w:tr>
        <w:trPr>
          <w:trHeight w:val="311" w:hRule="atLeast"/>
        </w:trPr>
        <w:tc>
          <w:tcPr>
            <w:tcW w:w="3021" w:type="dxa"/>
          </w:tcPr>
          <w:p>
            <w:pPr>
              <w:pStyle w:val="TableParagraph"/>
              <w:ind w:left="108"/>
              <w:rPr>
                <w:sz w:val="20"/>
              </w:rPr>
            </w:pPr>
            <w:r>
              <w:rPr>
                <w:spacing w:val="-2"/>
                <w:sz w:val="20"/>
              </w:rPr>
              <w:t>30201</w:t>
            </w:r>
          </w:p>
        </w:tc>
        <w:tc>
          <w:tcPr>
            <w:tcW w:w="3021" w:type="dxa"/>
          </w:tcPr>
          <w:p>
            <w:pPr>
              <w:pStyle w:val="TableParagraph"/>
              <w:ind w:left="108"/>
              <w:rPr>
                <w:sz w:val="20"/>
              </w:rPr>
            </w:pPr>
            <w:r>
              <w:rPr>
                <w:spacing w:val="-4"/>
                <w:sz w:val="20"/>
              </w:rPr>
              <w:t>办公费</w:t>
            </w:r>
          </w:p>
        </w:tc>
        <w:tc>
          <w:tcPr>
            <w:tcW w:w="3021" w:type="dxa"/>
          </w:tcPr>
          <w:p>
            <w:pPr>
              <w:pStyle w:val="TableParagraph"/>
              <w:ind w:right="-15"/>
              <w:jc w:val="right"/>
              <w:rPr>
                <w:sz w:val="20"/>
              </w:rPr>
            </w:pPr>
            <w:r>
              <w:rPr>
                <w:spacing w:val="-2"/>
                <w:sz w:val="20"/>
              </w:rPr>
              <w:t>14.11</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14.11</w:t>
            </w:r>
          </w:p>
        </w:tc>
      </w:tr>
      <w:tr>
        <w:trPr>
          <w:trHeight w:val="311" w:hRule="atLeast"/>
        </w:trPr>
        <w:tc>
          <w:tcPr>
            <w:tcW w:w="3021" w:type="dxa"/>
          </w:tcPr>
          <w:p>
            <w:pPr>
              <w:pStyle w:val="TableParagraph"/>
              <w:ind w:left="108"/>
              <w:rPr>
                <w:sz w:val="20"/>
              </w:rPr>
            </w:pPr>
            <w:r>
              <w:rPr>
                <w:spacing w:val="-2"/>
                <w:sz w:val="20"/>
              </w:rPr>
              <w:t>30202</w:t>
            </w:r>
          </w:p>
        </w:tc>
        <w:tc>
          <w:tcPr>
            <w:tcW w:w="3021" w:type="dxa"/>
          </w:tcPr>
          <w:p>
            <w:pPr>
              <w:pStyle w:val="TableParagraph"/>
              <w:ind w:left="108"/>
              <w:rPr>
                <w:sz w:val="20"/>
              </w:rPr>
            </w:pPr>
            <w:r>
              <w:rPr>
                <w:spacing w:val="-4"/>
                <w:sz w:val="20"/>
              </w:rPr>
              <w:t>印刷费</w:t>
            </w:r>
          </w:p>
        </w:tc>
        <w:tc>
          <w:tcPr>
            <w:tcW w:w="3021" w:type="dxa"/>
          </w:tcPr>
          <w:p>
            <w:pPr>
              <w:pStyle w:val="TableParagraph"/>
              <w:ind w:right="-15"/>
              <w:jc w:val="right"/>
              <w:rPr>
                <w:sz w:val="20"/>
              </w:rPr>
            </w:pPr>
            <w:r>
              <w:rPr>
                <w:spacing w:val="-4"/>
                <w:sz w:val="20"/>
              </w:rPr>
              <w:t>1.54</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1.54</w:t>
            </w:r>
          </w:p>
        </w:tc>
      </w:tr>
      <w:tr>
        <w:trPr>
          <w:trHeight w:val="311" w:hRule="atLeast"/>
        </w:trPr>
        <w:tc>
          <w:tcPr>
            <w:tcW w:w="3021" w:type="dxa"/>
          </w:tcPr>
          <w:p>
            <w:pPr>
              <w:pStyle w:val="TableParagraph"/>
              <w:ind w:left="108"/>
              <w:rPr>
                <w:sz w:val="20"/>
              </w:rPr>
            </w:pPr>
            <w:r>
              <w:rPr>
                <w:spacing w:val="-2"/>
                <w:sz w:val="20"/>
              </w:rPr>
              <w:t>30205</w:t>
            </w:r>
          </w:p>
        </w:tc>
        <w:tc>
          <w:tcPr>
            <w:tcW w:w="3021" w:type="dxa"/>
          </w:tcPr>
          <w:p>
            <w:pPr>
              <w:pStyle w:val="TableParagraph"/>
              <w:ind w:left="108"/>
              <w:rPr>
                <w:sz w:val="20"/>
              </w:rPr>
            </w:pPr>
            <w:r>
              <w:rPr>
                <w:spacing w:val="-5"/>
                <w:sz w:val="20"/>
              </w:rPr>
              <w:t>水费</w:t>
            </w:r>
          </w:p>
        </w:tc>
        <w:tc>
          <w:tcPr>
            <w:tcW w:w="3021" w:type="dxa"/>
          </w:tcPr>
          <w:p>
            <w:pPr>
              <w:pStyle w:val="TableParagraph"/>
              <w:ind w:right="-15"/>
              <w:jc w:val="right"/>
              <w:rPr>
                <w:sz w:val="20"/>
              </w:rPr>
            </w:pPr>
            <w:r>
              <w:rPr>
                <w:spacing w:val="-4"/>
                <w:sz w:val="20"/>
              </w:rPr>
              <w:t>1.50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1.50</w:t>
            </w:r>
          </w:p>
        </w:tc>
      </w:tr>
      <w:tr>
        <w:trPr>
          <w:trHeight w:val="312" w:hRule="atLeast"/>
        </w:trPr>
        <w:tc>
          <w:tcPr>
            <w:tcW w:w="3021" w:type="dxa"/>
          </w:tcPr>
          <w:p>
            <w:pPr>
              <w:pStyle w:val="TableParagraph"/>
              <w:ind w:left="108"/>
              <w:rPr>
                <w:sz w:val="20"/>
              </w:rPr>
            </w:pPr>
            <w:r>
              <w:rPr>
                <w:spacing w:val="-2"/>
                <w:sz w:val="20"/>
              </w:rPr>
              <w:t>30206</w:t>
            </w:r>
          </w:p>
        </w:tc>
        <w:tc>
          <w:tcPr>
            <w:tcW w:w="3021" w:type="dxa"/>
          </w:tcPr>
          <w:p>
            <w:pPr>
              <w:pStyle w:val="TableParagraph"/>
              <w:ind w:left="108"/>
              <w:rPr>
                <w:sz w:val="20"/>
              </w:rPr>
            </w:pPr>
            <w:r>
              <w:rPr>
                <w:spacing w:val="-5"/>
                <w:sz w:val="20"/>
              </w:rPr>
              <w:t>电费</w:t>
            </w:r>
          </w:p>
        </w:tc>
        <w:tc>
          <w:tcPr>
            <w:tcW w:w="3021" w:type="dxa"/>
          </w:tcPr>
          <w:p>
            <w:pPr>
              <w:pStyle w:val="TableParagraph"/>
              <w:ind w:right="-15"/>
              <w:jc w:val="right"/>
              <w:rPr>
                <w:sz w:val="20"/>
              </w:rPr>
            </w:pPr>
            <w:r>
              <w:rPr>
                <w:spacing w:val="-4"/>
                <w:sz w:val="20"/>
              </w:rPr>
              <w:t>5.53</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5.53</w:t>
            </w:r>
          </w:p>
        </w:tc>
      </w:tr>
      <w:tr>
        <w:trPr>
          <w:trHeight w:val="311" w:hRule="atLeast"/>
        </w:trPr>
        <w:tc>
          <w:tcPr>
            <w:tcW w:w="3021" w:type="dxa"/>
          </w:tcPr>
          <w:p>
            <w:pPr>
              <w:pStyle w:val="TableParagraph"/>
              <w:ind w:left="108"/>
              <w:rPr>
                <w:sz w:val="20"/>
              </w:rPr>
            </w:pPr>
            <w:r>
              <w:rPr>
                <w:spacing w:val="-2"/>
                <w:sz w:val="20"/>
              </w:rPr>
              <w:t>30207</w:t>
            </w:r>
          </w:p>
        </w:tc>
        <w:tc>
          <w:tcPr>
            <w:tcW w:w="3021" w:type="dxa"/>
          </w:tcPr>
          <w:p>
            <w:pPr>
              <w:pStyle w:val="TableParagraph"/>
              <w:ind w:left="108"/>
              <w:rPr>
                <w:sz w:val="20"/>
              </w:rPr>
            </w:pPr>
            <w:r>
              <w:rPr>
                <w:spacing w:val="-4"/>
                <w:sz w:val="20"/>
              </w:rPr>
              <w:t>邮电费</w:t>
            </w:r>
          </w:p>
        </w:tc>
        <w:tc>
          <w:tcPr>
            <w:tcW w:w="3021" w:type="dxa"/>
          </w:tcPr>
          <w:p>
            <w:pPr>
              <w:pStyle w:val="TableParagraph"/>
              <w:ind w:right="-15"/>
              <w:jc w:val="right"/>
              <w:rPr>
                <w:sz w:val="20"/>
              </w:rPr>
            </w:pPr>
            <w:r>
              <w:rPr>
                <w:spacing w:val="-4"/>
                <w:sz w:val="20"/>
              </w:rPr>
              <w:t>9.58</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9.58</w:t>
            </w:r>
          </w:p>
        </w:tc>
      </w:tr>
      <w:tr>
        <w:trPr>
          <w:trHeight w:val="311" w:hRule="atLeast"/>
        </w:trPr>
        <w:tc>
          <w:tcPr>
            <w:tcW w:w="3021" w:type="dxa"/>
          </w:tcPr>
          <w:p>
            <w:pPr>
              <w:pStyle w:val="TableParagraph"/>
              <w:ind w:left="108"/>
              <w:rPr>
                <w:sz w:val="20"/>
              </w:rPr>
            </w:pPr>
            <w:r>
              <w:rPr>
                <w:spacing w:val="-2"/>
                <w:sz w:val="20"/>
              </w:rPr>
              <w:t>30209</w:t>
            </w:r>
          </w:p>
        </w:tc>
        <w:tc>
          <w:tcPr>
            <w:tcW w:w="3021" w:type="dxa"/>
          </w:tcPr>
          <w:p>
            <w:pPr>
              <w:pStyle w:val="TableParagraph"/>
              <w:ind w:left="108"/>
              <w:rPr>
                <w:sz w:val="20"/>
              </w:rPr>
            </w:pPr>
            <w:r>
              <w:rPr>
                <w:spacing w:val="-2"/>
                <w:sz w:val="20"/>
              </w:rPr>
              <w:t>物业管理费</w:t>
            </w:r>
          </w:p>
        </w:tc>
        <w:tc>
          <w:tcPr>
            <w:tcW w:w="3021" w:type="dxa"/>
          </w:tcPr>
          <w:p>
            <w:pPr>
              <w:pStyle w:val="TableParagraph"/>
              <w:ind w:right="-15"/>
              <w:jc w:val="right"/>
              <w:rPr>
                <w:sz w:val="20"/>
              </w:rPr>
            </w:pPr>
            <w:r>
              <w:rPr>
                <w:spacing w:val="-4"/>
                <w:sz w:val="20"/>
              </w:rPr>
              <w:t>0.90</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0.90</w:t>
            </w:r>
          </w:p>
        </w:tc>
      </w:tr>
      <w:tr>
        <w:trPr>
          <w:trHeight w:val="311" w:hRule="atLeast"/>
        </w:trPr>
        <w:tc>
          <w:tcPr>
            <w:tcW w:w="3021" w:type="dxa"/>
          </w:tcPr>
          <w:p>
            <w:pPr>
              <w:pStyle w:val="TableParagraph"/>
              <w:ind w:left="108"/>
              <w:rPr>
                <w:sz w:val="20"/>
              </w:rPr>
            </w:pPr>
            <w:r>
              <w:rPr>
                <w:spacing w:val="-2"/>
                <w:sz w:val="20"/>
              </w:rPr>
              <w:t>30211</w:t>
            </w:r>
          </w:p>
        </w:tc>
        <w:tc>
          <w:tcPr>
            <w:tcW w:w="3021" w:type="dxa"/>
          </w:tcPr>
          <w:p>
            <w:pPr>
              <w:pStyle w:val="TableParagraph"/>
              <w:ind w:left="108"/>
              <w:rPr>
                <w:sz w:val="20"/>
              </w:rPr>
            </w:pPr>
            <w:r>
              <w:rPr>
                <w:spacing w:val="-4"/>
                <w:sz w:val="20"/>
              </w:rPr>
              <w:t>差旅费</w:t>
            </w:r>
          </w:p>
        </w:tc>
        <w:tc>
          <w:tcPr>
            <w:tcW w:w="3021" w:type="dxa"/>
          </w:tcPr>
          <w:p>
            <w:pPr>
              <w:pStyle w:val="TableParagraph"/>
              <w:ind w:right="-15"/>
              <w:jc w:val="right"/>
              <w:rPr>
                <w:sz w:val="20"/>
              </w:rPr>
            </w:pPr>
            <w:r>
              <w:rPr>
                <w:spacing w:val="-2"/>
                <w:sz w:val="20"/>
              </w:rPr>
              <w:t>19.45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19.45</w:t>
            </w:r>
          </w:p>
        </w:tc>
      </w:tr>
      <w:tr>
        <w:trPr>
          <w:trHeight w:val="312" w:hRule="atLeast"/>
        </w:trPr>
        <w:tc>
          <w:tcPr>
            <w:tcW w:w="3021" w:type="dxa"/>
          </w:tcPr>
          <w:p>
            <w:pPr>
              <w:pStyle w:val="TableParagraph"/>
              <w:ind w:left="108"/>
              <w:rPr>
                <w:sz w:val="20"/>
              </w:rPr>
            </w:pPr>
            <w:r>
              <w:rPr>
                <w:spacing w:val="-2"/>
                <w:sz w:val="20"/>
              </w:rPr>
              <w:t>30213</w:t>
            </w:r>
          </w:p>
        </w:tc>
        <w:tc>
          <w:tcPr>
            <w:tcW w:w="3021" w:type="dxa"/>
          </w:tcPr>
          <w:p>
            <w:pPr>
              <w:pStyle w:val="TableParagraph"/>
              <w:ind w:left="108"/>
              <w:rPr>
                <w:sz w:val="20"/>
              </w:rPr>
            </w:pPr>
            <w:r>
              <w:rPr>
                <w:sz w:val="20"/>
              </w:rPr>
              <w:t>维修（护）</w:t>
            </w:r>
            <w:r>
              <w:rPr>
                <w:spacing w:val="-10"/>
                <w:sz w:val="20"/>
              </w:rPr>
              <w:t>费</w:t>
            </w:r>
          </w:p>
        </w:tc>
        <w:tc>
          <w:tcPr>
            <w:tcW w:w="3021" w:type="dxa"/>
          </w:tcPr>
          <w:p>
            <w:pPr>
              <w:pStyle w:val="TableParagraph"/>
              <w:ind w:right="-15"/>
              <w:jc w:val="right"/>
              <w:rPr>
                <w:sz w:val="20"/>
              </w:rPr>
            </w:pPr>
            <w:r>
              <w:rPr>
                <w:spacing w:val="-4"/>
                <w:sz w:val="20"/>
              </w:rPr>
              <w:t>2.77</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2.77</w:t>
            </w:r>
          </w:p>
        </w:tc>
      </w:tr>
      <w:tr>
        <w:trPr>
          <w:trHeight w:val="311" w:hRule="atLeast"/>
        </w:trPr>
        <w:tc>
          <w:tcPr>
            <w:tcW w:w="3021" w:type="dxa"/>
          </w:tcPr>
          <w:p>
            <w:pPr>
              <w:pStyle w:val="TableParagraph"/>
              <w:ind w:left="108"/>
              <w:rPr>
                <w:sz w:val="20"/>
              </w:rPr>
            </w:pPr>
            <w:r>
              <w:rPr>
                <w:spacing w:val="-2"/>
                <w:sz w:val="20"/>
              </w:rPr>
              <w:t>30215</w:t>
            </w:r>
          </w:p>
        </w:tc>
        <w:tc>
          <w:tcPr>
            <w:tcW w:w="3021" w:type="dxa"/>
          </w:tcPr>
          <w:p>
            <w:pPr>
              <w:pStyle w:val="TableParagraph"/>
              <w:ind w:left="108"/>
              <w:rPr>
                <w:sz w:val="20"/>
              </w:rPr>
            </w:pPr>
            <w:r>
              <w:rPr>
                <w:spacing w:val="-4"/>
                <w:sz w:val="20"/>
              </w:rPr>
              <w:t>会议费</w:t>
            </w:r>
          </w:p>
        </w:tc>
        <w:tc>
          <w:tcPr>
            <w:tcW w:w="3021" w:type="dxa"/>
          </w:tcPr>
          <w:p>
            <w:pPr>
              <w:pStyle w:val="TableParagraph"/>
              <w:ind w:right="-15"/>
              <w:jc w:val="right"/>
              <w:rPr>
                <w:sz w:val="20"/>
              </w:rPr>
            </w:pPr>
            <w:r>
              <w:rPr>
                <w:spacing w:val="-4"/>
                <w:sz w:val="20"/>
              </w:rPr>
              <w:t>2.68</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2.68</w:t>
            </w:r>
          </w:p>
        </w:tc>
      </w:tr>
      <w:tr>
        <w:trPr>
          <w:trHeight w:val="311" w:hRule="atLeast"/>
        </w:trPr>
        <w:tc>
          <w:tcPr>
            <w:tcW w:w="3021" w:type="dxa"/>
          </w:tcPr>
          <w:p>
            <w:pPr>
              <w:pStyle w:val="TableParagraph"/>
              <w:ind w:left="108"/>
              <w:rPr>
                <w:sz w:val="20"/>
              </w:rPr>
            </w:pPr>
            <w:r>
              <w:rPr>
                <w:spacing w:val="-2"/>
                <w:sz w:val="20"/>
              </w:rPr>
              <w:t>30216</w:t>
            </w:r>
          </w:p>
        </w:tc>
        <w:tc>
          <w:tcPr>
            <w:tcW w:w="3021" w:type="dxa"/>
          </w:tcPr>
          <w:p>
            <w:pPr>
              <w:pStyle w:val="TableParagraph"/>
              <w:ind w:left="108"/>
              <w:rPr>
                <w:sz w:val="20"/>
              </w:rPr>
            </w:pPr>
            <w:r>
              <w:rPr>
                <w:spacing w:val="-4"/>
                <w:sz w:val="20"/>
              </w:rPr>
              <w:t>培训费</w:t>
            </w:r>
          </w:p>
        </w:tc>
        <w:tc>
          <w:tcPr>
            <w:tcW w:w="3021" w:type="dxa"/>
          </w:tcPr>
          <w:p>
            <w:pPr>
              <w:pStyle w:val="TableParagraph"/>
              <w:ind w:right="-15"/>
              <w:jc w:val="right"/>
              <w:rPr>
                <w:sz w:val="20"/>
              </w:rPr>
            </w:pPr>
            <w:r>
              <w:rPr>
                <w:spacing w:val="-4"/>
                <w:sz w:val="20"/>
              </w:rPr>
              <w:t>2.77</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2.77</w:t>
            </w:r>
          </w:p>
        </w:tc>
      </w:tr>
      <w:tr>
        <w:trPr>
          <w:trHeight w:val="312" w:hRule="atLeast"/>
        </w:trPr>
        <w:tc>
          <w:tcPr>
            <w:tcW w:w="3021" w:type="dxa"/>
          </w:tcPr>
          <w:p>
            <w:pPr>
              <w:pStyle w:val="TableParagraph"/>
              <w:ind w:left="108"/>
              <w:rPr>
                <w:sz w:val="20"/>
              </w:rPr>
            </w:pPr>
            <w:r>
              <w:rPr>
                <w:spacing w:val="-2"/>
                <w:sz w:val="20"/>
              </w:rPr>
              <w:t>30217</w:t>
            </w:r>
          </w:p>
        </w:tc>
        <w:tc>
          <w:tcPr>
            <w:tcW w:w="3021" w:type="dxa"/>
          </w:tcPr>
          <w:p>
            <w:pPr>
              <w:pStyle w:val="TableParagraph"/>
              <w:ind w:left="108"/>
              <w:rPr>
                <w:sz w:val="20"/>
              </w:rPr>
            </w:pPr>
            <w:r>
              <w:rPr>
                <w:spacing w:val="-2"/>
                <w:sz w:val="20"/>
              </w:rPr>
              <w:t>公务接待费</w:t>
            </w:r>
          </w:p>
        </w:tc>
        <w:tc>
          <w:tcPr>
            <w:tcW w:w="3021" w:type="dxa"/>
          </w:tcPr>
          <w:p>
            <w:pPr>
              <w:pStyle w:val="TableParagraph"/>
              <w:ind w:right="-15"/>
              <w:jc w:val="right"/>
              <w:rPr>
                <w:sz w:val="20"/>
              </w:rPr>
            </w:pPr>
            <w:r>
              <w:rPr>
                <w:spacing w:val="-4"/>
                <w:sz w:val="20"/>
              </w:rPr>
              <w:t>1.57</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1.57</w:t>
            </w:r>
          </w:p>
        </w:tc>
      </w:tr>
    </w:tbl>
    <w:p>
      <w:pPr>
        <w:spacing w:after="0"/>
        <w:jc w:val="right"/>
        <w:rPr>
          <w:sz w:val="20"/>
        </w:rPr>
        <w:sectPr>
          <w:pgSz w:w="16840" w:h="11910" w:orient="landscape"/>
          <w:pgMar w:header="0" w:footer="257" w:top="920" w:bottom="846" w:left="720" w:right="7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21"/>
        <w:gridCol w:w="3021"/>
        <w:gridCol w:w="3021"/>
        <w:gridCol w:w="3021"/>
        <w:gridCol w:w="3021"/>
      </w:tblGrid>
      <w:tr>
        <w:trPr>
          <w:trHeight w:val="312" w:hRule="atLeast"/>
        </w:trPr>
        <w:tc>
          <w:tcPr>
            <w:tcW w:w="6042" w:type="dxa"/>
            <w:gridSpan w:val="2"/>
          </w:tcPr>
          <w:p>
            <w:pPr>
              <w:pStyle w:val="TableParagraph"/>
              <w:ind w:left="1819"/>
              <w:rPr>
                <w:b/>
                <w:sz w:val="20"/>
              </w:rPr>
            </w:pPr>
            <w:r>
              <w:rPr>
                <w:b/>
                <w:spacing w:val="-5"/>
                <w:sz w:val="20"/>
              </w:rPr>
              <w:t>部门预算支出经济分类科目</w:t>
            </w:r>
          </w:p>
        </w:tc>
        <w:tc>
          <w:tcPr>
            <w:tcW w:w="9063" w:type="dxa"/>
            <w:gridSpan w:val="3"/>
          </w:tcPr>
          <w:p>
            <w:pPr>
              <w:pStyle w:val="TableParagraph"/>
              <w:ind w:left="14"/>
              <w:jc w:val="center"/>
              <w:rPr>
                <w:b/>
                <w:sz w:val="20"/>
              </w:rPr>
            </w:pPr>
            <w:r>
              <w:rPr>
                <w:b/>
                <w:spacing w:val="-5"/>
                <w:sz w:val="20"/>
              </w:rPr>
              <w:t>本年一般公共预算基本支出</w:t>
            </w:r>
          </w:p>
        </w:tc>
      </w:tr>
      <w:tr>
        <w:trPr>
          <w:trHeight w:val="311" w:hRule="atLeast"/>
        </w:trPr>
        <w:tc>
          <w:tcPr>
            <w:tcW w:w="3021" w:type="dxa"/>
          </w:tcPr>
          <w:p>
            <w:pPr>
              <w:pStyle w:val="TableParagraph"/>
              <w:ind w:left="15"/>
              <w:jc w:val="center"/>
              <w:rPr>
                <w:b/>
                <w:sz w:val="20"/>
              </w:rPr>
            </w:pPr>
            <w:r>
              <w:rPr>
                <w:b/>
                <w:spacing w:val="-6"/>
                <w:sz w:val="20"/>
              </w:rPr>
              <w:t>科目编码</w:t>
            </w:r>
          </w:p>
        </w:tc>
        <w:tc>
          <w:tcPr>
            <w:tcW w:w="3021" w:type="dxa"/>
          </w:tcPr>
          <w:p>
            <w:pPr>
              <w:pStyle w:val="TableParagraph"/>
              <w:ind w:left="15"/>
              <w:jc w:val="center"/>
              <w:rPr>
                <w:b/>
                <w:sz w:val="20"/>
              </w:rPr>
            </w:pPr>
            <w:r>
              <w:rPr>
                <w:b/>
                <w:spacing w:val="-6"/>
                <w:sz w:val="20"/>
              </w:rPr>
              <w:t>科目名称</w:t>
            </w:r>
          </w:p>
        </w:tc>
        <w:tc>
          <w:tcPr>
            <w:tcW w:w="3021" w:type="dxa"/>
          </w:tcPr>
          <w:p>
            <w:pPr>
              <w:pStyle w:val="TableParagraph"/>
              <w:ind w:left="15"/>
              <w:jc w:val="center"/>
              <w:rPr>
                <w:b/>
                <w:sz w:val="20"/>
              </w:rPr>
            </w:pPr>
            <w:r>
              <w:rPr>
                <w:b/>
                <w:spacing w:val="-7"/>
                <w:sz w:val="20"/>
              </w:rPr>
              <w:t>合计</w:t>
            </w:r>
          </w:p>
        </w:tc>
        <w:tc>
          <w:tcPr>
            <w:tcW w:w="3021" w:type="dxa"/>
          </w:tcPr>
          <w:p>
            <w:pPr>
              <w:pStyle w:val="TableParagraph"/>
              <w:ind w:left="15"/>
              <w:jc w:val="center"/>
              <w:rPr>
                <w:b/>
                <w:sz w:val="20"/>
              </w:rPr>
            </w:pPr>
            <w:r>
              <w:rPr>
                <w:b/>
                <w:spacing w:val="-6"/>
                <w:sz w:val="20"/>
              </w:rPr>
              <w:t>人员经费</w:t>
            </w:r>
          </w:p>
        </w:tc>
        <w:tc>
          <w:tcPr>
            <w:tcW w:w="3021" w:type="dxa"/>
          </w:tcPr>
          <w:p>
            <w:pPr>
              <w:pStyle w:val="TableParagraph"/>
              <w:ind w:left="15"/>
              <w:jc w:val="center"/>
              <w:rPr>
                <w:b/>
                <w:sz w:val="20"/>
              </w:rPr>
            </w:pPr>
            <w:r>
              <w:rPr>
                <w:b/>
                <w:spacing w:val="-6"/>
                <w:sz w:val="20"/>
              </w:rPr>
              <w:t>公用经费</w:t>
            </w:r>
          </w:p>
        </w:tc>
      </w:tr>
      <w:tr>
        <w:trPr>
          <w:trHeight w:val="312" w:hRule="atLeast"/>
        </w:trPr>
        <w:tc>
          <w:tcPr>
            <w:tcW w:w="3021" w:type="dxa"/>
          </w:tcPr>
          <w:p>
            <w:pPr>
              <w:pStyle w:val="TableParagraph"/>
              <w:ind w:left="108"/>
              <w:rPr>
                <w:sz w:val="20"/>
              </w:rPr>
            </w:pPr>
            <w:r>
              <w:rPr>
                <w:spacing w:val="-2"/>
                <w:sz w:val="20"/>
              </w:rPr>
              <w:t>30228</w:t>
            </w:r>
          </w:p>
        </w:tc>
        <w:tc>
          <w:tcPr>
            <w:tcW w:w="3021" w:type="dxa"/>
          </w:tcPr>
          <w:p>
            <w:pPr>
              <w:pStyle w:val="TableParagraph"/>
              <w:ind w:left="108"/>
              <w:rPr>
                <w:sz w:val="20"/>
              </w:rPr>
            </w:pPr>
            <w:r>
              <w:rPr>
                <w:spacing w:val="-3"/>
                <w:sz w:val="20"/>
              </w:rPr>
              <w:t>工会经费</w:t>
            </w:r>
          </w:p>
        </w:tc>
        <w:tc>
          <w:tcPr>
            <w:tcW w:w="3021" w:type="dxa"/>
          </w:tcPr>
          <w:p>
            <w:pPr>
              <w:pStyle w:val="TableParagraph"/>
              <w:ind w:right="-15"/>
              <w:jc w:val="right"/>
              <w:rPr>
                <w:sz w:val="20"/>
              </w:rPr>
            </w:pPr>
            <w:r>
              <w:rPr>
                <w:spacing w:val="-2"/>
                <w:sz w:val="20"/>
              </w:rPr>
              <w:t>12.05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12.05</w:t>
            </w:r>
          </w:p>
        </w:tc>
      </w:tr>
      <w:tr>
        <w:trPr>
          <w:trHeight w:val="312" w:hRule="atLeast"/>
        </w:trPr>
        <w:tc>
          <w:tcPr>
            <w:tcW w:w="3021" w:type="dxa"/>
          </w:tcPr>
          <w:p>
            <w:pPr>
              <w:pStyle w:val="TableParagraph"/>
              <w:ind w:left="108"/>
              <w:rPr>
                <w:sz w:val="20"/>
              </w:rPr>
            </w:pPr>
            <w:r>
              <w:rPr>
                <w:spacing w:val="-2"/>
                <w:sz w:val="20"/>
              </w:rPr>
              <w:t>30229</w:t>
            </w:r>
          </w:p>
        </w:tc>
        <w:tc>
          <w:tcPr>
            <w:tcW w:w="3021" w:type="dxa"/>
          </w:tcPr>
          <w:p>
            <w:pPr>
              <w:pStyle w:val="TableParagraph"/>
              <w:ind w:left="108"/>
              <w:rPr>
                <w:sz w:val="20"/>
              </w:rPr>
            </w:pPr>
            <w:r>
              <w:rPr>
                <w:spacing w:val="-4"/>
                <w:sz w:val="20"/>
              </w:rPr>
              <w:t>福利费</w:t>
            </w:r>
          </w:p>
        </w:tc>
        <w:tc>
          <w:tcPr>
            <w:tcW w:w="3021" w:type="dxa"/>
          </w:tcPr>
          <w:p>
            <w:pPr>
              <w:pStyle w:val="TableParagraph"/>
              <w:ind w:right="-15"/>
              <w:jc w:val="right"/>
              <w:rPr>
                <w:sz w:val="20"/>
              </w:rPr>
            </w:pPr>
            <w:r>
              <w:rPr>
                <w:spacing w:val="-4"/>
                <w:sz w:val="20"/>
              </w:rPr>
              <w:t>1.35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4"/>
                <w:sz w:val="20"/>
              </w:rPr>
              <w:t>1.35</w:t>
            </w:r>
          </w:p>
        </w:tc>
      </w:tr>
      <w:tr>
        <w:trPr>
          <w:trHeight w:val="312" w:hRule="atLeast"/>
        </w:trPr>
        <w:tc>
          <w:tcPr>
            <w:tcW w:w="3021" w:type="dxa"/>
          </w:tcPr>
          <w:p>
            <w:pPr>
              <w:pStyle w:val="TableParagraph"/>
              <w:ind w:left="108"/>
              <w:rPr>
                <w:sz w:val="20"/>
              </w:rPr>
            </w:pPr>
            <w:r>
              <w:rPr>
                <w:spacing w:val="-2"/>
                <w:sz w:val="20"/>
              </w:rPr>
              <w:t>30239</w:t>
            </w:r>
          </w:p>
        </w:tc>
        <w:tc>
          <w:tcPr>
            <w:tcW w:w="3021" w:type="dxa"/>
          </w:tcPr>
          <w:p>
            <w:pPr>
              <w:pStyle w:val="TableParagraph"/>
              <w:ind w:left="108"/>
              <w:rPr>
                <w:sz w:val="20"/>
              </w:rPr>
            </w:pPr>
            <w:r>
              <w:rPr>
                <w:spacing w:val="-2"/>
                <w:sz w:val="20"/>
              </w:rPr>
              <w:t>其他交通费用</w:t>
            </w:r>
          </w:p>
        </w:tc>
        <w:tc>
          <w:tcPr>
            <w:tcW w:w="3021" w:type="dxa"/>
          </w:tcPr>
          <w:p>
            <w:pPr>
              <w:pStyle w:val="TableParagraph"/>
              <w:ind w:right="-15"/>
              <w:jc w:val="right"/>
              <w:rPr>
                <w:sz w:val="20"/>
              </w:rPr>
            </w:pPr>
            <w:r>
              <w:rPr>
                <w:spacing w:val="-2"/>
                <w:sz w:val="20"/>
              </w:rPr>
              <w:t>40.38</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40.38</w:t>
            </w:r>
          </w:p>
        </w:tc>
      </w:tr>
      <w:tr>
        <w:trPr>
          <w:trHeight w:val="311" w:hRule="atLeast"/>
        </w:trPr>
        <w:tc>
          <w:tcPr>
            <w:tcW w:w="3021" w:type="dxa"/>
          </w:tcPr>
          <w:p>
            <w:pPr>
              <w:pStyle w:val="TableParagraph"/>
              <w:ind w:left="108"/>
              <w:rPr>
                <w:sz w:val="20"/>
              </w:rPr>
            </w:pPr>
            <w:r>
              <w:rPr>
                <w:spacing w:val="-2"/>
                <w:sz w:val="20"/>
              </w:rPr>
              <w:t>30299</w:t>
            </w:r>
          </w:p>
        </w:tc>
        <w:tc>
          <w:tcPr>
            <w:tcW w:w="3021" w:type="dxa"/>
          </w:tcPr>
          <w:p>
            <w:pPr>
              <w:pStyle w:val="TableParagraph"/>
              <w:ind w:left="108"/>
              <w:rPr>
                <w:sz w:val="20"/>
              </w:rPr>
            </w:pPr>
            <w:r>
              <w:rPr>
                <w:spacing w:val="-2"/>
                <w:sz w:val="20"/>
              </w:rPr>
              <w:t>其他商品和服务支出</w:t>
            </w:r>
          </w:p>
        </w:tc>
        <w:tc>
          <w:tcPr>
            <w:tcW w:w="3021" w:type="dxa"/>
          </w:tcPr>
          <w:p>
            <w:pPr>
              <w:pStyle w:val="TableParagraph"/>
              <w:ind w:right="-15"/>
              <w:jc w:val="right"/>
              <w:rPr>
                <w:sz w:val="20"/>
              </w:rPr>
            </w:pPr>
            <w:r>
              <w:rPr>
                <w:spacing w:val="-2"/>
                <w:sz w:val="20"/>
              </w:rPr>
              <w:t>26.55</w:t>
            </w:r>
          </w:p>
        </w:tc>
        <w:tc>
          <w:tcPr>
            <w:tcW w:w="3021" w:type="dxa"/>
          </w:tcPr>
          <w:p>
            <w:pPr>
              <w:pStyle w:val="TableParagraph"/>
              <w:ind w:right="-15"/>
              <w:jc w:val="right"/>
              <w:rPr>
                <w:sz w:val="20"/>
              </w:rPr>
            </w:pPr>
            <w:r>
              <w:rPr>
                <w:spacing w:val="-4"/>
                <w:sz w:val="20"/>
              </w:rPr>
              <w:t>0.00</w:t>
            </w:r>
          </w:p>
        </w:tc>
        <w:tc>
          <w:tcPr>
            <w:tcW w:w="3021" w:type="dxa"/>
          </w:tcPr>
          <w:p>
            <w:pPr>
              <w:pStyle w:val="TableParagraph"/>
              <w:ind w:right="-15"/>
              <w:jc w:val="right"/>
              <w:rPr>
                <w:sz w:val="20"/>
              </w:rPr>
            </w:pPr>
            <w:r>
              <w:rPr>
                <w:spacing w:val="-2"/>
                <w:sz w:val="20"/>
              </w:rPr>
              <w:t>26.55</w:t>
            </w:r>
          </w:p>
        </w:tc>
      </w:tr>
      <w:tr>
        <w:trPr>
          <w:trHeight w:val="312" w:hRule="atLeast"/>
        </w:trPr>
        <w:tc>
          <w:tcPr>
            <w:tcW w:w="3021" w:type="dxa"/>
          </w:tcPr>
          <w:p>
            <w:pPr>
              <w:pStyle w:val="TableParagraph"/>
              <w:ind w:left="108"/>
              <w:rPr>
                <w:sz w:val="20"/>
              </w:rPr>
            </w:pPr>
            <w:r>
              <w:rPr>
                <w:spacing w:val="-5"/>
                <w:sz w:val="20"/>
              </w:rPr>
              <w:t>303</w:t>
            </w:r>
          </w:p>
        </w:tc>
        <w:tc>
          <w:tcPr>
            <w:tcW w:w="3021" w:type="dxa"/>
          </w:tcPr>
          <w:p>
            <w:pPr>
              <w:pStyle w:val="TableParagraph"/>
              <w:ind w:left="108"/>
              <w:rPr>
                <w:sz w:val="20"/>
              </w:rPr>
            </w:pPr>
            <w:r>
              <w:rPr>
                <w:spacing w:val="-2"/>
                <w:sz w:val="20"/>
              </w:rPr>
              <w:t>对个人和家庭的补助</w:t>
            </w:r>
          </w:p>
        </w:tc>
        <w:tc>
          <w:tcPr>
            <w:tcW w:w="3021" w:type="dxa"/>
          </w:tcPr>
          <w:p>
            <w:pPr>
              <w:pStyle w:val="TableParagraph"/>
              <w:ind w:right="-15"/>
              <w:jc w:val="right"/>
              <w:rPr>
                <w:sz w:val="20"/>
              </w:rPr>
            </w:pPr>
            <w:r>
              <w:rPr>
                <w:spacing w:val="-2"/>
                <w:sz w:val="20"/>
              </w:rPr>
              <w:t>46.60</w:t>
            </w:r>
          </w:p>
        </w:tc>
        <w:tc>
          <w:tcPr>
            <w:tcW w:w="3021" w:type="dxa"/>
          </w:tcPr>
          <w:p>
            <w:pPr>
              <w:pStyle w:val="TableParagraph"/>
              <w:ind w:right="-15"/>
              <w:jc w:val="right"/>
              <w:rPr>
                <w:sz w:val="20"/>
              </w:rPr>
            </w:pPr>
            <w:r>
              <w:rPr>
                <w:spacing w:val="-2"/>
                <w:sz w:val="20"/>
              </w:rPr>
              <w:t>46.60</w:t>
            </w:r>
          </w:p>
        </w:tc>
        <w:tc>
          <w:tcPr>
            <w:tcW w:w="3021" w:type="dxa"/>
          </w:tcPr>
          <w:p>
            <w:pPr>
              <w:pStyle w:val="TableParagraph"/>
              <w:ind w:right="-15"/>
              <w:jc w:val="right"/>
              <w:rPr>
                <w:sz w:val="20"/>
              </w:rPr>
            </w:pPr>
            <w:r>
              <w:rPr>
                <w:spacing w:val="-4"/>
                <w:sz w:val="20"/>
              </w:rPr>
              <w:t>0.00</w:t>
            </w:r>
          </w:p>
        </w:tc>
      </w:tr>
      <w:tr>
        <w:trPr>
          <w:trHeight w:val="311" w:hRule="atLeast"/>
        </w:trPr>
        <w:tc>
          <w:tcPr>
            <w:tcW w:w="3021" w:type="dxa"/>
          </w:tcPr>
          <w:p>
            <w:pPr>
              <w:pStyle w:val="TableParagraph"/>
              <w:ind w:left="108"/>
              <w:rPr>
                <w:sz w:val="20"/>
              </w:rPr>
            </w:pPr>
            <w:r>
              <w:rPr>
                <w:spacing w:val="-2"/>
                <w:sz w:val="20"/>
              </w:rPr>
              <w:t>30302</w:t>
            </w:r>
          </w:p>
        </w:tc>
        <w:tc>
          <w:tcPr>
            <w:tcW w:w="3021" w:type="dxa"/>
          </w:tcPr>
          <w:p>
            <w:pPr>
              <w:pStyle w:val="TableParagraph"/>
              <w:ind w:left="108"/>
              <w:rPr>
                <w:sz w:val="20"/>
              </w:rPr>
            </w:pPr>
            <w:r>
              <w:rPr>
                <w:spacing w:val="-4"/>
                <w:sz w:val="20"/>
              </w:rPr>
              <w:t>退休费</w:t>
            </w:r>
          </w:p>
        </w:tc>
        <w:tc>
          <w:tcPr>
            <w:tcW w:w="3021" w:type="dxa"/>
          </w:tcPr>
          <w:p>
            <w:pPr>
              <w:pStyle w:val="TableParagraph"/>
              <w:ind w:right="-15"/>
              <w:jc w:val="right"/>
              <w:rPr>
                <w:sz w:val="20"/>
              </w:rPr>
            </w:pPr>
            <w:r>
              <w:rPr>
                <w:spacing w:val="-2"/>
                <w:sz w:val="20"/>
              </w:rPr>
              <w:t>20.11</w:t>
            </w:r>
          </w:p>
        </w:tc>
        <w:tc>
          <w:tcPr>
            <w:tcW w:w="3021" w:type="dxa"/>
          </w:tcPr>
          <w:p>
            <w:pPr>
              <w:pStyle w:val="TableParagraph"/>
              <w:ind w:right="-15"/>
              <w:jc w:val="right"/>
              <w:rPr>
                <w:sz w:val="20"/>
              </w:rPr>
            </w:pPr>
            <w:r>
              <w:rPr>
                <w:spacing w:val="-2"/>
                <w:sz w:val="20"/>
              </w:rPr>
              <w:t>20.11</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30307</w:t>
            </w:r>
          </w:p>
        </w:tc>
        <w:tc>
          <w:tcPr>
            <w:tcW w:w="3021" w:type="dxa"/>
          </w:tcPr>
          <w:p>
            <w:pPr>
              <w:pStyle w:val="TableParagraph"/>
              <w:ind w:left="108"/>
              <w:rPr>
                <w:sz w:val="20"/>
              </w:rPr>
            </w:pPr>
            <w:r>
              <w:rPr>
                <w:spacing w:val="-2"/>
                <w:sz w:val="20"/>
              </w:rPr>
              <w:t>医疗费补助</w:t>
            </w:r>
          </w:p>
        </w:tc>
        <w:tc>
          <w:tcPr>
            <w:tcW w:w="3021" w:type="dxa"/>
          </w:tcPr>
          <w:p>
            <w:pPr>
              <w:pStyle w:val="TableParagraph"/>
              <w:ind w:right="-15"/>
              <w:jc w:val="right"/>
              <w:rPr>
                <w:sz w:val="20"/>
              </w:rPr>
            </w:pPr>
            <w:r>
              <w:rPr>
                <w:spacing w:val="-2"/>
                <w:sz w:val="20"/>
              </w:rPr>
              <w:t>12.62</w:t>
            </w:r>
          </w:p>
        </w:tc>
        <w:tc>
          <w:tcPr>
            <w:tcW w:w="3021" w:type="dxa"/>
          </w:tcPr>
          <w:p>
            <w:pPr>
              <w:pStyle w:val="TableParagraph"/>
              <w:ind w:right="-15"/>
              <w:jc w:val="right"/>
              <w:rPr>
                <w:sz w:val="20"/>
              </w:rPr>
            </w:pPr>
            <w:r>
              <w:rPr>
                <w:spacing w:val="-2"/>
                <w:sz w:val="20"/>
              </w:rPr>
              <w:t>12.62</w:t>
            </w:r>
          </w:p>
        </w:tc>
        <w:tc>
          <w:tcPr>
            <w:tcW w:w="3021" w:type="dxa"/>
          </w:tcPr>
          <w:p>
            <w:pPr>
              <w:pStyle w:val="TableParagraph"/>
              <w:ind w:right="-15"/>
              <w:jc w:val="right"/>
              <w:rPr>
                <w:sz w:val="20"/>
              </w:rPr>
            </w:pPr>
            <w:r>
              <w:rPr>
                <w:spacing w:val="-4"/>
                <w:sz w:val="20"/>
              </w:rPr>
              <w:t>0.00</w:t>
            </w:r>
          </w:p>
        </w:tc>
      </w:tr>
      <w:tr>
        <w:trPr>
          <w:trHeight w:val="312" w:hRule="atLeast"/>
        </w:trPr>
        <w:tc>
          <w:tcPr>
            <w:tcW w:w="3021" w:type="dxa"/>
          </w:tcPr>
          <w:p>
            <w:pPr>
              <w:pStyle w:val="TableParagraph"/>
              <w:ind w:left="108"/>
              <w:rPr>
                <w:sz w:val="20"/>
              </w:rPr>
            </w:pPr>
            <w:r>
              <w:rPr>
                <w:spacing w:val="-2"/>
                <w:sz w:val="20"/>
              </w:rPr>
              <w:t>30399</w:t>
            </w:r>
          </w:p>
        </w:tc>
        <w:tc>
          <w:tcPr>
            <w:tcW w:w="3021" w:type="dxa"/>
          </w:tcPr>
          <w:p>
            <w:pPr>
              <w:pStyle w:val="TableParagraph"/>
              <w:ind w:left="108"/>
              <w:rPr>
                <w:sz w:val="20"/>
              </w:rPr>
            </w:pPr>
            <w:r>
              <w:rPr>
                <w:spacing w:val="-1"/>
                <w:sz w:val="20"/>
              </w:rPr>
              <w:t>其他对个人和家庭的补助</w:t>
            </w:r>
          </w:p>
        </w:tc>
        <w:tc>
          <w:tcPr>
            <w:tcW w:w="3021" w:type="dxa"/>
          </w:tcPr>
          <w:p>
            <w:pPr>
              <w:pStyle w:val="TableParagraph"/>
              <w:ind w:right="-15"/>
              <w:jc w:val="right"/>
              <w:rPr>
                <w:sz w:val="20"/>
              </w:rPr>
            </w:pPr>
            <w:r>
              <w:rPr>
                <w:spacing w:val="-2"/>
                <w:sz w:val="20"/>
              </w:rPr>
              <w:t>13.87</w:t>
            </w:r>
          </w:p>
        </w:tc>
        <w:tc>
          <w:tcPr>
            <w:tcW w:w="3021" w:type="dxa"/>
          </w:tcPr>
          <w:p>
            <w:pPr>
              <w:pStyle w:val="TableParagraph"/>
              <w:ind w:right="-15"/>
              <w:jc w:val="right"/>
              <w:rPr>
                <w:sz w:val="20"/>
              </w:rPr>
            </w:pPr>
            <w:r>
              <w:rPr>
                <w:spacing w:val="-2"/>
                <w:sz w:val="20"/>
              </w:rPr>
              <w:t>13.87</w:t>
            </w:r>
          </w:p>
        </w:tc>
        <w:tc>
          <w:tcPr>
            <w:tcW w:w="3021" w:type="dxa"/>
          </w:tcPr>
          <w:p>
            <w:pPr>
              <w:pStyle w:val="TableParagraph"/>
              <w:ind w:right="-15"/>
              <w:jc w:val="right"/>
              <w:rPr>
                <w:sz w:val="20"/>
              </w:rPr>
            </w:pPr>
            <w:r>
              <w:rPr>
                <w:spacing w:val="-4"/>
                <w:sz w:val="20"/>
              </w:rPr>
              <w:t>0.00</w:t>
            </w:r>
          </w:p>
        </w:tc>
      </w:tr>
    </w:tbl>
    <w:p>
      <w:pPr>
        <w:spacing w:after="0"/>
        <w:jc w:val="right"/>
        <w:rPr>
          <w:sz w:val="20"/>
        </w:rPr>
        <w:sectPr>
          <w:type w:val="continuous"/>
          <w:pgSz w:w="16840" w:h="11910" w:orient="landscape"/>
          <w:pgMar w:header="0" w:footer="257" w:top="700" w:bottom="440" w:left="720" w:right="760"/>
        </w:sectPr>
      </w:pPr>
    </w:p>
    <w:p>
      <w:pPr>
        <w:spacing w:before="36"/>
        <w:ind w:left="0" w:right="115" w:firstLine="0"/>
        <w:jc w:val="right"/>
        <w:rPr>
          <w:sz w:val="24"/>
        </w:rPr>
      </w:pPr>
      <w:r>
        <w:rPr>
          <w:sz w:val="24"/>
        </w:rPr>
        <w:t>预算公开07</w:t>
      </w:r>
      <w:r>
        <w:rPr>
          <w:spacing w:val="-10"/>
          <w:sz w:val="24"/>
        </w:rPr>
        <w:t>表</w:t>
      </w:r>
    </w:p>
    <w:p>
      <w:pPr>
        <w:spacing w:before="242"/>
        <w:ind w:left="2" w:right="0" w:firstLine="0"/>
        <w:jc w:val="center"/>
        <w:rPr>
          <w:b/>
          <w:sz w:val="26"/>
        </w:rPr>
      </w:pPr>
      <w:r>
        <w:rPr>
          <w:b/>
          <w:spacing w:val="-5"/>
          <w:sz w:val="26"/>
        </w:rPr>
        <w:t>财政拨款三公两费支出情况表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58"/>
        <w:gridCol w:w="1360"/>
        <w:gridCol w:w="1058"/>
        <w:gridCol w:w="1360"/>
        <w:gridCol w:w="1360"/>
        <w:gridCol w:w="1360"/>
        <w:gridCol w:w="1209"/>
        <w:gridCol w:w="1209"/>
        <w:gridCol w:w="1057"/>
        <w:gridCol w:w="1057"/>
        <w:gridCol w:w="1057"/>
        <w:gridCol w:w="1057"/>
        <w:gridCol w:w="906"/>
      </w:tblGrid>
      <w:tr>
        <w:trPr>
          <w:trHeight w:val="312" w:hRule="atLeast"/>
        </w:trPr>
        <w:tc>
          <w:tcPr>
            <w:tcW w:w="1058" w:type="dxa"/>
            <w:vMerge w:val="restart"/>
          </w:tcPr>
          <w:p>
            <w:pPr>
              <w:pStyle w:val="TableParagraph"/>
              <w:spacing w:before="254"/>
              <w:rPr>
                <w:sz w:val="20"/>
              </w:rPr>
            </w:pPr>
          </w:p>
          <w:p>
            <w:pPr>
              <w:pStyle w:val="TableParagraph"/>
              <w:spacing w:line="288" w:lineRule="auto" w:before="0"/>
              <w:ind w:left="128" w:right="111"/>
              <w:rPr>
                <w:b/>
                <w:sz w:val="20"/>
              </w:rPr>
            </w:pPr>
            <w:r>
              <w:rPr>
                <w:b/>
                <w:spacing w:val="-4"/>
                <w:sz w:val="20"/>
              </w:rPr>
              <w:t>部门（</w:t>
            </w:r>
            <w:r>
              <w:rPr>
                <w:b/>
                <w:spacing w:val="-4"/>
                <w:sz w:val="20"/>
              </w:rPr>
              <w:t>单位）</w:t>
            </w:r>
            <w:r>
              <w:rPr>
                <w:b/>
                <w:spacing w:val="-7"/>
                <w:sz w:val="20"/>
              </w:rPr>
              <w:t>代码</w:t>
            </w:r>
          </w:p>
        </w:tc>
        <w:tc>
          <w:tcPr>
            <w:tcW w:w="1360" w:type="dxa"/>
            <w:vMerge w:val="restart"/>
          </w:tcPr>
          <w:p>
            <w:pPr>
              <w:pStyle w:val="TableParagraph"/>
              <w:spacing w:before="254"/>
              <w:rPr>
                <w:sz w:val="20"/>
              </w:rPr>
            </w:pPr>
          </w:p>
          <w:p>
            <w:pPr>
              <w:pStyle w:val="TableParagraph"/>
              <w:spacing w:line="288" w:lineRule="auto" w:before="0"/>
              <w:ind w:left="478" w:right="63" w:hanging="401"/>
              <w:rPr>
                <w:b/>
                <w:sz w:val="20"/>
              </w:rPr>
            </w:pPr>
            <w:r>
              <w:rPr>
                <w:b/>
                <w:spacing w:val="-2"/>
                <w:sz w:val="20"/>
              </w:rPr>
              <w:t>部门（单位</w:t>
            </w:r>
            <w:r>
              <w:rPr>
                <w:b/>
                <w:spacing w:val="-2"/>
                <w:sz w:val="20"/>
              </w:rPr>
              <w:t>）</w:t>
            </w:r>
            <w:r>
              <w:rPr>
                <w:b/>
                <w:spacing w:val="-6"/>
                <w:sz w:val="20"/>
              </w:rPr>
              <w:t>名称</w:t>
            </w:r>
          </w:p>
        </w:tc>
        <w:tc>
          <w:tcPr>
            <w:tcW w:w="1058" w:type="dxa"/>
            <w:vMerge w:val="restart"/>
          </w:tcPr>
          <w:p>
            <w:pPr>
              <w:pStyle w:val="TableParagraph"/>
              <w:spacing w:before="0"/>
              <w:rPr>
                <w:sz w:val="20"/>
              </w:rPr>
            </w:pPr>
          </w:p>
          <w:p>
            <w:pPr>
              <w:pStyle w:val="TableParagraph"/>
              <w:spacing w:before="150"/>
              <w:rPr>
                <w:sz w:val="20"/>
              </w:rPr>
            </w:pPr>
          </w:p>
          <w:p>
            <w:pPr>
              <w:pStyle w:val="TableParagraph"/>
              <w:spacing w:before="0"/>
              <w:ind w:left="127"/>
              <w:rPr>
                <w:b/>
                <w:sz w:val="20"/>
              </w:rPr>
            </w:pPr>
            <w:r>
              <w:rPr>
                <w:b/>
                <w:spacing w:val="-6"/>
                <w:sz w:val="20"/>
              </w:rPr>
              <w:t>资金性质</w:t>
            </w:r>
          </w:p>
        </w:tc>
        <w:tc>
          <w:tcPr>
            <w:tcW w:w="7555" w:type="dxa"/>
            <w:gridSpan w:val="6"/>
          </w:tcPr>
          <w:p>
            <w:pPr>
              <w:pStyle w:val="TableParagraph"/>
              <w:ind w:left="11"/>
              <w:jc w:val="center"/>
              <w:rPr>
                <w:b/>
                <w:sz w:val="20"/>
              </w:rPr>
            </w:pPr>
            <w:r>
              <w:rPr>
                <w:b/>
                <w:spacing w:val="-5"/>
                <w:sz w:val="20"/>
              </w:rPr>
              <w:t>“三公”经费</w:t>
            </w:r>
          </w:p>
        </w:tc>
        <w:tc>
          <w:tcPr>
            <w:tcW w:w="1057" w:type="dxa"/>
            <w:vMerge w:val="restart"/>
          </w:tcPr>
          <w:p>
            <w:pPr>
              <w:pStyle w:val="TableParagraph"/>
              <w:spacing w:before="246"/>
              <w:rPr>
                <w:sz w:val="20"/>
              </w:rPr>
            </w:pPr>
          </w:p>
          <w:p>
            <w:pPr>
              <w:pStyle w:val="TableParagraph"/>
              <w:spacing w:before="0"/>
              <w:ind w:left="225"/>
              <w:rPr>
                <w:b/>
                <w:sz w:val="20"/>
              </w:rPr>
            </w:pPr>
            <w:r>
              <w:rPr>
                <w:b/>
                <w:spacing w:val="-7"/>
                <w:sz w:val="20"/>
              </w:rPr>
              <w:t>会议费</w:t>
            </w:r>
          </w:p>
        </w:tc>
        <w:tc>
          <w:tcPr>
            <w:tcW w:w="3020" w:type="dxa"/>
            <w:gridSpan w:val="3"/>
          </w:tcPr>
          <w:p>
            <w:pPr>
              <w:pStyle w:val="TableParagraph"/>
              <w:ind w:left="10"/>
              <w:jc w:val="center"/>
              <w:rPr>
                <w:b/>
                <w:sz w:val="20"/>
              </w:rPr>
            </w:pPr>
            <w:r>
              <w:rPr>
                <w:b/>
                <w:spacing w:val="-7"/>
                <w:sz w:val="20"/>
              </w:rPr>
              <w:t>培训费</w:t>
            </w:r>
          </w:p>
        </w:tc>
      </w:tr>
      <w:tr>
        <w:trPr>
          <w:trHeight w:val="312"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val="restart"/>
          </w:tcPr>
          <w:p>
            <w:pPr>
              <w:pStyle w:val="TableParagraph"/>
              <w:spacing w:before="83"/>
              <w:rPr>
                <w:sz w:val="20"/>
              </w:rPr>
            </w:pPr>
          </w:p>
          <w:p>
            <w:pPr>
              <w:pStyle w:val="TableParagraph"/>
              <w:spacing w:before="0"/>
              <w:ind w:left="11"/>
              <w:jc w:val="center"/>
              <w:rPr>
                <w:b/>
                <w:sz w:val="20"/>
              </w:rPr>
            </w:pPr>
            <w:r>
              <w:rPr>
                <w:b/>
                <w:spacing w:val="-7"/>
                <w:sz w:val="20"/>
              </w:rPr>
              <w:t>合计</w:t>
            </w:r>
          </w:p>
        </w:tc>
        <w:tc>
          <w:tcPr>
            <w:tcW w:w="1360" w:type="dxa"/>
            <w:vMerge w:val="restart"/>
          </w:tcPr>
          <w:p>
            <w:pPr>
              <w:pStyle w:val="TableParagraph"/>
              <w:spacing w:before="187"/>
              <w:ind w:left="277"/>
              <w:rPr>
                <w:b/>
                <w:sz w:val="20"/>
              </w:rPr>
            </w:pPr>
            <w:r>
              <w:rPr>
                <w:b/>
                <w:spacing w:val="-6"/>
                <w:sz w:val="20"/>
              </w:rPr>
              <w:t>因公出国</w:t>
            </w:r>
          </w:p>
          <w:p>
            <w:pPr>
              <w:pStyle w:val="TableParagraph"/>
              <w:spacing w:before="52"/>
              <w:ind w:left="277"/>
              <w:rPr>
                <w:b/>
                <w:sz w:val="20"/>
              </w:rPr>
            </w:pPr>
            <w:r>
              <w:rPr>
                <w:b/>
                <w:spacing w:val="-4"/>
                <w:sz w:val="20"/>
              </w:rPr>
              <w:t>（境）</w:t>
            </w:r>
            <w:r>
              <w:rPr>
                <w:b/>
                <w:spacing w:val="-10"/>
                <w:sz w:val="20"/>
              </w:rPr>
              <w:t>费</w:t>
            </w:r>
          </w:p>
        </w:tc>
        <w:tc>
          <w:tcPr>
            <w:tcW w:w="3778" w:type="dxa"/>
            <w:gridSpan w:val="3"/>
          </w:tcPr>
          <w:p>
            <w:pPr>
              <w:pStyle w:val="TableParagraph"/>
              <w:ind w:left="685"/>
              <w:rPr>
                <w:b/>
                <w:sz w:val="20"/>
              </w:rPr>
            </w:pPr>
            <w:r>
              <w:rPr>
                <w:b/>
                <w:spacing w:val="-5"/>
                <w:sz w:val="20"/>
              </w:rPr>
              <w:t>公务用车购置及运行维护费</w:t>
            </w:r>
          </w:p>
        </w:tc>
        <w:tc>
          <w:tcPr>
            <w:tcW w:w="1057" w:type="dxa"/>
            <w:vMerge w:val="restart"/>
          </w:tcPr>
          <w:p>
            <w:pPr>
              <w:pStyle w:val="TableParagraph"/>
              <w:spacing w:before="83"/>
              <w:rPr>
                <w:sz w:val="20"/>
              </w:rPr>
            </w:pPr>
          </w:p>
          <w:p>
            <w:pPr>
              <w:pStyle w:val="TableParagraph"/>
              <w:spacing w:before="0"/>
              <w:ind w:left="25"/>
              <w:rPr>
                <w:b/>
                <w:sz w:val="20"/>
              </w:rPr>
            </w:pPr>
            <w:r>
              <w:rPr>
                <w:b/>
                <w:spacing w:val="-6"/>
                <w:sz w:val="20"/>
              </w:rPr>
              <w:t>公务接待费</w:t>
            </w:r>
          </w:p>
        </w:tc>
        <w:tc>
          <w:tcPr>
            <w:tcW w:w="1057" w:type="dxa"/>
            <w:vMerge/>
            <w:tcBorders>
              <w:top w:val="nil"/>
            </w:tcBorders>
          </w:tcPr>
          <w:p>
            <w:pPr>
              <w:rPr>
                <w:sz w:val="2"/>
                <w:szCs w:val="2"/>
              </w:rPr>
            </w:pPr>
          </w:p>
        </w:tc>
        <w:tc>
          <w:tcPr>
            <w:tcW w:w="1057" w:type="dxa"/>
            <w:vMerge w:val="restart"/>
          </w:tcPr>
          <w:p>
            <w:pPr>
              <w:pStyle w:val="TableParagraph"/>
              <w:spacing w:before="83"/>
              <w:rPr>
                <w:sz w:val="20"/>
              </w:rPr>
            </w:pPr>
          </w:p>
          <w:p>
            <w:pPr>
              <w:pStyle w:val="TableParagraph"/>
              <w:spacing w:before="0"/>
              <w:ind w:left="325"/>
              <w:rPr>
                <w:b/>
                <w:sz w:val="20"/>
              </w:rPr>
            </w:pPr>
            <w:r>
              <w:rPr>
                <w:b/>
                <w:spacing w:val="-7"/>
                <w:sz w:val="20"/>
              </w:rPr>
              <w:t>小计</w:t>
            </w:r>
          </w:p>
        </w:tc>
        <w:tc>
          <w:tcPr>
            <w:tcW w:w="1057" w:type="dxa"/>
            <w:vMerge w:val="restart"/>
          </w:tcPr>
          <w:p>
            <w:pPr>
              <w:pStyle w:val="TableParagraph"/>
              <w:spacing w:line="288" w:lineRule="auto" w:before="187"/>
              <w:ind w:left="425" w:right="13" w:hanging="401"/>
              <w:rPr>
                <w:b/>
                <w:sz w:val="20"/>
              </w:rPr>
            </w:pPr>
            <w:r>
              <w:rPr>
                <w:b/>
                <w:spacing w:val="-2"/>
                <w:sz w:val="20"/>
              </w:rPr>
              <w:t>本级资金安</w:t>
            </w:r>
            <w:r>
              <w:rPr>
                <w:b/>
                <w:spacing w:val="-10"/>
                <w:sz w:val="20"/>
              </w:rPr>
              <w:t>排</w:t>
            </w:r>
          </w:p>
        </w:tc>
        <w:tc>
          <w:tcPr>
            <w:tcW w:w="906" w:type="dxa"/>
            <w:vMerge w:val="restart"/>
          </w:tcPr>
          <w:p>
            <w:pPr>
              <w:pStyle w:val="TableParagraph"/>
              <w:spacing w:line="288" w:lineRule="auto" w:before="187"/>
              <w:ind w:left="49" w:right="38"/>
              <w:rPr>
                <w:b/>
                <w:sz w:val="20"/>
              </w:rPr>
            </w:pPr>
            <w:r>
              <w:rPr>
                <w:b/>
                <w:spacing w:val="-4"/>
                <w:sz w:val="20"/>
              </w:rPr>
              <w:t>上级补助</w:t>
            </w:r>
            <w:r>
              <w:rPr>
                <w:b/>
                <w:spacing w:val="-6"/>
                <w:sz w:val="20"/>
              </w:rPr>
              <w:t>资金安排</w:t>
            </w:r>
          </w:p>
        </w:tc>
      </w:tr>
      <w:tr>
        <w:trPr>
          <w:trHeight w:val="623"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360" w:type="dxa"/>
            <w:vMerge/>
            <w:tcBorders>
              <w:top w:val="nil"/>
            </w:tcBorders>
          </w:tcPr>
          <w:p>
            <w:pPr>
              <w:rPr>
                <w:sz w:val="2"/>
                <w:szCs w:val="2"/>
              </w:rPr>
            </w:pPr>
          </w:p>
        </w:tc>
        <w:tc>
          <w:tcPr>
            <w:tcW w:w="1360" w:type="dxa"/>
          </w:tcPr>
          <w:p>
            <w:pPr>
              <w:pStyle w:val="TableParagraph"/>
              <w:spacing w:before="179"/>
              <w:ind w:left="11" w:right="1"/>
              <w:jc w:val="center"/>
              <w:rPr>
                <w:b/>
                <w:sz w:val="20"/>
              </w:rPr>
            </w:pPr>
            <w:r>
              <w:rPr>
                <w:b/>
                <w:spacing w:val="-7"/>
                <w:sz w:val="20"/>
              </w:rPr>
              <w:t>小计</w:t>
            </w:r>
          </w:p>
        </w:tc>
        <w:tc>
          <w:tcPr>
            <w:tcW w:w="1209" w:type="dxa"/>
          </w:tcPr>
          <w:p>
            <w:pPr>
              <w:pStyle w:val="TableParagraph"/>
              <w:ind w:left="11"/>
              <w:jc w:val="center"/>
              <w:rPr>
                <w:b/>
                <w:sz w:val="20"/>
              </w:rPr>
            </w:pPr>
            <w:r>
              <w:rPr>
                <w:b/>
                <w:spacing w:val="-6"/>
                <w:sz w:val="20"/>
              </w:rPr>
              <w:t>公务用车购</w:t>
            </w:r>
          </w:p>
          <w:p>
            <w:pPr>
              <w:pStyle w:val="TableParagraph"/>
              <w:spacing w:before="52"/>
              <w:ind w:left="11"/>
              <w:jc w:val="center"/>
              <w:rPr>
                <w:b/>
                <w:sz w:val="20"/>
              </w:rPr>
            </w:pPr>
            <w:r>
              <w:rPr>
                <w:b/>
                <w:spacing w:val="-7"/>
                <w:sz w:val="20"/>
              </w:rPr>
              <w:t>置费</w:t>
            </w:r>
          </w:p>
        </w:tc>
        <w:tc>
          <w:tcPr>
            <w:tcW w:w="1209" w:type="dxa"/>
          </w:tcPr>
          <w:p>
            <w:pPr>
              <w:pStyle w:val="TableParagraph"/>
              <w:ind w:left="102"/>
              <w:rPr>
                <w:b/>
                <w:sz w:val="20"/>
              </w:rPr>
            </w:pPr>
            <w:r>
              <w:rPr>
                <w:b/>
                <w:spacing w:val="-6"/>
                <w:sz w:val="20"/>
              </w:rPr>
              <w:t>公务用车运</w:t>
            </w:r>
          </w:p>
          <w:p>
            <w:pPr>
              <w:pStyle w:val="TableParagraph"/>
              <w:spacing w:before="52"/>
              <w:ind w:left="202"/>
              <w:rPr>
                <w:b/>
                <w:sz w:val="20"/>
              </w:rPr>
            </w:pPr>
            <w:r>
              <w:rPr>
                <w:b/>
                <w:spacing w:val="-6"/>
                <w:sz w:val="20"/>
              </w:rPr>
              <w:t>行维护费</w:t>
            </w: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1057" w:type="dxa"/>
            <w:vMerge/>
            <w:tcBorders>
              <w:top w:val="nil"/>
            </w:tcBorders>
          </w:tcPr>
          <w:p>
            <w:pPr>
              <w:rPr>
                <w:sz w:val="2"/>
                <w:szCs w:val="2"/>
              </w:rPr>
            </w:pPr>
          </w:p>
        </w:tc>
        <w:tc>
          <w:tcPr>
            <w:tcW w:w="906" w:type="dxa"/>
            <w:vMerge/>
            <w:tcBorders>
              <w:top w:val="nil"/>
            </w:tcBorders>
          </w:tcPr>
          <w:p>
            <w:pPr>
              <w:rPr>
                <w:sz w:val="2"/>
                <w:szCs w:val="2"/>
              </w:rPr>
            </w:pPr>
          </w:p>
        </w:tc>
      </w:tr>
      <w:tr>
        <w:trPr>
          <w:trHeight w:val="311" w:hRule="atLeast"/>
        </w:trPr>
        <w:tc>
          <w:tcPr>
            <w:tcW w:w="1058" w:type="dxa"/>
            <w:vMerge/>
            <w:tcBorders>
              <w:top w:val="nil"/>
            </w:tcBorders>
          </w:tcPr>
          <w:p>
            <w:pPr>
              <w:rPr>
                <w:sz w:val="2"/>
                <w:szCs w:val="2"/>
              </w:rPr>
            </w:pPr>
          </w:p>
        </w:tc>
        <w:tc>
          <w:tcPr>
            <w:tcW w:w="1360" w:type="dxa"/>
            <w:vMerge/>
            <w:tcBorders>
              <w:top w:val="nil"/>
            </w:tcBorders>
          </w:tcPr>
          <w:p>
            <w:pPr>
              <w:rPr>
                <w:sz w:val="2"/>
                <w:szCs w:val="2"/>
              </w:rPr>
            </w:pPr>
          </w:p>
        </w:tc>
        <w:tc>
          <w:tcPr>
            <w:tcW w:w="1058" w:type="dxa"/>
            <w:vMerge/>
            <w:tcBorders>
              <w:top w:val="nil"/>
            </w:tcBorders>
          </w:tcPr>
          <w:p>
            <w:pPr>
              <w:rPr>
                <w:sz w:val="2"/>
                <w:szCs w:val="2"/>
              </w:rPr>
            </w:pPr>
          </w:p>
        </w:tc>
        <w:tc>
          <w:tcPr>
            <w:tcW w:w="1360" w:type="dxa"/>
          </w:tcPr>
          <w:p>
            <w:pPr>
              <w:pStyle w:val="TableParagraph"/>
              <w:ind w:left="11"/>
              <w:jc w:val="center"/>
              <w:rPr>
                <w:b/>
                <w:sz w:val="20"/>
              </w:rPr>
            </w:pPr>
            <w:r>
              <w:rPr>
                <w:b/>
                <w:spacing w:val="-10"/>
                <w:sz w:val="20"/>
              </w:rPr>
              <w:t>1</w:t>
            </w:r>
          </w:p>
        </w:tc>
        <w:tc>
          <w:tcPr>
            <w:tcW w:w="1360" w:type="dxa"/>
          </w:tcPr>
          <w:p>
            <w:pPr>
              <w:pStyle w:val="TableParagraph"/>
              <w:ind w:left="11" w:right="1"/>
              <w:jc w:val="center"/>
              <w:rPr>
                <w:b/>
                <w:sz w:val="20"/>
              </w:rPr>
            </w:pPr>
            <w:r>
              <w:rPr>
                <w:b/>
                <w:spacing w:val="-10"/>
                <w:sz w:val="20"/>
              </w:rPr>
              <w:t>2</w:t>
            </w:r>
          </w:p>
        </w:tc>
        <w:tc>
          <w:tcPr>
            <w:tcW w:w="1360" w:type="dxa"/>
          </w:tcPr>
          <w:p>
            <w:pPr>
              <w:pStyle w:val="TableParagraph"/>
              <w:ind w:left="11" w:right="1"/>
              <w:jc w:val="center"/>
              <w:rPr>
                <w:b/>
                <w:sz w:val="20"/>
              </w:rPr>
            </w:pPr>
            <w:r>
              <w:rPr>
                <w:b/>
                <w:spacing w:val="-10"/>
                <w:sz w:val="20"/>
              </w:rPr>
              <w:t>3</w:t>
            </w:r>
          </w:p>
        </w:tc>
        <w:tc>
          <w:tcPr>
            <w:tcW w:w="1209" w:type="dxa"/>
          </w:tcPr>
          <w:p>
            <w:pPr>
              <w:pStyle w:val="TableParagraph"/>
              <w:ind w:left="11" w:right="1"/>
              <w:jc w:val="center"/>
              <w:rPr>
                <w:b/>
                <w:sz w:val="20"/>
              </w:rPr>
            </w:pPr>
            <w:r>
              <w:rPr>
                <w:b/>
                <w:spacing w:val="-10"/>
                <w:sz w:val="20"/>
              </w:rPr>
              <w:t>4</w:t>
            </w:r>
          </w:p>
        </w:tc>
        <w:tc>
          <w:tcPr>
            <w:tcW w:w="1209" w:type="dxa"/>
          </w:tcPr>
          <w:p>
            <w:pPr>
              <w:pStyle w:val="TableParagraph"/>
              <w:ind w:left="11" w:right="1"/>
              <w:jc w:val="center"/>
              <w:rPr>
                <w:b/>
                <w:sz w:val="20"/>
              </w:rPr>
            </w:pPr>
            <w:r>
              <w:rPr>
                <w:b/>
                <w:spacing w:val="-10"/>
                <w:sz w:val="20"/>
              </w:rPr>
              <w:t>5</w:t>
            </w:r>
          </w:p>
        </w:tc>
        <w:tc>
          <w:tcPr>
            <w:tcW w:w="1057" w:type="dxa"/>
          </w:tcPr>
          <w:p>
            <w:pPr>
              <w:pStyle w:val="TableParagraph"/>
              <w:ind w:left="9"/>
              <w:jc w:val="center"/>
              <w:rPr>
                <w:b/>
                <w:sz w:val="20"/>
              </w:rPr>
            </w:pPr>
            <w:r>
              <w:rPr>
                <w:b/>
                <w:spacing w:val="-10"/>
                <w:sz w:val="20"/>
              </w:rPr>
              <w:t>6</w:t>
            </w:r>
          </w:p>
        </w:tc>
        <w:tc>
          <w:tcPr>
            <w:tcW w:w="1057" w:type="dxa"/>
          </w:tcPr>
          <w:p>
            <w:pPr>
              <w:pStyle w:val="TableParagraph"/>
              <w:ind w:left="9"/>
              <w:jc w:val="center"/>
              <w:rPr>
                <w:b/>
                <w:sz w:val="20"/>
              </w:rPr>
            </w:pPr>
            <w:r>
              <w:rPr>
                <w:b/>
                <w:spacing w:val="-10"/>
                <w:sz w:val="20"/>
              </w:rPr>
              <w:t>7</w:t>
            </w:r>
          </w:p>
        </w:tc>
        <w:tc>
          <w:tcPr>
            <w:tcW w:w="1057" w:type="dxa"/>
          </w:tcPr>
          <w:p>
            <w:pPr>
              <w:pStyle w:val="TableParagraph"/>
              <w:ind w:left="9" w:right="1"/>
              <w:jc w:val="center"/>
              <w:rPr>
                <w:b/>
                <w:sz w:val="20"/>
              </w:rPr>
            </w:pPr>
            <w:r>
              <w:rPr>
                <w:b/>
                <w:spacing w:val="-10"/>
                <w:sz w:val="20"/>
              </w:rPr>
              <w:t>8</w:t>
            </w:r>
          </w:p>
        </w:tc>
        <w:tc>
          <w:tcPr>
            <w:tcW w:w="1057" w:type="dxa"/>
          </w:tcPr>
          <w:p>
            <w:pPr>
              <w:pStyle w:val="TableParagraph"/>
              <w:ind w:left="9" w:right="1"/>
              <w:jc w:val="center"/>
              <w:rPr>
                <w:b/>
                <w:sz w:val="20"/>
              </w:rPr>
            </w:pPr>
            <w:r>
              <w:rPr>
                <w:b/>
                <w:spacing w:val="-10"/>
                <w:sz w:val="20"/>
              </w:rPr>
              <w:t>9</w:t>
            </w:r>
          </w:p>
        </w:tc>
        <w:tc>
          <w:tcPr>
            <w:tcW w:w="906" w:type="dxa"/>
          </w:tcPr>
          <w:p>
            <w:pPr>
              <w:pStyle w:val="TableParagraph"/>
              <w:ind w:left="9"/>
              <w:jc w:val="center"/>
              <w:rPr>
                <w:b/>
                <w:sz w:val="20"/>
              </w:rPr>
            </w:pPr>
            <w:r>
              <w:rPr>
                <w:b/>
                <w:spacing w:val="-5"/>
                <w:sz w:val="20"/>
              </w:rPr>
              <w:t>10</w:t>
            </w:r>
          </w:p>
        </w:tc>
      </w:tr>
      <w:tr>
        <w:trPr>
          <w:trHeight w:val="312" w:hRule="atLeast"/>
        </w:trPr>
        <w:tc>
          <w:tcPr>
            <w:tcW w:w="3476" w:type="dxa"/>
            <w:gridSpan w:val="3"/>
          </w:tcPr>
          <w:p>
            <w:pPr>
              <w:pStyle w:val="TableParagraph"/>
              <w:ind w:right="85"/>
              <w:jc w:val="center"/>
              <w:rPr>
                <w:b/>
                <w:sz w:val="20"/>
              </w:rPr>
            </w:pPr>
            <w:r>
              <w:rPr>
                <w:b/>
                <w:spacing w:val="-7"/>
                <w:sz w:val="20"/>
              </w:rPr>
              <w:t>合计</w:t>
            </w:r>
          </w:p>
        </w:tc>
        <w:tc>
          <w:tcPr>
            <w:tcW w:w="1360" w:type="dxa"/>
          </w:tcPr>
          <w:p>
            <w:pPr>
              <w:pStyle w:val="TableParagraph"/>
              <w:ind w:right="-15"/>
              <w:jc w:val="right"/>
              <w:rPr>
                <w:sz w:val="20"/>
              </w:rPr>
            </w:pPr>
            <w:r>
              <w:rPr>
                <w:spacing w:val="-2"/>
                <w:sz w:val="20"/>
              </w:rPr>
              <w:t>10.17</w:t>
            </w:r>
          </w:p>
        </w:tc>
        <w:tc>
          <w:tcPr>
            <w:tcW w:w="1360" w:type="dxa"/>
          </w:tcPr>
          <w:p>
            <w:pPr>
              <w:pStyle w:val="TableParagraph"/>
              <w:ind w:right="-15"/>
              <w:jc w:val="right"/>
              <w:rPr>
                <w:sz w:val="20"/>
              </w:rPr>
            </w:pPr>
            <w:r>
              <w:rPr>
                <w:spacing w:val="-4"/>
                <w:sz w:val="20"/>
              </w:rPr>
              <w:t>0.00</w:t>
            </w:r>
          </w:p>
        </w:tc>
        <w:tc>
          <w:tcPr>
            <w:tcW w:w="1360"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209" w:type="dxa"/>
          </w:tcPr>
          <w:p>
            <w:pPr>
              <w:pStyle w:val="TableParagraph"/>
              <w:ind w:right="-15"/>
              <w:jc w:val="right"/>
              <w:rPr>
                <w:sz w:val="20"/>
              </w:rPr>
            </w:pPr>
            <w:r>
              <w:rPr>
                <w:spacing w:val="-4"/>
                <w:sz w:val="20"/>
              </w:rPr>
              <w:t>0.00</w:t>
            </w:r>
          </w:p>
        </w:tc>
        <w:tc>
          <w:tcPr>
            <w:tcW w:w="1057" w:type="dxa"/>
          </w:tcPr>
          <w:p>
            <w:pPr>
              <w:pStyle w:val="TableParagraph"/>
              <w:ind w:right="-15"/>
              <w:jc w:val="right"/>
              <w:rPr>
                <w:sz w:val="20"/>
              </w:rPr>
            </w:pPr>
            <w:r>
              <w:rPr>
                <w:spacing w:val="-2"/>
                <w:sz w:val="20"/>
              </w:rPr>
              <w:t>10.17</w:t>
            </w:r>
          </w:p>
        </w:tc>
        <w:tc>
          <w:tcPr>
            <w:tcW w:w="1057" w:type="dxa"/>
          </w:tcPr>
          <w:p>
            <w:pPr>
              <w:pStyle w:val="TableParagraph"/>
              <w:ind w:right="-15"/>
              <w:jc w:val="right"/>
              <w:rPr>
                <w:sz w:val="20"/>
              </w:rPr>
            </w:pPr>
            <w:r>
              <w:rPr>
                <w:spacing w:val="-4"/>
                <w:sz w:val="20"/>
              </w:rPr>
              <w:t>2.68</w:t>
            </w:r>
          </w:p>
        </w:tc>
        <w:tc>
          <w:tcPr>
            <w:tcW w:w="1057" w:type="dxa"/>
          </w:tcPr>
          <w:p>
            <w:pPr>
              <w:pStyle w:val="TableParagraph"/>
              <w:ind w:right="-15"/>
              <w:jc w:val="right"/>
              <w:rPr>
                <w:sz w:val="20"/>
              </w:rPr>
            </w:pPr>
            <w:r>
              <w:rPr>
                <w:spacing w:val="-4"/>
                <w:sz w:val="20"/>
              </w:rPr>
              <w:t>2.77</w:t>
            </w:r>
          </w:p>
        </w:tc>
        <w:tc>
          <w:tcPr>
            <w:tcW w:w="1057" w:type="dxa"/>
          </w:tcPr>
          <w:p>
            <w:pPr>
              <w:pStyle w:val="TableParagraph"/>
              <w:ind w:right="-15"/>
              <w:jc w:val="right"/>
              <w:rPr>
                <w:sz w:val="20"/>
              </w:rPr>
            </w:pPr>
            <w:r>
              <w:rPr>
                <w:spacing w:val="-4"/>
                <w:sz w:val="20"/>
              </w:rPr>
              <w:t>2.77</w:t>
            </w:r>
          </w:p>
        </w:tc>
        <w:tc>
          <w:tcPr>
            <w:tcW w:w="906" w:type="dxa"/>
          </w:tcPr>
          <w:p>
            <w:pPr>
              <w:pStyle w:val="TableParagraph"/>
              <w:ind w:right="-15"/>
              <w:jc w:val="right"/>
              <w:rPr>
                <w:sz w:val="20"/>
              </w:rPr>
            </w:pPr>
            <w:r>
              <w:rPr>
                <w:spacing w:val="-4"/>
                <w:sz w:val="20"/>
              </w:rPr>
              <w:t>0.00</w:t>
            </w:r>
          </w:p>
        </w:tc>
      </w:tr>
      <w:tr>
        <w:trPr>
          <w:trHeight w:val="623" w:hRule="atLeast"/>
        </w:trPr>
        <w:tc>
          <w:tcPr>
            <w:tcW w:w="1058" w:type="dxa"/>
          </w:tcPr>
          <w:p>
            <w:pPr>
              <w:pStyle w:val="TableParagraph"/>
              <w:spacing w:before="0"/>
              <w:rPr>
                <w:rFonts w:ascii="Times New Roman"/>
                <w:sz w:val="20"/>
              </w:rPr>
            </w:pPr>
          </w:p>
        </w:tc>
        <w:tc>
          <w:tcPr>
            <w:tcW w:w="1360" w:type="dxa"/>
          </w:tcPr>
          <w:p>
            <w:pPr>
              <w:pStyle w:val="TableParagraph"/>
              <w:spacing w:before="0"/>
              <w:rPr>
                <w:rFonts w:ascii="Times New Roman"/>
                <w:sz w:val="20"/>
              </w:rPr>
            </w:pP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2"/>
                <w:sz w:val="20"/>
              </w:rPr>
              <w:t>10.17</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2"/>
                <w:sz w:val="20"/>
              </w:rPr>
              <w:t>10.17</w:t>
            </w:r>
          </w:p>
        </w:tc>
        <w:tc>
          <w:tcPr>
            <w:tcW w:w="1057" w:type="dxa"/>
          </w:tcPr>
          <w:p>
            <w:pPr>
              <w:pStyle w:val="TableParagraph"/>
              <w:spacing w:before="179"/>
              <w:ind w:right="-15"/>
              <w:jc w:val="right"/>
              <w:rPr>
                <w:sz w:val="20"/>
              </w:rPr>
            </w:pPr>
            <w:r>
              <w:rPr>
                <w:spacing w:val="-4"/>
                <w:sz w:val="20"/>
              </w:rPr>
              <w:t>2.68</w:t>
            </w:r>
          </w:p>
        </w:tc>
        <w:tc>
          <w:tcPr>
            <w:tcW w:w="1057" w:type="dxa"/>
          </w:tcPr>
          <w:p>
            <w:pPr>
              <w:pStyle w:val="TableParagraph"/>
              <w:spacing w:before="179"/>
              <w:ind w:right="-15"/>
              <w:jc w:val="right"/>
              <w:rPr>
                <w:sz w:val="20"/>
              </w:rPr>
            </w:pPr>
            <w:r>
              <w:rPr>
                <w:spacing w:val="-4"/>
                <w:sz w:val="20"/>
              </w:rPr>
              <w:t>2.77</w:t>
            </w:r>
          </w:p>
        </w:tc>
        <w:tc>
          <w:tcPr>
            <w:tcW w:w="1057" w:type="dxa"/>
          </w:tcPr>
          <w:p>
            <w:pPr>
              <w:pStyle w:val="TableParagraph"/>
              <w:spacing w:before="179"/>
              <w:ind w:right="-15"/>
              <w:jc w:val="right"/>
              <w:rPr>
                <w:sz w:val="20"/>
              </w:rPr>
            </w:pPr>
            <w:r>
              <w:rPr>
                <w:spacing w:val="-4"/>
                <w:sz w:val="20"/>
              </w:rPr>
              <w:t>2.77</w:t>
            </w:r>
          </w:p>
        </w:tc>
        <w:tc>
          <w:tcPr>
            <w:tcW w:w="906" w:type="dxa"/>
          </w:tcPr>
          <w:p>
            <w:pPr>
              <w:pStyle w:val="TableParagraph"/>
              <w:spacing w:before="179"/>
              <w:ind w:right="-15"/>
              <w:jc w:val="right"/>
              <w:rPr>
                <w:sz w:val="20"/>
              </w:rPr>
            </w:pPr>
            <w:r>
              <w:rPr>
                <w:spacing w:val="-4"/>
                <w:sz w:val="20"/>
              </w:rPr>
              <w:t>0.00</w:t>
            </w:r>
          </w:p>
        </w:tc>
      </w:tr>
      <w:tr>
        <w:trPr>
          <w:trHeight w:val="936" w:hRule="atLeast"/>
        </w:trPr>
        <w:tc>
          <w:tcPr>
            <w:tcW w:w="1058" w:type="dxa"/>
          </w:tcPr>
          <w:p>
            <w:pPr>
              <w:pStyle w:val="TableParagraph"/>
              <w:spacing w:before="75"/>
              <w:rPr>
                <w:sz w:val="20"/>
              </w:rPr>
            </w:pPr>
          </w:p>
          <w:p>
            <w:pPr>
              <w:pStyle w:val="TableParagraph"/>
              <w:spacing w:before="0"/>
              <w:ind w:left="108"/>
              <w:rPr>
                <w:sz w:val="20"/>
              </w:rPr>
            </w:pPr>
            <w:r>
              <w:rPr>
                <w:spacing w:val="-5"/>
                <w:sz w:val="20"/>
              </w:rPr>
              <w:t>108</w:t>
            </w:r>
          </w:p>
        </w:tc>
        <w:tc>
          <w:tcPr>
            <w:tcW w:w="1360" w:type="dxa"/>
          </w:tcPr>
          <w:p>
            <w:pPr>
              <w:pStyle w:val="TableParagraph"/>
              <w:spacing w:line="288" w:lineRule="auto"/>
              <w:ind w:left="7" w:right="34" w:firstLine="100"/>
              <w:rPr>
                <w:sz w:val="20"/>
              </w:rPr>
            </w:pPr>
            <w:r>
              <w:rPr>
                <w:spacing w:val="-2"/>
                <w:sz w:val="20"/>
              </w:rPr>
              <w:t>中共柳州市委员会政法委员</w:t>
            </w:r>
          </w:p>
          <w:p>
            <w:pPr>
              <w:pStyle w:val="TableParagraph"/>
              <w:spacing w:before="0"/>
              <w:ind w:left="7"/>
              <w:rPr>
                <w:sz w:val="20"/>
              </w:rPr>
            </w:pPr>
            <w:r>
              <w:rPr>
                <w:spacing w:val="-10"/>
                <w:sz w:val="20"/>
              </w:rPr>
              <w:t>会</w:t>
            </w:r>
          </w:p>
        </w:tc>
        <w:tc>
          <w:tcPr>
            <w:tcW w:w="1058" w:type="dxa"/>
          </w:tcPr>
          <w:p>
            <w:pPr>
              <w:pStyle w:val="TableParagraph"/>
              <w:spacing w:before="0"/>
              <w:rPr>
                <w:rFonts w:ascii="Times New Roman"/>
                <w:sz w:val="20"/>
              </w:rPr>
            </w:pPr>
          </w:p>
        </w:tc>
        <w:tc>
          <w:tcPr>
            <w:tcW w:w="1360" w:type="dxa"/>
          </w:tcPr>
          <w:p>
            <w:pPr>
              <w:pStyle w:val="TableParagraph"/>
              <w:spacing w:before="75"/>
              <w:rPr>
                <w:sz w:val="20"/>
              </w:rPr>
            </w:pPr>
          </w:p>
          <w:p>
            <w:pPr>
              <w:pStyle w:val="TableParagraph"/>
              <w:spacing w:before="0"/>
              <w:ind w:right="-15"/>
              <w:jc w:val="right"/>
              <w:rPr>
                <w:sz w:val="20"/>
              </w:rPr>
            </w:pPr>
            <w:r>
              <w:rPr>
                <w:spacing w:val="-2"/>
                <w:sz w:val="20"/>
              </w:rPr>
              <w:t>10.17</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2"/>
                <w:sz w:val="20"/>
              </w:rPr>
              <w:t>10.17</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2.68</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2.77</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2.77</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936" w:hRule="atLeast"/>
        </w:trPr>
        <w:tc>
          <w:tcPr>
            <w:tcW w:w="1058" w:type="dxa"/>
          </w:tcPr>
          <w:p>
            <w:pPr>
              <w:pStyle w:val="TableParagraph"/>
              <w:spacing w:before="75"/>
              <w:rPr>
                <w:sz w:val="20"/>
              </w:rPr>
            </w:pPr>
          </w:p>
          <w:p>
            <w:pPr>
              <w:pStyle w:val="TableParagraph"/>
              <w:spacing w:before="0"/>
              <w:ind w:left="108"/>
              <w:rPr>
                <w:sz w:val="20"/>
              </w:rPr>
            </w:pPr>
            <w:r>
              <w:rPr>
                <w:spacing w:val="-2"/>
                <w:sz w:val="20"/>
              </w:rPr>
              <w:t>108001</w:t>
            </w:r>
          </w:p>
        </w:tc>
        <w:tc>
          <w:tcPr>
            <w:tcW w:w="1360" w:type="dxa"/>
          </w:tcPr>
          <w:p>
            <w:pPr>
              <w:pStyle w:val="TableParagraph"/>
              <w:spacing w:line="288" w:lineRule="auto"/>
              <w:ind w:left="7" w:right="34" w:firstLine="100"/>
              <w:rPr>
                <w:sz w:val="20"/>
              </w:rPr>
            </w:pPr>
            <w:r>
              <w:rPr>
                <w:spacing w:val="-2"/>
                <w:sz w:val="20"/>
              </w:rPr>
              <w:t>中国共产党柳州市委员会政</w:t>
            </w:r>
          </w:p>
          <w:p>
            <w:pPr>
              <w:pStyle w:val="TableParagraph"/>
              <w:spacing w:before="0"/>
              <w:ind w:left="7"/>
              <w:rPr>
                <w:sz w:val="20"/>
              </w:rPr>
            </w:pPr>
            <w:r>
              <w:rPr>
                <w:spacing w:val="-3"/>
                <w:sz w:val="20"/>
              </w:rPr>
              <w:t>法委员会</w:t>
            </w:r>
          </w:p>
        </w:tc>
        <w:tc>
          <w:tcPr>
            <w:tcW w:w="1058" w:type="dxa"/>
          </w:tcPr>
          <w:p>
            <w:pPr>
              <w:pStyle w:val="TableParagraph"/>
              <w:spacing w:line="288" w:lineRule="auto" w:before="179"/>
              <w:ind w:left="6" w:right="132" w:firstLine="100"/>
              <w:rPr>
                <w:sz w:val="20"/>
              </w:rPr>
            </w:pPr>
            <w:r>
              <w:rPr>
                <w:spacing w:val="-4"/>
                <w:sz w:val="20"/>
              </w:rPr>
              <w:t>一般公共预算资金</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9.97</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9.97</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2.43</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2.43</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2.43</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935" w:hRule="atLeast"/>
        </w:trPr>
        <w:tc>
          <w:tcPr>
            <w:tcW w:w="1058" w:type="dxa"/>
          </w:tcPr>
          <w:p>
            <w:pPr>
              <w:pStyle w:val="TableParagraph"/>
              <w:spacing w:before="75"/>
              <w:rPr>
                <w:sz w:val="20"/>
              </w:rPr>
            </w:pPr>
          </w:p>
          <w:p>
            <w:pPr>
              <w:pStyle w:val="TableParagraph"/>
              <w:spacing w:before="0"/>
              <w:ind w:left="108"/>
              <w:rPr>
                <w:sz w:val="20"/>
              </w:rPr>
            </w:pPr>
            <w:r>
              <w:rPr>
                <w:spacing w:val="-2"/>
                <w:sz w:val="20"/>
              </w:rPr>
              <w:t>108002</w:t>
            </w:r>
          </w:p>
        </w:tc>
        <w:tc>
          <w:tcPr>
            <w:tcW w:w="1360" w:type="dxa"/>
          </w:tcPr>
          <w:p>
            <w:pPr>
              <w:pStyle w:val="TableParagraph"/>
              <w:ind w:left="107"/>
              <w:rPr>
                <w:sz w:val="20"/>
              </w:rPr>
            </w:pPr>
            <w:r>
              <w:rPr>
                <w:spacing w:val="-2"/>
                <w:sz w:val="20"/>
              </w:rPr>
              <w:t>柳州市社会治</w:t>
            </w:r>
          </w:p>
          <w:p>
            <w:pPr>
              <w:pStyle w:val="TableParagraph"/>
              <w:spacing w:line="310" w:lineRule="atLeast" w:before="2"/>
              <w:ind w:left="7" w:right="134"/>
              <w:rPr>
                <w:sz w:val="20"/>
              </w:rPr>
            </w:pPr>
            <w:r>
              <w:rPr>
                <w:spacing w:val="-2"/>
                <w:sz w:val="20"/>
              </w:rPr>
              <w:t>安综合事务中</w:t>
            </w:r>
            <w:r>
              <w:rPr>
                <w:spacing w:val="-10"/>
                <w:sz w:val="20"/>
              </w:rPr>
              <w:t>心</w:t>
            </w:r>
          </w:p>
        </w:tc>
        <w:tc>
          <w:tcPr>
            <w:tcW w:w="1058" w:type="dxa"/>
          </w:tcPr>
          <w:p>
            <w:pPr>
              <w:pStyle w:val="TableParagraph"/>
              <w:spacing w:line="288" w:lineRule="auto" w:before="179"/>
              <w:ind w:left="6" w:right="132" w:firstLine="100"/>
              <w:rPr>
                <w:sz w:val="20"/>
              </w:rPr>
            </w:pPr>
            <w:r>
              <w:rPr>
                <w:spacing w:val="-4"/>
                <w:sz w:val="20"/>
              </w:rPr>
              <w:t>一般公共预算资金</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0.17</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360"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209" w:type="dxa"/>
          </w:tcPr>
          <w:p>
            <w:pPr>
              <w:pStyle w:val="TableParagraph"/>
              <w:spacing w:before="75"/>
              <w:rPr>
                <w:sz w:val="20"/>
              </w:rPr>
            </w:pPr>
          </w:p>
          <w:p>
            <w:pPr>
              <w:pStyle w:val="TableParagraph"/>
              <w:spacing w:before="0"/>
              <w:ind w:right="-15"/>
              <w:jc w:val="right"/>
              <w:rPr>
                <w:sz w:val="20"/>
              </w:rPr>
            </w:pPr>
            <w:r>
              <w:rPr>
                <w:spacing w:val="-4"/>
                <w:sz w:val="20"/>
              </w:rPr>
              <w:t>0.00</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0.17</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0.19</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0.29</w:t>
            </w:r>
          </w:p>
        </w:tc>
        <w:tc>
          <w:tcPr>
            <w:tcW w:w="1057" w:type="dxa"/>
          </w:tcPr>
          <w:p>
            <w:pPr>
              <w:pStyle w:val="TableParagraph"/>
              <w:spacing w:before="75"/>
              <w:rPr>
                <w:sz w:val="20"/>
              </w:rPr>
            </w:pPr>
          </w:p>
          <w:p>
            <w:pPr>
              <w:pStyle w:val="TableParagraph"/>
              <w:spacing w:before="0"/>
              <w:ind w:right="-15"/>
              <w:jc w:val="right"/>
              <w:rPr>
                <w:sz w:val="20"/>
              </w:rPr>
            </w:pPr>
            <w:r>
              <w:rPr>
                <w:spacing w:val="-4"/>
                <w:sz w:val="20"/>
              </w:rPr>
              <w:t>0.29</w:t>
            </w:r>
          </w:p>
        </w:tc>
        <w:tc>
          <w:tcPr>
            <w:tcW w:w="906" w:type="dxa"/>
          </w:tcPr>
          <w:p>
            <w:pPr>
              <w:pStyle w:val="TableParagraph"/>
              <w:spacing w:before="75"/>
              <w:rPr>
                <w:sz w:val="20"/>
              </w:rPr>
            </w:pPr>
          </w:p>
          <w:p>
            <w:pPr>
              <w:pStyle w:val="TableParagraph"/>
              <w:spacing w:before="0"/>
              <w:ind w:right="-15"/>
              <w:jc w:val="right"/>
              <w:rPr>
                <w:sz w:val="20"/>
              </w:rPr>
            </w:pPr>
            <w:r>
              <w:rPr>
                <w:spacing w:val="-4"/>
                <w:sz w:val="20"/>
              </w:rPr>
              <w:t>0.00</w:t>
            </w:r>
          </w:p>
        </w:tc>
      </w:tr>
      <w:tr>
        <w:trPr>
          <w:trHeight w:val="624" w:hRule="atLeast"/>
        </w:trPr>
        <w:tc>
          <w:tcPr>
            <w:tcW w:w="1058" w:type="dxa"/>
          </w:tcPr>
          <w:p>
            <w:pPr>
              <w:pStyle w:val="TableParagraph"/>
              <w:spacing w:before="179"/>
              <w:ind w:left="108"/>
              <w:rPr>
                <w:sz w:val="20"/>
              </w:rPr>
            </w:pPr>
            <w:r>
              <w:rPr>
                <w:spacing w:val="-2"/>
                <w:sz w:val="20"/>
              </w:rPr>
              <w:t>108003</w:t>
            </w:r>
          </w:p>
        </w:tc>
        <w:tc>
          <w:tcPr>
            <w:tcW w:w="1360" w:type="dxa"/>
          </w:tcPr>
          <w:p>
            <w:pPr>
              <w:pStyle w:val="TableParagraph"/>
              <w:spacing w:before="179"/>
              <w:ind w:left="107"/>
              <w:rPr>
                <w:sz w:val="20"/>
              </w:rPr>
            </w:pPr>
            <w:r>
              <w:rPr>
                <w:spacing w:val="-2"/>
                <w:sz w:val="20"/>
              </w:rPr>
              <w:t>柳州市法学会</w:t>
            </w:r>
          </w:p>
        </w:tc>
        <w:tc>
          <w:tcPr>
            <w:tcW w:w="1058" w:type="dxa"/>
          </w:tcPr>
          <w:p>
            <w:pPr>
              <w:pStyle w:val="TableParagraph"/>
              <w:ind w:left="107"/>
              <w:rPr>
                <w:sz w:val="20"/>
              </w:rPr>
            </w:pPr>
            <w:r>
              <w:rPr>
                <w:spacing w:val="-3"/>
                <w:sz w:val="20"/>
              </w:rPr>
              <w:t>一般公共</w:t>
            </w:r>
          </w:p>
          <w:p>
            <w:pPr>
              <w:pStyle w:val="TableParagraph"/>
              <w:spacing w:before="52"/>
              <w:ind w:left="6"/>
              <w:rPr>
                <w:sz w:val="20"/>
              </w:rPr>
            </w:pPr>
            <w:r>
              <w:rPr>
                <w:spacing w:val="-3"/>
                <w:sz w:val="20"/>
              </w:rPr>
              <w:t>预算资金</w:t>
            </w:r>
          </w:p>
        </w:tc>
        <w:tc>
          <w:tcPr>
            <w:tcW w:w="1360" w:type="dxa"/>
          </w:tcPr>
          <w:p>
            <w:pPr>
              <w:pStyle w:val="TableParagraph"/>
              <w:spacing w:before="179"/>
              <w:ind w:right="-15"/>
              <w:jc w:val="right"/>
              <w:rPr>
                <w:sz w:val="20"/>
              </w:rPr>
            </w:pPr>
            <w:r>
              <w:rPr>
                <w:spacing w:val="-4"/>
                <w:sz w:val="20"/>
              </w:rPr>
              <w:t>0.03</w:t>
            </w:r>
          </w:p>
        </w:tc>
        <w:tc>
          <w:tcPr>
            <w:tcW w:w="1360" w:type="dxa"/>
          </w:tcPr>
          <w:p>
            <w:pPr>
              <w:pStyle w:val="TableParagraph"/>
              <w:spacing w:before="179"/>
              <w:ind w:right="-15"/>
              <w:jc w:val="right"/>
              <w:rPr>
                <w:sz w:val="20"/>
              </w:rPr>
            </w:pPr>
            <w:r>
              <w:rPr>
                <w:spacing w:val="-4"/>
                <w:sz w:val="20"/>
              </w:rPr>
              <w:t>0.00</w:t>
            </w:r>
          </w:p>
        </w:tc>
        <w:tc>
          <w:tcPr>
            <w:tcW w:w="1360"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209" w:type="dxa"/>
          </w:tcPr>
          <w:p>
            <w:pPr>
              <w:pStyle w:val="TableParagraph"/>
              <w:spacing w:before="179"/>
              <w:ind w:right="-15"/>
              <w:jc w:val="right"/>
              <w:rPr>
                <w:sz w:val="20"/>
              </w:rPr>
            </w:pPr>
            <w:r>
              <w:rPr>
                <w:spacing w:val="-4"/>
                <w:sz w:val="20"/>
              </w:rPr>
              <w:t>0.00</w:t>
            </w:r>
          </w:p>
        </w:tc>
        <w:tc>
          <w:tcPr>
            <w:tcW w:w="1057" w:type="dxa"/>
          </w:tcPr>
          <w:p>
            <w:pPr>
              <w:pStyle w:val="TableParagraph"/>
              <w:spacing w:before="179"/>
              <w:ind w:right="-15"/>
              <w:jc w:val="right"/>
              <w:rPr>
                <w:sz w:val="20"/>
              </w:rPr>
            </w:pPr>
            <w:r>
              <w:rPr>
                <w:spacing w:val="-4"/>
                <w:sz w:val="20"/>
              </w:rPr>
              <w:t>0.03</w:t>
            </w:r>
          </w:p>
        </w:tc>
        <w:tc>
          <w:tcPr>
            <w:tcW w:w="1057" w:type="dxa"/>
          </w:tcPr>
          <w:p>
            <w:pPr>
              <w:pStyle w:val="TableParagraph"/>
              <w:spacing w:before="179"/>
              <w:ind w:right="-15"/>
              <w:jc w:val="right"/>
              <w:rPr>
                <w:sz w:val="20"/>
              </w:rPr>
            </w:pPr>
            <w:r>
              <w:rPr>
                <w:spacing w:val="-4"/>
                <w:sz w:val="20"/>
              </w:rPr>
              <w:t>0.06</w:t>
            </w:r>
          </w:p>
        </w:tc>
        <w:tc>
          <w:tcPr>
            <w:tcW w:w="1057" w:type="dxa"/>
          </w:tcPr>
          <w:p>
            <w:pPr>
              <w:pStyle w:val="TableParagraph"/>
              <w:spacing w:before="179"/>
              <w:ind w:right="-15"/>
              <w:jc w:val="right"/>
              <w:rPr>
                <w:sz w:val="20"/>
              </w:rPr>
            </w:pPr>
            <w:r>
              <w:rPr>
                <w:spacing w:val="-4"/>
                <w:sz w:val="20"/>
              </w:rPr>
              <w:t>0.05</w:t>
            </w:r>
          </w:p>
        </w:tc>
        <w:tc>
          <w:tcPr>
            <w:tcW w:w="1057" w:type="dxa"/>
          </w:tcPr>
          <w:p>
            <w:pPr>
              <w:pStyle w:val="TableParagraph"/>
              <w:spacing w:before="179"/>
              <w:ind w:right="-15"/>
              <w:jc w:val="right"/>
              <w:rPr>
                <w:sz w:val="20"/>
              </w:rPr>
            </w:pPr>
            <w:r>
              <w:rPr>
                <w:spacing w:val="-4"/>
                <w:sz w:val="20"/>
              </w:rPr>
              <w:t>0.05</w:t>
            </w:r>
          </w:p>
        </w:tc>
        <w:tc>
          <w:tcPr>
            <w:tcW w:w="906" w:type="dxa"/>
          </w:tcPr>
          <w:p>
            <w:pPr>
              <w:pStyle w:val="TableParagraph"/>
              <w:spacing w:before="179"/>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预算公开08</w:t>
      </w:r>
      <w:r>
        <w:rPr>
          <w:spacing w:val="-10"/>
          <w:sz w:val="24"/>
        </w:rPr>
        <w:t>表</w:t>
      </w:r>
    </w:p>
    <w:p>
      <w:pPr>
        <w:spacing w:before="242"/>
        <w:ind w:left="2" w:right="0" w:firstLine="0"/>
        <w:jc w:val="center"/>
        <w:rPr>
          <w:b/>
          <w:sz w:val="26"/>
        </w:rPr>
      </w:pPr>
      <w:r>
        <w:rPr>
          <w:b/>
          <w:spacing w:val="-5"/>
          <w:sz w:val="26"/>
        </w:rPr>
        <w:t>政府性基金预算支出情况表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jc w:val="center"/>
              <w:rPr>
                <w:b/>
                <w:sz w:val="20"/>
              </w:rPr>
            </w:pPr>
            <w:r>
              <w:rPr>
                <w:b/>
                <w:spacing w:val="-5"/>
                <w:sz w:val="20"/>
              </w:rPr>
              <w:t>本年政府性基金预算支出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年没有政府性基金预算支出，故本表无数据。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预算公开09</w:t>
      </w:r>
      <w:r>
        <w:rPr>
          <w:spacing w:val="-10"/>
          <w:sz w:val="24"/>
        </w:rPr>
        <w:t>表</w:t>
      </w:r>
    </w:p>
    <w:p>
      <w:pPr>
        <w:spacing w:before="242"/>
        <w:ind w:left="2" w:right="0" w:firstLine="0"/>
        <w:jc w:val="center"/>
        <w:rPr>
          <w:b/>
          <w:sz w:val="26"/>
        </w:rPr>
      </w:pPr>
      <w:r>
        <w:rPr>
          <w:b/>
          <w:spacing w:val="-5"/>
          <w:sz w:val="26"/>
        </w:rPr>
        <w:t>国有资本经营预算支出情况表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64"/>
        <w:gridCol w:w="2266"/>
        <w:gridCol w:w="2870"/>
        <w:gridCol w:w="2719"/>
        <w:gridCol w:w="2719"/>
        <w:gridCol w:w="2568"/>
      </w:tblGrid>
      <w:tr>
        <w:trPr>
          <w:trHeight w:val="312" w:hRule="atLeast"/>
        </w:trPr>
        <w:tc>
          <w:tcPr>
            <w:tcW w:w="1964" w:type="dxa"/>
            <w:vMerge w:val="restart"/>
          </w:tcPr>
          <w:p>
            <w:pPr>
              <w:pStyle w:val="TableParagraph"/>
              <w:spacing w:before="90"/>
              <w:rPr>
                <w:sz w:val="20"/>
              </w:rPr>
            </w:pPr>
          </w:p>
          <w:p>
            <w:pPr>
              <w:pStyle w:val="TableParagraph"/>
              <w:spacing w:before="0"/>
              <w:ind w:left="581"/>
              <w:rPr>
                <w:b/>
                <w:sz w:val="20"/>
              </w:rPr>
            </w:pPr>
            <w:r>
              <w:rPr>
                <w:b/>
                <w:spacing w:val="-6"/>
                <w:sz w:val="20"/>
              </w:rPr>
              <w:t>科目编码</w:t>
            </w:r>
          </w:p>
        </w:tc>
        <w:tc>
          <w:tcPr>
            <w:tcW w:w="2266" w:type="dxa"/>
            <w:vMerge w:val="restart"/>
          </w:tcPr>
          <w:p>
            <w:pPr>
              <w:pStyle w:val="TableParagraph"/>
              <w:spacing w:before="90"/>
              <w:rPr>
                <w:sz w:val="20"/>
              </w:rPr>
            </w:pPr>
          </w:p>
          <w:p>
            <w:pPr>
              <w:pStyle w:val="TableParagraph"/>
              <w:spacing w:before="0"/>
              <w:ind w:left="331"/>
              <w:rPr>
                <w:b/>
                <w:sz w:val="20"/>
              </w:rPr>
            </w:pPr>
            <w:r>
              <w:rPr>
                <w:b/>
                <w:spacing w:val="-4"/>
                <w:sz w:val="20"/>
              </w:rPr>
              <w:t>部门（单位）</w:t>
            </w:r>
            <w:r>
              <w:rPr>
                <w:b/>
                <w:spacing w:val="-7"/>
                <w:sz w:val="20"/>
              </w:rPr>
              <w:t>代码</w:t>
            </w:r>
          </w:p>
        </w:tc>
        <w:tc>
          <w:tcPr>
            <w:tcW w:w="2870" w:type="dxa"/>
            <w:vMerge w:val="restart"/>
          </w:tcPr>
          <w:p>
            <w:pPr>
              <w:pStyle w:val="TableParagraph"/>
              <w:spacing w:line="288" w:lineRule="auto" w:before="194"/>
              <w:ind w:left="1084" w:right="68" w:hanging="1002"/>
              <w:rPr>
                <w:b/>
                <w:sz w:val="20"/>
              </w:rPr>
            </w:pPr>
            <w:r>
              <w:rPr>
                <w:b/>
                <w:spacing w:val="-2"/>
                <w:sz w:val="20"/>
              </w:rPr>
              <w:t>部门（单位）名称(功能分类科</w:t>
            </w:r>
            <w:r>
              <w:rPr>
                <w:b/>
                <w:spacing w:val="-4"/>
                <w:sz w:val="20"/>
              </w:rPr>
              <w:t>目名称)</w:t>
            </w:r>
          </w:p>
        </w:tc>
        <w:tc>
          <w:tcPr>
            <w:tcW w:w="8006" w:type="dxa"/>
            <w:gridSpan w:val="3"/>
          </w:tcPr>
          <w:p>
            <w:pPr>
              <w:pStyle w:val="TableParagraph"/>
              <w:ind w:left="13" w:right="1"/>
              <w:jc w:val="center"/>
              <w:rPr>
                <w:b/>
                <w:sz w:val="20"/>
              </w:rPr>
            </w:pPr>
            <w:r>
              <w:rPr>
                <w:b/>
                <w:spacing w:val="-5"/>
                <w:sz w:val="20"/>
              </w:rPr>
              <w:t>本年国有资本经营预算支出</w:t>
            </w:r>
          </w:p>
        </w:tc>
      </w:tr>
      <w:tr>
        <w:trPr>
          <w:trHeight w:val="312"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jc w:val="center"/>
              <w:rPr>
                <w:b/>
                <w:sz w:val="20"/>
              </w:rPr>
            </w:pPr>
            <w:r>
              <w:rPr>
                <w:b/>
                <w:spacing w:val="-7"/>
                <w:sz w:val="20"/>
              </w:rPr>
              <w:t>合计</w:t>
            </w:r>
          </w:p>
        </w:tc>
        <w:tc>
          <w:tcPr>
            <w:tcW w:w="2719" w:type="dxa"/>
          </w:tcPr>
          <w:p>
            <w:pPr>
              <w:pStyle w:val="TableParagraph"/>
              <w:ind w:left="13" w:right="1"/>
              <w:jc w:val="center"/>
              <w:rPr>
                <w:b/>
                <w:sz w:val="20"/>
              </w:rPr>
            </w:pPr>
            <w:r>
              <w:rPr>
                <w:b/>
                <w:spacing w:val="-6"/>
                <w:sz w:val="20"/>
              </w:rPr>
              <w:t>基本支出</w:t>
            </w:r>
          </w:p>
        </w:tc>
        <w:tc>
          <w:tcPr>
            <w:tcW w:w="2568" w:type="dxa"/>
          </w:tcPr>
          <w:p>
            <w:pPr>
              <w:pStyle w:val="TableParagraph"/>
              <w:ind w:left="12"/>
              <w:jc w:val="center"/>
              <w:rPr>
                <w:b/>
                <w:sz w:val="20"/>
              </w:rPr>
            </w:pPr>
            <w:r>
              <w:rPr>
                <w:b/>
                <w:spacing w:val="-6"/>
                <w:sz w:val="20"/>
              </w:rPr>
              <w:t>项目支出</w:t>
            </w:r>
          </w:p>
        </w:tc>
      </w:tr>
      <w:tr>
        <w:trPr>
          <w:trHeight w:val="311" w:hRule="atLeast"/>
        </w:trPr>
        <w:tc>
          <w:tcPr>
            <w:tcW w:w="1964" w:type="dxa"/>
            <w:vMerge/>
            <w:tcBorders>
              <w:top w:val="nil"/>
            </w:tcBorders>
          </w:tcPr>
          <w:p>
            <w:pPr>
              <w:rPr>
                <w:sz w:val="2"/>
                <w:szCs w:val="2"/>
              </w:rPr>
            </w:pPr>
          </w:p>
        </w:tc>
        <w:tc>
          <w:tcPr>
            <w:tcW w:w="2266" w:type="dxa"/>
            <w:vMerge/>
            <w:tcBorders>
              <w:top w:val="nil"/>
            </w:tcBorders>
          </w:tcPr>
          <w:p>
            <w:pPr>
              <w:rPr>
                <w:sz w:val="2"/>
                <w:szCs w:val="2"/>
              </w:rPr>
            </w:pPr>
          </w:p>
        </w:tc>
        <w:tc>
          <w:tcPr>
            <w:tcW w:w="2870" w:type="dxa"/>
            <w:vMerge/>
            <w:tcBorders>
              <w:top w:val="nil"/>
            </w:tcBorders>
          </w:tcPr>
          <w:p>
            <w:pPr>
              <w:rPr>
                <w:sz w:val="2"/>
                <w:szCs w:val="2"/>
              </w:rPr>
            </w:pPr>
          </w:p>
        </w:tc>
        <w:tc>
          <w:tcPr>
            <w:tcW w:w="2719" w:type="dxa"/>
          </w:tcPr>
          <w:p>
            <w:pPr>
              <w:pStyle w:val="TableParagraph"/>
              <w:ind w:left="13" w:right="1"/>
              <w:jc w:val="center"/>
              <w:rPr>
                <w:b/>
                <w:sz w:val="20"/>
              </w:rPr>
            </w:pPr>
            <w:r>
              <w:rPr>
                <w:b/>
                <w:spacing w:val="-10"/>
                <w:sz w:val="20"/>
              </w:rPr>
              <w:t>1</w:t>
            </w:r>
          </w:p>
        </w:tc>
        <w:tc>
          <w:tcPr>
            <w:tcW w:w="2719" w:type="dxa"/>
          </w:tcPr>
          <w:p>
            <w:pPr>
              <w:pStyle w:val="TableParagraph"/>
              <w:ind w:left="13" w:right="1"/>
              <w:jc w:val="center"/>
              <w:rPr>
                <w:b/>
                <w:sz w:val="20"/>
              </w:rPr>
            </w:pPr>
            <w:r>
              <w:rPr>
                <w:b/>
                <w:spacing w:val="-10"/>
                <w:sz w:val="20"/>
              </w:rPr>
              <w:t>2</w:t>
            </w:r>
          </w:p>
        </w:tc>
        <w:tc>
          <w:tcPr>
            <w:tcW w:w="2568" w:type="dxa"/>
          </w:tcPr>
          <w:p>
            <w:pPr>
              <w:pStyle w:val="TableParagraph"/>
              <w:ind w:left="12"/>
              <w:jc w:val="center"/>
              <w:rPr>
                <w:b/>
                <w:sz w:val="20"/>
              </w:rPr>
            </w:pPr>
            <w:r>
              <w:rPr>
                <w:b/>
                <w:spacing w:val="-10"/>
                <w:sz w:val="20"/>
              </w:rPr>
              <w:t>3</w:t>
            </w:r>
          </w:p>
        </w:tc>
      </w:tr>
      <w:tr>
        <w:trPr>
          <w:trHeight w:val="312" w:hRule="atLeast"/>
        </w:trPr>
        <w:tc>
          <w:tcPr>
            <w:tcW w:w="7100" w:type="dxa"/>
            <w:gridSpan w:val="3"/>
          </w:tcPr>
          <w:p>
            <w:pPr>
              <w:pStyle w:val="TableParagraph"/>
              <w:ind w:right="85"/>
              <w:jc w:val="center"/>
              <w:rPr>
                <w:b/>
                <w:sz w:val="20"/>
              </w:rPr>
            </w:pPr>
            <w:r>
              <w:rPr>
                <w:b/>
                <w:spacing w:val="-7"/>
                <w:sz w:val="20"/>
              </w:rPr>
              <w:t>合计</w:t>
            </w:r>
          </w:p>
        </w:tc>
        <w:tc>
          <w:tcPr>
            <w:tcW w:w="2719" w:type="dxa"/>
          </w:tcPr>
          <w:p>
            <w:pPr>
              <w:pStyle w:val="TableParagraph"/>
              <w:ind w:right="-15"/>
              <w:jc w:val="right"/>
              <w:rPr>
                <w:sz w:val="20"/>
              </w:rPr>
            </w:pPr>
            <w:r>
              <w:rPr>
                <w:spacing w:val="-4"/>
                <w:sz w:val="20"/>
              </w:rPr>
              <w:t>0.00</w:t>
            </w:r>
          </w:p>
        </w:tc>
        <w:tc>
          <w:tcPr>
            <w:tcW w:w="2719" w:type="dxa"/>
          </w:tcPr>
          <w:p>
            <w:pPr>
              <w:pStyle w:val="TableParagraph"/>
              <w:ind w:right="-15"/>
              <w:jc w:val="right"/>
              <w:rPr>
                <w:sz w:val="20"/>
              </w:rPr>
            </w:pPr>
            <w:r>
              <w:rPr>
                <w:spacing w:val="-4"/>
                <w:sz w:val="20"/>
              </w:rPr>
              <w:t>0.00</w:t>
            </w:r>
          </w:p>
        </w:tc>
        <w:tc>
          <w:tcPr>
            <w:tcW w:w="2568" w:type="dxa"/>
          </w:tcPr>
          <w:p>
            <w:pPr>
              <w:pStyle w:val="TableParagraph"/>
              <w:ind w:right="-15"/>
              <w:jc w:val="right"/>
              <w:rPr>
                <w:sz w:val="20"/>
              </w:rPr>
            </w:pPr>
            <w:r>
              <w:rPr>
                <w:spacing w:val="-4"/>
                <w:sz w:val="20"/>
              </w:rPr>
              <w:t>0.00</w:t>
            </w:r>
          </w:p>
        </w:tc>
      </w:tr>
    </w:tbl>
    <w:p>
      <w:pPr>
        <w:spacing w:before="0"/>
        <w:ind w:left="120" w:right="0" w:firstLine="0"/>
        <w:jc w:val="left"/>
        <w:rPr>
          <w:sz w:val="18"/>
        </w:rPr>
      </w:pPr>
      <w:r>
        <w:rPr>
          <w:sz w:val="18"/>
        </w:rPr>
        <w:t>注：本部门2025</w:t>
      </w:r>
      <w:r>
        <w:rPr>
          <w:spacing w:val="-1"/>
          <w:sz w:val="18"/>
        </w:rPr>
        <w:t>年没有国有资本经营预算支出，故本表无数据。</w:t>
      </w:r>
    </w:p>
    <w:p>
      <w:pPr>
        <w:spacing w:after="0"/>
        <w:jc w:val="lef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预算公开10</w:t>
      </w:r>
      <w:r>
        <w:rPr>
          <w:spacing w:val="-10"/>
          <w:sz w:val="24"/>
        </w:rPr>
        <w:t>表</w:t>
      </w:r>
    </w:p>
    <w:p>
      <w:pPr>
        <w:spacing w:before="242"/>
        <w:ind w:left="2" w:right="0" w:firstLine="0"/>
        <w:jc w:val="center"/>
        <w:rPr>
          <w:b/>
          <w:sz w:val="26"/>
        </w:rPr>
      </w:pPr>
      <w:r>
        <w:rPr>
          <w:b/>
          <w:spacing w:val="-5"/>
          <w:sz w:val="26"/>
        </w:rPr>
        <w:t>政府采购预算表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86"/>
        <w:gridCol w:w="943"/>
        <w:gridCol w:w="1730"/>
        <w:gridCol w:w="1415"/>
        <w:gridCol w:w="944"/>
        <w:gridCol w:w="787"/>
        <w:gridCol w:w="787"/>
        <w:gridCol w:w="787"/>
        <w:gridCol w:w="787"/>
        <w:gridCol w:w="485"/>
        <w:gridCol w:w="630"/>
        <w:gridCol w:w="630"/>
        <w:gridCol w:w="630"/>
        <w:gridCol w:w="631"/>
        <w:gridCol w:w="631"/>
        <w:gridCol w:w="631"/>
        <w:gridCol w:w="631"/>
        <w:gridCol w:w="631"/>
        <w:gridCol w:w="631"/>
      </w:tblGrid>
      <w:tr>
        <w:trPr>
          <w:trHeight w:val="280" w:hRule="atLeast"/>
        </w:trPr>
        <w:tc>
          <w:tcPr>
            <w:tcW w:w="786" w:type="dxa"/>
            <w:vMerge w:val="restart"/>
          </w:tcPr>
          <w:p>
            <w:pPr>
              <w:pStyle w:val="TableParagraph"/>
              <w:spacing w:before="229"/>
              <w:rPr>
                <w:sz w:val="18"/>
              </w:rPr>
            </w:pPr>
          </w:p>
          <w:p>
            <w:pPr>
              <w:pStyle w:val="TableParagraph"/>
              <w:spacing w:before="1"/>
              <w:ind w:left="33"/>
              <w:rPr>
                <w:b/>
                <w:sz w:val="18"/>
              </w:rPr>
            </w:pPr>
            <w:r>
              <w:rPr>
                <w:b/>
                <w:spacing w:val="-4"/>
                <w:sz w:val="18"/>
              </w:rPr>
              <w:t>科目编码</w:t>
            </w:r>
          </w:p>
        </w:tc>
        <w:tc>
          <w:tcPr>
            <w:tcW w:w="943" w:type="dxa"/>
            <w:vMerge w:val="restart"/>
          </w:tcPr>
          <w:p>
            <w:pPr>
              <w:pStyle w:val="TableParagraph"/>
              <w:spacing w:before="89"/>
              <w:rPr>
                <w:sz w:val="18"/>
              </w:rPr>
            </w:pPr>
          </w:p>
          <w:p>
            <w:pPr>
              <w:pStyle w:val="TableParagraph"/>
              <w:spacing w:line="288" w:lineRule="auto" w:before="0"/>
              <w:ind w:left="110" w:right="95"/>
              <w:rPr>
                <w:b/>
                <w:sz w:val="18"/>
              </w:rPr>
            </w:pPr>
            <w:r>
              <w:rPr>
                <w:b/>
                <w:spacing w:val="-4"/>
                <w:sz w:val="18"/>
              </w:rPr>
              <w:t>部门（</w:t>
            </w:r>
            <w:r>
              <w:rPr>
                <w:b/>
                <w:spacing w:val="-4"/>
                <w:sz w:val="18"/>
              </w:rPr>
              <w:t>单</w:t>
            </w:r>
            <w:r>
              <w:rPr>
                <w:b/>
                <w:spacing w:val="-2"/>
                <w:sz w:val="18"/>
              </w:rPr>
              <w:t>位）</w:t>
            </w:r>
            <w:r>
              <w:rPr>
                <w:b/>
                <w:spacing w:val="-6"/>
                <w:sz w:val="18"/>
              </w:rPr>
              <w:t>代码</w:t>
            </w:r>
          </w:p>
        </w:tc>
        <w:tc>
          <w:tcPr>
            <w:tcW w:w="1730" w:type="dxa"/>
            <w:vMerge w:val="restart"/>
          </w:tcPr>
          <w:p>
            <w:pPr>
              <w:pStyle w:val="TableParagraph"/>
              <w:spacing w:before="89"/>
              <w:rPr>
                <w:sz w:val="18"/>
              </w:rPr>
            </w:pPr>
          </w:p>
          <w:p>
            <w:pPr>
              <w:pStyle w:val="TableParagraph"/>
              <w:spacing w:line="288" w:lineRule="auto" w:before="0"/>
              <w:ind w:left="189" w:right="-15" w:hanging="180"/>
              <w:rPr>
                <w:b/>
                <w:sz w:val="18"/>
              </w:rPr>
            </w:pPr>
            <w:r>
              <w:rPr>
                <w:b/>
                <w:spacing w:val="-2"/>
                <w:sz w:val="18"/>
              </w:rPr>
              <w:t>部门（单位）名称(功能分类科目名称)</w:t>
            </w:r>
          </w:p>
        </w:tc>
        <w:tc>
          <w:tcPr>
            <w:tcW w:w="1415" w:type="dxa"/>
            <w:vMerge w:val="restart"/>
          </w:tcPr>
          <w:p>
            <w:pPr>
              <w:pStyle w:val="TableParagraph"/>
              <w:spacing w:before="229"/>
              <w:rPr>
                <w:sz w:val="18"/>
              </w:rPr>
            </w:pPr>
          </w:p>
          <w:p>
            <w:pPr>
              <w:pStyle w:val="TableParagraph"/>
              <w:spacing w:before="1"/>
              <w:ind w:left="346"/>
              <w:rPr>
                <w:b/>
                <w:sz w:val="18"/>
              </w:rPr>
            </w:pPr>
            <w:r>
              <w:rPr>
                <w:b/>
                <w:spacing w:val="-4"/>
                <w:sz w:val="18"/>
              </w:rPr>
              <w:t>项目名称</w:t>
            </w:r>
          </w:p>
        </w:tc>
        <w:tc>
          <w:tcPr>
            <w:tcW w:w="5207" w:type="dxa"/>
            <w:gridSpan w:val="7"/>
          </w:tcPr>
          <w:p>
            <w:pPr>
              <w:pStyle w:val="TableParagraph"/>
              <w:spacing w:before="20"/>
              <w:ind w:left="4"/>
              <w:jc w:val="center"/>
              <w:rPr>
                <w:b/>
                <w:sz w:val="18"/>
              </w:rPr>
            </w:pPr>
            <w:r>
              <w:rPr>
                <w:b/>
                <w:spacing w:val="-4"/>
                <w:sz w:val="18"/>
              </w:rPr>
              <w:t>政府采购资金类型</w:t>
            </w:r>
          </w:p>
        </w:tc>
        <w:tc>
          <w:tcPr>
            <w:tcW w:w="5046" w:type="dxa"/>
            <w:gridSpan w:val="8"/>
          </w:tcPr>
          <w:p>
            <w:pPr>
              <w:pStyle w:val="TableParagraph"/>
              <w:spacing w:before="20"/>
              <w:ind w:right="13"/>
              <w:jc w:val="center"/>
              <w:rPr>
                <w:b/>
                <w:sz w:val="18"/>
              </w:rPr>
            </w:pPr>
            <w:r>
              <w:rPr>
                <w:b/>
                <w:spacing w:val="-4"/>
                <w:sz w:val="18"/>
              </w:rPr>
              <w:t>政府采购项目类型</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vMerge w:val="restart"/>
          </w:tcPr>
          <w:p>
            <w:pPr>
              <w:pStyle w:val="TableParagraph"/>
              <w:spacing w:before="168"/>
              <w:ind w:left="290"/>
              <w:rPr>
                <w:b/>
                <w:sz w:val="18"/>
              </w:rPr>
            </w:pPr>
            <w:r>
              <w:rPr>
                <w:b/>
                <w:spacing w:val="-6"/>
                <w:sz w:val="18"/>
              </w:rPr>
              <w:t>合计</w:t>
            </w:r>
          </w:p>
        </w:tc>
        <w:tc>
          <w:tcPr>
            <w:tcW w:w="787" w:type="dxa"/>
            <w:vMerge w:val="restart"/>
          </w:tcPr>
          <w:p>
            <w:pPr>
              <w:pStyle w:val="TableParagraph"/>
              <w:spacing w:before="28"/>
              <w:ind w:left="10"/>
              <w:jc w:val="center"/>
              <w:rPr>
                <w:b/>
                <w:sz w:val="18"/>
              </w:rPr>
            </w:pPr>
            <w:r>
              <w:rPr>
                <w:b/>
                <w:spacing w:val="-4"/>
                <w:sz w:val="18"/>
              </w:rPr>
              <w:t>一般公共</w:t>
            </w:r>
          </w:p>
          <w:p>
            <w:pPr>
              <w:pStyle w:val="TableParagraph"/>
              <w:spacing w:before="46"/>
              <w:ind w:left="10"/>
              <w:jc w:val="center"/>
              <w:rPr>
                <w:b/>
                <w:sz w:val="18"/>
              </w:rPr>
            </w:pPr>
            <w:r>
              <w:rPr>
                <w:b/>
                <w:spacing w:val="-6"/>
                <w:sz w:val="18"/>
              </w:rPr>
              <w:t>预算</w:t>
            </w:r>
          </w:p>
        </w:tc>
        <w:tc>
          <w:tcPr>
            <w:tcW w:w="787" w:type="dxa"/>
            <w:vMerge w:val="restart"/>
          </w:tcPr>
          <w:p>
            <w:pPr>
              <w:pStyle w:val="TableParagraph"/>
              <w:spacing w:before="28"/>
              <w:ind w:left="30"/>
              <w:rPr>
                <w:b/>
                <w:sz w:val="18"/>
              </w:rPr>
            </w:pPr>
            <w:r>
              <w:rPr>
                <w:b/>
                <w:spacing w:val="-4"/>
                <w:sz w:val="18"/>
              </w:rPr>
              <w:t>政府性基</w:t>
            </w:r>
          </w:p>
          <w:p>
            <w:pPr>
              <w:pStyle w:val="TableParagraph"/>
              <w:spacing w:before="46"/>
              <w:ind w:left="120"/>
              <w:rPr>
                <w:b/>
                <w:sz w:val="18"/>
              </w:rPr>
            </w:pPr>
            <w:r>
              <w:rPr>
                <w:b/>
                <w:spacing w:val="-5"/>
                <w:sz w:val="18"/>
              </w:rPr>
              <w:t>金预算</w:t>
            </w:r>
          </w:p>
        </w:tc>
        <w:tc>
          <w:tcPr>
            <w:tcW w:w="787" w:type="dxa"/>
            <w:vMerge w:val="restart"/>
          </w:tcPr>
          <w:p>
            <w:pPr>
              <w:pStyle w:val="TableParagraph"/>
              <w:spacing w:before="28"/>
              <w:ind w:left="29"/>
              <w:rPr>
                <w:b/>
                <w:sz w:val="18"/>
              </w:rPr>
            </w:pPr>
            <w:r>
              <w:rPr>
                <w:b/>
                <w:spacing w:val="-4"/>
                <w:sz w:val="18"/>
              </w:rPr>
              <w:t>国有资本</w:t>
            </w:r>
          </w:p>
          <w:p>
            <w:pPr>
              <w:pStyle w:val="TableParagraph"/>
              <w:spacing w:before="46"/>
              <w:ind w:left="29"/>
              <w:rPr>
                <w:b/>
                <w:sz w:val="18"/>
              </w:rPr>
            </w:pPr>
            <w:r>
              <w:rPr>
                <w:b/>
                <w:spacing w:val="-4"/>
                <w:sz w:val="18"/>
              </w:rPr>
              <w:t>经营预算</w:t>
            </w:r>
          </w:p>
        </w:tc>
        <w:tc>
          <w:tcPr>
            <w:tcW w:w="787" w:type="dxa"/>
            <w:vMerge w:val="restart"/>
          </w:tcPr>
          <w:p>
            <w:pPr>
              <w:pStyle w:val="TableParagraph"/>
              <w:spacing w:before="28"/>
              <w:ind w:left="28"/>
              <w:rPr>
                <w:b/>
                <w:sz w:val="18"/>
              </w:rPr>
            </w:pPr>
            <w:r>
              <w:rPr>
                <w:b/>
                <w:spacing w:val="-4"/>
                <w:sz w:val="18"/>
              </w:rPr>
              <w:t>财政专户</w:t>
            </w:r>
          </w:p>
          <w:p>
            <w:pPr>
              <w:pStyle w:val="TableParagraph"/>
              <w:spacing w:before="46"/>
              <w:ind w:left="28"/>
              <w:rPr>
                <w:b/>
                <w:sz w:val="18"/>
              </w:rPr>
            </w:pPr>
            <w:r>
              <w:rPr>
                <w:b/>
                <w:spacing w:val="-4"/>
                <w:sz w:val="18"/>
              </w:rPr>
              <w:t>管理资金</w:t>
            </w:r>
          </w:p>
        </w:tc>
        <w:tc>
          <w:tcPr>
            <w:tcW w:w="485" w:type="dxa"/>
            <w:vMerge w:val="restart"/>
          </w:tcPr>
          <w:p>
            <w:pPr>
              <w:pStyle w:val="TableParagraph"/>
              <w:spacing w:before="28"/>
              <w:ind w:left="55"/>
              <w:rPr>
                <w:b/>
                <w:sz w:val="18"/>
              </w:rPr>
            </w:pPr>
            <w:r>
              <w:rPr>
                <w:b/>
                <w:spacing w:val="-6"/>
                <w:sz w:val="18"/>
              </w:rPr>
              <w:t>单位</w:t>
            </w:r>
          </w:p>
          <w:p>
            <w:pPr>
              <w:pStyle w:val="TableParagraph"/>
              <w:spacing w:before="46"/>
              <w:ind w:left="55"/>
              <w:rPr>
                <w:b/>
                <w:sz w:val="18"/>
              </w:rPr>
            </w:pPr>
            <w:r>
              <w:rPr>
                <w:b/>
                <w:spacing w:val="-6"/>
                <w:sz w:val="18"/>
              </w:rPr>
              <w:t>资金</w:t>
            </w:r>
          </w:p>
        </w:tc>
        <w:tc>
          <w:tcPr>
            <w:tcW w:w="630" w:type="dxa"/>
            <w:vMerge w:val="restart"/>
          </w:tcPr>
          <w:p>
            <w:pPr>
              <w:pStyle w:val="TableParagraph"/>
              <w:spacing w:before="28"/>
              <w:ind w:left="37"/>
              <w:rPr>
                <w:b/>
                <w:sz w:val="18"/>
              </w:rPr>
            </w:pPr>
            <w:r>
              <w:rPr>
                <w:b/>
                <w:spacing w:val="-5"/>
                <w:sz w:val="18"/>
              </w:rPr>
              <w:t>上年结</w:t>
            </w:r>
          </w:p>
          <w:p>
            <w:pPr>
              <w:pStyle w:val="TableParagraph"/>
              <w:spacing w:before="46"/>
              <w:ind w:left="37"/>
              <w:rPr>
                <w:b/>
                <w:sz w:val="18"/>
              </w:rPr>
            </w:pPr>
            <w:r>
              <w:rPr>
                <w:b/>
                <w:spacing w:val="-5"/>
                <w:sz w:val="18"/>
              </w:rPr>
              <w:t>转结余</w:t>
            </w:r>
          </w:p>
        </w:tc>
        <w:tc>
          <w:tcPr>
            <w:tcW w:w="630" w:type="dxa"/>
            <w:vMerge w:val="restart"/>
          </w:tcPr>
          <w:p>
            <w:pPr>
              <w:pStyle w:val="TableParagraph"/>
              <w:spacing w:before="168"/>
              <w:ind w:left="125"/>
              <w:rPr>
                <w:b/>
                <w:sz w:val="18"/>
              </w:rPr>
            </w:pPr>
            <w:r>
              <w:rPr>
                <w:b/>
                <w:spacing w:val="-6"/>
                <w:sz w:val="18"/>
              </w:rPr>
              <w:t>合计</w:t>
            </w:r>
          </w:p>
        </w:tc>
        <w:tc>
          <w:tcPr>
            <w:tcW w:w="1892" w:type="dxa"/>
            <w:gridSpan w:val="3"/>
          </w:tcPr>
          <w:p>
            <w:pPr>
              <w:pStyle w:val="TableParagraph"/>
              <w:spacing w:before="20"/>
              <w:ind w:left="573"/>
              <w:rPr>
                <w:b/>
                <w:sz w:val="18"/>
              </w:rPr>
            </w:pPr>
            <w:r>
              <w:rPr>
                <w:b/>
                <w:spacing w:val="-4"/>
                <w:sz w:val="18"/>
              </w:rPr>
              <w:t>集中采购</w:t>
            </w:r>
          </w:p>
        </w:tc>
        <w:tc>
          <w:tcPr>
            <w:tcW w:w="2524" w:type="dxa"/>
            <w:gridSpan w:val="4"/>
          </w:tcPr>
          <w:p>
            <w:pPr>
              <w:pStyle w:val="TableParagraph"/>
              <w:spacing w:before="20"/>
              <w:ind w:right="21"/>
              <w:jc w:val="center"/>
              <w:rPr>
                <w:b/>
                <w:sz w:val="18"/>
              </w:rPr>
            </w:pPr>
            <w:r>
              <w:rPr>
                <w:b/>
                <w:spacing w:val="-4"/>
                <w:sz w:val="18"/>
              </w:rPr>
              <w:t>分散采购</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787" w:type="dxa"/>
            <w:vMerge/>
            <w:tcBorders>
              <w:top w:val="nil"/>
            </w:tcBorders>
          </w:tcPr>
          <w:p>
            <w:pPr>
              <w:rPr>
                <w:sz w:val="2"/>
                <w:szCs w:val="2"/>
              </w:rPr>
            </w:pPr>
          </w:p>
        </w:tc>
        <w:tc>
          <w:tcPr>
            <w:tcW w:w="485" w:type="dxa"/>
            <w:vMerge/>
            <w:tcBorders>
              <w:top w:val="nil"/>
            </w:tcBorders>
          </w:tcPr>
          <w:p>
            <w:pPr>
              <w:rPr>
                <w:sz w:val="2"/>
                <w:szCs w:val="2"/>
              </w:rPr>
            </w:pPr>
          </w:p>
        </w:tc>
        <w:tc>
          <w:tcPr>
            <w:tcW w:w="630" w:type="dxa"/>
            <w:vMerge/>
            <w:tcBorders>
              <w:top w:val="nil"/>
            </w:tcBorders>
          </w:tcPr>
          <w:p>
            <w:pPr>
              <w:rPr>
                <w:sz w:val="2"/>
                <w:szCs w:val="2"/>
              </w:rPr>
            </w:pPr>
          </w:p>
        </w:tc>
        <w:tc>
          <w:tcPr>
            <w:tcW w:w="630" w:type="dxa"/>
            <w:vMerge/>
            <w:tcBorders>
              <w:top w:val="nil"/>
            </w:tcBorders>
          </w:tcPr>
          <w:p>
            <w:pPr>
              <w:rPr>
                <w:sz w:val="2"/>
                <w:szCs w:val="2"/>
              </w:rPr>
            </w:pPr>
          </w:p>
        </w:tc>
        <w:tc>
          <w:tcPr>
            <w:tcW w:w="630" w:type="dxa"/>
          </w:tcPr>
          <w:p>
            <w:pPr>
              <w:pStyle w:val="TableParagraph"/>
              <w:spacing w:before="20"/>
              <w:ind w:left="124"/>
              <w:rPr>
                <w:b/>
                <w:sz w:val="18"/>
              </w:rPr>
            </w:pPr>
            <w:r>
              <w:rPr>
                <w:b/>
                <w:spacing w:val="-6"/>
                <w:sz w:val="18"/>
              </w:rPr>
              <w:t>小计</w:t>
            </w:r>
          </w:p>
        </w:tc>
        <w:tc>
          <w:tcPr>
            <w:tcW w:w="631" w:type="dxa"/>
          </w:tcPr>
          <w:p>
            <w:pPr>
              <w:pStyle w:val="TableParagraph"/>
              <w:spacing w:before="20"/>
              <w:ind w:right="41"/>
              <w:jc w:val="right"/>
              <w:rPr>
                <w:b/>
                <w:sz w:val="18"/>
              </w:rPr>
            </w:pPr>
            <w:r>
              <w:rPr>
                <w:b/>
                <w:spacing w:val="-5"/>
                <w:sz w:val="18"/>
              </w:rPr>
              <w:t>货物类</w:t>
            </w:r>
          </w:p>
        </w:tc>
        <w:tc>
          <w:tcPr>
            <w:tcW w:w="631" w:type="dxa"/>
          </w:tcPr>
          <w:p>
            <w:pPr>
              <w:pStyle w:val="TableParagraph"/>
              <w:spacing w:before="20"/>
              <w:ind w:right="42"/>
              <w:jc w:val="right"/>
              <w:rPr>
                <w:b/>
                <w:sz w:val="18"/>
              </w:rPr>
            </w:pPr>
            <w:r>
              <w:rPr>
                <w:b/>
                <w:spacing w:val="-5"/>
                <w:sz w:val="18"/>
              </w:rPr>
              <w:t>服务类</w:t>
            </w:r>
          </w:p>
        </w:tc>
        <w:tc>
          <w:tcPr>
            <w:tcW w:w="631" w:type="dxa"/>
          </w:tcPr>
          <w:p>
            <w:pPr>
              <w:pStyle w:val="TableParagraph"/>
              <w:spacing w:before="20"/>
              <w:ind w:left="119"/>
              <w:rPr>
                <w:b/>
                <w:sz w:val="18"/>
              </w:rPr>
            </w:pPr>
            <w:r>
              <w:rPr>
                <w:b/>
                <w:spacing w:val="-6"/>
                <w:sz w:val="18"/>
              </w:rPr>
              <w:t>小计</w:t>
            </w:r>
          </w:p>
        </w:tc>
        <w:tc>
          <w:tcPr>
            <w:tcW w:w="631" w:type="dxa"/>
          </w:tcPr>
          <w:p>
            <w:pPr>
              <w:pStyle w:val="TableParagraph"/>
              <w:spacing w:before="20"/>
              <w:ind w:right="46"/>
              <w:jc w:val="right"/>
              <w:rPr>
                <w:b/>
                <w:sz w:val="18"/>
              </w:rPr>
            </w:pPr>
            <w:r>
              <w:rPr>
                <w:b/>
                <w:spacing w:val="-5"/>
                <w:sz w:val="18"/>
              </w:rPr>
              <w:t>货物类</w:t>
            </w:r>
          </w:p>
        </w:tc>
        <w:tc>
          <w:tcPr>
            <w:tcW w:w="631" w:type="dxa"/>
          </w:tcPr>
          <w:p>
            <w:pPr>
              <w:pStyle w:val="TableParagraph"/>
              <w:spacing w:before="20"/>
              <w:ind w:right="48"/>
              <w:jc w:val="right"/>
              <w:rPr>
                <w:b/>
                <w:sz w:val="18"/>
              </w:rPr>
            </w:pPr>
            <w:r>
              <w:rPr>
                <w:b/>
                <w:spacing w:val="-5"/>
                <w:sz w:val="18"/>
              </w:rPr>
              <w:t>工程类</w:t>
            </w:r>
          </w:p>
        </w:tc>
        <w:tc>
          <w:tcPr>
            <w:tcW w:w="631" w:type="dxa"/>
          </w:tcPr>
          <w:p>
            <w:pPr>
              <w:pStyle w:val="TableParagraph"/>
              <w:spacing w:before="20"/>
              <w:ind w:right="49"/>
              <w:jc w:val="right"/>
              <w:rPr>
                <w:b/>
                <w:sz w:val="18"/>
              </w:rPr>
            </w:pPr>
            <w:r>
              <w:rPr>
                <w:b/>
                <w:spacing w:val="-5"/>
                <w:sz w:val="18"/>
              </w:rPr>
              <w:t>服务类</w:t>
            </w:r>
          </w:p>
        </w:tc>
      </w:tr>
      <w:tr>
        <w:trPr>
          <w:trHeight w:val="280" w:hRule="atLeast"/>
        </w:trPr>
        <w:tc>
          <w:tcPr>
            <w:tcW w:w="786" w:type="dxa"/>
            <w:vMerge/>
            <w:tcBorders>
              <w:top w:val="nil"/>
            </w:tcBorders>
          </w:tcPr>
          <w:p>
            <w:pPr>
              <w:rPr>
                <w:sz w:val="2"/>
                <w:szCs w:val="2"/>
              </w:rPr>
            </w:pPr>
          </w:p>
        </w:tc>
        <w:tc>
          <w:tcPr>
            <w:tcW w:w="943" w:type="dxa"/>
            <w:vMerge/>
            <w:tcBorders>
              <w:top w:val="nil"/>
            </w:tcBorders>
          </w:tcPr>
          <w:p>
            <w:pPr>
              <w:rPr>
                <w:sz w:val="2"/>
                <w:szCs w:val="2"/>
              </w:rPr>
            </w:pPr>
          </w:p>
        </w:tc>
        <w:tc>
          <w:tcPr>
            <w:tcW w:w="1730" w:type="dxa"/>
            <w:vMerge/>
            <w:tcBorders>
              <w:top w:val="nil"/>
            </w:tcBorders>
          </w:tcPr>
          <w:p>
            <w:pPr>
              <w:rPr>
                <w:sz w:val="2"/>
                <w:szCs w:val="2"/>
              </w:rPr>
            </w:pPr>
          </w:p>
        </w:tc>
        <w:tc>
          <w:tcPr>
            <w:tcW w:w="1415" w:type="dxa"/>
            <w:vMerge/>
            <w:tcBorders>
              <w:top w:val="nil"/>
            </w:tcBorders>
          </w:tcPr>
          <w:p>
            <w:pPr>
              <w:rPr>
                <w:sz w:val="2"/>
                <w:szCs w:val="2"/>
              </w:rPr>
            </w:pPr>
          </w:p>
        </w:tc>
        <w:tc>
          <w:tcPr>
            <w:tcW w:w="944" w:type="dxa"/>
          </w:tcPr>
          <w:p>
            <w:pPr>
              <w:pStyle w:val="TableParagraph"/>
              <w:spacing w:before="20"/>
              <w:ind w:left="12"/>
              <w:jc w:val="center"/>
              <w:rPr>
                <w:b/>
                <w:sz w:val="18"/>
              </w:rPr>
            </w:pPr>
            <w:r>
              <w:rPr>
                <w:b/>
                <w:spacing w:val="-10"/>
                <w:sz w:val="18"/>
              </w:rPr>
              <w:t>1</w:t>
            </w:r>
          </w:p>
        </w:tc>
        <w:tc>
          <w:tcPr>
            <w:tcW w:w="787" w:type="dxa"/>
          </w:tcPr>
          <w:p>
            <w:pPr>
              <w:pStyle w:val="TableParagraph"/>
              <w:spacing w:before="20"/>
              <w:ind w:left="10"/>
              <w:jc w:val="center"/>
              <w:rPr>
                <w:b/>
                <w:sz w:val="18"/>
              </w:rPr>
            </w:pPr>
            <w:r>
              <w:rPr>
                <w:b/>
                <w:spacing w:val="-10"/>
                <w:sz w:val="18"/>
              </w:rPr>
              <w:t>2</w:t>
            </w:r>
          </w:p>
        </w:tc>
        <w:tc>
          <w:tcPr>
            <w:tcW w:w="787" w:type="dxa"/>
          </w:tcPr>
          <w:p>
            <w:pPr>
              <w:pStyle w:val="TableParagraph"/>
              <w:spacing w:before="20"/>
              <w:ind w:left="10" w:right="2"/>
              <w:jc w:val="center"/>
              <w:rPr>
                <w:b/>
                <w:sz w:val="18"/>
              </w:rPr>
            </w:pPr>
            <w:r>
              <w:rPr>
                <w:b/>
                <w:spacing w:val="-10"/>
                <w:sz w:val="18"/>
              </w:rPr>
              <w:t>3</w:t>
            </w:r>
          </w:p>
        </w:tc>
        <w:tc>
          <w:tcPr>
            <w:tcW w:w="787" w:type="dxa"/>
          </w:tcPr>
          <w:p>
            <w:pPr>
              <w:pStyle w:val="TableParagraph"/>
              <w:spacing w:before="20"/>
              <w:ind w:left="10" w:right="4"/>
              <w:jc w:val="center"/>
              <w:rPr>
                <w:b/>
                <w:sz w:val="18"/>
              </w:rPr>
            </w:pPr>
            <w:r>
              <w:rPr>
                <w:b/>
                <w:spacing w:val="-10"/>
                <w:sz w:val="18"/>
              </w:rPr>
              <w:t>4</w:t>
            </w:r>
          </w:p>
        </w:tc>
        <w:tc>
          <w:tcPr>
            <w:tcW w:w="787" w:type="dxa"/>
          </w:tcPr>
          <w:p>
            <w:pPr>
              <w:pStyle w:val="TableParagraph"/>
              <w:spacing w:before="20"/>
              <w:ind w:left="10" w:right="6"/>
              <w:jc w:val="center"/>
              <w:rPr>
                <w:b/>
                <w:sz w:val="18"/>
              </w:rPr>
            </w:pPr>
            <w:r>
              <w:rPr>
                <w:b/>
                <w:spacing w:val="-10"/>
                <w:sz w:val="18"/>
              </w:rPr>
              <w:t>5</w:t>
            </w:r>
          </w:p>
        </w:tc>
        <w:tc>
          <w:tcPr>
            <w:tcW w:w="485" w:type="dxa"/>
          </w:tcPr>
          <w:p>
            <w:pPr>
              <w:pStyle w:val="TableParagraph"/>
              <w:spacing w:before="20"/>
              <w:ind w:left="110" w:right="109"/>
              <w:jc w:val="center"/>
              <w:rPr>
                <w:b/>
                <w:sz w:val="18"/>
              </w:rPr>
            </w:pPr>
            <w:r>
              <w:rPr>
                <w:b/>
                <w:spacing w:val="-10"/>
                <w:sz w:val="18"/>
              </w:rPr>
              <w:t>6</w:t>
            </w:r>
          </w:p>
        </w:tc>
        <w:tc>
          <w:tcPr>
            <w:tcW w:w="630" w:type="dxa"/>
          </w:tcPr>
          <w:p>
            <w:pPr>
              <w:pStyle w:val="TableParagraph"/>
              <w:spacing w:before="20"/>
              <w:ind w:left="262"/>
              <w:rPr>
                <w:b/>
                <w:sz w:val="18"/>
              </w:rPr>
            </w:pPr>
            <w:r>
              <w:rPr>
                <w:b/>
                <w:spacing w:val="-10"/>
                <w:sz w:val="18"/>
              </w:rPr>
              <w:t>7</w:t>
            </w:r>
          </w:p>
        </w:tc>
        <w:tc>
          <w:tcPr>
            <w:tcW w:w="630" w:type="dxa"/>
          </w:tcPr>
          <w:p>
            <w:pPr>
              <w:pStyle w:val="TableParagraph"/>
              <w:spacing w:before="20"/>
              <w:ind w:left="3" w:right="4"/>
              <w:jc w:val="center"/>
              <w:rPr>
                <w:b/>
                <w:sz w:val="18"/>
              </w:rPr>
            </w:pPr>
            <w:r>
              <w:rPr>
                <w:b/>
                <w:spacing w:val="-10"/>
                <w:sz w:val="18"/>
              </w:rPr>
              <w:t>8</w:t>
            </w:r>
          </w:p>
        </w:tc>
        <w:tc>
          <w:tcPr>
            <w:tcW w:w="630" w:type="dxa"/>
          </w:tcPr>
          <w:p>
            <w:pPr>
              <w:pStyle w:val="TableParagraph"/>
              <w:spacing w:before="20"/>
              <w:ind w:right="4"/>
              <w:jc w:val="center"/>
              <w:rPr>
                <w:b/>
                <w:sz w:val="18"/>
              </w:rPr>
            </w:pPr>
            <w:r>
              <w:rPr>
                <w:b/>
                <w:spacing w:val="-10"/>
                <w:sz w:val="18"/>
              </w:rPr>
              <w:t>9</w:t>
            </w:r>
          </w:p>
        </w:tc>
        <w:tc>
          <w:tcPr>
            <w:tcW w:w="631" w:type="dxa"/>
          </w:tcPr>
          <w:p>
            <w:pPr>
              <w:pStyle w:val="TableParagraph"/>
              <w:spacing w:before="20"/>
              <w:ind w:left="14" w:right="22"/>
              <w:jc w:val="center"/>
              <w:rPr>
                <w:b/>
                <w:sz w:val="18"/>
              </w:rPr>
            </w:pPr>
            <w:r>
              <w:rPr>
                <w:b/>
                <w:spacing w:val="-5"/>
                <w:sz w:val="18"/>
              </w:rPr>
              <w:t>10</w:t>
            </w:r>
          </w:p>
        </w:tc>
        <w:tc>
          <w:tcPr>
            <w:tcW w:w="631" w:type="dxa"/>
          </w:tcPr>
          <w:p>
            <w:pPr>
              <w:pStyle w:val="TableParagraph"/>
              <w:spacing w:before="20"/>
              <w:ind w:left="11" w:right="22"/>
              <w:jc w:val="center"/>
              <w:rPr>
                <w:b/>
                <w:sz w:val="18"/>
              </w:rPr>
            </w:pPr>
            <w:r>
              <w:rPr>
                <w:b/>
                <w:spacing w:val="-5"/>
                <w:sz w:val="18"/>
              </w:rPr>
              <w:t>11</w:t>
            </w:r>
          </w:p>
        </w:tc>
        <w:tc>
          <w:tcPr>
            <w:tcW w:w="631" w:type="dxa"/>
          </w:tcPr>
          <w:p>
            <w:pPr>
              <w:pStyle w:val="TableParagraph"/>
              <w:spacing w:before="20"/>
              <w:ind w:left="7" w:right="22"/>
              <w:jc w:val="center"/>
              <w:rPr>
                <w:b/>
                <w:sz w:val="18"/>
              </w:rPr>
            </w:pPr>
            <w:r>
              <w:rPr>
                <w:b/>
                <w:spacing w:val="-5"/>
                <w:sz w:val="18"/>
              </w:rPr>
              <w:t>12</w:t>
            </w:r>
          </w:p>
        </w:tc>
        <w:tc>
          <w:tcPr>
            <w:tcW w:w="631" w:type="dxa"/>
          </w:tcPr>
          <w:p>
            <w:pPr>
              <w:pStyle w:val="TableParagraph"/>
              <w:spacing w:before="20"/>
              <w:ind w:left="2" w:right="22"/>
              <w:jc w:val="center"/>
              <w:rPr>
                <w:b/>
                <w:sz w:val="18"/>
              </w:rPr>
            </w:pPr>
            <w:r>
              <w:rPr>
                <w:b/>
                <w:spacing w:val="-5"/>
                <w:sz w:val="18"/>
              </w:rPr>
              <w:t>13</w:t>
            </w:r>
          </w:p>
        </w:tc>
        <w:tc>
          <w:tcPr>
            <w:tcW w:w="631" w:type="dxa"/>
          </w:tcPr>
          <w:p>
            <w:pPr>
              <w:pStyle w:val="TableParagraph"/>
              <w:spacing w:before="20"/>
              <w:ind w:right="22"/>
              <w:jc w:val="center"/>
              <w:rPr>
                <w:b/>
                <w:sz w:val="18"/>
              </w:rPr>
            </w:pPr>
            <w:r>
              <w:rPr>
                <w:b/>
                <w:spacing w:val="-5"/>
                <w:sz w:val="18"/>
              </w:rPr>
              <w:t>14</w:t>
            </w:r>
          </w:p>
        </w:tc>
        <w:tc>
          <w:tcPr>
            <w:tcW w:w="631" w:type="dxa"/>
          </w:tcPr>
          <w:p>
            <w:pPr>
              <w:pStyle w:val="TableParagraph"/>
              <w:spacing w:before="20"/>
              <w:ind w:left="204"/>
              <w:rPr>
                <w:b/>
                <w:sz w:val="18"/>
              </w:rPr>
            </w:pPr>
            <w:r>
              <w:rPr>
                <w:b/>
                <w:spacing w:val="-5"/>
                <w:sz w:val="18"/>
              </w:rPr>
              <w:t>15</w:t>
            </w:r>
          </w:p>
        </w:tc>
      </w:tr>
      <w:tr>
        <w:trPr>
          <w:trHeight w:val="280" w:hRule="atLeast"/>
        </w:trPr>
        <w:tc>
          <w:tcPr>
            <w:tcW w:w="4874" w:type="dxa"/>
            <w:gridSpan w:val="4"/>
          </w:tcPr>
          <w:p>
            <w:pPr>
              <w:pStyle w:val="TableParagraph"/>
              <w:spacing w:before="20"/>
              <w:ind w:right="74"/>
              <w:jc w:val="center"/>
              <w:rPr>
                <w:b/>
                <w:sz w:val="18"/>
              </w:rPr>
            </w:pPr>
            <w:r>
              <w:rPr>
                <w:b/>
                <w:spacing w:val="-6"/>
                <w:sz w:val="18"/>
              </w:rPr>
              <w:t>合计</w:t>
            </w:r>
          </w:p>
        </w:tc>
        <w:tc>
          <w:tcPr>
            <w:tcW w:w="944" w:type="dxa"/>
          </w:tcPr>
          <w:p>
            <w:pPr>
              <w:pStyle w:val="TableParagraph"/>
              <w:spacing w:before="20"/>
              <w:ind w:right="-15"/>
              <w:jc w:val="right"/>
              <w:rPr>
                <w:sz w:val="18"/>
              </w:rPr>
            </w:pPr>
            <w:r>
              <w:rPr>
                <w:spacing w:val="-2"/>
                <w:sz w:val="18"/>
              </w:rPr>
              <w:t>47.10</w:t>
            </w:r>
          </w:p>
        </w:tc>
        <w:tc>
          <w:tcPr>
            <w:tcW w:w="787" w:type="dxa"/>
          </w:tcPr>
          <w:p>
            <w:pPr>
              <w:pStyle w:val="TableParagraph"/>
              <w:spacing w:before="20"/>
              <w:ind w:right="-15"/>
              <w:jc w:val="right"/>
              <w:rPr>
                <w:sz w:val="18"/>
              </w:rPr>
            </w:pPr>
            <w:r>
              <w:rPr>
                <w:spacing w:val="-2"/>
                <w:sz w:val="18"/>
              </w:rPr>
              <w:t>47.10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2"/>
                <w:sz w:val="18"/>
              </w:rPr>
              <w:t>47.10</w:t>
            </w:r>
          </w:p>
        </w:tc>
        <w:tc>
          <w:tcPr>
            <w:tcW w:w="630" w:type="dxa"/>
          </w:tcPr>
          <w:p>
            <w:pPr>
              <w:pStyle w:val="TableParagraph"/>
              <w:spacing w:before="20"/>
              <w:ind w:right="1"/>
              <w:jc w:val="right"/>
              <w:rPr>
                <w:sz w:val="18"/>
              </w:rPr>
            </w:pPr>
            <w:r>
              <w:rPr>
                <w:spacing w:val="-2"/>
                <w:sz w:val="18"/>
              </w:rPr>
              <w:t>47.10</w:t>
            </w:r>
          </w:p>
        </w:tc>
        <w:tc>
          <w:tcPr>
            <w:tcW w:w="631" w:type="dxa"/>
          </w:tcPr>
          <w:p>
            <w:pPr>
              <w:pStyle w:val="TableParagraph"/>
              <w:spacing w:before="20"/>
              <w:ind w:right="3"/>
              <w:jc w:val="right"/>
              <w:rPr>
                <w:sz w:val="18"/>
              </w:rPr>
            </w:pPr>
            <w:r>
              <w:rPr>
                <w:spacing w:val="-2"/>
                <w:sz w:val="18"/>
              </w:rPr>
              <w:t>11.20</w:t>
            </w:r>
          </w:p>
        </w:tc>
        <w:tc>
          <w:tcPr>
            <w:tcW w:w="631" w:type="dxa"/>
          </w:tcPr>
          <w:p>
            <w:pPr>
              <w:pStyle w:val="TableParagraph"/>
              <w:spacing w:before="20"/>
              <w:ind w:right="5"/>
              <w:jc w:val="right"/>
              <w:rPr>
                <w:sz w:val="18"/>
              </w:rPr>
            </w:pPr>
            <w:r>
              <w:rPr>
                <w:spacing w:val="-2"/>
                <w:sz w:val="18"/>
              </w:rPr>
              <w:t>35.90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561" w:hRule="atLeast"/>
        </w:trPr>
        <w:tc>
          <w:tcPr>
            <w:tcW w:w="786" w:type="dxa"/>
          </w:tcPr>
          <w:p>
            <w:pPr>
              <w:pStyle w:val="TableParagraph"/>
              <w:spacing w:before="0"/>
              <w:rPr>
                <w:rFonts w:ascii="Times New Roman"/>
                <w:sz w:val="18"/>
              </w:rPr>
            </w:pPr>
          </w:p>
        </w:tc>
        <w:tc>
          <w:tcPr>
            <w:tcW w:w="943" w:type="dxa"/>
          </w:tcPr>
          <w:p>
            <w:pPr>
              <w:pStyle w:val="TableParagraph"/>
              <w:spacing w:before="161"/>
              <w:ind w:left="97"/>
              <w:rPr>
                <w:sz w:val="18"/>
              </w:rPr>
            </w:pPr>
            <w:r>
              <w:rPr>
                <w:spacing w:val="-5"/>
                <w:sz w:val="18"/>
              </w:rPr>
              <w:t>108</w:t>
            </w:r>
          </w:p>
        </w:tc>
        <w:tc>
          <w:tcPr>
            <w:tcW w:w="1730" w:type="dxa"/>
          </w:tcPr>
          <w:p>
            <w:pPr>
              <w:pStyle w:val="TableParagraph"/>
              <w:spacing w:before="20"/>
              <w:ind w:left="97" w:right="-15"/>
              <w:rPr>
                <w:sz w:val="18"/>
              </w:rPr>
            </w:pPr>
            <w:r>
              <w:rPr>
                <w:spacing w:val="-2"/>
                <w:sz w:val="18"/>
              </w:rPr>
              <w:t>中共柳州市委员会政</w:t>
            </w:r>
          </w:p>
          <w:p>
            <w:pPr>
              <w:pStyle w:val="TableParagraph"/>
              <w:spacing w:before="47"/>
              <w:ind w:left="7"/>
              <w:rPr>
                <w:sz w:val="18"/>
              </w:rPr>
            </w:pPr>
            <w:r>
              <w:rPr>
                <w:spacing w:val="-3"/>
                <w:sz w:val="18"/>
              </w:rPr>
              <w:t>法委员会</w:t>
            </w:r>
          </w:p>
        </w:tc>
        <w:tc>
          <w:tcPr>
            <w:tcW w:w="1415" w:type="dxa"/>
          </w:tcPr>
          <w:p>
            <w:pPr>
              <w:pStyle w:val="TableParagraph"/>
              <w:spacing w:before="0"/>
              <w:rPr>
                <w:rFonts w:ascii="Times New Roman"/>
                <w:sz w:val="18"/>
              </w:rPr>
            </w:pPr>
          </w:p>
        </w:tc>
        <w:tc>
          <w:tcPr>
            <w:tcW w:w="944" w:type="dxa"/>
          </w:tcPr>
          <w:p>
            <w:pPr>
              <w:pStyle w:val="TableParagraph"/>
              <w:spacing w:before="161"/>
              <w:ind w:right="-15"/>
              <w:jc w:val="right"/>
              <w:rPr>
                <w:sz w:val="18"/>
              </w:rPr>
            </w:pPr>
            <w:r>
              <w:rPr>
                <w:spacing w:val="-2"/>
                <w:sz w:val="18"/>
              </w:rPr>
              <w:t>47.10</w:t>
            </w:r>
          </w:p>
        </w:tc>
        <w:tc>
          <w:tcPr>
            <w:tcW w:w="787" w:type="dxa"/>
          </w:tcPr>
          <w:p>
            <w:pPr>
              <w:pStyle w:val="TableParagraph"/>
              <w:spacing w:before="161"/>
              <w:ind w:right="-15"/>
              <w:jc w:val="right"/>
              <w:rPr>
                <w:sz w:val="18"/>
              </w:rPr>
            </w:pPr>
            <w:r>
              <w:rPr>
                <w:spacing w:val="-2"/>
                <w:sz w:val="18"/>
              </w:rPr>
              <w:t>47.10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0.00</w:t>
            </w:r>
          </w:p>
        </w:tc>
        <w:tc>
          <w:tcPr>
            <w:tcW w:w="630" w:type="dxa"/>
          </w:tcPr>
          <w:p>
            <w:pPr>
              <w:pStyle w:val="TableParagraph"/>
              <w:spacing w:before="161"/>
              <w:ind w:right="1"/>
              <w:jc w:val="right"/>
              <w:rPr>
                <w:sz w:val="18"/>
              </w:rPr>
            </w:pPr>
            <w:r>
              <w:rPr>
                <w:spacing w:val="-2"/>
                <w:sz w:val="18"/>
              </w:rPr>
              <w:t>47.10</w:t>
            </w:r>
          </w:p>
        </w:tc>
        <w:tc>
          <w:tcPr>
            <w:tcW w:w="631" w:type="dxa"/>
          </w:tcPr>
          <w:p>
            <w:pPr>
              <w:pStyle w:val="TableParagraph"/>
              <w:spacing w:before="161"/>
              <w:ind w:right="3"/>
              <w:jc w:val="right"/>
              <w:rPr>
                <w:sz w:val="18"/>
              </w:rPr>
            </w:pPr>
            <w:r>
              <w:rPr>
                <w:spacing w:val="-2"/>
                <w:sz w:val="18"/>
              </w:rPr>
              <w:t>11.20</w:t>
            </w:r>
          </w:p>
        </w:tc>
        <w:tc>
          <w:tcPr>
            <w:tcW w:w="631" w:type="dxa"/>
          </w:tcPr>
          <w:p>
            <w:pPr>
              <w:pStyle w:val="TableParagraph"/>
              <w:spacing w:before="161"/>
              <w:ind w:right="5"/>
              <w:jc w:val="right"/>
              <w:rPr>
                <w:sz w:val="18"/>
              </w:rPr>
            </w:pPr>
            <w:r>
              <w:rPr>
                <w:spacing w:val="-2"/>
                <w:sz w:val="18"/>
              </w:rPr>
              <w:t>35.90</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561" w:hRule="atLeast"/>
        </w:trPr>
        <w:tc>
          <w:tcPr>
            <w:tcW w:w="786" w:type="dxa"/>
          </w:tcPr>
          <w:p>
            <w:pPr>
              <w:pStyle w:val="TableParagraph"/>
              <w:spacing w:before="0"/>
              <w:rPr>
                <w:rFonts w:ascii="Times New Roman"/>
                <w:sz w:val="18"/>
              </w:rPr>
            </w:pPr>
          </w:p>
        </w:tc>
        <w:tc>
          <w:tcPr>
            <w:tcW w:w="943" w:type="dxa"/>
          </w:tcPr>
          <w:p>
            <w:pPr>
              <w:pStyle w:val="TableParagraph"/>
              <w:spacing w:before="161"/>
              <w:ind w:left="97"/>
              <w:rPr>
                <w:sz w:val="18"/>
              </w:rPr>
            </w:pPr>
            <w:r>
              <w:rPr>
                <w:spacing w:val="-2"/>
                <w:sz w:val="18"/>
              </w:rPr>
              <w:t>108001</w:t>
            </w:r>
          </w:p>
        </w:tc>
        <w:tc>
          <w:tcPr>
            <w:tcW w:w="1730" w:type="dxa"/>
          </w:tcPr>
          <w:p>
            <w:pPr>
              <w:pStyle w:val="TableParagraph"/>
              <w:spacing w:before="20"/>
              <w:ind w:left="97" w:right="-15"/>
              <w:rPr>
                <w:sz w:val="18"/>
              </w:rPr>
            </w:pPr>
            <w:r>
              <w:rPr>
                <w:spacing w:val="-2"/>
                <w:sz w:val="18"/>
              </w:rPr>
              <w:t>中国共产党柳州市委</w:t>
            </w:r>
          </w:p>
          <w:p>
            <w:pPr>
              <w:pStyle w:val="TableParagraph"/>
              <w:spacing w:before="47"/>
              <w:ind w:left="7"/>
              <w:rPr>
                <w:sz w:val="18"/>
              </w:rPr>
            </w:pPr>
            <w:r>
              <w:rPr>
                <w:spacing w:val="-2"/>
                <w:sz w:val="18"/>
              </w:rPr>
              <w:t>员会政法委员会</w:t>
            </w:r>
          </w:p>
        </w:tc>
        <w:tc>
          <w:tcPr>
            <w:tcW w:w="1415" w:type="dxa"/>
          </w:tcPr>
          <w:p>
            <w:pPr>
              <w:pStyle w:val="TableParagraph"/>
              <w:spacing w:before="0"/>
              <w:rPr>
                <w:rFonts w:ascii="Times New Roman"/>
                <w:sz w:val="18"/>
              </w:rPr>
            </w:pPr>
          </w:p>
        </w:tc>
        <w:tc>
          <w:tcPr>
            <w:tcW w:w="944" w:type="dxa"/>
          </w:tcPr>
          <w:p>
            <w:pPr>
              <w:pStyle w:val="TableParagraph"/>
              <w:spacing w:before="161"/>
              <w:ind w:right="-15"/>
              <w:jc w:val="right"/>
              <w:rPr>
                <w:sz w:val="18"/>
              </w:rPr>
            </w:pPr>
            <w:r>
              <w:rPr>
                <w:spacing w:val="-2"/>
                <w:sz w:val="18"/>
              </w:rPr>
              <w:t>47.10</w:t>
            </w:r>
          </w:p>
        </w:tc>
        <w:tc>
          <w:tcPr>
            <w:tcW w:w="787" w:type="dxa"/>
          </w:tcPr>
          <w:p>
            <w:pPr>
              <w:pStyle w:val="TableParagraph"/>
              <w:spacing w:before="161"/>
              <w:ind w:right="-15"/>
              <w:jc w:val="right"/>
              <w:rPr>
                <w:sz w:val="18"/>
              </w:rPr>
            </w:pPr>
            <w:r>
              <w:rPr>
                <w:spacing w:val="-2"/>
                <w:sz w:val="18"/>
              </w:rPr>
              <w:t>47.10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787" w:type="dxa"/>
          </w:tcPr>
          <w:p>
            <w:pPr>
              <w:pStyle w:val="TableParagraph"/>
              <w:spacing w:before="161"/>
              <w:ind w:right="-15"/>
              <w:jc w:val="right"/>
              <w:rPr>
                <w:sz w:val="18"/>
              </w:rPr>
            </w:pPr>
            <w:r>
              <w:rPr>
                <w:spacing w:val="-4"/>
                <w:sz w:val="18"/>
              </w:rPr>
              <w:t>0.00</w:t>
            </w:r>
          </w:p>
        </w:tc>
        <w:tc>
          <w:tcPr>
            <w:tcW w:w="485" w:type="dxa"/>
          </w:tcPr>
          <w:p>
            <w:pPr>
              <w:pStyle w:val="TableParagraph"/>
              <w:spacing w:before="161"/>
              <w:ind w:left="110" w:right="-15"/>
              <w:jc w:val="center"/>
              <w:rPr>
                <w:sz w:val="18"/>
              </w:rPr>
            </w:pPr>
            <w:r>
              <w:rPr>
                <w:spacing w:val="-4"/>
                <w:sz w:val="18"/>
              </w:rPr>
              <w:t>0.00</w:t>
            </w:r>
          </w:p>
        </w:tc>
        <w:tc>
          <w:tcPr>
            <w:tcW w:w="630" w:type="dxa"/>
          </w:tcPr>
          <w:p>
            <w:pPr>
              <w:pStyle w:val="TableParagraph"/>
              <w:spacing w:before="161"/>
              <w:ind w:left="254"/>
              <w:rPr>
                <w:sz w:val="18"/>
              </w:rPr>
            </w:pPr>
            <w:r>
              <w:rPr>
                <w:spacing w:val="-4"/>
                <w:sz w:val="18"/>
              </w:rPr>
              <w:t>0.00</w:t>
            </w:r>
          </w:p>
        </w:tc>
        <w:tc>
          <w:tcPr>
            <w:tcW w:w="630" w:type="dxa"/>
          </w:tcPr>
          <w:p>
            <w:pPr>
              <w:pStyle w:val="TableParagraph"/>
              <w:spacing w:before="161"/>
              <w:jc w:val="right"/>
              <w:rPr>
                <w:sz w:val="18"/>
              </w:rPr>
            </w:pPr>
            <w:r>
              <w:rPr>
                <w:spacing w:val="-4"/>
                <w:sz w:val="18"/>
              </w:rPr>
              <w:t>0.00</w:t>
            </w:r>
          </w:p>
        </w:tc>
        <w:tc>
          <w:tcPr>
            <w:tcW w:w="630" w:type="dxa"/>
          </w:tcPr>
          <w:p>
            <w:pPr>
              <w:pStyle w:val="TableParagraph"/>
              <w:spacing w:before="161"/>
              <w:ind w:right="1"/>
              <w:jc w:val="right"/>
              <w:rPr>
                <w:sz w:val="18"/>
              </w:rPr>
            </w:pPr>
            <w:r>
              <w:rPr>
                <w:spacing w:val="-2"/>
                <w:sz w:val="18"/>
              </w:rPr>
              <w:t>47.10</w:t>
            </w:r>
          </w:p>
        </w:tc>
        <w:tc>
          <w:tcPr>
            <w:tcW w:w="631" w:type="dxa"/>
          </w:tcPr>
          <w:p>
            <w:pPr>
              <w:pStyle w:val="TableParagraph"/>
              <w:spacing w:before="161"/>
              <w:ind w:right="3"/>
              <w:jc w:val="right"/>
              <w:rPr>
                <w:sz w:val="18"/>
              </w:rPr>
            </w:pPr>
            <w:r>
              <w:rPr>
                <w:spacing w:val="-2"/>
                <w:sz w:val="18"/>
              </w:rPr>
              <w:t>11.20</w:t>
            </w:r>
          </w:p>
        </w:tc>
        <w:tc>
          <w:tcPr>
            <w:tcW w:w="631" w:type="dxa"/>
          </w:tcPr>
          <w:p>
            <w:pPr>
              <w:pStyle w:val="TableParagraph"/>
              <w:spacing w:before="161"/>
              <w:ind w:right="5"/>
              <w:jc w:val="right"/>
              <w:rPr>
                <w:sz w:val="18"/>
              </w:rPr>
            </w:pPr>
            <w:r>
              <w:rPr>
                <w:spacing w:val="-2"/>
                <w:sz w:val="18"/>
              </w:rPr>
              <w:t>35.90</w:t>
            </w:r>
          </w:p>
        </w:tc>
        <w:tc>
          <w:tcPr>
            <w:tcW w:w="631" w:type="dxa"/>
          </w:tcPr>
          <w:p>
            <w:pPr>
              <w:pStyle w:val="TableParagraph"/>
              <w:spacing w:before="161"/>
              <w:ind w:right="7"/>
              <w:jc w:val="right"/>
              <w:rPr>
                <w:sz w:val="18"/>
              </w:rPr>
            </w:pPr>
            <w:r>
              <w:rPr>
                <w:spacing w:val="-4"/>
                <w:sz w:val="18"/>
              </w:rPr>
              <w:t>0.00</w:t>
            </w:r>
          </w:p>
        </w:tc>
        <w:tc>
          <w:tcPr>
            <w:tcW w:w="631" w:type="dxa"/>
          </w:tcPr>
          <w:p>
            <w:pPr>
              <w:pStyle w:val="TableParagraph"/>
              <w:spacing w:before="161"/>
              <w:ind w:right="8"/>
              <w:jc w:val="right"/>
              <w:rPr>
                <w:sz w:val="18"/>
              </w:rPr>
            </w:pPr>
            <w:r>
              <w:rPr>
                <w:spacing w:val="-4"/>
                <w:sz w:val="18"/>
              </w:rPr>
              <w:t>0.00</w:t>
            </w:r>
          </w:p>
        </w:tc>
        <w:tc>
          <w:tcPr>
            <w:tcW w:w="631" w:type="dxa"/>
          </w:tcPr>
          <w:p>
            <w:pPr>
              <w:pStyle w:val="TableParagraph"/>
              <w:spacing w:before="161"/>
              <w:ind w:right="10"/>
              <w:jc w:val="right"/>
              <w:rPr>
                <w:sz w:val="18"/>
              </w:rPr>
            </w:pPr>
            <w:r>
              <w:rPr>
                <w:spacing w:val="-4"/>
                <w:sz w:val="18"/>
              </w:rPr>
              <w:t>0.00</w:t>
            </w:r>
          </w:p>
        </w:tc>
        <w:tc>
          <w:tcPr>
            <w:tcW w:w="631" w:type="dxa"/>
          </w:tcPr>
          <w:p>
            <w:pPr>
              <w:pStyle w:val="TableParagraph"/>
              <w:spacing w:before="161"/>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设备购置费</w:t>
            </w:r>
          </w:p>
        </w:tc>
        <w:tc>
          <w:tcPr>
            <w:tcW w:w="944" w:type="dxa"/>
          </w:tcPr>
          <w:p>
            <w:pPr>
              <w:pStyle w:val="TableParagraph"/>
              <w:spacing w:before="20"/>
              <w:ind w:right="-15"/>
              <w:jc w:val="right"/>
              <w:rPr>
                <w:sz w:val="18"/>
              </w:rPr>
            </w:pPr>
            <w:r>
              <w:rPr>
                <w:spacing w:val="-4"/>
                <w:sz w:val="18"/>
              </w:rPr>
              <w:t>1.60</w:t>
            </w:r>
          </w:p>
        </w:tc>
        <w:tc>
          <w:tcPr>
            <w:tcW w:w="787" w:type="dxa"/>
          </w:tcPr>
          <w:p>
            <w:pPr>
              <w:pStyle w:val="TableParagraph"/>
              <w:spacing w:before="20"/>
              <w:ind w:right="-15"/>
              <w:jc w:val="right"/>
              <w:rPr>
                <w:sz w:val="18"/>
              </w:rPr>
            </w:pPr>
            <w:r>
              <w:rPr>
                <w:spacing w:val="-4"/>
                <w:sz w:val="18"/>
              </w:rPr>
              <w:t>1.60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1.60</w:t>
            </w:r>
          </w:p>
        </w:tc>
        <w:tc>
          <w:tcPr>
            <w:tcW w:w="630" w:type="dxa"/>
          </w:tcPr>
          <w:p>
            <w:pPr>
              <w:pStyle w:val="TableParagraph"/>
              <w:spacing w:before="20"/>
              <w:ind w:right="1"/>
              <w:jc w:val="right"/>
              <w:rPr>
                <w:sz w:val="18"/>
              </w:rPr>
            </w:pPr>
            <w:r>
              <w:rPr>
                <w:spacing w:val="-4"/>
                <w:sz w:val="18"/>
              </w:rPr>
              <w:t>1.60</w:t>
            </w:r>
          </w:p>
        </w:tc>
        <w:tc>
          <w:tcPr>
            <w:tcW w:w="631" w:type="dxa"/>
          </w:tcPr>
          <w:p>
            <w:pPr>
              <w:pStyle w:val="TableParagraph"/>
              <w:spacing w:before="20"/>
              <w:ind w:right="3"/>
              <w:jc w:val="right"/>
              <w:rPr>
                <w:sz w:val="18"/>
              </w:rPr>
            </w:pPr>
            <w:r>
              <w:rPr>
                <w:spacing w:val="-4"/>
                <w:sz w:val="18"/>
              </w:rPr>
              <w:t>1.60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3"/>
                <w:sz w:val="18"/>
              </w:rPr>
              <w:t>维稳经费</w:t>
            </w:r>
          </w:p>
        </w:tc>
        <w:tc>
          <w:tcPr>
            <w:tcW w:w="944" w:type="dxa"/>
          </w:tcPr>
          <w:p>
            <w:pPr>
              <w:pStyle w:val="TableParagraph"/>
              <w:spacing w:before="20"/>
              <w:ind w:right="-15"/>
              <w:jc w:val="right"/>
              <w:rPr>
                <w:sz w:val="18"/>
              </w:rPr>
            </w:pPr>
            <w:r>
              <w:rPr>
                <w:spacing w:val="-4"/>
                <w:sz w:val="18"/>
              </w:rPr>
              <w:t>1.20</w:t>
            </w:r>
          </w:p>
        </w:tc>
        <w:tc>
          <w:tcPr>
            <w:tcW w:w="787" w:type="dxa"/>
          </w:tcPr>
          <w:p>
            <w:pPr>
              <w:pStyle w:val="TableParagraph"/>
              <w:spacing w:before="20"/>
              <w:ind w:right="-15"/>
              <w:jc w:val="right"/>
              <w:rPr>
                <w:sz w:val="18"/>
              </w:rPr>
            </w:pPr>
            <w:r>
              <w:rPr>
                <w:spacing w:val="-4"/>
                <w:sz w:val="18"/>
              </w:rPr>
              <w:t>1.20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1.20</w:t>
            </w:r>
          </w:p>
        </w:tc>
        <w:tc>
          <w:tcPr>
            <w:tcW w:w="630" w:type="dxa"/>
          </w:tcPr>
          <w:p>
            <w:pPr>
              <w:pStyle w:val="TableParagraph"/>
              <w:spacing w:before="20"/>
              <w:ind w:right="1"/>
              <w:jc w:val="right"/>
              <w:rPr>
                <w:sz w:val="18"/>
              </w:rPr>
            </w:pPr>
            <w:r>
              <w:rPr>
                <w:spacing w:val="-4"/>
                <w:sz w:val="18"/>
              </w:rPr>
              <w:t>1.20</w:t>
            </w:r>
          </w:p>
        </w:tc>
        <w:tc>
          <w:tcPr>
            <w:tcW w:w="631" w:type="dxa"/>
          </w:tcPr>
          <w:p>
            <w:pPr>
              <w:pStyle w:val="TableParagraph"/>
              <w:spacing w:before="20"/>
              <w:ind w:right="3"/>
              <w:jc w:val="right"/>
              <w:rPr>
                <w:sz w:val="18"/>
              </w:rPr>
            </w:pPr>
            <w:r>
              <w:rPr>
                <w:spacing w:val="-4"/>
                <w:sz w:val="18"/>
              </w:rPr>
              <w:t>1.20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反邪教经费</w:t>
            </w:r>
          </w:p>
        </w:tc>
        <w:tc>
          <w:tcPr>
            <w:tcW w:w="944" w:type="dxa"/>
          </w:tcPr>
          <w:p>
            <w:pPr>
              <w:pStyle w:val="TableParagraph"/>
              <w:spacing w:before="20"/>
              <w:ind w:right="-15"/>
              <w:jc w:val="right"/>
              <w:rPr>
                <w:sz w:val="18"/>
              </w:rPr>
            </w:pPr>
            <w:r>
              <w:rPr>
                <w:spacing w:val="-4"/>
                <w:sz w:val="18"/>
              </w:rPr>
              <w:t>9.00</w:t>
            </w:r>
          </w:p>
        </w:tc>
        <w:tc>
          <w:tcPr>
            <w:tcW w:w="787" w:type="dxa"/>
          </w:tcPr>
          <w:p>
            <w:pPr>
              <w:pStyle w:val="TableParagraph"/>
              <w:spacing w:before="20"/>
              <w:ind w:right="-15"/>
              <w:jc w:val="right"/>
              <w:rPr>
                <w:sz w:val="18"/>
              </w:rPr>
            </w:pPr>
            <w:r>
              <w:rPr>
                <w:spacing w:val="-4"/>
                <w:sz w:val="18"/>
              </w:rPr>
              <w:t>9.00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9.00</w:t>
            </w:r>
          </w:p>
        </w:tc>
        <w:tc>
          <w:tcPr>
            <w:tcW w:w="630" w:type="dxa"/>
          </w:tcPr>
          <w:p>
            <w:pPr>
              <w:pStyle w:val="TableParagraph"/>
              <w:spacing w:before="20"/>
              <w:ind w:right="1"/>
              <w:jc w:val="right"/>
              <w:rPr>
                <w:sz w:val="18"/>
              </w:rPr>
            </w:pPr>
            <w:r>
              <w:rPr>
                <w:spacing w:val="-4"/>
                <w:sz w:val="18"/>
              </w:rPr>
              <w:t>9.00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4"/>
                <w:sz w:val="18"/>
              </w:rPr>
              <w:t>9.00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3"/>
                <w:sz w:val="18"/>
              </w:rPr>
              <w:t>维稳经费</w:t>
            </w:r>
          </w:p>
        </w:tc>
        <w:tc>
          <w:tcPr>
            <w:tcW w:w="944" w:type="dxa"/>
          </w:tcPr>
          <w:p>
            <w:pPr>
              <w:pStyle w:val="TableParagraph"/>
              <w:spacing w:before="20"/>
              <w:ind w:right="-15"/>
              <w:jc w:val="right"/>
              <w:rPr>
                <w:sz w:val="18"/>
              </w:rPr>
            </w:pPr>
            <w:r>
              <w:rPr>
                <w:spacing w:val="-4"/>
                <w:sz w:val="18"/>
              </w:rPr>
              <w:t>6.70</w:t>
            </w:r>
          </w:p>
        </w:tc>
        <w:tc>
          <w:tcPr>
            <w:tcW w:w="787" w:type="dxa"/>
          </w:tcPr>
          <w:p>
            <w:pPr>
              <w:pStyle w:val="TableParagraph"/>
              <w:spacing w:before="20"/>
              <w:ind w:right="-15"/>
              <w:jc w:val="right"/>
              <w:rPr>
                <w:sz w:val="18"/>
              </w:rPr>
            </w:pPr>
            <w:r>
              <w:rPr>
                <w:spacing w:val="-4"/>
                <w:sz w:val="18"/>
              </w:rPr>
              <w:t>6.70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6.70</w:t>
            </w:r>
          </w:p>
        </w:tc>
        <w:tc>
          <w:tcPr>
            <w:tcW w:w="630" w:type="dxa"/>
          </w:tcPr>
          <w:p>
            <w:pPr>
              <w:pStyle w:val="TableParagraph"/>
              <w:spacing w:before="20"/>
              <w:ind w:right="1"/>
              <w:jc w:val="right"/>
              <w:rPr>
                <w:sz w:val="18"/>
              </w:rPr>
            </w:pPr>
            <w:r>
              <w:rPr>
                <w:spacing w:val="-4"/>
                <w:sz w:val="18"/>
              </w:rPr>
              <w:t>6.70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4"/>
                <w:sz w:val="18"/>
              </w:rPr>
              <w:t>6.70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设备购置费</w:t>
            </w:r>
          </w:p>
        </w:tc>
        <w:tc>
          <w:tcPr>
            <w:tcW w:w="944" w:type="dxa"/>
          </w:tcPr>
          <w:p>
            <w:pPr>
              <w:pStyle w:val="TableParagraph"/>
              <w:spacing w:before="20"/>
              <w:ind w:right="-15"/>
              <w:jc w:val="right"/>
              <w:rPr>
                <w:sz w:val="18"/>
              </w:rPr>
            </w:pPr>
            <w:r>
              <w:rPr>
                <w:spacing w:val="-4"/>
                <w:sz w:val="18"/>
              </w:rPr>
              <w:t>3.25</w:t>
            </w:r>
          </w:p>
        </w:tc>
        <w:tc>
          <w:tcPr>
            <w:tcW w:w="787" w:type="dxa"/>
          </w:tcPr>
          <w:p>
            <w:pPr>
              <w:pStyle w:val="TableParagraph"/>
              <w:spacing w:before="20"/>
              <w:ind w:right="-15"/>
              <w:jc w:val="right"/>
              <w:rPr>
                <w:sz w:val="18"/>
              </w:rPr>
            </w:pPr>
            <w:r>
              <w:rPr>
                <w:spacing w:val="-4"/>
                <w:sz w:val="18"/>
              </w:rPr>
              <w:t>3.25</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3.25</w:t>
            </w:r>
          </w:p>
        </w:tc>
        <w:tc>
          <w:tcPr>
            <w:tcW w:w="630" w:type="dxa"/>
          </w:tcPr>
          <w:p>
            <w:pPr>
              <w:pStyle w:val="TableParagraph"/>
              <w:spacing w:before="20"/>
              <w:ind w:right="1"/>
              <w:jc w:val="right"/>
              <w:rPr>
                <w:sz w:val="18"/>
              </w:rPr>
            </w:pPr>
            <w:r>
              <w:rPr>
                <w:spacing w:val="-4"/>
                <w:sz w:val="18"/>
              </w:rPr>
              <w:t>3.25</w:t>
            </w:r>
          </w:p>
        </w:tc>
        <w:tc>
          <w:tcPr>
            <w:tcW w:w="631" w:type="dxa"/>
          </w:tcPr>
          <w:p>
            <w:pPr>
              <w:pStyle w:val="TableParagraph"/>
              <w:spacing w:before="20"/>
              <w:ind w:right="3"/>
              <w:jc w:val="right"/>
              <w:rPr>
                <w:sz w:val="18"/>
              </w:rPr>
            </w:pPr>
            <w:r>
              <w:rPr>
                <w:spacing w:val="-4"/>
                <w:sz w:val="18"/>
              </w:rPr>
              <w:t>3.25</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3"/>
                <w:sz w:val="18"/>
              </w:rPr>
              <w:t>综治经费</w:t>
            </w:r>
          </w:p>
        </w:tc>
        <w:tc>
          <w:tcPr>
            <w:tcW w:w="944" w:type="dxa"/>
          </w:tcPr>
          <w:p>
            <w:pPr>
              <w:pStyle w:val="TableParagraph"/>
              <w:spacing w:before="20"/>
              <w:ind w:right="-15"/>
              <w:jc w:val="right"/>
              <w:rPr>
                <w:sz w:val="18"/>
              </w:rPr>
            </w:pPr>
            <w:r>
              <w:rPr>
                <w:spacing w:val="-2"/>
                <w:sz w:val="18"/>
              </w:rPr>
              <w:t>16.00</w:t>
            </w:r>
          </w:p>
        </w:tc>
        <w:tc>
          <w:tcPr>
            <w:tcW w:w="787" w:type="dxa"/>
          </w:tcPr>
          <w:p>
            <w:pPr>
              <w:pStyle w:val="TableParagraph"/>
              <w:spacing w:before="20"/>
              <w:ind w:right="-15"/>
              <w:jc w:val="right"/>
              <w:rPr>
                <w:sz w:val="18"/>
              </w:rPr>
            </w:pPr>
            <w:r>
              <w:rPr>
                <w:spacing w:val="-2"/>
                <w:sz w:val="18"/>
              </w:rPr>
              <w:t>16.00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2"/>
                <w:sz w:val="18"/>
              </w:rPr>
              <w:t>16.00</w:t>
            </w:r>
          </w:p>
        </w:tc>
        <w:tc>
          <w:tcPr>
            <w:tcW w:w="630" w:type="dxa"/>
          </w:tcPr>
          <w:p>
            <w:pPr>
              <w:pStyle w:val="TableParagraph"/>
              <w:spacing w:before="20"/>
              <w:ind w:right="1"/>
              <w:jc w:val="right"/>
              <w:rPr>
                <w:sz w:val="18"/>
              </w:rPr>
            </w:pPr>
            <w:r>
              <w:rPr>
                <w:spacing w:val="-2"/>
                <w:sz w:val="18"/>
              </w:rPr>
              <w:t>16.00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2"/>
                <w:sz w:val="18"/>
              </w:rPr>
              <w:t>16.00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设备购置费</w:t>
            </w:r>
          </w:p>
        </w:tc>
        <w:tc>
          <w:tcPr>
            <w:tcW w:w="944" w:type="dxa"/>
          </w:tcPr>
          <w:p>
            <w:pPr>
              <w:pStyle w:val="TableParagraph"/>
              <w:spacing w:before="20"/>
              <w:ind w:right="-15"/>
              <w:jc w:val="right"/>
              <w:rPr>
                <w:sz w:val="18"/>
              </w:rPr>
            </w:pPr>
            <w:r>
              <w:rPr>
                <w:spacing w:val="-4"/>
                <w:sz w:val="18"/>
              </w:rPr>
              <w:t>0.60</w:t>
            </w:r>
          </w:p>
        </w:tc>
        <w:tc>
          <w:tcPr>
            <w:tcW w:w="787" w:type="dxa"/>
          </w:tcPr>
          <w:p>
            <w:pPr>
              <w:pStyle w:val="TableParagraph"/>
              <w:spacing w:before="20"/>
              <w:ind w:right="-15"/>
              <w:jc w:val="right"/>
              <w:rPr>
                <w:sz w:val="18"/>
              </w:rPr>
            </w:pPr>
            <w:r>
              <w:rPr>
                <w:spacing w:val="-4"/>
                <w:sz w:val="18"/>
              </w:rPr>
              <w:t>0.60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0.60</w:t>
            </w:r>
          </w:p>
        </w:tc>
        <w:tc>
          <w:tcPr>
            <w:tcW w:w="630" w:type="dxa"/>
          </w:tcPr>
          <w:p>
            <w:pPr>
              <w:pStyle w:val="TableParagraph"/>
              <w:spacing w:before="20"/>
              <w:ind w:right="1"/>
              <w:jc w:val="right"/>
              <w:rPr>
                <w:sz w:val="18"/>
              </w:rPr>
            </w:pPr>
            <w:r>
              <w:rPr>
                <w:spacing w:val="-4"/>
                <w:sz w:val="18"/>
              </w:rPr>
              <w:t>0.60</w:t>
            </w:r>
          </w:p>
        </w:tc>
        <w:tc>
          <w:tcPr>
            <w:tcW w:w="631" w:type="dxa"/>
          </w:tcPr>
          <w:p>
            <w:pPr>
              <w:pStyle w:val="TableParagraph"/>
              <w:spacing w:before="20"/>
              <w:ind w:right="3"/>
              <w:jc w:val="right"/>
              <w:rPr>
                <w:sz w:val="18"/>
              </w:rPr>
            </w:pPr>
            <w:r>
              <w:rPr>
                <w:spacing w:val="-4"/>
                <w:sz w:val="18"/>
              </w:rPr>
              <w:t>0.60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设备购置费</w:t>
            </w:r>
          </w:p>
        </w:tc>
        <w:tc>
          <w:tcPr>
            <w:tcW w:w="944" w:type="dxa"/>
          </w:tcPr>
          <w:p>
            <w:pPr>
              <w:pStyle w:val="TableParagraph"/>
              <w:spacing w:before="20"/>
              <w:ind w:right="-15"/>
              <w:jc w:val="right"/>
              <w:rPr>
                <w:sz w:val="18"/>
              </w:rPr>
            </w:pPr>
            <w:r>
              <w:rPr>
                <w:spacing w:val="-4"/>
                <w:sz w:val="18"/>
              </w:rPr>
              <w:t>2.75</w:t>
            </w:r>
          </w:p>
        </w:tc>
        <w:tc>
          <w:tcPr>
            <w:tcW w:w="787" w:type="dxa"/>
          </w:tcPr>
          <w:p>
            <w:pPr>
              <w:pStyle w:val="TableParagraph"/>
              <w:spacing w:before="20"/>
              <w:ind w:right="-15"/>
              <w:jc w:val="right"/>
              <w:rPr>
                <w:sz w:val="18"/>
              </w:rPr>
            </w:pPr>
            <w:r>
              <w:rPr>
                <w:spacing w:val="-4"/>
                <w:sz w:val="18"/>
              </w:rPr>
              <w:t>2.75</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2.75</w:t>
            </w:r>
          </w:p>
        </w:tc>
        <w:tc>
          <w:tcPr>
            <w:tcW w:w="630" w:type="dxa"/>
          </w:tcPr>
          <w:p>
            <w:pPr>
              <w:pStyle w:val="TableParagraph"/>
              <w:spacing w:before="20"/>
              <w:ind w:right="1"/>
              <w:jc w:val="right"/>
              <w:rPr>
                <w:sz w:val="18"/>
              </w:rPr>
            </w:pPr>
            <w:r>
              <w:rPr>
                <w:spacing w:val="-4"/>
                <w:sz w:val="18"/>
              </w:rPr>
              <w:t>2.75</w:t>
            </w:r>
          </w:p>
        </w:tc>
        <w:tc>
          <w:tcPr>
            <w:tcW w:w="631" w:type="dxa"/>
          </w:tcPr>
          <w:p>
            <w:pPr>
              <w:pStyle w:val="TableParagraph"/>
              <w:spacing w:before="20"/>
              <w:ind w:right="3"/>
              <w:jc w:val="right"/>
              <w:rPr>
                <w:sz w:val="18"/>
              </w:rPr>
            </w:pPr>
            <w:r>
              <w:rPr>
                <w:spacing w:val="-4"/>
                <w:sz w:val="18"/>
              </w:rPr>
              <w:t>2.75</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设备购置费</w:t>
            </w:r>
          </w:p>
        </w:tc>
        <w:tc>
          <w:tcPr>
            <w:tcW w:w="944" w:type="dxa"/>
          </w:tcPr>
          <w:p>
            <w:pPr>
              <w:pStyle w:val="TableParagraph"/>
              <w:spacing w:before="20"/>
              <w:ind w:right="-15"/>
              <w:jc w:val="right"/>
              <w:rPr>
                <w:sz w:val="18"/>
              </w:rPr>
            </w:pPr>
            <w:r>
              <w:rPr>
                <w:spacing w:val="-4"/>
                <w:sz w:val="18"/>
              </w:rPr>
              <w:t>1.80</w:t>
            </w:r>
          </w:p>
        </w:tc>
        <w:tc>
          <w:tcPr>
            <w:tcW w:w="787" w:type="dxa"/>
          </w:tcPr>
          <w:p>
            <w:pPr>
              <w:pStyle w:val="TableParagraph"/>
              <w:spacing w:before="20"/>
              <w:ind w:right="-15"/>
              <w:jc w:val="right"/>
              <w:rPr>
                <w:sz w:val="18"/>
              </w:rPr>
            </w:pPr>
            <w:r>
              <w:rPr>
                <w:spacing w:val="-4"/>
                <w:sz w:val="18"/>
              </w:rPr>
              <w:t>1.80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1.80</w:t>
            </w:r>
          </w:p>
        </w:tc>
        <w:tc>
          <w:tcPr>
            <w:tcW w:w="630" w:type="dxa"/>
          </w:tcPr>
          <w:p>
            <w:pPr>
              <w:pStyle w:val="TableParagraph"/>
              <w:spacing w:before="20"/>
              <w:ind w:right="1"/>
              <w:jc w:val="right"/>
              <w:rPr>
                <w:sz w:val="18"/>
              </w:rPr>
            </w:pPr>
            <w:r>
              <w:rPr>
                <w:spacing w:val="-4"/>
                <w:sz w:val="18"/>
              </w:rPr>
              <w:t>1.80</w:t>
            </w:r>
          </w:p>
        </w:tc>
        <w:tc>
          <w:tcPr>
            <w:tcW w:w="631" w:type="dxa"/>
          </w:tcPr>
          <w:p>
            <w:pPr>
              <w:pStyle w:val="TableParagraph"/>
              <w:spacing w:before="20"/>
              <w:ind w:right="3"/>
              <w:jc w:val="right"/>
              <w:rPr>
                <w:sz w:val="18"/>
              </w:rPr>
            </w:pPr>
            <w:r>
              <w:rPr>
                <w:spacing w:val="-4"/>
                <w:sz w:val="18"/>
              </w:rPr>
              <w:t>1.80</w:t>
            </w:r>
          </w:p>
        </w:tc>
        <w:tc>
          <w:tcPr>
            <w:tcW w:w="631" w:type="dxa"/>
          </w:tcPr>
          <w:p>
            <w:pPr>
              <w:pStyle w:val="TableParagraph"/>
              <w:spacing w:before="20"/>
              <w:ind w:right="5"/>
              <w:jc w:val="right"/>
              <w:rPr>
                <w:sz w:val="18"/>
              </w:rPr>
            </w:pPr>
            <w:r>
              <w:rPr>
                <w:spacing w:val="-4"/>
                <w:sz w:val="18"/>
              </w:rPr>
              <w:t>0.00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r>
        <w:trPr>
          <w:trHeight w:val="280" w:hRule="atLeast"/>
        </w:trPr>
        <w:tc>
          <w:tcPr>
            <w:tcW w:w="786" w:type="dxa"/>
          </w:tcPr>
          <w:p>
            <w:pPr>
              <w:pStyle w:val="TableParagraph"/>
              <w:spacing w:before="20"/>
              <w:ind w:left="54"/>
              <w:jc w:val="center"/>
              <w:rPr>
                <w:sz w:val="18"/>
              </w:rPr>
            </w:pPr>
            <w:r>
              <w:rPr>
                <w:spacing w:val="-2"/>
                <w:sz w:val="18"/>
              </w:rPr>
              <w:t>2013602</w:t>
            </w:r>
          </w:p>
        </w:tc>
        <w:tc>
          <w:tcPr>
            <w:tcW w:w="943" w:type="dxa"/>
          </w:tcPr>
          <w:p>
            <w:pPr>
              <w:pStyle w:val="TableParagraph"/>
              <w:spacing w:before="0"/>
              <w:rPr>
                <w:rFonts w:ascii="Times New Roman"/>
                <w:sz w:val="18"/>
              </w:rPr>
            </w:pPr>
          </w:p>
        </w:tc>
        <w:tc>
          <w:tcPr>
            <w:tcW w:w="1730" w:type="dxa"/>
          </w:tcPr>
          <w:p>
            <w:pPr>
              <w:pStyle w:val="TableParagraph"/>
              <w:spacing w:before="20"/>
              <w:ind w:left="97"/>
              <w:rPr>
                <w:sz w:val="18"/>
              </w:rPr>
            </w:pPr>
            <w:r>
              <w:rPr>
                <w:spacing w:val="-2"/>
                <w:sz w:val="18"/>
              </w:rPr>
              <w:t>一般行政管理事务</w:t>
            </w:r>
          </w:p>
        </w:tc>
        <w:tc>
          <w:tcPr>
            <w:tcW w:w="1415" w:type="dxa"/>
          </w:tcPr>
          <w:p>
            <w:pPr>
              <w:pStyle w:val="TableParagraph"/>
              <w:spacing w:before="20"/>
              <w:ind w:left="96"/>
              <w:rPr>
                <w:sz w:val="18"/>
              </w:rPr>
            </w:pPr>
            <w:r>
              <w:rPr>
                <w:spacing w:val="-2"/>
                <w:sz w:val="18"/>
              </w:rPr>
              <w:t>法学会经费</w:t>
            </w:r>
          </w:p>
        </w:tc>
        <w:tc>
          <w:tcPr>
            <w:tcW w:w="944" w:type="dxa"/>
          </w:tcPr>
          <w:p>
            <w:pPr>
              <w:pStyle w:val="TableParagraph"/>
              <w:spacing w:before="20"/>
              <w:ind w:right="-15"/>
              <w:jc w:val="right"/>
              <w:rPr>
                <w:sz w:val="18"/>
              </w:rPr>
            </w:pPr>
            <w:r>
              <w:rPr>
                <w:spacing w:val="-4"/>
                <w:sz w:val="18"/>
              </w:rPr>
              <w:t>4.20</w:t>
            </w:r>
          </w:p>
        </w:tc>
        <w:tc>
          <w:tcPr>
            <w:tcW w:w="787" w:type="dxa"/>
          </w:tcPr>
          <w:p>
            <w:pPr>
              <w:pStyle w:val="TableParagraph"/>
              <w:spacing w:before="20"/>
              <w:ind w:right="-15"/>
              <w:jc w:val="right"/>
              <w:rPr>
                <w:sz w:val="18"/>
              </w:rPr>
            </w:pPr>
            <w:r>
              <w:rPr>
                <w:spacing w:val="-4"/>
                <w:sz w:val="18"/>
              </w:rPr>
              <w:t>4.20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787" w:type="dxa"/>
          </w:tcPr>
          <w:p>
            <w:pPr>
              <w:pStyle w:val="TableParagraph"/>
              <w:spacing w:before="20"/>
              <w:ind w:right="-15"/>
              <w:jc w:val="right"/>
              <w:rPr>
                <w:sz w:val="18"/>
              </w:rPr>
            </w:pPr>
            <w:r>
              <w:rPr>
                <w:spacing w:val="-4"/>
                <w:sz w:val="18"/>
              </w:rPr>
              <w:t>0.00</w:t>
            </w:r>
          </w:p>
        </w:tc>
        <w:tc>
          <w:tcPr>
            <w:tcW w:w="485" w:type="dxa"/>
          </w:tcPr>
          <w:p>
            <w:pPr>
              <w:pStyle w:val="TableParagraph"/>
              <w:spacing w:before="20"/>
              <w:ind w:left="110" w:right="-15"/>
              <w:jc w:val="center"/>
              <w:rPr>
                <w:sz w:val="18"/>
              </w:rPr>
            </w:pPr>
            <w:r>
              <w:rPr>
                <w:spacing w:val="-4"/>
                <w:sz w:val="18"/>
              </w:rPr>
              <w:t>0.00</w:t>
            </w:r>
          </w:p>
        </w:tc>
        <w:tc>
          <w:tcPr>
            <w:tcW w:w="630" w:type="dxa"/>
          </w:tcPr>
          <w:p>
            <w:pPr>
              <w:pStyle w:val="TableParagraph"/>
              <w:spacing w:before="20"/>
              <w:ind w:left="254"/>
              <w:rPr>
                <w:sz w:val="18"/>
              </w:rPr>
            </w:pPr>
            <w:r>
              <w:rPr>
                <w:spacing w:val="-4"/>
                <w:sz w:val="18"/>
              </w:rPr>
              <w:t>0.00</w:t>
            </w:r>
          </w:p>
        </w:tc>
        <w:tc>
          <w:tcPr>
            <w:tcW w:w="630" w:type="dxa"/>
          </w:tcPr>
          <w:p>
            <w:pPr>
              <w:pStyle w:val="TableParagraph"/>
              <w:spacing w:before="20"/>
              <w:jc w:val="right"/>
              <w:rPr>
                <w:sz w:val="18"/>
              </w:rPr>
            </w:pPr>
            <w:r>
              <w:rPr>
                <w:spacing w:val="-4"/>
                <w:sz w:val="18"/>
              </w:rPr>
              <w:t>4.20</w:t>
            </w:r>
          </w:p>
        </w:tc>
        <w:tc>
          <w:tcPr>
            <w:tcW w:w="630" w:type="dxa"/>
          </w:tcPr>
          <w:p>
            <w:pPr>
              <w:pStyle w:val="TableParagraph"/>
              <w:spacing w:before="20"/>
              <w:ind w:right="1"/>
              <w:jc w:val="right"/>
              <w:rPr>
                <w:sz w:val="18"/>
              </w:rPr>
            </w:pPr>
            <w:r>
              <w:rPr>
                <w:spacing w:val="-4"/>
                <w:sz w:val="18"/>
              </w:rPr>
              <w:t>4.20</w:t>
            </w:r>
          </w:p>
        </w:tc>
        <w:tc>
          <w:tcPr>
            <w:tcW w:w="631" w:type="dxa"/>
          </w:tcPr>
          <w:p>
            <w:pPr>
              <w:pStyle w:val="TableParagraph"/>
              <w:spacing w:before="20"/>
              <w:ind w:right="3"/>
              <w:jc w:val="right"/>
              <w:rPr>
                <w:sz w:val="18"/>
              </w:rPr>
            </w:pPr>
            <w:r>
              <w:rPr>
                <w:spacing w:val="-4"/>
                <w:sz w:val="18"/>
              </w:rPr>
              <w:t>0.00</w:t>
            </w:r>
          </w:p>
        </w:tc>
        <w:tc>
          <w:tcPr>
            <w:tcW w:w="631" w:type="dxa"/>
          </w:tcPr>
          <w:p>
            <w:pPr>
              <w:pStyle w:val="TableParagraph"/>
              <w:spacing w:before="20"/>
              <w:ind w:right="5"/>
              <w:jc w:val="right"/>
              <w:rPr>
                <w:sz w:val="18"/>
              </w:rPr>
            </w:pPr>
            <w:r>
              <w:rPr>
                <w:spacing w:val="-4"/>
                <w:sz w:val="18"/>
              </w:rPr>
              <w:t>4.20</w:t>
            </w:r>
          </w:p>
        </w:tc>
        <w:tc>
          <w:tcPr>
            <w:tcW w:w="631" w:type="dxa"/>
          </w:tcPr>
          <w:p>
            <w:pPr>
              <w:pStyle w:val="TableParagraph"/>
              <w:spacing w:before="20"/>
              <w:ind w:right="7"/>
              <w:jc w:val="right"/>
              <w:rPr>
                <w:sz w:val="18"/>
              </w:rPr>
            </w:pPr>
            <w:r>
              <w:rPr>
                <w:spacing w:val="-4"/>
                <w:sz w:val="18"/>
              </w:rPr>
              <w:t>0.00</w:t>
            </w:r>
          </w:p>
        </w:tc>
        <w:tc>
          <w:tcPr>
            <w:tcW w:w="631" w:type="dxa"/>
          </w:tcPr>
          <w:p>
            <w:pPr>
              <w:pStyle w:val="TableParagraph"/>
              <w:spacing w:before="20"/>
              <w:ind w:right="8"/>
              <w:jc w:val="right"/>
              <w:rPr>
                <w:sz w:val="18"/>
              </w:rPr>
            </w:pPr>
            <w:r>
              <w:rPr>
                <w:spacing w:val="-4"/>
                <w:sz w:val="18"/>
              </w:rPr>
              <w:t>0.00</w:t>
            </w:r>
          </w:p>
        </w:tc>
        <w:tc>
          <w:tcPr>
            <w:tcW w:w="631" w:type="dxa"/>
          </w:tcPr>
          <w:p>
            <w:pPr>
              <w:pStyle w:val="TableParagraph"/>
              <w:spacing w:before="20"/>
              <w:ind w:right="10"/>
              <w:jc w:val="right"/>
              <w:rPr>
                <w:sz w:val="18"/>
              </w:rPr>
            </w:pPr>
            <w:r>
              <w:rPr>
                <w:spacing w:val="-4"/>
                <w:sz w:val="18"/>
              </w:rPr>
              <w:t>0.00</w:t>
            </w:r>
          </w:p>
        </w:tc>
        <w:tc>
          <w:tcPr>
            <w:tcW w:w="631" w:type="dxa"/>
          </w:tcPr>
          <w:p>
            <w:pPr>
              <w:pStyle w:val="TableParagraph"/>
              <w:spacing w:before="20"/>
              <w:ind w:right="12"/>
              <w:jc w:val="right"/>
              <w:rPr>
                <w:sz w:val="18"/>
              </w:rPr>
            </w:pPr>
            <w:r>
              <w:rPr>
                <w:spacing w:val="-4"/>
                <w:sz w:val="18"/>
              </w:rPr>
              <w:t>0.00</w:t>
            </w:r>
          </w:p>
        </w:tc>
      </w:tr>
    </w:tbl>
    <w:p>
      <w:pPr>
        <w:spacing w:after="0"/>
        <w:jc w:val="right"/>
        <w:rPr>
          <w:sz w:val="18"/>
        </w:rPr>
        <w:sectPr>
          <w:pgSz w:w="16840" w:h="11910" w:orient="landscape"/>
          <w:pgMar w:header="0" w:footer="257" w:top="920" w:bottom="440" w:left="720" w:right="760"/>
        </w:sectPr>
      </w:pPr>
    </w:p>
    <w:p>
      <w:pPr>
        <w:spacing w:before="36"/>
        <w:ind w:left="0" w:right="115" w:firstLine="0"/>
        <w:jc w:val="right"/>
        <w:rPr>
          <w:sz w:val="24"/>
        </w:rPr>
      </w:pPr>
      <w:r>
        <w:rPr>
          <w:sz w:val="24"/>
        </w:rPr>
        <w:t>预算公开11</w:t>
      </w:r>
      <w:r>
        <w:rPr>
          <w:spacing w:val="-10"/>
          <w:sz w:val="24"/>
        </w:rPr>
        <w:t>表</w:t>
      </w:r>
    </w:p>
    <w:p>
      <w:pPr>
        <w:spacing w:before="242"/>
        <w:ind w:left="2" w:right="0" w:firstLine="0"/>
        <w:jc w:val="center"/>
        <w:rPr>
          <w:b/>
          <w:sz w:val="26"/>
        </w:rPr>
      </w:pPr>
      <w:r>
        <w:rPr>
          <w:b/>
          <w:spacing w:val="-5"/>
          <w:sz w:val="26"/>
        </w:rPr>
        <w:t>政府购买服务预算表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59"/>
        <w:gridCol w:w="1888"/>
        <w:gridCol w:w="1888"/>
        <w:gridCol w:w="1574"/>
        <w:gridCol w:w="1416"/>
        <w:gridCol w:w="1416"/>
        <w:gridCol w:w="1416"/>
        <w:gridCol w:w="1416"/>
        <w:gridCol w:w="1417"/>
        <w:gridCol w:w="1417"/>
      </w:tblGrid>
      <w:tr>
        <w:trPr>
          <w:trHeight w:val="312" w:hRule="atLeast"/>
        </w:trPr>
        <w:tc>
          <w:tcPr>
            <w:tcW w:w="1259" w:type="dxa"/>
            <w:vMerge w:val="restart"/>
          </w:tcPr>
          <w:p>
            <w:pPr>
              <w:pStyle w:val="TableParagraph"/>
              <w:spacing w:before="246"/>
              <w:rPr>
                <w:sz w:val="20"/>
              </w:rPr>
            </w:pPr>
          </w:p>
          <w:p>
            <w:pPr>
              <w:pStyle w:val="TableParagraph"/>
              <w:spacing w:before="0"/>
              <w:ind w:left="228"/>
              <w:rPr>
                <w:b/>
                <w:sz w:val="20"/>
              </w:rPr>
            </w:pPr>
            <w:r>
              <w:rPr>
                <w:b/>
                <w:spacing w:val="-6"/>
                <w:sz w:val="20"/>
              </w:rPr>
              <w:t>科目编码</w:t>
            </w:r>
          </w:p>
        </w:tc>
        <w:tc>
          <w:tcPr>
            <w:tcW w:w="1888" w:type="dxa"/>
            <w:vMerge w:val="restart"/>
          </w:tcPr>
          <w:p>
            <w:pPr>
              <w:pStyle w:val="TableParagraph"/>
              <w:spacing w:before="246"/>
              <w:rPr>
                <w:sz w:val="20"/>
              </w:rPr>
            </w:pPr>
          </w:p>
          <w:p>
            <w:pPr>
              <w:pStyle w:val="TableParagraph"/>
              <w:spacing w:before="0"/>
              <w:ind w:left="142"/>
              <w:rPr>
                <w:b/>
                <w:sz w:val="20"/>
              </w:rPr>
            </w:pPr>
            <w:r>
              <w:rPr>
                <w:b/>
                <w:spacing w:val="-4"/>
                <w:sz w:val="20"/>
              </w:rPr>
              <w:t>部门（单位）</w:t>
            </w:r>
            <w:r>
              <w:rPr>
                <w:b/>
                <w:spacing w:val="-7"/>
                <w:sz w:val="20"/>
              </w:rPr>
              <w:t>代码</w:t>
            </w:r>
          </w:p>
        </w:tc>
        <w:tc>
          <w:tcPr>
            <w:tcW w:w="1888" w:type="dxa"/>
            <w:vMerge w:val="restart"/>
          </w:tcPr>
          <w:p>
            <w:pPr>
              <w:pStyle w:val="TableParagraph"/>
              <w:spacing w:before="90"/>
              <w:rPr>
                <w:sz w:val="20"/>
              </w:rPr>
            </w:pPr>
          </w:p>
          <w:p>
            <w:pPr>
              <w:pStyle w:val="TableParagraph"/>
              <w:spacing w:line="288" w:lineRule="auto" w:before="0"/>
              <w:ind w:left="41" w:right="27" w:firstLine="100"/>
              <w:rPr>
                <w:b/>
                <w:sz w:val="20"/>
              </w:rPr>
            </w:pPr>
            <w:r>
              <w:rPr>
                <w:b/>
                <w:spacing w:val="-2"/>
                <w:sz w:val="20"/>
              </w:rPr>
              <w:t>部门（单位）名称 </w:t>
            </w:r>
            <w:r>
              <w:rPr>
                <w:b/>
                <w:spacing w:val="-3"/>
                <w:sz w:val="20"/>
              </w:rPr>
              <w:t>(功能分类科目名称)</w:t>
            </w:r>
          </w:p>
        </w:tc>
        <w:tc>
          <w:tcPr>
            <w:tcW w:w="10072" w:type="dxa"/>
            <w:gridSpan w:val="7"/>
          </w:tcPr>
          <w:p>
            <w:pPr>
              <w:pStyle w:val="TableParagraph"/>
              <w:ind w:left="11"/>
              <w:jc w:val="center"/>
              <w:rPr>
                <w:b/>
                <w:sz w:val="20"/>
              </w:rPr>
            </w:pPr>
            <w:r>
              <w:rPr>
                <w:b/>
                <w:spacing w:val="-5"/>
                <w:sz w:val="20"/>
              </w:rPr>
              <w:t>政府购买服务资金类型</w:t>
            </w:r>
          </w:p>
        </w:tc>
      </w:tr>
      <w:tr>
        <w:trPr>
          <w:trHeight w:val="623"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spacing w:before="179"/>
              <w:ind w:left="12"/>
              <w:jc w:val="center"/>
              <w:rPr>
                <w:b/>
                <w:sz w:val="20"/>
              </w:rPr>
            </w:pPr>
            <w:r>
              <w:rPr>
                <w:b/>
                <w:spacing w:val="-7"/>
                <w:sz w:val="20"/>
              </w:rPr>
              <w:t>合计</w:t>
            </w:r>
          </w:p>
        </w:tc>
        <w:tc>
          <w:tcPr>
            <w:tcW w:w="1416" w:type="dxa"/>
          </w:tcPr>
          <w:p>
            <w:pPr>
              <w:pStyle w:val="TableParagraph"/>
              <w:spacing w:before="179"/>
              <w:ind w:left="105"/>
              <w:rPr>
                <w:b/>
                <w:sz w:val="20"/>
              </w:rPr>
            </w:pPr>
            <w:r>
              <w:rPr>
                <w:b/>
                <w:spacing w:val="-5"/>
                <w:sz w:val="20"/>
              </w:rPr>
              <w:t>一般公共预算</w:t>
            </w:r>
          </w:p>
        </w:tc>
        <w:tc>
          <w:tcPr>
            <w:tcW w:w="1416" w:type="dxa"/>
          </w:tcPr>
          <w:p>
            <w:pPr>
              <w:pStyle w:val="TableParagraph"/>
              <w:ind w:left="12" w:right="1"/>
              <w:jc w:val="center"/>
              <w:rPr>
                <w:b/>
                <w:sz w:val="20"/>
              </w:rPr>
            </w:pPr>
            <w:r>
              <w:rPr>
                <w:b/>
                <w:spacing w:val="-5"/>
                <w:sz w:val="20"/>
              </w:rPr>
              <w:t>政府性基金预</w:t>
            </w:r>
          </w:p>
          <w:p>
            <w:pPr>
              <w:pStyle w:val="TableParagraph"/>
              <w:spacing w:before="52"/>
              <w:ind w:left="12"/>
              <w:jc w:val="center"/>
              <w:rPr>
                <w:b/>
                <w:sz w:val="20"/>
              </w:rPr>
            </w:pPr>
            <w:r>
              <w:rPr>
                <w:b/>
                <w:spacing w:val="-10"/>
                <w:sz w:val="20"/>
              </w:rPr>
              <w:t>算</w:t>
            </w:r>
          </w:p>
        </w:tc>
        <w:tc>
          <w:tcPr>
            <w:tcW w:w="1416" w:type="dxa"/>
          </w:tcPr>
          <w:p>
            <w:pPr>
              <w:pStyle w:val="TableParagraph"/>
              <w:ind w:left="12" w:right="1"/>
              <w:jc w:val="center"/>
              <w:rPr>
                <w:b/>
                <w:sz w:val="20"/>
              </w:rPr>
            </w:pPr>
            <w:r>
              <w:rPr>
                <w:b/>
                <w:spacing w:val="-5"/>
                <w:sz w:val="20"/>
              </w:rPr>
              <w:t>国有资本经营</w:t>
            </w:r>
          </w:p>
          <w:p>
            <w:pPr>
              <w:pStyle w:val="TableParagraph"/>
              <w:spacing w:before="52"/>
              <w:ind w:left="12"/>
              <w:jc w:val="center"/>
              <w:rPr>
                <w:b/>
                <w:sz w:val="20"/>
              </w:rPr>
            </w:pPr>
            <w:r>
              <w:rPr>
                <w:b/>
                <w:spacing w:val="-7"/>
                <w:sz w:val="20"/>
              </w:rPr>
              <w:t>预算</w:t>
            </w:r>
          </w:p>
        </w:tc>
        <w:tc>
          <w:tcPr>
            <w:tcW w:w="1416" w:type="dxa"/>
          </w:tcPr>
          <w:p>
            <w:pPr>
              <w:pStyle w:val="TableParagraph"/>
              <w:ind w:left="12" w:right="1"/>
              <w:jc w:val="center"/>
              <w:rPr>
                <w:b/>
                <w:sz w:val="20"/>
              </w:rPr>
            </w:pPr>
            <w:r>
              <w:rPr>
                <w:b/>
                <w:spacing w:val="-5"/>
                <w:sz w:val="20"/>
              </w:rPr>
              <w:t>财政专户管理</w:t>
            </w:r>
          </w:p>
          <w:p>
            <w:pPr>
              <w:pStyle w:val="TableParagraph"/>
              <w:spacing w:before="52"/>
              <w:ind w:left="12"/>
              <w:jc w:val="center"/>
              <w:rPr>
                <w:b/>
                <w:sz w:val="20"/>
              </w:rPr>
            </w:pPr>
            <w:r>
              <w:rPr>
                <w:b/>
                <w:spacing w:val="-7"/>
                <w:sz w:val="20"/>
              </w:rPr>
              <w:t>资金</w:t>
            </w:r>
          </w:p>
        </w:tc>
        <w:tc>
          <w:tcPr>
            <w:tcW w:w="1417" w:type="dxa"/>
          </w:tcPr>
          <w:p>
            <w:pPr>
              <w:pStyle w:val="TableParagraph"/>
              <w:spacing w:before="179"/>
              <w:ind w:left="306"/>
              <w:rPr>
                <w:b/>
                <w:sz w:val="20"/>
              </w:rPr>
            </w:pPr>
            <w:r>
              <w:rPr>
                <w:b/>
                <w:spacing w:val="-6"/>
                <w:sz w:val="20"/>
              </w:rPr>
              <w:t>单位资金</w:t>
            </w:r>
          </w:p>
        </w:tc>
        <w:tc>
          <w:tcPr>
            <w:tcW w:w="1417" w:type="dxa"/>
          </w:tcPr>
          <w:p>
            <w:pPr>
              <w:pStyle w:val="TableParagraph"/>
              <w:spacing w:before="179"/>
              <w:ind w:left="105"/>
              <w:rPr>
                <w:b/>
                <w:sz w:val="20"/>
              </w:rPr>
            </w:pPr>
            <w:r>
              <w:rPr>
                <w:b/>
                <w:spacing w:val="-5"/>
                <w:sz w:val="20"/>
              </w:rPr>
              <w:t>上年结转结余</w:t>
            </w:r>
          </w:p>
        </w:tc>
      </w:tr>
      <w:tr>
        <w:trPr>
          <w:trHeight w:val="312" w:hRule="atLeast"/>
        </w:trPr>
        <w:tc>
          <w:tcPr>
            <w:tcW w:w="1259" w:type="dxa"/>
            <w:vMerge/>
            <w:tcBorders>
              <w:top w:val="nil"/>
            </w:tcBorders>
          </w:tcPr>
          <w:p>
            <w:pPr>
              <w:rPr>
                <w:sz w:val="2"/>
                <w:szCs w:val="2"/>
              </w:rPr>
            </w:pPr>
          </w:p>
        </w:tc>
        <w:tc>
          <w:tcPr>
            <w:tcW w:w="1888" w:type="dxa"/>
            <w:vMerge/>
            <w:tcBorders>
              <w:top w:val="nil"/>
            </w:tcBorders>
          </w:tcPr>
          <w:p>
            <w:pPr>
              <w:rPr>
                <w:sz w:val="2"/>
                <w:szCs w:val="2"/>
              </w:rPr>
            </w:pPr>
          </w:p>
        </w:tc>
        <w:tc>
          <w:tcPr>
            <w:tcW w:w="1888" w:type="dxa"/>
            <w:vMerge/>
            <w:tcBorders>
              <w:top w:val="nil"/>
            </w:tcBorders>
          </w:tcPr>
          <w:p>
            <w:pPr>
              <w:rPr>
                <w:sz w:val="2"/>
                <w:szCs w:val="2"/>
              </w:rPr>
            </w:pPr>
          </w:p>
        </w:tc>
        <w:tc>
          <w:tcPr>
            <w:tcW w:w="1574" w:type="dxa"/>
          </w:tcPr>
          <w:p>
            <w:pPr>
              <w:pStyle w:val="TableParagraph"/>
              <w:ind w:left="12"/>
              <w:jc w:val="center"/>
              <w:rPr>
                <w:b/>
                <w:sz w:val="20"/>
              </w:rPr>
            </w:pPr>
            <w:r>
              <w:rPr>
                <w:b/>
                <w:spacing w:val="-10"/>
                <w:sz w:val="20"/>
              </w:rPr>
              <w:t>1</w:t>
            </w:r>
          </w:p>
        </w:tc>
        <w:tc>
          <w:tcPr>
            <w:tcW w:w="1416" w:type="dxa"/>
          </w:tcPr>
          <w:p>
            <w:pPr>
              <w:pStyle w:val="TableParagraph"/>
              <w:ind w:left="12" w:right="1"/>
              <w:jc w:val="center"/>
              <w:rPr>
                <w:b/>
                <w:sz w:val="20"/>
              </w:rPr>
            </w:pPr>
            <w:r>
              <w:rPr>
                <w:b/>
                <w:spacing w:val="-10"/>
                <w:sz w:val="20"/>
              </w:rPr>
              <w:t>2</w:t>
            </w:r>
          </w:p>
        </w:tc>
        <w:tc>
          <w:tcPr>
            <w:tcW w:w="1416" w:type="dxa"/>
          </w:tcPr>
          <w:p>
            <w:pPr>
              <w:pStyle w:val="TableParagraph"/>
              <w:ind w:left="12" w:right="1"/>
              <w:jc w:val="center"/>
              <w:rPr>
                <w:b/>
                <w:sz w:val="20"/>
              </w:rPr>
            </w:pPr>
            <w:r>
              <w:rPr>
                <w:b/>
                <w:spacing w:val="-10"/>
                <w:sz w:val="20"/>
              </w:rPr>
              <w:t>3</w:t>
            </w:r>
          </w:p>
        </w:tc>
        <w:tc>
          <w:tcPr>
            <w:tcW w:w="1416" w:type="dxa"/>
          </w:tcPr>
          <w:p>
            <w:pPr>
              <w:pStyle w:val="TableParagraph"/>
              <w:ind w:left="12" w:right="1"/>
              <w:jc w:val="center"/>
              <w:rPr>
                <w:b/>
                <w:sz w:val="20"/>
              </w:rPr>
            </w:pPr>
            <w:r>
              <w:rPr>
                <w:b/>
                <w:spacing w:val="-10"/>
                <w:sz w:val="20"/>
              </w:rPr>
              <w:t>4</w:t>
            </w:r>
          </w:p>
        </w:tc>
        <w:tc>
          <w:tcPr>
            <w:tcW w:w="1416" w:type="dxa"/>
          </w:tcPr>
          <w:p>
            <w:pPr>
              <w:pStyle w:val="TableParagraph"/>
              <w:ind w:left="12" w:right="1"/>
              <w:jc w:val="center"/>
              <w:rPr>
                <w:b/>
                <w:sz w:val="20"/>
              </w:rPr>
            </w:pPr>
            <w:r>
              <w:rPr>
                <w:b/>
                <w:spacing w:val="-10"/>
                <w:sz w:val="20"/>
              </w:rPr>
              <w:t>5</w:t>
            </w:r>
          </w:p>
        </w:tc>
        <w:tc>
          <w:tcPr>
            <w:tcW w:w="1417" w:type="dxa"/>
          </w:tcPr>
          <w:p>
            <w:pPr>
              <w:pStyle w:val="TableParagraph"/>
              <w:ind w:left="10"/>
              <w:jc w:val="center"/>
              <w:rPr>
                <w:b/>
                <w:sz w:val="20"/>
              </w:rPr>
            </w:pPr>
            <w:r>
              <w:rPr>
                <w:b/>
                <w:spacing w:val="-10"/>
                <w:sz w:val="20"/>
              </w:rPr>
              <w:t>6</w:t>
            </w:r>
          </w:p>
        </w:tc>
        <w:tc>
          <w:tcPr>
            <w:tcW w:w="1417" w:type="dxa"/>
          </w:tcPr>
          <w:p>
            <w:pPr>
              <w:pStyle w:val="TableParagraph"/>
              <w:ind w:left="10" w:right="1"/>
              <w:jc w:val="center"/>
              <w:rPr>
                <w:b/>
                <w:sz w:val="20"/>
              </w:rPr>
            </w:pPr>
            <w:r>
              <w:rPr>
                <w:b/>
                <w:spacing w:val="-10"/>
                <w:sz w:val="20"/>
              </w:rPr>
              <w:t>7</w:t>
            </w:r>
          </w:p>
        </w:tc>
      </w:tr>
      <w:tr>
        <w:trPr>
          <w:trHeight w:val="311" w:hRule="atLeast"/>
        </w:trPr>
        <w:tc>
          <w:tcPr>
            <w:tcW w:w="5035" w:type="dxa"/>
            <w:gridSpan w:val="3"/>
          </w:tcPr>
          <w:p>
            <w:pPr>
              <w:pStyle w:val="TableParagraph"/>
              <w:ind w:right="84"/>
              <w:jc w:val="center"/>
              <w:rPr>
                <w:b/>
                <w:sz w:val="20"/>
              </w:rPr>
            </w:pPr>
            <w:r>
              <w:rPr>
                <w:b/>
                <w:spacing w:val="-7"/>
                <w:sz w:val="20"/>
              </w:rPr>
              <w:t>合计</w:t>
            </w:r>
          </w:p>
        </w:tc>
        <w:tc>
          <w:tcPr>
            <w:tcW w:w="1574" w:type="dxa"/>
          </w:tcPr>
          <w:p>
            <w:pPr>
              <w:pStyle w:val="TableParagraph"/>
              <w:ind w:right="-15"/>
              <w:jc w:val="right"/>
              <w:rPr>
                <w:sz w:val="20"/>
              </w:rPr>
            </w:pPr>
            <w:r>
              <w:rPr>
                <w:spacing w:val="-2"/>
                <w:sz w:val="20"/>
              </w:rPr>
              <w:t>208.00</w:t>
            </w:r>
          </w:p>
        </w:tc>
        <w:tc>
          <w:tcPr>
            <w:tcW w:w="1416" w:type="dxa"/>
          </w:tcPr>
          <w:p>
            <w:pPr>
              <w:pStyle w:val="TableParagraph"/>
              <w:ind w:right="-15"/>
              <w:jc w:val="right"/>
              <w:rPr>
                <w:sz w:val="20"/>
              </w:rPr>
            </w:pPr>
            <w:r>
              <w:rPr>
                <w:spacing w:val="-2"/>
                <w:sz w:val="20"/>
              </w:rPr>
              <w:t>208.00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624"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5"/>
                <w:sz w:val="20"/>
              </w:rPr>
              <w:t>108</w:t>
            </w:r>
          </w:p>
        </w:tc>
        <w:tc>
          <w:tcPr>
            <w:tcW w:w="1888" w:type="dxa"/>
          </w:tcPr>
          <w:p>
            <w:pPr>
              <w:pStyle w:val="TableParagraph"/>
              <w:ind w:left="107"/>
              <w:rPr>
                <w:sz w:val="20"/>
              </w:rPr>
            </w:pPr>
            <w:r>
              <w:rPr>
                <w:spacing w:val="-2"/>
                <w:sz w:val="20"/>
              </w:rPr>
              <w:t>中共柳州市委员会</w:t>
            </w:r>
          </w:p>
          <w:p>
            <w:pPr>
              <w:pStyle w:val="TableParagraph"/>
              <w:spacing w:before="52"/>
              <w:ind w:left="6"/>
              <w:rPr>
                <w:sz w:val="20"/>
              </w:rPr>
            </w:pPr>
            <w:r>
              <w:rPr>
                <w:spacing w:val="-2"/>
                <w:sz w:val="20"/>
              </w:rPr>
              <w:t>政法委员会</w:t>
            </w:r>
          </w:p>
        </w:tc>
        <w:tc>
          <w:tcPr>
            <w:tcW w:w="1574" w:type="dxa"/>
          </w:tcPr>
          <w:p>
            <w:pPr>
              <w:pStyle w:val="TableParagraph"/>
              <w:spacing w:before="179"/>
              <w:ind w:right="-15"/>
              <w:jc w:val="right"/>
              <w:rPr>
                <w:sz w:val="20"/>
              </w:rPr>
            </w:pPr>
            <w:r>
              <w:rPr>
                <w:spacing w:val="-2"/>
                <w:sz w:val="20"/>
              </w:rPr>
              <w:t>208.00</w:t>
            </w:r>
          </w:p>
        </w:tc>
        <w:tc>
          <w:tcPr>
            <w:tcW w:w="1416" w:type="dxa"/>
          </w:tcPr>
          <w:p>
            <w:pPr>
              <w:pStyle w:val="TableParagraph"/>
              <w:spacing w:before="179"/>
              <w:ind w:right="-15"/>
              <w:jc w:val="right"/>
              <w:rPr>
                <w:sz w:val="20"/>
              </w:rPr>
            </w:pPr>
            <w:r>
              <w:rPr>
                <w:spacing w:val="-2"/>
                <w:sz w:val="20"/>
              </w:rPr>
              <w:t>208.00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623" w:hRule="atLeast"/>
        </w:trPr>
        <w:tc>
          <w:tcPr>
            <w:tcW w:w="1259" w:type="dxa"/>
          </w:tcPr>
          <w:p>
            <w:pPr>
              <w:pStyle w:val="TableParagraph"/>
              <w:spacing w:before="0"/>
              <w:rPr>
                <w:rFonts w:ascii="Times New Roman"/>
                <w:sz w:val="20"/>
              </w:rPr>
            </w:pPr>
          </w:p>
        </w:tc>
        <w:tc>
          <w:tcPr>
            <w:tcW w:w="1888" w:type="dxa"/>
          </w:tcPr>
          <w:p>
            <w:pPr>
              <w:pStyle w:val="TableParagraph"/>
              <w:spacing w:before="179"/>
              <w:ind w:left="107"/>
              <w:rPr>
                <w:sz w:val="20"/>
              </w:rPr>
            </w:pPr>
            <w:r>
              <w:rPr>
                <w:spacing w:val="-2"/>
                <w:sz w:val="20"/>
              </w:rPr>
              <w:t>108001</w:t>
            </w:r>
          </w:p>
        </w:tc>
        <w:tc>
          <w:tcPr>
            <w:tcW w:w="1888" w:type="dxa"/>
          </w:tcPr>
          <w:p>
            <w:pPr>
              <w:pStyle w:val="TableParagraph"/>
              <w:ind w:left="107"/>
              <w:rPr>
                <w:sz w:val="20"/>
              </w:rPr>
            </w:pPr>
            <w:r>
              <w:rPr>
                <w:spacing w:val="-2"/>
                <w:sz w:val="20"/>
              </w:rPr>
              <w:t>中国共产党柳州市</w:t>
            </w:r>
          </w:p>
          <w:p>
            <w:pPr>
              <w:pStyle w:val="TableParagraph"/>
              <w:spacing w:before="52"/>
              <w:ind w:left="6"/>
              <w:rPr>
                <w:sz w:val="20"/>
              </w:rPr>
            </w:pPr>
            <w:r>
              <w:rPr>
                <w:spacing w:val="-2"/>
                <w:sz w:val="20"/>
              </w:rPr>
              <w:t>委员会政法委员会</w:t>
            </w:r>
          </w:p>
        </w:tc>
        <w:tc>
          <w:tcPr>
            <w:tcW w:w="1574" w:type="dxa"/>
          </w:tcPr>
          <w:p>
            <w:pPr>
              <w:pStyle w:val="TableParagraph"/>
              <w:spacing w:before="179"/>
              <w:ind w:right="-15"/>
              <w:jc w:val="right"/>
              <w:rPr>
                <w:sz w:val="20"/>
              </w:rPr>
            </w:pPr>
            <w:r>
              <w:rPr>
                <w:spacing w:val="-2"/>
                <w:sz w:val="20"/>
              </w:rPr>
              <w:t>208.00</w:t>
            </w:r>
          </w:p>
        </w:tc>
        <w:tc>
          <w:tcPr>
            <w:tcW w:w="1416" w:type="dxa"/>
          </w:tcPr>
          <w:p>
            <w:pPr>
              <w:pStyle w:val="TableParagraph"/>
              <w:spacing w:before="179"/>
              <w:ind w:right="-15"/>
              <w:jc w:val="right"/>
              <w:rPr>
                <w:sz w:val="20"/>
              </w:rPr>
            </w:pPr>
            <w:r>
              <w:rPr>
                <w:spacing w:val="-2"/>
                <w:sz w:val="20"/>
              </w:rPr>
              <w:t>208.00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6"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c>
          <w:tcPr>
            <w:tcW w:w="1417" w:type="dxa"/>
          </w:tcPr>
          <w:p>
            <w:pPr>
              <w:pStyle w:val="TableParagraph"/>
              <w:spacing w:before="179"/>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48.00</w:t>
            </w:r>
          </w:p>
        </w:tc>
        <w:tc>
          <w:tcPr>
            <w:tcW w:w="1416" w:type="dxa"/>
          </w:tcPr>
          <w:p>
            <w:pPr>
              <w:pStyle w:val="TableParagraph"/>
              <w:ind w:right="-15"/>
              <w:jc w:val="right"/>
              <w:rPr>
                <w:sz w:val="20"/>
              </w:rPr>
            </w:pPr>
            <w:r>
              <w:rPr>
                <w:spacing w:val="-2"/>
                <w:sz w:val="20"/>
              </w:rPr>
              <w:t>48.00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26.90</w:t>
            </w:r>
          </w:p>
        </w:tc>
        <w:tc>
          <w:tcPr>
            <w:tcW w:w="1416" w:type="dxa"/>
          </w:tcPr>
          <w:p>
            <w:pPr>
              <w:pStyle w:val="TableParagraph"/>
              <w:ind w:right="-15"/>
              <w:jc w:val="right"/>
              <w:rPr>
                <w:sz w:val="20"/>
              </w:rPr>
            </w:pPr>
            <w:r>
              <w:rPr>
                <w:spacing w:val="-2"/>
                <w:sz w:val="20"/>
              </w:rPr>
              <w:t>26.90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9.00</w:t>
            </w:r>
          </w:p>
        </w:tc>
        <w:tc>
          <w:tcPr>
            <w:tcW w:w="1416" w:type="dxa"/>
          </w:tcPr>
          <w:p>
            <w:pPr>
              <w:pStyle w:val="TableParagraph"/>
              <w:ind w:right="-15"/>
              <w:jc w:val="right"/>
              <w:rPr>
                <w:sz w:val="20"/>
              </w:rPr>
            </w:pPr>
            <w:r>
              <w:rPr>
                <w:spacing w:val="-4"/>
                <w:sz w:val="20"/>
              </w:rPr>
              <w:t>9.00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59.10</w:t>
            </w:r>
          </w:p>
        </w:tc>
        <w:tc>
          <w:tcPr>
            <w:tcW w:w="1416" w:type="dxa"/>
          </w:tcPr>
          <w:p>
            <w:pPr>
              <w:pStyle w:val="TableParagraph"/>
              <w:ind w:right="-15"/>
              <w:jc w:val="right"/>
              <w:rPr>
                <w:sz w:val="20"/>
              </w:rPr>
            </w:pPr>
            <w:r>
              <w:rPr>
                <w:spacing w:val="-2"/>
                <w:sz w:val="20"/>
              </w:rPr>
              <w:t>59.10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2"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1.00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r>
        <w:trPr>
          <w:trHeight w:val="311" w:hRule="atLeast"/>
        </w:trPr>
        <w:tc>
          <w:tcPr>
            <w:tcW w:w="1259" w:type="dxa"/>
          </w:tcPr>
          <w:p>
            <w:pPr>
              <w:pStyle w:val="TableParagraph"/>
              <w:ind w:left="108"/>
              <w:rPr>
                <w:sz w:val="20"/>
              </w:rPr>
            </w:pPr>
            <w:r>
              <w:rPr>
                <w:spacing w:val="-2"/>
                <w:sz w:val="20"/>
              </w:rPr>
              <w:t>2013602</w:t>
            </w:r>
          </w:p>
        </w:tc>
        <w:tc>
          <w:tcPr>
            <w:tcW w:w="1888" w:type="dxa"/>
          </w:tcPr>
          <w:p>
            <w:pPr>
              <w:pStyle w:val="TableParagraph"/>
              <w:spacing w:before="0"/>
              <w:rPr>
                <w:rFonts w:ascii="Times New Roman"/>
                <w:sz w:val="20"/>
              </w:rPr>
            </w:pPr>
          </w:p>
        </w:tc>
        <w:tc>
          <w:tcPr>
            <w:tcW w:w="1888" w:type="dxa"/>
          </w:tcPr>
          <w:p>
            <w:pPr>
              <w:pStyle w:val="TableParagraph"/>
              <w:ind w:left="107"/>
              <w:rPr>
                <w:sz w:val="20"/>
              </w:rPr>
            </w:pPr>
            <w:r>
              <w:rPr>
                <w:spacing w:val="-2"/>
                <w:sz w:val="20"/>
              </w:rPr>
              <w:t>一般行政管理事务</w:t>
            </w:r>
          </w:p>
        </w:tc>
        <w:tc>
          <w:tcPr>
            <w:tcW w:w="1574" w:type="dxa"/>
          </w:tcPr>
          <w:p>
            <w:pPr>
              <w:pStyle w:val="TableParagraph"/>
              <w:ind w:right="-15"/>
              <w:jc w:val="right"/>
              <w:rPr>
                <w:sz w:val="20"/>
              </w:rPr>
            </w:pPr>
            <w:r>
              <w:rPr>
                <w:spacing w:val="-2"/>
                <w:sz w:val="20"/>
              </w:rPr>
              <w:t>64.00</w:t>
            </w:r>
          </w:p>
        </w:tc>
        <w:tc>
          <w:tcPr>
            <w:tcW w:w="1416" w:type="dxa"/>
          </w:tcPr>
          <w:p>
            <w:pPr>
              <w:pStyle w:val="TableParagraph"/>
              <w:ind w:right="-15"/>
              <w:jc w:val="right"/>
              <w:rPr>
                <w:sz w:val="20"/>
              </w:rPr>
            </w:pPr>
            <w:r>
              <w:rPr>
                <w:spacing w:val="-2"/>
                <w:sz w:val="20"/>
              </w:rPr>
              <w:t>64.00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6"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c>
          <w:tcPr>
            <w:tcW w:w="1417" w:type="dxa"/>
          </w:tcPr>
          <w:p>
            <w:pPr>
              <w:pStyle w:val="TableParagraph"/>
              <w:ind w:right="-15"/>
              <w:jc w:val="right"/>
              <w:rPr>
                <w:sz w:val="20"/>
              </w:rPr>
            </w:pPr>
            <w:r>
              <w:rPr>
                <w:spacing w:val="-4"/>
                <w:sz w:val="20"/>
              </w:rPr>
              <w:t>0.00</w:t>
            </w:r>
          </w:p>
        </w:tc>
      </w:tr>
    </w:tbl>
    <w:p>
      <w:pPr>
        <w:spacing w:after="0"/>
        <w:jc w:val="right"/>
        <w:rPr>
          <w:sz w:val="20"/>
        </w:rPr>
        <w:sectPr>
          <w:pgSz w:w="16840" w:h="11910" w:orient="landscape"/>
          <w:pgMar w:header="0" w:footer="257" w:top="920" w:bottom="440" w:left="720" w:right="760"/>
        </w:sectPr>
      </w:pPr>
    </w:p>
    <w:p>
      <w:pPr>
        <w:spacing w:before="36"/>
        <w:ind w:left="0" w:right="115" w:firstLine="0"/>
        <w:jc w:val="right"/>
        <w:rPr>
          <w:sz w:val="24"/>
        </w:rPr>
      </w:pPr>
      <w:r>
        <w:rPr>
          <w:sz w:val="24"/>
        </w:rPr>
        <w:t>预算公开12</w:t>
      </w:r>
      <w:r>
        <w:rPr>
          <w:spacing w:val="-10"/>
          <w:sz w:val="24"/>
        </w:rPr>
        <w:t>表</w:t>
      </w:r>
    </w:p>
    <w:p>
      <w:pPr>
        <w:spacing w:before="242"/>
        <w:ind w:left="2" w:right="0" w:firstLine="0"/>
        <w:jc w:val="center"/>
        <w:rPr>
          <w:b/>
          <w:sz w:val="26"/>
        </w:rPr>
      </w:pPr>
      <w:r>
        <w:rPr>
          <w:b/>
          <w:spacing w:val="-5"/>
          <w:sz w:val="26"/>
        </w:rPr>
        <w:t>项目绩效目标公开表</w:t>
      </w:r>
    </w:p>
    <w:p>
      <w:pPr>
        <w:tabs>
          <w:tab w:pos="14039" w:val="left" w:leader="none"/>
        </w:tabs>
        <w:spacing w:before="242" w:after="2"/>
        <w:ind w:left="120" w:right="0" w:firstLine="0"/>
        <w:jc w:val="left"/>
        <w:rPr>
          <w:sz w:val="24"/>
        </w:rPr>
      </w:pPr>
      <w:r>
        <w:rPr>
          <w:sz w:val="24"/>
        </w:rPr>
        <w:t>部门名称：108中共柳州市委员会政法委员</w:t>
      </w:r>
      <w:r>
        <w:rPr>
          <w:spacing w:val="-10"/>
          <w:sz w:val="24"/>
        </w:rPr>
        <w:t>会</w:t>
      </w:r>
      <w:r>
        <w:rPr>
          <w:sz w:val="24"/>
        </w:rPr>
        <w:tab/>
        <w:t>单位：万</w:t>
      </w:r>
      <w:r>
        <w:rPr>
          <w:spacing w:val="-10"/>
          <w:sz w:val="24"/>
        </w:rPr>
        <w:t>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185" w:hRule="atLeast"/>
        </w:trPr>
        <w:tc>
          <w:tcPr>
            <w:tcW w:w="320" w:type="dxa"/>
          </w:tcPr>
          <w:p>
            <w:pPr>
              <w:pStyle w:val="TableParagraph"/>
              <w:spacing w:line="152" w:lineRule="exact" w:before="13"/>
              <w:ind w:left="8" w:right="57"/>
              <w:jc w:val="center"/>
              <w:rPr>
                <w:sz w:val="12"/>
              </w:rPr>
            </w:pPr>
            <w:r>
              <w:rPr>
                <w:spacing w:val="-10"/>
                <w:sz w:val="12"/>
              </w:rPr>
              <w:t>1</w:t>
            </w:r>
          </w:p>
        </w:tc>
        <w:tc>
          <w:tcPr>
            <w:tcW w:w="642" w:type="dxa"/>
          </w:tcPr>
          <w:p>
            <w:pPr>
              <w:pStyle w:val="TableParagraph"/>
              <w:spacing w:before="0"/>
              <w:rPr>
                <w:rFonts w:ascii="Times New Roman"/>
                <w:sz w:val="12"/>
              </w:rPr>
            </w:pPr>
          </w:p>
        </w:tc>
        <w:tc>
          <w:tcPr>
            <w:tcW w:w="803" w:type="dxa"/>
          </w:tcPr>
          <w:p>
            <w:pPr>
              <w:pStyle w:val="TableParagraph"/>
              <w:spacing w:line="152" w:lineRule="exact" w:before="13"/>
              <w:ind w:left="64"/>
              <w:rPr>
                <w:sz w:val="12"/>
              </w:rPr>
            </w:pPr>
            <w:r>
              <w:rPr>
                <w:spacing w:val="-5"/>
                <w:sz w:val="12"/>
              </w:rPr>
              <w:t>合计</w:t>
            </w:r>
          </w:p>
        </w:tc>
        <w:tc>
          <w:tcPr>
            <w:tcW w:w="963" w:type="dxa"/>
          </w:tcPr>
          <w:p>
            <w:pPr>
              <w:pStyle w:val="TableParagraph"/>
              <w:spacing w:before="0"/>
              <w:rPr>
                <w:rFonts w:ascii="Times New Roman"/>
                <w:sz w:val="12"/>
              </w:rPr>
            </w:pPr>
          </w:p>
        </w:tc>
        <w:tc>
          <w:tcPr>
            <w:tcW w:w="642" w:type="dxa"/>
          </w:tcPr>
          <w:p>
            <w:pPr>
              <w:pStyle w:val="TableParagraph"/>
              <w:spacing w:line="152" w:lineRule="exact" w:before="13"/>
              <w:ind w:right="-15"/>
              <w:jc w:val="right"/>
              <w:rPr>
                <w:sz w:val="12"/>
              </w:rPr>
            </w:pPr>
            <w:r>
              <w:rPr>
                <w:spacing w:val="-2"/>
                <w:sz w:val="12"/>
              </w:rPr>
              <w:t>524.16</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2</w:t>
            </w:r>
          </w:p>
        </w:tc>
        <w:tc>
          <w:tcPr>
            <w:tcW w:w="642" w:type="dxa"/>
          </w:tcPr>
          <w:p>
            <w:pPr>
              <w:pStyle w:val="TableParagraph"/>
              <w:spacing w:before="44"/>
              <w:rPr>
                <w:sz w:val="12"/>
              </w:rPr>
            </w:pPr>
          </w:p>
          <w:p>
            <w:pPr>
              <w:pStyle w:val="TableParagraph"/>
              <w:spacing w:before="0"/>
              <w:ind w:left="64"/>
              <w:rPr>
                <w:sz w:val="12"/>
              </w:rPr>
            </w:pPr>
            <w:r>
              <w:rPr>
                <w:spacing w:val="-5"/>
                <w:sz w:val="12"/>
              </w:rPr>
              <w:t>108</w:t>
            </w:r>
          </w:p>
        </w:tc>
        <w:tc>
          <w:tcPr>
            <w:tcW w:w="803" w:type="dxa"/>
          </w:tcPr>
          <w:p>
            <w:pPr>
              <w:pStyle w:val="TableParagraph"/>
              <w:spacing w:before="14"/>
              <w:ind w:left="64"/>
              <w:rPr>
                <w:sz w:val="12"/>
              </w:rPr>
            </w:pPr>
            <w:r>
              <w:rPr>
                <w:spacing w:val="-2"/>
                <w:sz w:val="12"/>
              </w:rPr>
              <w:t>中共柳州市委</w:t>
            </w:r>
          </w:p>
          <w:p>
            <w:pPr>
              <w:pStyle w:val="TableParagraph"/>
              <w:spacing w:line="180" w:lineRule="atLeast" w:before="6"/>
              <w:ind w:left="4" w:right="66"/>
              <w:rPr>
                <w:sz w:val="12"/>
              </w:rPr>
            </w:pPr>
            <w:r>
              <w:rPr>
                <w:spacing w:val="-2"/>
                <w:sz w:val="12"/>
              </w:rPr>
              <w:t>员会政法委员</w:t>
            </w:r>
            <w:r>
              <w:rPr>
                <w:spacing w:val="-10"/>
                <w:sz w:val="12"/>
              </w:rPr>
              <w:t>会</w:t>
            </w:r>
          </w:p>
        </w:tc>
        <w:tc>
          <w:tcPr>
            <w:tcW w:w="963" w:type="dxa"/>
          </w:tcPr>
          <w:p>
            <w:pPr>
              <w:pStyle w:val="TableParagraph"/>
              <w:spacing w:before="0"/>
              <w:rPr>
                <w:rFonts w:ascii="Times New Roman"/>
                <w:sz w:val="12"/>
              </w:rPr>
            </w:pPr>
          </w:p>
        </w:tc>
        <w:tc>
          <w:tcPr>
            <w:tcW w:w="642" w:type="dxa"/>
          </w:tcPr>
          <w:p>
            <w:pPr>
              <w:pStyle w:val="TableParagraph"/>
              <w:spacing w:before="44"/>
              <w:rPr>
                <w:sz w:val="12"/>
              </w:rPr>
            </w:pPr>
          </w:p>
          <w:p>
            <w:pPr>
              <w:pStyle w:val="TableParagraph"/>
              <w:spacing w:before="0"/>
              <w:ind w:right="-15"/>
              <w:jc w:val="right"/>
              <w:rPr>
                <w:sz w:val="12"/>
              </w:rPr>
            </w:pPr>
            <w:r>
              <w:rPr>
                <w:spacing w:val="-2"/>
                <w:sz w:val="12"/>
              </w:rPr>
              <w:t>524.16</w:t>
            </w:r>
          </w:p>
        </w:tc>
        <w:tc>
          <w:tcPr>
            <w:tcW w:w="1607"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rFonts w:ascii="Times New Roman"/>
                <w:sz w:val="12"/>
              </w:rPr>
            </w:pPr>
          </w:p>
        </w:tc>
      </w:tr>
      <w:tr>
        <w:trPr>
          <w:trHeight w:val="746" w:hRule="atLeast"/>
        </w:trPr>
        <w:tc>
          <w:tcPr>
            <w:tcW w:w="320" w:type="dxa"/>
          </w:tcPr>
          <w:p>
            <w:pPr>
              <w:pStyle w:val="TableParagraph"/>
              <w:spacing w:before="137"/>
              <w:rPr>
                <w:sz w:val="12"/>
              </w:rPr>
            </w:pPr>
          </w:p>
          <w:p>
            <w:pPr>
              <w:pStyle w:val="TableParagraph"/>
              <w:spacing w:before="0"/>
              <w:ind w:left="8" w:right="57"/>
              <w:jc w:val="center"/>
              <w:rPr>
                <w:sz w:val="12"/>
              </w:rPr>
            </w:pPr>
            <w:r>
              <w:rPr>
                <w:spacing w:val="-10"/>
                <w:sz w:val="12"/>
              </w:rPr>
              <w:t>3</w:t>
            </w:r>
          </w:p>
        </w:tc>
        <w:tc>
          <w:tcPr>
            <w:tcW w:w="642" w:type="dxa"/>
          </w:tcPr>
          <w:p>
            <w:pPr>
              <w:pStyle w:val="TableParagraph"/>
              <w:spacing w:before="137"/>
              <w:rPr>
                <w:sz w:val="12"/>
              </w:rPr>
            </w:pPr>
          </w:p>
          <w:p>
            <w:pPr>
              <w:pStyle w:val="TableParagraph"/>
              <w:spacing w:before="0"/>
              <w:ind w:left="64"/>
              <w:rPr>
                <w:sz w:val="12"/>
              </w:rPr>
            </w:pPr>
            <w:r>
              <w:rPr>
                <w:spacing w:val="-2"/>
                <w:sz w:val="12"/>
              </w:rPr>
              <w:t>108001</w:t>
            </w:r>
          </w:p>
        </w:tc>
        <w:tc>
          <w:tcPr>
            <w:tcW w:w="803" w:type="dxa"/>
          </w:tcPr>
          <w:p>
            <w:pPr>
              <w:pStyle w:val="TableParagraph"/>
              <w:spacing w:line="288" w:lineRule="auto" w:before="106"/>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137"/>
              <w:rPr>
                <w:sz w:val="12"/>
              </w:rPr>
            </w:pPr>
          </w:p>
          <w:p>
            <w:pPr>
              <w:pStyle w:val="TableParagraph"/>
              <w:spacing w:before="0"/>
              <w:ind w:left="64"/>
              <w:rPr>
                <w:sz w:val="12"/>
              </w:rPr>
            </w:pPr>
            <w:r>
              <w:rPr>
                <w:spacing w:val="-2"/>
                <w:sz w:val="12"/>
              </w:rPr>
              <w:t>设备购置费</w:t>
            </w:r>
          </w:p>
        </w:tc>
        <w:tc>
          <w:tcPr>
            <w:tcW w:w="642" w:type="dxa"/>
          </w:tcPr>
          <w:p>
            <w:pPr>
              <w:pStyle w:val="TableParagraph"/>
              <w:spacing w:before="137"/>
              <w:rPr>
                <w:sz w:val="12"/>
              </w:rPr>
            </w:pPr>
          </w:p>
          <w:p>
            <w:pPr>
              <w:pStyle w:val="TableParagraph"/>
              <w:spacing w:before="0"/>
              <w:ind w:right="-15"/>
              <w:jc w:val="right"/>
              <w:rPr>
                <w:sz w:val="12"/>
              </w:rPr>
            </w:pPr>
            <w:r>
              <w:rPr>
                <w:spacing w:val="-2"/>
                <w:sz w:val="12"/>
              </w:rPr>
              <w:t>10.00</w:t>
            </w:r>
          </w:p>
        </w:tc>
        <w:tc>
          <w:tcPr>
            <w:tcW w:w="1607" w:type="dxa"/>
          </w:tcPr>
          <w:p>
            <w:pPr>
              <w:pStyle w:val="TableParagraph"/>
              <w:spacing w:before="137"/>
              <w:rPr>
                <w:sz w:val="12"/>
              </w:rPr>
            </w:pPr>
          </w:p>
          <w:p>
            <w:pPr>
              <w:pStyle w:val="TableParagraph"/>
              <w:spacing w:before="0"/>
              <w:ind w:left="66"/>
              <w:rPr>
                <w:sz w:val="12"/>
              </w:rPr>
            </w:pPr>
            <w:r>
              <w:rPr>
                <w:spacing w:val="-1"/>
                <w:sz w:val="12"/>
              </w:rPr>
              <w:t>保障日常工作正常开展。</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数量指标：维护办公设备(＞1次)</w:t>
            </w:r>
          </w:p>
        </w:tc>
        <w:tc>
          <w:tcPr>
            <w:tcW w:w="1125" w:type="dxa"/>
          </w:tcPr>
          <w:p>
            <w:pPr>
              <w:pStyle w:val="TableParagraph"/>
              <w:spacing w:line="288" w:lineRule="auto" w:before="106"/>
              <w:ind w:left="7" w:right="25" w:firstLine="60"/>
              <w:rPr>
                <w:sz w:val="12"/>
              </w:rPr>
            </w:pPr>
            <w:r>
              <w:rPr>
                <w:spacing w:val="-2"/>
                <w:sz w:val="12"/>
              </w:rPr>
              <w:t>质量指标：采购固定资产验收质量(≥</w:t>
            </w:r>
            <w:r>
              <w:rPr>
                <w:spacing w:val="-2"/>
                <w:sz w:val="12"/>
              </w:rPr>
              <w:t>1</w:t>
            </w:r>
            <w:r>
              <w:rPr>
                <w:spacing w:val="-6"/>
                <w:sz w:val="12"/>
              </w:rPr>
              <w:t>次)</w:t>
            </w:r>
          </w:p>
        </w:tc>
        <w:tc>
          <w:tcPr>
            <w:tcW w:w="1125" w:type="dxa"/>
          </w:tcPr>
          <w:p>
            <w:pPr>
              <w:pStyle w:val="TableParagraph"/>
              <w:spacing w:line="288" w:lineRule="auto" w:before="106"/>
              <w:ind w:left="8" w:right="24" w:firstLine="60"/>
              <w:rPr>
                <w:sz w:val="12"/>
              </w:rPr>
            </w:pPr>
            <w:r>
              <w:rPr>
                <w:spacing w:val="-2"/>
                <w:sz w:val="12"/>
              </w:rPr>
              <w:t>时效指标：申请支付购置固定资产(≤</w:t>
            </w:r>
            <w:r>
              <w:rPr>
                <w:spacing w:val="-2"/>
                <w:sz w:val="12"/>
              </w:rPr>
              <w:t>1</w:t>
            </w:r>
            <w:r>
              <w:rPr>
                <w:spacing w:val="-6"/>
                <w:sz w:val="12"/>
              </w:rPr>
              <w:t>年)</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06"/>
              <w:ind w:left="10" w:right="22" w:firstLine="60"/>
              <w:rPr>
                <w:sz w:val="12"/>
              </w:rPr>
            </w:pPr>
            <w:r>
              <w:rPr>
                <w:spacing w:val="-2"/>
                <w:sz w:val="12"/>
              </w:rPr>
              <w:t>社会效益指标：日常办公正常开展，维护(≥1次)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满意度指标：保障日常工作正常开展(正常开展工</w:t>
            </w:r>
          </w:p>
          <w:p>
            <w:pPr>
              <w:pStyle w:val="TableParagraph"/>
              <w:spacing w:line="151" w:lineRule="exact" w:before="0"/>
              <w:ind w:left="12"/>
              <w:rPr>
                <w:sz w:val="12"/>
              </w:rPr>
            </w:pPr>
            <w:r>
              <w:rPr>
                <w:spacing w:val="-5"/>
                <w:sz w:val="12"/>
              </w:rPr>
              <w:t>作)</w:t>
            </w:r>
          </w:p>
        </w:tc>
      </w:tr>
      <w:tr>
        <w:trPr>
          <w:trHeight w:val="745" w:hRule="atLeast"/>
        </w:trPr>
        <w:tc>
          <w:tcPr>
            <w:tcW w:w="320" w:type="dxa"/>
          </w:tcPr>
          <w:p>
            <w:pPr>
              <w:pStyle w:val="TableParagraph"/>
              <w:spacing w:before="137"/>
              <w:rPr>
                <w:sz w:val="12"/>
              </w:rPr>
            </w:pPr>
          </w:p>
          <w:p>
            <w:pPr>
              <w:pStyle w:val="TableParagraph"/>
              <w:spacing w:before="0"/>
              <w:ind w:left="8" w:right="57"/>
              <w:jc w:val="center"/>
              <w:rPr>
                <w:sz w:val="12"/>
              </w:rPr>
            </w:pPr>
            <w:r>
              <w:rPr>
                <w:spacing w:val="-10"/>
                <w:sz w:val="12"/>
              </w:rPr>
              <w:t>4</w:t>
            </w:r>
          </w:p>
        </w:tc>
        <w:tc>
          <w:tcPr>
            <w:tcW w:w="642" w:type="dxa"/>
          </w:tcPr>
          <w:p>
            <w:pPr>
              <w:pStyle w:val="TableParagraph"/>
              <w:spacing w:before="137"/>
              <w:rPr>
                <w:sz w:val="12"/>
              </w:rPr>
            </w:pPr>
          </w:p>
          <w:p>
            <w:pPr>
              <w:pStyle w:val="TableParagraph"/>
              <w:spacing w:before="0"/>
              <w:ind w:left="64"/>
              <w:rPr>
                <w:sz w:val="12"/>
              </w:rPr>
            </w:pPr>
            <w:r>
              <w:rPr>
                <w:spacing w:val="-2"/>
                <w:sz w:val="12"/>
              </w:rPr>
              <w:t>108001</w:t>
            </w:r>
          </w:p>
        </w:tc>
        <w:tc>
          <w:tcPr>
            <w:tcW w:w="803" w:type="dxa"/>
          </w:tcPr>
          <w:p>
            <w:pPr>
              <w:pStyle w:val="TableParagraph"/>
              <w:spacing w:line="288" w:lineRule="auto" w:before="106"/>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137"/>
              <w:rPr>
                <w:sz w:val="12"/>
              </w:rPr>
            </w:pPr>
          </w:p>
          <w:p>
            <w:pPr>
              <w:pStyle w:val="TableParagraph"/>
              <w:spacing w:before="0"/>
              <w:ind w:left="64"/>
              <w:rPr>
                <w:sz w:val="12"/>
              </w:rPr>
            </w:pPr>
            <w:r>
              <w:rPr>
                <w:spacing w:val="-2"/>
                <w:sz w:val="12"/>
              </w:rPr>
              <w:t>见义勇为经费</w:t>
            </w:r>
          </w:p>
        </w:tc>
        <w:tc>
          <w:tcPr>
            <w:tcW w:w="642" w:type="dxa"/>
          </w:tcPr>
          <w:p>
            <w:pPr>
              <w:pStyle w:val="TableParagraph"/>
              <w:spacing w:before="137"/>
              <w:rPr>
                <w:sz w:val="12"/>
              </w:rPr>
            </w:pPr>
          </w:p>
          <w:p>
            <w:pPr>
              <w:pStyle w:val="TableParagraph"/>
              <w:spacing w:before="0"/>
              <w:ind w:right="-15"/>
              <w:jc w:val="right"/>
              <w:rPr>
                <w:sz w:val="12"/>
              </w:rPr>
            </w:pPr>
            <w:r>
              <w:rPr>
                <w:spacing w:val="-4"/>
                <w:sz w:val="12"/>
              </w:rPr>
              <w:t>9.00</w:t>
            </w:r>
          </w:p>
        </w:tc>
        <w:tc>
          <w:tcPr>
            <w:tcW w:w="1607" w:type="dxa"/>
          </w:tcPr>
          <w:p>
            <w:pPr>
              <w:pStyle w:val="TableParagraph"/>
              <w:spacing w:before="44"/>
              <w:rPr>
                <w:sz w:val="12"/>
              </w:rPr>
            </w:pPr>
          </w:p>
          <w:p>
            <w:pPr>
              <w:pStyle w:val="TableParagraph"/>
              <w:spacing w:line="288" w:lineRule="auto" w:before="0"/>
              <w:ind w:left="6" w:right="90" w:firstLine="60"/>
              <w:rPr>
                <w:sz w:val="12"/>
              </w:rPr>
            </w:pPr>
            <w:r>
              <w:rPr>
                <w:spacing w:val="-2"/>
                <w:sz w:val="12"/>
              </w:rPr>
              <w:t>弘扬社会正气，弘扬见义勇</w:t>
            </w:r>
            <w:r>
              <w:rPr>
                <w:spacing w:val="-4"/>
                <w:sz w:val="12"/>
              </w:rPr>
              <w:t>为精神。</w:t>
            </w:r>
          </w:p>
        </w:tc>
        <w:tc>
          <w:tcPr>
            <w:tcW w:w="1125" w:type="dxa"/>
          </w:tcPr>
          <w:p>
            <w:pPr>
              <w:pStyle w:val="TableParagraph"/>
              <w:spacing w:before="44"/>
              <w:rPr>
                <w:sz w:val="12"/>
              </w:rPr>
            </w:pPr>
          </w:p>
          <w:p>
            <w:pPr>
              <w:pStyle w:val="TableParagraph"/>
              <w:spacing w:line="288" w:lineRule="auto" w:before="0"/>
              <w:ind w:left="7" w:right="87" w:firstLine="60"/>
              <w:rPr>
                <w:sz w:val="12"/>
              </w:rPr>
            </w:pPr>
            <w:r>
              <w:rPr>
                <w:spacing w:val="-2"/>
                <w:sz w:val="12"/>
              </w:rPr>
              <w:t>数量指标：见义勇</w:t>
            </w:r>
            <w:r>
              <w:rPr>
                <w:sz w:val="12"/>
              </w:rPr>
              <w:t>为新春慰问(＝1</w:t>
            </w:r>
            <w:r>
              <w:rPr>
                <w:spacing w:val="-5"/>
                <w:sz w:val="12"/>
              </w:rPr>
              <w:t>次)</w:t>
            </w:r>
          </w:p>
        </w:tc>
        <w:tc>
          <w:tcPr>
            <w:tcW w:w="1125" w:type="dxa"/>
          </w:tcPr>
          <w:p>
            <w:pPr>
              <w:pStyle w:val="TableParagraph"/>
              <w:spacing w:line="288" w:lineRule="auto" w:before="106"/>
              <w:ind w:left="7" w:right="25" w:firstLine="60"/>
              <w:rPr>
                <w:sz w:val="12"/>
              </w:rPr>
            </w:pPr>
            <w:r>
              <w:rPr>
                <w:spacing w:val="-2"/>
                <w:sz w:val="12"/>
              </w:rPr>
              <w:t>质量指标：慰问获自治区以上级见义勇为人员(＝1次)</w:t>
            </w:r>
          </w:p>
        </w:tc>
        <w:tc>
          <w:tcPr>
            <w:tcW w:w="1125" w:type="dxa"/>
          </w:tcPr>
          <w:p>
            <w:pPr>
              <w:pStyle w:val="TableParagraph"/>
              <w:spacing w:line="288" w:lineRule="auto" w:before="106"/>
              <w:ind w:left="8" w:right="84" w:firstLine="60"/>
              <w:rPr>
                <w:sz w:val="12"/>
              </w:rPr>
            </w:pPr>
            <w:r>
              <w:rPr>
                <w:spacing w:val="-2"/>
                <w:sz w:val="12"/>
              </w:rPr>
              <w:t>时效指标：在预算期内申请支出 (＝100%)</w:t>
            </w:r>
          </w:p>
        </w:tc>
        <w:tc>
          <w:tcPr>
            <w:tcW w:w="1125" w:type="dxa"/>
          </w:tcPr>
          <w:p>
            <w:pPr>
              <w:pStyle w:val="TableParagraph"/>
              <w:spacing w:before="44"/>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line="288" w:lineRule="auto" w:before="13"/>
              <w:ind w:left="10" w:right="22" w:firstLine="60"/>
              <w:rPr>
                <w:sz w:val="12"/>
              </w:rPr>
            </w:pPr>
            <w:r>
              <w:rPr>
                <w:spacing w:val="-2"/>
                <w:sz w:val="12"/>
              </w:rPr>
              <w:t>社会效益指标：市级以上媒体宣传见义勇为精神，弘扬社会</w:t>
            </w:r>
          </w:p>
          <w:p>
            <w:pPr>
              <w:pStyle w:val="TableParagraph"/>
              <w:spacing w:line="151" w:lineRule="exact" w:before="0"/>
              <w:ind w:left="10"/>
              <w:rPr>
                <w:sz w:val="12"/>
              </w:rPr>
            </w:pPr>
            <w:r>
              <w:rPr>
                <w:sz w:val="12"/>
              </w:rPr>
              <w:t>正气(≥2</w:t>
            </w:r>
            <w:r>
              <w:rPr>
                <w:spacing w:val="-5"/>
                <w:sz w:val="12"/>
              </w:rPr>
              <w:t>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3"/>
              <w:ind w:left="12" w:right="39" w:firstLine="60"/>
              <w:rPr>
                <w:sz w:val="12"/>
              </w:rPr>
            </w:pPr>
            <w:r>
              <w:rPr>
                <w:spacing w:val="-2"/>
                <w:sz w:val="12"/>
              </w:rPr>
              <w:t>满意度指标：弘扬社会正气，弘扬见义勇为精神</w:t>
            </w:r>
          </w:p>
          <w:p>
            <w:pPr>
              <w:pStyle w:val="TableParagraph"/>
              <w:spacing w:line="151" w:lineRule="exact" w:before="0"/>
              <w:ind w:left="12"/>
              <w:rPr>
                <w:sz w:val="12"/>
              </w:rPr>
            </w:pPr>
            <w:r>
              <w:rPr>
                <w:spacing w:val="-3"/>
                <w:sz w:val="12"/>
              </w:rPr>
              <w:t>(优秀)</w:t>
            </w:r>
          </w:p>
        </w:tc>
      </w:tr>
      <w:tr>
        <w:trPr>
          <w:trHeight w:val="2240"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8" w:right="57"/>
              <w:jc w:val="center"/>
              <w:rPr>
                <w:sz w:val="12"/>
              </w:rPr>
            </w:pPr>
            <w:r>
              <w:rPr>
                <w:spacing w:val="-10"/>
                <w:sz w:val="12"/>
              </w:rPr>
              <w:t>5</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108001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3"/>
                <w:sz w:val="12"/>
              </w:rPr>
              <w:t>维稳经费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right="-15"/>
              <w:jc w:val="right"/>
              <w:rPr>
                <w:sz w:val="12"/>
              </w:rPr>
            </w:pPr>
            <w:r>
              <w:rPr>
                <w:spacing w:val="-2"/>
                <w:sz w:val="12"/>
              </w:rPr>
              <w:t>80.00</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6"/>
              <w:rPr>
                <w:sz w:val="12"/>
              </w:rPr>
            </w:pPr>
            <w:r>
              <w:rPr>
                <w:spacing w:val="-2"/>
                <w:sz w:val="12"/>
              </w:rPr>
              <w:t>维护全市社会稳定。</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数量指标：完成中央交我市信访事项 </w:t>
            </w:r>
            <w:r>
              <w:rPr>
                <w:sz w:val="12"/>
              </w:rPr>
              <w:t>(≥1</w:t>
            </w:r>
            <w:r>
              <w:rPr>
                <w:spacing w:val="-4"/>
                <w:sz w:val="12"/>
              </w:rPr>
              <w:t>件) 数量指标：</w:t>
            </w:r>
            <w:r>
              <w:rPr>
                <w:spacing w:val="-2"/>
                <w:sz w:val="12"/>
              </w:rPr>
              <w:t>完成自治区党委政法委交办我市重大涉稳问题化解工作(≥1</w:t>
            </w:r>
            <w:r>
              <w:rPr>
                <w:sz w:val="12"/>
              </w:rPr>
              <w:t> </w:t>
            </w:r>
            <w:r>
              <w:rPr>
                <w:spacing w:val="-4"/>
                <w:sz w:val="12"/>
              </w:rPr>
              <w:t>件) 数量指标：到县</w:t>
            </w:r>
            <w:r>
              <w:rPr>
                <w:spacing w:val="-2"/>
                <w:sz w:val="12"/>
              </w:rPr>
              <w:t>区调研指导工作(≥</w:t>
            </w:r>
            <w:r>
              <w:rPr>
                <w:spacing w:val="-2"/>
                <w:sz w:val="12"/>
              </w:rPr>
              <w:t>2</w:t>
            </w:r>
            <w:r>
              <w:rPr>
                <w:spacing w:val="-6"/>
                <w:sz w:val="12"/>
              </w:rPr>
              <w:t>次)</w:t>
            </w:r>
          </w:p>
        </w:tc>
        <w:tc>
          <w:tcPr>
            <w:tcW w:w="1125" w:type="dxa"/>
          </w:tcPr>
          <w:p>
            <w:pPr>
              <w:pStyle w:val="TableParagraph"/>
              <w:spacing w:line="288" w:lineRule="auto" w:before="13"/>
              <w:ind w:left="7" w:right="25" w:firstLine="60"/>
              <w:rPr>
                <w:sz w:val="12"/>
              </w:rPr>
            </w:pPr>
            <w:r>
              <w:rPr>
                <w:spacing w:val="-2"/>
                <w:sz w:val="12"/>
              </w:rPr>
              <w:t>质量指标：完成中央交柳州市信访事项 </w:t>
            </w:r>
            <w:r>
              <w:rPr>
                <w:sz w:val="12"/>
              </w:rPr>
              <w:t>(≥80%)</w:t>
            </w:r>
            <w:r>
              <w:rPr>
                <w:spacing w:val="-4"/>
                <w:sz w:val="12"/>
              </w:rPr>
              <w:t> 质量指标：</w:t>
            </w:r>
            <w:r>
              <w:rPr>
                <w:spacing w:val="-2"/>
                <w:sz w:val="12"/>
              </w:rPr>
              <w:t>完成自治区党委政法委交办柳州市重大涉稳问题化解工作 </w:t>
            </w:r>
            <w:r>
              <w:rPr>
                <w:sz w:val="12"/>
              </w:rPr>
              <w:t>(≥80%)</w:t>
            </w:r>
            <w:r>
              <w:rPr>
                <w:spacing w:val="-4"/>
                <w:sz w:val="12"/>
              </w:rPr>
              <w:t> 质量指标：</w:t>
            </w:r>
            <w:r>
              <w:rPr>
                <w:spacing w:val="-2"/>
                <w:sz w:val="12"/>
              </w:rPr>
              <w:t>妥善化解涉稳案事件风险(排查出的“三敏感”案事件均落实领导包案、工作专</w:t>
            </w:r>
          </w:p>
          <w:p>
            <w:pPr>
              <w:pStyle w:val="TableParagraph"/>
              <w:spacing w:line="147" w:lineRule="exact" w:before="0"/>
              <w:ind w:left="7"/>
              <w:rPr>
                <w:sz w:val="12"/>
              </w:rPr>
            </w:pPr>
            <w:r>
              <w:rPr>
                <w:spacing w:val="-2"/>
                <w:sz w:val="12"/>
              </w:rPr>
              <w:t>班、化解时限)</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8" w:right="84" w:firstLine="60"/>
              <w:rPr>
                <w:sz w:val="12"/>
              </w:rPr>
            </w:pPr>
            <w:r>
              <w:rPr>
                <w:spacing w:val="-2"/>
                <w:sz w:val="12"/>
              </w:rPr>
              <w:t>时效指标：年内申请支出(≤1年)</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105"/>
              <w:rPr>
                <w:sz w:val="12"/>
              </w:rPr>
            </w:pPr>
          </w:p>
          <w:p>
            <w:pPr>
              <w:pStyle w:val="TableParagraph"/>
              <w:spacing w:line="288" w:lineRule="auto" w:before="1"/>
              <w:ind w:left="10" w:right="22" w:firstLine="60"/>
              <w:rPr>
                <w:sz w:val="12"/>
              </w:rPr>
            </w:pPr>
            <w:r>
              <w:rPr>
                <w:spacing w:val="-2"/>
                <w:sz w:val="12"/>
              </w:rPr>
              <w:t>社会效益指标：维护国家政治安全、确保社会大局稳定(不发生政治安全事件、重大群体性事件、重大恶性刑事案件)</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0"/>
              <w:ind w:left="12" w:right="39" w:firstLine="60"/>
              <w:rPr>
                <w:sz w:val="12"/>
              </w:rPr>
            </w:pPr>
            <w:r>
              <w:rPr>
                <w:spacing w:val="-2"/>
                <w:sz w:val="12"/>
              </w:rPr>
              <w:t>满意度指标：全市群众安全感 (≥95%)</w:t>
            </w:r>
          </w:p>
        </w:tc>
      </w:tr>
      <w:tr>
        <w:trPr>
          <w:trHeight w:val="3547"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before="0"/>
              <w:ind w:left="8" w:right="57"/>
              <w:jc w:val="center"/>
              <w:rPr>
                <w:sz w:val="12"/>
              </w:rPr>
            </w:pPr>
            <w:r>
              <w:rPr>
                <w:spacing w:val="-10"/>
                <w:sz w:val="12"/>
              </w:rPr>
              <w:t>6</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before="0"/>
              <w:ind w:left="64"/>
              <w:rPr>
                <w:sz w:val="12"/>
              </w:rPr>
            </w:pPr>
            <w:r>
              <w:rPr>
                <w:spacing w:val="-2"/>
                <w:sz w:val="12"/>
              </w:rPr>
              <w:t>108001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line="288" w:lineRule="auto" w:before="0"/>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before="0"/>
              <w:ind w:left="64"/>
              <w:rPr>
                <w:sz w:val="12"/>
              </w:rPr>
            </w:pPr>
            <w:r>
              <w:rPr>
                <w:spacing w:val="-3"/>
                <w:sz w:val="12"/>
              </w:rPr>
              <w:t>综治经费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34"/>
              <w:rPr>
                <w:sz w:val="12"/>
              </w:rPr>
            </w:pPr>
          </w:p>
          <w:p>
            <w:pPr>
              <w:pStyle w:val="TableParagraph"/>
              <w:spacing w:before="0"/>
              <w:ind w:right="-15"/>
              <w:jc w:val="right"/>
              <w:rPr>
                <w:sz w:val="12"/>
              </w:rPr>
            </w:pPr>
            <w:r>
              <w:rPr>
                <w:spacing w:val="-2"/>
                <w:sz w:val="12"/>
              </w:rPr>
              <w:t>248.66</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2"/>
              <w:rPr>
                <w:sz w:val="12"/>
              </w:rPr>
            </w:pPr>
          </w:p>
          <w:p>
            <w:pPr>
              <w:pStyle w:val="TableParagraph"/>
              <w:spacing w:line="288" w:lineRule="auto" w:before="1"/>
              <w:ind w:left="6" w:right="30" w:firstLine="60"/>
              <w:rPr>
                <w:sz w:val="12"/>
              </w:rPr>
            </w:pPr>
            <w:r>
              <w:rPr>
                <w:spacing w:val="-2"/>
                <w:sz w:val="12"/>
              </w:rPr>
              <w:t>进一步提高人民群众的法律意识和对平安建设的参与程</w:t>
            </w:r>
            <w:r>
              <w:rPr>
                <w:spacing w:val="40"/>
                <w:sz w:val="12"/>
              </w:rPr>
              <w:t> </w:t>
            </w:r>
            <w:r>
              <w:rPr>
                <w:spacing w:val="-2"/>
                <w:sz w:val="12"/>
              </w:rPr>
              <w:t>度，提升基层干部的政治素质和业务技能，提升全市的社会公众安全感。</w:t>
            </w:r>
          </w:p>
        </w:tc>
        <w:tc>
          <w:tcPr>
            <w:tcW w:w="1125" w:type="dxa"/>
          </w:tcPr>
          <w:p>
            <w:pPr>
              <w:pStyle w:val="TableParagraph"/>
              <w:spacing w:before="137"/>
              <w:rPr>
                <w:sz w:val="12"/>
              </w:rPr>
            </w:pPr>
          </w:p>
          <w:p>
            <w:pPr>
              <w:pStyle w:val="TableParagraph"/>
              <w:spacing w:line="288" w:lineRule="auto" w:before="0"/>
              <w:ind w:left="7" w:right="27" w:firstLine="60"/>
              <w:rPr>
                <w:sz w:val="12"/>
              </w:rPr>
            </w:pPr>
            <w:r>
              <w:rPr>
                <w:spacing w:val="-2"/>
                <w:sz w:val="12"/>
              </w:rPr>
              <w:t>数量指标：制作一批平安建设宣传用品 </w:t>
            </w:r>
            <w:r>
              <w:rPr>
                <w:sz w:val="12"/>
              </w:rPr>
              <w:t>(≥1</w:t>
            </w:r>
            <w:r>
              <w:rPr>
                <w:spacing w:val="-4"/>
                <w:sz w:val="12"/>
              </w:rPr>
              <w:t>次) 数量指标：</w:t>
            </w:r>
            <w:r>
              <w:rPr>
                <w:spacing w:val="-2"/>
                <w:sz w:val="12"/>
              </w:rPr>
              <w:t>组织平安建设培训 </w:t>
            </w:r>
            <w:r>
              <w:rPr>
                <w:sz w:val="12"/>
              </w:rPr>
              <w:t>(≥1</w:t>
            </w:r>
            <w:r>
              <w:rPr>
                <w:spacing w:val="-4"/>
                <w:sz w:val="12"/>
              </w:rPr>
              <w:t>次) 数量指标：</w:t>
            </w:r>
            <w:r>
              <w:rPr>
                <w:spacing w:val="-2"/>
                <w:sz w:val="12"/>
              </w:rPr>
              <w:t>信息化建设指导(≥</w:t>
            </w:r>
            <w:r>
              <w:rPr>
                <w:spacing w:val="-2"/>
                <w:sz w:val="12"/>
              </w:rPr>
              <w:t>2</w:t>
            </w:r>
            <w:r>
              <w:rPr>
                <w:spacing w:val="-4"/>
                <w:sz w:val="12"/>
              </w:rPr>
              <w:t>次) 数量指标：组织</w:t>
            </w:r>
            <w:r>
              <w:rPr>
                <w:spacing w:val="-2"/>
                <w:sz w:val="12"/>
              </w:rPr>
              <w:t>全市政法宣传活动 </w:t>
            </w:r>
            <w:r>
              <w:rPr>
                <w:sz w:val="12"/>
              </w:rPr>
              <w:t>(≥1</w:t>
            </w:r>
            <w:r>
              <w:rPr>
                <w:spacing w:val="-4"/>
                <w:sz w:val="12"/>
              </w:rPr>
              <w:t>次) 数量指标：</w:t>
            </w:r>
            <w:r>
              <w:rPr>
                <w:spacing w:val="-2"/>
                <w:sz w:val="12"/>
              </w:rPr>
              <w:t>乡村治理调研指导 </w:t>
            </w:r>
            <w:r>
              <w:rPr>
                <w:sz w:val="12"/>
              </w:rPr>
              <w:t>(≥2</w:t>
            </w:r>
            <w:r>
              <w:rPr>
                <w:spacing w:val="-4"/>
                <w:sz w:val="12"/>
              </w:rPr>
              <w:t>次) 数量指标：</w:t>
            </w:r>
            <w:r>
              <w:rPr>
                <w:spacing w:val="-2"/>
                <w:sz w:val="12"/>
              </w:rPr>
              <w:t>开展全市群众安全感</w:t>
            </w:r>
            <w:r>
              <w:rPr>
                <w:sz w:val="12"/>
              </w:rPr>
              <w:t>调查(≥4</w:t>
            </w:r>
            <w:r>
              <w:rPr>
                <w:spacing w:val="-4"/>
                <w:sz w:val="12"/>
              </w:rPr>
              <w:t>次) 数量指</w:t>
            </w:r>
            <w:r>
              <w:rPr>
                <w:spacing w:val="-2"/>
                <w:sz w:val="12"/>
              </w:rPr>
              <w:t>标：全市百姓小天网安装摄像头(≥12万</w:t>
            </w:r>
            <w:r>
              <w:rPr>
                <w:spacing w:val="-6"/>
                <w:sz w:val="12"/>
              </w:rPr>
              <w:t>个)</w:t>
            </w:r>
          </w:p>
        </w:tc>
        <w:tc>
          <w:tcPr>
            <w:tcW w:w="1125" w:type="dxa"/>
          </w:tcPr>
          <w:p>
            <w:pPr>
              <w:pStyle w:val="TableParagraph"/>
              <w:spacing w:line="288" w:lineRule="auto" w:before="13"/>
              <w:ind w:left="7" w:right="25" w:firstLine="60"/>
              <w:rPr>
                <w:sz w:val="12"/>
              </w:rPr>
            </w:pPr>
            <w:r>
              <w:rPr>
                <w:spacing w:val="-2"/>
                <w:sz w:val="12"/>
              </w:rPr>
              <w:t>质量指标：社会治安防控信息化连入各级综治中心覆盖率 </w:t>
            </w:r>
            <w:r>
              <w:rPr>
                <w:sz w:val="12"/>
              </w:rPr>
              <w:t>(≥50%)</w:t>
            </w:r>
            <w:r>
              <w:rPr>
                <w:spacing w:val="-4"/>
                <w:sz w:val="12"/>
              </w:rPr>
              <w:t> 质量指标：</w:t>
            </w:r>
            <w:r>
              <w:rPr>
                <w:spacing w:val="-2"/>
                <w:sz w:val="12"/>
              </w:rPr>
              <w:t>我市社会治安综合治理经验被上级肯定或在区级及以上相关会</w:t>
            </w:r>
            <w:r>
              <w:rPr>
                <w:sz w:val="12"/>
              </w:rPr>
              <w:t>议推广(≥1</w:t>
            </w:r>
            <w:r>
              <w:rPr>
                <w:spacing w:val="-4"/>
                <w:sz w:val="12"/>
              </w:rPr>
              <w:t>次) 质量</w:t>
            </w:r>
            <w:r>
              <w:rPr>
                <w:spacing w:val="-2"/>
                <w:sz w:val="12"/>
              </w:rPr>
              <w:t>指标：全国12337智能化举报平台转办柳州市涉黑恶举报线索</w:t>
            </w:r>
            <w:r>
              <w:rPr>
                <w:sz w:val="12"/>
              </w:rPr>
              <w:t>办结率(≥90%)</w:t>
            </w:r>
            <w:r>
              <w:rPr>
                <w:spacing w:val="-6"/>
                <w:sz w:val="12"/>
              </w:rPr>
              <w:t> 质量</w:t>
            </w:r>
            <w:r>
              <w:rPr>
                <w:spacing w:val="-2"/>
                <w:sz w:val="12"/>
              </w:rPr>
              <w:t>指标：加强宣传力度 (加强与中央、自治区、市级媒体的合</w:t>
            </w:r>
            <w:r>
              <w:rPr>
                <w:spacing w:val="40"/>
                <w:sz w:val="12"/>
              </w:rPr>
              <w:t> </w:t>
            </w:r>
            <w:r>
              <w:rPr>
                <w:spacing w:val="-2"/>
                <w:sz w:val="12"/>
              </w:rPr>
              <w:t>作，多渠道多平台宣</w:t>
            </w:r>
            <w:r>
              <w:rPr>
                <w:spacing w:val="-3"/>
                <w:sz w:val="12"/>
              </w:rPr>
              <w:t>传政法工作) 质量指</w:t>
            </w:r>
            <w:r>
              <w:rPr>
                <w:spacing w:val="-2"/>
                <w:sz w:val="12"/>
              </w:rPr>
              <w:t>标：全市矛盾纠纷调</w:t>
            </w:r>
          </w:p>
          <w:p>
            <w:pPr>
              <w:pStyle w:val="TableParagraph"/>
              <w:spacing w:line="144" w:lineRule="exact" w:before="0"/>
              <w:ind w:left="7"/>
              <w:rPr>
                <w:sz w:val="12"/>
              </w:rPr>
            </w:pPr>
            <w:r>
              <w:rPr>
                <w:sz w:val="12"/>
              </w:rPr>
              <w:t>处率</w:t>
            </w:r>
            <w:r>
              <w:rPr>
                <w:spacing w:val="-2"/>
                <w:sz w:val="12"/>
              </w:rPr>
              <w:t>(≥90%)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8" w:right="84" w:firstLine="60"/>
              <w:rPr>
                <w:sz w:val="12"/>
              </w:rPr>
            </w:pPr>
            <w:r>
              <w:rPr>
                <w:spacing w:val="-2"/>
                <w:sz w:val="12"/>
              </w:rPr>
              <w:t>时效指标：年内申请支出(≤1年)</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3"/>
              <w:rPr>
                <w:sz w:val="12"/>
              </w:rPr>
            </w:pPr>
          </w:p>
          <w:p>
            <w:pPr>
              <w:pStyle w:val="TableParagraph"/>
              <w:spacing w:line="288" w:lineRule="auto" w:before="0"/>
              <w:ind w:left="10" w:right="82" w:firstLine="60"/>
              <w:rPr>
                <w:sz w:val="12"/>
              </w:rPr>
            </w:pPr>
            <w:r>
              <w:rPr>
                <w:spacing w:val="-2"/>
                <w:sz w:val="12"/>
              </w:rPr>
              <w:t>社会效益指标：扫黑除恶满意度 (≥90%)</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40"/>
              <w:rPr>
                <w:sz w:val="12"/>
              </w:rPr>
            </w:pPr>
          </w:p>
          <w:p>
            <w:pPr>
              <w:pStyle w:val="TableParagraph"/>
              <w:spacing w:line="288" w:lineRule="auto" w:before="0"/>
              <w:ind w:left="12" w:right="39" w:firstLine="60"/>
              <w:rPr>
                <w:sz w:val="12"/>
              </w:rPr>
            </w:pPr>
            <w:r>
              <w:rPr>
                <w:spacing w:val="-2"/>
                <w:sz w:val="12"/>
              </w:rPr>
              <w:t>满意度指标：群</w:t>
            </w:r>
            <w:r>
              <w:rPr>
                <w:sz w:val="12"/>
              </w:rPr>
              <w:t>众安全感</w:t>
            </w:r>
            <w:r>
              <w:rPr>
                <w:spacing w:val="-2"/>
                <w:sz w:val="12"/>
              </w:rPr>
              <w:t>(≥95%</w:t>
            </w:r>
            <w:r>
              <w:rPr>
                <w:spacing w:val="-2"/>
                <w:sz w:val="12"/>
              </w:rPr>
              <w:t>)</w:t>
            </w:r>
          </w:p>
        </w:tc>
      </w:tr>
    </w:tbl>
    <w:p>
      <w:pPr>
        <w:spacing w:after="0" w:line="288" w:lineRule="auto"/>
        <w:rPr>
          <w:sz w:val="12"/>
        </w:rPr>
        <w:sectPr>
          <w:pgSz w:w="16840" w:h="11910" w:orient="landscape"/>
          <w:pgMar w:header="0" w:footer="257" w:top="920" w:bottom="845" w:left="720" w:right="760"/>
        </w:sect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0"/>
        <w:gridCol w:w="642"/>
        <w:gridCol w:w="803"/>
        <w:gridCol w:w="963"/>
        <w:gridCol w:w="642"/>
        <w:gridCol w:w="1607"/>
        <w:gridCol w:w="1125"/>
        <w:gridCol w:w="1125"/>
        <w:gridCol w:w="1125"/>
        <w:gridCol w:w="1125"/>
        <w:gridCol w:w="1125"/>
        <w:gridCol w:w="1125"/>
        <w:gridCol w:w="1125"/>
        <w:gridCol w:w="1286"/>
        <w:gridCol w:w="964"/>
      </w:tblGrid>
      <w:tr>
        <w:trPr>
          <w:trHeight w:val="372" w:hRule="atLeast"/>
        </w:trPr>
        <w:tc>
          <w:tcPr>
            <w:tcW w:w="320" w:type="dxa"/>
          </w:tcPr>
          <w:p>
            <w:pPr>
              <w:pStyle w:val="TableParagraph"/>
              <w:spacing w:before="107"/>
              <w:ind w:left="8"/>
              <w:jc w:val="center"/>
              <w:rPr>
                <w:b/>
                <w:sz w:val="12"/>
              </w:rPr>
            </w:pPr>
            <w:r>
              <w:rPr>
                <w:b/>
                <w:spacing w:val="-6"/>
                <w:sz w:val="12"/>
              </w:rPr>
              <w:t>序号</w:t>
            </w:r>
          </w:p>
        </w:tc>
        <w:tc>
          <w:tcPr>
            <w:tcW w:w="642" w:type="dxa"/>
          </w:tcPr>
          <w:p>
            <w:pPr>
              <w:pStyle w:val="TableParagraph"/>
              <w:spacing w:before="107"/>
              <w:ind w:left="80"/>
              <w:rPr>
                <w:b/>
                <w:sz w:val="12"/>
              </w:rPr>
            </w:pPr>
            <w:r>
              <w:rPr>
                <w:b/>
                <w:spacing w:val="-4"/>
                <w:sz w:val="12"/>
              </w:rPr>
              <w:t>单位代码</w:t>
            </w:r>
          </w:p>
        </w:tc>
        <w:tc>
          <w:tcPr>
            <w:tcW w:w="803" w:type="dxa"/>
          </w:tcPr>
          <w:p>
            <w:pPr>
              <w:pStyle w:val="TableParagraph"/>
              <w:spacing w:before="107"/>
              <w:ind w:left="161"/>
              <w:rPr>
                <w:b/>
                <w:sz w:val="12"/>
              </w:rPr>
            </w:pPr>
            <w:r>
              <w:rPr>
                <w:b/>
                <w:spacing w:val="-4"/>
                <w:sz w:val="12"/>
              </w:rPr>
              <w:t>单位名称</w:t>
            </w:r>
          </w:p>
        </w:tc>
        <w:tc>
          <w:tcPr>
            <w:tcW w:w="963" w:type="dxa"/>
          </w:tcPr>
          <w:p>
            <w:pPr>
              <w:pStyle w:val="TableParagraph"/>
              <w:spacing w:before="107"/>
              <w:ind w:left="241"/>
              <w:rPr>
                <w:b/>
                <w:sz w:val="12"/>
              </w:rPr>
            </w:pPr>
            <w:r>
              <w:rPr>
                <w:b/>
                <w:spacing w:val="-4"/>
                <w:sz w:val="12"/>
              </w:rPr>
              <w:t>项目名称</w:t>
            </w:r>
          </w:p>
        </w:tc>
        <w:tc>
          <w:tcPr>
            <w:tcW w:w="642" w:type="dxa"/>
          </w:tcPr>
          <w:p>
            <w:pPr>
              <w:pStyle w:val="TableParagraph"/>
              <w:spacing w:before="14"/>
              <w:ind w:left="11"/>
              <w:jc w:val="center"/>
              <w:rPr>
                <w:b/>
                <w:sz w:val="12"/>
              </w:rPr>
            </w:pPr>
            <w:r>
              <w:rPr>
                <w:b/>
                <w:spacing w:val="-4"/>
                <w:sz w:val="12"/>
              </w:rPr>
              <w:t>预算资金总</w:t>
            </w:r>
          </w:p>
          <w:p>
            <w:pPr>
              <w:pStyle w:val="TableParagraph"/>
              <w:spacing w:line="152" w:lineRule="exact" w:before="30"/>
              <w:ind w:left="11"/>
              <w:jc w:val="center"/>
              <w:rPr>
                <w:b/>
                <w:sz w:val="12"/>
              </w:rPr>
            </w:pPr>
            <w:r>
              <w:rPr>
                <w:b/>
                <w:spacing w:val="-10"/>
                <w:sz w:val="12"/>
              </w:rPr>
              <w:t>额</w:t>
            </w:r>
          </w:p>
        </w:tc>
        <w:tc>
          <w:tcPr>
            <w:tcW w:w="1607" w:type="dxa"/>
          </w:tcPr>
          <w:p>
            <w:pPr>
              <w:pStyle w:val="TableParagraph"/>
              <w:spacing w:before="107"/>
              <w:ind w:left="445"/>
              <w:rPr>
                <w:b/>
                <w:sz w:val="12"/>
              </w:rPr>
            </w:pPr>
            <w:r>
              <w:rPr>
                <w:b/>
                <w:spacing w:val="-4"/>
                <w:sz w:val="12"/>
              </w:rPr>
              <w:t>年度绩效目标</w:t>
            </w:r>
          </w:p>
        </w:tc>
        <w:tc>
          <w:tcPr>
            <w:tcW w:w="1125" w:type="dxa"/>
          </w:tcPr>
          <w:p>
            <w:pPr>
              <w:pStyle w:val="TableParagraph"/>
              <w:spacing w:before="107"/>
              <w:ind w:left="325"/>
              <w:rPr>
                <w:b/>
                <w:sz w:val="12"/>
              </w:rPr>
            </w:pPr>
            <w:r>
              <w:rPr>
                <w:b/>
                <w:spacing w:val="-4"/>
                <w:sz w:val="12"/>
              </w:rPr>
              <w:t>数量指标</w:t>
            </w:r>
          </w:p>
        </w:tc>
        <w:tc>
          <w:tcPr>
            <w:tcW w:w="1125" w:type="dxa"/>
          </w:tcPr>
          <w:p>
            <w:pPr>
              <w:pStyle w:val="TableParagraph"/>
              <w:spacing w:before="107"/>
              <w:ind w:left="325"/>
              <w:rPr>
                <w:b/>
                <w:sz w:val="12"/>
              </w:rPr>
            </w:pPr>
            <w:r>
              <w:rPr>
                <w:b/>
                <w:spacing w:val="-4"/>
                <w:sz w:val="12"/>
              </w:rPr>
              <w:t>质量指标</w:t>
            </w:r>
          </w:p>
        </w:tc>
        <w:tc>
          <w:tcPr>
            <w:tcW w:w="1125" w:type="dxa"/>
          </w:tcPr>
          <w:p>
            <w:pPr>
              <w:pStyle w:val="TableParagraph"/>
              <w:spacing w:before="107"/>
              <w:ind w:left="326"/>
              <w:rPr>
                <w:b/>
                <w:sz w:val="12"/>
              </w:rPr>
            </w:pPr>
            <w:r>
              <w:rPr>
                <w:b/>
                <w:spacing w:val="-4"/>
                <w:sz w:val="12"/>
              </w:rPr>
              <w:t>时效指标</w:t>
            </w:r>
          </w:p>
        </w:tc>
        <w:tc>
          <w:tcPr>
            <w:tcW w:w="1125" w:type="dxa"/>
          </w:tcPr>
          <w:p>
            <w:pPr>
              <w:pStyle w:val="TableParagraph"/>
              <w:spacing w:before="107"/>
              <w:ind w:left="327"/>
              <w:rPr>
                <w:b/>
                <w:sz w:val="12"/>
              </w:rPr>
            </w:pPr>
            <w:r>
              <w:rPr>
                <w:b/>
                <w:spacing w:val="-4"/>
                <w:sz w:val="12"/>
              </w:rPr>
              <w:t>成本指标</w:t>
            </w:r>
          </w:p>
        </w:tc>
        <w:tc>
          <w:tcPr>
            <w:tcW w:w="1125" w:type="dxa"/>
          </w:tcPr>
          <w:p>
            <w:pPr>
              <w:pStyle w:val="TableParagraph"/>
              <w:spacing w:before="107"/>
              <w:ind w:left="208"/>
              <w:rPr>
                <w:b/>
                <w:sz w:val="12"/>
              </w:rPr>
            </w:pPr>
            <w:r>
              <w:rPr>
                <w:b/>
                <w:spacing w:val="-4"/>
                <w:sz w:val="12"/>
              </w:rPr>
              <w:t>经济效益指标</w:t>
            </w:r>
          </w:p>
        </w:tc>
        <w:tc>
          <w:tcPr>
            <w:tcW w:w="1125" w:type="dxa"/>
          </w:tcPr>
          <w:p>
            <w:pPr>
              <w:pStyle w:val="TableParagraph"/>
              <w:spacing w:before="107"/>
              <w:ind w:left="208"/>
              <w:rPr>
                <w:b/>
                <w:sz w:val="12"/>
              </w:rPr>
            </w:pPr>
            <w:r>
              <w:rPr>
                <w:b/>
                <w:spacing w:val="-4"/>
                <w:sz w:val="12"/>
              </w:rPr>
              <w:t>社会效益指标</w:t>
            </w:r>
          </w:p>
        </w:tc>
        <w:tc>
          <w:tcPr>
            <w:tcW w:w="1125" w:type="dxa"/>
          </w:tcPr>
          <w:p>
            <w:pPr>
              <w:pStyle w:val="TableParagraph"/>
              <w:spacing w:before="107"/>
              <w:ind w:left="209"/>
              <w:rPr>
                <w:b/>
                <w:sz w:val="12"/>
              </w:rPr>
            </w:pPr>
            <w:r>
              <w:rPr>
                <w:b/>
                <w:spacing w:val="-4"/>
                <w:sz w:val="12"/>
              </w:rPr>
              <w:t>生态效益指标</w:t>
            </w:r>
          </w:p>
        </w:tc>
        <w:tc>
          <w:tcPr>
            <w:tcW w:w="1286" w:type="dxa"/>
          </w:tcPr>
          <w:p>
            <w:pPr>
              <w:pStyle w:val="TableParagraph"/>
              <w:spacing w:before="107"/>
              <w:ind w:left="230"/>
              <w:rPr>
                <w:b/>
                <w:sz w:val="12"/>
              </w:rPr>
            </w:pPr>
            <w:r>
              <w:rPr>
                <w:b/>
                <w:spacing w:val="-4"/>
                <w:sz w:val="12"/>
              </w:rPr>
              <w:t>可持续效益指标</w:t>
            </w:r>
          </w:p>
        </w:tc>
        <w:tc>
          <w:tcPr>
            <w:tcW w:w="964" w:type="dxa"/>
          </w:tcPr>
          <w:p>
            <w:pPr>
              <w:pStyle w:val="TableParagraph"/>
              <w:spacing w:before="14"/>
              <w:ind w:left="26"/>
              <w:jc w:val="center"/>
              <w:rPr>
                <w:b/>
                <w:sz w:val="12"/>
              </w:rPr>
            </w:pPr>
            <w:r>
              <w:rPr>
                <w:b/>
                <w:spacing w:val="-4"/>
                <w:sz w:val="12"/>
              </w:rPr>
              <w:t>服务对象满意度</w:t>
            </w:r>
          </w:p>
          <w:p>
            <w:pPr>
              <w:pStyle w:val="TableParagraph"/>
              <w:spacing w:line="152" w:lineRule="exact" w:before="30"/>
              <w:ind w:left="26"/>
              <w:jc w:val="center"/>
              <w:rPr>
                <w:b/>
                <w:sz w:val="12"/>
              </w:rPr>
            </w:pPr>
            <w:r>
              <w:rPr>
                <w:b/>
                <w:spacing w:val="-6"/>
                <w:sz w:val="12"/>
              </w:rPr>
              <w:t>指标</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7</w:t>
            </w:r>
          </w:p>
        </w:tc>
        <w:tc>
          <w:tcPr>
            <w:tcW w:w="642" w:type="dxa"/>
          </w:tcPr>
          <w:p>
            <w:pPr>
              <w:pStyle w:val="TableParagraph"/>
              <w:spacing w:before="44"/>
              <w:rPr>
                <w:sz w:val="12"/>
              </w:rPr>
            </w:pPr>
          </w:p>
          <w:p>
            <w:pPr>
              <w:pStyle w:val="TableParagraph"/>
              <w:spacing w:before="0"/>
              <w:ind w:left="64"/>
              <w:rPr>
                <w:sz w:val="12"/>
              </w:rPr>
            </w:pPr>
            <w:r>
              <w:rPr>
                <w:spacing w:val="-2"/>
                <w:sz w:val="12"/>
              </w:rPr>
              <w:t>108001</w:t>
            </w:r>
          </w:p>
        </w:tc>
        <w:tc>
          <w:tcPr>
            <w:tcW w:w="803" w:type="dxa"/>
          </w:tcPr>
          <w:p>
            <w:pPr>
              <w:pStyle w:val="TableParagraph"/>
              <w:spacing w:before="13"/>
              <w:ind w:left="64"/>
              <w:rPr>
                <w:sz w:val="12"/>
              </w:rPr>
            </w:pPr>
            <w:r>
              <w:rPr>
                <w:spacing w:val="-2"/>
                <w:sz w:val="12"/>
              </w:rPr>
              <w:t>中国共产党柳</w:t>
            </w:r>
          </w:p>
          <w:p>
            <w:pPr>
              <w:pStyle w:val="TableParagraph"/>
              <w:spacing w:line="180" w:lineRule="atLeast" w:before="7"/>
              <w:ind w:left="4" w:right="66"/>
              <w:rPr>
                <w:sz w:val="12"/>
              </w:rPr>
            </w:pPr>
            <w:r>
              <w:rPr>
                <w:spacing w:val="-2"/>
                <w:sz w:val="12"/>
              </w:rPr>
              <w:t>州市委员会政</w:t>
            </w:r>
            <w:r>
              <w:rPr>
                <w:spacing w:val="-4"/>
                <w:sz w:val="12"/>
              </w:rPr>
              <w:t>法委员会</w:t>
            </w:r>
          </w:p>
        </w:tc>
        <w:tc>
          <w:tcPr>
            <w:tcW w:w="963" w:type="dxa"/>
          </w:tcPr>
          <w:p>
            <w:pPr>
              <w:pStyle w:val="TableParagraph"/>
              <w:spacing w:line="288" w:lineRule="auto" w:before="106"/>
              <w:ind w:left="4" w:right="46" w:firstLine="60"/>
              <w:rPr>
                <w:sz w:val="12"/>
              </w:rPr>
            </w:pPr>
            <w:r>
              <w:rPr>
                <w:spacing w:val="-2"/>
                <w:sz w:val="12"/>
              </w:rPr>
              <w:t>国家安全人民防线建设经费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50.00</w:t>
            </w:r>
          </w:p>
        </w:tc>
        <w:tc>
          <w:tcPr>
            <w:tcW w:w="1607" w:type="dxa"/>
          </w:tcPr>
          <w:p>
            <w:pPr>
              <w:pStyle w:val="TableParagraph"/>
              <w:spacing w:before="44"/>
              <w:rPr>
                <w:sz w:val="12"/>
              </w:rPr>
            </w:pPr>
          </w:p>
          <w:p>
            <w:pPr>
              <w:pStyle w:val="TableParagraph"/>
              <w:spacing w:before="0"/>
              <w:ind w:left="66"/>
              <w:rPr>
                <w:sz w:val="12"/>
              </w:rPr>
            </w:pPr>
            <w:r>
              <w:rPr>
                <w:spacing w:val="-2"/>
                <w:sz w:val="12"/>
              </w:rPr>
              <w:t>维护国家安全。</w:t>
            </w:r>
          </w:p>
        </w:tc>
        <w:tc>
          <w:tcPr>
            <w:tcW w:w="1125" w:type="dxa"/>
          </w:tcPr>
          <w:p>
            <w:pPr>
              <w:pStyle w:val="TableParagraph"/>
              <w:spacing w:before="13"/>
              <w:ind w:left="7" w:firstLine="60"/>
              <w:rPr>
                <w:sz w:val="12"/>
              </w:rPr>
            </w:pPr>
            <w:r>
              <w:rPr>
                <w:spacing w:val="-2"/>
                <w:sz w:val="12"/>
              </w:rPr>
              <w:t>数量指标：开展国</w:t>
            </w:r>
          </w:p>
          <w:p>
            <w:pPr>
              <w:pStyle w:val="TableParagraph"/>
              <w:spacing w:line="180" w:lineRule="atLeast" w:before="7"/>
              <w:ind w:left="7" w:right="27"/>
              <w:rPr>
                <w:sz w:val="12"/>
              </w:rPr>
            </w:pPr>
            <w:r>
              <w:rPr>
                <w:spacing w:val="-2"/>
                <w:sz w:val="12"/>
              </w:rPr>
              <w:t>家安全人民防线建设工作，调研(≥2次)</w:t>
            </w:r>
          </w:p>
        </w:tc>
        <w:tc>
          <w:tcPr>
            <w:tcW w:w="1125" w:type="dxa"/>
          </w:tcPr>
          <w:p>
            <w:pPr>
              <w:pStyle w:val="TableParagraph"/>
              <w:spacing w:before="13"/>
              <w:ind w:left="7" w:firstLine="60"/>
              <w:rPr>
                <w:sz w:val="12"/>
              </w:rPr>
            </w:pPr>
            <w:r>
              <w:rPr>
                <w:spacing w:val="-2"/>
                <w:sz w:val="12"/>
              </w:rPr>
              <w:t>质量指标：保障国</w:t>
            </w:r>
          </w:p>
          <w:p>
            <w:pPr>
              <w:pStyle w:val="TableParagraph"/>
              <w:spacing w:line="180" w:lineRule="atLeast" w:before="7"/>
              <w:ind w:left="7" w:right="25"/>
              <w:rPr>
                <w:sz w:val="12"/>
              </w:rPr>
            </w:pPr>
            <w:r>
              <w:rPr>
                <w:spacing w:val="-2"/>
                <w:sz w:val="12"/>
              </w:rPr>
              <w:t>家安全，保障相关工作(≥6次)</w:t>
            </w:r>
          </w:p>
        </w:tc>
        <w:tc>
          <w:tcPr>
            <w:tcW w:w="1125" w:type="dxa"/>
          </w:tcPr>
          <w:p>
            <w:pPr>
              <w:pStyle w:val="TableParagraph"/>
              <w:spacing w:line="288" w:lineRule="auto" w:before="106"/>
              <w:ind w:left="8" w:right="84" w:firstLine="60"/>
              <w:rPr>
                <w:sz w:val="12"/>
              </w:rPr>
            </w:pPr>
            <w:r>
              <w:rPr>
                <w:spacing w:val="-2"/>
                <w:sz w:val="12"/>
              </w:rPr>
              <w:t>时效指标：年内申请支出(＝100%)</w:t>
            </w:r>
          </w:p>
        </w:tc>
        <w:tc>
          <w:tcPr>
            <w:tcW w:w="1125" w:type="dxa"/>
          </w:tcPr>
          <w:p>
            <w:pPr>
              <w:pStyle w:val="TableParagraph"/>
              <w:spacing w:line="288" w:lineRule="auto" w:before="106"/>
              <w:ind w:left="9" w:right="83" w:firstLine="60"/>
              <w:rPr>
                <w:sz w:val="12"/>
              </w:rPr>
            </w:pPr>
            <w:r>
              <w:rPr>
                <w:spacing w:val="-2"/>
                <w:sz w:val="12"/>
              </w:rPr>
              <w:t>成本指标：预算控制率(≤100%)</w:t>
            </w:r>
          </w:p>
        </w:tc>
        <w:tc>
          <w:tcPr>
            <w:tcW w:w="1125" w:type="dxa"/>
          </w:tcPr>
          <w:p>
            <w:pPr>
              <w:pStyle w:val="TableParagraph"/>
              <w:spacing w:before="0"/>
              <w:rPr>
                <w:rFonts w:ascii="Times New Roman"/>
                <w:sz w:val="12"/>
              </w:rPr>
            </w:pPr>
          </w:p>
        </w:tc>
        <w:tc>
          <w:tcPr>
            <w:tcW w:w="1125" w:type="dxa"/>
          </w:tcPr>
          <w:p>
            <w:pPr>
              <w:pStyle w:val="TableParagraph"/>
              <w:spacing w:before="13"/>
              <w:ind w:left="70"/>
              <w:rPr>
                <w:sz w:val="12"/>
              </w:rPr>
            </w:pPr>
            <w:r>
              <w:rPr>
                <w:spacing w:val="-2"/>
                <w:sz w:val="12"/>
              </w:rPr>
              <w:t>社会效益指标：国</w:t>
            </w:r>
          </w:p>
          <w:p>
            <w:pPr>
              <w:pStyle w:val="TableParagraph"/>
              <w:spacing w:line="180" w:lineRule="atLeast" w:before="7"/>
              <w:ind w:left="10" w:right="142"/>
              <w:rPr>
                <w:sz w:val="12"/>
              </w:rPr>
            </w:pPr>
            <w:r>
              <w:rPr>
                <w:spacing w:val="-2"/>
                <w:sz w:val="12"/>
              </w:rPr>
              <w:t>家安全，社会稳定 </w:t>
            </w:r>
            <w:r>
              <w:rPr>
                <w:spacing w:val="-4"/>
                <w:sz w:val="12"/>
              </w:rPr>
              <w:t>(优秀)</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
              <w:ind w:left="72"/>
              <w:rPr>
                <w:sz w:val="12"/>
              </w:rPr>
            </w:pPr>
            <w:r>
              <w:rPr>
                <w:spacing w:val="-2"/>
                <w:sz w:val="12"/>
              </w:rPr>
              <w:t>满意度指标：群</w:t>
            </w:r>
          </w:p>
          <w:p>
            <w:pPr>
              <w:pStyle w:val="TableParagraph"/>
              <w:spacing w:line="180" w:lineRule="atLeast" w:before="7"/>
              <w:ind w:left="12" w:right="99"/>
              <w:rPr>
                <w:sz w:val="12"/>
              </w:rPr>
            </w:pPr>
            <w:r>
              <w:rPr>
                <w:spacing w:val="-2"/>
                <w:sz w:val="12"/>
              </w:rPr>
              <w:t>众安全感满意度 (≥95%)</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10"/>
                <w:sz w:val="12"/>
              </w:rPr>
              <w:t>8</w:t>
            </w:r>
          </w:p>
        </w:tc>
        <w:tc>
          <w:tcPr>
            <w:tcW w:w="642" w:type="dxa"/>
          </w:tcPr>
          <w:p>
            <w:pPr>
              <w:pStyle w:val="TableParagraph"/>
              <w:spacing w:before="44"/>
              <w:rPr>
                <w:sz w:val="12"/>
              </w:rPr>
            </w:pPr>
          </w:p>
          <w:p>
            <w:pPr>
              <w:pStyle w:val="TableParagraph"/>
              <w:spacing w:before="0"/>
              <w:ind w:left="64"/>
              <w:rPr>
                <w:sz w:val="12"/>
              </w:rPr>
            </w:pPr>
            <w:r>
              <w:rPr>
                <w:spacing w:val="-2"/>
                <w:sz w:val="12"/>
              </w:rPr>
              <w:t>108001</w:t>
            </w:r>
          </w:p>
        </w:tc>
        <w:tc>
          <w:tcPr>
            <w:tcW w:w="803" w:type="dxa"/>
          </w:tcPr>
          <w:p>
            <w:pPr>
              <w:pStyle w:val="TableParagraph"/>
              <w:spacing w:line="288" w:lineRule="auto" w:before="14"/>
              <w:ind w:left="4" w:right="6" w:firstLine="60"/>
              <w:rPr>
                <w:sz w:val="12"/>
              </w:rPr>
            </w:pPr>
            <w:r>
              <w:rPr>
                <w:spacing w:val="-2"/>
                <w:sz w:val="12"/>
              </w:rPr>
              <w:t>中国共产党柳州市委员会政</w:t>
            </w:r>
          </w:p>
          <w:p>
            <w:pPr>
              <w:pStyle w:val="TableParagraph"/>
              <w:spacing w:line="151" w:lineRule="exact" w:before="0"/>
              <w:ind w:left="4"/>
              <w:rPr>
                <w:sz w:val="12"/>
              </w:rPr>
            </w:pPr>
            <w:r>
              <w:rPr>
                <w:spacing w:val="-3"/>
                <w:sz w:val="12"/>
              </w:rPr>
              <w:t>法委员会</w:t>
            </w:r>
          </w:p>
        </w:tc>
        <w:tc>
          <w:tcPr>
            <w:tcW w:w="963" w:type="dxa"/>
          </w:tcPr>
          <w:p>
            <w:pPr>
              <w:pStyle w:val="TableParagraph"/>
              <w:spacing w:before="44"/>
              <w:rPr>
                <w:sz w:val="12"/>
              </w:rPr>
            </w:pPr>
          </w:p>
          <w:p>
            <w:pPr>
              <w:pStyle w:val="TableParagraph"/>
              <w:spacing w:before="0"/>
              <w:ind w:left="64"/>
              <w:rPr>
                <w:sz w:val="12"/>
              </w:rPr>
            </w:pPr>
            <w:r>
              <w:rPr>
                <w:spacing w:val="-2"/>
                <w:sz w:val="12"/>
              </w:rPr>
              <w:t>物业管理经费</w:t>
            </w:r>
          </w:p>
        </w:tc>
        <w:tc>
          <w:tcPr>
            <w:tcW w:w="642" w:type="dxa"/>
          </w:tcPr>
          <w:p>
            <w:pPr>
              <w:pStyle w:val="TableParagraph"/>
              <w:spacing w:before="44"/>
              <w:rPr>
                <w:sz w:val="12"/>
              </w:rPr>
            </w:pPr>
          </w:p>
          <w:p>
            <w:pPr>
              <w:pStyle w:val="TableParagraph"/>
              <w:spacing w:before="0"/>
              <w:ind w:right="-15"/>
              <w:jc w:val="right"/>
              <w:rPr>
                <w:sz w:val="12"/>
              </w:rPr>
            </w:pPr>
            <w:r>
              <w:rPr>
                <w:spacing w:val="-2"/>
                <w:sz w:val="12"/>
              </w:rPr>
              <w:t>48.00</w:t>
            </w:r>
          </w:p>
        </w:tc>
        <w:tc>
          <w:tcPr>
            <w:tcW w:w="1607" w:type="dxa"/>
          </w:tcPr>
          <w:p>
            <w:pPr>
              <w:pStyle w:val="TableParagraph"/>
              <w:spacing w:before="44"/>
              <w:rPr>
                <w:sz w:val="12"/>
              </w:rPr>
            </w:pPr>
          </w:p>
          <w:p>
            <w:pPr>
              <w:pStyle w:val="TableParagraph"/>
              <w:spacing w:before="0"/>
              <w:ind w:left="66"/>
              <w:rPr>
                <w:sz w:val="12"/>
              </w:rPr>
            </w:pPr>
            <w:r>
              <w:rPr>
                <w:spacing w:val="-1"/>
                <w:sz w:val="12"/>
              </w:rPr>
              <w:t>保障日常工作正常开展。</w:t>
            </w:r>
          </w:p>
        </w:tc>
        <w:tc>
          <w:tcPr>
            <w:tcW w:w="1125" w:type="dxa"/>
          </w:tcPr>
          <w:p>
            <w:pPr>
              <w:pStyle w:val="TableParagraph"/>
              <w:spacing w:line="288" w:lineRule="auto" w:before="107"/>
              <w:ind w:left="7" w:right="87" w:firstLine="60"/>
              <w:rPr>
                <w:sz w:val="12"/>
              </w:rPr>
            </w:pPr>
            <w:r>
              <w:rPr>
                <w:spacing w:val="-2"/>
                <w:sz w:val="12"/>
              </w:rPr>
              <w:t>数量指标：缴纳物业费(＝12月)</w:t>
            </w:r>
          </w:p>
        </w:tc>
        <w:tc>
          <w:tcPr>
            <w:tcW w:w="1125" w:type="dxa"/>
          </w:tcPr>
          <w:p>
            <w:pPr>
              <w:pStyle w:val="TableParagraph"/>
              <w:spacing w:line="288" w:lineRule="auto" w:before="107"/>
              <w:ind w:left="7" w:right="85" w:firstLine="60"/>
              <w:rPr>
                <w:sz w:val="12"/>
              </w:rPr>
            </w:pPr>
            <w:r>
              <w:rPr>
                <w:spacing w:val="-2"/>
                <w:sz w:val="12"/>
              </w:rPr>
              <w:t>质量指标：物业服务(≥12次)</w:t>
            </w:r>
          </w:p>
        </w:tc>
        <w:tc>
          <w:tcPr>
            <w:tcW w:w="1125" w:type="dxa"/>
          </w:tcPr>
          <w:p>
            <w:pPr>
              <w:pStyle w:val="TableParagraph"/>
              <w:spacing w:line="288" w:lineRule="auto" w:before="107"/>
              <w:ind w:left="8" w:right="24" w:firstLine="60"/>
              <w:rPr>
                <w:sz w:val="12"/>
              </w:rPr>
            </w:pPr>
            <w:r>
              <w:rPr>
                <w:spacing w:val="-2"/>
                <w:sz w:val="12"/>
              </w:rPr>
              <w:t>时效指标：支出及</w:t>
            </w:r>
            <w:r>
              <w:rPr>
                <w:spacing w:val="-1"/>
                <w:sz w:val="12"/>
              </w:rPr>
              <w:t>时(在年内申请支出)</w:t>
            </w:r>
          </w:p>
        </w:tc>
        <w:tc>
          <w:tcPr>
            <w:tcW w:w="1125" w:type="dxa"/>
          </w:tcPr>
          <w:p>
            <w:pPr>
              <w:pStyle w:val="TableParagraph"/>
              <w:spacing w:line="288" w:lineRule="auto" w:before="107"/>
              <w:ind w:left="9" w:right="83" w:firstLine="60"/>
              <w:rPr>
                <w:sz w:val="12"/>
              </w:rPr>
            </w:pPr>
            <w:r>
              <w:rPr>
                <w:spacing w:val="-2"/>
                <w:sz w:val="12"/>
              </w:rPr>
              <w:t>成本指标：预算成本(≤480000元)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4"/>
              <w:ind w:left="10" w:right="22" w:firstLine="60"/>
              <w:rPr>
                <w:sz w:val="12"/>
              </w:rPr>
            </w:pPr>
            <w:r>
              <w:rPr>
                <w:spacing w:val="-2"/>
                <w:sz w:val="12"/>
              </w:rPr>
              <w:t>社会效益指标：保障办公区域正常工作</w:t>
            </w:r>
          </w:p>
          <w:p>
            <w:pPr>
              <w:pStyle w:val="TableParagraph"/>
              <w:spacing w:line="151" w:lineRule="exact" w:before="0"/>
              <w:ind w:left="10"/>
              <w:rPr>
                <w:sz w:val="12"/>
              </w:rPr>
            </w:pPr>
            <w:r>
              <w:rPr>
                <w:sz w:val="12"/>
              </w:rPr>
              <w:t>(≥4</w:t>
            </w:r>
            <w:r>
              <w:rPr>
                <w:spacing w:val="-5"/>
                <w:sz w:val="12"/>
              </w:rPr>
              <w:t>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4"/>
              <w:ind w:left="12" w:right="39" w:firstLine="60"/>
              <w:rPr>
                <w:sz w:val="12"/>
              </w:rPr>
            </w:pPr>
            <w:r>
              <w:rPr>
                <w:spacing w:val="-2"/>
                <w:sz w:val="12"/>
              </w:rPr>
              <w:t>满意度指标：保障日常工作正常</w:t>
            </w:r>
          </w:p>
          <w:p>
            <w:pPr>
              <w:pStyle w:val="TableParagraph"/>
              <w:spacing w:line="151" w:lineRule="exact" w:before="0"/>
              <w:ind w:left="12"/>
              <w:rPr>
                <w:sz w:val="12"/>
              </w:rPr>
            </w:pPr>
            <w:r>
              <w:rPr>
                <w:spacing w:val="-2"/>
                <w:sz w:val="12"/>
              </w:rPr>
              <w:t>开展(优秀)</w:t>
            </w:r>
          </w:p>
        </w:tc>
      </w:tr>
      <w:tr>
        <w:trPr>
          <w:trHeight w:val="2240" w:hRule="atLeast"/>
        </w:trPr>
        <w:tc>
          <w:tcPr>
            <w:tcW w:w="320"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8" w:right="57"/>
              <w:jc w:val="center"/>
              <w:rPr>
                <w:sz w:val="12"/>
              </w:rPr>
            </w:pPr>
            <w:r>
              <w:rPr>
                <w:spacing w:val="-10"/>
                <w:sz w:val="12"/>
              </w:rPr>
              <w:t>9</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108001</w:t>
            </w:r>
          </w:p>
        </w:tc>
        <w:tc>
          <w:tcPr>
            <w:tcW w:w="80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1"/>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left="64"/>
              <w:rPr>
                <w:sz w:val="12"/>
              </w:rPr>
            </w:pPr>
            <w:r>
              <w:rPr>
                <w:spacing w:val="-2"/>
                <w:sz w:val="12"/>
              </w:rPr>
              <w:t>反邪教经费</w:t>
            </w:r>
          </w:p>
        </w:tc>
        <w:tc>
          <w:tcPr>
            <w:tcW w:w="642"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04"/>
              <w:rPr>
                <w:sz w:val="12"/>
              </w:rPr>
            </w:pPr>
          </w:p>
          <w:p>
            <w:pPr>
              <w:pStyle w:val="TableParagraph"/>
              <w:spacing w:before="0"/>
              <w:ind w:right="-15"/>
              <w:jc w:val="right"/>
              <w:rPr>
                <w:sz w:val="12"/>
              </w:rPr>
            </w:pPr>
            <w:r>
              <w:rPr>
                <w:spacing w:val="-2"/>
                <w:sz w:val="12"/>
              </w:rPr>
              <w:t>58.00</w:t>
            </w:r>
          </w:p>
        </w:tc>
        <w:tc>
          <w:tcPr>
            <w:tcW w:w="1607"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6" w:right="90" w:firstLine="60"/>
              <w:rPr>
                <w:sz w:val="12"/>
              </w:rPr>
            </w:pPr>
            <w:r>
              <w:rPr>
                <w:spacing w:val="-2"/>
                <w:sz w:val="12"/>
              </w:rPr>
              <w:t>提高群众抵反邪教侵蚀的能</w:t>
            </w:r>
            <w:r>
              <w:rPr>
                <w:spacing w:val="-10"/>
                <w:sz w:val="12"/>
              </w:rPr>
              <w:t>力</w:t>
            </w:r>
          </w:p>
        </w:tc>
        <w:tc>
          <w:tcPr>
            <w:tcW w:w="1125" w:type="dxa"/>
          </w:tcPr>
          <w:p>
            <w:pPr>
              <w:pStyle w:val="TableParagraph"/>
              <w:spacing w:line="288" w:lineRule="auto" w:before="14"/>
              <w:ind w:left="7" w:right="87" w:firstLine="60"/>
              <w:rPr>
                <w:sz w:val="12"/>
              </w:rPr>
            </w:pPr>
            <w:r>
              <w:rPr>
                <w:spacing w:val="-2"/>
                <w:sz w:val="12"/>
              </w:rPr>
              <w:t>数量指标：开展反邪教宣传(≥10000</w:t>
            </w:r>
            <w:r>
              <w:rPr>
                <w:sz w:val="12"/>
              </w:rPr>
              <w:t>篇) 数量指标：到</w:t>
            </w:r>
          </w:p>
          <w:p>
            <w:pPr>
              <w:pStyle w:val="TableParagraph"/>
              <w:spacing w:line="288" w:lineRule="auto" w:before="0"/>
              <w:ind w:left="7" w:right="27"/>
              <w:rPr>
                <w:sz w:val="12"/>
              </w:rPr>
            </w:pPr>
            <w:r>
              <w:rPr>
                <w:spacing w:val="-2"/>
                <w:sz w:val="12"/>
              </w:rPr>
              <w:t>（县）区调研指导工</w:t>
            </w:r>
            <w:r>
              <w:rPr>
                <w:sz w:val="12"/>
              </w:rPr>
              <w:t>作(≥2次) 数量指 </w:t>
            </w:r>
            <w:r>
              <w:rPr>
                <w:spacing w:val="-2"/>
                <w:sz w:val="12"/>
              </w:rPr>
              <w:t>标：集中组织对重点人员开展教育者转化 </w:t>
            </w:r>
            <w:r>
              <w:rPr>
                <w:sz w:val="12"/>
              </w:rPr>
              <w:t>(≥1</w:t>
            </w:r>
            <w:r>
              <w:rPr>
                <w:spacing w:val="-4"/>
                <w:sz w:val="12"/>
              </w:rPr>
              <w:t>次) 数量指标：</w:t>
            </w:r>
            <w:r>
              <w:rPr>
                <w:spacing w:val="-2"/>
                <w:sz w:val="12"/>
              </w:rPr>
              <w:t>回访帮教巩固重点人</w:t>
            </w:r>
            <w:r>
              <w:rPr>
                <w:sz w:val="12"/>
              </w:rPr>
              <w:t>员(≥1</w:t>
            </w:r>
            <w:r>
              <w:rPr>
                <w:spacing w:val="-4"/>
                <w:sz w:val="12"/>
              </w:rPr>
              <w:t>次) 数量指标</w:t>
            </w:r>
            <w:r>
              <w:rPr>
                <w:spacing w:val="-2"/>
                <w:sz w:val="12"/>
              </w:rPr>
              <w:t>：开展反邪教网络</w:t>
            </w:r>
          </w:p>
          <w:p>
            <w:pPr>
              <w:pStyle w:val="TableParagraph"/>
              <w:spacing w:line="148" w:lineRule="exact" w:before="0"/>
              <w:ind w:left="7"/>
              <w:rPr>
                <w:sz w:val="12"/>
              </w:rPr>
            </w:pPr>
            <w:r>
              <w:rPr>
                <w:sz w:val="12"/>
              </w:rPr>
              <w:t>直播活动(≥4</w:t>
            </w:r>
            <w:r>
              <w:rPr>
                <w:spacing w:val="-5"/>
                <w:sz w:val="12"/>
              </w:rPr>
              <w:t>次)</w:t>
            </w:r>
          </w:p>
        </w:tc>
        <w:tc>
          <w:tcPr>
            <w:tcW w:w="1125"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line="288" w:lineRule="auto" w:before="0"/>
              <w:ind w:left="7" w:right="25" w:firstLine="60"/>
              <w:rPr>
                <w:sz w:val="12"/>
              </w:rPr>
            </w:pPr>
            <w:r>
              <w:rPr>
                <w:spacing w:val="-2"/>
                <w:sz w:val="12"/>
              </w:rPr>
              <w:t>质量指标：做好反邪教网上斗争工作 </w:t>
            </w:r>
            <w:r>
              <w:rPr>
                <w:sz w:val="12"/>
              </w:rPr>
              <w:t>(≥5</w:t>
            </w:r>
            <w:r>
              <w:rPr>
                <w:spacing w:val="-4"/>
                <w:sz w:val="12"/>
              </w:rPr>
              <w:t>个) 质量指标：</w:t>
            </w:r>
            <w:r>
              <w:rPr>
                <w:spacing w:val="-2"/>
                <w:sz w:val="12"/>
              </w:rPr>
              <w:t>拓宽反邪教警示教育</w:t>
            </w:r>
            <w:r>
              <w:rPr>
                <w:sz w:val="12"/>
              </w:rPr>
              <w:t>覆盖面(≥1</w:t>
            </w:r>
            <w:r>
              <w:rPr>
                <w:spacing w:val="-4"/>
                <w:sz w:val="12"/>
              </w:rPr>
              <w:t>个) 质量</w:t>
            </w:r>
            <w:r>
              <w:rPr>
                <w:spacing w:val="-2"/>
                <w:sz w:val="12"/>
              </w:rPr>
              <w:t>指标：重点人员教育转化率(＝100%)</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8" w:right="84" w:firstLine="60"/>
              <w:rPr>
                <w:sz w:val="12"/>
              </w:rPr>
            </w:pPr>
            <w:r>
              <w:rPr>
                <w:spacing w:val="-2"/>
                <w:sz w:val="12"/>
              </w:rPr>
              <w:t>时效指标：及时支出(年内申请支出)</w:t>
            </w: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11"/>
              <w:rPr>
                <w:sz w:val="12"/>
              </w:rPr>
            </w:pPr>
          </w:p>
          <w:p>
            <w:pPr>
              <w:pStyle w:val="TableParagraph"/>
              <w:spacing w:line="288" w:lineRule="auto" w:before="0"/>
              <w:ind w:left="9" w:right="83" w:firstLine="60"/>
              <w:rPr>
                <w:sz w:val="12"/>
              </w:rPr>
            </w:pPr>
            <w:r>
              <w:rPr>
                <w:spacing w:val="-2"/>
                <w:sz w:val="12"/>
              </w:rPr>
              <w:t>成本指标：预算成本(≤580000元)</w:t>
            </w:r>
          </w:p>
        </w:tc>
        <w:tc>
          <w:tcPr>
            <w:tcW w:w="1125" w:type="dxa"/>
          </w:tcPr>
          <w:p>
            <w:pPr>
              <w:pStyle w:val="TableParagraph"/>
              <w:spacing w:before="0"/>
              <w:rPr>
                <w:rFonts w:ascii="Times New Roman"/>
                <w:sz w:val="12"/>
              </w:rPr>
            </w:pPr>
          </w:p>
        </w:tc>
        <w:tc>
          <w:tcPr>
            <w:tcW w:w="1125"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1"/>
              <w:ind w:left="10" w:right="82" w:firstLine="60"/>
              <w:rPr>
                <w:sz w:val="12"/>
              </w:rPr>
            </w:pPr>
            <w:r>
              <w:rPr>
                <w:spacing w:val="-2"/>
                <w:sz w:val="12"/>
              </w:rPr>
              <w:t>社会效益指标：提高群众反邪意识 (≥5%)</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0"/>
              <w:rPr>
                <w:sz w:val="12"/>
              </w:rPr>
            </w:pPr>
          </w:p>
          <w:p>
            <w:pPr>
              <w:pStyle w:val="TableParagraph"/>
              <w:spacing w:before="73"/>
              <w:rPr>
                <w:sz w:val="12"/>
              </w:rPr>
            </w:pPr>
          </w:p>
          <w:p>
            <w:pPr>
              <w:pStyle w:val="TableParagraph"/>
              <w:spacing w:line="288" w:lineRule="auto" w:before="1"/>
              <w:ind w:left="12" w:right="39" w:firstLine="60"/>
              <w:rPr>
                <w:sz w:val="12"/>
              </w:rPr>
            </w:pPr>
            <w:r>
              <w:rPr>
                <w:spacing w:val="-2"/>
                <w:sz w:val="12"/>
              </w:rPr>
              <w:t>满意度指标：全市群众安全感 (≥95%)</w:t>
            </w:r>
          </w:p>
        </w:tc>
      </w:tr>
      <w:tr>
        <w:trPr>
          <w:trHeight w:val="559" w:hRule="atLeast"/>
        </w:trPr>
        <w:tc>
          <w:tcPr>
            <w:tcW w:w="320" w:type="dxa"/>
          </w:tcPr>
          <w:p>
            <w:pPr>
              <w:pStyle w:val="TableParagraph"/>
              <w:spacing w:before="44"/>
              <w:rPr>
                <w:sz w:val="12"/>
              </w:rPr>
            </w:pPr>
          </w:p>
          <w:p>
            <w:pPr>
              <w:pStyle w:val="TableParagraph"/>
              <w:spacing w:before="0"/>
              <w:ind w:left="8" w:right="57"/>
              <w:jc w:val="center"/>
              <w:rPr>
                <w:sz w:val="12"/>
              </w:rPr>
            </w:pPr>
            <w:r>
              <w:rPr>
                <w:spacing w:val="-5"/>
                <w:sz w:val="12"/>
              </w:rPr>
              <w:t>10</w:t>
            </w:r>
          </w:p>
        </w:tc>
        <w:tc>
          <w:tcPr>
            <w:tcW w:w="642" w:type="dxa"/>
          </w:tcPr>
          <w:p>
            <w:pPr>
              <w:pStyle w:val="TableParagraph"/>
              <w:spacing w:before="44"/>
              <w:rPr>
                <w:sz w:val="12"/>
              </w:rPr>
            </w:pPr>
          </w:p>
          <w:p>
            <w:pPr>
              <w:pStyle w:val="TableParagraph"/>
              <w:spacing w:before="0"/>
              <w:ind w:left="64"/>
              <w:rPr>
                <w:sz w:val="12"/>
              </w:rPr>
            </w:pPr>
            <w:r>
              <w:rPr>
                <w:spacing w:val="-2"/>
                <w:sz w:val="12"/>
              </w:rPr>
              <w:t>108001</w:t>
            </w:r>
          </w:p>
        </w:tc>
        <w:tc>
          <w:tcPr>
            <w:tcW w:w="803" w:type="dxa"/>
          </w:tcPr>
          <w:p>
            <w:pPr>
              <w:pStyle w:val="TableParagraph"/>
              <w:spacing w:before="14"/>
              <w:ind w:left="64"/>
              <w:rPr>
                <w:sz w:val="12"/>
              </w:rPr>
            </w:pPr>
            <w:r>
              <w:rPr>
                <w:spacing w:val="-2"/>
                <w:sz w:val="12"/>
              </w:rPr>
              <w:t>中国共产党柳</w:t>
            </w:r>
          </w:p>
          <w:p>
            <w:pPr>
              <w:pStyle w:val="TableParagraph"/>
              <w:spacing w:line="180" w:lineRule="atLeast" w:before="6"/>
              <w:ind w:left="4" w:right="66"/>
              <w:rPr>
                <w:sz w:val="12"/>
              </w:rPr>
            </w:pPr>
            <w:r>
              <w:rPr>
                <w:spacing w:val="-2"/>
                <w:sz w:val="12"/>
              </w:rPr>
              <w:t>州市委员会政</w:t>
            </w:r>
            <w:r>
              <w:rPr>
                <w:spacing w:val="-4"/>
                <w:sz w:val="12"/>
              </w:rPr>
              <w:t>法委员会</w:t>
            </w:r>
          </w:p>
        </w:tc>
        <w:tc>
          <w:tcPr>
            <w:tcW w:w="963" w:type="dxa"/>
          </w:tcPr>
          <w:p>
            <w:pPr>
              <w:pStyle w:val="TableParagraph"/>
              <w:spacing w:line="288" w:lineRule="auto" w:before="107"/>
              <w:ind w:left="4" w:right="46" w:firstLine="60"/>
              <w:rPr>
                <w:sz w:val="12"/>
              </w:rPr>
            </w:pPr>
            <w:r>
              <w:rPr>
                <w:spacing w:val="-2"/>
                <w:sz w:val="12"/>
              </w:rPr>
              <w:t>第一书记专项工</w:t>
            </w:r>
            <w:r>
              <w:rPr>
                <w:spacing w:val="-4"/>
                <w:sz w:val="12"/>
              </w:rPr>
              <w:t>作经费</w:t>
            </w:r>
          </w:p>
        </w:tc>
        <w:tc>
          <w:tcPr>
            <w:tcW w:w="642" w:type="dxa"/>
          </w:tcPr>
          <w:p>
            <w:pPr>
              <w:pStyle w:val="TableParagraph"/>
              <w:spacing w:before="44"/>
              <w:rPr>
                <w:sz w:val="12"/>
              </w:rPr>
            </w:pPr>
          </w:p>
          <w:p>
            <w:pPr>
              <w:pStyle w:val="TableParagraph"/>
              <w:spacing w:before="0"/>
              <w:ind w:right="-15"/>
              <w:jc w:val="right"/>
              <w:rPr>
                <w:sz w:val="12"/>
              </w:rPr>
            </w:pPr>
            <w:r>
              <w:rPr>
                <w:spacing w:val="-4"/>
                <w:sz w:val="12"/>
              </w:rPr>
              <w:t>1.50</w:t>
            </w:r>
          </w:p>
        </w:tc>
        <w:tc>
          <w:tcPr>
            <w:tcW w:w="1607" w:type="dxa"/>
          </w:tcPr>
          <w:p>
            <w:pPr>
              <w:pStyle w:val="TableParagraph"/>
              <w:spacing w:before="44"/>
              <w:rPr>
                <w:sz w:val="12"/>
              </w:rPr>
            </w:pPr>
          </w:p>
          <w:p>
            <w:pPr>
              <w:pStyle w:val="TableParagraph"/>
              <w:spacing w:before="0"/>
              <w:ind w:left="66"/>
              <w:rPr>
                <w:sz w:val="12"/>
              </w:rPr>
            </w:pPr>
            <w:r>
              <w:rPr>
                <w:spacing w:val="-2"/>
                <w:sz w:val="12"/>
              </w:rPr>
              <w:t>乡村振兴工作有成效</w:t>
            </w:r>
          </w:p>
        </w:tc>
        <w:tc>
          <w:tcPr>
            <w:tcW w:w="1125" w:type="dxa"/>
          </w:tcPr>
          <w:p>
            <w:pPr>
              <w:pStyle w:val="TableParagraph"/>
              <w:spacing w:line="288" w:lineRule="auto" w:before="107"/>
              <w:ind w:left="7" w:right="87" w:firstLine="60"/>
              <w:rPr>
                <w:sz w:val="12"/>
              </w:rPr>
            </w:pPr>
            <w:r>
              <w:rPr>
                <w:spacing w:val="-2"/>
                <w:sz w:val="12"/>
              </w:rPr>
              <w:t>数量指标：开展乡</w:t>
            </w:r>
            <w:r>
              <w:rPr>
                <w:sz w:val="12"/>
              </w:rPr>
              <w:t>村振兴宣传(≥4</w:t>
            </w:r>
            <w:r>
              <w:rPr>
                <w:spacing w:val="-5"/>
                <w:sz w:val="12"/>
              </w:rPr>
              <w:t>次)</w:t>
            </w:r>
          </w:p>
        </w:tc>
        <w:tc>
          <w:tcPr>
            <w:tcW w:w="1125" w:type="dxa"/>
          </w:tcPr>
          <w:p>
            <w:pPr>
              <w:pStyle w:val="TableParagraph"/>
              <w:spacing w:line="288" w:lineRule="auto" w:before="107"/>
              <w:ind w:left="7" w:right="85" w:firstLine="60"/>
              <w:rPr>
                <w:sz w:val="12"/>
              </w:rPr>
            </w:pPr>
            <w:r>
              <w:rPr>
                <w:spacing w:val="-2"/>
                <w:sz w:val="12"/>
              </w:rPr>
              <w:t>质量指标：为民办实事(≥1件)</w:t>
            </w:r>
          </w:p>
        </w:tc>
        <w:tc>
          <w:tcPr>
            <w:tcW w:w="1125" w:type="dxa"/>
          </w:tcPr>
          <w:p>
            <w:pPr>
              <w:pStyle w:val="TableParagraph"/>
              <w:spacing w:line="288" w:lineRule="auto" w:before="107"/>
              <w:ind w:left="8" w:right="84" w:firstLine="60"/>
              <w:rPr>
                <w:sz w:val="12"/>
              </w:rPr>
            </w:pPr>
            <w:r>
              <w:rPr>
                <w:spacing w:val="-2"/>
                <w:sz w:val="12"/>
              </w:rPr>
              <w:t>时效指标：及时支出(年内申请支出)</w:t>
            </w:r>
          </w:p>
        </w:tc>
        <w:tc>
          <w:tcPr>
            <w:tcW w:w="1125" w:type="dxa"/>
          </w:tcPr>
          <w:p>
            <w:pPr>
              <w:pStyle w:val="TableParagraph"/>
              <w:spacing w:line="288" w:lineRule="auto" w:before="107"/>
              <w:ind w:left="9" w:right="83" w:firstLine="60"/>
              <w:rPr>
                <w:sz w:val="12"/>
              </w:rPr>
            </w:pPr>
            <w:r>
              <w:rPr>
                <w:spacing w:val="-2"/>
                <w:sz w:val="12"/>
              </w:rPr>
              <w:t>成本指标：预算成本(≤15000元)</w:t>
            </w:r>
          </w:p>
        </w:tc>
        <w:tc>
          <w:tcPr>
            <w:tcW w:w="1125" w:type="dxa"/>
          </w:tcPr>
          <w:p>
            <w:pPr>
              <w:pStyle w:val="TableParagraph"/>
              <w:spacing w:before="0"/>
              <w:rPr>
                <w:rFonts w:ascii="Times New Roman"/>
                <w:sz w:val="12"/>
              </w:rPr>
            </w:pPr>
          </w:p>
        </w:tc>
        <w:tc>
          <w:tcPr>
            <w:tcW w:w="1125" w:type="dxa"/>
          </w:tcPr>
          <w:p>
            <w:pPr>
              <w:pStyle w:val="TableParagraph"/>
              <w:spacing w:line="288" w:lineRule="auto" w:before="107"/>
              <w:ind w:left="10" w:right="82" w:firstLine="60"/>
              <w:rPr>
                <w:sz w:val="12"/>
              </w:rPr>
            </w:pPr>
            <w:r>
              <w:rPr>
                <w:spacing w:val="-2"/>
                <w:sz w:val="12"/>
              </w:rPr>
              <w:t>社会效益指标：开</w:t>
            </w:r>
            <w:r>
              <w:rPr>
                <w:sz w:val="12"/>
              </w:rPr>
              <w:t>展慰问工作(≥1</w:t>
            </w:r>
            <w:r>
              <w:rPr>
                <w:spacing w:val="-5"/>
                <w:sz w:val="12"/>
              </w:rPr>
              <w:t>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line="288" w:lineRule="auto" w:before="107"/>
              <w:ind w:left="12" w:right="39" w:firstLine="60"/>
              <w:rPr>
                <w:sz w:val="12"/>
              </w:rPr>
            </w:pPr>
            <w:r>
              <w:rPr>
                <w:spacing w:val="-2"/>
                <w:sz w:val="12"/>
              </w:rPr>
              <w:t>满意度指标：全</w:t>
            </w:r>
            <w:r>
              <w:rPr>
                <w:sz w:val="12"/>
              </w:rPr>
              <w:t>市安全感</w:t>
            </w:r>
            <w:r>
              <w:rPr>
                <w:spacing w:val="-2"/>
                <w:sz w:val="12"/>
              </w:rPr>
              <w:t>(≥95%</w:t>
            </w:r>
            <w:r>
              <w:rPr>
                <w:spacing w:val="-2"/>
                <w:sz w:val="12"/>
              </w:rPr>
              <w:t>)</w:t>
            </w:r>
          </w:p>
        </w:tc>
      </w:tr>
      <w:tr>
        <w:trPr>
          <w:trHeight w:val="1119" w:hRule="atLeast"/>
        </w:trPr>
        <w:tc>
          <w:tcPr>
            <w:tcW w:w="320"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8" w:right="57"/>
              <w:jc w:val="center"/>
              <w:rPr>
                <w:sz w:val="12"/>
              </w:rPr>
            </w:pPr>
            <w:r>
              <w:rPr>
                <w:spacing w:val="-5"/>
                <w:sz w:val="12"/>
              </w:rPr>
              <w:t>11</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108001</w:t>
            </w:r>
          </w:p>
        </w:tc>
        <w:tc>
          <w:tcPr>
            <w:tcW w:w="803" w:type="dxa"/>
          </w:tcPr>
          <w:p>
            <w:pPr>
              <w:pStyle w:val="TableParagraph"/>
              <w:spacing w:before="137"/>
              <w:rPr>
                <w:sz w:val="12"/>
              </w:rPr>
            </w:pPr>
          </w:p>
          <w:p>
            <w:pPr>
              <w:pStyle w:val="TableParagraph"/>
              <w:spacing w:line="288" w:lineRule="auto" w:before="0"/>
              <w:ind w:left="4" w:right="6" w:firstLine="60"/>
              <w:rPr>
                <w:sz w:val="12"/>
              </w:rPr>
            </w:pPr>
            <w:r>
              <w:rPr>
                <w:spacing w:val="-2"/>
                <w:sz w:val="12"/>
              </w:rPr>
              <w:t>中国共产党柳州市委员会政</w:t>
            </w:r>
            <w:r>
              <w:rPr>
                <w:spacing w:val="-4"/>
                <w:sz w:val="12"/>
              </w:rPr>
              <w:t>法委员会</w:t>
            </w:r>
          </w:p>
        </w:tc>
        <w:tc>
          <w:tcPr>
            <w:tcW w:w="963"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left="64"/>
              <w:rPr>
                <w:sz w:val="12"/>
              </w:rPr>
            </w:pPr>
            <w:r>
              <w:rPr>
                <w:spacing w:val="-2"/>
                <w:sz w:val="12"/>
              </w:rPr>
              <w:t>法学会经费</w:t>
            </w:r>
          </w:p>
        </w:tc>
        <w:tc>
          <w:tcPr>
            <w:tcW w:w="642" w:type="dxa"/>
          </w:tcPr>
          <w:p>
            <w:pPr>
              <w:pStyle w:val="TableParagraph"/>
              <w:spacing w:before="0"/>
              <w:rPr>
                <w:sz w:val="12"/>
              </w:rPr>
            </w:pPr>
          </w:p>
          <w:p>
            <w:pPr>
              <w:pStyle w:val="TableParagraph"/>
              <w:spacing w:before="0"/>
              <w:rPr>
                <w:sz w:val="12"/>
              </w:rPr>
            </w:pPr>
          </w:p>
          <w:p>
            <w:pPr>
              <w:pStyle w:val="TableParagraph"/>
              <w:spacing w:before="12"/>
              <w:rPr>
                <w:sz w:val="12"/>
              </w:rPr>
            </w:pPr>
          </w:p>
          <w:p>
            <w:pPr>
              <w:pStyle w:val="TableParagraph"/>
              <w:spacing w:before="0"/>
              <w:ind w:right="-15"/>
              <w:jc w:val="right"/>
              <w:rPr>
                <w:sz w:val="12"/>
              </w:rPr>
            </w:pPr>
            <w:r>
              <w:rPr>
                <w:spacing w:val="-2"/>
                <w:sz w:val="12"/>
              </w:rPr>
              <w:t>19.00</w:t>
            </w:r>
          </w:p>
        </w:tc>
        <w:tc>
          <w:tcPr>
            <w:tcW w:w="1607" w:type="dxa"/>
          </w:tcPr>
          <w:p>
            <w:pPr>
              <w:pStyle w:val="TableParagraph"/>
              <w:spacing w:before="137"/>
              <w:rPr>
                <w:sz w:val="12"/>
              </w:rPr>
            </w:pPr>
          </w:p>
          <w:p>
            <w:pPr>
              <w:pStyle w:val="TableParagraph"/>
              <w:spacing w:line="288" w:lineRule="auto" w:before="0"/>
              <w:ind w:left="6" w:right="30" w:firstLine="60"/>
              <w:rPr>
                <w:sz w:val="12"/>
              </w:rPr>
            </w:pPr>
            <w:r>
              <w:rPr>
                <w:spacing w:val="-2"/>
                <w:sz w:val="12"/>
              </w:rPr>
              <w:t>开展法学研究、法治宣传和青少年校园法治教育，提升全市法治思想。</w:t>
            </w:r>
          </w:p>
        </w:tc>
        <w:tc>
          <w:tcPr>
            <w:tcW w:w="1125" w:type="dxa"/>
          </w:tcPr>
          <w:p>
            <w:pPr>
              <w:pStyle w:val="TableParagraph"/>
              <w:spacing w:line="288" w:lineRule="auto" w:before="13"/>
              <w:ind w:left="7" w:right="27" w:firstLine="60"/>
              <w:rPr>
                <w:sz w:val="12"/>
              </w:rPr>
            </w:pPr>
            <w:r>
              <w:rPr>
                <w:spacing w:val="-2"/>
                <w:sz w:val="12"/>
              </w:rPr>
              <w:t>数量指标：开展</w:t>
            </w:r>
            <w:r>
              <w:rPr>
                <w:spacing w:val="80"/>
                <w:sz w:val="12"/>
              </w:rPr>
              <w:t> </w:t>
            </w:r>
            <w:r>
              <w:rPr>
                <w:spacing w:val="-2"/>
                <w:sz w:val="12"/>
              </w:rPr>
              <w:t>“双百”法治宣讲报</w:t>
            </w:r>
            <w:r>
              <w:rPr>
                <w:sz w:val="12"/>
              </w:rPr>
              <w:t>告会(＝1</w:t>
            </w:r>
            <w:r>
              <w:rPr>
                <w:spacing w:val="-4"/>
                <w:sz w:val="12"/>
              </w:rPr>
              <w:t>场) 数量指</w:t>
            </w:r>
            <w:r>
              <w:rPr>
                <w:spacing w:val="-2"/>
                <w:sz w:val="12"/>
              </w:rPr>
              <w:t>标：全市校园青少年法治教育基地(≥10</w:t>
            </w:r>
          </w:p>
          <w:p>
            <w:pPr>
              <w:pStyle w:val="TableParagraph"/>
              <w:spacing w:line="150" w:lineRule="exact" w:before="0"/>
              <w:ind w:left="7"/>
              <w:rPr>
                <w:sz w:val="12"/>
              </w:rPr>
            </w:pPr>
            <w:r>
              <w:rPr>
                <w:spacing w:val="-5"/>
                <w:sz w:val="12"/>
              </w:rPr>
              <w:t>所)</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7" w:right="85" w:firstLine="60"/>
              <w:rPr>
                <w:sz w:val="12"/>
              </w:rPr>
            </w:pPr>
            <w:r>
              <w:rPr>
                <w:spacing w:val="-2"/>
                <w:sz w:val="12"/>
              </w:rPr>
              <w:t>质量指标：发放宣传资料(≥1次)</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8" w:right="84" w:firstLine="60"/>
              <w:rPr>
                <w:sz w:val="12"/>
              </w:rPr>
            </w:pPr>
            <w:r>
              <w:rPr>
                <w:spacing w:val="-2"/>
                <w:sz w:val="12"/>
              </w:rPr>
              <w:t>时效指标：及时支出(年内申请支出)</w:t>
            </w:r>
          </w:p>
        </w:tc>
        <w:tc>
          <w:tcPr>
            <w:tcW w:w="1125" w:type="dxa"/>
          </w:tcPr>
          <w:p>
            <w:pPr>
              <w:pStyle w:val="TableParagraph"/>
              <w:spacing w:before="0"/>
              <w:rPr>
                <w:sz w:val="12"/>
              </w:rPr>
            </w:pPr>
          </w:p>
          <w:p>
            <w:pPr>
              <w:pStyle w:val="TableParagraph"/>
              <w:spacing w:before="75"/>
              <w:rPr>
                <w:sz w:val="12"/>
              </w:rPr>
            </w:pPr>
          </w:p>
          <w:p>
            <w:pPr>
              <w:pStyle w:val="TableParagraph"/>
              <w:spacing w:line="288" w:lineRule="auto" w:before="0"/>
              <w:ind w:left="9" w:right="83" w:firstLine="60"/>
              <w:rPr>
                <w:sz w:val="12"/>
              </w:rPr>
            </w:pPr>
            <w:r>
              <w:rPr>
                <w:spacing w:val="-2"/>
                <w:sz w:val="12"/>
              </w:rPr>
              <w:t>成本指标：预算成本(≤1.9万元)</w:t>
            </w:r>
          </w:p>
        </w:tc>
        <w:tc>
          <w:tcPr>
            <w:tcW w:w="1125" w:type="dxa"/>
          </w:tcPr>
          <w:p>
            <w:pPr>
              <w:pStyle w:val="TableParagraph"/>
              <w:spacing w:before="0"/>
              <w:rPr>
                <w:rFonts w:ascii="Times New Roman"/>
                <w:sz w:val="12"/>
              </w:rPr>
            </w:pPr>
          </w:p>
        </w:tc>
        <w:tc>
          <w:tcPr>
            <w:tcW w:w="1125" w:type="dxa"/>
          </w:tcPr>
          <w:p>
            <w:pPr>
              <w:pStyle w:val="TableParagraph"/>
              <w:spacing w:before="137"/>
              <w:rPr>
                <w:sz w:val="12"/>
              </w:rPr>
            </w:pPr>
          </w:p>
          <w:p>
            <w:pPr>
              <w:pStyle w:val="TableParagraph"/>
              <w:spacing w:line="288" w:lineRule="auto" w:before="0"/>
              <w:ind w:left="10" w:right="22" w:firstLine="60"/>
              <w:rPr>
                <w:sz w:val="12"/>
              </w:rPr>
            </w:pPr>
            <w:r>
              <w:rPr>
                <w:spacing w:val="-2"/>
                <w:sz w:val="12"/>
              </w:rPr>
              <w:t>社会效益指标：法治宣传有成效(≥1</w:t>
            </w:r>
            <w:r>
              <w:rPr>
                <w:spacing w:val="-2"/>
                <w:sz w:val="12"/>
              </w:rPr>
              <w:t>场</w:t>
            </w:r>
            <w:r>
              <w:rPr>
                <w:spacing w:val="-6"/>
                <w:sz w:val="12"/>
              </w:rPr>
              <w:t>次)</w:t>
            </w:r>
          </w:p>
        </w:tc>
        <w:tc>
          <w:tcPr>
            <w:tcW w:w="1125" w:type="dxa"/>
          </w:tcPr>
          <w:p>
            <w:pPr>
              <w:pStyle w:val="TableParagraph"/>
              <w:spacing w:before="0"/>
              <w:rPr>
                <w:rFonts w:ascii="Times New Roman"/>
                <w:sz w:val="12"/>
              </w:rPr>
            </w:pPr>
          </w:p>
        </w:tc>
        <w:tc>
          <w:tcPr>
            <w:tcW w:w="1286" w:type="dxa"/>
          </w:tcPr>
          <w:p>
            <w:pPr>
              <w:pStyle w:val="TableParagraph"/>
              <w:spacing w:before="0"/>
              <w:rPr>
                <w:rFonts w:ascii="Times New Roman"/>
                <w:sz w:val="12"/>
              </w:rPr>
            </w:pPr>
          </w:p>
        </w:tc>
        <w:tc>
          <w:tcPr>
            <w:tcW w:w="964" w:type="dxa"/>
          </w:tcPr>
          <w:p>
            <w:pPr>
              <w:pStyle w:val="TableParagraph"/>
              <w:spacing w:before="137"/>
              <w:rPr>
                <w:sz w:val="12"/>
              </w:rPr>
            </w:pPr>
          </w:p>
          <w:p>
            <w:pPr>
              <w:pStyle w:val="TableParagraph"/>
              <w:spacing w:line="288" w:lineRule="auto" w:before="0"/>
              <w:ind w:left="12" w:right="39" w:firstLine="60"/>
              <w:rPr>
                <w:sz w:val="12"/>
              </w:rPr>
            </w:pPr>
            <w:r>
              <w:rPr>
                <w:spacing w:val="-2"/>
                <w:sz w:val="12"/>
              </w:rPr>
              <w:t>满意度指标：全市群众安全感 (≥95%)</w:t>
            </w:r>
          </w:p>
        </w:tc>
      </w:tr>
    </w:tbl>
    <w:sectPr>
      <w:type w:val="continuous"/>
      <w:pgSz w:w="16840" w:h="11910" w:orient="landscape"/>
      <w:pgMar w:header="0" w:footer="257" w:top="700" w:bottom="440" w:left="720" w:right="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4712960">
              <wp:simplePos x="0" y="0"/>
              <wp:positionH relativeFrom="page">
                <wp:posOffset>3589477</wp:posOffset>
              </wp:positionH>
              <wp:positionV relativeFrom="page">
                <wp:posOffset>10388812</wp:posOffset>
              </wp:positionV>
              <wp:extent cx="38163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636017pt;margin-top:818.016724pt;width:30.05pt;height:15.45pt;mso-position-horizontal-relative:page;mso-position-vertical-relative:page;z-index:-18603520" type="#_x0000_t202" id="docshape1"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10</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4713472">
              <wp:simplePos x="0" y="0"/>
              <wp:positionH relativeFrom="page">
                <wp:posOffset>5155387</wp:posOffset>
              </wp:positionH>
              <wp:positionV relativeFrom="page">
                <wp:posOffset>7256992</wp:posOffset>
              </wp:positionV>
              <wp:extent cx="38163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81635" cy="196215"/>
                      </a:xfrm>
                      <a:prstGeom prst="rect">
                        <a:avLst/>
                      </a:prstGeom>
                    </wps:spPr>
                    <wps:txbx>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13</w:t>
                          </w:r>
                          <w:r>
                            <w:rPr>
                              <w:rFonts w:ascii="Arial"/>
                              <w:sz w:val="24"/>
                            </w:rPr>
                            <w:fldChar w:fldCharType="end"/>
                          </w:r>
                          <w:r>
                            <w:rPr>
                              <w:rFonts w:ascii="Arial"/>
                              <w:sz w:val="24"/>
                            </w:rPr>
                            <w:t> </w:t>
                          </w:r>
                          <w:r>
                            <w:rPr>
                              <w:rFonts w:ascii="Arial"/>
                              <w:spacing w:val="-10"/>
                              <w:sz w:val="24"/>
                            </w:rPr>
                            <w:t>-</w:t>
                          </w:r>
                        </w:p>
                      </w:txbxContent>
                    </wps:txbx>
                    <wps:bodyPr wrap="square" lIns="0" tIns="0" rIns="0" bIns="0" rtlCol="0">
                      <a:noAutofit/>
                    </wps:bodyPr>
                  </wps:wsp>
                </a:graphicData>
              </a:graphic>
            </wp:anchor>
          </w:drawing>
        </mc:Choice>
        <mc:Fallback>
          <w:pict>
            <v:shape style="position:absolute;margin-left:405.936005pt;margin-top:571.416748pt;width:30.05pt;height:15.45pt;mso-position-horizontal-relative:page;mso-position-vertical-relative:page;z-index:-18603008" type="#_x0000_t202" id="docshape2" filled="false" stroked="false">
              <v:textbox inset="0,0,0,0">
                <w:txbxContent>
                  <w:p>
                    <w:pPr>
                      <w:spacing w:before="12"/>
                      <w:ind w:left="20" w:right="0" w:firstLine="0"/>
                      <w:jc w:val="left"/>
                      <w:rPr>
                        <w:rFonts w:ascii="Arial"/>
                        <w:sz w:val="24"/>
                      </w:rPr>
                    </w:pPr>
                    <w:r>
                      <w:rPr>
                        <w:rFonts w:ascii="Arial"/>
                        <w:sz w:val="24"/>
                      </w:rPr>
                      <w:t>- </w:t>
                    </w:r>
                    <w:r>
                      <w:rPr>
                        <w:rFonts w:ascii="Arial"/>
                        <w:sz w:val="24"/>
                      </w:rPr>
                      <w:fldChar w:fldCharType="begin"/>
                    </w:r>
                    <w:r>
                      <w:rPr>
                        <w:rFonts w:ascii="Arial"/>
                        <w:sz w:val="24"/>
                      </w:rPr>
                      <w:instrText> PAGE </w:instrText>
                    </w:r>
                    <w:r>
                      <w:rPr>
                        <w:rFonts w:ascii="Arial"/>
                        <w:sz w:val="24"/>
                      </w:rPr>
                      <w:fldChar w:fldCharType="separate"/>
                    </w:r>
                    <w:r>
                      <w:rPr>
                        <w:rFonts w:ascii="Arial"/>
                        <w:sz w:val="24"/>
                      </w:rPr>
                      <w:t>13</w:t>
                    </w:r>
                    <w:r>
                      <w:rPr>
                        <w:rFonts w:ascii="Arial"/>
                        <w:sz w:val="24"/>
                      </w:rPr>
                      <w:fldChar w:fldCharType="end"/>
                    </w:r>
                    <w:r>
                      <w:rPr>
                        <w:rFonts w:ascii="Arial"/>
                        <w:sz w:val="24"/>
                      </w:rPr>
                      <w:t> </w:t>
                    </w:r>
                    <w:r>
                      <w:rPr>
                        <w:rFonts w:ascii="Arial"/>
                        <w:spacing w:val="-10"/>
                        <w:sz w:val="24"/>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801" w:hanging="301"/>
        <w:jc w:val="left"/>
      </w:pPr>
      <w:rPr>
        <w:rFonts w:hint="default" w:ascii="仿宋" w:hAnsi="仿宋" w:eastAsia="仿宋" w:cs="仿宋"/>
        <w:b w:val="0"/>
        <w:bCs w:val="0"/>
        <w:i w:val="0"/>
        <w:iCs w:val="0"/>
        <w:spacing w:val="0"/>
        <w:w w:val="99"/>
        <w:sz w:val="28"/>
        <w:szCs w:val="28"/>
        <w:lang w:val="en-US" w:eastAsia="zh-CN" w:bidi="ar-SA"/>
      </w:rPr>
    </w:lvl>
    <w:lvl w:ilvl="1">
      <w:start w:val="0"/>
      <w:numFmt w:val="bullet"/>
      <w:lvlText w:val="•"/>
      <w:lvlJc w:val="left"/>
      <w:pPr>
        <w:ind w:left="2654" w:hanging="301"/>
      </w:pPr>
      <w:rPr>
        <w:rFonts w:hint="default"/>
        <w:lang w:val="en-US" w:eastAsia="zh-CN" w:bidi="ar-SA"/>
      </w:rPr>
    </w:lvl>
    <w:lvl w:ilvl="2">
      <w:start w:val="0"/>
      <w:numFmt w:val="bullet"/>
      <w:lvlText w:val="•"/>
      <w:lvlJc w:val="left"/>
      <w:pPr>
        <w:ind w:left="3509" w:hanging="301"/>
      </w:pPr>
      <w:rPr>
        <w:rFonts w:hint="default"/>
        <w:lang w:val="en-US" w:eastAsia="zh-CN" w:bidi="ar-SA"/>
      </w:rPr>
    </w:lvl>
    <w:lvl w:ilvl="3">
      <w:start w:val="0"/>
      <w:numFmt w:val="bullet"/>
      <w:lvlText w:val="•"/>
      <w:lvlJc w:val="left"/>
      <w:pPr>
        <w:ind w:left="4363" w:hanging="301"/>
      </w:pPr>
      <w:rPr>
        <w:rFonts w:hint="default"/>
        <w:lang w:val="en-US" w:eastAsia="zh-CN" w:bidi="ar-SA"/>
      </w:rPr>
    </w:lvl>
    <w:lvl w:ilvl="4">
      <w:start w:val="0"/>
      <w:numFmt w:val="bullet"/>
      <w:lvlText w:val="•"/>
      <w:lvlJc w:val="left"/>
      <w:pPr>
        <w:ind w:left="5218" w:hanging="301"/>
      </w:pPr>
      <w:rPr>
        <w:rFonts w:hint="default"/>
        <w:lang w:val="en-US" w:eastAsia="zh-CN" w:bidi="ar-SA"/>
      </w:rPr>
    </w:lvl>
    <w:lvl w:ilvl="5">
      <w:start w:val="0"/>
      <w:numFmt w:val="bullet"/>
      <w:lvlText w:val="•"/>
      <w:lvlJc w:val="left"/>
      <w:pPr>
        <w:ind w:left="6072" w:hanging="301"/>
      </w:pPr>
      <w:rPr>
        <w:rFonts w:hint="default"/>
        <w:lang w:val="en-US" w:eastAsia="zh-CN" w:bidi="ar-SA"/>
      </w:rPr>
    </w:lvl>
    <w:lvl w:ilvl="6">
      <w:start w:val="0"/>
      <w:numFmt w:val="bullet"/>
      <w:lvlText w:val="•"/>
      <w:lvlJc w:val="left"/>
      <w:pPr>
        <w:ind w:left="6927" w:hanging="301"/>
      </w:pPr>
      <w:rPr>
        <w:rFonts w:hint="default"/>
        <w:lang w:val="en-US" w:eastAsia="zh-CN" w:bidi="ar-SA"/>
      </w:rPr>
    </w:lvl>
    <w:lvl w:ilvl="7">
      <w:start w:val="0"/>
      <w:numFmt w:val="bullet"/>
      <w:lvlText w:val="•"/>
      <w:lvlJc w:val="left"/>
      <w:pPr>
        <w:ind w:left="7781" w:hanging="301"/>
      </w:pPr>
      <w:rPr>
        <w:rFonts w:hint="default"/>
        <w:lang w:val="en-US" w:eastAsia="zh-CN" w:bidi="ar-SA"/>
      </w:rPr>
    </w:lvl>
    <w:lvl w:ilvl="8">
      <w:start w:val="0"/>
      <w:numFmt w:val="bullet"/>
      <w:lvlText w:val="•"/>
      <w:lvlJc w:val="left"/>
      <w:pPr>
        <w:ind w:left="8636" w:hanging="301"/>
      </w:pPr>
      <w:rPr>
        <w:rFonts w:hint="default"/>
        <w:lang w:val="en-US" w:eastAsia="zh-CN" w:bidi="ar-SA"/>
      </w:rPr>
    </w:lvl>
  </w:abstractNum>
  <w:abstractNum w:abstractNumId="1">
    <w:multiLevelType w:val="hybridMultilevel"/>
    <w:lvl w:ilvl="0">
      <w:start w:val="1"/>
      <w:numFmt w:val="decimal"/>
      <w:lvlText w:val="%1."/>
      <w:lvlJc w:val="left"/>
      <w:pPr>
        <w:ind w:left="900" w:hanging="310"/>
        <w:jc w:val="left"/>
      </w:pPr>
      <w:rPr>
        <w:rFonts w:hint="default" w:ascii="仿宋" w:hAnsi="仿宋" w:eastAsia="仿宋" w:cs="仿宋"/>
        <w:b w:val="0"/>
        <w:bCs w:val="0"/>
        <w:i w:val="0"/>
        <w:iCs w:val="0"/>
        <w:spacing w:val="4"/>
        <w:w w:val="99"/>
        <w:sz w:val="28"/>
        <w:szCs w:val="28"/>
        <w:lang w:val="en-US" w:eastAsia="zh-CN" w:bidi="ar-SA"/>
      </w:rPr>
    </w:lvl>
    <w:lvl w:ilvl="1">
      <w:start w:val="0"/>
      <w:numFmt w:val="bullet"/>
      <w:lvlText w:val="•"/>
      <w:lvlJc w:val="left"/>
      <w:pPr>
        <w:ind w:left="1844" w:hanging="310"/>
      </w:pPr>
      <w:rPr>
        <w:rFonts w:hint="default"/>
        <w:lang w:val="en-US" w:eastAsia="zh-CN" w:bidi="ar-SA"/>
      </w:rPr>
    </w:lvl>
    <w:lvl w:ilvl="2">
      <w:start w:val="0"/>
      <w:numFmt w:val="bullet"/>
      <w:lvlText w:val="•"/>
      <w:lvlJc w:val="left"/>
      <w:pPr>
        <w:ind w:left="2789" w:hanging="310"/>
      </w:pPr>
      <w:rPr>
        <w:rFonts w:hint="default"/>
        <w:lang w:val="en-US" w:eastAsia="zh-CN" w:bidi="ar-SA"/>
      </w:rPr>
    </w:lvl>
    <w:lvl w:ilvl="3">
      <w:start w:val="0"/>
      <w:numFmt w:val="bullet"/>
      <w:lvlText w:val="•"/>
      <w:lvlJc w:val="left"/>
      <w:pPr>
        <w:ind w:left="3733" w:hanging="310"/>
      </w:pPr>
      <w:rPr>
        <w:rFonts w:hint="default"/>
        <w:lang w:val="en-US" w:eastAsia="zh-CN" w:bidi="ar-SA"/>
      </w:rPr>
    </w:lvl>
    <w:lvl w:ilvl="4">
      <w:start w:val="0"/>
      <w:numFmt w:val="bullet"/>
      <w:lvlText w:val="•"/>
      <w:lvlJc w:val="left"/>
      <w:pPr>
        <w:ind w:left="4678" w:hanging="310"/>
      </w:pPr>
      <w:rPr>
        <w:rFonts w:hint="default"/>
        <w:lang w:val="en-US" w:eastAsia="zh-CN" w:bidi="ar-SA"/>
      </w:rPr>
    </w:lvl>
    <w:lvl w:ilvl="5">
      <w:start w:val="0"/>
      <w:numFmt w:val="bullet"/>
      <w:lvlText w:val="•"/>
      <w:lvlJc w:val="left"/>
      <w:pPr>
        <w:ind w:left="5622" w:hanging="310"/>
      </w:pPr>
      <w:rPr>
        <w:rFonts w:hint="default"/>
        <w:lang w:val="en-US" w:eastAsia="zh-CN" w:bidi="ar-SA"/>
      </w:rPr>
    </w:lvl>
    <w:lvl w:ilvl="6">
      <w:start w:val="0"/>
      <w:numFmt w:val="bullet"/>
      <w:lvlText w:val="•"/>
      <w:lvlJc w:val="left"/>
      <w:pPr>
        <w:ind w:left="6567" w:hanging="310"/>
      </w:pPr>
      <w:rPr>
        <w:rFonts w:hint="default"/>
        <w:lang w:val="en-US" w:eastAsia="zh-CN" w:bidi="ar-SA"/>
      </w:rPr>
    </w:lvl>
    <w:lvl w:ilvl="7">
      <w:start w:val="0"/>
      <w:numFmt w:val="bullet"/>
      <w:lvlText w:val="•"/>
      <w:lvlJc w:val="left"/>
      <w:pPr>
        <w:ind w:left="7511" w:hanging="310"/>
      </w:pPr>
      <w:rPr>
        <w:rFonts w:hint="default"/>
        <w:lang w:val="en-US" w:eastAsia="zh-CN" w:bidi="ar-SA"/>
      </w:rPr>
    </w:lvl>
    <w:lvl w:ilvl="8">
      <w:start w:val="0"/>
      <w:numFmt w:val="bullet"/>
      <w:lvlText w:val="•"/>
      <w:lvlJc w:val="left"/>
      <w:pPr>
        <w:ind w:left="8456" w:hanging="310"/>
      </w:pPr>
      <w:rPr>
        <w:rFonts w:hint="default"/>
        <w:lang w:val="en-US" w:eastAsia="zh-CN" w:bidi="ar-SA"/>
      </w:rPr>
    </w:lvl>
  </w:abstractNum>
  <w:abstractNum w:abstractNumId="0">
    <w:multiLevelType w:val="hybridMultilevel"/>
    <w:lvl w:ilvl="0">
      <w:start w:val="1"/>
      <w:numFmt w:val="decimal"/>
      <w:lvlText w:val="%1."/>
      <w:lvlJc w:val="left"/>
      <w:pPr>
        <w:ind w:left="900" w:hanging="310"/>
        <w:jc w:val="left"/>
      </w:pPr>
      <w:rPr>
        <w:rFonts w:hint="default" w:ascii="仿宋" w:hAnsi="仿宋" w:eastAsia="仿宋" w:cs="仿宋"/>
        <w:b w:val="0"/>
        <w:bCs w:val="0"/>
        <w:i w:val="0"/>
        <w:iCs w:val="0"/>
        <w:spacing w:val="4"/>
        <w:w w:val="99"/>
        <w:sz w:val="28"/>
        <w:szCs w:val="28"/>
        <w:lang w:val="en-US" w:eastAsia="zh-CN" w:bidi="ar-SA"/>
      </w:rPr>
    </w:lvl>
    <w:lvl w:ilvl="1">
      <w:start w:val="0"/>
      <w:numFmt w:val="bullet"/>
      <w:lvlText w:val="•"/>
      <w:lvlJc w:val="left"/>
      <w:pPr>
        <w:ind w:left="1844" w:hanging="310"/>
      </w:pPr>
      <w:rPr>
        <w:rFonts w:hint="default"/>
        <w:lang w:val="en-US" w:eastAsia="zh-CN" w:bidi="ar-SA"/>
      </w:rPr>
    </w:lvl>
    <w:lvl w:ilvl="2">
      <w:start w:val="0"/>
      <w:numFmt w:val="bullet"/>
      <w:lvlText w:val="•"/>
      <w:lvlJc w:val="left"/>
      <w:pPr>
        <w:ind w:left="2789" w:hanging="310"/>
      </w:pPr>
      <w:rPr>
        <w:rFonts w:hint="default"/>
        <w:lang w:val="en-US" w:eastAsia="zh-CN" w:bidi="ar-SA"/>
      </w:rPr>
    </w:lvl>
    <w:lvl w:ilvl="3">
      <w:start w:val="0"/>
      <w:numFmt w:val="bullet"/>
      <w:lvlText w:val="•"/>
      <w:lvlJc w:val="left"/>
      <w:pPr>
        <w:ind w:left="3733" w:hanging="310"/>
      </w:pPr>
      <w:rPr>
        <w:rFonts w:hint="default"/>
        <w:lang w:val="en-US" w:eastAsia="zh-CN" w:bidi="ar-SA"/>
      </w:rPr>
    </w:lvl>
    <w:lvl w:ilvl="4">
      <w:start w:val="0"/>
      <w:numFmt w:val="bullet"/>
      <w:lvlText w:val="•"/>
      <w:lvlJc w:val="left"/>
      <w:pPr>
        <w:ind w:left="4678" w:hanging="310"/>
      </w:pPr>
      <w:rPr>
        <w:rFonts w:hint="default"/>
        <w:lang w:val="en-US" w:eastAsia="zh-CN" w:bidi="ar-SA"/>
      </w:rPr>
    </w:lvl>
    <w:lvl w:ilvl="5">
      <w:start w:val="0"/>
      <w:numFmt w:val="bullet"/>
      <w:lvlText w:val="•"/>
      <w:lvlJc w:val="left"/>
      <w:pPr>
        <w:ind w:left="5622" w:hanging="310"/>
      </w:pPr>
      <w:rPr>
        <w:rFonts w:hint="default"/>
        <w:lang w:val="en-US" w:eastAsia="zh-CN" w:bidi="ar-SA"/>
      </w:rPr>
    </w:lvl>
    <w:lvl w:ilvl="6">
      <w:start w:val="0"/>
      <w:numFmt w:val="bullet"/>
      <w:lvlText w:val="•"/>
      <w:lvlJc w:val="left"/>
      <w:pPr>
        <w:ind w:left="6567" w:hanging="310"/>
      </w:pPr>
      <w:rPr>
        <w:rFonts w:hint="default"/>
        <w:lang w:val="en-US" w:eastAsia="zh-CN" w:bidi="ar-SA"/>
      </w:rPr>
    </w:lvl>
    <w:lvl w:ilvl="7">
      <w:start w:val="0"/>
      <w:numFmt w:val="bullet"/>
      <w:lvlText w:val="•"/>
      <w:lvlJc w:val="left"/>
      <w:pPr>
        <w:ind w:left="7511" w:hanging="310"/>
      </w:pPr>
      <w:rPr>
        <w:rFonts w:hint="default"/>
        <w:lang w:val="en-US" w:eastAsia="zh-CN" w:bidi="ar-SA"/>
      </w:rPr>
    </w:lvl>
    <w:lvl w:ilvl="8">
      <w:start w:val="0"/>
      <w:numFmt w:val="bullet"/>
      <w:lvlText w:val="•"/>
      <w:lvlJc w:val="left"/>
      <w:pPr>
        <w:ind w:left="8456" w:hanging="310"/>
      </w:pPr>
      <w:rPr>
        <w:rFonts w:hint="default"/>
        <w:lang w:val="en-US" w:eastAsia="zh-CN"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ind w:left="900" w:right="893"/>
    </w:pPr>
    <w:rPr>
      <w:rFonts w:ascii="仿宋" w:hAnsi="仿宋" w:eastAsia="仿宋" w:cs="仿宋"/>
      <w:sz w:val="30"/>
      <w:szCs w:val="30"/>
      <w:lang w:val="en-US" w:eastAsia="zh-CN" w:bidi="ar-SA"/>
    </w:rPr>
  </w:style>
  <w:style w:styleId="Heading1" w:type="paragraph">
    <w:name w:val="Heading 1"/>
    <w:basedOn w:val="Normal"/>
    <w:uiPriority w:val="1"/>
    <w:qFormat/>
    <w:pPr>
      <w:spacing w:before="108"/>
      <w:ind w:left="4" w:right="987"/>
      <w:outlineLvl w:val="1"/>
    </w:pPr>
    <w:rPr>
      <w:rFonts w:ascii="黑体" w:hAnsi="黑体" w:eastAsia="黑体" w:cs="黑体"/>
      <w:sz w:val="44"/>
      <w:szCs w:val="44"/>
      <w:lang w:val="en-US" w:eastAsia="zh-CN" w:bidi="ar-SA"/>
    </w:rPr>
  </w:style>
  <w:style w:styleId="Heading2" w:type="paragraph">
    <w:name w:val="Heading 2"/>
    <w:basedOn w:val="Normal"/>
    <w:uiPriority w:val="1"/>
    <w:qFormat/>
    <w:pPr>
      <w:ind w:left="1540"/>
      <w:outlineLvl w:val="2"/>
    </w:pPr>
    <w:rPr>
      <w:rFonts w:ascii="黑体" w:hAnsi="黑体" w:eastAsia="黑体" w:cs="黑体"/>
      <w:sz w:val="32"/>
      <w:szCs w:val="32"/>
      <w:lang w:val="en-US" w:eastAsia="zh-CN" w:bidi="ar-SA"/>
    </w:rPr>
  </w:style>
  <w:style w:styleId="Heading3" w:type="paragraph">
    <w:name w:val="Heading 3"/>
    <w:basedOn w:val="Normal"/>
    <w:uiPriority w:val="1"/>
    <w:qFormat/>
    <w:pPr>
      <w:ind w:left="1500"/>
      <w:outlineLvl w:val="3"/>
    </w:pPr>
    <w:rPr>
      <w:rFonts w:ascii="仿宋" w:hAnsi="仿宋" w:eastAsia="仿宋" w:cs="仿宋"/>
      <w:b/>
      <w:bCs/>
      <w:sz w:val="30"/>
      <w:szCs w:val="30"/>
      <w:lang w:val="en-US" w:eastAsia="zh-CN" w:bidi="ar-SA"/>
    </w:rPr>
  </w:style>
  <w:style w:styleId="Title" w:type="paragraph">
    <w:name w:val="Title"/>
    <w:basedOn w:val="Normal"/>
    <w:uiPriority w:val="1"/>
    <w:qFormat/>
    <w:pPr>
      <w:ind w:left="3615" w:right="100" w:hanging="3509"/>
    </w:pPr>
    <w:rPr>
      <w:rFonts w:ascii="仿宋" w:hAnsi="仿宋" w:eastAsia="仿宋" w:cs="仿宋"/>
      <w:b/>
      <w:bCs/>
      <w:sz w:val="52"/>
      <w:szCs w:val="52"/>
      <w:lang w:val="en-US" w:eastAsia="zh-CN" w:bidi="ar-SA"/>
    </w:rPr>
  </w:style>
  <w:style w:styleId="ListParagraph" w:type="paragraph">
    <w:name w:val="List Paragraph"/>
    <w:basedOn w:val="Normal"/>
    <w:uiPriority w:val="1"/>
    <w:qFormat/>
    <w:pPr>
      <w:ind w:left="900" w:firstLine="600"/>
    </w:pPr>
    <w:rPr>
      <w:rFonts w:ascii="仿宋" w:hAnsi="仿宋" w:eastAsia="仿宋" w:cs="仿宋"/>
      <w:lang w:val="en-US" w:eastAsia="zh-CN" w:bidi="ar-SA"/>
    </w:rPr>
  </w:style>
  <w:style w:styleId="TableParagraph" w:type="paragraph">
    <w:name w:val="Table Paragraph"/>
    <w:basedOn w:val="Normal"/>
    <w:uiPriority w:val="1"/>
    <w:qFormat/>
    <w:pPr>
      <w:spacing w:before="2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2025-02-11T07:42:28Z</dcterms:created>
  <dcterms:modified xsi:type="dcterms:W3CDTF">2025-02-11T07:42:28Z</dcterms:modified>
</cp:coreProperties>
</file>