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仿宋" w:eastAsia="方正小标宋简体" w:cs="Times New Roman"/>
          <w:sz w:val="44"/>
          <w:szCs w:val="44"/>
        </w:rPr>
      </w:pPr>
      <w:bookmarkStart w:id="0" w:name="_GoBack"/>
      <w:bookmarkEnd w:id="0"/>
      <w:r>
        <w:rPr>
          <w:rFonts w:hint="eastAsia" w:ascii="方正小标宋简体" w:hAnsi="华文仿宋" w:eastAsia="方正小标宋简体" w:cs="Times New Roman"/>
          <w:sz w:val="44"/>
          <w:szCs w:val="44"/>
        </w:rPr>
        <w:t>中共柳州市委老干部局</w:t>
      </w:r>
    </w:p>
    <w:p>
      <w:pPr>
        <w:spacing w:line="560" w:lineRule="exact"/>
        <w:jc w:val="center"/>
        <w:rPr>
          <w:rFonts w:ascii="方正小标宋简体" w:hAnsi="华文仿宋" w:eastAsia="方正小标宋简体" w:cs="Times New Roman"/>
          <w:sz w:val="44"/>
          <w:szCs w:val="44"/>
        </w:rPr>
      </w:pPr>
      <w:r>
        <w:rPr>
          <w:rFonts w:hint="eastAsia" w:ascii="方正小标宋简体" w:hAnsi="华文仿宋" w:eastAsia="方正小标宋简体" w:cs="Times New Roman"/>
          <w:sz w:val="44"/>
          <w:szCs w:val="44"/>
        </w:rPr>
        <w:t>2021年部门预算公开说明</w:t>
      </w:r>
    </w:p>
    <w:p>
      <w:pPr>
        <w:spacing w:line="560" w:lineRule="exact"/>
        <w:jc w:val="center"/>
        <w:rPr>
          <w:rFonts w:ascii="方正小标宋简体" w:hAnsi="华文仿宋" w:eastAsia="方正小标宋简体" w:cs="Times New Roman"/>
          <w:b/>
          <w:sz w:val="44"/>
        </w:rPr>
      </w:pPr>
      <w:r>
        <w:rPr>
          <w:rFonts w:hint="eastAsia" w:ascii="方正小标宋简体" w:hAnsi="华文仿宋" w:eastAsia="方正小标宋简体" w:cs="Times New Roman"/>
          <w:b/>
          <w:sz w:val="44"/>
        </w:rPr>
        <w:t>目 录</w:t>
      </w:r>
    </w:p>
    <w:p>
      <w:pPr>
        <w:widowControl/>
        <w:spacing w:line="560" w:lineRule="exact"/>
        <w:jc w:val="center"/>
        <w:rPr>
          <w:rFonts w:ascii="方正小标宋简体" w:hAnsi="华文仿宋" w:eastAsia="方正小标宋简体" w:cs="宋体"/>
          <w:b/>
          <w:kern w:val="0"/>
          <w:sz w:val="44"/>
        </w:rPr>
      </w:pPr>
    </w:p>
    <w:p>
      <w:pPr>
        <w:widowControl/>
        <w:spacing w:line="560" w:lineRule="exact"/>
        <w:ind w:firstLine="643" w:firstLineChars="200"/>
        <w:jc w:val="left"/>
        <w:rPr>
          <w:rFonts w:ascii="仿宋_GB2312" w:hAnsi="华文仿宋" w:eastAsia="仿宋_GB2312" w:cs="宋体"/>
          <w:b/>
          <w:bCs/>
          <w:color w:val="000000"/>
          <w:kern w:val="0"/>
          <w:sz w:val="32"/>
          <w:szCs w:val="32"/>
        </w:rPr>
      </w:pPr>
      <w:r>
        <w:rPr>
          <w:rFonts w:hint="eastAsia" w:ascii="仿宋_GB2312" w:hAnsi="华文仿宋" w:eastAsia="仿宋_GB2312" w:cs="宋体"/>
          <w:b/>
          <w:bCs/>
          <w:color w:val="000000"/>
          <w:kern w:val="0"/>
          <w:sz w:val="32"/>
          <w:szCs w:val="32"/>
        </w:rPr>
        <w:t>第一部分：中共柳州市委老干部局概况</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一、主要职责</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二、机构设置情况</w:t>
      </w:r>
    </w:p>
    <w:p>
      <w:pPr>
        <w:widowControl/>
        <w:spacing w:line="560" w:lineRule="exact"/>
        <w:ind w:firstLine="643" w:firstLineChars="200"/>
        <w:jc w:val="left"/>
        <w:rPr>
          <w:rFonts w:ascii="仿宋_GB2312" w:hAnsi="华文仿宋" w:eastAsia="仿宋_GB2312" w:cs="宋体"/>
          <w:b/>
          <w:bCs/>
          <w:color w:val="000000"/>
          <w:kern w:val="0"/>
          <w:sz w:val="32"/>
          <w:szCs w:val="32"/>
        </w:rPr>
      </w:pPr>
      <w:r>
        <w:rPr>
          <w:rFonts w:hint="eastAsia" w:ascii="仿宋_GB2312" w:hAnsi="华文仿宋" w:eastAsia="仿宋_GB2312" w:cs="宋体"/>
          <w:b/>
          <w:bCs/>
          <w:color w:val="000000"/>
          <w:kern w:val="0"/>
          <w:sz w:val="32"/>
          <w:szCs w:val="32"/>
        </w:rPr>
        <w:t>第二部分：中共柳州市委老干部局2021年部门预算报表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一、部门收支总体情况表（预算公开01表）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二、部门收入总体情况表（预算公开02表）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三、部门支出总体情况表（预算公开03表）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四、财政拨款收支总体情况表（预算公开04表）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五、一般公共预算支出情况表（预算公开05表）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六、一般公共预算基本支出情况表（预算公开06表）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七、一般公共预算“三公”经费支出情况表（预算公开07表）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八、政府性基金预算支出情况表（预算公开08表）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九、国有资本经营预算支出情况表（预算公开09表）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十、政府采购预算表（预算公开10表）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十一、政府购买服务预算表（预算公开11表）</w:t>
      </w:r>
    </w:p>
    <w:p>
      <w:pPr>
        <w:widowControl/>
        <w:spacing w:line="560" w:lineRule="exact"/>
        <w:ind w:firstLine="643" w:firstLineChars="200"/>
        <w:jc w:val="left"/>
        <w:rPr>
          <w:rFonts w:ascii="仿宋_GB2312" w:hAnsi="华文仿宋" w:eastAsia="仿宋_GB2312" w:cs="宋体"/>
          <w:b/>
          <w:bCs/>
          <w:color w:val="000000"/>
          <w:kern w:val="0"/>
          <w:sz w:val="32"/>
          <w:szCs w:val="32"/>
        </w:rPr>
      </w:pPr>
      <w:r>
        <w:rPr>
          <w:rFonts w:hint="eastAsia" w:ascii="仿宋_GB2312" w:hAnsi="华文仿宋" w:eastAsia="仿宋_GB2312" w:cs="宋体"/>
          <w:b/>
          <w:bCs/>
          <w:color w:val="000000"/>
          <w:kern w:val="0"/>
          <w:sz w:val="32"/>
          <w:szCs w:val="32"/>
        </w:rPr>
        <w:t>第三部分：中共柳州市委老干部局2021年部门预算情况说明</w:t>
      </w:r>
    </w:p>
    <w:p>
      <w:pPr>
        <w:widowControl/>
        <w:spacing w:line="560" w:lineRule="exact"/>
        <w:ind w:firstLine="643" w:firstLineChars="200"/>
        <w:jc w:val="left"/>
        <w:rPr>
          <w:rFonts w:ascii="仿宋_GB2312" w:hAnsi="华文仿宋" w:eastAsia="仿宋_GB2312" w:cs="宋体"/>
          <w:b/>
          <w:bCs/>
          <w:color w:val="000000"/>
          <w:kern w:val="0"/>
          <w:sz w:val="32"/>
          <w:szCs w:val="32"/>
        </w:rPr>
      </w:pPr>
      <w:r>
        <w:rPr>
          <w:rFonts w:hint="eastAsia" w:ascii="仿宋_GB2312" w:hAnsi="华文仿宋" w:eastAsia="仿宋_GB2312" w:cs="宋体"/>
          <w:b/>
          <w:bCs/>
          <w:color w:val="000000"/>
          <w:kern w:val="0"/>
          <w:sz w:val="32"/>
          <w:szCs w:val="32"/>
        </w:rPr>
        <w:t>第四部分：名词解释</w:t>
      </w:r>
    </w:p>
    <w:p>
      <w:pPr>
        <w:spacing w:line="560" w:lineRule="exact"/>
        <w:rPr>
          <w:rFonts w:ascii="仿宋_GB2312" w:hAnsi="华文仿宋" w:eastAsia="仿宋_GB2312" w:cs="宋体"/>
          <w:b/>
          <w:bCs/>
          <w:color w:val="000000"/>
          <w:kern w:val="0"/>
          <w:sz w:val="32"/>
        </w:rPr>
      </w:pPr>
    </w:p>
    <w:p>
      <w:pPr>
        <w:adjustRightInd w:val="0"/>
        <w:snapToGrid w:val="0"/>
        <w:spacing w:line="560" w:lineRule="exact"/>
        <w:ind w:right="-218" w:rightChars="-104"/>
        <w:jc w:val="center"/>
        <w:rPr>
          <w:rFonts w:ascii="仿宋_GB2312" w:hAnsi="华文仿宋" w:eastAsia="仿宋_GB2312" w:cs="Times New Roman"/>
          <w:b/>
          <w:bCs/>
          <w:color w:val="000000"/>
          <w:sz w:val="32"/>
        </w:rPr>
      </w:pPr>
      <w:r>
        <w:rPr>
          <w:rFonts w:hint="eastAsia" w:ascii="仿宋_GB2312" w:hAnsi="华文仿宋" w:eastAsia="仿宋_GB2312" w:cs="Times New Roman"/>
          <w:b/>
          <w:bCs/>
          <w:color w:val="000000"/>
          <w:sz w:val="32"/>
        </w:rPr>
        <w:t>第一部分：</w:t>
      </w:r>
      <w:r>
        <w:rPr>
          <w:rFonts w:hint="eastAsia" w:ascii="仿宋_GB2312" w:hAnsi="华文仿宋" w:eastAsia="仿宋_GB2312" w:cs="宋体"/>
          <w:b/>
          <w:bCs/>
          <w:color w:val="000000"/>
          <w:kern w:val="0"/>
          <w:sz w:val="32"/>
          <w:szCs w:val="32"/>
        </w:rPr>
        <w:t>中共柳州市委老干部局</w:t>
      </w:r>
      <w:r>
        <w:rPr>
          <w:rFonts w:hint="eastAsia" w:ascii="仿宋_GB2312" w:hAnsi="华文仿宋" w:eastAsia="仿宋_GB2312" w:cs="Times New Roman"/>
          <w:b/>
          <w:bCs/>
          <w:color w:val="000000"/>
          <w:sz w:val="32"/>
        </w:rPr>
        <w:t>概况</w:t>
      </w:r>
    </w:p>
    <w:p>
      <w:pPr>
        <w:adjustRightInd w:val="0"/>
        <w:snapToGrid w:val="0"/>
        <w:spacing w:line="560" w:lineRule="exact"/>
        <w:ind w:right="-218" w:rightChars="-104"/>
        <w:jc w:val="center"/>
        <w:rPr>
          <w:rFonts w:ascii="仿宋_GB2312" w:hAnsi="华文仿宋" w:eastAsia="仿宋_GB2312" w:cs="Times New Roman"/>
          <w:color w:val="000000"/>
          <w:sz w:val="32"/>
        </w:rPr>
      </w:pPr>
    </w:p>
    <w:p>
      <w:pPr>
        <w:widowControl/>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一、主要职责</w:t>
      </w:r>
    </w:p>
    <w:p>
      <w:pPr>
        <w:spacing w:line="700" w:lineRule="exact"/>
        <w:ind w:firstLine="643" w:firstLineChars="200"/>
        <w:rPr>
          <w:rFonts w:ascii="仿宋_GB2312" w:hAnsi="宋体" w:eastAsia="仿宋_GB2312"/>
          <w:sz w:val="32"/>
          <w:szCs w:val="32"/>
        </w:rPr>
      </w:pPr>
      <w:r>
        <w:rPr>
          <w:rFonts w:hint="eastAsia" w:ascii="仿宋_GB2312" w:hAnsi="宋体" w:eastAsia="仿宋_GB2312"/>
          <w:b/>
          <w:sz w:val="32"/>
          <w:szCs w:val="32"/>
        </w:rPr>
        <w:t>基本职能:</w:t>
      </w:r>
      <w:r>
        <w:rPr>
          <w:rFonts w:hint="eastAsia" w:ascii="仿宋_GB2312" w:hAnsi="宋体" w:eastAsia="仿宋_GB2312"/>
          <w:sz w:val="32"/>
          <w:szCs w:val="32"/>
        </w:rPr>
        <w:t>为宣传、贯彻、落实党的老干部政策，并根据上级及市委、市政府有关老干部工作的政策、规定，结合我市实际情况，制定具体的实施办法，并对落实情况进行督促检查。为离退休老干部提供学习活动场所及相关服务，为老干部提供相关服务。</w:t>
      </w:r>
    </w:p>
    <w:p>
      <w:pPr>
        <w:spacing w:line="700" w:lineRule="exact"/>
        <w:ind w:firstLine="643" w:firstLineChars="200"/>
        <w:rPr>
          <w:rFonts w:ascii="仿宋_GB2312" w:hAnsi="宋体" w:eastAsia="仿宋_GB2312"/>
          <w:sz w:val="32"/>
          <w:szCs w:val="32"/>
        </w:rPr>
      </w:pPr>
      <w:r>
        <w:rPr>
          <w:rFonts w:hint="eastAsia" w:ascii="仿宋_GB2312" w:hAnsi="宋体" w:eastAsia="仿宋_GB2312"/>
          <w:b/>
          <w:sz w:val="32"/>
          <w:szCs w:val="32"/>
        </w:rPr>
        <w:t>主要工作目标：</w:t>
      </w:r>
      <w:r>
        <w:rPr>
          <w:rFonts w:hint="eastAsia" w:ascii="仿宋_GB2312" w:hAnsi="宋体" w:eastAsia="仿宋_GB2312"/>
          <w:sz w:val="32"/>
          <w:szCs w:val="32"/>
        </w:rPr>
        <w:t>做好全市老干部工作，维护社会和谐稳定。</w:t>
      </w:r>
    </w:p>
    <w:p>
      <w:pPr>
        <w:widowControl/>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二、机构设置情况</w:t>
      </w:r>
    </w:p>
    <w:p>
      <w:pPr>
        <w:spacing w:line="560" w:lineRule="exact"/>
        <w:ind w:firstLine="960" w:firstLineChars="3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中共柳州市委老干部局部门共有直属单位3个。其中：</w:t>
      </w:r>
    </w:p>
    <w:p>
      <w:pPr>
        <w:spacing w:line="560" w:lineRule="exact"/>
        <w:ind w:firstLine="643" w:firstLineChars="200"/>
        <w:rPr>
          <w:rFonts w:ascii="仿宋_GB2312" w:hAnsi="华文仿宋" w:eastAsia="仿宋_GB2312" w:cs="Times New Roman"/>
          <w:color w:val="000000"/>
          <w:sz w:val="32"/>
          <w:szCs w:val="32"/>
        </w:rPr>
      </w:pPr>
      <w:r>
        <w:rPr>
          <w:rFonts w:hint="eastAsia" w:ascii="楷体_GB2312" w:hAnsi="华文仿宋" w:eastAsia="楷体_GB2312" w:cs="宋体"/>
          <w:b/>
          <w:color w:val="000000"/>
          <w:kern w:val="0"/>
          <w:sz w:val="32"/>
          <w:szCs w:val="32"/>
        </w:rPr>
        <w:t>（一）行政单位</w:t>
      </w:r>
      <w:r>
        <w:rPr>
          <w:rFonts w:hint="eastAsia" w:ascii="仿宋_GB2312" w:hAnsi="华文仿宋" w:eastAsia="仿宋_GB2312" w:cs="Times New Roman"/>
          <w:color w:val="000000"/>
          <w:sz w:val="32"/>
          <w:szCs w:val="32"/>
        </w:rPr>
        <w:t>1个，</w:t>
      </w:r>
      <w:r>
        <w:rPr>
          <w:rFonts w:ascii="仿宋_GB2312" w:hAnsi="华文仿宋" w:eastAsia="仿宋_GB2312" w:cs="Times New Roman"/>
          <w:color w:val="000000"/>
          <w:sz w:val="32"/>
          <w:szCs w:val="32"/>
        </w:rPr>
        <w:t xml:space="preserve"> </w:t>
      </w:r>
      <w:r>
        <w:rPr>
          <w:rFonts w:hint="eastAsia" w:ascii="仿宋_GB2312" w:hAnsi="华文仿宋" w:eastAsia="仿宋_GB2312" w:cs="Times New Roman"/>
          <w:color w:val="000000"/>
          <w:sz w:val="32"/>
          <w:szCs w:val="32"/>
        </w:rPr>
        <w:t>中共柳州市委老干部局</w:t>
      </w:r>
    </w:p>
    <w:p>
      <w:pPr>
        <w:spacing w:line="560" w:lineRule="exact"/>
        <w:ind w:left="638" w:leftChars="304"/>
        <w:rPr>
          <w:rFonts w:ascii="仿宋_GB2312" w:hAnsi="华文仿宋" w:eastAsia="仿宋_GB2312" w:cs="Times New Roman"/>
          <w:color w:val="000000"/>
          <w:sz w:val="32"/>
          <w:szCs w:val="32"/>
        </w:rPr>
      </w:pPr>
      <w:r>
        <w:rPr>
          <w:rFonts w:hint="eastAsia" w:ascii="楷体_GB2312" w:hAnsi="华文仿宋" w:eastAsia="楷体_GB2312" w:cs="宋体"/>
          <w:b/>
          <w:color w:val="000000"/>
          <w:kern w:val="0"/>
          <w:sz w:val="32"/>
          <w:szCs w:val="32"/>
        </w:rPr>
        <w:t>（二）参照公务员管理事业单位</w:t>
      </w:r>
      <w:r>
        <w:rPr>
          <w:rFonts w:hint="eastAsia" w:ascii="仿宋_GB2312" w:hAnsi="华文仿宋" w:eastAsia="仿宋_GB2312" w:cs="Times New Roman"/>
          <w:color w:val="000000"/>
          <w:sz w:val="32"/>
          <w:szCs w:val="32"/>
        </w:rPr>
        <w:t>1个，柳州市老干部活动中心</w:t>
      </w:r>
    </w:p>
    <w:p>
      <w:pPr>
        <w:spacing w:line="560" w:lineRule="exact"/>
        <w:ind w:left="638" w:leftChars="304"/>
        <w:rPr>
          <w:rFonts w:ascii="仿宋_GB2312" w:hAnsi="华文仿宋" w:eastAsia="仿宋_GB2312" w:cs="Times New Roman"/>
          <w:color w:val="000000"/>
          <w:sz w:val="32"/>
          <w:szCs w:val="32"/>
        </w:rPr>
      </w:pPr>
      <w:r>
        <w:rPr>
          <w:rFonts w:hint="eastAsia" w:ascii="楷体_GB2312" w:hAnsi="华文仿宋" w:eastAsia="楷体_GB2312" w:cs="宋体"/>
          <w:b/>
          <w:color w:val="000000"/>
          <w:kern w:val="0"/>
          <w:sz w:val="32"/>
          <w:szCs w:val="32"/>
        </w:rPr>
        <w:t>（三）全额拨款事业单位</w:t>
      </w:r>
      <w:r>
        <w:rPr>
          <w:rFonts w:hint="eastAsia" w:ascii="仿宋_GB2312" w:hAnsi="华文仿宋" w:eastAsia="仿宋_GB2312" w:cs="Times New Roman"/>
          <w:color w:val="000000"/>
          <w:sz w:val="32"/>
          <w:szCs w:val="32"/>
        </w:rPr>
        <w:t>1个，柳州市老年大学</w:t>
      </w:r>
    </w:p>
    <w:p>
      <w:pPr>
        <w:pStyle w:val="4"/>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三、编制现状及人员构成</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单位人员编制总数为40，其中：行政编制13人，参公编制20人，事业编制5人，工勤编制2人。编外核定数17人。</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themeColor="text1"/>
          <w:sz w:val="32"/>
          <w:szCs w:val="32"/>
        </w:rPr>
        <w:t>编内在职35人，其中：行政在职10人，参公19人，全额事业在职4人，工勤编制2人，编外</w:t>
      </w:r>
      <w:r>
        <w:rPr>
          <w:rFonts w:hint="eastAsia" w:ascii="仿宋_GB2312" w:hAnsi="华文仿宋" w:eastAsia="仿宋_GB2312"/>
          <w:color w:val="000000"/>
          <w:sz w:val="32"/>
          <w:szCs w:val="32"/>
        </w:rPr>
        <w:t>核定数17人。</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离休7人，退休36人。</w:t>
      </w:r>
    </w:p>
    <w:p>
      <w:pPr>
        <w:pStyle w:val="4"/>
        <w:spacing w:before="0" w:beforeAutospacing="0" w:after="0" w:afterAutospacing="0" w:line="54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（一）机关本级</w:t>
      </w:r>
    </w:p>
    <w:p>
      <w:pPr>
        <w:pStyle w:val="4"/>
        <w:spacing w:before="0" w:beforeAutospacing="0" w:after="0" w:afterAutospacing="0" w:line="54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编制15人，其中：行政编制13人，工勤编制2人。</w:t>
      </w:r>
    </w:p>
    <w:p>
      <w:pPr>
        <w:pStyle w:val="4"/>
        <w:spacing w:before="0" w:beforeAutospacing="0" w:after="0" w:afterAutospacing="0" w:line="54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编外核定数2人。</w:t>
      </w:r>
    </w:p>
    <w:p>
      <w:pPr>
        <w:pStyle w:val="4"/>
        <w:spacing w:before="0" w:beforeAutospacing="0" w:after="0" w:afterAutospacing="0" w:line="54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编内在职12人，其中：行政在职10人，工勤编制2人。编外核定数2人，离休6人，退休16人。</w:t>
      </w:r>
    </w:p>
    <w:p>
      <w:pPr>
        <w:pStyle w:val="4"/>
        <w:spacing w:before="0" w:beforeAutospacing="0" w:after="0" w:afterAutospacing="0" w:line="54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（二）柳州市老干部活动中心</w:t>
      </w:r>
    </w:p>
    <w:p>
      <w:pPr>
        <w:pStyle w:val="4"/>
        <w:spacing w:before="0" w:beforeAutospacing="0" w:after="0" w:afterAutospacing="0" w:line="540" w:lineRule="exact"/>
        <w:ind w:firstLine="640" w:firstLineChars="200"/>
        <w:jc w:val="both"/>
        <w:rPr>
          <w:rFonts w:ascii="仿宋_GB2312" w:hAnsi="华文仿宋" w:eastAsia="仿宋_GB2312"/>
          <w:color w:val="000000"/>
          <w:sz w:val="32"/>
          <w:szCs w:val="32"/>
        </w:rPr>
      </w:pPr>
      <w:r>
        <w:rPr>
          <w:rFonts w:hint="eastAsia" w:ascii="仿宋_GB2312" w:hAnsi="华文仿宋" w:eastAsia="仿宋_GB2312" w:cs="Times New Roman"/>
          <w:color w:val="000000"/>
          <w:kern w:val="2"/>
          <w:sz w:val="32"/>
          <w:szCs w:val="32"/>
        </w:rPr>
        <w:t>参公编制20人，编内在职19人，离休1人，</w:t>
      </w:r>
      <w:r>
        <w:rPr>
          <w:rFonts w:hint="eastAsia" w:ascii="仿宋_GB2312" w:hAnsi="华文仿宋" w:eastAsia="仿宋_GB2312"/>
          <w:color w:val="000000"/>
          <w:sz w:val="32"/>
          <w:szCs w:val="32"/>
        </w:rPr>
        <w:t>退休20人。</w:t>
      </w:r>
    </w:p>
    <w:p>
      <w:pPr>
        <w:pStyle w:val="4"/>
        <w:spacing w:before="0" w:beforeAutospacing="0" w:after="0" w:afterAutospacing="0" w:line="54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（三）柳州市老年大学</w:t>
      </w:r>
    </w:p>
    <w:p>
      <w:pPr>
        <w:pStyle w:val="4"/>
        <w:spacing w:before="0" w:beforeAutospacing="0" w:after="0" w:afterAutospacing="0" w:line="540" w:lineRule="exact"/>
        <w:ind w:firstLine="640" w:firstLineChars="200"/>
        <w:jc w:val="both"/>
        <w:rPr>
          <w:rFonts w:ascii="仿宋_GB2312" w:hAnsi="华文仿宋" w:eastAsia="仿宋_GB2312"/>
          <w:color w:val="000000"/>
          <w:sz w:val="32"/>
          <w:szCs w:val="32"/>
        </w:rPr>
      </w:pPr>
      <w:r>
        <w:rPr>
          <w:rFonts w:hint="eastAsia" w:ascii="仿宋_GB2312" w:hAnsi="华文仿宋" w:eastAsia="仿宋_GB2312" w:cs="Times New Roman"/>
          <w:color w:val="000000"/>
          <w:kern w:val="2"/>
          <w:sz w:val="32"/>
          <w:szCs w:val="32"/>
        </w:rPr>
        <w:t>全额事业编制5人，编内在职4人，编外核定数15人。</w:t>
      </w:r>
    </w:p>
    <w:p>
      <w:pPr>
        <w:widowControl/>
        <w:spacing w:line="560" w:lineRule="exact"/>
        <w:jc w:val="center"/>
        <w:rPr>
          <w:rFonts w:ascii="仿宋_GB2312" w:hAnsi="华文仿宋" w:eastAsia="仿宋_GB2312" w:cs="宋体"/>
          <w:b/>
          <w:bCs/>
          <w:color w:val="000000"/>
          <w:kern w:val="0"/>
          <w:sz w:val="32"/>
          <w:szCs w:val="32"/>
        </w:rPr>
      </w:pPr>
      <w:r>
        <w:rPr>
          <w:rFonts w:hint="eastAsia" w:ascii="仿宋_GB2312" w:hAnsi="华文仿宋" w:eastAsia="仿宋_GB2312" w:cs="宋体"/>
          <w:b/>
          <w:bCs/>
          <w:color w:val="000000"/>
          <w:kern w:val="0"/>
          <w:sz w:val="32"/>
          <w:szCs w:val="32"/>
        </w:rPr>
        <w:t>第二部分：中共柳州市委老干部局2021年部门预算报表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一、部门收支总体情况表（预算公开01表）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二、部门收入总体情况表（预算公开02表）</w:t>
      </w:r>
    </w:p>
    <w:p>
      <w:pPr>
        <w:widowControl/>
        <w:spacing w:line="560" w:lineRule="exact"/>
        <w:ind w:firstLine="640" w:firstLineChars="200"/>
        <w:jc w:val="left"/>
        <w:rPr>
          <w:rFonts w:ascii="仿宋_GB2312" w:hAnsi="华文仿宋" w:eastAsia="仿宋_GB2312" w:cs="宋体"/>
          <w:b/>
          <w:bCs/>
          <w:color w:val="000000"/>
          <w:kern w:val="0"/>
          <w:sz w:val="32"/>
          <w:szCs w:val="32"/>
        </w:rPr>
      </w:pPr>
      <w:r>
        <w:rPr>
          <w:rFonts w:hint="eastAsia" w:ascii="仿宋_GB2312" w:hAnsi="华文仿宋" w:eastAsia="仿宋_GB2312" w:cs="宋体"/>
          <w:bCs/>
          <w:color w:val="000000"/>
          <w:kern w:val="0"/>
          <w:sz w:val="32"/>
          <w:szCs w:val="32"/>
        </w:rPr>
        <w:t>三、部门支出总体情况表（预算公开03表）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四、财政拨款收支总体情况表（预算公开04表）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五、一般公共预算支出情况表（预算公开05表）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六、一般公共预算基本支出情况表（预算公开06表）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七、一般公共预算“三公”经费支出情况表（预算公开07表）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八、政府性基金预算支出情况表（预算公开08表）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九、国有资本经营预算支出情况表（预算公开09表）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十、政府采购预算表（预算公开10表）</w:t>
      </w:r>
    </w:p>
    <w:p>
      <w:pPr>
        <w:widowControl/>
        <w:spacing w:line="560" w:lineRule="exact"/>
        <w:ind w:firstLine="640" w:firstLineChars="200"/>
        <w:jc w:val="left"/>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十一、政府购买服务预算表（预算公开11表）</w:t>
      </w:r>
    </w:p>
    <w:p>
      <w:pPr>
        <w:widowControl/>
        <w:spacing w:line="560" w:lineRule="exact"/>
        <w:jc w:val="center"/>
        <w:rPr>
          <w:rFonts w:ascii="仿宋_GB2312" w:hAnsi="华文仿宋" w:eastAsia="仿宋_GB2312" w:cs="宋体"/>
          <w:kern w:val="0"/>
          <w:sz w:val="32"/>
          <w:szCs w:val="32"/>
        </w:rPr>
      </w:pPr>
      <w:r>
        <w:rPr>
          <w:rFonts w:hint="eastAsia" w:ascii="仿宋_GB2312" w:hAnsi="华文仿宋" w:eastAsia="仿宋_GB2312" w:cs="宋体"/>
          <w:b/>
          <w:bCs/>
          <w:kern w:val="0"/>
          <w:sz w:val="32"/>
          <w:szCs w:val="32"/>
        </w:rPr>
        <w:t>上述报表详见附件。</w:t>
      </w:r>
    </w:p>
    <w:p>
      <w:pPr>
        <w:adjustRightInd w:val="0"/>
        <w:snapToGrid w:val="0"/>
        <w:spacing w:line="560" w:lineRule="exact"/>
        <w:ind w:right="-218" w:rightChars="-104" w:firstLine="640" w:firstLineChars="200"/>
        <w:jc w:val="center"/>
        <w:rPr>
          <w:rFonts w:ascii="仿宋_GB2312" w:hAnsi="华文仿宋" w:eastAsia="仿宋_GB2312" w:cs="Times New Roman"/>
          <w:sz w:val="32"/>
          <w:szCs w:val="32"/>
        </w:rPr>
      </w:pPr>
    </w:p>
    <w:p>
      <w:pPr>
        <w:widowControl/>
        <w:spacing w:line="560" w:lineRule="exact"/>
        <w:rPr>
          <w:rFonts w:ascii="仿宋_GB2312" w:hAnsi="华文仿宋" w:eastAsia="仿宋_GB2312" w:cs="宋体"/>
          <w:b/>
          <w:bCs/>
          <w:color w:val="000000"/>
          <w:kern w:val="0"/>
          <w:sz w:val="32"/>
          <w:szCs w:val="32"/>
        </w:rPr>
      </w:pPr>
    </w:p>
    <w:p>
      <w:pPr>
        <w:widowControl/>
        <w:spacing w:line="560" w:lineRule="exact"/>
        <w:ind w:left="1751" w:hanging="1751" w:hangingChars="545"/>
        <w:jc w:val="left"/>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第三部分：</w:t>
      </w:r>
      <w:r>
        <w:rPr>
          <w:rFonts w:hint="eastAsia" w:ascii="仿宋_GB2312" w:hAnsi="华文仿宋" w:eastAsia="仿宋_GB2312" w:cs="宋体"/>
          <w:b/>
          <w:bCs/>
          <w:color w:val="000000"/>
          <w:kern w:val="0"/>
          <w:sz w:val="32"/>
          <w:szCs w:val="32"/>
        </w:rPr>
        <w:t>中共柳州市委老干部局</w:t>
      </w:r>
      <w:r>
        <w:rPr>
          <w:rFonts w:hint="eastAsia" w:ascii="仿宋_GB2312" w:hAnsi="华文仿宋" w:eastAsia="仿宋_GB2312" w:cs="Times New Roman"/>
          <w:b/>
          <w:bCs/>
          <w:color w:val="000000"/>
          <w:sz w:val="32"/>
          <w:szCs w:val="32"/>
        </w:rPr>
        <w:t>2021年部门预算情况说明</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一、部门收支预算情况说明</w:t>
      </w:r>
    </w:p>
    <w:p>
      <w:pPr>
        <w:widowControl/>
        <w:ind w:firstLine="640" w:firstLineChars="200"/>
        <w:jc w:val="left"/>
        <w:rPr>
          <w:rFonts w:ascii="仿宋_GB2312" w:hAnsi="华文仿宋" w:eastAsia="仿宋_GB2312" w:cs="Times New Roman"/>
          <w:strike/>
          <w:sz w:val="32"/>
          <w:szCs w:val="32"/>
        </w:rPr>
      </w:pPr>
      <w:r>
        <w:rPr>
          <w:rFonts w:hint="eastAsia" w:ascii="仿宋_GB2312" w:hAnsi="华文仿宋" w:eastAsia="仿宋_GB2312" w:cs="Times New Roman"/>
          <w:sz w:val="32"/>
          <w:szCs w:val="32"/>
        </w:rPr>
        <w:t>2021年部门收支总预算2171.2万元，同比增加106.58万元，同比增长5.1%，收入包括：经费拨款（补助）、纳入预算管理的非税收入安排的资金;支出包括：一般公共服务支出、社会保障和就业支出、卫生健康支出、住房保障支出。</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二、部门收入预算情况说明</w:t>
      </w:r>
    </w:p>
    <w:p>
      <w:pPr>
        <w:spacing w:line="560" w:lineRule="exact"/>
        <w:ind w:firstLine="640" w:firstLineChars="200"/>
        <w:rPr>
          <w:rFonts w:ascii="仿宋_GB2312" w:hAnsi="华文仿宋" w:eastAsia="仿宋_GB2312" w:cs="Times New Roman"/>
          <w:color w:val="000000" w:themeColor="text1"/>
          <w:sz w:val="32"/>
          <w:szCs w:val="32"/>
        </w:rPr>
      </w:pPr>
      <w:r>
        <w:rPr>
          <w:rFonts w:hint="eastAsia" w:ascii="仿宋_GB2312" w:hAnsi="华文仿宋" w:eastAsia="仿宋_GB2312" w:cs="Times New Roman"/>
          <w:color w:val="000000" w:themeColor="text1"/>
          <w:sz w:val="32"/>
          <w:szCs w:val="32"/>
        </w:rPr>
        <w:t>2021年部门收入总预算2171.2万元，同比增加106.58万元，同比增长5.1%。其中：</w:t>
      </w:r>
    </w:p>
    <w:p>
      <w:pPr>
        <w:spacing w:line="560" w:lineRule="exact"/>
        <w:ind w:firstLine="640" w:firstLineChars="200"/>
        <w:rPr>
          <w:rFonts w:ascii="仿宋_GB2312" w:hAnsi="华文仿宋" w:eastAsia="仿宋_GB2312" w:cs="宋体"/>
          <w:color w:val="000000" w:themeColor="text1"/>
          <w:sz w:val="32"/>
          <w:szCs w:val="32"/>
        </w:rPr>
      </w:pPr>
      <w:r>
        <w:rPr>
          <w:rFonts w:hint="eastAsia" w:ascii="仿宋_GB2312" w:hAnsi="华文仿宋" w:eastAsia="仿宋_GB2312" w:cs="Times New Roman"/>
          <w:color w:val="000000" w:themeColor="text1"/>
          <w:sz w:val="32"/>
          <w:szCs w:val="32"/>
        </w:rPr>
        <w:t>（一）一般公共财政预算拨款2171.2万元，占收入总预算100%,同比增加106.58万元，同比增长5.1%。</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color w:val="000000" w:themeColor="text1"/>
          <w:sz w:val="32"/>
          <w:szCs w:val="32"/>
        </w:rPr>
        <w:t>2021年收入预算总体增加主要是</w:t>
      </w:r>
      <w:r>
        <w:rPr>
          <w:rFonts w:hint="eastAsia" w:ascii="仿宋_GB2312" w:hAnsi="仿宋_GB2312" w:eastAsia="仿宋_GB2312"/>
          <w:color w:val="000000" w:themeColor="text1"/>
          <w:sz w:val="32"/>
        </w:rPr>
        <w:t>建国初期本级退休干部生活及医疗照顾金项目</w:t>
      </w:r>
      <w:r>
        <w:rPr>
          <w:rFonts w:hint="eastAsia" w:ascii="仿宋_GB2312" w:hAnsi="华文仿宋" w:eastAsia="仿宋_GB2312" w:cs="Times New Roman"/>
          <w:color w:val="000000" w:themeColor="text1"/>
          <w:sz w:val="32"/>
          <w:szCs w:val="32"/>
        </w:rPr>
        <w:t>增加。增加的主要原因：</w:t>
      </w:r>
      <w:r>
        <w:rPr>
          <w:rFonts w:hint="eastAsia" w:ascii="仿宋_GB2312" w:hAnsi="仿宋_GB2312" w:eastAsia="仿宋_GB2312"/>
          <w:color w:val="000000" w:themeColor="text1"/>
          <w:sz w:val="32"/>
        </w:rPr>
        <w:t>符合条件的人员护理费和医疗补助费标准提高</w:t>
      </w:r>
      <w:r>
        <w:rPr>
          <w:rFonts w:hint="eastAsia" w:ascii="仿宋_GB2312" w:hAnsi="华文仿宋" w:eastAsia="仿宋_GB2312" w:cs="Times New Roman"/>
          <w:sz w:val="32"/>
          <w:szCs w:val="32"/>
        </w:rPr>
        <w:t>。</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三、部门支出预算情况说明</w:t>
      </w:r>
    </w:p>
    <w:p>
      <w:pPr>
        <w:spacing w:line="560" w:lineRule="exact"/>
        <w:ind w:firstLine="640" w:firstLineChars="200"/>
        <w:rPr>
          <w:rFonts w:ascii="仿宋_GB2312" w:hAnsi="华文仿宋" w:eastAsia="仿宋_GB2312" w:cs="宋体"/>
          <w:strike/>
          <w:color w:val="000000" w:themeColor="text1"/>
          <w:sz w:val="32"/>
          <w:szCs w:val="32"/>
        </w:rPr>
      </w:pPr>
      <w:r>
        <w:rPr>
          <w:rFonts w:hint="eastAsia" w:ascii="仿宋_GB2312" w:hAnsi="华文仿宋" w:eastAsia="仿宋_GB2312" w:cs="Times New Roman"/>
          <w:color w:val="000000"/>
          <w:sz w:val="32"/>
          <w:szCs w:val="32"/>
        </w:rPr>
        <w:t>2021年部门支出总预算2171.2万元，基本支出预算</w:t>
      </w:r>
      <w:r>
        <w:rPr>
          <w:rFonts w:hint="eastAsia" w:ascii="仿宋_GB2312" w:hAnsi="华文仿宋" w:eastAsia="仿宋_GB2312" w:cs="Times New Roman"/>
          <w:color w:val="000000" w:themeColor="text1"/>
          <w:sz w:val="32"/>
          <w:szCs w:val="32"/>
        </w:rPr>
        <w:t>822.52万元，占支出总预算的37.9%,同比减少41.18万元，同比下降4.8%。项目支出预算1348.68万元，占支出总预算的62.1%,同比增加147.76万元，同比增长12.3%。</w:t>
      </w:r>
    </w:p>
    <w:p>
      <w:pPr>
        <w:widowControl/>
        <w:numPr>
          <w:ilvl w:val="0"/>
          <w:numId w:val="1"/>
        </w:num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按支出功能分类科目划分，共分为4类，其中：</w:t>
      </w:r>
      <w:r>
        <w:rPr>
          <w:rFonts w:ascii="仿宋_GB2312" w:hAnsi="华文仿宋" w:eastAsia="仿宋_GB2312" w:cs="Times New Roman"/>
          <w:sz w:val="32"/>
          <w:szCs w:val="32"/>
        </w:rPr>
        <w:t xml:space="preserve"> </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1.201类一般公共服务支出1108.78万元；占支出总预算51.1%，同比增加132.05万元，同比增长13.5%。</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2.208类社会保障和就业支出931.15万元，占支出总预算42.9%，同比增加14.72万元，同比增长1.6%。</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3.210类卫生健康支出81.65万元，占支出总预算3.8%，同比减少42.55万元，同比增下降34.6%。</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4.221类住房保障支出49.62万元，占支出总预算2.2%，同比增加2.35万元，同比增长4.9%。</w:t>
      </w:r>
    </w:p>
    <w:p>
      <w:pPr>
        <w:widowControl/>
        <w:numPr>
          <w:ilvl w:val="0"/>
          <w:numId w:val="1"/>
        </w:num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按支出结构分类划分，分为基本支出预算和项目支出预算。</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1.基本支出预算822.52万元，占一般公共预算拨款支出预算37.8%，同比减少41.18万元，同比下降4.8%。</w:t>
      </w:r>
    </w:p>
    <w:p>
      <w:pPr>
        <w:widowControl/>
        <w:tabs>
          <w:tab w:val="center" w:pos="4475"/>
        </w:tabs>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2.项目支出预算1348.68万元；占支出总预算62.2%，同比增加147.76万元，同比增长12.3%。</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color w:val="000000" w:themeColor="text1"/>
          <w:sz w:val="32"/>
          <w:szCs w:val="32"/>
        </w:rPr>
        <w:t>2021年支出预算总体增加主要是</w:t>
      </w:r>
      <w:r>
        <w:rPr>
          <w:rFonts w:hint="eastAsia" w:ascii="仿宋_GB2312" w:hAnsi="仿宋_GB2312" w:eastAsia="仿宋_GB2312"/>
          <w:color w:val="000000" w:themeColor="text1"/>
          <w:sz w:val="32"/>
        </w:rPr>
        <w:t>建国初期本级退休干部生活及医疗照顾金项目</w:t>
      </w:r>
      <w:r>
        <w:rPr>
          <w:rFonts w:hint="eastAsia" w:ascii="仿宋_GB2312" w:hAnsi="华文仿宋" w:eastAsia="仿宋_GB2312" w:cs="Times New Roman"/>
          <w:color w:val="000000" w:themeColor="text1"/>
          <w:sz w:val="32"/>
          <w:szCs w:val="32"/>
        </w:rPr>
        <w:t>增加，增加的主要原因：</w:t>
      </w:r>
      <w:r>
        <w:rPr>
          <w:rFonts w:hint="eastAsia" w:ascii="仿宋_GB2312" w:hAnsi="仿宋_GB2312" w:eastAsia="仿宋_GB2312"/>
          <w:color w:val="000000" w:themeColor="text1"/>
          <w:sz w:val="32"/>
        </w:rPr>
        <w:t>符合条件的人员护理费和医疗补助费标准提高</w:t>
      </w:r>
      <w:r>
        <w:rPr>
          <w:rFonts w:hint="eastAsia" w:ascii="仿宋_GB2312" w:hAnsi="华文仿宋" w:eastAsia="仿宋_GB2312" w:cs="Times New Roman"/>
          <w:sz w:val="32"/>
          <w:szCs w:val="32"/>
        </w:rPr>
        <w:t>。</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四、财政拨款收支预算情况说明</w:t>
      </w:r>
    </w:p>
    <w:p>
      <w:pPr>
        <w:widowControl/>
        <w:spacing w:line="560" w:lineRule="exact"/>
        <w:ind w:firstLine="640" w:firstLineChars="200"/>
        <w:rPr>
          <w:rFonts w:ascii="仿宋_GB2312" w:hAnsi="华文仿宋" w:eastAsia="仿宋_GB2312" w:cs="Times New Roman"/>
          <w:strike/>
          <w:color w:val="000000" w:themeColor="text1"/>
          <w:sz w:val="32"/>
          <w:szCs w:val="32"/>
        </w:rPr>
      </w:pPr>
      <w:r>
        <w:rPr>
          <w:rFonts w:hint="eastAsia" w:ascii="仿宋_GB2312" w:hAnsi="华文仿宋" w:eastAsia="仿宋_GB2312" w:cs="Times New Roman"/>
          <w:sz w:val="32"/>
          <w:szCs w:val="32"/>
        </w:rPr>
        <w:t>2021年部门财政拨款收支总预算2171.2万元， 收入包括：经费拨款1790.84万元，纳入一般公共预算管理的非税</w:t>
      </w:r>
      <w:r>
        <w:rPr>
          <w:rFonts w:hint="eastAsia" w:ascii="仿宋_GB2312" w:hAnsi="华文仿宋" w:eastAsia="仿宋_GB2312" w:cs="Times New Roman"/>
          <w:color w:val="000000" w:themeColor="text1"/>
          <w:sz w:val="32"/>
          <w:szCs w:val="32"/>
        </w:rPr>
        <w:t>收入380.36万元;支出包括：一般公共服务支出1108.78万元，社会保障和就业支出931.15万元，卫生和健康支出81.65万元，住房保障支出49.62万元。</w:t>
      </w:r>
    </w:p>
    <w:p>
      <w:pPr>
        <w:widowControl/>
        <w:spacing w:line="560" w:lineRule="exact"/>
        <w:ind w:firstLine="643" w:firstLineChars="200"/>
        <w:rPr>
          <w:rFonts w:ascii="黑体" w:hAnsi="黑体" w:eastAsia="黑体" w:cs="黑体"/>
          <w:b/>
          <w:bCs/>
          <w:color w:val="000000" w:themeColor="text1"/>
          <w:kern w:val="0"/>
          <w:sz w:val="32"/>
          <w:szCs w:val="32"/>
        </w:rPr>
      </w:pPr>
      <w:r>
        <w:rPr>
          <w:rFonts w:hint="eastAsia" w:ascii="黑体" w:hAnsi="黑体" w:eastAsia="黑体" w:cs="黑体"/>
          <w:b/>
          <w:bCs/>
          <w:color w:val="000000" w:themeColor="text1"/>
          <w:kern w:val="0"/>
          <w:sz w:val="32"/>
          <w:szCs w:val="32"/>
        </w:rPr>
        <w:t>五、一般公共预算支出情况说明</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color w:val="000000" w:themeColor="text1"/>
          <w:sz w:val="32"/>
          <w:szCs w:val="32"/>
        </w:rPr>
        <w:t>2021年部门一般公共预算拨款支出2171.</w:t>
      </w:r>
      <w:r>
        <w:rPr>
          <w:rFonts w:hint="eastAsia" w:ascii="仿宋_GB2312" w:hAnsi="华文仿宋" w:eastAsia="仿宋_GB2312" w:cs="Times New Roman"/>
          <w:sz w:val="32"/>
          <w:szCs w:val="32"/>
        </w:rPr>
        <w:t>2万元，其中：基本支出822.52万元，项目支出1348.68万元，具体支出预算如下：</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（一）2013601行政运行（其他共产党事务支出）455.3万元，其中：基本支出预算455.3万元,全部为基本支出。主要用于</w:t>
      </w:r>
      <w:r>
        <w:rPr>
          <w:rFonts w:hint="eastAsia" w:ascii="仿宋_GB2312" w:hAnsi="华文仿宋" w:eastAsia="仿宋_GB2312" w:cs="宋体"/>
          <w:kern w:val="0"/>
          <w:sz w:val="32"/>
          <w:szCs w:val="32"/>
        </w:rPr>
        <w:t>人员经费、公用经费。</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（二）2013602一般行政管理事务（其他共产党事务支出）122.78万元，其中：项目支出预算122.78万元，全部为项目支出。主要用于会议经费、</w:t>
      </w:r>
      <w:r>
        <w:rPr>
          <w:rFonts w:hint="eastAsia" w:ascii="仿宋_GB2312" w:hAnsi="华文仿宋" w:eastAsia="仿宋_GB2312" w:cs="宋体"/>
          <w:kern w:val="0"/>
          <w:sz w:val="32"/>
          <w:szCs w:val="32"/>
        </w:rPr>
        <w:t>关工委办公经费、市直机关老体协活动经费、购置费、</w:t>
      </w:r>
      <w:r>
        <w:rPr>
          <w:rFonts w:hint="eastAsia" w:ascii="仿宋_GB2312" w:hAnsi="华文仿宋" w:eastAsia="仿宋_GB2312" w:cs="宋体"/>
          <w:kern w:val="0"/>
          <w:sz w:val="32"/>
          <w:szCs w:val="32"/>
          <w:lang w:eastAsia="zh-CN"/>
        </w:rPr>
        <w:t>老干部局</w:t>
      </w:r>
      <w:r>
        <w:rPr>
          <w:rFonts w:hint="eastAsia" w:ascii="仿宋_GB2312" w:hAnsi="华文仿宋" w:eastAsia="仿宋_GB2312" w:cs="宋体"/>
          <w:kern w:val="0"/>
          <w:sz w:val="32"/>
          <w:szCs w:val="32"/>
        </w:rPr>
        <w:t>新址物业管理费、医疗护理费、对外宣传经费、离退休干部党建工作经费、聘用人员工资、建党100周年系列活动。</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（三）2013699其他共产党事务支出530.7万元，全部为项目支出预算530.7万元，全部项目支出。主要用于发挥老干部正能量作用经费、老年活动中心物业管理费（</w:t>
      </w:r>
      <w:r>
        <w:rPr>
          <w:rFonts w:hint="eastAsia" w:ascii="仿宋_GB2312" w:hAnsi="华文仿宋" w:eastAsia="仿宋_GB2312" w:cs="Times New Roman"/>
          <w:sz w:val="32"/>
          <w:szCs w:val="32"/>
          <w:lang w:eastAsia="zh-CN"/>
        </w:rPr>
        <w:t>老干部局</w:t>
      </w:r>
      <w:r>
        <w:rPr>
          <w:rFonts w:hint="eastAsia" w:ascii="仿宋_GB2312" w:hAnsi="华文仿宋" w:eastAsia="仿宋_GB2312" w:cs="Times New Roman"/>
          <w:sz w:val="32"/>
          <w:szCs w:val="32"/>
        </w:rPr>
        <w:t>）、建国初期本级退休干部生活及医疗照顾金、专项活动费、活动器材维修（护）费、红枫叶团队活动费用、购置费。</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（四）2080501行政单位离退休136.71万元，其中：基本支出预算136.71万元，全部为基本支出。主要用于</w:t>
      </w:r>
      <w:r>
        <w:rPr>
          <w:rFonts w:hint="eastAsia" w:ascii="仿宋_GB2312" w:hAnsi="华文仿宋" w:eastAsia="仿宋_GB2312" w:cs="宋体"/>
          <w:kern w:val="0"/>
          <w:sz w:val="32"/>
          <w:szCs w:val="32"/>
        </w:rPr>
        <w:t>离退休人员经费、离退休公用经费。</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（伍）2080505机关事业单位基本养老保险缴费支出66.16万元，其中：基本支出预算66.16万元，全部为基本支出。主要用于机关事业单位基本养老保险缴费</w:t>
      </w:r>
      <w:r>
        <w:rPr>
          <w:rFonts w:hint="eastAsia" w:ascii="仿宋_GB2312" w:hAnsi="华文仿宋" w:eastAsia="仿宋_GB2312" w:cs="宋体"/>
          <w:kern w:val="0"/>
          <w:sz w:val="32"/>
          <w:szCs w:val="32"/>
        </w:rPr>
        <w:t>。</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（六）2080506机关事业单位职业年金缴费支出33.08万元，其中：基本支出预算33.08万元，全部为基本支出。主要用于机关事业单位职业年金缴费</w:t>
      </w:r>
      <w:r>
        <w:rPr>
          <w:rFonts w:hint="eastAsia" w:ascii="仿宋_GB2312" w:hAnsi="华文仿宋" w:eastAsia="仿宋_GB2312" w:cs="宋体"/>
          <w:kern w:val="0"/>
          <w:sz w:val="32"/>
          <w:szCs w:val="32"/>
        </w:rPr>
        <w:t>。</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（七）2080599其他行政事业单位养老支出655.2万元，其中：项目支出预算655.2万元，全部为项目支出。主要用于局本级：慰问费、老干部、特困离退休干部关爱资金；</w:t>
      </w:r>
      <w:r>
        <w:rPr>
          <w:rFonts w:hint="eastAsia" w:ascii="仿宋_GB2312" w:hAnsi="华文仿宋" w:eastAsia="仿宋_GB2312" w:cs="宋体"/>
          <w:kern w:val="0"/>
          <w:sz w:val="32"/>
          <w:szCs w:val="32"/>
        </w:rPr>
        <w:t>老年大学：聘用人员工资、办学经费。</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（八）2081002老年福利40万元，其中：项目支出预算40万元，全部为项目支出。主要用于</w:t>
      </w:r>
      <w:r>
        <w:rPr>
          <w:rFonts w:hint="eastAsia" w:ascii="仿宋_GB2312" w:hAnsi="华文仿宋" w:eastAsia="仿宋_GB2312" w:cs="宋体"/>
          <w:kern w:val="0"/>
          <w:sz w:val="32"/>
          <w:szCs w:val="32"/>
        </w:rPr>
        <w:t>居家养老服务。</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（九）2101101行政单位医疗63.19万元，其中：基本支出预算63.19万元，全部为基本支出。主要用于</w:t>
      </w:r>
      <w:r>
        <w:rPr>
          <w:rFonts w:hint="eastAsia" w:ascii="仿宋_GB2312" w:hAnsi="华文仿宋" w:eastAsia="仿宋_GB2312" w:cs="宋体"/>
          <w:kern w:val="0"/>
          <w:sz w:val="32"/>
          <w:szCs w:val="32"/>
        </w:rPr>
        <w:t>行政单位医疗缴费。</w:t>
      </w:r>
    </w:p>
    <w:p>
      <w:pPr>
        <w:widowControl/>
        <w:spacing w:line="560" w:lineRule="exact"/>
        <w:ind w:firstLine="640" w:firstLineChars="200"/>
        <w:jc w:val="left"/>
        <w:rPr>
          <w:rFonts w:ascii="仿宋_GB2312" w:hAnsi="华文仿宋" w:eastAsia="仿宋_GB2312" w:cs="宋体"/>
          <w:kern w:val="0"/>
          <w:sz w:val="32"/>
          <w:szCs w:val="32"/>
        </w:rPr>
      </w:pPr>
      <w:r>
        <w:rPr>
          <w:rFonts w:hint="eastAsia" w:ascii="仿宋_GB2312" w:hAnsi="华文仿宋" w:eastAsia="仿宋_GB2312" w:cs="Times New Roman"/>
          <w:sz w:val="32"/>
          <w:szCs w:val="32"/>
        </w:rPr>
        <w:t>（十）2101102事业单位医疗2.69万元，其中：基本支出预算2.69万元，全部为基本支出。主要用于</w:t>
      </w:r>
      <w:r>
        <w:rPr>
          <w:rFonts w:hint="eastAsia" w:ascii="仿宋_GB2312" w:hAnsi="华文仿宋" w:eastAsia="仿宋_GB2312" w:cs="宋体"/>
          <w:kern w:val="0"/>
          <w:sz w:val="32"/>
          <w:szCs w:val="32"/>
        </w:rPr>
        <w:t>事业单位医疗缴费。</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（十一）2101103公务员医疗补助15.77万元，其中：基本支出预算15.77万元，全部为基本支出。主要用于</w:t>
      </w:r>
      <w:r>
        <w:rPr>
          <w:rFonts w:hint="eastAsia" w:ascii="仿宋_GB2312" w:hAnsi="华文仿宋" w:eastAsia="仿宋_GB2312" w:cs="宋体"/>
          <w:kern w:val="0"/>
          <w:sz w:val="32"/>
          <w:szCs w:val="32"/>
        </w:rPr>
        <w:t>公务员医疗补助。</w:t>
      </w:r>
    </w:p>
    <w:p>
      <w:pPr>
        <w:widowControl/>
        <w:spacing w:line="560"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（十二）2210201住房公积金49.62万元，其中：基本支出预算49.62万元，全部为基本支出。主要用于</w:t>
      </w:r>
      <w:r>
        <w:rPr>
          <w:rFonts w:hint="eastAsia" w:ascii="仿宋_GB2312" w:hAnsi="华文仿宋" w:eastAsia="仿宋_GB2312" w:cs="宋体"/>
          <w:kern w:val="0"/>
          <w:sz w:val="32"/>
          <w:szCs w:val="32"/>
        </w:rPr>
        <w:t>公积金缴费。</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六、一般公共预算基本支出情况说明</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2021年部门一般公共预算基本支出822.52万元，其中：</w:t>
      </w:r>
    </w:p>
    <w:p>
      <w:pPr>
        <w:widowControl/>
        <w:spacing w:line="560" w:lineRule="exact"/>
        <w:ind w:firstLine="640" w:firstLineChars="200"/>
        <w:rPr>
          <w:rFonts w:ascii="仿宋_GB2312" w:hAnsi="华文仿宋" w:eastAsia="仿宋_GB2312" w:cs="宋体"/>
          <w:bCs/>
          <w:strike/>
          <w:kern w:val="0"/>
          <w:sz w:val="32"/>
          <w:szCs w:val="32"/>
        </w:rPr>
      </w:pPr>
      <w:r>
        <w:rPr>
          <w:rFonts w:hint="eastAsia" w:ascii="仿宋_GB2312" w:hAnsi="华文仿宋" w:eastAsia="仿宋_GB2312" w:cs="Times New Roman"/>
          <w:sz w:val="32"/>
          <w:szCs w:val="32"/>
        </w:rPr>
        <w:t>（一）人员经费716.5万元，主要包括：基本工资、津贴工资、奖金、绩效工资、机关事业单位基本养老保险缴费、职业年金缴费、职工基本医疗保险缴费、公务员医疗补助缴费、其他社会保障缴费、住房公积金、离休费、退休费、医疗补助费。</w:t>
      </w:r>
    </w:p>
    <w:p>
      <w:pPr>
        <w:adjustRightInd w:val="0"/>
        <w:snapToGrid w:val="0"/>
        <w:spacing w:line="560" w:lineRule="exact"/>
        <w:ind w:right="-218" w:rightChars="-104" w:firstLine="640" w:firstLineChars="200"/>
        <w:rPr>
          <w:rFonts w:ascii="仿宋_GB2312" w:hAnsi="华文仿宋" w:eastAsia="仿宋_GB2312" w:cs="Times New Roman"/>
          <w:strike/>
          <w:sz w:val="32"/>
          <w:szCs w:val="32"/>
        </w:rPr>
      </w:pPr>
      <w:r>
        <w:rPr>
          <w:rFonts w:hint="eastAsia" w:ascii="仿宋_GB2312" w:hAnsi="华文仿宋" w:eastAsia="仿宋_GB2312" w:cs="Times New Roman"/>
          <w:sz w:val="32"/>
          <w:szCs w:val="32"/>
        </w:rPr>
        <w:t>（二）公用经费106.02万元，主要包括：办公费、印刷费、水费、电费、邮电费、物业管理费、差旅费、维修（护）费、会议费、培训费、公务接待费、工会经费、其他交通费、其他商品和服务支出。</w:t>
      </w:r>
    </w:p>
    <w:p>
      <w:pPr>
        <w:tabs>
          <w:tab w:val="center" w:pos="4475"/>
        </w:tabs>
        <w:adjustRightInd w:val="0"/>
        <w:snapToGrid w:val="0"/>
        <w:spacing w:line="560" w:lineRule="exact"/>
        <w:ind w:right="-218" w:rightChars="-104" w:firstLine="803" w:firstLineChars="25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七、一般公共预算“三公”经费情况说明</w:t>
      </w:r>
    </w:p>
    <w:p>
      <w:pPr>
        <w:widowControl/>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2021年一般公共预算安排的“三公”经费支出预算1.38万元，比2020 年预算15.98万元，同比减少14.6万元，同比下降91.4%。其中：</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（一）</w:t>
      </w:r>
      <w:r>
        <w:rPr>
          <w:rFonts w:hint="eastAsia" w:ascii="仿宋_GB2312" w:hAnsi="华文仿宋" w:eastAsia="仿宋_GB2312" w:cs="宋体"/>
          <w:bCs/>
          <w:color w:val="000000"/>
          <w:kern w:val="0"/>
          <w:sz w:val="32"/>
          <w:szCs w:val="32"/>
        </w:rPr>
        <w:t>因公出国（境）经费2021年预算0万元，</w:t>
      </w:r>
      <w:r>
        <w:rPr>
          <w:rFonts w:hint="eastAsia" w:ascii="仿宋_GB2312" w:hAnsi="华文仿宋" w:eastAsia="仿宋_GB2312" w:cs="Times New Roman"/>
          <w:sz w:val="32"/>
          <w:szCs w:val="32"/>
        </w:rPr>
        <w:t>同比上年持平</w:t>
      </w:r>
    </w:p>
    <w:p>
      <w:pPr>
        <w:widowControl/>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Times New Roman"/>
          <w:sz w:val="32"/>
          <w:szCs w:val="32"/>
        </w:rPr>
        <w:t>（二）</w:t>
      </w:r>
      <w:r>
        <w:rPr>
          <w:rFonts w:hint="eastAsia" w:ascii="仿宋_GB2312" w:hAnsi="华文仿宋" w:eastAsia="仿宋_GB2312" w:cs="宋体"/>
          <w:bCs/>
          <w:color w:val="000000"/>
          <w:kern w:val="0"/>
          <w:sz w:val="32"/>
          <w:szCs w:val="32"/>
        </w:rPr>
        <w:t xml:space="preserve">公务接待费2021年预算1.38万元，同比减少0.04万元，同比下降2.8%，减少原因：压减公务接待费用。 主要用于公务接待。                                           </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宋体"/>
          <w:bCs/>
          <w:kern w:val="0"/>
          <w:sz w:val="32"/>
          <w:szCs w:val="32"/>
        </w:rPr>
        <w:t>（三）</w:t>
      </w:r>
      <w:r>
        <w:rPr>
          <w:rFonts w:hint="eastAsia" w:ascii="仿宋_GB2312" w:hAnsi="华文仿宋" w:eastAsia="仿宋_GB2312" w:cs="宋体"/>
          <w:bCs/>
          <w:color w:val="000000"/>
          <w:kern w:val="0"/>
          <w:sz w:val="32"/>
          <w:szCs w:val="32"/>
        </w:rPr>
        <w:t>公务用车购置及运行费2021年预算0万元，</w:t>
      </w:r>
      <w:r>
        <w:rPr>
          <w:rFonts w:hint="eastAsia" w:ascii="仿宋_GB2312" w:hAnsi="华文仿宋" w:eastAsia="仿宋_GB2312" w:cs="Times New Roman"/>
          <w:sz w:val="32"/>
          <w:szCs w:val="32"/>
        </w:rPr>
        <w:t>同比上年持平。</w:t>
      </w:r>
    </w:p>
    <w:p>
      <w:pPr>
        <w:widowControl/>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宋体"/>
          <w:bCs/>
          <w:color w:val="000000"/>
          <w:kern w:val="0"/>
          <w:sz w:val="32"/>
          <w:szCs w:val="32"/>
        </w:rPr>
        <w:t>1.公务用车购置费2020年预算0万元，</w:t>
      </w:r>
      <w:r>
        <w:rPr>
          <w:rFonts w:hint="eastAsia" w:ascii="仿宋_GB2312" w:hAnsi="华文仿宋" w:eastAsia="仿宋_GB2312" w:cs="Times New Roman"/>
          <w:sz w:val="32"/>
          <w:szCs w:val="32"/>
        </w:rPr>
        <w:t>同比上年持平。</w:t>
      </w:r>
    </w:p>
    <w:p>
      <w:pPr>
        <w:widowControl/>
        <w:spacing w:line="560" w:lineRule="exact"/>
        <w:ind w:firstLine="480" w:firstLineChars="150"/>
        <w:rPr>
          <w:rFonts w:ascii="仿宋_GB2312" w:hAnsi="华文仿宋" w:eastAsia="仿宋_GB2312" w:cs="Times New Roman"/>
          <w:sz w:val="32"/>
          <w:szCs w:val="32"/>
        </w:rPr>
      </w:pPr>
      <w:r>
        <w:rPr>
          <w:rFonts w:hint="eastAsia" w:ascii="仿宋_GB2312" w:hAnsi="华文仿宋" w:eastAsia="仿宋_GB2312" w:cs="宋体"/>
          <w:bCs/>
          <w:color w:val="000000"/>
          <w:kern w:val="0"/>
          <w:sz w:val="32"/>
          <w:szCs w:val="32"/>
        </w:rPr>
        <w:t xml:space="preserve"> 2.公务用车运行维护费2020年预算0万元，</w:t>
      </w:r>
      <w:r>
        <w:rPr>
          <w:rFonts w:hint="eastAsia" w:ascii="仿宋_GB2312" w:hAnsi="华文仿宋" w:eastAsia="仿宋_GB2312" w:cs="Times New Roman"/>
          <w:sz w:val="32"/>
          <w:szCs w:val="32"/>
        </w:rPr>
        <w:t>同比上年持平。</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八、政府性基金预算情况说明</w:t>
      </w:r>
    </w:p>
    <w:p>
      <w:pPr>
        <w:tabs>
          <w:tab w:val="center" w:pos="4475"/>
        </w:tabs>
        <w:spacing w:line="560" w:lineRule="exact"/>
        <w:rPr>
          <w:rFonts w:ascii="仿宋_GB2312" w:hAnsi="华文仿宋" w:eastAsia="仿宋_GB2312" w:cs="Times New Roman"/>
          <w:sz w:val="32"/>
          <w:szCs w:val="32"/>
        </w:rPr>
      </w:pPr>
      <w:r>
        <w:rPr>
          <w:rFonts w:hint="eastAsia" w:ascii="仿宋_GB2312" w:hAnsi="华文仿宋" w:eastAsia="仿宋_GB2312" w:cs="Times New Roman"/>
          <w:sz w:val="32"/>
          <w:szCs w:val="32"/>
        </w:rPr>
        <w:t>2021年本部门无政府性基金预算支出安排。</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九、国有资本经营预算情况说明</w:t>
      </w:r>
    </w:p>
    <w:p>
      <w:pPr>
        <w:widowControl/>
        <w:spacing w:line="560" w:lineRule="exact"/>
        <w:rPr>
          <w:rFonts w:ascii="黑体" w:hAnsi="黑体" w:eastAsia="黑体" w:cs="黑体"/>
          <w:b/>
          <w:bCs/>
          <w:color w:val="000000"/>
          <w:kern w:val="0"/>
          <w:sz w:val="32"/>
          <w:szCs w:val="32"/>
        </w:rPr>
      </w:pPr>
      <w:r>
        <w:rPr>
          <w:rFonts w:hint="eastAsia" w:ascii="仿宋_GB2312" w:hAnsi="华文仿宋" w:eastAsia="仿宋_GB2312" w:cs="Times New Roman"/>
          <w:sz w:val="32"/>
          <w:szCs w:val="32"/>
        </w:rPr>
        <w:t>2021年本部门无国有资本经营预算支出安排</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十、政府采购预算情况说明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2021年政府采购预算108.9万元，同比减少2.1万元，下降1.9%。</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（一）按政府采购项目类型划分</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政府集中采购预算104.82万元,占政府采购预算的96.3%，同比增减少1.88万元，下降1.8%。</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宋体"/>
          <w:bCs/>
          <w:color w:val="000000"/>
          <w:kern w:val="0"/>
          <w:sz w:val="32"/>
          <w:szCs w:val="32"/>
        </w:rPr>
        <w:t>政府非集中采购预算4.08万元，占政府采购预算的3.7%，同比增加4.08万元，同比增长100%。</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宋体"/>
          <w:bCs/>
          <w:color w:val="000000"/>
          <w:kern w:val="0"/>
          <w:sz w:val="32"/>
          <w:szCs w:val="32"/>
        </w:rPr>
        <w:t>（二）</w:t>
      </w:r>
      <w:r>
        <w:rPr>
          <w:rFonts w:hint="eastAsia" w:ascii="仿宋_GB2312" w:hAnsi="华文仿宋" w:eastAsia="仿宋_GB2312" w:cs="Times New Roman"/>
          <w:sz w:val="32"/>
          <w:szCs w:val="32"/>
        </w:rPr>
        <w:t>按政府采购资金来源划分</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通过一般公共预算安排采购支出预算108.9万元。</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十一、政府购买服务预算情况说明</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宋体"/>
          <w:bCs/>
          <w:color w:val="000000"/>
          <w:kern w:val="0"/>
          <w:sz w:val="32"/>
          <w:szCs w:val="32"/>
        </w:rPr>
        <w:t>2021年纳入政府购买服务预算支出28万元，其中：</w:t>
      </w:r>
      <w:r>
        <w:rPr>
          <w:rFonts w:hint="eastAsia" w:ascii="仿宋_GB2312" w:hAnsi="华文仿宋" w:eastAsia="仿宋_GB2312" w:cs="Times New Roman"/>
          <w:sz w:val="32"/>
          <w:szCs w:val="32"/>
        </w:rPr>
        <w:t>通过一般公共预算安排购买服务支出预算28万元。</w:t>
      </w:r>
    </w:p>
    <w:p>
      <w:pPr>
        <w:widowControl/>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十二、2021年部门预算其他</w:t>
      </w:r>
      <w:r>
        <w:rPr>
          <w:rFonts w:hint="eastAsia" w:ascii="黑体" w:hAnsi="黑体" w:eastAsia="黑体" w:cs="黑体"/>
          <w:b/>
          <w:bCs/>
          <w:strike/>
          <w:color w:val="000000"/>
          <w:kern w:val="0"/>
          <w:sz w:val="32"/>
          <w:szCs w:val="32"/>
        </w:rPr>
        <w:t>重要</w:t>
      </w:r>
      <w:r>
        <w:rPr>
          <w:rFonts w:hint="eastAsia" w:ascii="黑体" w:hAnsi="黑体" w:eastAsia="黑体" w:cs="黑体"/>
          <w:b/>
          <w:bCs/>
          <w:color w:val="000000"/>
          <w:kern w:val="0"/>
          <w:sz w:val="32"/>
          <w:szCs w:val="32"/>
        </w:rPr>
        <w:t>事项情况说明</w:t>
      </w:r>
    </w:p>
    <w:p>
      <w:pPr>
        <w:tabs>
          <w:tab w:val="center" w:pos="4475"/>
        </w:tabs>
        <w:spacing w:line="560" w:lineRule="exact"/>
        <w:ind w:firstLine="645"/>
        <w:rPr>
          <w:rFonts w:ascii="仿宋_GB2312" w:hAnsi="华文仿宋" w:eastAsia="仿宋_GB2312" w:cs="Times New Roman"/>
          <w:sz w:val="32"/>
          <w:szCs w:val="32"/>
        </w:rPr>
      </w:pPr>
      <w:r>
        <w:rPr>
          <w:rFonts w:hint="eastAsia" w:ascii="楷体_GB2312" w:hAnsi="华文仿宋" w:eastAsia="楷体_GB2312" w:cs="Times New Roman"/>
          <w:b/>
          <w:color w:val="000000"/>
          <w:sz w:val="32"/>
          <w:szCs w:val="32"/>
        </w:rPr>
        <w:t>（一）机关运行经费安排情况说明</w:t>
      </w:r>
    </w:p>
    <w:p>
      <w:pPr>
        <w:spacing w:line="560" w:lineRule="exact"/>
        <w:ind w:firstLine="640" w:firstLineChars="200"/>
        <w:rPr>
          <w:rFonts w:ascii="仿宋_GB2312" w:hAnsi="华文仿宋" w:eastAsia="仿宋_GB2312" w:cs="宋体"/>
          <w:bCs/>
          <w:color w:val="000000" w:themeColor="text1"/>
          <w:kern w:val="0"/>
          <w:sz w:val="32"/>
          <w:szCs w:val="32"/>
        </w:rPr>
      </w:pPr>
      <w:r>
        <w:rPr>
          <w:rFonts w:hint="eastAsia" w:ascii="仿宋_GB2312" w:hAnsi="华文仿宋" w:eastAsia="仿宋_GB2312" w:cs="宋体"/>
          <w:bCs/>
          <w:color w:val="000000" w:themeColor="text1"/>
          <w:kern w:val="0"/>
          <w:sz w:val="32"/>
          <w:szCs w:val="32"/>
        </w:rPr>
        <w:t>2021年行政运行预算455.29万元，同比减少8.39万元，同比下降1.8%，主要用于人员经费和公用经费。行政运行经费减少的原因：我单位有人员退休。</w:t>
      </w:r>
    </w:p>
    <w:p>
      <w:pPr>
        <w:widowControl/>
        <w:spacing w:line="560" w:lineRule="exact"/>
        <w:ind w:firstLine="643" w:firstLineChars="200"/>
        <w:rPr>
          <w:rFonts w:ascii="楷体_GB2312" w:hAnsi="华文仿宋" w:eastAsia="楷体_GB2312" w:cs="宋体"/>
          <w:b/>
          <w:color w:val="000000"/>
          <w:kern w:val="0"/>
          <w:sz w:val="32"/>
          <w:szCs w:val="32"/>
        </w:rPr>
      </w:pPr>
      <w:r>
        <w:rPr>
          <w:rFonts w:hint="eastAsia" w:ascii="楷体_GB2312" w:hAnsi="华文仿宋" w:eastAsia="楷体_GB2312" w:cs="宋体"/>
          <w:b/>
          <w:color w:val="000000"/>
          <w:kern w:val="0"/>
          <w:sz w:val="32"/>
          <w:szCs w:val="32"/>
        </w:rPr>
        <w:t>（二）国有资产占用情况说明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2021年本部门实有在编车辆5辆，车辆为柳州市机关事务管理局所有，按用途划分：离退休干部用车5辆。</w:t>
      </w:r>
    </w:p>
    <w:p>
      <w:pPr>
        <w:tabs>
          <w:tab w:val="center" w:pos="4475"/>
        </w:tabs>
        <w:spacing w:line="560" w:lineRule="exact"/>
        <w:ind w:firstLine="645"/>
        <w:rPr>
          <w:rFonts w:ascii="楷体_GB2312" w:hAnsi="华文仿宋" w:eastAsia="楷体_GB2312" w:cs="Times New Roman"/>
          <w:b/>
          <w:color w:val="000000"/>
          <w:sz w:val="32"/>
          <w:szCs w:val="32"/>
        </w:rPr>
      </w:pPr>
      <w:r>
        <w:rPr>
          <w:rFonts w:hint="eastAsia" w:ascii="楷体_GB2312" w:hAnsi="华文仿宋" w:eastAsia="楷体_GB2312" w:cs="Times New Roman"/>
          <w:b/>
          <w:color w:val="000000"/>
          <w:sz w:val="32"/>
          <w:szCs w:val="32"/>
        </w:rPr>
        <w:t>（三）200万元以上项目预算绩效情况说明</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宋体"/>
          <w:bCs/>
          <w:color w:val="000000"/>
          <w:kern w:val="0"/>
          <w:sz w:val="32"/>
          <w:szCs w:val="32"/>
        </w:rPr>
        <w:t>中共柳州市委老干部局2021年部门预算有2个200万元以上的项目列入绩效考核范围，涉及一般公共预算拨款支出746.4万元。其中：机关本级有1个绩效考核项目，是：</w:t>
      </w:r>
      <w:r>
        <w:rPr>
          <w:rFonts w:hint="eastAsia" w:ascii="仿宋_GB2312" w:hAnsi="仿宋_GB2312" w:eastAsia="仿宋_GB2312"/>
          <w:color w:val="000000" w:themeColor="text1"/>
          <w:sz w:val="32"/>
        </w:rPr>
        <w:t>建国初期本级退休干部生活及医疗照顾金</w:t>
      </w:r>
      <w:r>
        <w:rPr>
          <w:rFonts w:hint="eastAsia" w:ascii="仿宋_GB2312" w:hAnsi="华文仿宋" w:eastAsia="仿宋_GB2312" w:cs="宋体"/>
          <w:bCs/>
          <w:color w:val="000000"/>
          <w:kern w:val="0"/>
          <w:sz w:val="32"/>
          <w:szCs w:val="32"/>
        </w:rPr>
        <w:t>，预算金额366.4万元。所属事业单位有1个绩效考核项目，是：办学经费，预算金额380万元。</w:t>
      </w:r>
    </w:p>
    <w:p>
      <w:pPr>
        <w:tabs>
          <w:tab w:val="center" w:pos="4475"/>
        </w:tabs>
        <w:spacing w:line="560" w:lineRule="exact"/>
        <w:ind w:firstLine="645"/>
        <w:rPr>
          <w:rFonts w:ascii="楷体_GB2312" w:hAnsi="华文仿宋" w:eastAsia="楷体_GB2312" w:cs="Times New Roman"/>
          <w:b/>
          <w:color w:val="000000"/>
          <w:sz w:val="32"/>
          <w:szCs w:val="32"/>
        </w:rPr>
      </w:pPr>
      <w:r>
        <w:rPr>
          <w:rFonts w:hint="eastAsia" w:ascii="楷体_GB2312" w:hAnsi="华文仿宋" w:eastAsia="楷体_GB2312" w:cs="Times New Roman"/>
          <w:b/>
          <w:color w:val="000000"/>
          <w:sz w:val="32"/>
          <w:szCs w:val="32"/>
        </w:rPr>
        <w:t>（四）培训费说明</w:t>
      </w:r>
    </w:p>
    <w:p>
      <w:pPr>
        <w:tabs>
          <w:tab w:val="center" w:pos="4475"/>
        </w:tabs>
        <w:spacing w:line="560" w:lineRule="exact"/>
        <w:ind w:firstLine="800" w:firstLineChars="250"/>
        <w:rPr>
          <w:rFonts w:ascii="仿宋_GB2312" w:hAnsi="仿宋_GB2312" w:eastAsia="仿宋_GB2312"/>
          <w:color w:val="000000" w:themeColor="text1"/>
          <w:sz w:val="32"/>
        </w:rPr>
      </w:pPr>
      <w:r>
        <w:rPr>
          <w:rFonts w:hint="eastAsia" w:ascii="仿宋_GB2312" w:hAnsi="仿宋_GB2312" w:eastAsia="仿宋_GB2312"/>
          <w:color w:val="000000" w:themeColor="text1"/>
          <w:sz w:val="32"/>
        </w:rPr>
        <w:t>由于培训费未得到人社局相关批复，暂时无法在预算中公开，待得到人社局批复后，将在决算中根据实际批复情况予以公开。</w:t>
      </w:r>
    </w:p>
    <w:p>
      <w:pPr>
        <w:widowControl/>
        <w:spacing w:line="560" w:lineRule="exact"/>
        <w:rPr>
          <w:rFonts w:ascii="仿宋_GB2312" w:hAnsi="华文仿宋" w:eastAsia="仿宋_GB2312" w:cs="宋体"/>
          <w:b/>
          <w:bCs/>
          <w:color w:val="000000"/>
          <w:kern w:val="0"/>
          <w:sz w:val="32"/>
          <w:szCs w:val="32"/>
        </w:rPr>
      </w:pPr>
      <w:r>
        <w:rPr>
          <w:rFonts w:hint="eastAsia" w:ascii="仿宋_GB2312" w:hAnsi="华文仿宋" w:eastAsia="仿宋_GB2312" w:cs="宋体"/>
          <w:b/>
          <w:bCs/>
          <w:color w:val="000000"/>
          <w:kern w:val="0"/>
          <w:sz w:val="32"/>
          <w:szCs w:val="32"/>
        </w:rPr>
        <w:t xml:space="preserve"> </w:t>
      </w:r>
    </w:p>
    <w:p>
      <w:pPr>
        <w:adjustRightInd w:val="0"/>
        <w:snapToGrid w:val="0"/>
        <w:spacing w:line="560" w:lineRule="exact"/>
        <w:ind w:right="-218" w:rightChars="-104"/>
        <w:jc w:val="center"/>
        <w:rPr>
          <w:rFonts w:ascii="仿宋_GB2312" w:hAnsi="华文仿宋" w:eastAsia="仿宋_GB2312" w:cs="Times New Roman"/>
          <w:b/>
          <w:bCs/>
          <w:color w:val="000000"/>
          <w:sz w:val="32"/>
        </w:rPr>
      </w:pPr>
      <w:r>
        <w:rPr>
          <w:rFonts w:hint="eastAsia" w:ascii="仿宋_GB2312" w:hAnsi="华文仿宋" w:eastAsia="仿宋_GB2312" w:cs="Times New Roman"/>
          <w:b/>
          <w:bCs/>
          <w:color w:val="000000"/>
          <w:sz w:val="32"/>
        </w:rPr>
        <w:t>第四部分：名词解释</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一、财政拨款收入</w:t>
      </w:r>
      <w:r>
        <w:rPr>
          <w:rFonts w:hint="eastAsia" w:ascii="仿宋_GB2312" w:hAnsi="华文仿宋" w:eastAsia="仿宋_GB2312" w:cs="宋体"/>
          <w:bCs/>
          <w:color w:val="000000"/>
          <w:kern w:val="0"/>
          <w:sz w:val="32"/>
          <w:szCs w:val="32"/>
        </w:rPr>
        <w:t xml:space="preserve">：指市本级财政部门当年拨付的资金。 </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二、事业收入</w:t>
      </w:r>
      <w:r>
        <w:rPr>
          <w:rFonts w:hint="eastAsia" w:ascii="仿宋_GB2312" w:hAnsi="华文仿宋" w:eastAsia="仿宋_GB2312" w:cs="宋体"/>
          <w:bCs/>
          <w:color w:val="000000"/>
          <w:kern w:val="0"/>
          <w:sz w:val="32"/>
          <w:szCs w:val="32"/>
        </w:rPr>
        <w:t>：指事业单位开展专业业务活动及辅助活动所取得的收入。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三、经营收入</w:t>
      </w:r>
      <w:r>
        <w:rPr>
          <w:rFonts w:hint="eastAsia" w:ascii="仿宋_GB2312" w:hAnsi="华文仿宋" w:eastAsia="仿宋_GB2312" w:cs="宋体"/>
          <w:bCs/>
          <w:color w:val="000000"/>
          <w:kern w:val="0"/>
          <w:sz w:val="32"/>
          <w:szCs w:val="32"/>
        </w:rPr>
        <w:t>：指事业单位在专业业务活动及其辅助活动之外开展非独立核算经营活动取得的收入。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四、其他收入</w:t>
      </w:r>
      <w:r>
        <w:rPr>
          <w:rFonts w:hint="eastAsia" w:ascii="仿宋_GB2312" w:hAnsi="华文仿宋" w:eastAsia="仿宋_GB2312" w:cs="宋体"/>
          <w:bCs/>
          <w:color w:val="000000"/>
          <w:kern w:val="0"/>
          <w:sz w:val="32"/>
          <w:szCs w:val="32"/>
        </w:rPr>
        <w:t>：指除上述“财政拨款收入”“事业收入”“经营收入”等以外的收入。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五、基本支出</w:t>
      </w:r>
      <w:r>
        <w:rPr>
          <w:rFonts w:hint="eastAsia" w:ascii="仿宋_GB2312" w:hAnsi="华文仿宋" w:eastAsia="仿宋_GB2312" w:cs="宋体"/>
          <w:bCs/>
          <w:color w:val="000000"/>
          <w:kern w:val="0"/>
          <w:sz w:val="32"/>
          <w:szCs w:val="32"/>
        </w:rPr>
        <w:t>：指为保障机构正常运转、完成日常工作任务而发生的人员支出和公用支出。</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六、项目支出</w:t>
      </w:r>
      <w:r>
        <w:rPr>
          <w:rFonts w:hint="eastAsia" w:ascii="仿宋_GB2312" w:hAnsi="华文仿宋" w:eastAsia="仿宋_GB2312" w:cs="宋体"/>
          <w:bCs/>
          <w:color w:val="000000"/>
          <w:kern w:val="0"/>
          <w:sz w:val="32"/>
          <w:szCs w:val="32"/>
        </w:rPr>
        <w:t xml:space="preserve">：指在基本支出之外为完成特定行政任务和事业发展目标所发生的支出。  </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七、“三公”经费</w:t>
      </w:r>
      <w:r>
        <w:rPr>
          <w:rFonts w:hint="eastAsia" w:ascii="仿宋_GB2312" w:hAnsi="华文仿宋" w:eastAsia="仿宋_GB2312" w:cs="宋体"/>
          <w:bCs/>
          <w:color w:val="000000"/>
          <w:kern w:val="0"/>
          <w:sz w:val="32"/>
          <w:szCs w:val="32"/>
        </w:rPr>
        <w:t>：纳入市财政预决算管理的“三公”经费，是</w:t>
      </w:r>
      <w:r>
        <w:rPr>
          <w:rFonts w:hint="eastAsia" w:ascii="仿宋_GB2312" w:hAnsi="仿宋_GB2312" w:eastAsia="仿宋_GB2312" w:cs="仿宋_GB2312"/>
          <w:bCs/>
          <w:color w:val="000000"/>
          <w:kern w:val="0"/>
          <w:sz w:val="32"/>
          <w:szCs w:val="32"/>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3" w:firstLineChars="200"/>
        <w:rPr>
          <w:rFonts w:ascii="仿宋_GB2312" w:hAnsi="华文仿宋" w:eastAsia="仿宋_GB2312" w:cs="Times New Roman"/>
          <w:color w:val="FF0000"/>
          <w:sz w:val="32"/>
          <w:szCs w:val="32"/>
        </w:rPr>
      </w:pPr>
      <w:r>
        <w:rPr>
          <w:rFonts w:hint="eastAsia" w:ascii="黑体" w:hAnsi="黑体" w:eastAsia="黑体" w:cs="黑体"/>
          <w:b/>
          <w:bCs/>
          <w:color w:val="000000"/>
          <w:kern w:val="0"/>
          <w:sz w:val="32"/>
          <w:szCs w:val="32"/>
        </w:rPr>
        <w:t>八、机关运行经费</w:t>
      </w:r>
      <w:r>
        <w:rPr>
          <w:rFonts w:hint="eastAsia" w:ascii="仿宋_GB2312" w:hAnsi="华文仿宋" w:eastAsia="仿宋_GB2312" w:cs="宋体"/>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683FD"/>
    <w:multiLevelType w:val="singleLevel"/>
    <w:tmpl w:val="E8F683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kZGQwMzA1MGM1ODJjMzdiZjBmNTJkNTQyMDNkZDUifQ=="/>
  </w:docVars>
  <w:rsids>
    <w:rsidRoot w:val="00416F50"/>
    <w:rsid w:val="00050F48"/>
    <w:rsid w:val="00053F14"/>
    <w:rsid w:val="00055A8A"/>
    <w:rsid w:val="00056AEB"/>
    <w:rsid w:val="0006595D"/>
    <w:rsid w:val="00076057"/>
    <w:rsid w:val="000948E1"/>
    <w:rsid w:val="000974D9"/>
    <w:rsid w:val="000B2DC6"/>
    <w:rsid w:val="000B3900"/>
    <w:rsid w:val="000B57A9"/>
    <w:rsid w:val="000B5C19"/>
    <w:rsid w:val="000F3411"/>
    <w:rsid w:val="00154EB9"/>
    <w:rsid w:val="00155F09"/>
    <w:rsid w:val="001A465F"/>
    <w:rsid w:val="001F575C"/>
    <w:rsid w:val="001F6EB0"/>
    <w:rsid w:val="002145C0"/>
    <w:rsid w:val="002164D6"/>
    <w:rsid w:val="0022307B"/>
    <w:rsid w:val="00236E3A"/>
    <w:rsid w:val="00282716"/>
    <w:rsid w:val="002A4599"/>
    <w:rsid w:val="002F5877"/>
    <w:rsid w:val="00305D9B"/>
    <w:rsid w:val="0033139B"/>
    <w:rsid w:val="00380390"/>
    <w:rsid w:val="003D43E9"/>
    <w:rsid w:val="003F53CC"/>
    <w:rsid w:val="00411A29"/>
    <w:rsid w:val="00416F50"/>
    <w:rsid w:val="004A1418"/>
    <w:rsid w:val="00513625"/>
    <w:rsid w:val="00537CBE"/>
    <w:rsid w:val="0054248F"/>
    <w:rsid w:val="0056159A"/>
    <w:rsid w:val="00577D2C"/>
    <w:rsid w:val="0059786A"/>
    <w:rsid w:val="005B1A95"/>
    <w:rsid w:val="005B570C"/>
    <w:rsid w:val="005B767D"/>
    <w:rsid w:val="005B7935"/>
    <w:rsid w:val="00651FFC"/>
    <w:rsid w:val="006D3D14"/>
    <w:rsid w:val="006F527E"/>
    <w:rsid w:val="00703859"/>
    <w:rsid w:val="00712885"/>
    <w:rsid w:val="00774184"/>
    <w:rsid w:val="007A4DFE"/>
    <w:rsid w:val="007B7248"/>
    <w:rsid w:val="007C7F80"/>
    <w:rsid w:val="0080188D"/>
    <w:rsid w:val="00801932"/>
    <w:rsid w:val="0084713D"/>
    <w:rsid w:val="008502E4"/>
    <w:rsid w:val="008772D9"/>
    <w:rsid w:val="00883D59"/>
    <w:rsid w:val="008C261B"/>
    <w:rsid w:val="009057D4"/>
    <w:rsid w:val="00906DDC"/>
    <w:rsid w:val="00936D0C"/>
    <w:rsid w:val="009E494A"/>
    <w:rsid w:val="00A15353"/>
    <w:rsid w:val="00A5015B"/>
    <w:rsid w:val="00A54C6E"/>
    <w:rsid w:val="00A921CB"/>
    <w:rsid w:val="00A94172"/>
    <w:rsid w:val="00AF7E23"/>
    <w:rsid w:val="00BA51D5"/>
    <w:rsid w:val="00BB7018"/>
    <w:rsid w:val="00BC608B"/>
    <w:rsid w:val="00BC641B"/>
    <w:rsid w:val="00BD264E"/>
    <w:rsid w:val="00BE59D8"/>
    <w:rsid w:val="00C1580A"/>
    <w:rsid w:val="00C238DA"/>
    <w:rsid w:val="00C35DCA"/>
    <w:rsid w:val="00C67F12"/>
    <w:rsid w:val="00CC309F"/>
    <w:rsid w:val="00CC67FB"/>
    <w:rsid w:val="00CE2ABD"/>
    <w:rsid w:val="00CF20E1"/>
    <w:rsid w:val="00D23EAB"/>
    <w:rsid w:val="00D57815"/>
    <w:rsid w:val="00D91EA7"/>
    <w:rsid w:val="00DB3E44"/>
    <w:rsid w:val="00DC5DDB"/>
    <w:rsid w:val="00DF3E5E"/>
    <w:rsid w:val="00DF5739"/>
    <w:rsid w:val="00E01334"/>
    <w:rsid w:val="00E02C7C"/>
    <w:rsid w:val="00E26E14"/>
    <w:rsid w:val="00E464EF"/>
    <w:rsid w:val="00E647CD"/>
    <w:rsid w:val="00E95C89"/>
    <w:rsid w:val="00ED76A5"/>
    <w:rsid w:val="00EF1E66"/>
    <w:rsid w:val="00EF23DF"/>
    <w:rsid w:val="00F026BE"/>
    <w:rsid w:val="00F27020"/>
    <w:rsid w:val="00F51E4F"/>
    <w:rsid w:val="00F84FB0"/>
    <w:rsid w:val="00FA1254"/>
    <w:rsid w:val="00FC0B57"/>
    <w:rsid w:val="0BB8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uiPriority w:val="0"/>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4489</Words>
  <Characters>5137</Characters>
  <Lines>37</Lines>
  <Paragraphs>10</Paragraphs>
  <TotalTime>428</TotalTime>
  <ScaleCrop>false</ScaleCrop>
  <LinksUpToDate>false</LinksUpToDate>
  <CharactersWithSpaces>5191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2021-04-18T03:37:00Z</dcterms:created>
  <dc:creator>中国共产党柳州市委员会老干部局</dc:creator>
  <cp:lastModifiedBy>Administrator</cp:lastModifiedBy>
  <dcterms:modified xsi:type="dcterms:W3CDTF">2023-07-29T05:06:34Z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2F98388FE7904433BA2492F42A78D6F5_12</vt:lpwstr>
  </property>
</Properties>
</file>