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jc w:val="center"/>
        <w:rPr>
          <w:rFonts w:ascii="Verdana" w:hAnsi="Verdana" w:eastAsia="宋体" w:cs="宋体"/>
          <w:color w:val="auto"/>
          <w:kern w:val="0"/>
          <w:sz w:val="27"/>
          <w:szCs w:val="27"/>
        </w:rPr>
      </w:pPr>
      <w:r>
        <w:rPr>
          <w:rFonts w:hint="eastAsia" w:ascii="方正小标宋简体" w:hAnsi="Verdana" w:eastAsia="方正小标宋简体" w:cs="宋体"/>
          <w:color w:val="auto"/>
          <w:kern w:val="0"/>
          <w:sz w:val="44"/>
          <w:szCs w:val="44"/>
        </w:rPr>
        <w:t>柳州市机关事务管理局20</w:t>
      </w:r>
      <w:r>
        <w:rPr>
          <w:rFonts w:hint="eastAsia" w:ascii="方正小标宋简体" w:hAnsi="Verdana" w:eastAsia="方正小标宋简体" w:cs="宋体"/>
          <w:color w:val="auto"/>
          <w:kern w:val="0"/>
          <w:sz w:val="44"/>
          <w:szCs w:val="44"/>
          <w:lang w:val="en-US" w:eastAsia="zh-CN"/>
        </w:rPr>
        <w:t>20</w:t>
      </w:r>
      <w:r>
        <w:rPr>
          <w:rFonts w:hint="eastAsia" w:ascii="方正小标宋简体" w:hAnsi="Verdana" w:eastAsia="方正小标宋简体" w:cs="宋体"/>
          <w:color w:val="auto"/>
          <w:kern w:val="0"/>
          <w:sz w:val="44"/>
          <w:szCs w:val="44"/>
        </w:rPr>
        <w:t>年部门预算</w:t>
      </w:r>
    </w:p>
    <w:p>
      <w:pPr>
        <w:widowControl/>
        <w:spacing w:line="560" w:lineRule="atLeast"/>
        <w:jc w:val="left"/>
        <w:rPr>
          <w:rFonts w:ascii="Verdana" w:hAnsi="Verdana" w:eastAsia="宋体" w:cs="宋体"/>
          <w:color w:val="auto"/>
          <w:kern w:val="0"/>
          <w:sz w:val="27"/>
          <w:szCs w:val="27"/>
        </w:rPr>
      </w:pPr>
    </w:p>
    <w:p>
      <w:pPr>
        <w:widowControl/>
        <w:spacing w:line="560" w:lineRule="atLeast"/>
        <w:jc w:val="center"/>
        <w:rPr>
          <w:rFonts w:ascii="Verdana" w:hAnsi="Verdana" w:eastAsia="宋体" w:cs="宋体"/>
          <w:color w:val="auto"/>
          <w:kern w:val="0"/>
          <w:sz w:val="27"/>
          <w:szCs w:val="27"/>
        </w:rPr>
      </w:pPr>
      <w:r>
        <w:rPr>
          <w:rFonts w:hint="eastAsia" w:ascii="方正小标宋简体" w:hAnsi="Verdana" w:eastAsia="方正小标宋简体" w:cs="宋体"/>
          <w:b/>
          <w:bCs/>
          <w:color w:val="auto"/>
          <w:kern w:val="0"/>
          <w:sz w:val="44"/>
        </w:rPr>
        <w:t>目 录</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第一部分：部门概况</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一、主要职责</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二、机构设置情况</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三、编制现状及人员构成</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第二部分：柳州市机关事务管理局20</w:t>
      </w:r>
      <w:r>
        <w:rPr>
          <w:rFonts w:hint="eastAsia" w:ascii="仿宋_GB2312" w:hAnsi="Verdana" w:eastAsia="仿宋_GB2312" w:cs="宋体"/>
          <w:b/>
          <w:bCs/>
          <w:color w:val="auto"/>
          <w:kern w:val="0"/>
          <w:sz w:val="32"/>
          <w:szCs w:val="32"/>
          <w:lang w:val="en-US" w:eastAsia="zh-CN"/>
        </w:rPr>
        <w:t>20</w:t>
      </w:r>
      <w:r>
        <w:rPr>
          <w:rFonts w:hint="eastAsia" w:ascii="仿宋_GB2312" w:hAnsi="Verdana" w:eastAsia="仿宋_GB2312" w:cs="宋体"/>
          <w:b/>
          <w:bCs/>
          <w:color w:val="auto"/>
          <w:kern w:val="0"/>
          <w:sz w:val="32"/>
          <w:szCs w:val="32"/>
        </w:rPr>
        <w:t>年部门预算表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一、财政拨款收支总表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二、一般公共预算支出表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三、一般公共预算基本支出表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四、一般公共预算“三公”经费支出表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五、部门收支总表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六、部门收入总表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七、部门支出总表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八、政府性基金预算支出表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九、国有资本经营预算支出表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十、政府采购预算表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十一、政府购买服务预算表</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第三部分：20</w:t>
      </w:r>
      <w:r>
        <w:rPr>
          <w:rFonts w:hint="eastAsia" w:ascii="仿宋_GB2312" w:hAnsi="Verdana" w:eastAsia="仿宋_GB2312" w:cs="宋体"/>
          <w:b/>
          <w:bCs/>
          <w:color w:val="auto"/>
          <w:kern w:val="0"/>
          <w:sz w:val="32"/>
          <w:szCs w:val="32"/>
          <w:lang w:val="en-US" w:eastAsia="zh-CN"/>
        </w:rPr>
        <w:t>20</w:t>
      </w:r>
      <w:r>
        <w:rPr>
          <w:rFonts w:hint="eastAsia" w:ascii="仿宋_GB2312" w:hAnsi="Verdana" w:eastAsia="仿宋_GB2312" w:cs="宋体"/>
          <w:b/>
          <w:bCs/>
          <w:color w:val="auto"/>
          <w:kern w:val="0"/>
          <w:sz w:val="32"/>
          <w:szCs w:val="32"/>
        </w:rPr>
        <w:t>年部门预算情况说明</w:t>
      </w:r>
    </w:p>
    <w:p>
      <w:pPr>
        <w:widowControl/>
        <w:spacing w:line="560" w:lineRule="atLeast"/>
        <w:jc w:val="left"/>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第四部分：名词解释</w:t>
      </w:r>
    </w:p>
    <w:p>
      <w:pPr>
        <w:widowControl/>
        <w:spacing w:line="560" w:lineRule="atLeast"/>
        <w:jc w:val="left"/>
        <w:rPr>
          <w:rFonts w:ascii="Verdana" w:hAnsi="Verdana" w:eastAsia="宋体" w:cs="宋体"/>
          <w:color w:val="auto"/>
          <w:kern w:val="0"/>
          <w:sz w:val="27"/>
          <w:szCs w:val="27"/>
        </w:rPr>
      </w:pPr>
    </w:p>
    <w:p>
      <w:pPr>
        <w:widowControl/>
        <w:spacing w:line="560" w:lineRule="atLeast"/>
        <w:ind w:right="-218"/>
        <w:jc w:val="center"/>
        <w:rPr>
          <w:rFonts w:ascii="Verdana" w:hAnsi="Verdana" w:eastAsia="宋体" w:cs="宋体"/>
          <w:color w:val="auto"/>
          <w:kern w:val="0"/>
          <w:sz w:val="27"/>
          <w:szCs w:val="27"/>
        </w:rPr>
      </w:pPr>
      <w:r>
        <w:rPr>
          <w:rFonts w:hint="eastAsia" w:ascii="仿宋_GB2312" w:hAnsi="Verdana" w:eastAsia="仿宋_GB2312" w:cs="宋体"/>
          <w:b/>
          <w:bCs/>
          <w:color w:val="auto"/>
          <w:kern w:val="0"/>
          <w:sz w:val="32"/>
        </w:rPr>
        <w:t>第一部分：柳州市机关事务管理局概况</w:t>
      </w:r>
    </w:p>
    <w:p>
      <w:pPr>
        <w:keepNext w:val="0"/>
        <w:keepLines w:val="0"/>
        <w:pageBreakBefore w:val="0"/>
        <w:widowControl/>
        <w:kinsoku/>
        <w:wordWrap/>
        <w:overflowPunct/>
        <w:topLinePunct w:val="0"/>
        <w:autoSpaceDE/>
        <w:autoSpaceDN/>
        <w:bidi w:val="0"/>
        <w:adjustRightInd/>
        <w:snapToGrid/>
        <w:spacing w:line="560" w:lineRule="atLeast"/>
        <w:ind w:firstLine="643" w:firstLineChars="200"/>
        <w:textAlignment w:val="auto"/>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一、主要职责</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（一）基本职能</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w:t>
      </w:r>
      <w:r>
        <w:rPr>
          <w:rFonts w:hint="eastAsia" w:ascii="仿宋_GB2312" w:hAnsi="Verdana" w:eastAsia="仿宋_GB2312" w:cs="宋体"/>
          <w:color w:val="auto"/>
          <w:kern w:val="0"/>
          <w:sz w:val="32"/>
          <w:szCs w:val="32"/>
        </w:rPr>
        <w:t>、根据国家和自治区的有关政策，结合实际，研究制定有关市直机关后勤服务工作的具体管理制度并组织实施。</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2、负责市直机关各部门机关后勤管理与服务工作的业务指导。</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3、负责推进、指导、协调、监督我市公共机构节能工作。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4、负责办公用房统一管理以及市直机关各部门行政房地产以及其他属于本局管理的国有资产的综合管理。</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5、负责机关医疗保健、卫生宣传、防病治病工作。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6、负责市直机关有关单位预算经费管理和预算外资金及后勤服务周转金管理，制定财务制度并监督执行。</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7、负责市委、市人大、市政府、市政协四家班子领导的后勤服务工作。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8、负责机关安全保卫工作。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9、负责机关办公区房屋、绿化、环境卫生管理和服务工作。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10、负责承接市政府集中采购业务。</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11、承办市委、市人大、市政府、市政协交办的其他事项。</w:t>
      </w:r>
    </w:p>
    <w:p>
      <w:pPr>
        <w:widowControl/>
        <w:ind w:firstLine="645"/>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（二）主要工作目标</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1、继续抓好全市公共机构节能监督管理工作。继续抓好宣传发动，协助县区抓好统计培训，认真抓好节能改造示范工程，切实抓好日常节能管理，继续完善节能评价考核办法。</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2、继续抓好机关大院的绿化美化和环境卫生管理，做服务保障工作，进一步提高会议服务的质量和水平。</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3、继续做好机关基建维修工作。整合机关办公场所，优化资源配置。</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4、继续加强机关大院的综合治理工作。全面落实综合治理责任制，进一步加大工作力度，加强安全防范，强化对进出机关大院人员、车辆的管理，及时检查消防设施和安全死角，把各种安全隐患消灭在萌芽状态；妥善处理好群众集体上访事件，努力为机关的高效有序运转提供安全稳定的环境。</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5、进一步规范财务基础管理和会计核算工作，加强日常监督和全面预算管理，努力提高资金使用的有效性、合理、性，保证资金的收支平衡。</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6、抓好机关物业的科学化、规范化、制度化管理，进一步完善文昌楼</w:t>
      </w:r>
      <w:r>
        <w:rPr>
          <w:rFonts w:hint="eastAsia" w:ascii="仿宋_GB2312" w:hAnsi="Verdana" w:eastAsia="仿宋_GB2312" w:cs="宋体"/>
          <w:color w:val="auto"/>
          <w:kern w:val="0"/>
          <w:sz w:val="32"/>
          <w:szCs w:val="32"/>
          <w:lang w:eastAsia="zh-CN"/>
        </w:rPr>
        <w:t>等集中办公区物业</w:t>
      </w:r>
      <w:r>
        <w:rPr>
          <w:rFonts w:hint="eastAsia" w:ascii="仿宋_GB2312" w:hAnsi="Verdana" w:eastAsia="仿宋_GB2312" w:cs="宋体"/>
          <w:color w:val="auto"/>
          <w:kern w:val="0"/>
          <w:sz w:val="32"/>
          <w:szCs w:val="32"/>
        </w:rPr>
        <w:t>服务措施，加强对国有资产的科学化管理，不断提高管理水平和服务质量。</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7、抓好机关防病治病工作，继续坚持以病人为中心，以不断提高医疗技术、规范医疗服务为目标，认真抓好药品管理，规范处方书写，想方设法在服务创优上下功夫，帮助患者解除身体和精神的痛苦方面下功夫。</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8、按照政府采购的有关规定，建立和规范柳州市政府集中采购操作规程和管理制度，组织实施集中采购目录以内的柳州市本级集中采购业务，接受采购人委托，代理采购集中采购目录以外、限额标准以上的政府采购业务。</w:t>
      </w:r>
    </w:p>
    <w:p>
      <w:pPr>
        <w:widowControl/>
        <w:spacing w:line="560" w:lineRule="atLeast"/>
        <w:ind w:firstLine="643"/>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二、机构设置情况</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本部门共有直属单位4个。其中：</w:t>
      </w:r>
    </w:p>
    <w:p>
      <w:pPr>
        <w:widowControl/>
        <w:spacing w:line="560" w:lineRule="atLeast"/>
        <w:ind w:firstLine="643"/>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（一）参照公务员管理事业单位</w:t>
      </w:r>
      <w:r>
        <w:rPr>
          <w:rFonts w:hint="eastAsia" w:ascii="仿宋_GB2312" w:hAnsi="Verdana" w:eastAsia="仿宋_GB2312" w:cs="宋体"/>
          <w:color w:val="auto"/>
          <w:kern w:val="0"/>
          <w:sz w:val="32"/>
          <w:szCs w:val="32"/>
        </w:rPr>
        <w:t>1个，柳州市机关事务管理局。</w:t>
      </w:r>
    </w:p>
    <w:p>
      <w:pPr>
        <w:widowControl/>
        <w:spacing w:line="560" w:lineRule="atLeast"/>
        <w:ind w:firstLine="643"/>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（二）全额拨款事业单位</w:t>
      </w:r>
      <w:r>
        <w:rPr>
          <w:rFonts w:hint="eastAsia" w:ascii="仿宋_GB2312" w:hAnsi="Verdana" w:eastAsia="仿宋_GB2312" w:cs="宋体"/>
          <w:color w:val="auto"/>
          <w:kern w:val="0"/>
          <w:sz w:val="32"/>
          <w:szCs w:val="32"/>
        </w:rPr>
        <w:t>3个</w:t>
      </w:r>
      <w:r>
        <w:rPr>
          <w:rFonts w:hint="eastAsia" w:ascii="楷体_GB2312" w:hAnsi="Verdana" w:eastAsia="楷体_GB2312" w:cs="宋体"/>
          <w:b/>
          <w:bCs/>
          <w:color w:val="auto"/>
          <w:kern w:val="0"/>
          <w:sz w:val="32"/>
          <w:szCs w:val="32"/>
        </w:rPr>
        <w:t>，</w:t>
      </w:r>
      <w:r>
        <w:rPr>
          <w:rFonts w:hint="eastAsia" w:ascii="仿宋_GB2312" w:hAnsi="Verdana" w:eastAsia="仿宋_GB2312" w:cs="宋体"/>
          <w:color w:val="auto"/>
          <w:kern w:val="0"/>
          <w:sz w:val="32"/>
          <w:szCs w:val="32"/>
        </w:rPr>
        <w:t>分别是柳州市机关物业管理中心、柳州市直机关医务室</w:t>
      </w:r>
      <w:r>
        <w:rPr>
          <w:rFonts w:hint="eastAsia" w:ascii="仿宋_GB2312" w:hAnsi="Verdana" w:eastAsia="仿宋_GB2312" w:cs="宋体"/>
          <w:color w:val="auto"/>
          <w:kern w:val="0"/>
          <w:sz w:val="32"/>
          <w:szCs w:val="32"/>
          <w:lang w:eastAsia="zh-CN"/>
        </w:rPr>
        <w:t>和</w:t>
      </w:r>
      <w:r>
        <w:rPr>
          <w:rFonts w:hint="eastAsia" w:ascii="仿宋_GB2312" w:hAnsi="Verdana" w:eastAsia="仿宋_GB2312" w:cs="宋体"/>
          <w:color w:val="auto"/>
          <w:kern w:val="0"/>
          <w:sz w:val="32"/>
          <w:szCs w:val="32"/>
        </w:rPr>
        <w:t>柳州市政府集中采购中心。</w:t>
      </w:r>
    </w:p>
    <w:p>
      <w:pPr>
        <w:widowControl/>
        <w:spacing w:line="560" w:lineRule="atLeast"/>
        <w:ind w:firstLine="643"/>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机关本级</w:t>
      </w:r>
      <w:r>
        <w:rPr>
          <w:rFonts w:hint="eastAsia" w:ascii="仿宋_GB2312" w:hAnsi="Verdana" w:eastAsia="仿宋_GB2312" w:cs="宋体"/>
          <w:color w:val="auto"/>
          <w:kern w:val="0"/>
          <w:sz w:val="32"/>
          <w:szCs w:val="32"/>
        </w:rPr>
        <w:t>内设7个科室，分别为：办公室、行政科、房产科、财务科、保卫处、节能科、服务科。</w:t>
      </w:r>
    </w:p>
    <w:p>
      <w:pPr>
        <w:widowControl/>
        <w:spacing w:line="560" w:lineRule="atLeast"/>
        <w:ind w:firstLine="643"/>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三、编制现状及人员构成</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单位人员编制总数为1</w:t>
      </w:r>
      <w:r>
        <w:rPr>
          <w:rFonts w:hint="eastAsia" w:ascii="仿宋_GB2312" w:hAnsi="Verdana" w:eastAsia="仿宋_GB2312" w:cs="宋体"/>
          <w:color w:val="auto"/>
          <w:kern w:val="0"/>
          <w:sz w:val="32"/>
          <w:szCs w:val="32"/>
          <w:lang w:val="en-US" w:eastAsia="zh-CN"/>
        </w:rPr>
        <w:t>16</w:t>
      </w:r>
      <w:r>
        <w:rPr>
          <w:rFonts w:hint="eastAsia" w:ascii="仿宋_GB2312" w:hAnsi="Verdana" w:eastAsia="仿宋_GB2312" w:cs="宋体"/>
          <w:color w:val="auto"/>
          <w:kern w:val="0"/>
          <w:sz w:val="32"/>
          <w:szCs w:val="32"/>
        </w:rPr>
        <w:t>人，其中：行政编制（含参公单位）3</w:t>
      </w:r>
      <w:r>
        <w:rPr>
          <w:rFonts w:hint="eastAsia" w:ascii="仿宋_GB2312" w:hAnsi="Verdana" w:eastAsia="仿宋_GB2312" w:cs="宋体"/>
          <w:color w:val="auto"/>
          <w:kern w:val="0"/>
          <w:sz w:val="32"/>
          <w:szCs w:val="32"/>
          <w:lang w:val="en-US" w:eastAsia="zh-CN"/>
        </w:rPr>
        <w:t>0</w:t>
      </w:r>
      <w:r>
        <w:rPr>
          <w:rFonts w:hint="eastAsia" w:ascii="仿宋_GB2312" w:hAnsi="Verdana" w:eastAsia="仿宋_GB2312" w:cs="宋体"/>
          <w:color w:val="auto"/>
          <w:kern w:val="0"/>
          <w:sz w:val="32"/>
          <w:szCs w:val="32"/>
        </w:rPr>
        <w:t>人，事业编制</w:t>
      </w:r>
      <w:r>
        <w:rPr>
          <w:rFonts w:hint="eastAsia" w:ascii="仿宋_GB2312" w:hAnsi="Verdana" w:eastAsia="仿宋_GB2312" w:cs="宋体"/>
          <w:color w:val="auto"/>
          <w:kern w:val="0"/>
          <w:sz w:val="32"/>
          <w:szCs w:val="32"/>
          <w:lang w:val="en-US" w:eastAsia="zh-CN"/>
        </w:rPr>
        <w:t>83</w:t>
      </w:r>
      <w:r>
        <w:rPr>
          <w:rFonts w:hint="eastAsia" w:ascii="仿宋_GB2312" w:hAnsi="Verdana" w:eastAsia="仿宋_GB2312" w:cs="宋体"/>
          <w:color w:val="auto"/>
          <w:kern w:val="0"/>
          <w:sz w:val="32"/>
          <w:szCs w:val="32"/>
        </w:rPr>
        <w:t>人，工勤编制3人。</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编内在职</w:t>
      </w:r>
      <w:r>
        <w:rPr>
          <w:rFonts w:hint="eastAsia" w:ascii="仿宋_GB2312" w:hAnsi="Verdana" w:eastAsia="仿宋_GB2312" w:cs="宋体"/>
          <w:color w:val="auto"/>
          <w:kern w:val="0"/>
          <w:sz w:val="32"/>
          <w:szCs w:val="32"/>
          <w:lang w:val="en-US" w:eastAsia="zh-CN"/>
        </w:rPr>
        <w:t>97</w:t>
      </w:r>
      <w:r>
        <w:rPr>
          <w:rFonts w:hint="eastAsia" w:ascii="仿宋_GB2312" w:hAnsi="Verdana" w:eastAsia="仿宋_GB2312" w:cs="宋体"/>
          <w:color w:val="auto"/>
          <w:kern w:val="0"/>
          <w:sz w:val="32"/>
          <w:szCs w:val="32"/>
        </w:rPr>
        <w:t>人，其中：行政在职</w:t>
      </w:r>
      <w:r>
        <w:rPr>
          <w:rFonts w:hint="eastAsia" w:ascii="仿宋_GB2312" w:hAnsi="Verdana" w:eastAsia="仿宋_GB2312" w:cs="宋体"/>
          <w:color w:val="auto"/>
          <w:kern w:val="0"/>
          <w:sz w:val="32"/>
          <w:szCs w:val="32"/>
          <w:lang w:val="en-US" w:eastAsia="zh-CN"/>
        </w:rPr>
        <w:t>23</w:t>
      </w:r>
      <w:r>
        <w:rPr>
          <w:rFonts w:hint="eastAsia" w:ascii="仿宋_GB2312" w:hAnsi="Verdana" w:eastAsia="仿宋_GB2312" w:cs="宋体"/>
          <w:color w:val="auto"/>
          <w:kern w:val="0"/>
          <w:sz w:val="32"/>
          <w:szCs w:val="32"/>
        </w:rPr>
        <w:t>人，全额事业在职</w:t>
      </w:r>
      <w:r>
        <w:rPr>
          <w:rFonts w:hint="eastAsia" w:ascii="仿宋_GB2312" w:hAnsi="Verdana" w:eastAsia="仿宋_GB2312" w:cs="宋体"/>
          <w:color w:val="auto"/>
          <w:kern w:val="0"/>
          <w:sz w:val="32"/>
          <w:szCs w:val="32"/>
          <w:lang w:val="en-US" w:eastAsia="zh-CN"/>
        </w:rPr>
        <w:t>71</w:t>
      </w:r>
      <w:r>
        <w:rPr>
          <w:rFonts w:hint="eastAsia" w:ascii="仿宋_GB2312" w:hAnsi="Verdana" w:eastAsia="仿宋_GB2312" w:cs="宋体"/>
          <w:color w:val="auto"/>
          <w:kern w:val="0"/>
          <w:sz w:val="32"/>
          <w:szCs w:val="32"/>
        </w:rPr>
        <w:t>人，工勤编制3人。退休补助7</w:t>
      </w:r>
      <w:r>
        <w:rPr>
          <w:rFonts w:hint="eastAsia" w:ascii="仿宋_GB2312" w:hAnsi="Verdana" w:eastAsia="仿宋_GB2312" w:cs="宋体"/>
          <w:color w:val="auto"/>
          <w:kern w:val="0"/>
          <w:sz w:val="32"/>
          <w:szCs w:val="32"/>
          <w:lang w:val="en-US" w:eastAsia="zh-CN"/>
        </w:rPr>
        <w:t>8</w:t>
      </w:r>
      <w:r>
        <w:rPr>
          <w:rFonts w:hint="eastAsia" w:ascii="仿宋_GB2312" w:hAnsi="Verdana" w:eastAsia="仿宋_GB2312" w:cs="宋体"/>
          <w:color w:val="auto"/>
          <w:kern w:val="0"/>
          <w:sz w:val="32"/>
          <w:szCs w:val="32"/>
        </w:rPr>
        <w:t>人。</w:t>
      </w:r>
    </w:p>
    <w:p>
      <w:pPr>
        <w:widowControl/>
        <w:spacing w:line="560" w:lineRule="atLeast"/>
        <w:ind w:firstLine="643"/>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（一）机关本级</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参公编制33人，编内在职</w:t>
      </w:r>
      <w:r>
        <w:rPr>
          <w:rFonts w:hint="eastAsia" w:ascii="仿宋_GB2312" w:hAnsi="Verdana" w:eastAsia="仿宋_GB2312" w:cs="宋体"/>
          <w:color w:val="auto"/>
          <w:kern w:val="0"/>
          <w:sz w:val="32"/>
          <w:szCs w:val="32"/>
          <w:lang w:val="en-US" w:eastAsia="zh-CN"/>
        </w:rPr>
        <w:t>26</w:t>
      </w:r>
      <w:r>
        <w:rPr>
          <w:rFonts w:hint="eastAsia" w:ascii="仿宋_GB2312" w:hAnsi="Verdana" w:eastAsia="仿宋_GB2312" w:cs="宋体"/>
          <w:color w:val="auto"/>
          <w:kern w:val="0"/>
          <w:sz w:val="32"/>
          <w:szCs w:val="32"/>
        </w:rPr>
        <w:t>人，退休人员6</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人，聘用人员</w:t>
      </w:r>
      <w:r>
        <w:rPr>
          <w:rFonts w:hint="eastAsia" w:ascii="仿宋_GB2312" w:hAnsi="Verdana" w:eastAsia="仿宋_GB2312" w:cs="宋体"/>
          <w:color w:val="auto"/>
          <w:kern w:val="0"/>
          <w:sz w:val="32"/>
          <w:szCs w:val="32"/>
          <w:lang w:val="en-US" w:eastAsia="zh-CN"/>
        </w:rPr>
        <w:t>14</w:t>
      </w:r>
      <w:r>
        <w:rPr>
          <w:rFonts w:hint="eastAsia" w:ascii="仿宋_GB2312" w:hAnsi="Verdana" w:eastAsia="仿宋_GB2312" w:cs="宋体"/>
          <w:color w:val="auto"/>
          <w:kern w:val="0"/>
          <w:sz w:val="32"/>
          <w:szCs w:val="32"/>
        </w:rPr>
        <w:t>人。退休补助6</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人。</w:t>
      </w:r>
    </w:p>
    <w:p>
      <w:pPr>
        <w:widowControl/>
        <w:spacing w:line="560" w:lineRule="atLeast"/>
        <w:ind w:firstLine="643"/>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（二）柳州市机关物业管理中心</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全额事业编制41人，编内在职</w:t>
      </w:r>
      <w:r>
        <w:rPr>
          <w:rFonts w:hint="eastAsia" w:ascii="仿宋_GB2312" w:hAnsi="Verdana" w:eastAsia="仿宋_GB2312" w:cs="宋体"/>
          <w:color w:val="auto"/>
          <w:kern w:val="0"/>
          <w:sz w:val="32"/>
          <w:szCs w:val="32"/>
          <w:lang w:val="en-US" w:eastAsia="zh-CN"/>
        </w:rPr>
        <w:t>40</w:t>
      </w:r>
      <w:r>
        <w:rPr>
          <w:rFonts w:hint="eastAsia" w:ascii="仿宋_GB2312" w:hAnsi="Verdana" w:eastAsia="仿宋_GB2312" w:cs="宋体"/>
          <w:color w:val="auto"/>
          <w:kern w:val="0"/>
          <w:sz w:val="32"/>
          <w:szCs w:val="32"/>
        </w:rPr>
        <w:t>人，退休人员6人，聘用人员4</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人。退休补助6人。</w:t>
      </w:r>
    </w:p>
    <w:p>
      <w:pPr>
        <w:widowControl/>
        <w:spacing w:line="560" w:lineRule="atLeast"/>
        <w:ind w:firstLine="643"/>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（三）柳州市直机关医务室</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全额事业编制10人，编内在职</w:t>
      </w:r>
      <w:r>
        <w:rPr>
          <w:rFonts w:hint="eastAsia" w:ascii="仿宋_GB2312" w:hAnsi="Verdana" w:eastAsia="仿宋_GB2312" w:cs="宋体"/>
          <w:color w:val="auto"/>
          <w:kern w:val="0"/>
          <w:sz w:val="32"/>
          <w:szCs w:val="32"/>
          <w:lang w:val="en-US" w:eastAsia="zh-CN"/>
        </w:rPr>
        <w:t>7</w:t>
      </w:r>
      <w:r>
        <w:rPr>
          <w:rFonts w:hint="eastAsia" w:ascii="仿宋_GB2312" w:hAnsi="Verdana" w:eastAsia="仿宋_GB2312" w:cs="宋体"/>
          <w:color w:val="auto"/>
          <w:kern w:val="0"/>
          <w:sz w:val="32"/>
          <w:szCs w:val="32"/>
        </w:rPr>
        <w:t>人，退休人员3人，退休补助3人。</w:t>
      </w:r>
    </w:p>
    <w:p>
      <w:pPr>
        <w:widowControl/>
        <w:spacing w:line="560" w:lineRule="atLeast"/>
        <w:ind w:firstLine="643"/>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（三）柳州市政府集中采购中心</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全额事业编制</w:t>
      </w:r>
      <w:r>
        <w:rPr>
          <w:rFonts w:hint="eastAsia" w:ascii="仿宋_GB2312" w:hAnsi="Verdana" w:eastAsia="仿宋_GB2312" w:cs="宋体"/>
          <w:color w:val="auto"/>
          <w:kern w:val="0"/>
          <w:sz w:val="32"/>
          <w:szCs w:val="32"/>
          <w:lang w:val="en-US" w:eastAsia="zh-CN"/>
        </w:rPr>
        <w:t>32</w:t>
      </w:r>
      <w:r>
        <w:rPr>
          <w:rFonts w:hint="eastAsia" w:ascii="仿宋_GB2312" w:hAnsi="Verdana" w:eastAsia="仿宋_GB2312" w:cs="宋体"/>
          <w:color w:val="auto"/>
          <w:kern w:val="0"/>
          <w:sz w:val="32"/>
          <w:szCs w:val="32"/>
        </w:rPr>
        <w:t>人，编内在职</w:t>
      </w:r>
      <w:r>
        <w:rPr>
          <w:rFonts w:hint="eastAsia" w:ascii="仿宋_GB2312" w:hAnsi="Verdana" w:eastAsia="仿宋_GB2312" w:cs="宋体"/>
          <w:color w:val="auto"/>
          <w:kern w:val="0"/>
          <w:sz w:val="32"/>
          <w:szCs w:val="32"/>
          <w:lang w:val="en-US" w:eastAsia="zh-CN"/>
        </w:rPr>
        <w:t>24</w:t>
      </w:r>
      <w:r>
        <w:rPr>
          <w:rFonts w:hint="eastAsia" w:ascii="仿宋_GB2312" w:hAnsi="Verdana" w:eastAsia="仿宋_GB2312" w:cs="宋体"/>
          <w:color w:val="auto"/>
          <w:kern w:val="0"/>
          <w:sz w:val="32"/>
          <w:szCs w:val="32"/>
        </w:rPr>
        <w:t>人，聘用人员1</w:t>
      </w:r>
      <w:r>
        <w:rPr>
          <w:rFonts w:hint="eastAsia" w:ascii="仿宋_GB2312" w:hAnsi="Verdana" w:eastAsia="仿宋_GB2312" w:cs="宋体"/>
          <w:color w:val="auto"/>
          <w:kern w:val="0"/>
          <w:sz w:val="32"/>
          <w:szCs w:val="32"/>
          <w:lang w:val="en-US" w:eastAsia="zh-CN"/>
        </w:rPr>
        <w:t>5</w:t>
      </w:r>
      <w:r>
        <w:rPr>
          <w:rFonts w:hint="eastAsia" w:ascii="仿宋_GB2312" w:hAnsi="Verdana" w:eastAsia="仿宋_GB2312" w:cs="宋体"/>
          <w:color w:val="auto"/>
          <w:kern w:val="0"/>
          <w:sz w:val="32"/>
          <w:szCs w:val="32"/>
        </w:rPr>
        <w:t>人。</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 </w:t>
      </w:r>
    </w:p>
    <w:p>
      <w:pPr>
        <w:widowControl/>
        <w:spacing w:line="560" w:lineRule="atLeast"/>
        <w:ind w:right="-218"/>
        <w:jc w:val="center"/>
        <w:rPr>
          <w:rFonts w:ascii="Verdana" w:hAnsi="Verdana" w:eastAsia="宋体" w:cs="宋体"/>
          <w:color w:val="auto"/>
          <w:kern w:val="0"/>
          <w:sz w:val="27"/>
          <w:szCs w:val="27"/>
        </w:rPr>
      </w:pPr>
      <w:r>
        <w:rPr>
          <w:rFonts w:hint="eastAsia" w:ascii="仿宋_GB2312" w:hAnsi="Verdana" w:eastAsia="仿宋_GB2312" w:cs="宋体"/>
          <w:b/>
          <w:bCs/>
          <w:color w:val="auto"/>
          <w:kern w:val="0"/>
          <w:sz w:val="32"/>
        </w:rPr>
        <w:t>第二部分：柳州市机关事务管理局20</w:t>
      </w:r>
      <w:r>
        <w:rPr>
          <w:rFonts w:hint="eastAsia" w:ascii="仿宋_GB2312" w:hAnsi="Verdana" w:eastAsia="仿宋_GB2312" w:cs="宋体"/>
          <w:b/>
          <w:bCs/>
          <w:color w:val="auto"/>
          <w:kern w:val="0"/>
          <w:sz w:val="32"/>
          <w:lang w:val="en-US" w:eastAsia="zh-CN"/>
        </w:rPr>
        <w:t>20</w:t>
      </w:r>
      <w:r>
        <w:rPr>
          <w:rFonts w:hint="eastAsia" w:ascii="仿宋_GB2312" w:hAnsi="Verdana" w:eastAsia="仿宋_GB2312" w:cs="宋体"/>
          <w:b/>
          <w:bCs/>
          <w:color w:val="auto"/>
          <w:kern w:val="0"/>
          <w:sz w:val="32"/>
        </w:rPr>
        <w:t>年部门预算表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一、财政拨款收支总表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二、一般公共预算支出表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三、一般公共预算基本支出表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四、一般公共预算“三公”经费支出表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五、政府性基金预算支出表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六、部门收支总表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七、部门收入总表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八、部门支出总表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九、国有资本经营预算支出表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十、政府采购预算表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十一、政府购买服务预算表</w:t>
      </w:r>
    </w:p>
    <w:p>
      <w:pPr>
        <w:widowControl/>
        <w:spacing w:line="560" w:lineRule="atLeast"/>
        <w:ind w:right="-218" w:firstLine="640"/>
        <w:jc w:val="center"/>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上述报表详见附件。</w:t>
      </w:r>
    </w:p>
    <w:p>
      <w:pPr>
        <w:widowControl/>
        <w:spacing w:line="560" w:lineRule="atLeast"/>
        <w:ind w:right="-218" w:firstLine="640"/>
        <w:jc w:val="center"/>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shd w:val="clear" w:color="auto" w:fill="00FFFF"/>
        </w:rPr>
        <w:t> </w:t>
      </w:r>
    </w:p>
    <w:p>
      <w:pPr>
        <w:widowControl/>
        <w:spacing w:line="560" w:lineRule="atLeast"/>
        <w:jc w:val="center"/>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第三部分：</w:t>
      </w:r>
      <w:r>
        <w:rPr>
          <w:rFonts w:hint="eastAsia" w:ascii="仿宋_GB2312" w:hAnsi="Verdana" w:eastAsia="仿宋_GB2312" w:cs="宋体"/>
          <w:b/>
          <w:bCs/>
          <w:color w:val="auto"/>
          <w:spacing w:val="-20"/>
          <w:kern w:val="0"/>
          <w:sz w:val="32"/>
        </w:rPr>
        <w:t>柳州市机关事务管理局</w:t>
      </w:r>
      <w:r>
        <w:rPr>
          <w:rFonts w:hint="eastAsia" w:ascii="仿宋_GB2312" w:hAnsi="Verdana" w:eastAsia="仿宋_GB2312" w:cs="宋体"/>
          <w:b/>
          <w:bCs/>
          <w:color w:val="auto"/>
          <w:spacing w:val="-20"/>
          <w:kern w:val="0"/>
          <w:sz w:val="32"/>
          <w:szCs w:val="32"/>
        </w:rPr>
        <w:t>20</w:t>
      </w:r>
      <w:r>
        <w:rPr>
          <w:rFonts w:hint="eastAsia" w:ascii="仿宋_GB2312" w:hAnsi="Verdana" w:eastAsia="仿宋_GB2312" w:cs="宋体"/>
          <w:b/>
          <w:bCs/>
          <w:color w:val="auto"/>
          <w:spacing w:val="-20"/>
          <w:kern w:val="0"/>
          <w:sz w:val="32"/>
          <w:szCs w:val="32"/>
          <w:lang w:val="en-US" w:eastAsia="zh-CN"/>
        </w:rPr>
        <w:t>20</w:t>
      </w:r>
      <w:r>
        <w:rPr>
          <w:rFonts w:hint="eastAsia" w:ascii="仿宋_GB2312" w:hAnsi="Verdana" w:eastAsia="仿宋_GB2312" w:cs="宋体"/>
          <w:b/>
          <w:bCs/>
          <w:color w:val="auto"/>
          <w:spacing w:val="-20"/>
          <w:kern w:val="0"/>
          <w:sz w:val="32"/>
          <w:szCs w:val="32"/>
        </w:rPr>
        <w:t>年部门预算情况说明</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一、财政拨款收支预算情况说明</w:t>
      </w:r>
    </w:p>
    <w:p>
      <w:pPr>
        <w:widowControl/>
        <w:spacing w:line="560" w:lineRule="atLeast"/>
        <w:ind w:firstLine="640"/>
        <w:jc w:val="left"/>
        <w:rPr>
          <w:rFonts w:hint="default"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年部门财政拨款收支预算60</w:t>
      </w:r>
      <w:r>
        <w:rPr>
          <w:rFonts w:hint="eastAsia" w:ascii="仿宋_GB2312" w:hAnsi="Verdana" w:eastAsia="仿宋_GB2312" w:cs="宋体"/>
          <w:color w:val="auto"/>
          <w:kern w:val="0"/>
          <w:sz w:val="32"/>
          <w:szCs w:val="32"/>
          <w:lang w:val="en-US" w:eastAsia="zh-CN"/>
        </w:rPr>
        <w:t>09.23</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55.07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0.9</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的主要原因：</w:t>
      </w:r>
      <w:r>
        <w:rPr>
          <w:rFonts w:hint="eastAsia" w:ascii="仿宋_GB2312" w:hAnsi="Verdana" w:eastAsia="仿宋_GB2312" w:cs="宋体"/>
          <w:color w:val="auto"/>
          <w:kern w:val="0"/>
          <w:sz w:val="32"/>
          <w:szCs w:val="32"/>
          <w:lang w:eastAsia="zh-CN"/>
        </w:rPr>
        <w:t>按财政要求压减</w:t>
      </w:r>
      <w:r>
        <w:rPr>
          <w:rFonts w:hint="eastAsia" w:ascii="仿宋_GB2312" w:hAnsi="Verdana" w:eastAsia="仿宋_GB2312" w:cs="宋体"/>
          <w:color w:val="auto"/>
          <w:kern w:val="0"/>
          <w:sz w:val="32"/>
          <w:szCs w:val="32"/>
          <w:lang w:val="en-US" w:eastAsia="zh-CN"/>
        </w:rPr>
        <w:t>2020年经费预算。</w:t>
      </w:r>
    </w:p>
    <w:p>
      <w:pPr>
        <w:widowControl/>
        <w:spacing w:line="560" w:lineRule="atLeast"/>
        <w:ind w:firstLine="643" w:firstLineChars="200"/>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二、一般公共预算支出情况说明</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年部门一般公共预算支出5</w:t>
      </w:r>
      <w:r>
        <w:rPr>
          <w:rFonts w:hint="eastAsia" w:ascii="仿宋_GB2312" w:hAnsi="Verdana" w:eastAsia="仿宋_GB2312" w:cs="宋体"/>
          <w:color w:val="auto"/>
          <w:kern w:val="0"/>
          <w:sz w:val="32"/>
          <w:szCs w:val="32"/>
          <w:lang w:val="en-US" w:eastAsia="zh-CN"/>
        </w:rPr>
        <w:t>979.23</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219.28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3.8</w:t>
      </w:r>
      <w:r>
        <w:rPr>
          <w:rFonts w:hint="eastAsia" w:ascii="仿宋_GB2312" w:hAnsi="Verdana" w:eastAsia="仿宋_GB2312" w:cs="宋体"/>
          <w:color w:val="auto"/>
          <w:kern w:val="0"/>
          <w:sz w:val="32"/>
          <w:szCs w:val="32"/>
        </w:rPr>
        <w:t>%，增加的主要原因：</w:t>
      </w:r>
    </w:p>
    <w:p>
      <w:pPr>
        <w:widowControl/>
        <w:spacing w:line="560" w:lineRule="atLeast"/>
        <w:ind w:firstLine="640"/>
        <w:jc w:val="left"/>
        <w:rPr>
          <w:rFonts w:hint="default"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rPr>
        <w:t>1、增人增资，人员经费有所增加。</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2、随着最低工资标准及社保基数上调，聘用人员及服务外包劳务费增加。</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按支出功能分类科目划分，具体支出预算如下：</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（一）201类一般公共服务支出</w:t>
      </w:r>
      <w:r>
        <w:rPr>
          <w:rFonts w:hint="eastAsia" w:ascii="仿宋_GB2312" w:hAnsi="Verdana" w:eastAsia="仿宋_GB2312" w:cs="宋体"/>
          <w:color w:val="auto"/>
          <w:kern w:val="0"/>
          <w:sz w:val="32"/>
          <w:szCs w:val="32"/>
          <w:lang w:val="en-US" w:eastAsia="zh-CN"/>
        </w:rPr>
        <w:t>5483.61</w:t>
      </w:r>
      <w:r>
        <w:rPr>
          <w:rFonts w:hint="eastAsia" w:ascii="仿宋_GB2312" w:hAnsi="Verdana" w:eastAsia="仿宋_GB2312" w:cs="宋体"/>
          <w:color w:val="auto"/>
          <w:kern w:val="0"/>
          <w:sz w:val="32"/>
          <w:szCs w:val="32"/>
        </w:rPr>
        <w:t>万元，占一般公共预算</w:t>
      </w:r>
      <w:r>
        <w:rPr>
          <w:rFonts w:hint="eastAsia" w:ascii="仿宋_GB2312" w:hAnsi="Verdana" w:eastAsia="仿宋_GB2312" w:cs="宋体"/>
          <w:color w:val="auto"/>
          <w:kern w:val="0"/>
          <w:sz w:val="32"/>
          <w:szCs w:val="32"/>
          <w:lang w:val="en-US" w:eastAsia="zh-CN"/>
        </w:rPr>
        <w:t>91</w:t>
      </w:r>
      <w:r>
        <w:rPr>
          <w:rFonts w:hint="eastAsia" w:ascii="仿宋_GB2312" w:hAnsi="Verdana" w:eastAsia="仿宋_GB2312" w:cs="宋体"/>
          <w:color w:val="auto"/>
          <w:kern w:val="0"/>
          <w:sz w:val="32"/>
          <w:szCs w:val="32"/>
        </w:rPr>
        <w:t>%，同比</w:t>
      </w:r>
      <w:r>
        <w:rPr>
          <w:rFonts w:hint="eastAsia" w:ascii="仿宋_GB2312" w:hAnsi="Verdana" w:eastAsia="仿宋_GB2312" w:cs="宋体"/>
          <w:color w:val="auto"/>
          <w:kern w:val="0"/>
          <w:sz w:val="32"/>
          <w:szCs w:val="32"/>
          <w:lang w:eastAsia="zh-CN"/>
        </w:rPr>
        <w:t>增加</w:t>
      </w:r>
      <w:r>
        <w:rPr>
          <w:rFonts w:hint="eastAsia" w:ascii="仿宋_GB2312" w:hAnsi="Verdana" w:eastAsia="仿宋_GB2312" w:cs="宋体"/>
          <w:color w:val="auto"/>
          <w:kern w:val="0"/>
          <w:sz w:val="32"/>
          <w:szCs w:val="32"/>
          <w:lang w:val="en-US" w:eastAsia="zh-CN"/>
        </w:rPr>
        <w:t>168.66</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增长</w:t>
      </w:r>
      <w:r>
        <w:rPr>
          <w:rFonts w:hint="eastAsia" w:ascii="仿宋_GB2312" w:hAnsi="Verdana" w:eastAsia="仿宋_GB2312" w:cs="宋体"/>
          <w:color w:val="auto"/>
          <w:kern w:val="0"/>
          <w:sz w:val="32"/>
          <w:szCs w:val="32"/>
          <w:lang w:val="en-US" w:eastAsia="zh-CN"/>
        </w:rPr>
        <w:t>3.2</w:t>
      </w:r>
      <w:r>
        <w:rPr>
          <w:rFonts w:hint="eastAsia" w:ascii="仿宋_GB2312" w:hAnsi="Verdana" w:eastAsia="仿宋_GB2312" w:cs="宋体"/>
          <w:color w:val="auto"/>
          <w:kern w:val="0"/>
          <w:sz w:val="32"/>
          <w:szCs w:val="32"/>
        </w:rPr>
        <w:t>%。主要用于维持行政事业单位日常运转开支的人员经费、公用经费及提供后勤服务的各类支出。</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（二）208类社会保障和就业支出2</w:t>
      </w:r>
      <w:r>
        <w:rPr>
          <w:rFonts w:hint="eastAsia" w:ascii="仿宋_GB2312" w:hAnsi="Verdana" w:eastAsia="仿宋_GB2312" w:cs="宋体"/>
          <w:color w:val="auto"/>
          <w:kern w:val="0"/>
          <w:sz w:val="32"/>
          <w:szCs w:val="32"/>
          <w:lang w:val="en-US" w:eastAsia="zh-CN"/>
        </w:rPr>
        <w:t>97.24</w:t>
      </w:r>
      <w:r>
        <w:rPr>
          <w:rFonts w:hint="eastAsia" w:ascii="仿宋_GB2312" w:hAnsi="Verdana" w:eastAsia="仿宋_GB2312" w:cs="宋体"/>
          <w:color w:val="auto"/>
          <w:kern w:val="0"/>
          <w:sz w:val="32"/>
          <w:szCs w:val="32"/>
        </w:rPr>
        <w:t>万元，占一般公共预算</w:t>
      </w:r>
      <w:r>
        <w:rPr>
          <w:rFonts w:hint="eastAsia" w:ascii="仿宋_GB2312" w:hAnsi="Verdana" w:eastAsia="仿宋_GB2312" w:cs="宋体"/>
          <w:color w:val="auto"/>
          <w:kern w:val="0"/>
          <w:sz w:val="32"/>
          <w:szCs w:val="32"/>
          <w:lang w:val="en-US" w:eastAsia="zh-CN"/>
        </w:rPr>
        <w:t>5</w:t>
      </w:r>
      <w:r>
        <w:rPr>
          <w:rFonts w:hint="eastAsia" w:ascii="仿宋_GB2312" w:hAnsi="Verdana" w:eastAsia="仿宋_GB2312" w:cs="宋体"/>
          <w:color w:val="auto"/>
          <w:kern w:val="0"/>
          <w:sz w:val="32"/>
          <w:szCs w:val="32"/>
        </w:rPr>
        <w:t>%，同比增加</w:t>
      </w:r>
      <w:r>
        <w:rPr>
          <w:rFonts w:hint="eastAsia" w:ascii="仿宋_GB2312" w:hAnsi="Verdana" w:eastAsia="仿宋_GB2312" w:cs="宋体"/>
          <w:color w:val="auto"/>
          <w:kern w:val="0"/>
          <w:sz w:val="32"/>
          <w:szCs w:val="32"/>
          <w:lang w:val="en-US" w:eastAsia="zh-CN"/>
        </w:rPr>
        <w:t>58.88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24.7</w:t>
      </w:r>
      <w:r>
        <w:rPr>
          <w:rFonts w:hint="eastAsia" w:ascii="仿宋_GB2312" w:hAnsi="Verdana" w:eastAsia="仿宋_GB2312" w:cs="宋体"/>
          <w:color w:val="auto"/>
          <w:kern w:val="0"/>
          <w:sz w:val="32"/>
          <w:szCs w:val="32"/>
        </w:rPr>
        <w:t>%。主要用于按国家规定发放的离退休人员津补贴及离退休人员管理方面的支出及机关事业单位基本养老保险缴费。</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（三）210类卫生健康支出1</w:t>
      </w:r>
      <w:r>
        <w:rPr>
          <w:rFonts w:hint="eastAsia" w:ascii="仿宋_GB2312" w:hAnsi="Verdana" w:eastAsia="仿宋_GB2312" w:cs="宋体"/>
          <w:color w:val="auto"/>
          <w:kern w:val="0"/>
          <w:sz w:val="32"/>
          <w:szCs w:val="32"/>
          <w:lang w:val="en-US" w:eastAsia="zh-CN"/>
        </w:rPr>
        <w:t>17.69</w:t>
      </w:r>
      <w:r>
        <w:rPr>
          <w:rFonts w:hint="eastAsia" w:ascii="仿宋_GB2312" w:hAnsi="Verdana" w:eastAsia="仿宋_GB2312" w:cs="宋体"/>
          <w:color w:val="auto"/>
          <w:kern w:val="0"/>
          <w:sz w:val="32"/>
          <w:szCs w:val="32"/>
        </w:rPr>
        <w:t>万元，占一般公共预算</w:t>
      </w:r>
      <w:r>
        <w:rPr>
          <w:rFonts w:hint="eastAsia" w:ascii="仿宋_GB2312" w:hAnsi="Verdana" w:eastAsia="仿宋_GB2312" w:cs="宋体"/>
          <w:color w:val="auto"/>
          <w:kern w:val="0"/>
          <w:sz w:val="32"/>
          <w:szCs w:val="32"/>
          <w:lang w:val="en-US" w:eastAsia="zh-CN"/>
        </w:rPr>
        <w:t>2</w:t>
      </w:r>
      <w:r>
        <w:rPr>
          <w:rFonts w:hint="eastAsia" w:ascii="仿宋_GB2312" w:hAnsi="Verdana" w:eastAsia="仿宋_GB2312" w:cs="宋体"/>
          <w:color w:val="auto"/>
          <w:kern w:val="0"/>
          <w:sz w:val="32"/>
          <w:szCs w:val="32"/>
        </w:rPr>
        <w:t>%，同比增加</w:t>
      </w:r>
      <w:r>
        <w:rPr>
          <w:rFonts w:hint="eastAsia" w:ascii="仿宋_GB2312" w:hAnsi="Verdana" w:eastAsia="仿宋_GB2312" w:cs="宋体"/>
          <w:color w:val="auto"/>
          <w:kern w:val="0"/>
          <w:sz w:val="32"/>
          <w:szCs w:val="32"/>
          <w:lang w:val="en-US" w:eastAsia="zh-CN"/>
        </w:rPr>
        <w:t>9.25</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8.53</w:t>
      </w:r>
      <w:r>
        <w:rPr>
          <w:rFonts w:hint="eastAsia" w:ascii="仿宋_GB2312" w:hAnsi="Verdana" w:eastAsia="仿宋_GB2312" w:cs="宋体"/>
          <w:color w:val="auto"/>
          <w:kern w:val="0"/>
          <w:sz w:val="32"/>
          <w:szCs w:val="32"/>
        </w:rPr>
        <w:t>%。主要用于按国家规定的行政事业单位基本医疗保险、生育保险等缴费支出。</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（四）221类住房保障支出</w:t>
      </w:r>
      <w:r>
        <w:rPr>
          <w:rFonts w:hint="eastAsia" w:ascii="仿宋_GB2312" w:hAnsi="Verdana" w:eastAsia="仿宋_GB2312" w:cs="宋体"/>
          <w:color w:val="auto"/>
          <w:kern w:val="0"/>
          <w:sz w:val="32"/>
          <w:szCs w:val="32"/>
          <w:lang w:val="en-US" w:eastAsia="zh-CN"/>
        </w:rPr>
        <w:t>110.69</w:t>
      </w:r>
      <w:r>
        <w:rPr>
          <w:rFonts w:hint="eastAsia" w:ascii="仿宋_GB2312" w:hAnsi="Verdana" w:eastAsia="仿宋_GB2312" w:cs="宋体"/>
          <w:color w:val="auto"/>
          <w:kern w:val="0"/>
          <w:sz w:val="32"/>
          <w:szCs w:val="32"/>
        </w:rPr>
        <w:t>万元，占一般公共预算</w:t>
      </w:r>
      <w:r>
        <w:rPr>
          <w:rFonts w:hint="eastAsia" w:ascii="仿宋_GB2312" w:hAnsi="Verdana" w:eastAsia="仿宋_GB2312" w:cs="宋体"/>
          <w:color w:val="auto"/>
          <w:kern w:val="0"/>
          <w:sz w:val="32"/>
          <w:szCs w:val="32"/>
          <w:lang w:val="en-US" w:eastAsia="zh-CN"/>
        </w:rPr>
        <w:t>2</w:t>
      </w:r>
      <w:r>
        <w:rPr>
          <w:rFonts w:hint="eastAsia" w:ascii="仿宋_GB2312" w:hAnsi="Verdana" w:eastAsia="仿宋_GB2312" w:cs="宋体"/>
          <w:color w:val="auto"/>
          <w:kern w:val="0"/>
          <w:sz w:val="32"/>
          <w:szCs w:val="32"/>
        </w:rPr>
        <w:t>%，同比增加12.5</w:t>
      </w:r>
      <w:r>
        <w:rPr>
          <w:rFonts w:hint="eastAsia" w:ascii="仿宋_GB2312" w:hAnsi="Verdana" w:eastAsia="仿宋_GB2312" w:cs="宋体"/>
          <w:color w:val="auto"/>
          <w:kern w:val="0"/>
          <w:sz w:val="32"/>
          <w:szCs w:val="32"/>
          <w:lang w:val="en-US" w:eastAsia="zh-CN"/>
        </w:rPr>
        <w:t>0</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12.7</w:t>
      </w:r>
      <w:r>
        <w:rPr>
          <w:rFonts w:hint="eastAsia" w:ascii="仿宋_GB2312" w:hAnsi="Verdana" w:eastAsia="仿宋_GB2312" w:cs="宋体"/>
          <w:color w:val="auto"/>
          <w:kern w:val="0"/>
          <w:sz w:val="32"/>
          <w:szCs w:val="32"/>
        </w:rPr>
        <w:t>%。主要用于按照国家政策规定向职工发放的住房公积金支出。</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三、一般公共预算基本支出情况说明</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年部门一般公共预算基本支出</w:t>
      </w:r>
      <w:r>
        <w:rPr>
          <w:rFonts w:hint="eastAsia" w:ascii="仿宋_GB2312" w:hAnsi="Verdana" w:eastAsia="仿宋_GB2312" w:cs="宋体"/>
          <w:color w:val="auto"/>
          <w:kern w:val="0"/>
          <w:sz w:val="32"/>
          <w:szCs w:val="32"/>
          <w:lang w:val="en-US" w:eastAsia="zh-CN"/>
        </w:rPr>
        <w:t>2009.46</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489.01</w:t>
      </w:r>
      <w:r>
        <w:rPr>
          <w:rFonts w:hint="eastAsia" w:ascii="仿宋_GB2312" w:hAnsi="Verdana" w:eastAsia="仿宋_GB2312" w:cs="宋体"/>
          <w:color w:val="auto"/>
          <w:kern w:val="0"/>
          <w:sz w:val="32"/>
          <w:szCs w:val="32"/>
        </w:rPr>
        <w:t>万元，同比增长3</w:t>
      </w:r>
      <w:r>
        <w:rPr>
          <w:rFonts w:hint="eastAsia" w:ascii="仿宋_GB2312" w:hAnsi="Verdana" w:eastAsia="仿宋_GB2312" w:cs="宋体"/>
          <w:color w:val="auto"/>
          <w:kern w:val="0"/>
          <w:sz w:val="32"/>
          <w:szCs w:val="32"/>
          <w:lang w:val="en-US" w:eastAsia="zh-CN"/>
        </w:rPr>
        <w:t>2.2</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rPr>
        <w:t>增加的主要原因:增人增资，人员经费、公用经费自然增长</w:t>
      </w:r>
      <w:r>
        <w:rPr>
          <w:rFonts w:hint="eastAsia" w:ascii="仿宋_GB2312" w:hAnsi="Verdana" w:eastAsia="仿宋_GB2312" w:cs="宋体"/>
          <w:color w:val="auto"/>
          <w:kern w:val="0"/>
          <w:sz w:val="32"/>
          <w:szCs w:val="32"/>
          <w:lang w:eastAsia="zh-CN"/>
        </w:rPr>
        <w:t>，增加职业年金缴费</w:t>
      </w:r>
      <w:r>
        <w:rPr>
          <w:rFonts w:hint="eastAsia" w:ascii="仿宋_GB2312" w:hAnsi="Verdana" w:eastAsia="仿宋_GB2312" w:cs="宋体"/>
          <w:color w:val="auto"/>
          <w:kern w:val="0"/>
          <w:sz w:val="32"/>
          <w:szCs w:val="32"/>
        </w:rPr>
        <w:t>。</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按支出经济分类科目划分，具体人员、公用经费安排如下：</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（一）人员经费</w:t>
      </w:r>
      <w:r>
        <w:rPr>
          <w:rFonts w:hint="eastAsia" w:ascii="仿宋_GB2312" w:hAnsi="Verdana" w:eastAsia="仿宋_GB2312" w:cs="宋体"/>
          <w:color w:val="auto"/>
          <w:kern w:val="0"/>
          <w:sz w:val="32"/>
          <w:szCs w:val="32"/>
          <w:lang w:val="en-US" w:eastAsia="zh-CN"/>
        </w:rPr>
        <w:t>1420</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232.65</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19.6</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rPr>
        <w:t>其中：</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b/>
          <w:bCs/>
          <w:color w:val="auto"/>
          <w:kern w:val="0"/>
          <w:sz w:val="32"/>
          <w:szCs w:val="32"/>
        </w:rPr>
        <w:t>基本工资</w:t>
      </w:r>
      <w:r>
        <w:rPr>
          <w:rFonts w:hint="eastAsia" w:ascii="仿宋_GB2312" w:hAnsi="Verdana" w:eastAsia="仿宋_GB2312" w:cs="宋体"/>
          <w:color w:val="auto"/>
          <w:kern w:val="0"/>
          <w:sz w:val="32"/>
          <w:szCs w:val="32"/>
          <w:lang w:val="en-US" w:eastAsia="zh-CN"/>
        </w:rPr>
        <w:t>339.3</w:t>
      </w:r>
      <w:r>
        <w:rPr>
          <w:rFonts w:hint="eastAsia" w:ascii="仿宋_GB2312" w:hAnsi="Verdana" w:eastAsia="仿宋_GB2312" w:cs="宋体"/>
          <w:color w:val="auto"/>
          <w:kern w:val="0"/>
          <w:sz w:val="32"/>
          <w:szCs w:val="32"/>
        </w:rPr>
        <w:t>5万元，同比增加</w:t>
      </w:r>
      <w:r>
        <w:rPr>
          <w:rFonts w:hint="eastAsia" w:ascii="仿宋_GB2312" w:hAnsi="Verdana" w:eastAsia="仿宋_GB2312" w:cs="宋体"/>
          <w:color w:val="auto"/>
          <w:kern w:val="0"/>
          <w:sz w:val="32"/>
          <w:szCs w:val="32"/>
          <w:lang w:val="en-US" w:eastAsia="zh-CN"/>
        </w:rPr>
        <w:t>50.40</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17.4</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津贴补贴</w:t>
      </w:r>
      <w:r>
        <w:rPr>
          <w:rFonts w:hint="eastAsia" w:ascii="仿宋_GB2312" w:hAnsi="Verdana" w:eastAsia="仿宋_GB2312" w:cs="宋体"/>
          <w:color w:val="auto"/>
          <w:kern w:val="0"/>
          <w:sz w:val="32"/>
          <w:szCs w:val="32"/>
          <w:lang w:val="en-US" w:eastAsia="zh-CN"/>
        </w:rPr>
        <w:t>105.12</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7.39</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7.6</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奖金</w:t>
      </w:r>
      <w:r>
        <w:rPr>
          <w:rFonts w:hint="eastAsia" w:ascii="仿宋_GB2312" w:hAnsi="Verdana" w:eastAsia="仿宋_GB2312" w:cs="宋体"/>
          <w:color w:val="auto"/>
          <w:kern w:val="0"/>
          <w:sz w:val="32"/>
          <w:szCs w:val="32"/>
          <w:lang w:val="en-US" w:eastAsia="zh-CN"/>
        </w:rPr>
        <w:t>79.46</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17.94</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w:t>
      </w:r>
      <w:r>
        <w:rPr>
          <w:rFonts w:hint="eastAsia" w:ascii="仿宋_GB2312" w:hAnsi="Verdana" w:eastAsia="仿宋_GB2312" w:cs="宋体"/>
          <w:color w:val="auto"/>
          <w:kern w:val="0"/>
          <w:sz w:val="32"/>
          <w:szCs w:val="32"/>
        </w:rPr>
        <w:t>同比增长</w:t>
      </w:r>
      <w:r>
        <w:rPr>
          <w:rFonts w:hint="eastAsia" w:ascii="仿宋_GB2312" w:hAnsi="Verdana" w:eastAsia="仿宋_GB2312" w:cs="宋体"/>
          <w:color w:val="auto"/>
          <w:kern w:val="0"/>
          <w:sz w:val="32"/>
          <w:szCs w:val="32"/>
          <w:lang w:val="en-US" w:eastAsia="zh-CN"/>
        </w:rPr>
        <w:t>29.2</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绩效工资</w:t>
      </w:r>
      <w:r>
        <w:rPr>
          <w:rFonts w:hint="eastAsia" w:ascii="仿宋_GB2312" w:hAnsi="Verdana" w:eastAsia="仿宋_GB2312" w:cs="宋体"/>
          <w:color w:val="auto"/>
          <w:kern w:val="0"/>
          <w:sz w:val="32"/>
          <w:szCs w:val="32"/>
          <w:lang w:val="en-US" w:eastAsia="zh-CN"/>
        </w:rPr>
        <w:t>365.21</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230.77</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78</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机关事业单位基本养老保险缴费</w:t>
      </w:r>
      <w:r>
        <w:rPr>
          <w:rFonts w:hint="eastAsia" w:ascii="仿宋_GB2312" w:hAnsi="Verdana" w:eastAsia="仿宋_GB2312" w:cs="宋体"/>
          <w:color w:val="auto"/>
          <w:kern w:val="0"/>
          <w:sz w:val="32"/>
          <w:szCs w:val="32"/>
        </w:rPr>
        <w:t>1</w:t>
      </w:r>
      <w:r>
        <w:rPr>
          <w:rFonts w:hint="eastAsia" w:ascii="仿宋_GB2312" w:hAnsi="Verdana" w:eastAsia="仿宋_GB2312" w:cs="宋体"/>
          <w:color w:val="auto"/>
          <w:kern w:val="0"/>
          <w:sz w:val="32"/>
          <w:szCs w:val="32"/>
          <w:lang w:val="en-US" w:eastAsia="zh-CN"/>
        </w:rPr>
        <w:t>47.58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16.07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9.8</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职工基本医疗保险缴费</w:t>
      </w:r>
      <w:r>
        <w:rPr>
          <w:rFonts w:hint="eastAsia" w:ascii="仿宋_GB2312" w:hAnsi="Verdana" w:eastAsia="仿宋_GB2312" w:cs="宋体"/>
          <w:color w:val="auto"/>
          <w:kern w:val="0"/>
          <w:sz w:val="32"/>
          <w:szCs w:val="32"/>
          <w:lang w:val="en-US" w:eastAsia="zh-CN"/>
        </w:rPr>
        <w:t>69.18</w:t>
      </w:r>
      <w:r>
        <w:rPr>
          <w:rFonts w:hint="eastAsia" w:ascii="仿宋_GB2312" w:hAnsi="Verdana" w:eastAsia="仿宋_GB2312" w:cs="宋体"/>
          <w:color w:val="auto"/>
          <w:kern w:val="0"/>
          <w:sz w:val="32"/>
          <w:szCs w:val="32"/>
        </w:rPr>
        <w:t>万元，同比增加7.8</w:t>
      </w:r>
      <w:r>
        <w:rPr>
          <w:rFonts w:hint="eastAsia" w:ascii="仿宋_GB2312" w:hAnsi="Verdana" w:eastAsia="仿宋_GB2312" w:cs="宋体"/>
          <w:color w:val="auto"/>
          <w:kern w:val="0"/>
          <w:sz w:val="32"/>
          <w:szCs w:val="32"/>
          <w:lang w:val="en-US" w:eastAsia="zh-CN"/>
        </w:rPr>
        <w:t>1</w:t>
      </w:r>
      <w:r>
        <w:rPr>
          <w:rFonts w:hint="eastAsia" w:ascii="仿宋_GB2312" w:hAnsi="Verdana" w:eastAsia="仿宋_GB2312" w:cs="宋体"/>
          <w:color w:val="auto"/>
          <w:kern w:val="0"/>
          <w:sz w:val="32"/>
          <w:szCs w:val="32"/>
        </w:rPr>
        <w:t>万元，同比增长1</w:t>
      </w:r>
      <w:r>
        <w:rPr>
          <w:rFonts w:hint="eastAsia" w:ascii="仿宋_GB2312" w:hAnsi="Verdana" w:eastAsia="仿宋_GB2312" w:cs="宋体"/>
          <w:color w:val="auto"/>
          <w:kern w:val="0"/>
          <w:sz w:val="32"/>
          <w:szCs w:val="32"/>
          <w:lang w:val="en-US" w:eastAsia="zh-CN"/>
        </w:rPr>
        <w:t>2.7</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公务员医疗补助缴费</w:t>
      </w:r>
      <w:r>
        <w:rPr>
          <w:rFonts w:hint="eastAsia" w:ascii="仿宋_GB2312" w:hAnsi="Verdana" w:eastAsia="仿宋_GB2312" w:cs="宋体"/>
          <w:color w:val="auto"/>
          <w:kern w:val="0"/>
          <w:sz w:val="32"/>
          <w:szCs w:val="32"/>
          <w:lang w:val="en-US" w:eastAsia="zh-CN"/>
        </w:rPr>
        <w:t>48</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1.36</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w:t>
      </w:r>
      <w:r>
        <w:rPr>
          <w:rFonts w:hint="eastAsia" w:ascii="仿宋_GB2312" w:hAnsi="Verdana" w:eastAsia="仿宋_GB2312" w:cs="宋体"/>
          <w:color w:val="auto"/>
          <w:kern w:val="0"/>
          <w:sz w:val="32"/>
          <w:szCs w:val="32"/>
        </w:rPr>
        <w:t>同比增长</w:t>
      </w:r>
      <w:r>
        <w:rPr>
          <w:rFonts w:hint="eastAsia" w:ascii="仿宋_GB2312" w:hAnsi="Verdana" w:eastAsia="仿宋_GB2312" w:cs="宋体"/>
          <w:color w:val="auto"/>
          <w:kern w:val="0"/>
          <w:sz w:val="32"/>
          <w:szCs w:val="32"/>
          <w:lang w:val="en-US" w:eastAsia="zh-CN"/>
        </w:rPr>
        <w:t>2.9</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其他社会保障缴费</w:t>
      </w:r>
      <w:r>
        <w:rPr>
          <w:rFonts w:hint="eastAsia" w:ascii="仿宋_GB2312" w:hAnsi="Verdana" w:eastAsia="仿宋_GB2312" w:cs="宋体"/>
          <w:color w:val="auto"/>
          <w:kern w:val="0"/>
          <w:sz w:val="32"/>
          <w:szCs w:val="32"/>
          <w:lang w:val="en-US" w:eastAsia="zh-CN"/>
        </w:rPr>
        <w:t>15.88</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7.27</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84.4</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住房公积金</w:t>
      </w:r>
      <w:r>
        <w:rPr>
          <w:rFonts w:hint="eastAsia" w:ascii="仿宋_GB2312" w:hAnsi="Verdana" w:eastAsia="仿宋_GB2312" w:cs="宋体"/>
          <w:color w:val="auto"/>
          <w:kern w:val="0"/>
          <w:sz w:val="32"/>
          <w:szCs w:val="32"/>
          <w:lang w:val="en-US" w:eastAsia="zh-CN"/>
        </w:rPr>
        <w:t>110.69</w:t>
      </w:r>
      <w:r>
        <w:rPr>
          <w:rFonts w:hint="eastAsia" w:ascii="仿宋_GB2312" w:hAnsi="Verdana" w:eastAsia="仿宋_GB2312" w:cs="宋体"/>
          <w:color w:val="auto"/>
          <w:kern w:val="0"/>
          <w:sz w:val="32"/>
          <w:szCs w:val="32"/>
        </w:rPr>
        <w:t>万元，同比增加12.5</w:t>
      </w:r>
      <w:r>
        <w:rPr>
          <w:rFonts w:hint="eastAsia" w:ascii="仿宋_GB2312" w:hAnsi="Verdana" w:eastAsia="仿宋_GB2312" w:cs="宋体"/>
          <w:color w:val="auto"/>
          <w:kern w:val="0"/>
          <w:sz w:val="32"/>
          <w:szCs w:val="32"/>
          <w:lang w:val="en-US" w:eastAsia="zh-CN"/>
        </w:rPr>
        <w:t>0</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12.7</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lang w:eastAsia="zh-CN"/>
        </w:rPr>
        <w:t>职业年金缴费</w:t>
      </w:r>
      <w:r>
        <w:rPr>
          <w:rFonts w:hint="eastAsia" w:ascii="仿宋_GB2312" w:hAnsi="Verdana" w:eastAsia="仿宋_GB2312" w:cs="宋体"/>
          <w:color w:val="auto"/>
          <w:kern w:val="0"/>
          <w:sz w:val="32"/>
          <w:szCs w:val="32"/>
          <w:lang w:val="en-US" w:eastAsia="zh-CN"/>
        </w:rPr>
        <w:t>73.79万元，</w:t>
      </w:r>
      <w:r>
        <w:rPr>
          <w:rFonts w:hint="eastAsia" w:ascii="仿宋_GB2312" w:hAnsi="Verdana" w:eastAsia="仿宋_GB2312" w:cs="宋体"/>
          <w:color w:val="auto"/>
          <w:kern w:val="0"/>
          <w:sz w:val="32"/>
          <w:szCs w:val="32"/>
        </w:rPr>
        <w:t>同比增加</w:t>
      </w:r>
      <w:r>
        <w:rPr>
          <w:rFonts w:hint="eastAsia" w:ascii="仿宋_GB2312" w:hAnsi="Verdana" w:eastAsia="仿宋_GB2312" w:cs="宋体"/>
          <w:color w:val="auto"/>
          <w:kern w:val="0"/>
          <w:sz w:val="32"/>
          <w:szCs w:val="32"/>
          <w:lang w:val="en-US" w:eastAsia="zh-CN"/>
        </w:rPr>
        <w:t>73.79</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w:t>
      </w:r>
      <w:r>
        <w:rPr>
          <w:rFonts w:hint="eastAsia" w:ascii="仿宋_GB2312" w:hAnsi="Verdana" w:eastAsia="仿宋_GB2312" w:cs="宋体"/>
          <w:b/>
          <w:bCs/>
          <w:color w:val="auto"/>
          <w:kern w:val="0"/>
          <w:sz w:val="32"/>
          <w:szCs w:val="32"/>
        </w:rPr>
        <w:t>退休费</w:t>
      </w:r>
      <w:r>
        <w:rPr>
          <w:rFonts w:hint="eastAsia" w:ascii="仿宋_GB2312" w:hAnsi="Verdana" w:eastAsia="仿宋_GB2312" w:cs="宋体"/>
          <w:color w:val="auto"/>
          <w:kern w:val="0"/>
          <w:sz w:val="32"/>
          <w:szCs w:val="32"/>
          <w:lang w:val="en-US" w:eastAsia="zh-CN"/>
        </w:rPr>
        <w:t>65.73</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1.03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val="en-US" w:eastAsia="zh-CN"/>
        </w:rPr>
        <w:t>,</w:t>
      </w:r>
      <w:r>
        <w:rPr>
          <w:rFonts w:hint="eastAsia" w:ascii="仿宋_GB2312" w:hAnsi="Verdana" w:eastAsia="仿宋_GB2312" w:cs="宋体"/>
          <w:color w:val="auto"/>
          <w:kern w:val="0"/>
          <w:sz w:val="32"/>
          <w:szCs w:val="32"/>
        </w:rPr>
        <w:t>同比增长</w:t>
      </w:r>
      <w:r>
        <w:rPr>
          <w:rFonts w:hint="eastAsia" w:ascii="仿宋_GB2312" w:hAnsi="Verdana" w:eastAsia="仿宋_GB2312" w:cs="宋体"/>
          <w:color w:val="auto"/>
          <w:kern w:val="0"/>
          <w:sz w:val="32"/>
          <w:szCs w:val="32"/>
          <w:lang w:val="en-US" w:eastAsia="zh-CN"/>
        </w:rPr>
        <w:t>1.6</w:t>
      </w:r>
      <w:r>
        <w:rPr>
          <w:rFonts w:hint="eastAsia" w:ascii="仿宋_GB2312" w:hAnsi="Verdana" w:eastAsia="仿宋_GB2312" w:cs="宋体"/>
          <w:color w:val="auto"/>
          <w:kern w:val="0"/>
          <w:sz w:val="32"/>
          <w:szCs w:val="32"/>
        </w:rPr>
        <w:t>%。</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（二）公用经费</w:t>
      </w:r>
      <w:r>
        <w:rPr>
          <w:rFonts w:hint="eastAsia" w:ascii="仿宋_GB2312" w:hAnsi="Verdana" w:eastAsia="仿宋_GB2312" w:cs="宋体"/>
          <w:color w:val="auto"/>
          <w:kern w:val="0"/>
          <w:sz w:val="32"/>
          <w:szCs w:val="32"/>
          <w:lang w:val="en-US" w:eastAsia="zh-CN"/>
        </w:rPr>
        <w:t>588.26</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255.16</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76.6</w:t>
      </w:r>
      <w:r>
        <w:rPr>
          <w:rFonts w:hint="eastAsia" w:ascii="仿宋_GB2312" w:hAnsi="Verdana" w:eastAsia="仿宋_GB2312" w:cs="宋体"/>
          <w:color w:val="auto"/>
          <w:kern w:val="0"/>
          <w:sz w:val="32"/>
          <w:szCs w:val="32"/>
        </w:rPr>
        <w:t>%。其中：</w:t>
      </w:r>
    </w:p>
    <w:p>
      <w:pPr>
        <w:widowControl/>
        <w:spacing w:line="560" w:lineRule="atLeast"/>
        <w:ind w:firstLine="640"/>
        <w:rPr>
          <w:rFonts w:hint="default" w:ascii="Verdana" w:hAnsi="Verdana" w:eastAsia="仿宋_GB2312" w:cs="宋体"/>
          <w:color w:val="auto"/>
          <w:kern w:val="0"/>
          <w:sz w:val="27"/>
          <w:szCs w:val="27"/>
          <w:lang w:val="en-US" w:eastAsia="zh-CN"/>
        </w:rPr>
      </w:pPr>
      <w:r>
        <w:rPr>
          <w:rFonts w:hint="eastAsia" w:ascii="仿宋_GB2312" w:hAnsi="Verdana" w:eastAsia="仿宋_GB2312" w:cs="宋体"/>
          <w:b/>
          <w:bCs/>
          <w:color w:val="auto"/>
          <w:kern w:val="0"/>
          <w:sz w:val="32"/>
          <w:szCs w:val="32"/>
        </w:rPr>
        <w:t>办公费</w:t>
      </w:r>
      <w:r>
        <w:rPr>
          <w:rFonts w:hint="eastAsia" w:ascii="仿宋_GB2312" w:hAnsi="Verdana" w:eastAsia="仿宋_GB2312" w:cs="宋体"/>
          <w:color w:val="auto"/>
          <w:kern w:val="0"/>
          <w:sz w:val="32"/>
          <w:szCs w:val="32"/>
          <w:lang w:val="en-US" w:eastAsia="zh-CN"/>
        </w:rPr>
        <w:t>15.25</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0.52</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3.5</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印刷费</w:t>
      </w:r>
      <w:r>
        <w:rPr>
          <w:rFonts w:hint="eastAsia" w:ascii="仿宋_GB2312" w:hAnsi="Verdana" w:eastAsia="仿宋_GB2312" w:cs="宋体"/>
          <w:color w:val="auto"/>
          <w:kern w:val="0"/>
          <w:sz w:val="32"/>
          <w:szCs w:val="32"/>
        </w:rPr>
        <w:t>2.</w:t>
      </w:r>
      <w:r>
        <w:rPr>
          <w:rFonts w:hint="eastAsia" w:ascii="仿宋_GB2312" w:hAnsi="Verdana" w:eastAsia="仿宋_GB2312" w:cs="宋体"/>
          <w:color w:val="auto"/>
          <w:kern w:val="0"/>
          <w:sz w:val="32"/>
          <w:szCs w:val="32"/>
          <w:lang w:val="en-US" w:eastAsia="zh-CN"/>
        </w:rPr>
        <w:t>91</w:t>
      </w:r>
      <w:r>
        <w:rPr>
          <w:rFonts w:hint="eastAsia" w:ascii="仿宋_GB2312" w:hAnsi="Verdana" w:eastAsia="仿宋_GB2312" w:cs="宋体"/>
          <w:color w:val="auto"/>
          <w:kern w:val="0"/>
          <w:sz w:val="32"/>
          <w:szCs w:val="32"/>
        </w:rPr>
        <w:t>万元，同比增加0.</w:t>
      </w:r>
      <w:r>
        <w:rPr>
          <w:rFonts w:hint="eastAsia" w:ascii="仿宋_GB2312" w:hAnsi="Verdana" w:eastAsia="仿宋_GB2312" w:cs="宋体"/>
          <w:color w:val="auto"/>
          <w:kern w:val="0"/>
          <w:sz w:val="32"/>
          <w:szCs w:val="32"/>
          <w:lang w:val="en-US" w:eastAsia="zh-CN"/>
        </w:rPr>
        <w:t>24</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水费</w:t>
      </w:r>
      <w:r>
        <w:rPr>
          <w:rFonts w:hint="eastAsia" w:ascii="仿宋_GB2312" w:hAnsi="Verdana" w:eastAsia="仿宋_GB2312" w:cs="宋体"/>
          <w:color w:val="auto"/>
          <w:kern w:val="0"/>
          <w:sz w:val="32"/>
          <w:szCs w:val="32"/>
          <w:lang w:val="en-US" w:eastAsia="zh-CN"/>
        </w:rPr>
        <w:t>1.43</w:t>
      </w:r>
      <w:r>
        <w:rPr>
          <w:rFonts w:hint="eastAsia" w:ascii="仿宋_GB2312" w:hAnsi="Verdana" w:eastAsia="仿宋_GB2312" w:cs="宋体"/>
          <w:color w:val="auto"/>
          <w:kern w:val="0"/>
          <w:sz w:val="32"/>
          <w:szCs w:val="32"/>
        </w:rPr>
        <w:t>万元，同</w:t>
      </w:r>
      <w:bookmarkStart w:id="0" w:name="_GoBack"/>
      <w:bookmarkEnd w:id="0"/>
      <w:r>
        <w:rPr>
          <w:rFonts w:hint="eastAsia" w:ascii="仿宋_GB2312" w:hAnsi="Verdana" w:eastAsia="仿宋_GB2312" w:cs="宋体"/>
          <w:color w:val="auto"/>
          <w:kern w:val="0"/>
          <w:sz w:val="32"/>
          <w:szCs w:val="32"/>
        </w:rPr>
        <w:t>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0.8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35.9</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电费</w:t>
      </w:r>
      <w:r>
        <w:rPr>
          <w:rFonts w:hint="eastAsia" w:ascii="仿宋_GB2312" w:hAnsi="Verdana" w:eastAsia="仿宋_GB2312" w:cs="宋体"/>
          <w:color w:val="auto"/>
          <w:kern w:val="0"/>
          <w:sz w:val="32"/>
          <w:szCs w:val="32"/>
          <w:lang w:val="en-US" w:eastAsia="zh-CN"/>
        </w:rPr>
        <w:t>5.34</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2.68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33.4</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邮电费</w:t>
      </w:r>
      <w:r>
        <w:rPr>
          <w:rFonts w:hint="eastAsia" w:ascii="仿宋_GB2312" w:hAnsi="Verdana" w:eastAsia="仿宋_GB2312" w:cs="宋体"/>
          <w:color w:val="auto"/>
          <w:kern w:val="0"/>
          <w:sz w:val="32"/>
          <w:szCs w:val="32"/>
          <w:lang w:val="en-US" w:eastAsia="zh-CN"/>
        </w:rPr>
        <w:t>10.43</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0.13</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1.2</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物业管理费</w:t>
      </w:r>
      <w:r>
        <w:rPr>
          <w:rFonts w:hint="eastAsia" w:ascii="仿宋_GB2312" w:hAnsi="Verdana" w:eastAsia="仿宋_GB2312" w:cs="宋体"/>
          <w:color w:val="auto"/>
          <w:kern w:val="0"/>
          <w:sz w:val="32"/>
          <w:szCs w:val="32"/>
        </w:rPr>
        <w:t>1.</w:t>
      </w:r>
      <w:r>
        <w:rPr>
          <w:rFonts w:hint="eastAsia" w:ascii="仿宋_GB2312" w:hAnsi="Verdana" w:eastAsia="仿宋_GB2312" w:cs="宋体"/>
          <w:color w:val="auto"/>
          <w:kern w:val="0"/>
          <w:sz w:val="32"/>
          <w:szCs w:val="32"/>
          <w:lang w:val="en-US" w:eastAsia="zh-CN"/>
        </w:rPr>
        <w:t>94</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0.16</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差旅费</w:t>
      </w:r>
      <w:r>
        <w:rPr>
          <w:rFonts w:hint="eastAsia" w:ascii="仿宋_GB2312" w:hAnsi="Verdana" w:eastAsia="仿宋_GB2312" w:cs="宋体"/>
          <w:color w:val="auto"/>
          <w:kern w:val="0"/>
          <w:sz w:val="32"/>
          <w:szCs w:val="32"/>
          <w:lang w:val="en-US" w:eastAsia="zh-CN"/>
        </w:rPr>
        <w:t>33.05</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2.48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8.1</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维修(护)费</w:t>
      </w:r>
      <w:r>
        <w:rPr>
          <w:rFonts w:hint="eastAsia" w:ascii="仿宋_GB2312" w:hAnsi="Verdana" w:eastAsia="仿宋_GB2312" w:cs="宋体"/>
          <w:color w:val="auto"/>
          <w:kern w:val="0"/>
          <w:sz w:val="32"/>
          <w:szCs w:val="32"/>
        </w:rPr>
        <w:t>4.</w:t>
      </w:r>
      <w:r>
        <w:rPr>
          <w:rFonts w:hint="eastAsia" w:ascii="仿宋_GB2312" w:hAnsi="Verdana" w:eastAsia="仿宋_GB2312" w:cs="宋体"/>
          <w:color w:val="auto"/>
          <w:kern w:val="0"/>
          <w:sz w:val="32"/>
          <w:szCs w:val="32"/>
          <w:lang w:val="en-US" w:eastAsia="zh-CN"/>
        </w:rPr>
        <w:t>40</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0.24</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5.8</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会议费</w:t>
      </w:r>
      <w:r>
        <w:rPr>
          <w:rFonts w:hint="eastAsia" w:ascii="仿宋_GB2312" w:hAnsi="Verdana" w:eastAsia="仿宋_GB2312" w:cs="宋体"/>
          <w:color w:val="auto"/>
          <w:kern w:val="0"/>
          <w:sz w:val="32"/>
          <w:szCs w:val="32"/>
        </w:rPr>
        <w:t>4.</w:t>
      </w:r>
      <w:r>
        <w:rPr>
          <w:rFonts w:hint="eastAsia" w:ascii="仿宋_GB2312" w:hAnsi="Verdana" w:eastAsia="仿宋_GB2312" w:cs="宋体"/>
          <w:color w:val="auto"/>
          <w:kern w:val="0"/>
          <w:sz w:val="32"/>
          <w:szCs w:val="32"/>
          <w:lang w:val="en-US" w:eastAsia="zh-CN"/>
        </w:rPr>
        <w:t>66</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增加</w:t>
      </w:r>
      <w:r>
        <w:rPr>
          <w:rFonts w:hint="eastAsia" w:ascii="仿宋_GB2312" w:hAnsi="Verdana" w:eastAsia="仿宋_GB2312" w:cs="宋体"/>
          <w:color w:val="auto"/>
          <w:kern w:val="0"/>
          <w:sz w:val="32"/>
          <w:szCs w:val="32"/>
          <w:lang w:val="en-US" w:eastAsia="zh-CN"/>
        </w:rPr>
        <w:t>0.2</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增长</w:t>
      </w:r>
      <w:r>
        <w:rPr>
          <w:rFonts w:hint="eastAsia" w:ascii="仿宋_GB2312" w:hAnsi="Verdana" w:eastAsia="仿宋_GB2312" w:cs="宋体"/>
          <w:color w:val="auto"/>
          <w:kern w:val="0"/>
          <w:sz w:val="32"/>
          <w:szCs w:val="32"/>
          <w:lang w:val="en-US" w:eastAsia="zh-CN"/>
        </w:rPr>
        <w:t>4.5</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培训费</w:t>
      </w:r>
      <w:r>
        <w:rPr>
          <w:rFonts w:hint="eastAsia" w:ascii="仿宋_GB2312" w:hAnsi="Verdana" w:eastAsia="仿宋_GB2312" w:cs="宋体"/>
          <w:color w:val="auto"/>
          <w:kern w:val="0"/>
          <w:sz w:val="32"/>
          <w:szCs w:val="32"/>
        </w:rPr>
        <w:t>5.</w:t>
      </w:r>
      <w:r>
        <w:rPr>
          <w:rFonts w:hint="eastAsia" w:ascii="仿宋_GB2312" w:hAnsi="Verdana" w:eastAsia="仿宋_GB2312" w:cs="宋体"/>
          <w:color w:val="auto"/>
          <w:kern w:val="0"/>
          <w:sz w:val="32"/>
          <w:szCs w:val="32"/>
          <w:lang w:val="en-US" w:eastAsia="zh-CN"/>
        </w:rPr>
        <w:t>82</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0.48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公务接待费</w:t>
      </w:r>
      <w:r>
        <w:rPr>
          <w:rFonts w:hint="eastAsia" w:ascii="仿宋_GB2312" w:hAnsi="Verdana" w:eastAsia="仿宋_GB2312" w:cs="宋体"/>
          <w:color w:val="auto"/>
          <w:kern w:val="0"/>
          <w:sz w:val="32"/>
          <w:szCs w:val="32"/>
        </w:rPr>
        <w:t>3.</w:t>
      </w:r>
      <w:r>
        <w:rPr>
          <w:rFonts w:hint="eastAsia" w:ascii="仿宋_GB2312" w:hAnsi="Verdana" w:eastAsia="仿宋_GB2312" w:cs="宋体"/>
          <w:color w:val="auto"/>
          <w:kern w:val="0"/>
          <w:sz w:val="32"/>
          <w:szCs w:val="32"/>
          <w:lang w:val="en-US" w:eastAsia="zh-CN"/>
        </w:rPr>
        <w:t>53</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0.46</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14.1</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工会经费</w:t>
      </w:r>
      <w:r>
        <w:rPr>
          <w:rFonts w:hint="eastAsia" w:ascii="仿宋_GB2312" w:hAnsi="Verdana" w:eastAsia="仿宋_GB2312" w:cs="宋体"/>
          <w:color w:val="auto"/>
          <w:kern w:val="0"/>
          <w:sz w:val="32"/>
          <w:szCs w:val="32"/>
          <w:lang w:val="en-US" w:eastAsia="zh-CN"/>
        </w:rPr>
        <w:t>18.45</w:t>
      </w:r>
      <w:r>
        <w:rPr>
          <w:rFonts w:hint="eastAsia" w:ascii="仿宋_GB2312" w:hAnsi="Verdana" w:eastAsia="仿宋_GB2312" w:cs="宋体"/>
          <w:color w:val="auto"/>
          <w:kern w:val="0"/>
          <w:sz w:val="32"/>
          <w:szCs w:val="32"/>
        </w:rPr>
        <w:t>万元，同比增加2.08万元，同比增长1</w:t>
      </w:r>
      <w:r>
        <w:rPr>
          <w:rFonts w:hint="eastAsia" w:ascii="仿宋_GB2312" w:hAnsi="Verdana" w:eastAsia="仿宋_GB2312" w:cs="宋体"/>
          <w:color w:val="auto"/>
          <w:kern w:val="0"/>
          <w:sz w:val="32"/>
          <w:szCs w:val="32"/>
          <w:lang w:val="en-US" w:eastAsia="zh-CN"/>
        </w:rPr>
        <w:t>2.7</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公务用车运行维护费</w:t>
      </w:r>
      <w:r>
        <w:rPr>
          <w:rFonts w:hint="eastAsia" w:ascii="仿宋_GB2312" w:hAnsi="Verdana" w:eastAsia="仿宋_GB2312" w:cs="宋体"/>
          <w:color w:val="auto"/>
          <w:kern w:val="0"/>
          <w:sz w:val="32"/>
          <w:szCs w:val="32"/>
          <w:lang w:val="en-US" w:eastAsia="zh-CN"/>
        </w:rPr>
        <w:t>390</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增加</w:t>
      </w:r>
      <w:r>
        <w:rPr>
          <w:rFonts w:hint="eastAsia" w:ascii="仿宋_GB2312" w:hAnsi="Verdana" w:eastAsia="仿宋_GB2312" w:cs="宋体"/>
          <w:color w:val="auto"/>
          <w:kern w:val="0"/>
          <w:sz w:val="32"/>
          <w:szCs w:val="32"/>
          <w:lang w:val="en-US" w:eastAsia="zh-CN"/>
        </w:rPr>
        <w:t>268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增长</w:t>
      </w:r>
      <w:r>
        <w:rPr>
          <w:rFonts w:hint="eastAsia" w:ascii="仿宋_GB2312" w:hAnsi="Verdana" w:eastAsia="仿宋_GB2312" w:cs="宋体"/>
          <w:color w:val="auto"/>
          <w:kern w:val="0"/>
          <w:sz w:val="32"/>
          <w:szCs w:val="32"/>
          <w:lang w:val="en-US" w:eastAsia="zh-CN"/>
        </w:rPr>
        <w:t>219.7</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其他交通费用</w:t>
      </w:r>
      <w:r>
        <w:rPr>
          <w:rFonts w:hint="eastAsia" w:ascii="仿宋_GB2312" w:hAnsi="Verdana" w:eastAsia="仿宋_GB2312" w:cs="宋体"/>
          <w:color w:val="auto"/>
          <w:kern w:val="0"/>
          <w:sz w:val="32"/>
          <w:szCs w:val="32"/>
        </w:rPr>
        <w:t>2</w:t>
      </w:r>
      <w:r>
        <w:rPr>
          <w:rFonts w:hint="eastAsia" w:ascii="仿宋_GB2312" w:hAnsi="Verdana" w:eastAsia="仿宋_GB2312" w:cs="宋体"/>
          <w:color w:val="auto"/>
          <w:kern w:val="0"/>
          <w:sz w:val="32"/>
          <w:szCs w:val="32"/>
          <w:lang w:val="en-US" w:eastAsia="zh-CN"/>
        </w:rPr>
        <w:t>5.38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3.12</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11%</w:t>
      </w:r>
      <w:r>
        <w:rPr>
          <w:rFonts w:hint="eastAsia" w:ascii="仿宋_GB2312" w:hAnsi="Verdana" w:eastAsia="仿宋_GB2312" w:cs="宋体"/>
          <w:color w:val="auto"/>
          <w:kern w:val="0"/>
          <w:sz w:val="32"/>
          <w:szCs w:val="32"/>
        </w:rPr>
        <w:t>；</w:t>
      </w:r>
      <w:r>
        <w:rPr>
          <w:rFonts w:hint="eastAsia" w:ascii="仿宋_GB2312" w:hAnsi="Verdana" w:eastAsia="仿宋_GB2312" w:cs="宋体"/>
          <w:b/>
          <w:bCs/>
          <w:color w:val="auto"/>
          <w:kern w:val="0"/>
          <w:sz w:val="32"/>
          <w:szCs w:val="32"/>
        </w:rPr>
        <w:t>其他商品和服务支出</w:t>
      </w:r>
      <w:r>
        <w:rPr>
          <w:rFonts w:hint="eastAsia" w:ascii="仿宋_GB2312" w:hAnsi="Verdana" w:eastAsia="仿宋_GB2312" w:cs="宋体"/>
          <w:color w:val="auto"/>
          <w:kern w:val="0"/>
          <w:sz w:val="32"/>
          <w:szCs w:val="32"/>
          <w:lang w:val="en-US" w:eastAsia="zh-CN"/>
        </w:rPr>
        <w:t>65.69</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12.77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16.3</w:t>
      </w:r>
      <w:r>
        <w:rPr>
          <w:rFonts w:hint="eastAsia" w:ascii="仿宋_GB2312" w:hAnsi="Verdana" w:eastAsia="仿宋_GB2312" w:cs="宋体"/>
          <w:color w:val="auto"/>
          <w:kern w:val="0"/>
          <w:sz w:val="32"/>
          <w:szCs w:val="32"/>
        </w:rPr>
        <w:t>%。</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四、一般公共预算“三公”经费情况说明</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年一般公共预算安排的“三公”经费支出预算</w:t>
      </w:r>
      <w:r>
        <w:rPr>
          <w:rFonts w:hint="eastAsia" w:ascii="仿宋_GB2312" w:hAnsi="Verdana" w:eastAsia="仿宋_GB2312" w:cs="宋体"/>
          <w:color w:val="auto"/>
          <w:kern w:val="0"/>
          <w:sz w:val="32"/>
          <w:szCs w:val="32"/>
          <w:lang w:val="en-US" w:eastAsia="zh-CN"/>
        </w:rPr>
        <w:t>591.63</w:t>
      </w:r>
      <w:r>
        <w:rPr>
          <w:rFonts w:hint="eastAsia" w:ascii="仿宋_GB2312" w:hAnsi="Verdana" w:eastAsia="仿宋_GB2312" w:cs="宋体"/>
          <w:color w:val="auto"/>
          <w:kern w:val="0"/>
          <w:sz w:val="32"/>
          <w:szCs w:val="32"/>
        </w:rPr>
        <w:t>万元，比201</w:t>
      </w:r>
      <w:r>
        <w:rPr>
          <w:rFonts w:hint="eastAsia" w:ascii="仿宋_GB2312" w:hAnsi="Verdana" w:eastAsia="仿宋_GB2312" w:cs="宋体"/>
          <w:color w:val="auto"/>
          <w:kern w:val="0"/>
          <w:sz w:val="32"/>
          <w:szCs w:val="32"/>
          <w:lang w:val="en-US" w:eastAsia="zh-CN"/>
        </w:rPr>
        <w:t>9</w:t>
      </w:r>
      <w:r>
        <w:rPr>
          <w:rFonts w:hint="eastAsia" w:ascii="仿宋_GB2312" w:hAnsi="Verdana" w:eastAsia="仿宋_GB2312" w:cs="宋体"/>
          <w:color w:val="auto"/>
          <w:kern w:val="0"/>
          <w:sz w:val="32"/>
          <w:szCs w:val="32"/>
        </w:rPr>
        <w:t>年（上一年）预算413.10万元，同比增加</w:t>
      </w:r>
      <w:r>
        <w:rPr>
          <w:rFonts w:hint="eastAsia" w:ascii="仿宋_GB2312" w:hAnsi="Verdana" w:eastAsia="仿宋_GB2312" w:cs="宋体"/>
          <w:color w:val="auto"/>
          <w:kern w:val="0"/>
          <w:sz w:val="32"/>
          <w:szCs w:val="32"/>
          <w:lang w:val="en-US" w:eastAsia="zh-CN"/>
        </w:rPr>
        <w:t>178.53</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43.2</w:t>
      </w:r>
      <w:r>
        <w:rPr>
          <w:rFonts w:hint="eastAsia" w:ascii="仿宋_GB2312" w:hAnsi="Verdana" w:eastAsia="仿宋_GB2312" w:cs="宋体"/>
          <w:color w:val="auto"/>
          <w:kern w:val="0"/>
          <w:sz w:val="32"/>
          <w:szCs w:val="32"/>
        </w:rPr>
        <w:t>%。增加的主要原因:</w:t>
      </w:r>
      <w:r>
        <w:rPr>
          <w:rFonts w:hint="eastAsia" w:ascii="仿宋_GB2312" w:hAnsi="Verdana" w:eastAsia="仿宋_GB2312" w:cs="宋体"/>
          <w:color w:val="auto"/>
          <w:kern w:val="0"/>
          <w:sz w:val="32"/>
          <w:szCs w:val="32"/>
          <w:lang w:eastAsia="zh-CN"/>
        </w:rPr>
        <w:t>新增</w:t>
      </w:r>
      <w:r>
        <w:rPr>
          <w:rFonts w:hint="eastAsia" w:ascii="仿宋_GB2312" w:hAnsi="Verdana" w:eastAsia="仿宋_GB2312" w:cs="宋体"/>
          <w:color w:val="auto"/>
          <w:kern w:val="0"/>
          <w:sz w:val="32"/>
          <w:szCs w:val="32"/>
        </w:rPr>
        <w:t>公务用车</w:t>
      </w:r>
      <w:r>
        <w:rPr>
          <w:rFonts w:hint="eastAsia" w:ascii="仿宋_GB2312" w:hAnsi="Verdana" w:eastAsia="仿宋_GB2312" w:cs="宋体"/>
          <w:color w:val="auto"/>
          <w:kern w:val="0"/>
          <w:sz w:val="32"/>
          <w:szCs w:val="32"/>
          <w:lang w:eastAsia="zh-CN"/>
        </w:rPr>
        <w:t>运行维护</w:t>
      </w:r>
      <w:r>
        <w:rPr>
          <w:rFonts w:hint="eastAsia" w:ascii="仿宋_GB2312" w:hAnsi="Verdana" w:eastAsia="仿宋_GB2312" w:cs="宋体"/>
          <w:color w:val="auto"/>
          <w:kern w:val="0"/>
          <w:sz w:val="32"/>
          <w:szCs w:val="32"/>
        </w:rPr>
        <w:t>费</w:t>
      </w:r>
      <w:r>
        <w:rPr>
          <w:rFonts w:hint="eastAsia" w:ascii="仿宋_GB2312" w:hAnsi="Verdana" w:eastAsia="仿宋_GB2312" w:cs="宋体"/>
          <w:color w:val="auto"/>
          <w:kern w:val="0"/>
          <w:sz w:val="32"/>
          <w:szCs w:val="32"/>
          <w:lang w:val="en-US" w:eastAsia="zh-CN"/>
        </w:rPr>
        <w:t>268</w:t>
      </w:r>
      <w:r>
        <w:rPr>
          <w:rFonts w:hint="eastAsia" w:ascii="仿宋_GB2312" w:hAnsi="Verdana" w:eastAsia="仿宋_GB2312" w:cs="宋体"/>
          <w:color w:val="auto"/>
          <w:kern w:val="0"/>
          <w:sz w:val="32"/>
          <w:szCs w:val="32"/>
        </w:rPr>
        <w:t>万元。</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w:t>
      </w:r>
      <w:r>
        <w:rPr>
          <w:rFonts w:hint="eastAsia" w:ascii="仿宋_GB2312" w:hAnsi="Verdana" w:eastAsia="仿宋_GB2312" w:cs="宋体"/>
          <w:color w:val="auto"/>
          <w:kern w:val="0"/>
          <w:sz w:val="32"/>
          <w:szCs w:val="32"/>
        </w:rPr>
        <w:t>因公出国（境）经费20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年预算0万元，同比上年持平。</w:t>
      </w:r>
    </w:p>
    <w:p>
      <w:pPr>
        <w:widowControl/>
        <w:spacing w:line="560" w:lineRule="atLeast"/>
        <w:ind w:firstLine="640"/>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（二）</w:t>
      </w:r>
      <w:r>
        <w:rPr>
          <w:rFonts w:hint="eastAsia" w:ascii="仿宋_GB2312" w:hAnsi="Verdana" w:eastAsia="仿宋_GB2312" w:cs="宋体"/>
          <w:color w:val="auto"/>
          <w:kern w:val="0"/>
          <w:sz w:val="32"/>
          <w:szCs w:val="32"/>
        </w:rPr>
        <w:t>公务接待费20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年预算3.7</w:t>
      </w:r>
      <w:r>
        <w:rPr>
          <w:rFonts w:hint="eastAsia" w:ascii="仿宋_GB2312" w:hAnsi="Verdana" w:eastAsia="仿宋_GB2312" w:cs="宋体"/>
          <w:color w:val="auto"/>
          <w:kern w:val="0"/>
          <w:sz w:val="32"/>
          <w:szCs w:val="32"/>
          <w:lang w:val="en-US" w:eastAsia="zh-CN"/>
        </w:rPr>
        <w:t>3</w:t>
      </w:r>
      <w:r>
        <w:rPr>
          <w:rFonts w:hint="eastAsia" w:ascii="仿宋_GB2312" w:hAnsi="Verdana" w:eastAsia="仿宋_GB2312" w:cs="宋体"/>
          <w:color w:val="auto"/>
          <w:kern w:val="0"/>
          <w:sz w:val="32"/>
          <w:szCs w:val="32"/>
        </w:rPr>
        <w:t>万元，同比减少</w:t>
      </w:r>
      <w:r>
        <w:rPr>
          <w:rFonts w:hint="eastAsia" w:ascii="仿宋_GB2312" w:hAnsi="Verdana" w:eastAsia="仿宋_GB2312" w:cs="宋体"/>
          <w:color w:val="auto"/>
          <w:kern w:val="0"/>
          <w:sz w:val="32"/>
          <w:szCs w:val="32"/>
          <w:lang w:val="en-US" w:eastAsia="zh-CN"/>
        </w:rPr>
        <w:t>0.04</w:t>
      </w:r>
      <w:r>
        <w:rPr>
          <w:rFonts w:hint="eastAsia" w:ascii="仿宋_GB2312" w:hAnsi="Verdana" w:eastAsia="仿宋_GB2312" w:cs="宋体"/>
          <w:color w:val="auto"/>
          <w:kern w:val="0"/>
          <w:sz w:val="32"/>
          <w:szCs w:val="32"/>
        </w:rPr>
        <w:t>万元，同比下降</w:t>
      </w:r>
      <w:r>
        <w:rPr>
          <w:rFonts w:hint="eastAsia" w:ascii="仿宋_GB2312" w:hAnsi="Verdana" w:eastAsia="仿宋_GB2312" w:cs="宋体"/>
          <w:color w:val="auto"/>
          <w:kern w:val="0"/>
          <w:sz w:val="32"/>
          <w:szCs w:val="32"/>
          <w:lang w:val="en-US" w:eastAsia="zh-CN"/>
        </w:rPr>
        <w:t>1.1</w:t>
      </w:r>
      <w:r>
        <w:rPr>
          <w:rFonts w:hint="eastAsia" w:ascii="仿宋_GB2312" w:hAnsi="Verdana" w:eastAsia="仿宋_GB2312" w:cs="宋体"/>
          <w:color w:val="auto"/>
          <w:kern w:val="0"/>
          <w:sz w:val="32"/>
          <w:szCs w:val="32"/>
        </w:rPr>
        <w:t>%，减少原因：</w:t>
      </w:r>
      <w:r>
        <w:rPr>
          <w:rFonts w:hint="eastAsia" w:ascii="仿宋_GB2312" w:hAnsi="Verdana" w:eastAsia="仿宋_GB2312" w:cs="宋体"/>
          <w:color w:val="auto"/>
          <w:kern w:val="0"/>
          <w:sz w:val="32"/>
          <w:szCs w:val="32"/>
        </w:rPr>
        <w:t>厉行节约、减少公务接待支出。</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（三）</w:t>
      </w:r>
      <w:r>
        <w:rPr>
          <w:rFonts w:hint="eastAsia" w:ascii="仿宋_GB2312" w:hAnsi="Verdana" w:eastAsia="仿宋_GB2312" w:cs="宋体"/>
          <w:color w:val="auto"/>
          <w:kern w:val="0"/>
          <w:sz w:val="32"/>
          <w:szCs w:val="32"/>
        </w:rPr>
        <w:t>公务用车购置费及运行费20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年预算</w:t>
      </w:r>
      <w:r>
        <w:rPr>
          <w:rFonts w:hint="eastAsia" w:ascii="仿宋_GB2312" w:hAnsi="Verdana" w:eastAsia="仿宋_GB2312" w:cs="宋体"/>
          <w:color w:val="auto"/>
          <w:kern w:val="0"/>
          <w:sz w:val="32"/>
          <w:szCs w:val="32"/>
          <w:lang w:val="en-US" w:eastAsia="zh-CN"/>
        </w:rPr>
        <w:t>587.90</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178.57</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43.6</w:t>
      </w:r>
      <w:r>
        <w:rPr>
          <w:rFonts w:hint="eastAsia" w:ascii="仿宋_GB2312" w:hAnsi="Verdana" w:eastAsia="仿宋_GB2312" w:cs="宋体"/>
          <w:color w:val="auto"/>
          <w:kern w:val="0"/>
          <w:sz w:val="32"/>
          <w:szCs w:val="32"/>
        </w:rPr>
        <w:t>%，增加原因：新增公务用车</w:t>
      </w:r>
      <w:r>
        <w:rPr>
          <w:rFonts w:hint="eastAsia" w:ascii="仿宋_GB2312" w:hAnsi="Verdana" w:eastAsia="仿宋_GB2312" w:cs="宋体"/>
          <w:color w:val="auto"/>
          <w:kern w:val="0"/>
          <w:sz w:val="32"/>
          <w:szCs w:val="32"/>
          <w:lang w:eastAsia="zh-CN"/>
        </w:rPr>
        <w:t>运行维护</w:t>
      </w:r>
      <w:r>
        <w:rPr>
          <w:rFonts w:hint="eastAsia" w:ascii="仿宋_GB2312" w:hAnsi="Verdana" w:eastAsia="仿宋_GB2312" w:cs="宋体"/>
          <w:color w:val="auto"/>
          <w:kern w:val="0"/>
          <w:sz w:val="32"/>
          <w:szCs w:val="32"/>
        </w:rPr>
        <w:t>费</w:t>
      </w:r>
      <w:r>
        <w:rPr>
          <w:rFonts w:hint="eastAsia" w:ascii="仿宋_GB2312" w:hAnsi="Verdana" w:eastAsia="仿宋_GB2312" w:cs="宋体"/>
          <w:color w:val="auto"/>
          <w:kern w:val="0"/>
          <w:sz w:val="32"/>
          <w:szCs w:val="32"/>
          <w:lang w:val="en-US" w:eastAsia="zh-CN"/>
        </w:rPr>
        <w:t>268</w:t>
      </w:r>
      <w:r>
        <w:rPr>
          <w:rFonts w:hint="eastAsia" w:ascii="仿宋_GB2312" w:hAnsi="Verdana" w:eastAsia="仿宋_GB2312" w:cs="宋体"/>
          <w:color w:val="auto"/>
          <w:kern w:val="0"/>
          <w:sz w:val="32"/>
          <w:szCs w:val="32"/>
        </w:rPr>
        <w:t>万元。</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1.公务用车购置费</w:t>
      </w:r>
      <w:r>
        <w:rPr>
          <w:rFonts w:hint="eastAsia" w:ascii="仿宋_GB2312" w:hAnsi="Verdana" w:eastAsia="仿宋_GB2312" w:cs="宋体"/>
          <w:color w:val="auto"/>
          <w:kern w:val="0"/>
          <w:sz w:val="32"/>
          <w:szCs w:val="32"/>
          <w:lang w:val="en-US" w:eastAsia="zh-CN"/>
        </w:rPr>
        <w:t>2020</w:t>
      </w:r>
      <w:r>
        <w:rPr>
          <w:rFonts w:hint="eastAsia" w:ascii="仿宋_GB2312" w:hAnsi="Verdana" w:eastAsia="仿宋_GB2312" w:cs="宋体"/>
          <w:color w:val="auto"/>
          <w:kern w:val="0"/>
          <w:sz w:val="32"/>
          <w:szCs w:val="32"/>
        </w:rPr>
        <w:t>年预算</w:t>
      </w:r>
      <w:r>
        <w:rPr>
          <w:rFonts w:hint="eastAsia" w:ascii="仿宋_GB2312" w:hAnsi="Verdana" w:eastAsia="仿宋_GB2312" w:cs="宋体"/>
          <w:color w:val="auto"/>
          <w:kern w:val="0"/>
          <w:sz w:val="32"/>
          <w:szCs w:val="32"/>
          <w:lang w:val="en-US" w:eastAsia="zh-CN"/>
        </w:rPr>
        <w:t>197.90</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89.43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rPr>
        <w:t>原因：公务用车购置</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2.公务用车运行维护费20年预算</w:t>
      </w:r>
      <w:r>
        <w:rPr>
          <w:rFonts w:hint="eastAsia" w:ascii="仿宋_GB2312" w:hAnsi="Verdana" w:eastAsia="仿宋_GB2312" w:cs="宋体"/>
          <w:color w:val="auto"/>
          <w:kern w:val="0"/>
          <w:sz w:val="32"/>
          <w:szCs w:val="32"/>
          <w:lang w:val="en-US" w:eastAsia="zh-CN"/>
        </w:rPr>
        <w:t>390</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增加</w:t>
      </w:r>
      <w:r>
        <w:rPr>
          <w:rFonts w:hint="eastAsia" w:ascii="仿宋_GB2312" w:hAnsi="Verdana" w:eastAsia="仿宋_GB2312" w:cs="宋体"/>
          <w:color w:val="auto"/>
          <w:kern w:val="0"/>
          <w:sz w:val="32"/>
          <w:szCs w:val="32"/>
          <w:lang w:val="en-US" w:eastAsia="zh-CN"/>
        </w:rPr>
        <w:t>268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增长</w:t>
      </w:r>
      <w:r>
        <w:rPr>
          <w:rFonts w:hint="eastAsia" w:ascii="仿宋_GB2312" w:hAnsi="Verdana" w:eastAsia="仿宋_GB2312" w:cs="宋体"/>
          <w:color w:val="auto"/>
          <w:kern w:val="0"/>
          <w:sz w:val="32"/>
          <w:szCs w:val="32"/>
          <w:lang w:val="en-US" w:eastAsia="zh-CN"/>
        </w:rPr>
        <w:t>219.7</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增加</w:t>
      </w:r>
      <w:r>
        <w:rPr>
          <w:rFonts w:hint="eastAsia" w:ascii="仿宋_GB2312" w:hAnsi="Verdana" w:eastAsia="仿宋_GB2312" w:cs="宋体"/>
          <w:color w:val="auto"/>
          <w:kern w:val="0"/>
          <w:sz w:val="32"/>
          <w:szCs w:val="32"/>
        </w:rPr>
        <w:t>原因：</w:t>
      </w:r>
      <w:r>
        <w:rPr>
          <w:rFonts w:hint="eastAsia" w:ascii="仿宋_GB2312" w:hAnsi="Verdana" w:eastAsia="仿宋_GB2312" w:cs="宋体"/>
          <w:color w:val="auto"/>
          <w:kern w:val="0"/>
          <w:sz w:val="32"/>
          <w:szCs w:val="32"/>
          <w:lang w:eastAsia="zh-CN"/>
        </w:rPr>
        <w:t>保留公务用车车辆经费预算编入车辆编制所在单位</w:t>
      </w:r>
      <w:r>
        <w:rPr>
          <w:rFonts w:hint="eastAsia" w:ascii="仿宋_GB2312" w:hAnsi="Verdana" w:eastAsia="仿宋_GB2312" w:cs="宋体"/>
          <w:color w:val="auto"/>
          <w:kern w:val="0"/>
          <w:sz w:val="32"/>
          <w:szCs w:val="32"/>
        </w:rPr>
        <w:t>。</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五、部门收支预算情况说明</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年部门收支总预算</w:t>
      </w:r>
      <w:r>
        <w:rPr>
          <w:rFonts w:hint="eastAsia" w:ascii="仿宋_GB2312" w:hAnsi="Verdana" w:eastAsia="仿宋_GB2312" w:cs="宋体"/>
          <w:color w:val="auto"/>
          <w:kern w:val="0"/>
          <w:sz w:val="32"/>
          <w:szCs w:val="32"/>
          <w:lang w:val="en-US" w:eastAsia="zh-CN"/>
        </w:rPr>
        <w:t>6009.23</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55.07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0.91</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的主要原因：</w:t>
      </w:r>
      <w:r>
        <w:rPr>
          <w:rFonts w:hint="eastAsia" w:ascii="仿宋_GB2312" w:hAnsi="Verdana" w:eastAsia="仿宋_GB2312" w:cs="宋体"/>
          <w:color w:val="auto"/>
          <w:kern w:val="0"/>
          <w:sz w:val="32"/>
          <w:szCs w:val="32"/>
          <w:lang w:eastAsia="zh-CN"/>
        </w:rPr>
        <w:t>按财政要求压减</w:t>
      </w:r>
      <w:r>
        <w:rPr>
          <w:rFonts w:hint="eastAsia" w:ascii="仿宋_GB2312" w:hAnsi="Verdana" w:eastAsia="仿宋_GB2312" w:cs="宋体"/>
          <w:color w:val="auto"/>
          <w:kern w:val="0"/>
          <w:sz w:val="32"/>
          <w:szCs w:val="32"/>
          <w:lang w:val="en-US" w:eastAsia="zh-CN"/>
        </w:rPr>
        <w:t>2020年经费预算。</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六、部门收入预算情况说明</w:t>
      </w:r>
    </w:p>
    <w:p>
      <w:pPr>
        <w:widowControl/>
        <w:spacing w:line="560" w:lineRule="atLeast"/>
        <w:ind w:firstLine="640"/>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年部门收入总预算</w:t>
      </w:r>
      <w:r>
        <w:rPr>
          <w:rFonts w:hint="eastAsia" w:ascii="仿宋_GB2312" w:hAnsi="Verdana" w:eastAsia="仿宋_GB2312" w:cs="宋体"/>
          <w:color w:val="auto"/>
          <w:kern w:val="0"/>
          <w:sz w:val="32"/>
          <w:szCs w:val="32"/>
          <w:lang w:val="en-US" w:eastAsia="zh-CN"/>
        </w:rPr>
        <w:t>6009.23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rPr>
        <w:t>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55.07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0.9</w:t>
      </w: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w:t>
      </w:r>
      <w:r>
        <w:rPr>
          <w:rFonts w:hint="eastAsia" w:ascii="仿宋_GB2312" w:hAnsi="Verdana" w:eastAsia="仿宋_GB2312" w:cs="宋体"/>
          <w:color w:val="auto"/>
          <w:kern w:val="0"/>
          <w:sz w:val="32"/>
          <w:szCs w:val="32"/>
        </w:rPr>
        <w:t>部门</w:t>
      </w:r>
      <w:r>
        <w:rPr>
          <w:rFonts w:hint="eastAsia" w:ascii="仿宋_GB2312" w:hAnsi="Verdana" w:eastAsia="仿宋_GB2312" w:cs="宋体"/>
          <w:color w:val="auto"/>
          <w:kern w:val="0"/>
          <w:sz w:val="32"/>
          <w:szCs w:val="32"/>
        </w:rPr>
        <w:t>收入预算总体</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的主要原因：</w:t>
      </w:r>
    </w:p>
    <w:p>
      <w:pPr>
        <w:widowControl/>
        <w:numPr>
          <w:ilvl w:val="0"/>
          <w:numId w:val="0"/>
        </w:numPr>
        <w:spacing w:line="560" w:lineRule="atLeast"/>
        <w:ind w:firstLine="640" w:firstLineChars="200"/>
        <w:rPr>
          <w:rFonts w:hint="eastAsia"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lang w:val="en-US" w:eastAsia="zh-CN"/>
        </w:rPr>
        <w:t>1</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按财政要求压减</w:t>
      </w:r>
      <w:r>
        <w:rPr>
          <w:rFonts w:hint="eastAsia" w:ascii="仿宋_GB2312" w:hAnsi="Verdana" w:eastAsia="仿宋_GB2312" w:cs="宋体"/>
          <w:color w:val="auto"/>
          <w:kern w:val="0"/>
          <w:sz w:val="32"/>
          <w:szCs w:val="32"/>
          <w:lang w:val="en-US" w:eastAsia="zh-CN"/>
        </w:rPr>
        <w:t>2020年经费预算。</w:t>
      </w:r>
    </w:p>
    <w:p>
      <w:pPr>
        <w:widowControl/>
        <w:numPr>
          <w:ilvl w:val="0"/>
          <w:numId w:val="0"/>
        </w:numPr>
        <w:spacing w:line="560" w:lineRule="atLeast"/>
        <w:ind w:firstLine="640" w:firstLineChars="20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lang w:val="en-US" w:eastAsia="zh-CN"/>
        </w:rPr>
        <w:t>2</w:t>
      </w:r>
      <w:r>
        <w:rPr>
          <w:rFonts w:hint="eastAsia" w:ascii="仿宋_GB2312" w:hAnsi="Verdana" w:eastAsia="仿宋_GB2312" w:cs="宋体"/>
          <w:color w:val="auto"/>
          <w:kern w:val="0"/>
          <w:sz w:val="32"/>
          <w:szCs w:val="32"/>
        </w:rPr>
        <w:t>.上年结余（结转）收</w:t>
      </w:r>
      <w:r>
        <w:rPr>
          <w:rFonts w:hint="eastAsia" w:ascii="仿宋_GB2312" w:hAnsi="Verdana" w:eastAsia="仿宋_GB2312" w:cs="宋体"/>
          <w:color w:val="auto"/>
          <w:kern w:val="0"/>
          <w:sz w:val="32"/>
          <w:szCs w:val="32"/>
          <w:lang w:eastAsia="zh-CN"/>
        </w:rPr>
        <w:t>入减少</w:t>
      </w:r>
      <w:r>
        <w:rPr>
          <w:rFonts w:hint="eastAsia" w:ascii="仿宋_GB2312" w:hAnsi="Verdana" w:eastAsia="仿宋_GB2312" w:cs="宋体"/>
          <w:color w:val="auto"/>
          <w:kern w:val="0"/>
          <w:sz w:val="32"/>
          <w:szCs w:val="32"/>
          <w:lang w:val="en-US" w:eastAsia="zh-CN"/>
        </w:rPr>
        <w:t>。</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w:t>
      </w:r>
      <w:r>
        <w:rPr>
          <w:rFonts w:hint="eastAsia" w:ascii="仿宋_GB2312" w:hAnsi="Verdana" w:eastAsia="仿宋_GB2312" w:cs="宋体"/>
          <w:color w:val="auto"/>
          <w:kern w:val="0"/>
          <w:sz w:val="32"/>
          <w:szCs w:val="32"/>
        </w:rPr>
        <w:t>一般公共预算收入</w:t>
      </w:r>
      <w:r>
        <w:rPr>
          <w:rFonts w:hint="eastAsia" w:ascii="仿宋_GB2312" w:hAnsi="Verdana" w:eastAsia="仿宋_GB2312" w:cs="宋体"/>
          <w:color w:val="auto"/>
          <w:kern w:val="0"/>
          <w:sz w:val="32"/>
          <w:szCs w:val="32"/>
          <w:lang w:val="en-US" w:eastAsia="zh-CN"/>
        </w:rPr>
        <w:t>5979.23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rPr>
        <w:t>同比</w:t>
      </w:r>
      <w:r>
        <w:rPr>
          <w:rFonts w:hint="eastAsia" w:ascii="仿宋_GB2312" w:hAnsi="Verdana" w:eastAsia="仿宋_GB2312" w:cs="宋体"/>
          <w:b/>
          <w:bCs/>
          <w:color w:val="auto"/>
          <w:kern w:val="0"/>
          <w:sz w:val="32"/>
          <w:szCs w:val="32"/>
        </w:rPr>
        <w:t>增加</w:t>
      </w:r>
      <w:r>
        <w:rPr>
          <w:rFonts w:hint="eastAsia" w:ascii="仿宋_GB2312" w:hAnsi="Verdana" w:eastAsia="仿宋_GB2312" w:cs="宋体"/>
          <w:b/>
          <w:bCs/>
          <w:color w:val="auto"/>
          <w:kern w:val="0"/>
          <w:sz w:val="32"/>
          <w:szCs w:val="32"/>
          <w:lang w:val="en-US" w:eastAsia="zh-CN"/>
        </w:rPr>
        <w:t>219.28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3.8</w:t>
      </w:r>
      <w:r>
        <w:rPr>
          <w:rFonts w:hint="eastAsia" w:ascii="仿宋_GB2312" w:hAnsi="Verdana" w:eastAsia="仿宋_GB2312" w:cs="宋体"/>
          <w:color w:val="auto"/>
          <w:kern w:val="0"/>
          <w:sz w:val="32"/>
          <w:szCs w:val="32"/>
        </w:rPr>
        <w:t>%。</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w:t>
      </w:r>
      <w:r>
        <w:rPr>
          <w:rFonts w:hint="eastAsia" w:ascii="仿宋_GB2312" w:hAnsi="Verdana" w:eastAsia="仿宋_GB2312" w:cs="宋体"/>
          <w:color w:val="auto"/>
          <w:kern w:val="0"/>
          <w:sz w:val="32"/>
          <w:szCs w:val="32"/>
        </w:rPr>
        <w:t>上年结余（结转）收入</w:t>
      </w:r>
      <w:r>
        <w:rPr>
          <w:rFonts w:hint="eastAsia" w:ascii="仿宋_GB2312" w:hAnsi="Verdana" w:eastAsia="仿宋_GB2312" w:cs="宋体"/>
          <w:color w:val="auto"/>
          <w:kern w:val="0"/>
          <w:sz w:val="32"/>
          <w:szCs w:val="32"/>
        </w:rPr>
        <w:t>30万元，同比减少</w:t>
      </w:r>
      <w:r>
        <w:rPr>
          <w:rFonts w:hint="eastAsia" w:ascii="仿宋_GB2312" w:hAnsi="Verdana" w:eastAsia="仿宋_GB2312" w:cs="宋体"/>
          <w:color w:val="auto"/>
          <w:kern w:val="0"/>
          <w:sz w:val="32"/>
          <w:szCs w:val="32"/>
          <w:lang w:val="en-US" w:eastAsia="zh-CN"/>
        </w:rPr>
        <w:t>274.35</w:t>
      </w:r>
      <w:r>
        <w:rPr>
          <w:rFonts w:hint="eastAsia" w:ascii="仿宋_GB2312" w:hAnsi="Verdana" w:eastAsia="仿宋_GB2312" w:cs="宋体"/>
          <w:color w:val="auto"/>
          <w:kern w:val="0"/>
          <w:sz w:val="32"/>
          <w:szCs w:val="32"/>
        </w:rPr>
        <w:t>万元，同比下降9</w:t>
      </w:r>
      <w:r>
        <w:rPr>
          <w:rFonts w:hint="eastAsia" w:ascii="仿宋_GB2312" w:hAnsi="Verdana" w:eastAsia="仿宋_GB2312" w:cs="宋体"/>
          <w:color w:val="auto"/>
          <w:kern w:val="0"/>
          <w:sz w:val="32"/>
          <w:szCs w:val="32"/>
          <w:lang w:val="en-US" w:eastAsia="zh-CN"/>
        </w:rPr>
        <w:t>0.1</w:t>
      </w:r>
      <w:r>
        <w:rPr>
          <w:rFonts w:hint="eastAsia" w:ascii="仿宋_GB2312" w:hAnsi="Verdana" w:eastAsia="仿宋_GB2312" w:cs="宋体"/>
          <w:color w:val="auto"/>
          <w:kern w:val="0"/>
          <w:sz w:val="32"/>
          <w:szCs w:val="32"/>
        </w:rPr>
        <w:t>%。</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七、部门支出预算情况说明</w:t>
      </w:r>
    </w:p>
    <w:p>
      <w:pPr>
        <w:widowControl/>
        <w:numPr>
          <w:ilvl w:val="0"/>
          <w:numId w:val="0"/>
        </w:numPr>
        <w:spacing w:line="560" w:lineRule="atLeast"/>
        <w:ind w:firstLine="640" w:firstLineChars="200"/>
        <w:rPr>
          <w:rFonts w:hint="eastAsia"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年部门支出总预算60</w:t>
      </w:r>
      <w:r>
        <w:rPr>
          <w:rFonts w:hint="eastAsia" w:ascii="仿宋_GB2312" w:hAnsi="Verdana" w:eastAsia="仿宋_GB2312" w:cs="宋体"/>
          <w:color w:val="auto"/>
          <w:kern w:val="0"/>
          <w:sz w:val="32"/>
          <w:szCs w:val="32"/>
          <w:lang w:val="en-US" w:eastAsia="zh-CN"/>
        </w:rPr>
        <w:t>09.23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rPr>
        <w:t>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55.07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0.9</w:t>
      </w: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w:t>
      </w:r>
      <w:r>
        <w:rPr>
          <w:rFonts w:hint="eastAsia" w:ascii="仿宋_GB2312" w:hAnsi="Verdana" w:eastAsia="仿宋_GB2312" w:cs="宋体"/>
          <w:color w:val="auto"/>
          <w:kern w:val="0"/>
          <w:sz w:val="32"/>
          <w:szCs w:val="32"/>
        </w:rPr>
        <w:t>部门</w:t>
      </w:r>
      <w:r>
        <w:rPr>
          <w:rFonts w:hint="eastAsia" w:ascii="仿宋_GB2312" w:hAnsi="Verdana" w:eastAsia="仿宋_GB2312" w:cs="宋体"/>
          <w:color w:val="auto"/>
          <w:kern w:val="0"/>
          <w:sz w:val="32"/>
          <w:szCs w:val="32"/>
        </w:rPr>
        <w:t>支出预算总体</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的主要原因：</w:t>
      </w:r>
      <w:r>
        <w:rPr>
          <w:rFonts w:hint="eastAsia" w:ascii="仿宋_GB2312" w:hAnsi="Verdana" w:eastAsia="仿宋_GB2312" w:cs="宋体"/>
          <w:color w:val="auto"/>
          <w:kern w:val="0"/>
          <w:sz w:val="32"/>
          <w:szCs w:val="32"/>
          <w:lang w:eastAsia="zh-CN"/>
        </w:rPr>
        <w:t>按财政要求压减</w:t>
      </w:r>
      <w:r>
        <w:rPr>
          <w:rFonts w:hint="eastAsia" w:ascii="仿宋_GB2312" w:hAnsi="Verdana" w:eastAsia="仿宋_GB2312" w:cs="宋体"/>
          <w:color w:val="auto"/>
          <w:kern w:val="0"/>
          <w:sz w:val="32"/>
          <w:szCs w:val="32"/>
          <w:lang w:val="en-US" w:eastAsia="zh-CN"/>
        </w:rPr>
        <w:t>2020年经费预算。</w:t>
      </w:r>
    </w:p>
    <w:p>
      <w:pPr>
        <w:widowControl/>
        <w:spacing w:line="560" w:lineRule="atLeast"/>
        <w:ind w:firstLine="320" w:firstLineChars="10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（一）按支出功能分类科目划分</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1.一般公共服务支出5619.30万元</w:t>
      </w:r>
      <w:r>
        <w:rPr>
          <w:rFonts w:hint="eastAsia" w:ascii="仿宋_GB2312" w:hAnsi="Verdana" w:eastAsia="仿宋_GB2312" w:cs="宋体"/>
          <w:color w:val="auto"/>
          <w:kern w:val="0"/>
          <w:sz w:val="32"/>
          <w:szCs w:val="32"/>
          <w:lang w:eastAsia="zh-CN"/>
        </w:rPr>
        <w:t>，</w:t>
      </w:r>
      <w:r>
        <w:rPr>
          <w:rFonts w:hint="eastAsia" w:ascii="仿宋_GB2312" w:hAnsi="Verdana" w:eastAsia="仿宋_GB2312" w:cs="宋体"/>
          <w:color w:val="auto"/>
          <w:kern w:val="0"/>
          <w:sz w:val="32"/>
          <w:szCs w:val="32"/>
        </w:rPr>
        <w:t>占支出总预算92.7%，同比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135.7</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2.4</w:t>
      </w:r>
      <w:r>
        <w:rPr>
          <w:rFonts w:hint="eastAsia" w:ascii="仿宋_GB2312" w:hAnsi="Verdana" w:eastAsia="仿宋_GB2312" w:cs="宋体"/>
          <w:color w:val="auto"/>
          <w:kern w:val="0"/>
          <w:sz w:val="32"/>
          <w:szCs w:val="32"/>
        </w:rPr>
        <w:t>%。主要用于维持行政事业单位日常运转开支的人员经费、公用经费及提供后勤服务的各类支出。</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2.社会保障和就业支出2</w:t>
      </w:r>
      <w:r>
        <w:rPr>
          <w:rFonts w:hint="eastAsia" w:ascii="仿宋_GB2312" w:hAnsi="Verdana" w:eastAsia="仿宋_GB2312" w:cs="宋体"/>
          <w:color w:val="auto"/>
          <w:kern w:val="0"/>
          <w:sz w:val="32"/>
          <w:szCs w:val="32"/>
          <w:lang w:val="en-US" w:eastAsia="zh-CN"/>
        </w:rPr>
        <w:t>97.24</w:t>
      </w:r>
      <w:r>
        <w:rPr>
          <w:rFonts w:hint="eastAsia" w:ascii="仿宋_GB2312" w:hAnsi="Verdana" w:eastAsia="仿宋_GB2312" w:cs="宋体"/>
          <w:color w:val="auto"/>
          <w:kern w:val="0"/>
          <w:sz w:val="32"/>
          <w:szCs w:val="32"/>
        </w:rPr>
        <w:t>万元，占支出总预算3.9%，同比增加</w:t>
      </w:r>
      <w:r>
        <w:rPr>
          <w:rFonts w:hint="eastAsia" w:ascii="仿宋_GB2312" w:hAnsi="Verdana" w:eastAsia="仿宋_GB2312" w:cs="宋体"/>
          <w:color w:val="auto"/>
          <w:kern w:val="0"/>
          <w:sz w:val="32"/>
          <w:szCs w:val="32"/>
          <w:lang w:val="en-US" w:eastAsia="zh-CN"/>
        </w:rPr>
        <w:t>58.88</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24.7</w:t>
      </w:r>
      <w:r>
        <w:rPr>
          <w:rFonts w:hint="eastAsia" w:ascii="仿宋_GB2312" w:hAnsi="Verdana" w:eastAsia="仿宋_GB2312" w:cs="宋体"/>
          <w:color w:val="auto"/>
          <w:kern w:val="0"/>
          <w:sz w:val="32"/>
          <w:szCs w:val="32"/>
        </w:rPr>
        <w:t>%。主要用于按国家规定发放的离退休人员津补贴及离退休人员管理方面的支出及机关事业单位基本养老保险缴费。</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3.卫生健康支出1</w:t>
      </w:r>
      <w:r>
        <w:rPr>
          <w:rFonts w:hint="eastAsia" w:ascii="仿宋_GB2312" w:hAnsi="Verdana" w:eastAsia="仿宋_GB2312" w:cs="宋体"/>
          <w:color w:val="auto"/>
          <w:kern w:val="0"/>
          <w:sz w:val="32"/>
          <w:szCs w:val="32"/>
          <w:lang w:val="en-US" w:eastAsia="zh-CN"/>
        </w:rPr>
        <w:t>17.69</w:t>
      </w:r>
      <w:r>
        <w:rPr>
          <w:rFonts w:hint="eastAsia" w:ascii="仿宋_GB2312" w:hAnsi="Verdana" w:eastAsia="仿宋_GB2312" w:cs="宋体"/>
          <w:color w:val="auto"/>
          <w:kern w:val="0"/>
          <w:sz w:val="32"/>
          <w:szCs w:val="32"/>
        </w:rPr>
        <w:t>万元，占支出总预算1.8%，同比增加</w:t>
      </w:r>
      <w:r>
        <w:rPr>
          <w:rFonts w:hint="eastAsia" w:ascii="仿宋_GB2312" w:hAnsi="Verdana" w:eastAsia="仿宋_GB2312" w:cs="宋体"/>
          <w:color w:val="auto"/>
          <w:kern w:val="0"/>
          <w:sz w:val="32"/>
          <w:szCs w:val="32"/>
          <w:lang w:val="en-US" w:eastAsia="zh-CN"/>
        </w:rPr>
        <w:t>9.25</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8.5</w:t>
      </w:r>
      <w:r>
        <w:rPr>
          <w:rFonts w:hint="eastAsia" w:ascii="仿宋_GB2312" w:hAnsi="Verdana" w:eastAsia="仿宋_GB2312" w:cs="宋体"/>
          <w:color w:val="auto"/>
          <w:kern w:val="0"/>
          <w:sz w:val="32"/>
          <w:szCs w:val="32"/>
        </w:rPr>
        <w:t>%。主要用于按国家规定的行政事业单位基本医疗保险、生育保险等缴费支出。</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4.住房保障支出</w:t>
      </w:r>
      <w:r>
        <w:rPr>
          <w:rFonts w:hint="eastAsia" w:ascii="仿宋_GB2312" w:hAnsi="Verdana" w:eastAsia="仿宋_GB2312" w:cs="宋体"/>
          <w:color w:val="auto"/>
          <w:kern w:val="0"/>
          <w:sz w:val="32"/>
          <w:szCs w:val="32"/>
          <w:lang w:val="en-US" w:eastAsia="zh-CN"/>
        </w:rPr>
        <w:t>110.69</w:t>
      </w:r>
      <w:r>
        <w:rPr>
          <w:rFonts w:hint="eastAsia" w:ascii="仿宋_GB2312" w:hAnsi="Verdana" w:eastAsia="仿宋_GB2312" w:cs="宋体"/>
          <w:color w:val="auto"/>
          <w:kern w:val="0"/>
          <w:sz w:val="32"/>
          <w:szCs w:val="32"/>
        </w:rPr>
        <w:t>万元，占支出预算</w:t>
      </w:r>
      <w:r>
        <w:rPr>
          <w:rFonts w:hint="eastAsia" w:ascii="仿宋_GB2312" w:hAnsi="Verdana" w:eastAsia="仿宋_GB2312" w:cs="宋体"/>
          <w:color w:val="auto"/>
          <w:kern w:val="0"/>
          <w:sz w:val="32"/>
          <w:szCs w:val="32"/>
          <w:lang w:val="en-US" w:eastAsia="zh-CN"/>
        </w:rPr>
        <w:t>12.7</w:t>
      </w:r>
      <w:r>
        <w:rPr>
          <w:rFonts w:hint="eastAsia" w:ascii="仿宋_GB2312" w:hAnsi="Verdana" w:eastAsia="仿宋_GB2312" w:cs="宋体"/>
          <w:color w:val="auto"/>
          <w:kern w:val="0"/>
          <w:sz w:val="32"/>
          <w:szCs w:val="32"/>
        </w:rPr>
        <w:t>%，同比增加</w:t>
      </w:r>
      <w:r>
        <w:rPr>
          <w:rFonts w:hint="eastAsia" w:ascii="仿宋_GB2312" w:hAnsi="Verdana" w:eastAsia="仿宋_GB2312" w:cs="宋体"/>
          <w:color w:val="auto"/>
          <w:kern w:val="0"/>
          <w:sz w:val="32"/>
          <w:szCs w:val="32"/>
          <w:lang w:val="en-US" w:eastAsia="zh-CN"/>
        </w:rPr>
        <w:t>12.50</w:t>
      </w:r>
      <w:r>
        <w:rPr>
          <w:rFonts w:hint="eastAsia" w:ascii="仿宋_GB2312" w:hAnsi="Verdana" w:eastAsia="仿宋_GB2312" w:cs="宋体"/>
          <w:color w:val="auto"/>
          <w:kern w:val="0"/>
          <w:sz w:val="32"/>
          <w:szCs w:val="32"/>
        </w:rPr>
        <w:t>万元，增长14.6 %。主要用于按照国家政策规定向职工发放的住房公积金支出。</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（二）按支出结构划分</w:t>
      </w:r>
    </w:p>
    <w:p>
      <w:pPr>
        <w:widowControl/>
        <w:spacing w:line="560" w:lineRule="atLeast"/>
        <w:ind w:firstLine="640"/>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1.基本支出</w:t>
      </w:r>
      <w:r>
        <w:rPr>
          <w:rFonts w:hint="eastAsia" w:ascii="仿宋_GB2312" w:hAnsi="Verdana" w:eastAsia="仿宋_GB2312" w:cs="宋体"/>
          <w:color w:val="auto"/>
          <w:kern w:val="0"/>
          <w:sz w:val="32"/>
          <w:szCs w:val="32"/>
          <w:lang w:val="en-US" w:eastAsia="zh-CN"/>
        </w:rPr>
        <w:t>2009.46</w:t>
      </w:r>
      <w:r>
        <w:rPr>
          <w:rFonts w:hint="eastAsia" w:ascii="仿宋_GB2312" w:hAnsi="Verdana" w:eastAsia="仿宋_GB2312" w:cs="宋体"/>
          <w:color w:val="auto"/>
          <w:kern w:val="0"/>
          <w:sz w:val="32"/>
          <w:szCs w:val="32"/>
        </w:rPr>
        <w:t>万元；占支出总预算25.1%，同比增加</w:t>
      </w:r>
      <w:r>
        <w:rPr>
          <w:rFonts w:hint="eastAsia" w:ascii="仿宋_GB2312" w:hAnsi="Verdana" w:eastAsia="仿宋_GB2312" w:cs="宋体"/>
          <w:color w:val="auto"/>
          <w:kern w:val="0"/>
          <w:sz w:val="32"/>
          <w:szCs w:val="32"/>
          <w:lang w:val="en-US" w:eastAsia="zh-CN"/>
        </w:rPr>
        <w:t>489.01</w:t>
      </w:r>
      <w:r>
        <w:rPr>
          <w:rFonts w:hint="eastAsia" w:ascii="仿宋_GB2312" w:hAnsi="Verdana" w:eastAsia="仿宋_GB2312" w:cs="宋体"/>
          <w:color w:val="auto"/>
          <w:kern w:val="0"/>
          <w:sz w:val="32"/>
          <w:szCs w:val="32"/>
        </w:rPr>
        <w:t>万元，同比增长3</w:t>
      </w:r>
      <w:r>
        <w:rPr>
          <w:rFonts w:hint="eastAsia" w:ascii="仿宋_GB2312" w:hAnsi="Verdana" w:eastAsia="仿宋_GB2312" w:cs="宋体"/>
          <w:color w:val="auto"/>
          <w:kern w:val="0"/>
          <w:sz w:val="32"/>
          <w:szCs w:val="32"/>
          <w:lang w:val="en-US" w:eastAsia="zh-CN"/>
        </w:rPr>
        <w:t>2.2</w:t>
      </w:r>
      <w:r>
        <w:rPr>
          <w:rFonts w:hint="eastAsia" w:ascii="仿宋_GB2312" w:hAnsi="Verdana" w:eastAsia="仿宋_GB2312" w:cs="宋体"/>
          <w:color w:val="auto"/>
          <w:kern w:val="0"/>
          <w:sz w:val="32"/>
          <w:szCs w:val="32"/>
        </w:rPr>
        <w:t>%。主要用于人员经费及公用经费支出。</w:t>
      </w:r>
    </w:p>
    <w:p>
      <w:pPr>
        <w:widowControl/>
        <w:spacing w:line="560" w:lineRule="atLeast"/>
        <w:ind w:firstLine="645"/>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2.项目支出</w:t>
      </w:r>
      <w:r>
        <w:rPr>
          <w:rFonts w:hint="eastAsia" w:ascii="仿宋_GB2312" w:hAnsi="Verdana" w:eastAsia="仿宋_GB2312" w:cs="宋体"/>
          <w:color w:val="auto"/>
          <w:kern w:val="0"/>
          <w:sz w:val="32"/>
          <w:szCs w:val="32"/>
          <w:lang w:val="en-US" w:eastAsia="zh-CN"/>
        </w:rPr>
        <w:t>3999.77</w:t>
      </w:r>
      <w:r>
        <w:rPr>
          <w:rFonts w:hint="eastAsia" w:ascii="仿宋_GB2312" w:hAnsi="Verdana" w:eastAsia="仿宋_GB2312" w:cs="宋体"/>
          <w:color w:val="auto"/>
          <w:kern w:val="0"/>
          <w:sz w:val="32"/>
          <w:szCs w:val="32"/>
        </w:rPr>
        <w:t>万元；占支出总预算</w:t>
      </w:r>
      <w:r>
        <w:rPr>
          <w:rFonts w:hint="eastAsia" w:ascii="仿宋_GB2312" w:hAnsi="Verdana" w:eastAsia="仿宋_GB2312" w:cs="宋体"/>
          <w:color w:val="auto"/>
          <w:kern w:val="0"/>
          <w:sz w:val="32"/>
          <w:szCs w:val="32"/>
          <w:lang w:val="en-US" w:eastAsia="zh-CN"/>
        </w:rPr>
        <w:t>66.6</w:t>
      </w:r>
      <w:r>
        <w:rPr>
          <w:rFonts w:hint="eastAsia" w:ascii="仿宋_GB2312" w:hAnsi="Verdana" w:eastAsia="仿宋_GB2312" w:cs="宋体"/>
          <w:color w:val="auto"/>
          <w:kern w:val="0"/>
          <w:sz w:val="32"/>
          <w:szCs w:val="32"/>
        </w:rPr>
        <w:t>%，同比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544.08</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12</w:t>
      </w:r>
      <w:r>
        <w:rPr>
          <w:rFonts w:hint="eastAsia" w:ascii="仿宋_GB2312" w:hAnsi="Verdana" w:eastAsia="仿宋_GB2312" w:cs="宋体"/>
          <w:color w:val="auto"/>
          <w:kern w:val="0"/>
          <w:sz w:val="32"/>
          <w:szCs w:val="32"/>
        </w:rPr>
        <w:t>%。主要用于履行职能完成各工作目标的经费支出。</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八、政府性基金预算情况说明</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本部门无政府性基金预算。</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九、国有资本经营预算支出表</w:t>
      </w:r>
    </w:p>
    <w:p>
      <w:pPr>
        <w:widowControl/>
        <w:spacing w:line="560" w:lineRule="atLeast"/>
        <w:ind w:firstLine="645"/>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本部门无国有资本经营预算。</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十、政府采购预算表</w:t>
      </w:r>
    </w:p>
    <w:p>
      <w:pPr>
        <w:widowControl/>
        <w:spacing w:line="560" w:lineRule="atLeast"/>
        <w:ind w:firstLine="640"/>
        <w:jc w:val="left"/>
        <w:rPr>
          <w:rFonts w:hint="eastAsia"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年政府采购预算</w:t>
      </w:r>
      <w:r>
        <w:rPr>
          <w:rFonts w:hint="eastAsia" w:ascii="仿宋_GB2312" w:hAnsi="Verdana" w:eastAsia="仿宋_GB2312" w:cs="宋体"/>
          <w:color w:val="auto"/>
          <w:kern w:val="0"/>
          <w:sz w:val="32"/>
          <w:szCs w:val="32"/>
          <w:lang w:val="en-US" w:eastAsia="zh-CN"/>
        </w:rPr>
        <w:t>2064.33</w:t>
      </w:r>
      <w:r>
        <w:rPr>
          <w:rFonts w:hint="eastAsia" w:ascii="仿宋_GB2312" w:hAnsi="Verdana" w:eastAsia="仿宋_GB2312" w:cs="宋体"/>
          <w:color w:val="auto"/>
          <w:kern w:val="0"/>
          <w:sz w:val="32"/>
          <w:szCs w:val="32"/>
        </w:rPr>
        <w:t>万元，同比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492.43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19.3</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rPr>
        <w:t>原因：</w:t>
      </w:r>
      <w:r>
        <w:rPr>
          <w:rFonts w:hint="eastAsia" w:ascii="仿宋_GB2312" w:hAnsi="Verdana" w:eastAsia="仿宋_GB2312" w:cs="宋体"/>
          <w:color w:val="auto"/>
          <w:kern w:val="0"/>
          <w:sz w:val="32"/>
          <w:szCs w:val="32"/>
          <w:lang w:eastAsia="zh-CN"/>
        </w:rPr>
        <w:t>按财政要求压减</w:t>
      </w:r>
      <w:r>
        <w:rPr>
          <w:rFonts w:hint="eastAsia" w:ascii="仿宋_GB2312" w:hAnsi="Verdana" w:eastAsia="仿宋_GB2312" w:cs="宋体"/>
          <w:color w:val="auto"/>
          <w:kern w:val="0"/>
          <w:sz w:val="32"/>
          <w:szCs w:val="32"/>
          <w:lang w:val="en-US" w:eastAsia="zh-CN"/>
        </w:rPr>
        <w:t>2020年经费预算。</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按政府采购项目类型划分：</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（一）集中采购</w:t>
      </w:r>
      <w:r>
        <w:rPr>
          <w:rFonts w:hint="eastAsia" w:ascii="仿宋_GB2312" w:hAnsi="Verdana" w:eastAsia="仿宋_GB2312" w:cs="宋体"/>
          <w:color w:val="auto"/>
          <w:kern w:val="0"/>
          <w:sz w:val="32"/>
          <w:szCs w:val="32"/>
          <w:lang w:val="en-US" w:eastAsia="zh-CN"/>
        </w:rPr>
        <w:t>2064.33</w:t>
      </w:r>
      <w:r>
        <w:rPr>
          <w:rFonts w:hint="eastAsia" w:ascii="仿宋_GB2312" w:hAnsi="Verdana" w:eastAsia="仿宋_GB2312" w:cs="宋体"/>
          <w:color w:val="auto"/>
          <w:kern w:val="0"/>
          <w:sz w:val="32"/>
          <w:szCs w:val="32"/>
        </w:rPr>
        <w:t>万元（其中：货物类采购</w:t>
      </w:r>
      <w:r>
        <w:rPr>
          <w:rFonts w:hint="eastAsia" w:ascii="仿宋_GB2312" w:hAnsi="Verdana" w:eastAsia="仿宋_GB2312" w:cs="宋体"/>
          <w:color w:val="auto"/>
          <w:kern w:val="0"/>
          <w:sz w:val="32"/>
          <w:szCs w:val="32"/>
          <w:lang w:val="en-US" w:eastAsia="zh-CN"/>
        </w:rPr>
        <w:t>382.61</w:t>
      </w:r>
      <w:r>
        <w:rPr>
          <w:rFonts w:hint="eastAsia" w:ascii="仿宋_GB2312" w:hAnsi="Verdana" w:eastAsia="仿宋_GB2312" w:cs="宋体"/>
          <w:color w:val="auto"/>
          <w:kern w:val="0"/>
          <w:sz w:val="32"/>
          <w:szCs w:val="32"/>
        </w:rPr>
        <w:t>万元，工程类采购</w:t>
      </w:r>
      <w:r>
        <w:rPr>
          <w:rFonts w:hint="eastAsia" w:ascii="仿宋_GB2312" w:hAnsi="Verdana" w:eastAsia="仿宋_GB2312" w:cs="宋体"/>
          <w:color w:val="auto"/>
          <w:kern w:val="0"/>
          <w:sz w:val="32"/>
          <w:szCs w:val="32"/>
          <w:lang w:val="en-US" w:eastAsia="zh-CN"/>
        </w:rPr>
        <w:t>100.65</w:t>
      </w:r>
      <w:r>
        <w:rPr>
          <w:rFonts w:hint="eastAsia" w:ascii="仿宋_GB2312" w:hAnsi="Verdana" w:eastAsia="仿宋_GB2312" w:cs="宋体"/>
          <w:color w:val="auto"/>
          <w:kern w:val="0"/>
          <w:sz w:val="32"/>
          <w:szCs w:val="32"/>
        </w:rPr>
        <w:t>万元，服务类采购</w:t>
      </w:r>
      <w:r>
        <w:rPr>
          <w:rFonts w:hint="eastAsia" w:ascii="仿宋_GB2312" w:hAnsi="Verdana" w:eastAsia="仿宋_GB2312" w:cs="宋体"/>
          <w:color w:val="auto"/>
          <w:kern w:val="0"/>
          <w:sz w:val="32"/>
          <w:szCs w:val="32"/>
          <w:lang w:val="en-US" w:eastAsia="zh-CN"/>
        </w:rPr>
        <w:t>1581.07</w:t>
      </w:r>
      <w:r>
        <w:rPr>
          <w:rFonts w:hint="eastAsia" w:ascii="仿宋_GB2312" w:hAnsi="Verdana" w:eastAsia="仿宋_GB2312" w:cs="宋体"/>
          <w:color w:val="auto"/>
          <w:kern w:val="0"/>
          <w:sz w:val="32"/>
          <w:szCs w:val="32"/>
        </w:rPr>
        <w:t>万元），占政府采购预算的100%，同比同比</w:t>
      </w:r>
      <w:r>
        <w:rPr>
          <w:rFonts w:hint="eastAsia" w:ascii="仿宋_GB2312" w:hAnsi="Verdana" w:eastAsia="仿宋_GB2312" w:cs="宋体"/>
          <w:color w:val="auto"/>
          <w:kern w:val="0"/>
          <w:sz w:val="32"/>
          <w:szCs w:val="32"/>
          <w:lang w:eastAsia="zh-CN"/>
        </w:rPr>
        <w:t>减少</w:t>
      </w:r>
      <w:r>
        <w:rPr>
          <w:rFonts w:hint="eastAsia" w:ascii="仿宋_GB2312" w:hAnsi="Verdana" w:eastAsia="仿宋_GB2312" w:cs="宋体"/>
          <w:color w:val="auto"/>
          <w:kern w:val="0"/>
          <w:sz w:val="32"/>
          <w:szCs w:val="32"/>
          <w:lang w:val="en-US" w:eastAsia="zh-CN"/>
        </w:rPr>
        <w:t>492.43</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下降</w:t>
      </w:r>
      <w:r>
        <w:rPr>
          <w:rFonts w:hint="eastAsia" w:ascii="仿宋_GB2312" w:hAnsi="Verdana" w:eastAsia="仿宋_GB2312" w:cs="宋体"/>
          <w:color w:val="auto"/>
          <w:kern w:val="0"/>
          <w:sz w:val="32"/>
          <w:szCs w:val="32"/>
          <w:lang w:val="en-US" w:eastAsia="zh-CN"/>
        </w:rPr>
        <w:t>19.3</w:t>
      </w:r>
      <w:r>
        <w:rPr>
          <w:rFonts w:hint="eastAsia" w:ascii="仿宋_GB2312" w:hAnsi="Verdana" w:eastAsia="仿宋_GB2312" w:cs="宋体"/>
          <w:color w:val="auto"/>
          <w:kern w:val="0"/>
          <w:sz w:val="32"/>
          <w:szCs w:val="32"/>
        </w:rPr>
        <w:t>%。</w:t>
      </w:r>
    </w:p>
    <w:p>
      <w:pPr>
        <w:widowControl/>
        <w:spacing w:line="560" w:lineRule="atLeast"/>
        <w:ind w:firstLine="645"/>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十一、政府购买服务预算表</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年纳入政府购买服务预算管理的项目有2</w:t>
      </w:r>
      <w:r>
        <w:rPr>
          <w:rFonts w:hint="eastAsia" w:ascii="仿宋_GB2312" w:hAnsi="Verdana" w:eastAsia="仿宋_GB2312" w:cs="宋体"/>
          <w:color w:val="auto"/>
          <w:kern w:val="0"/>
          <w:sz w:val="32"/>
          <w:szCs w:val="32"/>
          <w:lang w:val="en-US" w:eastAsia="zh-CN"/>
        </w:rPr>
        <w:t>3</w:t>
      </w:r>
      <w:r>
        <w:rPr>
          <w:rFonts w:hint="eastAsia" w:ascii="仿宋_GB2312" w:hAnsi="Verdana" w:eastAsia="仿宋_GB2312" w:cs="宋体"/>
          <w:color w:val="auto"/>
          <w:kern w:val="0"/>
          <w:sz w:val="32"/>
          <w:szCs w:val="32"/>
        </w:rPr>
        <w:t>个，涉及金额1</w:t>
      </w:r>
      <w:r>
        <w:rPr>
          <w:rFonts w:hint="eastAsia" w:ascii="仿宋_GB2312" w:hAnsi="Verdana" w:eastAsia="仿宋_GB2312" w:cs="宋体"/>
          <w:color w:val="auto"/>
          <w:kern w:val="0"/>
          <w:sz w:val="32"/>
          <w:szCs w:val="32"/>
          <w:lang w:val="en-US" w:eastAsia="zh-CN"/>
        </w:rPr>
        <w:t>581.07</w:t>
      </w:r>
      <w:r>
        <w:rPr>
          <w:rFonts w:hint="eastAsia" w:ascii="仿宋_GB2312" w:hAnsi="Verdana" w:eastAsia="仿宋_GB2312" w:cs="宋体"/>
          <w:color w:val="auto"/>
          <w:kern w:val="0"/>
          <w:sz w:val="32"/>
          <w:szCs w:val="32"/>
        </w:rPr>
        <w:t>万元。</w:t>
      </w:r>
    </w:p>
    <w:p>
      <w:pPr>
        <w:widowControl/>
        <w:spacing w:line="560" w:lineRule="atLeast"/>
        <w:ind w:firstLine="643"/>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十二、其他重要事项情况说明</w:t>
      </w:r>
    </w:p>
    <w:p>
      <w:pPr>
        <w:widowControl/>
        <w:spacing w:line="560" w:lineRule="atLeast"/>
        <w:ind w:firstLine="645"/>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（一）机关运行经费安排情况说明</w:t>
      </w:r>
    </w:p>
    <w:p>
      <w:pPr>
        <w:widowControl/>
        <w:spacing w:line="560" w:lineRule="atLeast"/>
        <w:ind w:firstLine="64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年本级及下属单位共有1个参照公务员法管理的事业单位，机关运行经费财政拨款预算</w:t>
      </w:r>
      <w:r>
        <w:rPr>
          <w:rFonts w:hint="eastAsia" w:ascii="仿宋_GB2312" w:hAnsi="Verdana" w:eastAsia="仿宋_GB2312" w:cs="宋体"/>
          <w:color w:val="auto"/>
          <w:kern w:val="0"/>
          <w:sz w:val="32"/>
          <w:szCs w:val="32"/>
          <w:lang w:val="en-US" w:eastAsia="zh-CN"/>
        </w:rPr>
        <w:t>750.30</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264.52</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54.5</w:t>
      </w:r>
      <w:r>
        <w:rPr>
          <w:rFonts w:hint="eastAsia" w:ascii="仿宋_GB2312" w:hAnsi="Verdana" w:eastAsia="仿宋_GB2312" w:cs="宋体"/>
          <w:color w:val="auto"/>
          <w:kern w:val="0"/>
          <w:sz w:val="32"/>
          <w:szCs w:val="32"/>
        </w:rPr>
        <w:t>%，增加原因：新增通讯补贴、物业补贴及退休公用经费。</w:t>
      </w:r>
    </w:p>
    <w:p>
      <w:pPr>
        <w:widowControl/>
        <w:spacing w:line="560" w:lineRule="atLeast"/>
        <w:ind w:firstLine="640"/>
        <w:jc w:val="left"/>
        <w:rPr>
          <w:rFonts w:hint="default" w:ascii="Verdana" w:hAnsi="Verdana" w:eastAsia="仿宋_GB2312" w:cs="宋体"/>
          <w:color w:val="auto"/>
          <w:kern w:val="0"/>
          <w:sz w:val="27"/>
          <w:szCs w:val="27"/>
          <w:lang w:val="en-US" w:eastAsia="zh-CN"/>
        </w:rPr>
      </w:pPr>
      <w:r>
        <w:rPr>
          <w:rFonts w:hint="eastAsia" w:ascii="仿宋_GB2312" w:hAnsi="Verdana" w:eastAsia="仿宋_GB2312" w:cs="宋体"/>
          <w:color w:val="auto"/>
          <w:kern w:val="0"/>
          <w:sz w:val="32"/>
          <w:szCs w:val="32"/>
        </w:rPr>
        <w:t>另外，下属共有3个事业单位，事业单位相关运行经费财政拨款预算</w:t>
      </w:r>
      <w:r>
        <w:rPr>
          <w:rFonts w:hint="eastAsia" w:ascii="仿宋_GB2312" w:hAnsi="Verdana" w:eastAsia="仿宋_GB2312" w:cs="宋体"/>
          <w:color w:val="auto"/>
          <w:kern w:val="0"/>
          <w:sz w:val="32"/>
          <w:szCs w:val="32"/>
          <w:lang w:val="en-US" w:eastAsia="zh-CN"/>
        </w:rPr>
        <w:t>733.54</w:t>
      </w:r>
      <w:r>
        <w:rPr>
          <w:rFonts w:hint="eastAsia" w:ascii="仿宋_GB2312" w:hAnsi="Verdana" w:eastAsia="仿宋_GB2312" w:cs="宋体"/>
          <w:color w:val="auto"/>
          <w:kern w:val="0"/>
          <w:sz w:val="32"/>
          <w:szCs w:val="32"/>
        </w:rPr>
        <w:t>万元，同比增加</w:t>
      </w:r>
      <w:r>
        <w:rPr>
          <w:rFonts w:hint="eastAsia" w:ascii="仿宋_GB2312" w:hAnsi="Verdana" w:eastAsia="仿宋_GB2312" w:cs="宋体"/>
          <w:color w:val="auto"/>
          <w:kern w:val="0"/>
          <w:sz w:val="32"/>
          <w:szCs w:val="32"/>
          <w:lang w:val="en-US" w:eastAsia="zh-CN"/>
        </w:rPr>
        <w:t>143.86</w:t>
      </w:r>
      <w:r>
        <w:rPr>
          <w:rFonts w:hint="eastAsia" w:ascii="仿宋_GB2312" w:hAnsi="Verdana" w:eastAsia="仿宋_GB2312" w:cs="宋体"/>
          <w:color w:val="auto"/>
          <w:kern w:val="0"/>
          <w:sz w:val="32"/>
          <w:szCs w:val="32"/>
        </w:rPr>
        <w:t>万元，同比增长</w:t>
      </w:r>
      <w:r>
        <w:rPr>
          <w:rFonts w:hint="eastAsia" w:ascii="仿宋_GB2312" w:hAnsi="Verdana" w:eastAsia="仿宋_GB2312" w:cs="宋体"/>
          <w:color w:val="auto"/>
          <w:kern w:val="0"/>
          <w:sz w:val="32"/>
          <w:szCs w:val="32"/>
          <w:lang w:val="en-US" w:eastAsia="zh-CN"/>
        </w:rPr>
        <w:t>24.4</w:t>
      </w:r>
      <w:r>
        <w:rPr>
          <w:rFonts w:hint="eastAsia" w:ascii="仿宋_GB2312" w:hAnsi="Verdana" w:eastAsia="仿宋_GB2312" w:cs="宋体"/>
          <w:color w:val="auto"/>
          <w:kern w:val="0"/>
          <w:sz w:val="32"/>
          <w:szCs w:val="32"/>
        </w:rPr>
        <w:t>%，增加的原因：</w:t>
      </w:r>
    </w:p>
    <w:p>
      <w:pPr>
        <w:widowControl/>
        <w:spacing w:line="560" w:lineRule="atLeast"/>
        <w:ind w:left="1360" w:hanging="72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1、</w:t>
      </w:r>
      <w:r>
        <w:rPr>
          <w:rFonts w:ascii="Times New Roman" w:hAnsi="Times New Roman" w:eastAsia="仿宋_GB2312" w:cs="Times New Roman"/>
          <w:color w:val="auto"/>
          <w:kern w:val="0"/>
          <w:sz w:val="14"/>
          <w:szCs w:val="14"/>
        </w:rPr>
        <w:t>   </w:t>
      </w:r>
      <w:r>
        <w:rPr>
          <w:rFonts w:hint="eastAsia" w:ascii="仿宋_GB2312" w:hAnsi="Verdana" w:eastAsia="仿宋_GB2312" w:cs="宋体"/>
          <w:color w:val="auto"/>
          <w:kern w:val="0"/>
          <w:sz w:val="32"/>
          <w:szCs w:val="32"/>
        </w:rPr>
        <w:t>新增通讯补贴、物业补贴及退休公用经费</w:t>
      </w:r>
      <w:r>
        <w:rPr>
          <w:rFonts w:hint="eastAsia" w:ascii="仿宋_GB2312" w:hAnsi="Verdana" w:eastAsia="仿宋_GB2312" w:cs="宋体"/>
          <w:color w:val="auto"/>
          <w:kern w:val="0"/>
          <w:sz w:val="32"/>
          <w:szCs w:val="32"/>
          <w:lang w:eastAsia="zh-CN"/>
        </w:rPr>
        <w:t>等</w:t>
      </w:r>
      <w:r>
        <w:rPr>
          <w:rFonts w:hint="eastAsia" w:ascii="仿宋_GB2312" w:hAnsi="Verdana" w:eastAsia="仿宋_GB2312" w:cs="宋体"/>
          <w:color w:val="auto"/>
          <w:kern w:val="0"/>
          <w:sz w:val="32"/>
          <w:szCs w:val="32"/>
        </w:rPr>
        <w:t>。</w:t>
      </w:r>
    </w:p>
    <w:p>
      <w:pPr>
        <w:widowControl/>
        <w:spacing w:line="560" w:lineRule="atLeast"/>
        <w:ind w:left="1360" w:hanging="72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rPr>
        <w:t>2、</w:t>
      </w:r>
      <w:r>
        <w:rPr>
          <w:rFonts w:ascii="Times New Roman" w:hAnsi="Times New Roman" w:eastAsia="仿宋_GB2312" w:cs="Times New Roman"/>
          <w:color w:val="auto"/>
          <w:kern w:val="0"/>
          <w:sz w:val="14"/>
          <w:szCs w:val="14"/>
        </w:rPr>
        <w:t>   </w:t>
      </w:r>
      <w:r>
        <w:rPr>
          <w:rFonts w:hint="eastAsia" w:ascii="仿宋_GB2312" w:hAnsi="Verdana" w:eastAsia="仿宋_GB2312" w:cs="宋体"/>
          <w:color w:val="auto"/>
          <w:kern w:val="0"/>
          <w:sz w:val="32"/>
          <w:szCs w:val="32"/>
        </w:rPr>
        <w:t>绩效工资增加。</w:t>
      </w:r>
    </w:p>
    <w:p>
      <w:pPr>
        <w:widowControl/>
        <w:spacing w:line="560" w:lineRule="atLeast"/>
        <w:ind w:firstLine="643"/>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（二）国有资产占用情况说明</w:t>
      </w:r>
    </w:p>
    <w:p>
      <w:pPr>
        <w:widowControl/>
        <w:spacing w:line="560" w:lineRule="atLeast"/>
        <w:ind w:firstLine="640" w:firstLineChars="200"/>
        <w:jc w:val="left"/>
        <w:rPr>
          <w:rFonts w:ascii="Verdana" w:hAnsi="Verdana" w:eastAsia="宋体" w:cs="宋体"/>
          <w:color w:val="auto"/>
          <w:kern w:val="0"/>
          <w:sz w:val="27"/>
          <w:szCs w:val="27"/>
        </w:rPr>
      </w:pPr>
      <w:r>
        <w:rPr>
          <w:rFonts w:hint="eastAsia" w:ascii="仿宋_GB2312" w:hAnsi="Verdana" w:eastAsia="仿宋_GB2312" w:cs="宋体"/>
          <w:color w:val="auto"/>
          <w:kern w:val="0"/>
          <w:sz w:val="32"/>
          <w:szCs w:val="32"/>
          <w:lang w:eastAsia="zh-CN"/>
        </w:rPr>
        <w:t>机关事务管理局</w:t>
      </w:r>
      <w:r>
        <w:rPr>
          <w:rFonts w:hint="eastAsia" w:ascii="仿宋_GB2312" w:hAnsi="Verdana" w:eastAsia="仿宋_GB2312" w:cs="宋体"/>
          <w:color w:val="auto"/>
          <w:kern w:val="0"/>
          <w:sz w:val="32"/>
          <w:szCs w:val="32"/>
        </w:rPr>
        <w:t>核定公务用车编制19</w:t>
      </w:r>
      <w:r>
        <w:rPr>
          <w:rFonts w:hint="eastAsia" w:ascii="仿宋_GB2312" w:hAnsi="Verdana" w:eastAsia="仿宋_GB2312" w:cs="宋体"/>
          <w:color w:val="auto"/>
          <w:kern w:val="0"/>
          <w:sz w:val="32"/>
          <w:szCs w:val="32"/>
          <w:lang w:val="en-US" w:eastAsia="zh-CN"/>
        </w:rPr>
        <w:t>5</w:t>
      </w:r>
      <w:r>
        <w:rPr>
          <w:rFonts w:hint="eastAsia" w:ascii="仿宋_GB2312" w:hAnsi="Verdana" w:eastAsia="仿宋_GB2312" w:cs="宋体"/>
          <w:color w:val="auto"/>
          <w:kern w:val="0"/>
          <w:sz w:val="32"/>
          <w:szCs w:val="32"/>
        </w:rPr>
        <w:t>辆，实有19</w:t>
      </w:r>
      <w:r>
        <w:rPr>
          <w:rFonts w:hint="eastAsia" w:ascii="仿宋_GB2312" w:hAnsi="Verdana" w:eastAsia="仿宋_GB2312" w:cs="宋体"/>
          <w:color w:val="auto"/>
          <w:kern w:val="0"/>
          <w:sz w:val="32"/>
          <w:szCs w:val="32"/>
          <w:lang w:val="en-US" w:eastAsia="zh-CN"/>
        </w:rPr>
        <w:t>1</w:t>
      </w:r>
      <w:r>
        <w:rPr>
          <w:rFonts w:hint="eastAsia" w:ascii="仿宋_GB2312" w:hAnsi="Verdana" w:eastAsia="仿宋_GB2312" w:cs="宋体"/>
          <w:color w:val="auto"/>
          <w:kern w:val="0"/>
          <w:sz w:val="32"/>
          <w:szCs w:val="32"/>
        </w:rPr>
        <w:t>辆公车；下属单位柳州市机关物业管理中心核定公务用车编制3辆，实有3辆公车；下属单位柳州市直机关医务室核定公务用车编制1辆，实有1辆公车。</w:t>
      </w:r>
    </w:p>
    <w:p>
      <w:pPr>
        <w:widowControl/>
        <w:spacing w:line="560" w:lineRule="atLeast"/>
        <w:ind w:firstLine="645"/>
        <w:jc w:val="left"/>
        <w:rPr>
          <w:rFonts w:ascii="Verdana" w:hAnsi="Verdana" w:eastAsia="宋体" w:cs="宋体"/>
          <w:color w:val="auto"/>
          <w:kern w:val="0"/>
          <w:sz w:val="27"/>
          <w:szCs w:val="27"/>
        </w:rPr>
      </w:pPr>
      <w:r>
        <w:rPr>
          <w:rFonts w:hint="eastAsia" w:ascii="楷体_GB2312" w:hAnsi="Verdana" w:eastAsia="楷体_GB2312" w:cs="宋体"/>
          <w:b/>
          <w:bCs/>
          <w:color w:val="auto"/>
          <w:kern w:val="0"/>
          <w:sz w:val="32"/>
          <w:szCs w:val="32"/>
        </w:rPr>
        <w:t>（三）重点项目预算绩效目标等情况说明</w:t>
      </w:r>
    </w:p>
    <w:p>
      <w:pPr>
        <w:widowControl/>
        <w:spacing w:line="560" w:lineRule="atLeast"/>
        <w:ind w:firstLine="640"/>
        <w:jc w:val="left"/>
        <w:rPr>
          <w:rFonts w:hint="default" w:ascii="仿宋_GB2312" w:hAnsi="Verdana" w:eastAsia="仿宋_GB2312" w:cs="宋体"/>
          <w:color w:val="auto"/>
          <w:kern w:val="0"/>
          <w:sz w:val="32"/>
          <w:szCs w:val="32"/>
          <w:lang w:val="en-US" w:eastAsia="zh-CN"/>
        </w:rPr>
      </w:pPr>
      <w:r>
        <w:rPr>
          <w:rFonts w:hint="eastAsia" w:ascii="仿宋_GB2312" w:hAnsi="Verdana" w:eastAsia="仿宋_GB2312" w:cs="宋体"/>
          <w:color w:val="auto"/>
          <w:kern w:val="0"/>
          <w:sz w:val="32"/>
          <w:szCs w:val="32"/>
        </w:rPr>
        <w:t>20</w:t>
      </w:r>
      <w:r>
        <w:rPr>
          <w:rFonts w:hint="eastAsia" w:ascii="仿宋_GB2312" w:hAnsi="Verdana" w:eastAsia="仿宋_GB2312" w:cs="宋体"/>
          <w:color w:val="auto"/>
          <w:kern w:val="0"/>
          <w:sz w:val="32"/>
          <w:szCs w:val="32"/>
          <w:lang w:val="en-US" w:eastAsia="zh-CN"/>
        </w:rPr>
        <w:t>20</w:t>
      </w:r>
      <w:r>
        <w:rPr>
          <w:rFonts w:hint="eastAsia" w:ascii="仿宋_GB2312" w:hAnsi="Verdana" w:eastAsia="仿宋_GB2312" w:cs="宋体"/>
          <w:color w:val="auto"/>
          <w:kern w:val="0"/>
          <w:sz w:val="32"/>
          <w:szCs w:val="32"/>
        </w:rPr>
        <w:t>年纳入预算绩效目标管理的项目有</w:t>
      </w:r>
      <w:r>
        <w:rPr>
          <w:rFonts w:hint="eastAsia" w:ascii="仿宋_GB2312" w:hAnsi="Verdana" w:eastAsia="仿宋_GB2312" w:cs="宋体"/>
          <w:color w:val="auto"/>
          <w:kern w:val="0"/>
          <w:sz w:val="32"/>
          <w:szCs w:val="32"/>
          <w:lang w:val="en-US" w:eastAsia="zh-CN"/>
        </w:rPr>
        <w:t>6</w:t>
      </w:r>
      <w:r>
        <w:rPr>
          <w:rFonts w:hint="eastAsia" w:ascii="仿宋_GB2312" w:hAnsi="Verdana" w:eastAsia="仿宋_GB2312" w:cs="宋体"/>
          <w:color w:val="auto"/>
          <w:kern w:val="0"/>
          <w:sz w:val="32"/>
          <w:szCs w:val="32"/>
        </w:rPr>
        <w:t>个，金额2</w:t>
      </w:r>
      <w:r>
        <w:rPr>
          <w:rFonts w:hint="eastAsia" w:ascii="仿宋_GB2312" w:hAnsi="Verdana" w:eastAsia="仿宋_GB2312" w:cs="宋体"/>
          <w:color w:val="auto"/>
          <w:kern w:val="0"/>
          <w:sz w:val="32"/>
          <w:szCs w:val="32"/>
          <w:lang w:val="en-US" w:eastAsia="zh-CN"/>
        </w:rPr>
        <w:t>634.04</w:t>
      </w:r>
      <w:r>
        <w:rPr>
          <w:rFonts w:hint="eastAsia" w:ascii="仿宋_GB2312" w:hAnsi="Verdana" w:eastAsia="仿宋_GB2312" w:cs="宋体"/>
          <w:color w:val="auto"/>
          <w:kern w:val="0"/>
          <w:sz w:val="32"/>
          <w:szCs w:val="32"/>
        </w:rPr>
        <w:t>万元，涉及一般公共预算拨款支出2</w:t>
      </w:r>
      <w:r>
        <w:rPr>
          <w:rFonts w:hint="eastAsia" w:ascii="仿宋_GB2312" w:hAnsi="Verdana" w:eastAsia="仿宋_GB2312" w:cs="宋体"/>
          <w:color w:val="auto"/>
          <w:kern w:val="0"/>
          <w:sz w:val="32"/>
          <w:szCs w:val="32"/>
          <w:lang w:val="en-US" w:eastAsia="zh-CN"/>
        </w:rPr>
        <w:t>634.04</w:t>
      </w:r>
      <w:r>
        <w:rPr>
          <w:rFonts w:hint="eastAsia" w:ascii="仿宋_GB2312" w:hAnsi="Verdana" w:eastAsia="仿宋_GB2312" w:cs="宋体"/>
          <w:color w:val="auto"/>
          <w:kern w:val="0"/>
          <w:sz w:val="32"/>
          <w:szCs w:val="32"/>
        </w:rPr>
        <w:t>万元。其中：</w:t>
      </w:r>
      <w:r>
        <w:rPr>
          <w:rFonts w:hint="eastAsia" w:ascii="仿宋_GB2312" w:hAnsi="Verdana" w:eastAsia="仿宋_GB2312" w:cs="宋体"/>
          <w:color w:val="auto"/>
          <w:kern w:val="0"/>
          <w:sz w:val="32"/>
          <w:szCs w:val="32"/>
          <w:lang w:eastAsia="zh-CN"/>
        </w:rPr>
        <w:t>文昌会议中心物业服务管理费</w:t>
      </w:r>
      <w:r>
        <w:rPr>
          <w:rFonts w:hint="eastAsia" w:ascii="仿宋_GB2312" w:hAnsi="Verdana" w:eastAsia="仿宋_GB2312" w:cs="宋体"/>
          <w:color w:val="auto"/>
          <w:kern w:val="0"/>
          <w:sz w:val="32"/>
          <w:szCs w:val="32"/>
        </w:rPr>
        <w:t>，预算金额28</w:t>
      </w:r>
      <w:r>
        <w:rPr>
          <w:rFonts w:hint="eastAsia" w:ascii="仿宋_GB2312" w:hAnsi="Verdana" w:eastAsia="仿宋_GB2312" w:cs="宋体"/>
          <w:color w:val="auto"/>
          <w:kern w:val="0"/>
          <w:sz w:val="32"/>
          <w:szCs w:val="32"/>
          <w:lang w:val="en-US" w:eastAsia="zh-CN"/>
        </w:rPr>
        <w:t>0.32</w:t>
      </w:r>
      <w:r>
        <w:rPr>
          <w:rFonts w:hint="eastAsia" w:ascii="仿宋_GB2312" w:hAnsi="Verdana" w:eastAsia="仿宋_GB2312" w:cs="宋体"/>
          <w:color w:val="auto"/>
          <w:kern w:val="0"/>
          <w:sz w:val="32"/>
          <w:szCs w:val="32"/>
        </w:rPr>
        <w:t>万元</w:t>
      </w:r>
      <w:r>
        <w:rPr>
          <w:rFonts w:hint="eastAsia" w:ascii="仿宋_GB2312" w:hAnsi="Verdana" w:eastAsia="仿宋_GB2312" w:cs="宋体"/>
          <w:color w:val="auto"/>
          <w:kern w:val="0"/>
          <w:sz w:val="32"/>
          <w:szCs w:val="32"/>
          <w:lang w:eastAsia="zh-CN"/>
        </w:rPr>
        <w:t>；保卫巡逻、保安人员工资及费用，预算金额</w:t>
      </w:r>
      <w:r>
        <w:rPr>
          <w:rFonts w:hint="eastAsia" w:ascii="仿宋_GB2312" w:hAnsi="Verdana" w:eastAsia="仿宋_GB2312" w:cs="宋体"/>
          <w:color w:val="auto"/>
          <w:kern w:val="0"/>
          <w:sz w:val="32"/>
          <w:szCs w:val="32"/>
          <w:lang w:val="en-US" w:eastAsia="zh-CN"/>
        </w:rPr>
        <w:t>369.32万元；文昌综合楼、高新科技大楼物业管理费822.02万元；文昌楼电梯、中央空调、智能化系统、消防系统及市委大院网络系统、中央空调等维护，预算金额444.10万元；市委、文昌等公共维修费用，253.50万元；市委、文昌楼等办公水电费，预算金额464.78万元。</w:t>
      </w:r>
    </w:p>
    <w:p>
      <w:pPr>
        <w:widowControl/>
        <w:spacing w:line="560" w:lineRule="atLeast"/>
        <w:ind w:firstLine="640"/>
        <w:jc w:val="left"/>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 </w:t>
      </w:r>
    </w:p>
    <w:p>
      <w:pPr>
        <w:widowControl/>
        <w:spacing w:line="560" w:lineRule="atLeast"/>
        <w:ind w:right="-218"/>
        <w:jc w:val="center"/>
        <w:rPr>
          <w:rFonts w:ascii="Verdana" w:hAnsi="Verdana" w:eastAsia="宋体" w:cs="宋体"/>
          <w:color w:val="auto"/>
          <w:kern w:val="0"/>
          <w:sz w:val="27"/>
          <w:szCs w:val="27"/>
        </w:rPr>
      </w:pPr>
      <w:r>
        <w:rPr>
          <w:rFonts w:hint="eastAsia" w:ascii="仿宋_GB2312" w:hAnsi="Verdana" w:eastAsia="仿宋_GB2312" w:cs="宋体"/>
          <w:b/>
          <w:bCs/>
          <w:color w:val="auto"/>
          <w:kern w:val="0"/>
          <w:sz w:val="32"/>
        </w:rPr>
        <w:t>第四部分：名词解释</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一、财政拨款收入</w:t>
      </w:r>
      <w:r>
        <w:rPr>
          <w:rFonts w:hint="eastAsia" w:ascii="仿宋_GB2312" w:hAnsi="Verdana" w:eastAsia="仿宋_GB2312" w:cs="宋体"/>
          <w:color w:val="auto"/>
          <w:kern w:val="0"/>
          <w:sz w:val="32"/>
          <w:szCs w:val="32"/>
        </w:rPr>
        <w:t>：指市本级财政部门当年拨付的资金。</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二、上年结转</w:t>
      </w:r>
      <w:r>
        <w:rPr>
          <w:rFonts w:hint="eastAsia" w:ascii="仿宋_GB2312" w:hAnsi="Verdana" w:eastAsia="仿宋_GB2312" w:cs="宋体"/>
          <w:color w:val="auto"/>
          <w:kern w:val="0"/>
          <w:sz w:val="32"/>
          <w:szCs w:val="32"/>
        </w:rPr>
        <w:t>：指以前年度尚未完成，按有关规定结转到本年继续使用的资金。</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三、基本支出</w:t>
      </w:r>
      <w:r>
        <w:rPr>
          <w:rFonts w:hint="eastAsia" w:ascii="仿宋_GB2312" w:hAnsi="Verdana" w:eastAsia="仿宋_GB2312" w:cs="宋体"/>
          <w:color w:val="auto"/>
          <w:kern w:val="0"/>
          <w:sz w:val="32"/>
          <w:szCs w:val="32"/>
        </w:rPr>
        <w:t>：指为保障机构正常运转、完成日常工作任务而发生的人员支出和公用支出。</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四、项目支出</w:t>
      </w:r>
      <w:r>
        <w:rPr>
          <w:rFonts w:hint="eastAsia" w:ascii="仿宋_GB2312" w:hAnsi="Verdana" w:eastAsia="仿宋_GB2312" w:cs="宋体"/>
          <w:color w:val="auto"/>
          <w:kern w:val="0"/>
          <w:sz w:val="32"/>
          <w:szCs w:val="32"/>
        </w:rPr>
        <w:t>：指在基本支出之外为完成特定行政任务和事业发展目标所发生的支出。 </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五、“三公”经费</w:t>
      </w:r>
      <w:r>
        <w:rPr>
          <w:rFonts w:hint="eastAsia" w:ascii="仿宋_GB2312" w:hAnsi="Verdana" w:eastAsia="仿宋_GB2312" w:cs="宋体"/>
          <w:color w:val="auto"/>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0" w:lineRule="atLeast"/>
        <w:ind w:firstLine="643"/>
        <w:jc w:val="left"/>
        <w:rPr>
          <w:rFonts w:ascii="Verdana" w:hAnsi="Verdana" w:eastAsia="宋体" w:cs="宋体"/>
          <w:color w:val="auto"/>
          <w:kern w:val="0"/>
          <w:sz w:val="27"/>
          <w:szCs w:val="27"/>
        </w:rPr>
      </w:pPr>
      <w:r>
        <w:rPr>
          <w:rFonts w:hint="eastAsia" w:ascii="黑体" w:hAnsi="黑体" w:eastAsia="黑体" w:cs="宋体"/>
          <w:b/>
          <w:bCs/>
          <w:color w:val="auto"/>
          <w:kern w:val="0"/>
          <w:sz w:val="32"/>
          <w:szCs w:val="32"/>
        </w:rPr>
        <w:t>六、机关运行经费</w:t>
      </w:r>
      <w:r>
        <w:rPr>
          <w:rFonts w:hint="eastAsia" w:ascii="仿宋_GB2312" w:hAnsi="Verdana" w:eastAsia="仿宋_GB2312" w:cs="宋体"/>
          <w:color w:val="auto"/>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0B"/>
    <w:rsid w:val="0054780B"/>
    <w:rsid w:val="00EE1B63"/>
    <w:rsid w:val="03AA7929"/>
    <w:rsid w:val="068873B5"/>
    <w:rsid w:val="08894A26"/>
    <w:rsid w:val="0D78117F"/>
    <w:rsid w:val="1717716C"/>
    <w:rsid w:val="1C2A0869"/>
    <w:rsid w:val="1D1242E7"/>
    <w:rsid w:val="30724D80"/>
    <w:rsid w:val="32FE7684"/>
    <w:rsid w:val="33905624"/>
    <w:rsid w:val="38F84D19"/>
    <w:rsid w:val="3A5A7729"/>
    <w:rsid w:val="3AC95069"/>
    <w:rsid w:val="3B1C6E4F"/>
    <w:rsid w:val="4130249C"/>
    <w:rsid w:val="4AD46701"/>
    <w:rsid w:val="57024122"/>
    <w:rsid w:val="5E400291"/>
    <w:rsid w:val="60B71570"/>
    <w:rsid w:val="62F01E3A"/>
    <w:rsid w:val="67704CA9"/>
    <w:rsid w:val="6BBD4C24"/>
    <w:rsid w:val="6C856538"/>
    <w:rsid w:val="6DC12C6F"/>
    <w:rsid w:val="6F8D11BF"/>
    <w:rsid w:val="720F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1012</Words>
  <Characters>5774</Characters>
  <Lines>48</Lines>
  <Paragraphs>13</Paragraphs>
  <TotalTime>21</TotalTime>
  <ScaleCrop>false</ScaleCrop>
  <LinksUpToDate>false</LinksUpToDate>
  <CharactersWithSpaces>6773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2020-02-20T02:53:00Z</dcterms:created>
  <dc:creator>Lenovo</dc:creator>
  <cp:lastModifiedBy>张猫猫</cp:lastModifiedBy>
  <dcterms:modified xsi:type="dcterms:W3CDTF">2020-02-26T02:15:22Z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