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华文仿宋" w:eastAsia="方正小标宋简体"/>
          <w:sz w:val="44"/>
          <w:szCs w:val="44"/>
        </w:rPr>
      </w:pPr>
      <w:r>
        <w:rPr>
          <w:rFonts w:hint="eastAsia" w:ascii="方正小标宋简体" w:hAnsi="华文仿宋" w:eastAsia="方正小标宋简体"/>
          <w:sz w:val="44"/>
          <w:szCs w:val="44"/>
        </w:rPr>
        <w:t>中共柳州市</w:t>
      </w:r>
      <w:r>
        <w:rPr>
          <w:rFonts w:hint="eastAsia" w:ascii="方正小标宋简体" w:hAnsi="华文仿宋" w:eastAsia="方正小标宋简体"/>
          <w:sz w:val="44"/>
          <w:szCs w:val="44"/>
          <w:lang w:eastAsia="zh-CN"/>
        </w:rPr>
        <w:t>监</w:t>
      </w:r>
      <w:r>
        <w:rPr>
          <w:rFonts w:hint="eastAsia" w:ascii="方正小标宋简体" w:hAnsi="华文仿宋" w:eastAsia="方正小标宋简体"/>
          <w:sz w:val="44"/>
          <w:szCs w:val="44"/>
        </w:rPr>
        <w:t>委2019年部门预算</w:t>
      </w:r>
    </w:p>
    <w:p>
      <w:pPr>
        <w:spacing w:line="560" w:lineRule="exact"/>
        <w:rPr>
          <w:rFonts w:hint="eastAsia" w:ascii="方正小标宋简体" w:hAnsi="华文仿宋" w:eastAsia="方正小标宋简体"/>
          <w:sz w:val="44"/>
          <w:szCs w:val="44"/>
        </w:rPr>
      </w:pPr>
    </w:p>
    <w:p>
      <w:pPr>
        <w:spacing w:line="560" w:lineRule="exact"/>
        <w:jc w:val="center"/>
        <w:rPr>
          <w:rStyle w:val="7"/>
          <w:rFonts w:hint="eastAsia" w:ascii="方正小标宋简体" w:hAnsi="华文仿宋" w:eastAsia="方正小标宋简体"/>
          <w:bCs w:val="0"/>
          <w:sz w:val="44"/>
          <w:szCs w:val="44"/>
        </w:rPr>
      </w:pPr>
      <w:r>
        <w:rPr>
          <w:rStyle w:val="7"/>
          <w:rFonts w:hint="eastAsia" w:ascii="方正小标宋简体" w:hAnsi="华文仿宋" w:eastAsia="方正小标宋简体"/>
          <w:bCs w:val="0"/>
          <w:sz w:val="44"/>
          <w:szCs w:val="44"/>
        </w:rPr>
        <w:t>目 录</w:t>
      </w:r>
    </w:p>
    <w:p>
      <w:pPr>
        <w:pStyle w:val="4"/>
        <w:spacing w:before="0" w:beforeAutospacing="0" w:after="0" w:afterAutospacing="0" w:line="560" w:lineRule="exact"/>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第一部分：部门概况</w:t>
      </w:r>
      <w:bookmarkStart w:id="0" w:name="_GoBack"/>
      <w:bookmarkEnd w:id="0"/>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一、主要职责</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二、机构设置情况</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三、编制现状及人员构成</w:t>
      </w:r>
    </w:p>
    <w:p>
      <w:pPr>
        <w:pStyle w:val="4"/>
        <w:spacing w:before="0" w:beforeAutospacing="0" w:after="0" w:afterAutospacing="0" w:line="560" w:lineRule="exact"/>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第二部分：柳州市监察委员会2019年部门预算表</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一、财政拨款收支总表</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二、一般公共预算支出表</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三、一般公共预算基本支出表</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四、一般公共预算“三公”经费支出表</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五、部门收支总表</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六、部门收入总表</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七、部门支出总表</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八、政府性基金预算支出表</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九、国有资本经营预算支出表</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十、政府采购预算表</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十一、政府购买服务预算表</w:t>
      </w:r>
    </w:p>
    <w:p>
      <w:pPr>
        <w:pStyle w:val="4"/>
        <w:spacing w:before="0" w:beforeAutospacing="0" w:after="0" w:afterAutospacing="0" w:line="560" w:lineRule="exact"/>
        <w:rPr>
          <w:rFonts w:hint="eastAsia" w:ascii="仿宋_GB2312" w:hAnsi="华文仿宋" w:eastAsia="仿宋_GB2312"/>
          <w:bCs/>
          <w:color w:val="000000"/>
          <w:sz w:val="32"/>
          <w:szCs w:val="32"/>
          <w:lang w:eastAsia="zh-CN"/>
        </w:rPr>
      </w:pPr>
      <w:r>
        <w:rPr>
          <w:rFonts w:hint="eastAsia" w:ascii="仿宋_GB2312" w:hAnsi="华文仿宋" w:eastAsia="仿宋_GB2312"/>
          <w:bCs/>
          <w:color w:val="000000"/>
          <w:sz w:val="32"/>
          <w:szCs w:val="32"/>
          <w:lang w:eastAsia="zh-CN"/>
        </w:rPr>
        <w:t>十二、</w:t>
      </w:r>
      <w:r>
        <w:rPr>
          <w:rFonts w:hint="eastAsia" w:ascii="仿宋_GB2312" w:hAnsi="华文仿宋" w:eastAsia="仿宋_GB2312"/>
          <w:bCs/>
          <w:color w:val="000000"/>
          <w:sz w:val="32"/>
          <w:szCs w:val="32"/>
        </w:rPr>
        <w:t>其他重要事项情况说明</w:t>
      </w:r>
    </w:p>
    <w:p>
      <w:pPr>
        <w:pStyle w:val="4"/>
        <w:spacing w:before="0" w:beforeAutospacing="0" w:after="0" w:afterAutospacing="0" w:line="560" w:lineRule="exact"/>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第三部分：2019年部门预算情况说明</w:t>
      </w:r>
    </w:p>
    <w:p>
      <w:pPr>
        <w:pStyle w:val="4"/>
        <w:spacing w:before="0" w:beforeAutospacing="0" w:after="0" w:afterAutospacing="0" w:line="560" w:lineRule="exact"/>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第四部分：名词解释</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w:t>
      </w:r>
    </w:p>
    <w:p>
      <w:pPr>
        <w:pStyle w:val="4"/>
        <w:spacing w:before="0" w:beforeAutospacing="0" w:after="0" w:afterAutospacing="0" w:line="560" w:lineRule="exact"/>
        <w:rPr>
          <w:rFonts w:hint="eastAsia" w:ascii="仿宋_GB2312" w:hAnsi="华文仿宋" w:eastAsia="仿宋_GB2312"/>
          <w:bCs/>
          <w:color w:val="000000"/>
          <w:sz w:val="32"/>
          <w:szCs w:val="32"/>
        </w:rPr>
      </w:pPr>
    </w:p>
    <w:p>
      <w:pPr>
        <w:adjustRightInd w:val="0"/>
        <w:snapToGrid w:val="0"/>
        <w:spacing w:line="560" w:lineRule="exact"/>
        <w:ind w:right="-218" w:rightChars="-104"/>
        <w:jc w:val="center"/>
        <w:rPr>
          <w:rStyle w:val="7"/>
          <w:rFonts w:hint="eastAsia" w:ascii="华文中宋" w:hAnsi="华文中宋" w:eastAsia="华文中宋" w:cs="Times New Roman"/>
          <w:color w:val="000000"/>
          <w:sz w:val="32"/>
          <w:szCs w:val="32"/>
        </w:rPr>
      </w:pPr>
      <w:r>
        <w:rPr>
          <w:rStyle w:val="7"/>
          <w:rFonts w:hint="eastAsia" w:ascii="华文中宋" w:hAnsi="华文中宋" w:eastAsia="华文中宋" w:cs="Times New Roman"/>
          <w:color w:val="000000"/>
          <w:sz w:val="32"/>
          <w:szCs w:val="32"/>
        </w:rPr>
        <w:t>第一部分：柳州市监察委员会概况</w:t>
      </w:r>
    </w:p>
    <w:p>
      <w:pPr>
        <w:pStyle w:val="4"/>
        <w:spacing w:before="0" w:beforeAutospacing="0" w:after="0" w:afterAutospacing="0" w:line="560" w:lineRule="exact"/>
        <w:rPr>
          <w:rFonts w:hint="eastAsia" w:ascii="黑体" w:hAnsi="黑体" w:eastAsia="黑体" w:cs="黑体"/>
          <w:b/>
          <w:bCs w:val="0"/>
          <w:color w:val="000000"/>
          <w:sz w:val="32"/>
          <w:szCs w:val="32"/>
        </w:rPr>
      </w:pPr>
      <w:r>
        <w:rPr>
          <w:rFonts w:hint="eastAsia" w:ascii="仿宋_GB2312" w:hAnsi="华文仿宋" w:eastAsia="仿宋_GB2312"/>
          <w:bCs/>
          <w:color w:val="000000"/>
          <w:sz w:val="32"/>
          <w:szCs w:val="32"/>
        </w:rPr>
        <w:t>　　</w:t>
      </w:r>
      <w:r>
        <w:rPr>
          <w:rFonts w:hint="eastAsia" w:ascii="黑体" w:hAnsi="黑体" w:eastAsia="黑体" w:cs="黑体"/>
          <w:b/>
          <w:bCs w:val="0"/>
          <w:color w:val="000000"/>
          <w:sz w:val="32"/>
          <w:szCs w:val="32"/>
        </w:rPr>
        <w:t>一、主要职责</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为贯彻落实党中央关于深化国家监察体制改革的决策部署，根据柳办发〔2017〕54号精神，成立柳州市监察委员会。将市监察局、市人民检察院（含派出院）查处贪污贿赂、失职渎职以及预防职务犯罪等相关职能整合划入市监察委员会。</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柳州市纪委监委将认真贯彻落实党的十九大精神，坚持稳中求进基本工作方针，切实履行好监督这个首要职责，更加科学、更加严密、更加有效地做好纪检监察工作。</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2019年市监委将在落实中央八项规定精神上，在推进扶贫领域腐败和作风问题专项治理工作上，在保障脱贫攻坚决战决胜，在推进扫黑除恶专项斗争监督执纪问责工作上，以及坚决打掉黑恶势力及其“保护伞”等方面履行职能。</w:t>
      </w:r>
    </w:p>
    <w:p>
      <w:pPr>
        <w:pStyle w:val="4"/>
        <w:spacing w:before="0" w:beforeAutospacing="0" w:after="0" w:afterAutospacing="0" w:line="560" w:lineRule="exact"/>
        <w:rPr>
          <w:rFonts w:hint="eastAsia" w:ascii="黑体" w:hAnsi="黑体" w:eastAsia="黑体" w:cs="黑体"/>
          <w:b/>
          <w:bCs w:val="0"/>
          <w:color w:val="000000"/>
          <w:sz w:val="32"/>
          <w:szCs w:val="32"/>
        </w:rPr>
      </w:pPr>
      <w:r>
        <w:rPr>
          <w:rFonts w:hint="eastAsia" w:ascii="仿宋_GB2312" w:hAnsi="华文仿宋" w:eastAsia="仿宋_GB2312"/>
          <w:bCs/>
          <w:color w:val="000000"/>
          <w:sz w:val="32"/>
          <w:szCs w:val="32"/>
        </w:rPr>
        <w:t>　</w:t>
      </w:r>
      <w:r>
        <w:rPr>
          <w:rFonts w:hint="eastAsia" w:ascii="黑体" w:hAnsi="黑体" w:eastAsia="黑体" w:cs="黑体"/>
          <w:b/>
          <w:bCs w:val="0"/>
          <w:color w:val="000000"/>
          <w:sz w:val="32"/>
          <w:szCs w:val="32"/>
        </w:rPr>
        <w:t>　二、机构设置情况</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本部门共有直属单位1个。内设48个科室，分别为：办公室、组织部、宣传部、研究法规室、党风政风监督室、巡察办、信访室、案件监督管理室、第一纪检监察室、第二纪检监察室、第三纪检监察室、第四纪检监察室、第五纪检监察室、第六纪检监察室、第七纪检监察室、第八纪检监察室、第九纪检监察室、第十纪检监察室、案件审理室、纪检监察干部监督室、信息技术保障室、机关党委、驻市委办纪检监察组、驻市委组织部纪检监察组、驻市委宣传部纪检监察组、驻市委统战部纪检监察组、驻市委政法委纪检监察组、驻市</w:t>
      </w:r>
      <w:r>
        <w:rPr>
          <w:rFonts w:hint="eastAsia" w:ascii="仿宋_GB2312" w:hAnsi="华文仿宋" w:eastAsia="仿宋_GB2312"/>
          <w:bCs/>
          <w:color w:val="000000"/>
          <w:sz w:val="32"/>
          <w:szCs w:val="32"/>
          <w:lang w:eastAsia="zh-CN"/>
        </w:rPr>
        <w:t>人大常委会机关</w:t>
      </w:r>
      <w:r>
        <w:rPr>
          <w:rFonts w:hint="eastAsia" w:ascii="仿宋_GB2312" w:hAnsi="华文仿宋" w:eastAsia="仿宋_GB2312"/>
          <w:bCs/>
          <w:color w:val="000000"/>
          <w:sz w:val="32"/>
          <w:szCs w:val="32"/>
        </w:rPr>
        <w:t>纪检监察组、驻市政府办纪检监察组、驻市发改委纪检监察组、驻市工信委纪检监察组、驻市教育局纪检监察组、驻市公安局纪检监察组、驻市民政局纪检监察组、驻市财政局纪检监察组、驻市人社局纪检监察组、驻市国土局纪检监察组、驻市住建委纪检监察组、驻市商务委纪检监察组、驻市交通局纪检监察组、驻市农业局纪检监察组、驻市卫计委纪检监察组、驻市工商局纪检监察组、驻市国资委纪检监察组、驻市中院纪检监察组、驻市检察院纪检监察组、驻柳东新区纪检监察组、市直机关纪工委。</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w:t>
      </w:r>
      <w:r>
        <w:rPr>
          <w:rFonts w:hint="eastAsia" w:ascii="黑体" w:hAnsi="黑体" w:eastAsia="黑体" w:cs="黑体"/>
          <w:b/>
          <w:bCs w:val="0"/>
          <w:color w:val="000000"/>
          <w:sz w:val="32"/>
          <w:szCs w:val="32"/>
        </w:rPr>
        <w:t>三、编制现状及人员构成</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单位人员编制总数为130人，其中：行政编制（含参公单位）130人。</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编内在职94人，其中：行政在职94人。</w:t>
      </w:r>
    </w:p>
    <w:p>
      <w:pPr>
        <w:pStyle w:val="4"/>
        <w:spacing w:before="0" w:beforeAutospacing="0" w:after="0" w:afterAutospacing="0" w:line="560" w:lineRule="exact"/>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　</w:t>
      </w:r>
      <w:r>
        <w:rPr>
          <w:rFonts w:hint="eastAsia" w:ascii="楷体_GB2312" w:hAnsi="楷体_GB2312" w:eastAsia="楷体_GB2312" w:cs="楷体_GB2312"/>
          <w:b/>
          <w:bCs w:val="0"/>
          <w:color w:val="000000"/>
          <w:sz w:val="32"/>
          <w:szCs w:val="32"/>
        </w:rPr>
        <w:t>　（一）机关本级</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编制130人，其中：行政编制130人。编内在职94人：全部为行政在职人员。</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w:t>
      </w:r>
    </w:p>
    <w:p>
      <w:pPr>
        <w:adjustRightInd w:val="0"/>
        <w:snapToGrid w:val="0"/>
        <w:spacing w:line="560" w:lineRule="exact"/>
        <w:ind w:right="-218" w:rightChars="-104"/>
        <w:jc w:val="center"/>
        <w:rPr>
          <w:rStyle w:val="7"/>
          <w:rFonts w:hint="eastAsia" w:ascii="华文中宋" w:hAnsi="华文中宋" w:eastAsia="华文中宋" w:cs="Times New Roman"/>
          <w:color w:val="000000"/>
          <w:sz w:val="32"/>
          <w:szCs w:val="32"/>
        </w:rPr>
      </w:pPr>
      <w:r>
        <w:rPr>
          <w:rStyle w:val="7"/>
          <w:rFonts w:hint="eastAsia" w:ascii="华文中宋" w:hAnsi="华文中宋" w:eastAsia="华文中宋" w:cs="Times New Roman"/>
          <w:color w:val="000000"/>
          <w:sz w:val="32"/>
          <w:szCs w:val="32"/>
        </w:rPr>
        <w:t>第二部分：柳州市监察委员会2019年部门预算表</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一、财政拨款收支总表</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二、一般公共预算支出表</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三、一般公共预算基本支出表</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四、一般公共预算“三公”经费支出表</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五、政府性基金预算支出表</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六、部门收支总表</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七、部门收入总表</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八、部门支出总表</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九、国有资本经营预算支出表</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十、政府采购预算表</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十一、政府购买服务预算表</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上述报表详见附件。</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xml:space="preserve">　　 </w:t>
      </w:r>
    </w:p>
    <w:p>
      <w:pPr>
        <w:pStyle w:val="4"/>
        <w:spacing w:before="0" w:beforeAutospacing="0" w:after="0" w:afterAutospacing="0" w:line="560" w:lineRule="exact"/>
        <w:rPr>
          <w:rFonts w:hint="eastAsia" w:ascii="华文中宋" w:hAnsi="华文中宋" w:eastAsia="华文中宋" w:cs="华文中宋"/>
          <w:b/>
          <w:bCs w:val="0"/>
          <w:color w:val="000000"/>
          <w:sz w:val="32"/>
          <w:szCs w:val="32"/>
        </w:rPr>
      </w:pPr>
      <w:r>
        <w:rPr>
          <w:rFonts w:hint="eastAsia" w:ascii="仿宋_GB2312" w:hAnsi="华文仿宋" w:eastAsia="仿宋_GB2312"/>
          <w:bCs/>
          <w:color w:val="000000"/>
          <w:sz w:val="32"/>
          <w:szCs w:val="32"/>
        </w:rPr>
        <w:t>　　</w:t>
      </w:r>
      <w:r>
        <w:rPr>
          <w:rFonts w:hint="eastAsia" w:ascii="华文中宋" w:hAnsi="华文中宋" w:eastAsia="华文中宋" w:cs="华文中宋"/>
          <w:b/>
          <w:bCs w:val="0"/>
          <w:color w:val="000000"/>
          <w:sz w:val="32"/>
          <w:szCs w:val="32"/>
        </w:rPr>
        <w:t>第三部分：柳州市监察委员会2019年部门预算情况说明</w:t>
      </w:r>
    </w:p>
    <w:p>
      <w:pPr>
        <w:pStyle w:val="4"/>
        <w:spacing w:before="0" w:beforeAutospacing="0" w:after="0" w:afterAutospacing="0" w:line="560" w:lineRule="exact"/>
        <w:rPr>
          <w:rFonts w:hint="eastAsia" w:ascii="仿宋_GB2312" w:hAnsi="华文仿宋" w:eastAsia="仿宋_GB2312"/>
          <w:bCs/>
          <w:color w:val="000000"/>
          <w:sz w:val="32"/>
          <w:szCs w:val="32"/>
          <w:highlight w:val="none"/>
          <w:lang w:eastAsia="zh-CN"/>
        </w:rPr>
      </w:pPr>
      <w:r>
        <w:rPr>
          <w:rFonts w:hint="eastAsia" w:ascii="仿宋_GB2312" w:hAnsi="华文仿宋" w:eastAsia="仿宋_GB2312"/>
          <w:bCs/>
          <w:color w:val="000000"/>
          <w:sz w:val="32"/>
          <w:szCs w:val="32"/>
        </w:rPr>
        <w:t>　</w:t>
      </w:r>
      <w:r>
        <w:rPr>
          <w:rFonts w:hint="eastAsia" w:ascii="仿宋_GB2312" w:hAnsi="华文仿宋" w:eastAsia="仿宋_GB2312"/>
          <w:bCs/>
          <w:color w:val="000000"/>
          <w:sz w:val="32"/>
          <w:szCs w:val="32"/>
          <w:lang w:val="en-US" w:eastAsia="zh-CN"/>
        </w:rPr>
        <w:t xml:space="preserve">  </w:t>
      </w:r>
      <w:r>
        <w:rPr>
          <w:rFonts w:hint="eastAsia" w:ascii="仿宋_GB2312" w:hAnsi="华文仿宋" w:eastAsia="仿宋_GB2312"/>
          <w:bCs/>
          <w:color w:val="000000"/>
          <w:sz w:val="32"/>
          <w:szCs w:val="32"/>
          <w:highlight w:val="none"/>
        </w:rPr>
        <w:t>柳州市监察委为2019年新增预算编制</w:t>
      </w:r>
      <w:r>
        <w:rPr>
          <w:rFonts w:hint="eastAsia" w:ascii="仿宋_GB2312" w:hAnsi="华文仿宋" w:eastAsia="仿宋_GB2312"/>
          <w:bCs/>
          <w:color w:val="000000"/>
          <w:sz w:val="32"/>
          <w:szCs w:val="32"/>
          <w:highlight w:val="none"/>
          <w:lang w:eastAsia="zh-CN"/>
        </w:rPr>
        <w:t>，无上年数据参考，无法计算同比增减。</w:t>
      </w:r>
    </w:p>
    <w:p>
      <w:pPr>
        <w:pStyle w:val="4"/>
        <w:spacing w:before="0" w:beforeAutospacing="0" w:after="0" w:afterAutospacing="0" w:line="560" w:lineRule="exact"/>
        <w:rPr>
          <w:rFonts w:hint="eastAsia" w:ascii="黑体" w:hAnsi="黑体" w:eastAsia="黑体" w:cs="黑体"/>
          <w:b/>
          <w:bCs w:val="0"/>
          <w:color w:val="000000"/>
          <w:sz w:val="32"/>
          <w:szCs w:val="32"/>
        </w:rPr>
      </w:pPr>
      <w:r>
        <w:rPr>
          <w:rFonts w:hint="eastAsia" w:ascii="仿宋_GB2312" w:hAnsi="华文仿宋" w:eastAsia="仿宋_GB2312"/>
          <w:bCs/>
          <w:color w:val="000000"/>
          <w:sz w:val="32"/>
          <w:szCs w:val="32"/>
        </w:rPr>
        <w:t>　</w:t>
      </w:r>
      <w:r>
        <w:rPr>
          <w:rFonts w:hint="eastAsia" w:ascii="仿宋_GB2312" w:hAnsi="华文仿宋" w:eastAsia="仿宋_GB2312"/>
          <w:bCs/>
          <w:color w:val="000000"/>
          <w:sz w:val="32"/>
          <w:szCs w:val="32"/>
          <w:lang w:val="en-US" w:eastAsia="zh-CN"/>
        </w:rPr>
        <w:t xml:space="preserve">  </w:t>
      </w:r>
      <w:r>
        <w:rPr>
          <w:rFonts w:hint="eastAsia" w:ascii="黑体" w:hAnsi="黑体" w:eastAsia="黑体" w:cs="黑体"/>
          <w:b/>
          <w:bCs w:val="0"/>
          <w:color w:val="000000"/>
          <w:sz w:val="32"/>
          <w:szCs w:val="32"/>
        </w:rPr>
        <w:t>一、财政拨款收支预算情况说明</w:t>
      </w:r>
    </w:p>
    <w:p>
      <w:pPr>
        <w:pStyle w:val="4"/>
        <w:spacing w:before="0" w:beforeAutospacing="0" w:after="0" w:afterAutospacing="0" w:line="560" w:lineRule="exact"/>
        <w:rPr>
          <w:rFonts w:hint="eastAsia" w:ascii="仿宋_GB2312" w:hAnsi="华文仿宋" w:eastAsia="仿宋_GB2312"/>
          <w:bCs/>
          <w:color w:val="000000"/>
          <w:sz w:val="32"/>
          <w:szCs w:val="32"/>
          <w:highlight w:val="none"/>
        </w:rPr>
      </w:pPr>
      <w:r>
        <w:rPr>
          <w:rFonts w:hint="eastAsia" w:ascii="仿宋_GB2312" w:hAnsi="华文仿宋" w:eastAsia="仿宋_GB2312"/>
          <w:bCs/>
          <w:color w:val="000000"/>
          <w:sz w:val="32"/>
          <w:szCs w:val="32"/>
        </w:rPr>
        <w:t>　　</w:t>
      </w:r>
      <w:r>
        <w:rPr>
          <w:rFonts w:hint="eastAsia" w:ascii="仿宋_GB2312" w:hAnsi="华文仿宋" w:eastAsia="仿宋_GB2312"/>
          <w:bCs/>
          <w:color w:val="000000"/>
          <w:sz w:val="32"/>
          <w:szCs w:val="32"/>
          <w:highlight w:val="none"/>
        </w:rPr>
        <w:t>2019年部门财政拨款收支预算2315.63万元。</w:t>
      </w:r>
    </w:p>
    <w:p>
      <w:pPr>
        <w:pStyle w:val="4"/>
        <w:spacing w:before="0" w:beforeAutospacing="0" w:after="0" w:afterAutospacing="0" w:line="560" w:lineRule="exact"/>
        <w:rPr>
          <w:rFonts w:hint="eastAsia" w:ascii="黑体" w:hAnsi="黑体" w:eastAsia="黑体" w:cs="黑体"/>
          <w:b/>
          <w:bCs w:val="0"/>
          <w:color w:val="000000"/>
          <w:sz w:val="32"/>
          <w:szCs w:val="32"/>
        </w:rPr>
      </w:pPr>
      <w:r>
        <w:rPr>
          <w:rFonts w:hint="eastAsia" w:ascii="仿宋_GB2312" w:hAnsi="华文仿宋" w:eastAsia="仿宋_GB2312"/>
          <w:bCs/>
          <w:color w:val="000000"/>
          <w:sz w:val="32"/>
          <w:szCs w:val="32"/>
        </w:rPr>
        <w:t>　</w:t>
      </w:r>
      <w:r>
        <w:rPr>
          <w:rFonts w:hint="eastAsia" w:ascii="黑体" w:hAnsi="黑体" w:eastAsia="黑体" w:cs="黑体"/>
          <w:b/>
          <w:bCs w:val="0"/>
          <w:color w:val="000000"/>
          <w:sz w:val="32"/>
          <w:szCs w:val="32"/>
        </w:rPr>
        <w:t>　二、一般公共预算支出情况说明</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2019年部门一般公共预算支出2315.63万元。按支出功能分类科目划分，具体支出预算如下：</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（一）2011101行政运行经费1259.6万元，占本年支出预算合计54.4%。主要用于基本工资及商品服务支出。</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（二）2011102类一般行政管理事务599.75万元，占本年支出预算25.90 %。主要用于商品和服务支出。</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（三）2080505机关事业单位基本养老保险缴费支出231.03万元，占本年支出预算0.099%。主要用于在职人员社保缴费。</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（四）2101101行政单位医疗86.64万元，占本年支出预算0.037%，主要用于医疗保险缴费。</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（五）2210201住房公积金138.62万元，占本年支出预算0.06%，主要用于公积金缴费。</w:t>
      </w:r>
    </w:p>
    <w:p>
      <w:pPr>
        <w:pStyle w:val="4"/>
        <w:spacing w:before="0" w:beforeAutospacing="0" w:after="0" w:afterAutospacing="0" w:line="560" w:lineRule="exact"/>
        <w:rPr>
          <w:rFonts w:hint="eastAsia" w:ascii="黑体" w:hAnsi="黑体" w:eastAsia="黑体" w:cs="黑体"/>
          <w:b/>
          <w:bCs w:val="0"/>
          <w:color w:val="000000"/>
          <w:sz w:val="32"/>
          <w:szCs w:val="32"/>
        </w:rPr>
      </w:pPr>
      <w:r>
        <w:rPr>
          <w:rFonts w:hint="eastAsia" w:ascii="仿宋_GB2312" w:hAnsi="华文仿宋" w:eastAsia="仿宋_GB2312"/>
          <w:bCs/>
          <w:color w:val="000000"/>
          <w:sz w:val="32"/>
          <w:szCs w:val="32"/>
        </w:rPr>
        <w:t>　　</w:t>
      </w:r>
      <w:r>
        <w:rPr>
          <w:rFonts w:hint="eastAsia" w:ascii="黑体" w:hAnsi="黑体" w:eastAsia="黑体" w:cs="黑体"/>
          <w:b/>
          <w:bCs w:val="0"/>
          <w:color w:val="000000"/>
          <w:sz w:val="32"/>
          <w:szCs w:val="32"/>
        </w:rPr>
        <w:t>三、一般公共预算基本支出情况说明</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2019年部门一般公共预算基本支出1715.88万元。按支出经济分类科目划分，具体人员、公用经费安排如下：</w:t>
      </w:r>
    </w:p>
    <w:p>
      <w:pPr>
        <w:pStyle w:val="4"/>
        <w:spacing w:before="0" w:beforeAutospacing="0" w:after="0" w:afterAutospacing="0" w:line="560" w:lineRule="exact"/>
        <w:rPr>
          <w:rFonts w:hint="eastAsia" w:ascii="楷体_GB2312" w:hAnsi="楷体_GB2312" w:eastAsia="楷体_GB2312" w:cs="楷体_GB2312"/>
          <w:b/>
          <w:bCs w:val="0"/>
          <w:color w:val="000000"/>
          <w:sz w:val="32"/>
          <w:szCs w:val="32"/>
        </w:rPr>
      </w:pPr>
      <w:r>
        <w:rPr>
          <w:rFonts w:hint="eastAsia" w:ascii="仿宋_GB2312" w:hAnsi="华文仿宋" w:eastAsia="仿宋_GB2312"/>
          <w:bCs/>
          <w:color w:val="000000"/>
          <w:sz w:val="32"/>
          <w:szCs w:val="32"/>
        </w:rPr>
        <w:t>　　</w:t>
      </w:r>
      <w:r>
        <w:rPr>
          <w:rFonts w:hint="eastAsia" w:ascii="楷体_GB2312" w:hAnsi="楷体_GB2312" w:eastAsia="楷体_GB2312" w:cs="楷体_GB2312"/>
          <w:b/>
          <w:bCs w:val="0"/>
          <w:color w:val="000000"/>
          <w:sz w:val="32"/>
          <w:szCs w:val="32"/>
        </w:rPr>
        <w:t>（一）人员经费1387.86万元，其中：</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基本工资360.27万元；津贴补贴357.44万元；奖金208.09万元；机关事业单位基本养老保险缴费231.03万元，职工基本医疗保险缴费86.64万元，其他社保缴费5.78万元，住房公积金138.62万元。</w:t>
      </w:r>
    </w:p>
    <w:p>
      <w:pPr>
        <w:pStyle w:val="4"/>
        <w:spacing w:before="0" w:beforeAutospacing="0" w:after="0" w:afterAutospacing="0" w:line="560" w:lineRule="exact"/>
        <w:rPr>
          <w:rFonts w:hint="eastAsia" w:ascii="楷体_GB2312" w:hAnsi="楷体_GB2312" w:eastAsia="楷体_GB2312" w:cs="楷体_GB2312"/>
          <w:b/>
          <w:bCs w:val="0"/>
          <w:color w:val="000000"/>
          <w:sz w:val="32"/>
          <w:szCs w:val="32"/>
        </w:rPr>
      </w:pPr>
      <w:r>
        <w:rPr>
          <w:rFonts w:hint="eastAsia" w:ascii="仿宋_GB2312" w:hAnsi="华文仿宋" w:eastAsia="仿宋_GB2312"/>
          <w:bCs/>
          <w:color w:val="000000"/>
          <w:sz w:val="32"/>
          <w:szCs w:val="32"/>
        </w:rPr>
        <w:t>　　</w:t>
      </w:r>
      <w:r>
        <w:rPr>
          <w:rFonts w:hint="eastAsia" w:ascii="楷体_GB2312" w:hAnsi="楷体_GB2312" w:eastAsia="楷体_GB2312" w:cs="楷体_GB2312"/>
          <w:b/>
          <w:bCs w:val="0"/>
          <w:color w:val="000000"/>
          <w:sz w:val="32"/>
          <w:szCs w:val="32"/>
        </w:rPr>
        <w:t>（二）公用经费328.02万元。其中：</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办公费27.73万元；印刷费4.7万元；水费2.82万元；电费12.22万元；邮电费24.32万元；物业管理费1.88万元；差旅费39.48万元；维修(护)费6.11万元；会议费6.58万元；培训费6.58万元；公务接待费4.23万元；工会经费23.1万元；其他交通费用94.2万元；其他商品和服务支出74.07万元。</w:t>
      </w:r>
    </w:p>
    <w:p>
      <w:pPr>
        <w:pStyle w:val="4"/>
        <w:spacing w:before="0" w:beforeAutospacing="0" w:after="0" w:afterAutospacing="0" w:line="560" w:lineRule="exact"/>
        <w:rPr>
          <w:rFonts w:hint="eastAsia" w:ascii="黑体" w:hAnsi="黑体" w:eastAsia="黑体" w:cs="黑体"/>
          <w:b/>
          <w:bCs w:val="0"/>
          <w:color w:val="000000"/>
          <w:sz w:val="32"/>
          <w:szCs w:val="32"/>
        </w:rPr>
      </w:pPr>
      <w:r>
        <w:rPr>
          <w:rFonts w:hint="eastAsia" w:ascii="仿宋_GB2312" w:hAnsi="华文仿宋" w:eastAsia="仿宋_GB2312"/>
          <w:bCs/>
          <w:color w:val="000000"/>
          <w:sz w:val="32"/>
          <w:szCs w:val="32"/>
        </w:rPr>
        <w:t>　　</w:t>
      </w:r>
      <w:r>
        <w:rPr>
          <w:rFonts w:hint="eastAsia" w:ascii="黑体" w:hAnsi="黑体" w:eastAsia="黑体" w:cs="黑体"/>
          <w:b/>
          <w:bCs w:val="0"/>
          <w:color w:val="000000"/>
          <w:sz w:val="32"/>
          <w:szCs w:val="32"/>
        </w:rPr>
        <w:t>四、一般公共预算“三公”经费情况说明</w:t>
      </w:r>
    </w:p>
    <w:p>
      <w:pPr>
        <w:pStyle w:val="4"/>
        <w:spacing w:before="0" w:beforeAutospacing="0" w:after="0" w:afterAutospacing="0" w:line="560" w:lineRule="exact"/>
        <w:ind w:firstLine="64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2019年一般公共预算安排的“三公”经费支出预算4.23万元，均为公务接待费。</w:t>
      </w:r>
    </w:p>
    <w:p>
      <w:pPr>
        <w:pStyle w:val="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640" w:firstLineChars="200"/>
        <w:rPr>
          <w:rFonts w:ascii="仿宋_GB2312" w:hAnsi="仿宋_GB2312" w:eastAsia="仿宋_GB2312"/>
          <w:sz w:val="32"/>
        </w:rPr>
      </w:pPr>
      <w:r>
        <w:rPr>
          <w:rFonts w:ascii="仿宋_GB2312" w:hAnsi="仿宋_GB2312" w:eastAsia="仿宋_GB2312"/>
          <w:sz w:val="32"/>
        </w:rPr>
        <w:t>因公出国（境）费用</w:t>
      </w:r>
      <w:r>
        <w:rPr>
          <w:rFonts w:ascii="仿宋_GB2312" w:hAnsi="仿宋_GB2312" w:eastAsia="仿宋_GB2312"/>
          <w:color w:val="000000"/>
          <w:sz w:val="32"/>
        </w:rPr>
        <w:t>0</w:t>
      </w:r>
      <w:r>
        <w:rPr>
          <w:rFonts w:ascii="仿宋_GB2312" w:hAnsi="仿宋_GB2312" w:eastAsia="仿宋_GB2312"/>
          <w:sz w:val="32"/>
        </w:rPr>
        <w:t>万元</w:t>
      </w:r>
      <w:r>
        <w:rPr>
          <w:rFonts w:hint="eastAsia" w:ascii="仿宋_GB2312" w:hAnsi="仿宋_GB2312" w:eastAsia="仿宋_GB2312"/>
          <w:sz w:val="32"/>
        </w:rPr>
        <w:t>；</w:t>
      </w:r>
    </w:p>
    <w:p>
      <w:pPr>
        <w:pStyle w:val="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640" w:firstLineChars="200"/>
        <w:rPr>
          <w:rFonts w:ascii="仿宋_GB2312" w:hAnsi="仿宋_GB2312" w:eastAsia="仿宋_GB2312"/>
          <w:sz w:val="32"/>
        </w:rPr>
      </w:pPr>
      <w:r>
        <w:rPr>
          <w:rFonts w:ascii="仿宋_GB2312" w:hAnsi="仿宋_GB2312" w:eastAsia="仿宋_GB2312"/>
          <w:sz w:val="32"/>
        </w:rPr>
        <w:t>公务接待费</w:t>
      </w:r>
      <w:r>
        <w:rPr>
          <w:rFonts w:ascii="仿宋_GB2312" w:hAnsi="仿宋_GB2312" w:eastAsia="仿宋_GB2312"/>
          <w:color w:val="000000"/>
          <w:sz w:val="32"/>
        </w:rPr>
        <w:t>4.23</w:t>
      </w:r>
      <w:r>
        <w:rPr>
          <w:rFonts w:ascii="仿宋_GB2312" w:hAnsi="仿宋_GB2312" w:eastAsia="仿宋_GB2312"/>
          <w:sz w:val="32"/>
        </w:rPr>
        <w:t>万元</w:t>
      </w:r>
      <w:r>
        <w:rPr>
          <w:rFonts w:hint="eastAsia" w:ascii="仿宋_GB2312" w:hAnsi="仿宋_GB2312" w:eastAsia="仿宋_GB2312"/>
          <w:sz w:val="32"/>
        </w:rPr>
        <w:t>；</w:t>
      </w:r>
    </w:p>
    <w:p>
      <w:pPr>
        <w:pStyle w:val="4"/>
        <w:spacing w:before="0" w:beforeAutospacing="0" w:after="0" w:afterAutospacing="0" w:line="560" w:lineRule="exact"/>
        <w:ind w:firstLine="640" w:firstLineChars="200"/>
        <w:rPr>
          <w:rFonts w:hint="eastAsia" w:ascii="仿宋_GB2312" w:hAnsi="华文仿宋" w:eastAsia="仿宋_GB2312"/>
          <w:bCs/>
          <w:color w:val="000000"/>
          <w:sz w:val="32"/>
          <w:szCs w:val="32"/>
          <w:highlight w:val="none"/>
        </w:rPr>
      </w:pPr>
      <w:r>
        <w:rPr>
          <w:rFonts w:ascii="仿宋_GB2312" w:hAnsi="仿宋_GB2312" w:eastAsia="仿宋_GB2312"/>
          <w:sz w:val="32"/>
          <w:highlight w:val="none"/>
        </w:rPr>
        <w:t>公务用车</w:t>
      </w:r>
      <w:r>
        <w:rPr>
          <w:rFonts w:hint="eastAsia" w:ascii="仿宋_GB2312" w:hAnsi="仿宋_GB2312" w:eastAsia="仿宋_GB2312"/>
          <w:sz w:val="32"/>
          <w:highlight w:val="none"/>
          <w:lang w:eastAsia="zh-CN"/>
        </w:rPr>
        <w:t>购置及运行费</w:t>
      </w:r>
      <w:r>
        <w:rPr>
          <w:rFonts w:hint="eastAsia" w:ascii="仿宋_GB2312" w:hAnsi="仿宋_GB2312" w:eastAsia="仿宋_GB2312"/>
          <w:sz w:val="32"/>
          <w:highlight w:val="none"/>
          <w:lang w:val="en-US" w:eastAsia="zh-CN"/>
        </w:rPr>
        <w:t>0万元，其中：</w:t>
      </w:r>
      <w:r>
        <w:rPr>
          <w:rFonts w:ascii="仿宋_GB2312" w:hAnsi="仿宋_GB2312" w:eastAsia="仿宋_GB2312"/>
          <w:sz w:val="32"/>
          <w:highlight w:val="none"/>
        </w:rPr>
        <w:t>公务用车</w:t>
      </w:r>
      <w:r>
        <w:rPr>
          <w:rFonts w:hint="eastAsia" w:ascii="仿宋_GB2312" w:hAnsi="仿宋_GB2312" w:eastAsia="仿宋_GB2312"/>
          <w:sz w:val="32"/>
          <w:highlight w:val="none"/>
          <w:lang w:eastAsia="zh-CN"/>
        </w:rPr>
        <w:t>购置</w:t>
      </w:r>
      <w:r>
        <w:rPr>
          <w:rFonts w:ascii="仿宋_GB2312" w:hAnsi="仿宋_GB2312" w:eastAsia="仿宋_GB2312"/>
          <w:sz w:val="32"/>
          <w:highlight w:val="none"/>
        </w:rPr>
        <w:t>费</w:t>
      </w:r>
      <w:r>
        <w:rPr>
          <w:rFonts w:ascii="仿宋_GB2312" w:hAnsi="仿宋_GB2312" w:eastAsia="仿宋_GB2312"/>
          <w:color w:val="000000"/>
          <w:sz w:val="32"/>
          <w:highlight w:val="none"/>
        </w:rPr>
        <w:t>0</w:t>
      </w:r>
      <w:r>
        <w:rPr>
          <w:rFonts w:ascii="仿宋_GB2312" w:hAnsi="仿宋_GB2312" w:eastAsia="仿宋_GB2312"/>
          <w:sz w:val="32"/>
          <w:highlight w:val="none"/>
        </w:rPr>
        <w:t>万元</w:t>
      </w:r>
      <w:r>
        <w:rPr>
          <w:rFonts w:hint="eastAsia" w:ascii="仿宋_GB2312" w:hAnsi="仿宋_GB2312" w:eastAsia="仿宋_GB2312"/>
          <w:sz w:val="32"/>
          <w:highlight w:val="none"/>
          <w:lang w:eastAsia="zh-CN"/>
        </w:rPr>
        <w:t>、</w:t>
      </w:r>
      <w:r>
        <w:rPr>
          <w:rFonts w:ascii="仿宋_GB2312" w:hAnsi="仿宋_GB2312" w:eastAsia="仿宋_GB2312"/>
          <w:sz w:val="32"/>
          <w:highlight w:val="none"/>
        </w:rPr>
        <w:t>公务用车</w:t>
      </w:r>
      <w:r>
        <w:rPr>
          <w:rFonts w:hint="eastAsia" w:ascii="仿宋_GB2312" w:hAnsi="仿宋_GB2312" w:eastAsia="仿宋_GB2312"/>
          <w:sz w:val="32"/>
          <w:highlight w:val="none"/>
          <w:lang w:eastAsia="zh-CN"/>
        </w:rPr>
        <w:t>运行费</w:t>
      </w:r>
      <w:r>
        <w:rPr>
          <w:rFonts w:ascii="仿宋_GB2312" w:hAnsi="仿宋_GB2312" w:eastAsia="仿宋_GB2312"/>
          <w:color w:val="000000"/>
          <w:sz w:val="32"/>
          <w:highlight w:val="none"/>
        </w:rPr>
        <w:t>0</w:t>
      </w:r>
      <w:r>
        <w:rPr>
          <w:rFonts w:ascii="仿宋_GB2312" w:hAnsi="仿宋_GB2312" w:eastAsia="仿宋_GB2312"/>
          <w:sz w:val="32"/>
          <w:highlight w:val="none"/>
        </w:rPr>
        <w:t>万元</w:t>
      </w:r>
      <w:r>
        <w:rPr>
          <w:rFonts w:hint="eastAsia" w:ascii="仿宋_GB2312" w:hAnsi="仿宋_GB2312" w:eastAsia="仿宋_GB2312"/>
          <w:sz w:val="32"/>
          <w:highlight w:val="none"/>
          <w:lang w:eastAsia="zh-CN"/>
        </w:rPr>
        <w:t>。</w:t>
      </w:r>
    </w:p>
    <w:p>
      <w:pPr>
        <w:pStyle w:val="4"/>
        <w:spacing w:before="0" w:beforeAutospacing="0" w:after="0" w:afterAutospacing="0" w:line="560" w:lineRule="exact"/>
        <w:rPr>
          <w:rFonts w:hint="eastAsia" w:ascii="黑体" w:hAnsi="黑体" w:eastAsia="黑体" w:cs="黑体"/>
          <w:b/>
          <w:bCs w:val="0"/>
          <w:color w:val="000000"/>
          <w:sz w:val="32"/>
          <w:szCs w:val="32"/>
        </w:rPr>
      </w:pPr>
      <w:r>
        <w:rPr>
          <w:rFonts w:hint="eastAsia" w:ascii="仿宋_GB2312" w:hAnsi="华文仿宋" w:eastAsia="仿宋_GB2312"/>
          <w:bCs/>
          <w:color w:val="000000"/>
          <w:sz w:val="32"/>
          <w:szCs w:val="32"/>
        </w:rPr>
        <w:t>　</w:t>
      </w:r>
      <w:r>
        <w:rPr>
          <w:rFonts w:hint="eastAsia" w:ascii="黑体" w:hAnsi="黑体" w:eastAsia="黑体" w:cs="黑体"/>
          <w:b/>
          <w:bCs w:val="0"/>
          <w:color w:val="000000"/>
          <w:sz w:val="32"/>
          <w:szCs w:val="32"/>
        </w:rPr>
        <w:t>　五、部门收支预算情况说明</w:t>
      </w:r>
    </w:p>
    <w:p>
      <w:pPr>
        <w:pStyle w:val="4"/>
        <w:spacing w:before="0" w:beforeAutospacing="0" w:after="0" w:afterAutospacing="0" w:line="560" w:lineRule="exact"/>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rPr>
        <w:t>　　2019年部门收支总预算2315.63万元</w:t>
      </w:r>
      <w:r>
        <w:rPr>
          <w:rFonts w:hint="eastAsia" w:ascii="仿宋_GB2312" w:hAnsi="华文仿宋" w:eastAsia="仿宋_GB2312"/>
          <w:bCs/>
          <w:color w:val="000000"/>
          <w:sz w:val="32"/>
          <w:szCs w:val="32"/>
          <w:lang w:eastAsia="zh-CN"/>
        </w:rPr>
        <w:t>。</w:t>
      </w:r>
    </w:p>
    <w:p>
      <w:pPr>
        <w:pStyle w:val="4"/>
        <w:spacing w:before="0" w:beforeAutospacing="0" w:after="0" w:afterAutospacing="0" w:line="560" w:lineRule="exact"/>
        <w:rPr>
          <w:rFonts w:hint="eastAsia" w:ascii="黑体" w:hAnsi="黑体" w:eastAsia="黑体" w:cs="黑体"/>
          <w:b/>
          <w:bCs w:val="0"/>
          <w:color w:val="000000"/>
          <w:sz w:val="32"/>
          <w:szCs w:val="32"/>
        </w:rPr>
      </w:pPr>
      <w:r>
        <w:rPr>
          <w:rFonts w:hint="eastAsia" w:ascii="仿宋_GB2312" w:hAnsi="华文仿宋" w:eastAsia="仿宋_GB2312"/>
          <w:bCs/>
          <w:color w:val="000000"/>
          <w:sz w:val="32"/>
          <w:szCs w:val="32"/>
        </w:rPr>
        <w:t>　　</w:t>
      </w:r>
      <w:r>
        <w:rPr>
          <w:rFonts w:hint="eastAsia" w:ascii="黑体" w:hAnsi="黑体" w:eastAsia="黑体" w:cs="黑体"/>
          <w:b/>
          <w:bCs w:val="0"/>
          <w:color w:val="000000"/>
          <w:sz w:val="32"/>
          <w:szCs w:val="32"/>
        </w:rPr>
        <w:t>六、部门收入预算情况说明</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2019年部门收入总预算2315.63万元，均为一般公共预算收入。</w:t>
      </w:r>
    </w:p>
    <w:p>
      <w:pPr>
        <w:pStyle w:val="4"/>
        <w:spacing w:before="0" w:beforeAutospacing="0" w:after="0" w:afterAutospacing="0" w:line="560" w:lineRule="exact"/>
        <w:rPr>
          <w:rFonts w:hint="eastAsia" w:ascii="黑体" w:hAnsi="黑体" w:eastAsia="黑体" w:cs="黑体"/>
          <w:b/>
          <w:bCs w:val="0"/>
          <w:color w:val="000000"/>
          <w:sz w:val="32"/>
          <w:szCs w:val="32"/>
        </w:rPr>
      </w:pPr>
      <w:r>
        <w:rPr>
          <w:rFonts w:hint="eastAsia" w:ascii="仿宋_GB2312" w:hAnsi="华文仿宋" w:eastAsia="仿宋_GB2312"/>
          <w:bCs/>
          <w:color w:val="000000"/>
          <w:sz w:val="32"/>
          <w:szCs w:val="32"/>
        </w:rPr>
        <w:t>　　</w:t>
      </w:r>
      <w:r>
        <w:rPr>
          <w:rFonts w:hint="eastAsia" w:ascii="黑体" w:hAnsi="黑体" w:eastAsia="黑体" w:cs="黑体"/>
          <w:b/>
          <w:bCs w:val="0"/>
          <w:color w:val="000000"/>
          <w:sz w:val="32"/>
          <w:szCs w:val="32"/>
        </w:rPr>
        <w:t>七、部门支出预算情况说明</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2019年部门支出总预算2315.63万元。</w:t>
      </w:r>
    </w:p>
    <w:p>
      <w:pPr>
        <w:pStyle w:val="4"/>
        <w:spacing w:before="0" w:beforeAutospacing="0" w:after="0" w:afterAutospacing="0" w:line="560" w:lineRule="exact"/>
        <w:rPr>
          <w:rFonts w:hint="eastAsia" w:ascii="楷体_GB2312" w:hAnsi="楷体_GB2312" w:eastAsia="楷体_GB2312" w:cs="楷体_GB2312"/>
          <w:b/>
          <w:bCs w:val="0"/>
          <w:color w:val="000000"/>
          <w:sz w:val="32"/>
          <w:szCs w:val="32"/>
        </w:rPr>
      </w:pPr>
      <w:r>
        <w:rPr>
          <w:rFonts w:hint="eastAsia" w:ascii="楷体_GB2312" w:hAnsi="楷体_GB2312" w:eastAsia="楷体_GB2312" w:cs="楷体_GB2312"/>
          <w:b/>
          <w:bCs w:val="0"/>
          <w:color w:val="000000"/>
          <w:sz w:val="32"/>
          <w:szCs w:val="32"/>
        </w:rPr>
        <w:t>　　（一）按支出功能分类科目划分</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1.行政运行经费1259.6万元，占本年支出预算合计54.4%。</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2.一般行政管理事务599.75万元，占本年支出预算25.90 %。</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3.机关事业单位基本养老保险缴费支出231.03万元，占本年支出预算0.099%。</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4.行政单位医疗86.64万元，占本年支出预算0.037%。</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5.住房公积金138.62万元，占本年支出预算0.06%。</w:t>
      </w:r>
    </w:p>
    <w:p>
      <w:pPr>
        <w:pStyle w:val="4"/>
        <w:spacing w:before="0" w:beforeAutospacing="0" w:after="0" w:afterAutospacing="0" w:line="560" w:lineRule="exact"/>
        <w:rPr>
          <w:rFonts w:hint="eastAsia" w:ascii="楷体_GB2312" w:hAnsi="楷体_GB2312" w:eastAsia="楷体_GB2312" w:cs="楷体_GB2312"/>
          <w:b/>
          <w:bCs w:val="0"/>
          <w:color w:val="000000"/>
          <w:sz w:val="32"/>
          <w:szCs w:val="32"/>
        </w:rPr>
      </w:pPr>
      <w:r>
        <w:rPr>
          <w:rFonts w:hint="eastAsia" w:ascii="仿宋_GB2312" w:hAnsi="华文仿宋" w:eastAsia="仿宋_GB2312"/>
          <w:bCs/>
          <w:color w:val="000000"/>
          <w:sz w:val="32"/>
          <w:szCs w:val="32"/>
        </w:rPr>
        <w:t>　　</w:t>
      </w:r>
      <w:r>
        <w:rPr>
          <w:rFonts w:hint="eastAsia" w:ascii="楷体_GB2312" w:hAnsi="楷体_GB2312" w:eastAsia="楷体_GB2312" w:cs="楷体_GB2312"/>
          <w:b/>
          <w:bCs w:val="0"/>
          <w:color w:val="000000"/>
          <w:sz w:val="32"/>
          <w:szCs w:val="32"/>
        </w:rPr>
        <w:t>（二）按支出结构划分</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1.基本支出1715.88万元；占支出总预算74.1%。</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xml:space="preserve">　　2.项目支出599.75万元；占支出总预算25.9%。 </w:t>
      </w:r>
    </w:p>
    <w:p>
      <w:pPr>
        <w:pStyle w:val="4"/>
        <w:spacing w:before="0" w:beforeAutospacing="0" w:after="0" w:afterAutospacing="0" w:line="560" w:lineRule="exact"/>
        <w:rPr>
          <w:rFonts w:hint="eastAsia" w:ascii="黑体" w:hAnsi="黑体" w:eastAsia="黑体" w:cs="黑体"/>
          <w:b/>
          <w:bCs w:val="0"/>
          <w:color w:val="000000"/>
          <w:sz w:val="32"/>
          <w:szCs w:val="32"/>
        </w:rPr>
      </w:pPr>
      <w:r>
        <w:rPr>
          <w:rFonts w:hint="eastAsia" w:ascii="仿宋_GB2312" w:hAnsi="华文仿宋" w:eastAsia="仿宋_GB2312"/>
          <w:bCs/>
          <w:color w:val="000000"/>
          <w:sz w:val="32"/>
          <w:szCs w:val="32"/>
        </w:rPr>
        <w:t>　</w:t>
      </w:r>
      <w:r>
        <w:rPr>
          <w:rFonts w:hint="eastAsia" w:ascii="黑体" w:hAnsi="黑体" w:eastAsia="黑体" w:cs="黑体"/>
          <w:b/>
          <w:bCs w:val="0"/>
          <w:color w:val="000000"/>
          <w:sz w:val="32"/>
          <w:szCs w:val="32"/>
        </w:rPr>
        <w:t>　八、政府性基金预算情况说明</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本部门无政府性基金预算。</w:t>
      </w:r>
    </w:p>
    <w:p>
      <w:pPr>
        <w:pStyle w:val="4"/>
        <w:spacing w:before="0" w:beforeAutospacing="0" w:after="0" w:afterAutospacing="0" w:line="560" w:lineRule="exact"/>
        <w:rPr>
          <w:rFonts w:hint="eastAsia" w:ascii="黑体" w:hAnsi="黑体" w:eastAsia="黑体" w:cs="黑体"/>
          <w:b/>
          <w:bCs w:val="0"/>
          <w:color w:val="000000"/>
          <w:sz w:val="32"/>
          <w:szCs w:val="32"/>
        </w:rPr>
      </w:pPr>
      <w:r>
        <w:rPr>
          <w:rFonts w:hint="eastAsia" w:ascii="仿宋_GB2312" w:hAnsi="华文仿宋" w:eastAsia="仿宋_GB2312"/>
          <w:bCs/>
          <w:color w:val="000000"/>
          <w:sz w:val="32"/>
          <w:szCs w:val="32"/>
        </w:rPr>
        <w:t>　　</w:t>
      </w:r>
      <w:r>
        <w:rPr>
          <w:rFonts w:hint="eastAsia" w:ascii="黑体" w:hAnsi="黑体" w:eastAsia="黑体" w:cs="黑体"/>
          <w:b/>
          <w:bCs w:val="0"/>
          <w:color w:val="000000"/>
          <w:sz w:val="32"/>
          <w:szCs w:val="32"/>
        </w:rPr>
        <w:t>九、国有资本经营预算支出表</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本部门无国有资本经营预算。</w:t>
      </w:r>
    </w:p>
    <w:p>
      <w:pPr>
        <w:pStyle w:val="4"/>
        <w:spacing w:before="0" w:beforeAutospacing="0" w:after="0" w:afterAutospacing="0" w:line="560" w:lineRule="exact"/>
        <w:rPr>
          <w:rFonts w:hint="eastAsia" w:ascii="黑体" w:hAnsi="黑体" w:eastAsia="黑体" w:cs="黑体"/>
          <w:b/>
          <w:bCs w:val="0"/>
          <w:color w:val="000000"/>
          <w:sz w:val="32"/>
          <w:szCs w:val="32"/>
        </w:rPr>
      </w:pPr>
      <w:r>
        <w:rPr>
          <w:rFonts w:hint="eastAsia" w:ascii="仿宋_GB2312" w:hAnsi="华文仿宋" w:eastAsia="仿宋_GB2312"/>
          <w:bCs/>
          <w:color w:val="000000"/>
          <w:sz w:val="32"/>
          <w:szCs w:val="32"/>
        </w:rPr>
        <w:t>　　</w:t>
      </w:r>
      <w:r>
        <w:rPr>
          <w:rFonts w:hint="eastAsia" w:ascii="黑体" w:hAnsi="黑体" w:eastAsia="黑体" w:cs="黑体"/>
          <w:b/>
          <w:bCs w:val="0"/>
          <w:color w:val="000000"/>
          <w:sz w:val="32"/>
          <w:szCs w:val="32"/>
        </w:rPr>
        <w:t>十、政府采购预算表</w:t>
      </w:r>
    </w:p>
    <w:p>
      <w:pPr>
        <w:pStyle w:val="4"/>
        <w:spacing w:before="0" w:beforeAutospacing="0" w:after="0" w:afterAutospacing="0" w:line="560" w:lineRule="exact"/>
        <w:rPr>
          <w:rFonts w:hint="eastAsia" w:ascii="仿宋_GB2312" w:hAnsi="华文仿宋" w:eastAsia="仿宋_GB2312"/>
          <w:bCs/>
          <w:color w:val="000000"/>
          <w:sz w:val="32"/>
          <w:szCs w:val="32"/>
          <w:lang w:eastAsia="zh-CN"/>
        </w:rPr>
      </w:pPr>
      <w:r>
        <w:rPr>
          <w:rFonts w:hint="eastAsia" w:ascii="仿宋_GB2312" w:hAnsi="华文仿宋" w:eastAsia="仿宋_GB2312"/>
          <w:bCs/>
          <w:color w:val="000000"/>
          <w:sz w:val="32"/>
          <w:szCs w:val="32"/>
        </w:rPr>
        <w:t>　　2019年政府采购预算61.1万元</w:t>
      </w:r>
      <w:r>
        <w:rPr>
          <w:rFonts w:hint="eastAsia" w:ascii="仿宋_GB2312" w:hAnsi="华文仿宋" w:eastAsia="仿宋_GB2312"/>
          <w:bCs/>
          <w:color w:val="000000"/>
          <w:sz w:val="32"/>
          <w:szCs w:val="32"/>
          <w:lang w:eastAsia="zh-CN"/>
        </w:rPr>
        <w:t>。</w:t>
      </w:r>
    </w:p>
    <w:p>
      <w:pPr>
        <w:pStyle w:val="4"/>
        <w:numPr>
          <w:ilvl w:val="0"/>
          <w:numId w:val="1"/>
        </w:numPr>
        <w:spacing w:before="0" w:beforeAutospacing="0" w:after="0" w:afterAutospacing="0" w:line="560" w:lineRule="exact"/>
        <w:ind w:left="640" w:leftChars="0" w:firstLine="0" w:firstLineChars="0"/>
        <w:rPr>
          <w:rFonts w:hint="eastAsia" w:ascii="仿宋_GB2312" w:hAnsi="华文仿宋" w:eastAsia="仿宋_GB2312"/>
          <w:bCs/>
          <w:color w:val="000000"/>
          <w:sz w:val="32"/>
          <w:szCs w:val="32"/>
          <w:highlight w:val="none"/>
        </w:rPr>
      </w:pPr>
      <w:r>
        <w:rPr>
          <w:rFonts w:hint="eastAsia" w:ascii="仿宋_GB2312" w:hAnsi="华文仿宋" w:eastAsia="仿宋_GB2312"/>
          <w:bCs/>
          <w:color w:val="000000"/>
          <w:sz w:val="32"/>
          <w:szCs w:val="32"/>
        </w:rPr>
        <w:t>集中采购33.1万元，均为货物类采购</w:t>
      </w:r>
      <w:r>
        <w:rPr>
          <w:rFonts w:hint="eastAsia" w:ascii="仿宋_GB2312" w:hAnsi="华文仿宋" w:eastAsia="仿宋_GB2312"/>
          <w:bCs/>
          <w:color w:val="000000"/>
          <w:sz w:val="32"/>
          <w:szCs w:val="32"/>
          <w:highlight w:val="none"/>
          <w:lang w:eastAsia="zh-CN"/>
        </w:rPr>
        <w:t>。</w:t>
      </w:r>
    </w:p>
    <w:p>
      <w:pPr>
        <w:pStyle w:val="4"/>
        <w:numPr>
          <w:ilvl w:val="0"/>
          <w:numId w:val="0"/>
        </w:numPr>
        <w:spacing w:before="0" w:beforeAutospacing="0" w:after="0" w:afterAutospacing="0" w:line="560" w:lineRule="exact"/>
        <w:ind w:firstLine="640" w:firstLineChars="200"/>
        <w:jc w:val="both"/>
        <w:rPr>
          <w:rFonts w:hint="eastAsia" w:ascii="仿宋_GB2312" w:hAnsi="华文仿宋" w:eastAsia="仿宋_GB2312"/>
          <w:bCs/>
          <w:color w:val="000000"/>
          <w:sz w:val="32"/>
          <w:szCs w:val="32"/>
          <w:highlight w:val="none"/>
          <w:lang w:val="en-US" w:eastAsia="zh-CN"/>
        </w:rPr>
      </w:pPr>
      <w:r>
        <w:rPr>
          <w:rFonts w:hint="eastAsia" w:ascii="仿宋_GB2312" w:hAnsi="华文仿宋" w:eastAsia="仿宋_GB2312"/>
          <w:bCs/>
          <w:color w:val="000000"/>
          <w:sz w:val="32"/>
          <w:szCs w:val="32"/>
          <w:highlight w:val="none"/>
          <w:lang w:eastAsia="zh-CN"/>
        </w:rPr>
        <w:t>便携式计算机</w:t>
      </w:r>
      <w:r>
        <w:rPr>
          <w:rFonts w:hint="eastAsia" w:ascii="仿宋_GB2312" w:hAnsi="华文仿宋" w:eastAsia="仿宋_GB2312"/>
          <w:bCs/>
          <w:color w:val="000000"/>
          <w:sz w:val="32"/>
          <w:szCs w:val="32"/>
          <w:highlight w:val="none"/>
          <w:lang w:val="en-US" w:eastAsia="zh-CN"/>
        </w:rPr>
        <w:t>30台共16.5万元，打印设备12台共4.2万元，多功能一体机20台共7万元，办公家具30套共5.4万元。</w:t>
      </w:r>
    </w:p>
    <w:p>
      <w:pPr>
        <w:pStyle w:val="4"/>
        <w:numPr>
          <w:ilvl w:val="0"/>
          <w:numId w:val="1"/>
        </w:numPr>
        <w:spacing w:before="0" w:beforeAutospacing="0" w:after="0" w:afterAutospacing="0" w:line="560" w:lineRule="exact"/>
        <w:ind w:left="640" w:leftChars="0" w:firstLine="0" w:firstLineChars="0"/>
        <w:rPr>
          <w:rFonts w:hint="eastAsia" w:ascii="仿宋_GB2312" w:hAnsi="华文仿宋" w:eastAsia="仿宋_GB2312"/>
          <w:bCs/>
          <w:color w:val="000000"/>
          <w:sz w:val="32"/>
          <w:szCs w:val="32"/>
          <w:highlight w:val="none"/>
        </w:rPr>
      </w:pPr>
      <w:r>
        <w:rPr>
          <w:rFonts w:hint="eastAsia" w:ascii="仿宋_GB2312" w:hAnsi="华文仿宋" w:eastAsia="仿宋_GB2312"/>
          <w:bCs/>
          <w:color w:val="000000"/>
          <w:sz w:val="32"/>
          <w:szCs w:val="32"/>
          <w:highlight w:val="none"/>
        </w:rPr>
        <w:t>分散采购28万元，均为货物类采购</w:t>
      </w:r>
      <w:r>
        <w:rPr>
          <w:rFonts w:hint="eastAsia" w:ascii="仿宋_GB2312" w:hAnsi="华文仿宋" w:eastAsia="仿宋_GB2312"/>
          <w:bCs/>
          <w:color w:val="000000"/>
          <w:sz w:val="32"/>
          <w:szCs w:val="32"/>
          <w:highlight w:val="none"/>
          <w:lang w:eastAsia="zh-CN"/>
        </w:rPr>
        <w:t>。</w:t>
      </w:r>
    </w:p>
    <w:p>
      <w:pPr>
        <w:pStyle w:val="4"/>
        <w:numPr>
          <w:ilvl w:val="0"/>
          <w:numId w:val="0"/>
        </w:numPr>
        <w:spacing w:before="0" w:beforeAutospacing="0" w:after="0" w:afterAutospacing="0" w:line="560" w:lineRule="exact"/>
        <w:ind w:left="640" w:leftChars="0"/>
        <w:rPr>
          <w:rFonts w:hint="eastAsia" w:ascii="仿宋_GB2312" w:hAnsi="华文仿宋" w:eastAsia="仿宋_GB2312"/>
          <w:bCs/>
          <w:color w:val="000000"/>
          <w:sz w:val="32"/>
          <w:szCs w:val="32"/>
          <w:highlight w:val="none"/>
          <w:lang w:val="en-US" w:eastAsia="zh-CN"/>
        </w:rPr>
      </w:pPr>
      <w:r>
        <w:rPr>
          <w:rFonts w:hint="eastAsia" w:ascii="仿宋_GB2312" w:hAnsi="华文仿宋" w:eastAsia="仿宋_GB2312"/>
          <w:bCs/>
          <w:color w:val="000000"/>
          <w:sz w:val="32"/>
          <w:szCs w:val="32"/>
          <w:highlight w:val="none"/>
          <w:lang w:eastAsia="zh-CN"/>
        </w:rPr>
        <w:t>床上装具</w:t>
      </w:r>
      <w:r>
        <w:rPr>
          <w:rFonts w:hint="eastAsia" w:ascii="仿宋_GB2312" w:hAnsi="华文仿宋" w:eastAsia="仿宋_GB2312"/>
          <w:bCs/>
          <w:color w:val="000000"/>
          <w:sz w:val="32"/>
          <w:szCs w:val="32"/>
          <w:highlight w:val="none"/>
          <w:lang w:val="en-US" w:eastAsia="zh-CN"/>
        </w:rPr>
        <w:t>280套共28万元。</w:t>
      </w:r>
    </w:p>
    <w:p>
      <w:pPr>
        <w:pStyle w:val="4"/>
        <w:spacing w:before="0" w:beforeAutospacing="0" w:after="0" w:afterAutospacing="0" w:line="560" w:lineRule="exact"/>
        <w:rPr>
          <w:rFonts w:hint="eastAsia" w:ascii="黑体" w:hAnsi="黑体" w:eastAsia="黑体" w:cs="黑体"/>
          <w:b/>
          <w:bCs w:val="0"/>
          <w:color w:val="000000"/>
          <w:sz w:val="32"/>
          <w:szCs w:val="32"/>
        </w:rPr>
      </w:pPr>
      <w:r>
        <w:rPr>
          <w:rFonts w:hint="eastAsia" w:ascii="仿宋_GB2312" w:hAnsi="华文仿宋" w:eastAsia="仿宋_GB2312"/>
          <w:bCs/>
          <w:color w:val="000000"/>
          <w:sz w:val="32"/>
          <w:szCs w:val="32"/>
        </w:rPr>
        <w:t>　　</w:t>
      </w:r>
      <w:r>
        <w:rPr>
          <w:rFonts w:hint="eastAsia" w:ascii="黑体" w:hAnsi="黑体" w:eastAsia="黑体" w:cs="黑体"/>
          <w:b/>
          <w:bCs w:val="0"/>
          <w:color w:val="000000"/>
          <w:sz w:val="32"/>
          <w:szCs w:val="32"/>
        </w:rPr>
        <w:t>十一、政府购买服务预算表</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本部门无政府购买服务预算。</w:t>
      </w:r>
    </w:p>
    <w:p>
      <w:pPr>
        <w:pStyle w:val="4"/>
        <w:spacing w:before="0" w:beforeAutospacing="0" w:after="0" w:afterAutospacing="0" w:line="560" w:lineRule="exact"/>
        <w:rPr>
          <w:rFonts w:hint="eastAsia" w:ascii="黑体" w:hAnsi="黑体" w:eastAsia="黑体" w:cs="黑体"/>
          <w:b/>
          <w:bCs w:val="0"/>
          <w:color w:val="000000"/>
          <w:sz w:val="32"/>
          <w:szCs w:val="32"/>
        </w:rPr>
      </w:pPr>
      <w:r>
        <w:rPr>
          <w:rFonts w:hint="eastAsia" w:ascii="仿宋_GB2312" w:hAnsi="华文仿宋" w:eastAsia="仿宋_GB2312"/>
          <w:bCs/>
          <w:color w:val="000000"/>
          <w:sz w:val="32"/>
          <w:szCs w:val="32"/>
        </w:rPr>
        <w:t>　</w:t>
      </w:r>
      <w:r>
        <w:rPr>
          <w:rFonts w:hint="eastAsia" w:ascii="黑体" w:hAnsi="黑体" w:eastAsia="黑体" w:cs="黑体"/>
          <w:b/>
          <w:bCs w:val="0"/>
          <w:color w:val="000000"/>
          <w:sz w:val="32"/>
          <w:szCs w:val="32"/>
        </w:rPr>
        <w:t>　十二、其他重要事项情况说明</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（一）机关运行经费安排情况说明</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2019年本级及下属单位共有1个行政机关，机关运行经费财政拨款预算328.02万元。同比上年无增减。</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（二）国有资产占用情况说明</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本单位无国有资产占用情况。</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（三）重点项目预算绩效目标等情况说明</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本单位无重点项目预算绩效目标等情况。</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xml:space="preserve">　　 </w:t>
      </w:r>
    </w:p>
    <w:p>
      <w:pPr>
        <w:pStyle w:val="4"/>
        <w:spacing w:before="0" w:beforeAutospacing="0" w:after="0" w:afterAutospacing="0" w:line="560" w:lineRule="exact"/>
        <w:jc w:val="center"/>
        <w:rPr>
          <w:rFonts w:hint="eastAsia" w:ascii="华文中宋" w:hAnsi="华文中宋" w:eastAsia="华文中宋" w:cs="华文中宋"/>
          <w:b/>
          <w:bCs w:val="0"/>
          <w:color w:val="000000"/>
          <w:sz w:val="32"/>
          <w:szCs w:val="32"/>
        </w:rPr>
      </w:pPr>
      <w:r>
        <w:rPr>
          <w:rFonts w:hint="eastAsia" w:ascii="华文中宋" w:hAnsi="华文中宋" w:eastAsia="华文中宋" w:cs="华文中宋"/>
          <w:b/>
          <w:bCs w:val="0"/>
          <w:color w:val="000000"/>
          <w:sz w:val="32"/>
          <w:szCs w:val="32"/>
        </w:rPr>
        <w:t>第四部分：名词解释</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xml:space="preserve">　　一、财政拨款收入：指市本级财政部门当年拨付的资金。 </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二、基本支出：指为保障机构正常运转、完成日常工作任务而发生的人员支出和公用支出。</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xml:space="preserve">　　三、项目支出：指在基本支出之外为完成特定行政任务和事业发展目标所发生的支出。 </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四、“三公”经费：因公出国（境）费、公务用车购置及运行费和公务接待费简称为“三公”。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4"/>
        <w:spacing w:before="0" w:beforeAutospacing="0" w:after="0" w:afterAutospacing="0" w:line="560" w:lineRule="exact"/>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　　五、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60" w:lineRule="exact"/>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8818AE"/>
    <w:multiLevelType w:val="singleLevel"/>
    <w:tmpl w:val="B68818AE"/>
    <w:lvl w:ilvl="0" w:tentative="0">
      <w:start w:val="1"/>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IzNWNhYzUwOTIyNDg3NzlkMWVjMGY4YWE5OGZhZDMifQ=="/>
  </w:docVars>
  <w:rsids>
    <w:rsidRoot w:val="008B5A03"/>
    <w:rsid w:val="008B5A03"/>
    <w:rsid w:val="00FB7AB2"/>
    <w:rsid w:val="0497769A"/>
    <w:rsid w:val="08B00D76"/>
    <w:rsid w:val="0AFD64A3"/>
    <w:rsid w:val="0E462047"/>
    <w:rsid w:val="13365ABC"/>
    <w:rsid w:val="14811D76"/>
    <w:rsid w:val="1E8C137F"/>
    <w:rsid w:val="23090820"/>
    <w:rsid w:val="281E05CD"/>
    <w:rsid w:val="28553F06"/>
    <w:rsid w:val="2C634B7E"/>
    <w:rsid w:val="322C0A65"/>
    <w:rsid w:val="32EA5B08"/>
    <w:rsid w:val="346B6A66"/>
    <w:rsid w:val="3D954981"/>
    <w:rsid w:val="444A062B"/>
    <w:rsid w:val="48631241"/>
    <w:rsid w:val="53F47AEA"/>
    <w:rsid w:val="54F30336"/>
    <w:rsid w:val="5FCC0A10"/>
    <w:rsid w:val="603F4B4C"/>
    <w:rsid w:val="6BA67E08"/>
    <w:rsid w:val="6E007577"/>
    <w:rsid w:val="746177BD"/>
    <w:rsid w:val="79090D1D"/>
    <w:rsid w:val="7BBD5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16"/>
    <w:basedOn w:val="6"/>
    <w:qFormat/>
    <w:uiPriority w:val="0"/>
  </w:style>
  <w:style w:type="paragraph" w:customStyle="1" w:styleId="9">
    <w:name w:val="正文1"/>
    <w:basedOn w:val="10"/>
    <w:qFormat/>
    <w:uiPriority w:val="0"/>
    <w:pPr>
      <w:widowControl/>
    </w:pPr>
    <w:rPr>
      <w:rFonts w:eastAsia="Times New Roman"/>
      <w:kern w:val="0"/>
      <w:szCs w:val="20"/>
      <w:lang w:val="zh-CN"/>
    </w:rPr>
  </w:style>
  <w:style w:type="paragraph" w:customStyle="1" w:styleId="10">
    <w:name w:val="[Normal]"/>
    <w:qFormat/>
    <w:uiPriority w:val="0"/>
    <w:rPr>
      <w:rFonts w:ascii="宋体" w:hAnsi="宋体" w:eastAsia="宋体" w:cs="Times New Roman"/>
      <w:sz w:val="24"/>
      <w:lang w:val="zh-CN"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8</Pages>
  <Words>2971</Words>
  <Characters>3340</Characters>
  <Lines>27</Lines>
  <Paragraphs>7</Paragraphs>
  <TotalTime>1</TotalTime>
  <ScaleCrop>false</ScaleCrop>
  <LinksUpToDate>false</LinksUpToDate>
  <CharactersWithSpaces>3510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2021-06-09T02:36:00Z</dcterms:created>
  <dc:creator>USER-</dc:creator>
  <cp:lastModifiedBy>ちひろ</cp:lastModifiedBy>
  <dcterms:modified xsi:type="dcterms:W3CDTF">2023-07-27T09:15:37Z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59A7B21800304CC0AB3941A9E71C2AFD</vt:lpwstr>
  </property>
</Properties>
</file>