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3A4" w:rsidRDefault="001033A4">
      <w:pPr>
        <w:autoSpaceDE w:val="0"/>
        <w:autoSpaceDN w:val="0"/>
        <w:adjustRightInd w:val="0"/>
        <w:spacing w:line="560" w:lineRule="exact"/>
        <w:jc w:val="center"/>
        <w:rPr>
          <w:rFonts w:ascii="方正小标宋简体" w:eastAsia="方正小标宋简体" w:cs="仿宋_GB2312"/>
          <w:b/>
          <w:bCs/>
          <w:kern w:val="0"/>
          <w:sz w:val="44"/>
          <w:szCs w:val="44"/>
        </w:rPr>
      </w:pPr>
      <w:bookmarkStart w:id="0" w:name="_GoBack"/>
      <w:bookmarkEnd w:id="0"/>
      <w:r w:rsidRPr="001033A4">
        <w:rPr>
          <w:rFonts w:ascii="方正小标宋简体" w:eastAsia="方正小标宋简体" w:cs="仿宋_GB2312" w:hint="eastAsia"/>
          <w:b/>
          <w:bCs/>
          <w:kern w:val="0"/>
          <w:sz w:val="44"/>
          <w:szCs w:val="44"/>
        </w:rPr>
        <w:t>柳州市林业局2017年</w:t>
      </w:r>
    </w:p>
    <w:p w:rsidR="000A7F7A" w:rsidRPr="00B7267F" w:rsidRDefault="001033A4">
      <w:pPr>
        <w:autoSpaceDE w:val="0"/>
        <w:autoSpaceDN w:val="0"/>
        <w:adjustRightInd w:val="0"/>
        <w:spacing w:line="560" w:lineRule="exact"/>
        <w:jc w:val="center"/>
        <w:rPr>
          <w:rFonts w:ascii="方正小标宋简体" w:eastAsia="方正小标宋简体" w:cs="仿宋_GB2312"/>
          <w:b/>
          <w:bCs/>
          <w:kern w:val="0"/>
          <w:sz w:val="44"/>
          <w:szCs w:val="44"/>
        </w:rPr>
      </w:pPr>
      <w:r w:rsidRPr="001033A4">
        <w:rPr>
          <w:rFonts w:ascii="方正小标宋简体" w:eastAsia="方正小标宋简体" w:cs="仿宋_GB2312" w:hint="eastAsia"/>
          <w:b/>
          <w:bCs/>
          <w:kern w:val="0"/>
          <w:sz w:val="44"/>
          <w:szCs w:val="44"/>
        </w:rPr>
        <w:t>部门预算公开名词解释</w:t>
      </w:r>
    </w:p>
    <w:p w:rsidR="000A7F7A" w:rsidRPr="001033A4" w:rsidRDefault="000A7F7A" w:rsidP="001033A4">
      <w:pPr>
        <w:rPr>
          <w:rFonts w:ascii="仿宋_GB2312" w:eastAsia="仿宋_GB2312"/>
          <w:sz w:val="32"/>
          <w:szCs w:val="32"/>
        </w:rPr>
      </w:pPr>
    </w:p>
    <w:p w:rsidR="006902CC" w:rsidRDefault="001033A4">
      <w:pPr>
        <w:ind w:firstLineChars="200" w:firstLine="640"/>
        <w:rPr>
          <w:rFonts w:ascii="仿宋_GB2312" w:eastAsia="仿宋_GB2312"/>
          <w:sz w:val="32"/>
          <w:szCs w:val="32"/>
        </w:rPr>
      </w:pPr>
      <w:r>
        <w:rPr>
          <w:rFonts w:ascii="仿宋_GB2312" w:eastAsia="仿宋_GB2312" w:hint="eastAsia"/>
          <w:sz w:val="32"/>
          <w:szCs w:val="32"/>
        </w:rPr>
        <w:t>一</w:t>
      </w:r>
      <w:r w:rsidR="00695F82">
        <w:rPr>
          <w:rFonts w:ascii="仿宋_GB2312" w:eastAsia="仿宋_GB2312" w:hint="eastAsia"/>
          <w:sz w:val="32"/>
          <w:szCs w:val="32"/>
        </w:rPr>
        <w:t>、</w:t>
      </w:r>
      <w:r w:rsidR="006902CC">
        <w:rPr>
          <w:rFonts w:ascii="仿宋_GB2312" w:eastAsia="仿宋_GB2312" w:hint="eastAsia"/>
          <w:sz w:val="32"/>
          <w:szCs w:val="32"/>
        </w:rPr>
        <w:t>上年结转和结余：指以前年度尚未完成、结转到本年按有关规定继续使用的资金。</w:t>
      </w:r>
    </w:p>
    <w:p w:rsidR="000A7F7A" w:rsidRDefault="001033A4">
      <w:pPr>
        <w:ind w:firstLineChars="200" w:firstLine="640"/>
        <w:rPr>
          <w:rFonts w:ascii="仿宋_GB2312" w:eastAsia="仿宋_GB2312"/>
          <w:sz w:val="32"/>
          <w:szCs w:val="32"/>
        </w:rPr>
      </w:pPr>
      <w:r>
        <w:rPr>
          <w:rFonts w:ascii="仿宋_GB2312" w:eastAsia="仿宋_GB2312" w:hint="eastAsia"/>
          <w:sz w:val="32"/>
          <w:szCs w:val="32"/>
        </w:rPr>
        <w:t>二</w:t>
      </w:r>
      <w:r w:rsidR="00695F82">
        <w:rPr>
          <w:rFonts w:ascii="仿宋_GB2312" w:eastAsia="仿宋_GB2312" w:hint="eastAsia"/>
          <w:sz w:val="32"/>
          <w:szCs w:val="32"/>
        </w:rPr>
        <w:t>、</w:t>
      </w:r>
      <w:r w:rsidR="006902CC">
        <w:rPr>
          <w:rFonts w:ascii="仿宋_GB2312" w:eastAsia="仿宋_GB2312" w:hint="eastAsia"/>
          <w:sz w:val="32"/>
          <w:szCs w:val="32"/>
        </w:rPr>
        <w:t>基本支出：指为保障机构正常运转、完成日常工作任务而发生的人员支出和公用支出。</w:t>
      </w:r>
    </w:p>
    <w:p w:rsidR="000A7F7A" w:rsidRDefault="001033A4">
      <w:pPr>
        <w:ind w:firstLineChars="200" w:firstLine="640"/>
        <w:rPr>
          <w:rFonts w:ascii="仿宋_GB2312" w:eastAsia="仿宋_GB2312"/>
          <w:sz w:val="32"/>
          <w:szCs w:val="32"/>
        </w:rPr>
      </w:pPr>
      <w:r>
        <w:rPr>
          <w:rFonts w:ascii="仿宋_GB2312" w:eastAsia="仿宋_GB2312" w:hint="eastAsia"/>
          <w:sz w:val="32"/>
          <w:szCs w:val="32"/>
        </w:rPr>
        <w:t>三</w:t>
      </w:r>
      <w:r w:rsidR="00695F82">
        <w:rPr>
          <w:rFonts w:ascii="仿宋_GB2312" w:eastAsia="仿宋_GB2312" w:hint="eastAsia"/>
          <w:sz w:val="32"/>
          <w:szCs w:val="32"/>
        </w:rPr>
        <w:t>、</w:t>
      </w:r>
      <w:r w:rsidR="006902CC">
        <w:rPr>
          <w:rFonts w:ascii="仿宋_GB2312" w:eastAsia="仿宋_GB2312" w:hint="eastAsia"/>
          <w:sz w:val="32"/>
          <w:szCs w:val="32"/>
        </w:rPr>
        <w:t xml:space="preserve">项目支出：指在基本支出之外为完成特定行政任务和事业发展目标所发生的支出。 </w:t>
      </w:r>
      <w:r w:rsidR="00695F82">
        <w:rPr>
          <w:rFonts w:ascii="仿宋_GB2312" w:eastAsia="仿宋_GB2312" w:hint="eastAsia"/>
          <w:sz w:val="32"/>
          <w:szCs w:val="32"/>
        </w:rPr>
        <w:t xml:space="preserve"> </w:t>
      </w:r>
    </w:p>
    <w:p w:rsidR="000A7F7A" w:rsidRDefault="001033A4">
      <w:pPr>
        <w:ind w:firstLineChars="200" w:firstLine="640"/>
        <w:rPr>
          <w:rFonts w:ascii="仿宋_GB2312" w:eastAsia="仿宋_GB2312" w:hint="eastAsia"/>
          <w:sz w:val="32"/>
          <w:szCs w:val="32"/>
        </w:rPr>
      </w:pPr>
      <w:r>
        <w:rPr>
          <w:rFonts w:ascii="仿宋_GB2312" w:eastAsia="仿宋_GB2312" w:hint="eastAsia"/>
          <w:sz w:val="32"/>
          <w:szCs w:val="32"/>
        </w:rPr>
        <w:t>四</w:t>
      </w:r>
      <w:r w:rsidR="00695F82">
        <w:rPr>
          <w:rFonts w:ascii="仿宋_GB2312" w:eastAsia="仿宋_GB2312" w:hint="eastAsia"/>
          <w:sz w:val="32"/>
          <w:szCs w:val="32"/>
        </w:rPr>
        <w:t>、</w:t>
      </w:r>
      <w:r w:rsidR="006902CC">
        <w:rPr>
          <w:rFonts w:ascii="仿宋_GB2312" w:eastAsia="仿宋_GB2312" w:hint="eastAsia"/>
          <w:sz w:val="32"/>
          <w:szCs w:val="32"/>
        </w:rPr>
        <w:t>“三公”经费：纳入市本级财政预决算管理的“三公”经费，是指市</w:t>
      </w:r>
      <w:proofErr w:type="gramStart"/>
      <w:r w:rsidR="006902CC">
        <w:rPr>
          <w:rFonts w:ascii="仿宋_GB2312" w:eastAsia="仿宋_GB2312" w:hint="eastAsia"/>
          <w:sz w:val="32"/>
          <w:szCs w:val="32"/>
        </w:rPr>
        <w:t>本级本级</w:t>
      </w:r>
      <w:proofErr w:type="gramEnd"/>
      <w:r w:rsidR="006902CC">
        <w:rPr>
          <w:rFonts w:ascii="仿宋_GB2312" w:eastAsia="仿宋_GB2312" w:hint="eastAsia"/>
          <w:sz w:val="32"/>
          <w:szCs w:val="32"/>
        </w:rPr>
        <w:t>各部门用财政拨款安排的因公出国（境）费、公务用车购置及运行费和公务接待费。其中，因公出国（境）</w:t>
      </w:r>
      <w:proofErr w:type="gramStart"/>
      <w:r w:rsidR="006902CC">
        <w:rPr>
          <w:rFonts w:ascii="仿宋_GB2312" w:eastAsia="仿宋_GB2312" w:hint="eastAsia"/>
          <w:sz w:val="32"/>
          <w:szCs w:val="32"/>
        </w:rPr>
        <w:t>费反映</w:t>
      </w:r>
      <w:proofErr w:type="gramEnd"/>
      <w:r w:rsidR="006902CC">
        <w:rPr>
          <w:rFonts w:ascii="仿宋_GB2312" w:eastAsia="仿宋_GB2312" w:hint="eastAsia"/>
          <w:sz w:val="32"/>
          <w:szCs w:val="32"/>
        </w:rPr>
        <w:t>单位公务出国（境）的国际旅费、国外城市间交通费、住宿费、伙食费、培训费、公杂费等支出；公务用车购置及运行</w:t>
      </w:r>
      <w:proofErr w:type="gramStart"/>
      <w:r w:rsidR="006902CC">
        <w:rPr>
          <w:rFonts w:ascii="仿宋_GB2312" w:eastAsia="仿宋_GB2312" w:hint="eastAsia"/>
          <w:sz w:val="32"/>
          <w:szCs w:val="32"/>
        </w:rPr>
        <w:t>费反映</w:t>
      </w:r>
      <w:proofErr w:type="gramEnd"/>
      <w:r w:rsidR="006902CC">
        <w:rPr>
          <w:rFonts w:ascii="仿宋_GB2312" w:eastAsia="仿宋_GB2312" w:hint="eastAsia"/>
          <w:sz w:val="32"/>
          <w:szCs w:val="32"/>
        </w:rPr>
        <w:t>单位公务用车车辆购置支出（</w:t>
      </w:r>
      <w:proofErr w:type="gramStart"/>
      <w:r w:rsidR="006902CC">
        <w:rPr>
          <w:rFonts w:ascii="仿宋_GB2312" w:eastAsia="仿宋_GB2312" w:hint="eastAsia"/>
          <w:sz w:val="32"/>
          <w:szCs w:val="32"/>
        </w:rPr>
        <w:t>含车辆</w:t>
      </w:r>
      <w:proofErr w:type="gramEnd"/>
      <w:r w:rsidR="006902CC">
        <w:rPr>
          <w:rFonts w:ascii="仿宋_GB2312" w:eastAsia="仿宋_GB2312" w:hint="eastAsia"/>
          <w:sz w:val="32"/>
          <w:szCs w:val="32"/>
        </w:rPr>
        <w:t>购置税）及租用费、燃料费、维修费、过路过桥费、保险费、安全奖励费用等支出；公务接待</w:t>
      </w:r>
      <w:proofErr w:type="gramStart"/>
      <w:r w:rsidR="006902CC">
        <w:rPr>
          <w:rFonts w:ascii="仿宋_GB2312" w:eastAsia="仿宋_GB2312" w:hint="eastAsia"/>
          <w:sz w:val="32"/>
          <w:szCs w:val="32"/>
        </w:rPr>
        <w:t>费反映</w:t>
      </w:r>
      <w:proofErr w:type="gramEnd"/>
      <w:r w:rsidR="006902CC">
        <w:rPr>
          <w:rFonts w:ascii="仿宋_GB2312" w:eastAsia="仿宋_GB2312" w:hint="eastAsia"/>
          <w:sz w:val="32"/>
          <w:szCs w:val="32"/>
        </w:rPr>
        <w:t>单位按规定开支的各类公务接待（含外宾接待）支出。</w:t>
      </w:r>
    </w:p>
    <w:p w:rsidR="000A7F7A" w:rsidRPr="00827448" w:rsidRDefault="0024379E" w:rsidP="00827448">
      <w:pPr>
        <w:ind w:firstLineChars="200" w:firstLine="640"/>
        <w:rPr>
          <w:rFonts w:ascii="仿宋_GB2312" w:eastAsia="仿宋_GB2312"/>
          <w:sz w:val="32"/>
          <w:szCs w:val="32"/>
        </w:rPr>
      </w:pPr>
      <w:r>
        <w:rPr>
          <w:rFonts w:ascii="仿宋_GB2312" w:eastAsia="仿宋_GB2312" w:hint="eastAsia"/>
          <w:sz w:val="32"/>
          <w:szCs w:val="32"/>
        </w:rPr>
        <w:t>五、机关运行经费：为保障行政单位（含参照公务员法管理的事业单位）运行用于购买货物和服务的各项资金，包括办公及印刷费、邮电费、差旅费、会议费、福利费、日常维修费、专用材料及一般设备购置费、办公用房水电费、办</w:t>
      </w:r>
      <w:r>
        <w:rPr>
          <w:rFonts w:ascii="仿宋_GB2312" w:eastAsia="仿宋_GB2312" w:hint="eastAsia"/>
          <w:sz w:val="32"/>
          <w:szCs w:val="32"/>
        </w:rPr>
        <w:lastRenderedPageBreak/>
        <w:t>公用房取暖费、办公用房物业管理费、公务用车运行维护费以及其他费用。</w:t>
      </w:r>
    </w:p>
    <w:sectPr w:rsidR="000A7F7A" w:rsidRPr="00827448" w:rsidSect="002A3C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C68" w:rsidRDefault="00CF1C68" w:rsidP="006902CC">
      <w:r>
        <w:separator/>
      </w:r>
    </w:p>
  </w:endnote>
  <w:endnote w:type="continuationSeparator" w:id="0">
    <w:p w:rsidR="00CF1C68" w:rsidRDefault="00CF1C68" w:rsidP="006902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C68" w:rsidRDefault="00CF1C68" w:rsidP="006902CC">
      <w:r>
        <w:separator/>
      </w:r>
    </w:p>
  </w:footnote>
  <w:footnote w:type="continuationSeparator" w:id="0">
    <w:p w:rsidR="00CF1C68" w:rsidRDefault="00CF1C68" w:rsidP="006902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7F7A"/>
    <w:rsid w:val="000A7F7A"/>
    <w:rsid w:val="001033A4"/>
    <w:rsid w:val="00161E94"/>
    <w:rsid w:val="0024379E"/>
    <w:rsid w:val="002A3C90"/>
    <w:rsid w:val="00682C41"/>
    <w:rsid w:val="006902CC"/>
    <w:rsid w:val="00695F82"/>
    <w:rsid w:val="00827448"/>
    <w:rsid w:val="00B7267F"/>
    <w:rsid w:val="00CF1C68"/>
    <w:rsid w:val="00EB6751"/>
    <w:rsid w:val="02EE28C4"/>
    <w:rsid w:val="61BF3F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C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902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902CC"/>
    <w:rPr>
      <w:kern w:val="2"/>
      <w:sz w:val="18"/>
      <w:szCs w:val="18"/>
    </w:rPr>
  </w:style>
  <w:style w:type="paragraph" w:styleId="a4">
    <w:name w:val="footer"/>
    <w:basedOn w:val="a"/>
    <w:link w:val="Char0"/>
    <w:rsid w:val="006902CC"/>
    <w:pPr>
      <w:tabs>
        <w:tab w:val="center" w:pos="4153"/>
        <w:tab w:val="right" w:pos="8306"/>
      </w:tabs>
      <w:snapToGrid w:val="0"/>
      <w:jc w:val="left"/>
    </w:pPr>
    <w:rPr>
      <w:sz w:val="18"/>
      <w:szCs w:val="18"/>
    </w:rPr>
  </w:style>
  <w:style w:type="character" w:customStyle="1" w:styleId="Char0">
    <w:name w:val="页脚 Char"/>
    <w:basedOn w:val="a0"/>
    <w:link w:val="a4"/>
    <w:rsid w:val="006902C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902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902CC"/>
    <w:rPr>
      <w:kern w:val="2"/>
      <w:sz w:val="18"/>
      <w:szCs w:val="18"/>
    </w:rPr>
  </w:style>
  <w:style w:type="paragraph" w:styleId="a4">
    <w:name w:val="footer"/>
    <w:basedOn w:val="a"/>
    <w:link w:val="Char0"/>
    <w:rsid w:val="006902CC"/>
    <w:pPr>
      <w:tabs>
        <w:tab w:val="center" w:pos="4153"/>
        <w:tab w:val="right" w:pos="8306"/>
      </w:tabs>
      <w:snapToGrid w:val="0"/>
      <w:jc w:val="left"/>
    </w:pPr>
    <w:rPr>
      <w:sz w:val="18"/>
      <w:szCs w:val="18"/>
    </w:rPr>
  </w:style>
  <w:style w:type="character" w:customStyle="1" w:styleId="Char0">
    <w:name w:val="页脚 Char"/>
    <w:basedOn w:val="a0"/>
    <w:link w:val="a4"/>
    <w:rsid w:val="006902C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6D4E2C-9391-4D9B-853B-16EEBE49A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75</Words>
  <Characters>432</Characters>
  <Application>Microsoft Office Word</Application>
  <DocSecurity>0</DocSecurity>
  <Lines>3</Lines>
  <Paragraphs>1</Paragraphs>
  <ScaleCrop>false</ScaleCrop>
  <Company>china</Company>
  <LinksUpToDate>false</LinksUpToDate>
  <CharactersWithSpaces>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dc:creator>
  <cp:lastModifiedBy>Administrator</cp:lastModifiedBy>
  <cp:revision>8</cp:revision>
  <dcterms:created xsi:type="dcterms:W3CDTF">2014-10-29T12:08:00Z</dcterms:created>
  <dcterms:modified xsi:type="dcterms:W3CDTF">2017-10-31T03:23:00Z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