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0B1F6">
      <w:pPr>
        <w:rPr>
          <w:rFonts w:ascii="仿宋_GB2312" w:eastAsia="仿宋_GB2312" w:cs="ArialUnicodeMS"/>
          <w:color w:val="auto"/>
          <w:kern w:val="0"/>
          <w:sz w:val="32"/>
          <w:szCs w:val="32"/>
        </w:rPr>
      </w:pPr>
    </w:p>
    <w:p w14:paraId="068BEA5B">
      <w:pPr>
        <w:rPr>
          <w:rFonts w:ascii="黑体" w:eastAsia="黑体" w:cs="ArialUnicodeMS"/>
          <w:color w:val="auto"/>
          <w:kern w:val="0"/>
          <w:sz w:val="72"/>
          <w:szCs w:val="72"/>
        </w:rPr>
      </w:pPr>
    </w:p>
    <w:p w14:paraId="078E4EA9">
      <w:pPr>
        <w:rPr>
          <w:rFonts w:ascii="黑体" w:eastAsia="黑体" w:cs="ArialUnicodeMS"/>
          <w:color w:val="auto"/>
          <w:kern w:val="0"/>
          <w:sz w:val="72"/>
          <w:szCs w:val="72"/>
        </w:rPr>
      </w:pPr>
    </w:p>
    <w:p w14:paraId="14C31F08">
      <w:pPr>
        <w:jc w:val="center"/>
        <w:rPr>
          <w:rFonts w:hint="eastAsia" w:ascii="方正小标宋简体" w:hAnsi="方正小标宋简体" w:eastAsia="方正小标宋简体" w:cs="方正小标宋简体"/>
          <w:color w:val="auto"/>
          <w:kern w:val="0"/>
          <w:sz w:val="52"/>
          <w:szCs w:val="52"/>
          <w:lang w:eastAsia="zh-CN"/>
        </w:rPr>
      </w:pPr>
      <w:r>
        <w:rPr>
          <w:rFonts w:hint="eastAsia" w:ascii="方正小标宋简体" w:hAnsi="方正小标宋简体" w:eastAsia="方正小标宋简体" w:cs="方正小标宋简体"/>
          <w:color w:val="auto"/>
          <w:w w:val="90"/>
          <w:kern w:val="0"/>
          <w:sz w:val="52"/>
          <w:szCs w:val="52"/>
        </w:rPr>
        <w:t>柳州市城乡居民最低生活保障管理办公室</w:t>
      </w:r>
      <w:r>
        <w:rPr>
          <w:rFonts w:hint="eastAsia" w:ascii="方正小标宋简体" w:hAnsi="方正小标宋简体" w:eastAsia="方正小标宋简体" w:cs="方正小标宋简体"/>
          <w:color w:val="auto"/>
          <w:kern w:val="0"/>
          <w:sz w:val="52"/>
          <w:szCs w:val="52"/>
        </w:rPr>
        <w:t>2021年度</w:t>
      </w:r>
      <w:r>
        <w:rPr>
          <w:rFonts w:hint="eastAsia" w:ascii="方正小标宋简体" w:hAnsi="方正小标宋简体" w:eastAsia="方正小标宋简体" w:cs="方正小标宋简体"/>
          <w:color w:val="auto"/>
          <w:kern w:val="0"/>
          <w:sz w:val="52"/>
          <w:szCs w:val="52"/>
          <w:lang w:eastAsia="zh-CN"/>
        </w:rPr>
        <w:t>单位决算</w:t>
      </w:r>
    </w:p>
    <w:p w14:paraId="729B8D8B">
      <w:pPr>
        <w:rPr>
          <w:rFonts w:ascii="ArialUnicodeMS" w:eastAsia="ArialUnicodeMS" w:cs="ArialUnicodeMS"/>
          <w:color w:val="auto"/>
          <w:kern w:val="0"/>
          <w:sz w:val="84"/>
          <w:szCs w:val="84"/>
        </w:rPr>
      </w:pPr>
    </w:p>
    <w:p w14:paraId="238BF85F">
      <w:pPr>
        <w:rPr>
          <w:rFonts w:ascii="ArialUnicodeMS" w:eastAsia="ArialUnicodeMS" w:cs="ArialUnicodeMS"/>
          <w:color w:val="auto"/>
          <w:kern w:val="0"/>
          <w:sz w:val="84"/>
          <w:szCs w:val="84"/>
        </w:rPr>
      </w:pPr>
    </w:p>
    <w:p w14:paraId="07DE3EB5">
      <w:pPr>
        <w:rPr>
          <w:rFonts w:ascii="ArialUnicodeMS" w:eastAsia="ArialUnicodeMS" w:cs="ArialUnicodeMS"/>
          <w:color w:val="auto"/>
          <w:kern w:val="0"/>
          <w:sz w:val="84"/>
          <w:szCs w:val="84"/>
        </w:rPr>
      </w:pPr>
    </w:p>
    <w:p w14:paraId="5B6162C2">
      <w:pPr>
        <w:rPr>
          <w:rFonts w:ascii="ArialUnicodeMS" w:eastAsia="ArialUnicodeMS" w:cs="ArialUnicodeMS"/>
          <w:color w:val="auto"/>
          <w:kern w:val="0"/>
          <w:sz w:val="84"/>
          <w:szCs w:val="84"/>
        </w:rPr>
      </w:pPr>
    </w:p>
    <w:p w14:paraId="78F900CC">
      <w:pPr>
        <w:rPr>
          <w:rFonts w:ascii="ArialUnicodeMS" w:eastAsia="ArialUnicodeMS" w:cs="ArialUnicodeMS"/>
          <w:color w:val="auto"/>
          <w:kern w:val="0"/>
          <w:sz w:val="84"/>
          <w:szCs w:val="84"/>
        </w:rPr>
      </w:pPr>
    </w:p>
    <w:p w14:paraId="78104AF7">
      <w:pPr>
        <w:rPr>
          <w:rFonts w:ascii="ArialUnicodeMS" w:eastAsia="ArialUnicodeMS" w:cs="ArialUnicodeMS"/>
          <w:color w:val="auto"/>
          <w:kern w:val="0"/>
          <w:sz w:val="84"/>
          <w:szCs w:val="84"/>
        </w:rPr>
      </w:pPr>
    </w:p>
    <w:p w14:paraId="1A2027CC">
      <w:pPr>
        <w:jc w:val="center"/>
        <w:rPr>
          <w:rFonts w:ascii="黑体" w:eastAsia="黑体" w:cs="黑体"/>
          <w:color w:val="auto"/>
          <w:kern w:val="0"/>
          <w:sz w:val="44"/>
          <w:szCs w:val="44"/>
        </w:rPr>
      </w:pPr>
    </w:p>
    <w:p w14:paraId="59185240">
      <w:pPr>
        <w:ind w:firstLine="646"/>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  录</w:t>
      </w:r>
    </w:p>
    <w:p w14:paraId="17E0E503">
      <w:pPr>
        <w:spacing w:line="5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rPr>
        <w:t>柳州市城乡居民最低生活保障管理办公室</w:t>
      </w:r>
      <w:r>
        <w:rPr>
          <w:rFonts w:hint="eastAsia" w:ascii="仿宋_GB2312" w:eastAsia="仿宋_GB2312"/>
          <w:b/>
          <w:color w:val="auto"/>
          <w:sz w:val="32"/>
          <w:szCs w:val="32"/>
        </w:rPr>
        <w:t>概况</w:t>
      </w:r>
    </w:p>
    <w:p w14:paraId="7E7B7361">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一、主要职能</w:t>
      </w:r>
    </w:p>
    <w:p w14:paraId="39452F98">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二、单位机构设置情况</w:t>
      </w:r>
    </w:p>
    <w:p w14:paraId="34CC9C29">
      <w:pPr>
        <w:spacing w:line="5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第二部分：柳州市城乡居民最低生活保障管理办公室2021年</w:t>
      </w:r>
      <w:r>
        <w:rPr>
          <w:rFonts w:hint="eastAsia" w:ascii="仿宋_GB2312" w:eastAsia="仿宋_GB2312"/>
          <w:b/>
          <w:color w:val="auto"/>
          <w:sz w:val="32"/>
          <w:szCs w:val="32"/>
          <w:lang w:eastAsia="zh-CN"/>
        </w:rPr>
        <w:t>单位决算</w:t>
      </w:r>
      <w:r>
        <w:rPr>
          <w:rFonts w:hint="eastAsia" w:ascii="仿宋_GB2312" w:eastAsia="仿宋_GB2312"/>
          <w:b/>
          <w:color w:val="auto"/>
          <w:sz w:val="32"/>
          <w:szCs w:val="32"/>
        </w:rPr>
        <w:t>报表</w:t>
      </w:r>
    </w:p>
    <w:p w14:paraId="46C93C77">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表一：收入支出决算总表</w:t>
      </w:r>
    </w:p>
    <w:p w14:paraId="6423CC6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表二：收入决算表</w:t>
      </w:r>
    </w:p>
    <w:p w14:paraId="2D983573">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表三：支出决算表</w:t>
      </w:r>
    </w:p>
    <w:p w14:paraId="612CEEAB">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表四：财政拨款收入支出决算总表</w:t>
      </w:r>
    </w:p>
    <w:p w14:paraId="4EB0264B">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表五：一般公共预算财政拨款支出决算表</w:t>
      </w:r>
    </w:p>
    <w:p w14:paraId="3278B39F">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表六：一般公共预算财政拨款基本支出决算表</w:t>
      </w:r>
    </w:p>
    <w:p w14:paraId="18E35782">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表七：一般公共预算财政拨款安排的“三公”经费支出决算表</w:t>
      </w:r>
    </w:p>
    <w:p w14:paraId="402C7E9C">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14:paraId="368D9ADF">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表九：国有资本经营预算</w:t>
      </w:r>
      <w:r>
        <w:rPr>
          <w:rFonts w:hint="eastAsia" w:ascii="仿宋_GB2312" w:hAnsi="黑体" w:eastAsia="仿宋_GB2312"/>
          <w:color w:val="auto"/>
          <w:sz w:val="32"/>
          <w:szCs w:val="32"/>
        </w:rPr>
        <w:t>财政拨款</w:t>
      </w:r>
      <w:r>
        <w:rPr>
          <w:rFonts w:hint="eastAsia" w:ascii="仿宋_GB2312" w:eastAsia="仿宋_GB2312"/>
          <w:color w:val="auto"/>
          <w:sz w:val="32"/>
          <w:szCs w:val="32"/>
        </w:rPr>
        <w:t>收入支出决算表</w:t>
      </w:r>
    </w:p>
    <w:p w14:paraId="28115514">
      <w:pPr>
        <w:spacing w:line="5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rPr>
        <w:t>柳州市城乡居民最低生活保障管理办公室</w:t>
      </w:r>
      <w:r>
        <w:rPr>
          <w:rFonts w:hint="eastAsia" w:ascii="仿宋_GB2312" w:eastAsia="仿宋_GB2312"/>
          <w:b/>
          <w:color w:val="auto"/>
          <w:sz w:val="32"/>
          <w:szCs w:val="32"/>
        </w:rPr>
        <w:t>2021年度</w:t>
      </w:r>
      <w:r>
        <w:rPr>
          <w:rFonts w:hint="eastAsia" w:ascii="仿宋_GB2312" w:eastAsia="仿宋_GB2312"/>
          <w:b/>
          <w:color w:val="auto"/>
          <w:sz w:val="32"/>
          <w:szCs w:val="32"/>
          <w:lang w:eastAsia="zh-CN"/>
        </w:rPr>
        <w:t>单位决算</w:t>
      </w:r>
      <w:r>
        <w:rPr>
          <w:rFonts w:hint="eastAsia" w:ascii="仿宋_GB2312" w:eastAsia="仿宋_GB2312"/>
          <w:b/>
          <w:color w:val="auto"/>
          <w:sz w:val="32"/>
          <w:szCs w:val="32"/>
        </w:rPr>
        <w:t>情况说明</w:t>
      </w:r>
    </w:p>
    <w:p w14:paraId="0A9DE4B6">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color w:val="auto"/>
          <w:kern w:val="0"/>
          <w:sz w:val="32"/>
          <w:szCs w:val="32"/>
        </w:rPr>
        <w:t>2021</w:t>
      </w:r>
      <w:r>
        <w:rPr>
          <w:rFonts w:hint="eastAsia" w:ascii="仿宋_GB2312" w:eastAsia="仿宋_GB2312" w:cs="仿宋_GB2312"/>
          <w:color w:val="auto"/>
          <w:kern w:val="0"/>
          <w:sz w:val="32"/>
          <w:szCs w:val="32"/>
        </w:rPr>
        <w:t>年度收入支出决算总体情况</w:t>
      </w:r>
    </w:p>
    <w:p w14:paraId="5C0A8584">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ascii="仿宋_GB2312" w:eastAsia="仿宋_GB2312"/>
          <w:color w:val="auto"/>
          <w:kern w:val="0"/>
          <w:sz w:val="32"/>
          <w:szCs w:val="32"/>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公共预算财政拨款支出决算情况</w:t>
      </w:r>
    </w:p>
    <w:p w14:paraId="2D7D79FC">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三、2021年度一般公共预算财政拨款基本支出决算情况说明</w:t>
      </w:r>
    </w:p>
    <w:p w14:paraId="21AC5244">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olor w:val="auto"/>
          <w:kern w:val="0"/>
          <w:sz w:val="32"/>
          <w:szCs w:val="32"/>
        </w:rPr>
        <w:t>2021</w:t>
      </w:r>
      <w:r>
        <w:rPr>
          <w:rFonts w:hint="eastAsia" w:ascii="仿宋_GB2312" w:eastAsia="仿宋_GB2312" w:cs="仿宋_GB2312"/>
          <w:color w:val="auto"/>
          <w:kern w:val="0"/>
          <w:sz w:val="32"/>
          <w:szCs w:val="32"/>
        </w:rPr>
        <w:t>年度政府性基金支出决算情况</w:t>
      </w:r>
    </w:p>
    <w:p w14:paraId="7BD3B31D">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五、2021年度国有资本经营预算支出决算情况</w:t>
      </w:r>
    </w:p>
    <w:p w14:paraId="24A13BFB">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公共预算财政拨款安排的“三公”经费支出决算情况说明</w:t>
      </w:r>
    </w:p>
    <w:p w14:paraId="1BF8AAA2">
      <w:pPr>
        <w:autoSpaceDE w:val="0"/>
        <w:autoSpaceDN w:val="0"/>
        <w:adjustRightInd w:val="0"/>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七、其他重要事项情况说明</w:t>
      </w:r>
    </w:p>
    <w:p w14:paraId="2B0F33B1">
      <w:pPr>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14:paraId="7980214D">
      <w:pPr>
        <w:ind w:firstLine="646"/>
        <w:jc w:val="center"/>
        <w:rPr>
          <w:rFonts w:ascii="仿宋_GB2312" w:eastAsia="仿宋_GB2312"/>
          <w:b/>
          <w:color w:val="auto"/>
          <w:sz w:val="32"/>
          <w:szCs w:val="32"/>
        </w:rPr>
      </w:pPr>
      <w:r>
        <w:rPr>
          <w:rFonts w:hint="eastAsia" w:ascii="仿宋_GB2312" w:eastAsia="仿宋_GB2312" w:cs="仿宋_GB2312"/>
          <w:bCs/>
          <w:color w:val="auto"/>
          <w:kern w:val="0"/>
          <w:sz w:val="32"/>
          <w:szCs w:val="32"/>
        </w:rPr>
        <w:br w:type="page"/>
      </w:r>
      <w:r>
        <w:rPr>
          <w:rFonts w:hint="eastAsia" w:ascii="仿宋_GB2312" w:eastAsia="仿宋_GB2312"/>
          <w:b/>
          <w:color w:val="auto"/>
          <w:sz w:val="32"/>
          <w:szCs w:val="32"/>
        </w:rPr>
        <w:t>第一部分：</w:t>
      </w:r>
      <w:r>
        <w:rPr>
          <w:rFonts w:hint="eastAsia" w:ascii="仿宋_GB2312" w:hAnsi="黑体" w:eastAsia="仿宋_GB2312"/>
          <w:b/>
          <w:bCs/>
          <w:color w:val="auto"/>
          <w:sz w:val="32"/>
          <w:szCs w:val="32"/>
        </w:rPr>
        <w:t>柳州市城乡居民最低生活保障管理办公室</w:t>
      </w:r>
      <w:r>
        <w:rPr>
          <w:rFonts w:hint="eastAsia" w:ascii="仿宋_GB2312" w:eastAsia="仿宋_GB2312"/>
          <w:b/>
          <w:color w:val="auto"/>
          <w:sz w:val="32"/>
          <w:szCs w:val="32"/>
        </w:rPr>
        <w:t>概况</w:t>
      </w:r>
    </w:p>
    <w:p w14:paraId="4ADE964E">
      <w:pPr>
        <w:ind w:firstLine="646"/>
        <w:rPr>
          <w:rFonts w:ascii="仿宋_GB2312" w:eastAsia="仿宋_GB2312"/>
          <w:color w:val="auto"/>
          <w:sz w:val="32"/>
          <w:szCs w:val="32"/>
        </w:rPr>
      </w:pPr>
      <w:r>
        <w:rPr>
          <w:rFonts w:hint="eastAsia" w:ascii="仿宋_GB2312" w:eastAsia="仿宋_GB2312"/>
          <w:color w:val="auto"/>
          <w:sz w:val="32"/>
          <w:szCs w:val="32"/>
        </w:rPr>
        <w:t>一、主要职能</w:t>
      </w:r>
    </w:p>
    <w:p w14:paraId="1E9C776E">
      <w:pPr>
        <w:spacing w:line="560" w:lineRule="exact"/>
        <w:ind w:firstLine="640" w:firstLineChars="200"/>
        <w:rPr>
          <w:rFonts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rPr>
        <w:t>（一）负责全市城乡最低生活保障、城乡特困人员供养、城乡低收入家庭认定和临时救助工作，制订相关工作计划、措施等。</w:t>
      </w:r>
    </w:p>
    <w:p w14:paraId="42770046">
      <w:pPr>
        <w:spacing w:line="560" w:lineRule="exact"/>
        <w:ind w:firstLine="640" w:firstLineChars="200"/>
        <w:rPr>
          <w:rFonts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rPr>
        <w:t>（二）负责指导县区开展城乡居民最低生活保障、城乡特困人员救助供养、城乡低收入家庭认定和临时救助等社会救助工作。开展入户调查，对县区社会救助对象动态管理情况实施定期抽查、核查。</w:t>
      </w:r>
    </w:p>
    <w:p w14:paraId="715B8159">
      <w:pPr>
        <w:spacing w:line="560" w:lineRule="exact"/>
        <w:ind w:firstLine="640" w:firstLineChars="200"/>
        <w:rPr>
          <w:rFonts w:ascii="仿宋_GB2312" w:hAnsi="楷体_GB2312" w:eastAsia="仿宋_GB2312" w:cs="楷体_GB2312"/>
          <w:color w:val="auto"/>
          <w:sz w:val="32"/>
          <w:szCs w:val="32"/>
        </w:rPr>
      </w:pPr>
      <w:r>
        <w:rPr>
          <w:rFonts w:hint="eastAsia" w:ascii="仿宋_GB2312" w:hAnsi="楷体_GB2312" w:eastAsia="仿宋_GB2312" w:cs="楷体_GB2312"/>
          <w:color w:val="auto"/>
          <w:sz w:val="32"/>
          <w:szCs w:val="32"/>
        </w:rPr>
        <w:t>（三）</w:t>
      </w:r>
      <w:r>
        <w:rPr>
          <w:rFonts w:hint="eastAsia" w:ascii="仿宋_GB2312" w:hAnsi="Calibri" w:eastAsia="仿宋_GB2312" w:cs="仿宋_GB2312"/>
          <w:color w:val="auto"/>
          <w:sz w:val="32"/>
          <w:szCs w:val="32"/>
        </w:rPr>
        <w:t>负责组织全市基层社会救助工作人员的业务培训。</w:t>
      </w:r>
    </w:p>
    <w:p w14:paraId="3BDBEF63">
      <w:pPr>
        <w:ind w:firstLine="645"/>
        <w:rPr>
          <w:rFonts w:ascii="仿宋_GB2312" w:eastAsia="仿宋_GB2312"/>
          <w:color w:val="auto"/>
          <w:sz w:val="32"/>
          <w:szCs w:val="32"/>
        </w:rPr>
      </w:pPr>
      <w:r>
        <w:rPr>
          <w:rFonts w:hint="eastAsia" w:ascii="仿宋_GB2312" w:eastAsia="仿宋_GB2312"/>
          <w:color w:val="auto"/>
          <w:sz w:val="32"/>
          <w:szCs w:val="32"/>
        </w:rPr>
        <w:t>二、单位机构设置情况</w:t>
      </w:r>
    </w:p>
    <w:p w14:paraId="0CEB66C5">
      <w:pPr>
        <w:pStyle w:val="6"/>
        <w:spacing w:before="0" w:beforeAutospacing="0" w:after="0" w:afterAutospacing="0" w:line="560" w:lineRule="exact"/>
        <w:ind w:firstLine="640" w:firstLineChars="200"/>
        <w:rPr>
          <w:rFonts w:ascii="仿宋_GB2312" w:hAnsi="华文仿宋" w:eastAsia="仿宋_GB2312"/>
          <w:bCs/>
          <w:color w:val="auto"/>
          <w:sz w:val="32"/>
          <w:szCs w:val="32"/>
        </w:rPr>
      </w:pPr>
      <w:r>
        <w:rPr>
          <w:rFonts w:hint="eastAsia" w:ascii="仿宋_GB2312" w:eastAsia="仿宋_GB2312"/>
          <w:color w:val="auto"/>
          <w:sz w:val="32"/>
          <w:szCs w:val="32"/>
        </w:rPr>
        <w:t>柳州市城乡居民最低生活保障管理办公室隶属柳州市民政局，属正科级公益一类</w:t>
      </w:r>
      <w:r>
        <w:rPr>
          <w:rFonts w:hint="eastAsia" w:ascii="仿宋_GB2312" w:hAnsi="华文仿宋" w:eastAsia="仿宋_GB2312"/>
          <w:bCs/>
          <w:color w:val="auto"/>
          <w:sz w:val="32"/>
          <w:szCs w:val="32"/>
        </w:rPr>
        <w:t>全额拨款参照公务员法管理的事业单位。在编人员10人、退休人员5人，较2020年在编人员增加1人、退休人员减少1人。</w:t>
      </w:r>
    </w:p>
    <w:p w14:paraId="1ADFE1AB">
      <w:pPr>
        <w:ind w:firstLine="643" w:firstLineChars="200"/>
        <w:rPr>
          <w:color w:val="auto"/>
        </w:rPr>
      </w:pPr>
      <w:r>
        <w:rPr>
          <w:rFonts w:hint="eastAsia" w:ascii="仿宋_GB2312" w:eastAsia="仿宋_GB2312"/>
          <w:b/>
          <w:color w:val="auto"/>
          <w:sz w:val="32"/>
          <w:szCs w:val="32"/>
        </w:rPr>
        <w:t>第二部分：柳州市城乡居民最低生活保障管理办公室2021</w:t>
      </w:r>
      <w:r>
        <w:rPr>
          <w:rFonts w:hint="eastAsia" w:ascii="仿宋_GB2312" w:eastAsia="仿宋_GB2312"/>
          <w:b/>
          <w:color w:val="auto"/>
          <w:sz w:val="32"/>
          <w:szCs w:val="32"/>
          <w:lang w:eastAsia="zh-CN"/>
        </w:rPr>
        <w:t>单位决算</w:t>
      </w:r>
      <w:r>
        <w:rPr>
          <w:rFonts w:hint="eastAsia" w:ascii="仿宋_GB2312" w:eastAsia="仿宋_GB2312"/>
          <w:b/>
          <w:color w:val="auto"/>
          <w:sz w:val="32"/>
          <w:szCs w:val="32"/>
        </w:rPr>
        <w:t>报表</w:t>
      </w:r>
    </w:p>
    <w:p w14:paraId="1F6D8CB9">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rPr>
        <w:t>此部分另附表格，详见附件</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柳州市城乡居民最低生活保障管理办公室</w:t>
      </w:r>
      <w:r>
        <w:rPr>
          <w:rFonts w:hint="eastAsia" w:ascii="仿宋_GB2312" w:hAnsi="黑体" w:eastAsia="仿宋_GB2312" w:cs="仿宋_GB2312"/>
          <w:kern w:val="0"/>
          <w:sz w:val="32"/>
          <w:szCs w:val="32"/>
        </w:rPr>
        <w:t>202</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年度</w:t>
      </w:r>
      <w:r>
        <w:rPr>
          <w:rFonts w:hint="eastAsia" w:ascii="仿宋_GB2312" w:hAnsi="黑体" w:eastAsia="仿宋_GB2312" w:cs="仿宋_GB2312"/>
          <w:kern w:val="0"/>
          <w:sz w:val="32"/>
          <w:szCs w:val="32"/>
          <w:lang w:eastAsia="zh-CN"/>
        </w:rPr>
        <w:t>单位决算</w:t>
      </w:r>
      <w:r>
        <w:rPr>
          <w:rFonts w:hint="eastAsia" w:ascii="仿宋_GB2312" w:hAnsi="黑体" w:eastAsia="仿宋_GB2312" w:cs="仿宋_GB2312"/>
          <w:kern w:val="0"/>
          <w:sz w:val="32"/>
          <w:szCs w:val="32"/>
        </w:rPr>
        <w:t>公开表</w:t>
      </w:r>
    </w:p>
    <w:p w14:paraId="700F1DBA">
      <w:pPr>
        <w:pStyle w:val="2"/>
        <w:rPr>
          <w:color w:val="auto"/>
        </w:rPr>
        <w:sectPr>
          <w:pgSz w:w="11906" w:h="16838"/>
          <w:pgMar w:top="2098" w:right="1474" w:bottom="1984" w:left="1587" w:header="851" w:footer="992" w:gutter="0"/>
          <w:pgNumType w:fmt="numberInDash"/>
          <w:cols w:space="720" w:num="1"/>
          <w:docGrid w:type="lines" w:linePitch="312" w:charSpace="0"/>
        </w:sectPr>
      </w:pPr>
    </w:p>
    <w:p w14:paraId="6F2E10E7">
      <w:pPr>
        <w:spacing w:line="580" w:lineRule="exact"/>
        <w:rPr>
          <w:rFonts w:ascii="仿宋_GB2312" w:eastAsia="仿宋_GB2312"/>
          <w:b/>
          <w:color w:val="auto"/>
          <w:sz w:val="32"/>
          <w:szCs w:val="32"/>
        </w:rPr>
      </w:pPr>
      <w:r>
        <w:rPr>
          <w:rFonts w:hint="eastAsia" w:ascii="仿宋_GB2312" w:eastAsia="仿宋_GB2312"/>
          <w:b/>
          <w:color w:val="auto"/>
          <w:sz w:val="32"/>
          <w:szCs w:val="32"/>
        </w:rPr>
        <w:t>第三部分：柳州市城乡居民最低生活保障管理办公室2021年度</w:t>
      </w:r>
      <w:r>
        <w:rPr>
          <w:rFonts w:hint="eastAsia" w:ascii="仿宋_GB2312" w:eastAsia="仿宋_GB2312"/>
          <w:b/>
          <w:color w:val="auto"/>
          <w:sz w:val="32"/>
          <w:szCs w:val="32"/>
          <w:lang w:eastAsia="zh-CN"/>
        </w:rPr>
        <w:t>单位决算</w:t>
      </w:r>
      <w:r>
        <w:rPr>
          <w:rFonts w:hint="eastAsia" w:ascii="仿宋_GB2312" w:eastAsia="仿宋_GB2312"/>
          <w:b/>
          <w:color w:val="auto"/>
          <w:sz w:val="32"/>
          <w:szCs w:val="32"/>
        </w:rPr>
        <w:t>情况说明</w:t>
      </w:r>
    </w:p>
    <w:p w14:paraId="584D1890">
      <w:pPr>
        <w:ind w:firstLine="646"/>
        <w:rPr>
          <w:rFonts w:ascii="仿宋_GB2312" w:eastAsia="仿宋_GB2312"/>
          <w:b/>
          <w:bCs/>
          <w:color w:val="auto"/>
          <w:sz w:val="32"/>
          <w:szCs w:val="32"/>
        </w:rPr>
      </w:pPr>
      <w:r>
        <w:rPr>
          <w:rFonts w:hint="eastAsia" w:ascii="仿宋_GB2312" w:eastAsia="仿宋_GB2312"/>
          <w:b/>
          <w:bCs/>
          <w:color w:val="auto"/>
          <w:sz w:val="32"/>
          <w:szCs w:val="32"/>
        </w:rPr>
        <w:t>一、2021年度收入支出决算总体情况</w:t>
      </w:r>
    </w:p>
    <w:p w14:paraId="03109673">
      <w:pPr>
        <w:ind w:firstLine="646"/>
        <w:rPr>
          <w:rFonts w:ascii="仿宋_GB2312" w:eastAsia="仿宋_GB2312" w:cs="仿宋_GB2312"/>
          <w:color w:val="auto"/>
          <w:kern w:val="0"/>
          <w:sz w:val="32"/>
          <w:szCs w:val="32"/>
        </w:rPr>
      </w:pPr>
      <w:r>
        <w:rPr>
          <w:rFonts w:hint="eastAsia" w:ascii="仿宋_GB2312" w:eastAsia="仿宋_GB2312"/>
          <w:color w:val="auto"/>
          <w:sz w:val="32"/>
          <w:szCs w:val="32"/>
        </w:rPr>
        <w:t>（一）本单位2021年度总收入254.60万元，其中本年收入236.20万元，较2020年度决算数增加41.87万元，增长19.68%。收入具体情况如下</w:t>
      </w:r>
      <w:r>
        <w:rPr>
          <w:rFonts w:hint="eastAsia" w:ascii="仿宋_GB2312" w:eastAsia="仿宋_GB2312" w:cs="仿宋_GB2312"/>
          <w:color w:val="auto"/>
          <w:kern w:val="0"/>
          <w:sz w:val="32"/>
          <w:szCs w:val="32"/>
        </w:rPr>
        <w:t>。</w:t>
      </w:r>
    </w:p>
    <w:p w14:paraId="1EB42EB6">
      <w:pPr>
        <w:autoSpaceDE w:val="0"/>
        <w:autoSpaceDN w:val="0"/>
        <w:adjustRightInd w:val="0"/>
        <w:spacing w:line="560" w:lineRule="exact"/>
        <w:ind w:firstLine="627" w:firstLineChars="196"/>
        <w:rPr>
          <w:rFonts w:ascii="仿宋_GB2312" w:hAnsi="黑体" w:eastAsia="仿宋_GB2312" w:cs="仿宋_GB2312"/>
          <w:color w:val="auto"/>
          <w:kern w:val="0"/>
          <w:sz w:val="32"/>
          <w:szCs w:val="32"/>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olor w:val="auto"/>
          <w:kern w:val="0"/>
          <w:sz w:val="32"/>
          <w:szCs w:val="32"/>
        </w:rPr>
        <w:t>233.15</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较2020年度决算数增加50.94万元，增长27.96%，主要原因是：</w:t>
      </w:r>
      <w:r>
        <w:rPr>
          <w:rFonts w:hint="eastAsia" w:ascii="仿宋_GB2312" w:eastAsia="仿宋_GB2312" w:cs="仿宋_GB2312"/>
          <w:bCs/>
          <w:color w:val="auto"/>
          <w:kern w:val="0"/>
          <w:sz w:val="32"/>
          <w:szCs w:val="32"/>
        </w:rPr>
        <w:t>财政拨付增资调资款、增加人员经费等。</w:t>
      </w:r>
    </w:p>
    <w:p w14:paraId="67CBDBDA">
      <w:pPr>
        <w:autoSpaceDE w:val="0"/>
        <w:autoSpaceDN w:val="0"/>
        <w:adjustRightInd w:val="0"/>
        <w:spacing w:line="560" w:lineRule="exact"/>
        <w:ind w:firstLine="627" w:firstLineChars="196"/>
        <w:jc w:val="left"/>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2.政府性基金预算财政拨款收入</w:t>
      </w:r>
      <w:r>
        <w:rPr>
          <w:rFonts w:hint="eastAsia" w:ascii="仿宋_GB2312" w:eastAsia="仿宋_GB2312"/>
          <w:color w:val="auto"/>
          <w:kern w:val="0"/>
          <w:sz w:val="32"/>
          <w:szCs w:val="32"/>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kern w:val="0"/>
          <w:sz w:val="32"/>
          <w:szCs w:val="32"/>
        </w:rPr>
        <w:t>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万元</w:t>
      </w:r>
      <w:r>
        <w:rPr>
          <w:rFonts w:hint="eastAsia" w:ascii="仿宋_GB2312" w:hAnsi="黑体" w:eastAsia="仿宋_GB2312" w:cs="仿宋_GB2312"/>
          <w:kern w:val="0"/>
          <w:sz w:val="32"/>
          <w:szCs w:val="32"/>
          <w:lang w:eastAsia="zh-CN"/>
        </w:rPr>
        <w:t>。</w:t>
      </w:r>
    </w:p>
    <w:p w14:paraId="026C8D9B">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color w:val="auto"/>
          <w:kern w:val="0"/>
          <w:sz w:val="32"/>
          <w:szCs w:val="32"/>
        </w:rPr>
        <w:t>3</w:t>
      </w:r>
      <w:r>
        <w:rPr>
          <w:rFonts w:hint="eastAsia" w:ascii="仿宋_GB2312" w:eastAsia="仿宋_GB2312" w:cs="仿宋_GB2312"/>
          <w:color w:val="auto"/>
          <w:kern w:val="0"/>
          <w:sz w:val="32"/>
          <w:szCs w:val="32"/>
        </w:rPr>
        <w:t>.国有资本经营预算财政拨款收入</w:t>
      </w:r>
      <w:r>
        <w:rPr>
          <w:rFonts w:hint="eastAsia" w:ascii="仿宋_GB2312" w:eastAsia="仿宋_GB2312"/>
          <w:color w:val="auto"/>
          <w:kern w:val="0"/>
          <w:sz w:val="32"/>
          <w:szCs w:val="32"/>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kern w:val="0"/>
          <w:sz w:val="32"/>
          <w:szCs w:val="32"/>
        </w:rPr>
        <w:t>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w:t>
      </w:r>
    </w:p>
    <w:p w14:paraId="185F21EA">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cs="仿宋_GB2312"/>
          <w:color w:val="auto"/>
          <w:kern w:val="0"/>
          <w:sz w:val="32"/>
          <w:szCs w:val="32"/>
        </w:rPr>
        <w:t>4.事业收入</w:t>
      </w:r>
      <w:r>
        <w:rPr>
          <w:rFonts w:hint="eastAsia" w:ascii="仿宋_GB2312" w:eastAsia="仿宋_GB2312"/>
          <w:color w:val="auto"/>
          <w:kern w:val="0"/>
          <w:sz w:val="32"/>
          <w:szCs w:val="32"/>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kern w:val="0"/>
          <w:sz w:val="32"/>
          <w:szCs w:val="32"/>
        </w:rPr>
        <w:t>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w:t>
      </w:r>
    </w:p>
    <w:p w14:paraId="643FB84B">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color w:val="auto"/>
          <w:kern w:val="0"/>
          <w:sz w:val="32"/>
          <w:szCs w:val="32"/>
        </w:rPr>
        <w:t>5</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w:t>
      </w:r>
      <w:r>
        <w:rPr>
          <w:rFonts w:hint="eastAsia" w:ascii="仿宋_GB2312" w:hAnsi="黑体" w:eastAsia="仿宋_GB2312" w:cs="仿宋_GB2312"/>
          <w:kern w:val="0"/>
          <w:sz w:val="32"/>
          <w:szCs w:val="32"/>
          <w:lang w:eastAsia="zh-CN"/>
        </w:rPr>
        <w:t>。</w:t>
      </w:r>
    </w:p>
    <w:p w14:paraId="09F5CA1A">
      <w:pPr>
        <w:autoSpaceDE w:val="0"/>
        <w:autoSpaceDN w:val="0"/>
        <w:adjustRightInd w:val="0"/>
        <w:spacing w:line="560" w:lineRule="exact"/>
        <w:ind w:firstLine="627" w:firstLineChars="196"/>
        <w:jc w:val="left"/>
        <w:rPr>
          <w:rFonts w:ascii="仿宋_GB2312" w:hAnsi="黑体" w:eastAsia="仿宋_GB2312" w:cs="仿宋_GB2312"/>
          <w:color w:val="auto"/>
          <w:kern w:val="0"/>
          <w:sz w:val="32"/>
          <w:szCs w:val="32"/>
        </w:rPr>
      </w:pPr>
      <w:r>
        <w:rPr>
          <w:rFonts w:hint="eastAsia" w:ascii="仿宋_GB2312" w:eastAsia="仿宋_GB2312"/>
          <w:bCs/>
          <w:color w:val="auto"/>
          <w:kern w:val="0"/>
          <w:sz w:val="32"/>
          <w:szCs w:val="32"/>
        </w:rPr>
        <w:t>6</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3.05</w:t>
      </w:r>
      <w:r>
        <w:rPr>
          <w:rFonts w:hint="eastAsia" w:ascii="仿宋_GB2312" w:eastAsia="仿宋_GB2312" w:cs="仿宋_GB2312"/>
          <w:color w:val="auto"/>
          <w:kern w:val="0"/>
          <w:sz w:val="32"/>
          <w:szCs w:val="32"/>
        </w:rPr>
        <w:t>万元，为部门单位在</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之外取得的</w:t>
      </w:r>
      <w:r>
        <w:rPr>
          <w:rFonts w:hint="eastAsia" w:ascii="仿宋_GB2312" w:hAnsi="黑体" w:eastAsia="仿宋_GB2312" w:cs="仿宋_GB2312"/>
          <w:color w:val="auto"/>
          <w:kern w:val="0"/>
          <w:sz w:val="32"/>
          <w:szCs w:val="32"/>
        </w:rPr>
        <w:t>公益性岗位经费</w:t>
      </w:r>
      <w:r>
        <w:rPr>
          <w:rFonts w:hint="eastAsia" w:ascii="仿宋_GB2312" w:eastAsia="仿宋_GB2312" w:cs="仿宋_GB2312"/>
          <w:color w:val="auto"/>
          <w:kern w:val="0"/>
          <w:sz w:val="32"/>
          <w:szCs w:val="32"/>
        </w:rPr>
        <w:t>收入。</w:t>
      </w:r>
      <w:r>
        <w:rPr>
          <w:rFonts w:hint="eastAsia" w:ascii="仿宋_GB2312" w:hAnsi="黑体" w:eastAsia="仿宋_GB2312" w:cs="仿宋_GB2312"/>
          <w:color w:val="auto"/>
          <w:kern w:val="0"/>
          <w:sz w:val="32"/>
          <w:szCs w:val="32"/>
        </w:rPr>
        <w:t>较2020年度决算数减少13.54万元，下降81.62%，减少的主要原因是：2021年其他收入只有公益岗经费收入。</w:t>
      </w:r>
    </w:p>
    <w:p w14:paraId="5680EAB1">
      <w:pPr>
        <w:autoSpaceDE w:val="0"/>
        <w:autoSpaceDN w:val="0"/>
        <w:adjustRightInd w:val="0"/>
        <w:spacing w:line="560" w:lineRule="exact"/>
        <w:ind w:firstLine="627" w:firstLineChars="196"/>
        <w:jc w:val="left"/>
        <w:rPr>
          <w:rFonts w:ascii="仿宋_GB2312" w:hAnsi="黑体" w:eastAsia="仿宋_GB2312" w:cs="仿宋_GB2312"/>
          <w:color w:val="auto"/>
          <w:kern w:val="0"/>
          <w:sz w:val="32"/>
          <w:szCs w:val="32"/>
        </w:rPr>
      </w:pPr>
      <w:r>
        <w:rPr>
          <w:rFonts w:hint="eastAsia" w:ascii="仿宋_GB2312" w:hAnsi="黑体" w:eastAsia="仿宋_GB2312" w:cs="仿宋_GB2312"/>
          <w:color w:val="auto"/>
          <w:kern w:val="0"/>
          <w:sz w:val="32"/>
          <w:szCs w:val="32"/>
        </w:rPr>
        <w:t>7.</w:t>
      </w:r>
      <w:r>
        <w:rPr>
          <w:rFonts w:hint="eastAsia" w:ascii="仿宋_GB2312" w:eastAsia="仿宋_GB2312" w:cs="仿宋_GB2312"/>
          <w:color w:val="auto"/>
          <w:kern w:val="0"/>
          <w:sz w:val="32"/>
          <w:szCs w:val="32"/>
          <w:highlight w:val="none"/>
        </w:rPr>
        <w:t>使用非财政拨款结余</w:t>
      </w:r>
      <w:r>
        <w:rPr>
          <w:rFonts w:hint="eastAsia" w:ascii="仿宋_GB2312" w:eastAsia="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rPr>
        <w:t>，主要是所属事业单位在当年的</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及</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不能保证其支出的情况下，使用以前年度积累的非财政拨款结余弥补本年度收支缺口的资金。</w:t>
      </w:r>
      <w:r>
        <w:rPr>
          <w:rFonts w:hint="eastAsia" w:ascii="仿宋_GB2312" w:hAnsi="黑体" w:eastAsia="仿宋_GB2312" w:cs="仿宋_GB2312"/>
          <w:color w:val="auto"/>
          <w:kern w:val="0"/>
          <w:sz w:val="32"/>
          <w:szCs w:val="32"/>
        </w:rPr>
        <w:t>较2020年度决算数减少0.04万元，下降13.33%，减少的主要原因是：2021年</w:t>
      </w:r>
      <w:r>
        <w:rPr>
          <w:rFonts w:hint="eastAsia" w:ascii="仿宋_GB2312" w:hAnsi="黑体" w:eastAsia="仿宋_GB2312" w:cs="仿宋_GB2312"/>
          <w:color w:val="auto"/>
          <w:kern w:val="0"/>
          <w:sz w:val="32"/>
          <w:szCs w:val="32"/>
          <w:lang w:eastAsia="zh-CN"/>
        </w:rPr>
        <w:t>财政预算拨款</w:t>
      </w:r>
      <w:r>
        <w:rPr>
          <w:rFonts w:hint="eastAsia" w:ascii="仿宋_GB2312" w:hAnsi="黑体" w:eastAsia="仿宋_GB2312" w:cs="仿宋_GB2312"/>
          <w:color w:val="auto"/>
          <w:kern w:val="0"/>
          <w:sz w:val="32"/>
          <w:szCs w:val="32"/>
        </w:rPr>
        <w:t>收支平衡。当年</w:t>
      </w:r>
      <w:r>
        <w:rPr>
          <w:rFonts w:hint="eastAsia" w:ascii="仿宋_GB2312" w:hAnsi="黑体" w:eastAsia="仿宋_GB2312" w:cs="仿宋_GB2312"/>
          <w:color w:val="auto"/>
          <w:kern w:val="0"/>
          <w:sz w:val="32"/>
          <w:szCs w:val="32"/>
          <w:lang w:eastAsia="zh-CN"/>
        </w:rPr>
        <w:t>财政预算拨款</w:t>
      </w:r>
      <w:r>
        <w:rPr>
          <w:rFonts w:hint="eastAsia" w:ascii="仿宋_GB2312" w:hAnsi="黑体" w:eastAsia="仿宋_GB2312" w:cs="仿宋_GB2312"/>
          <w:color w:val="auto"/>
          <w:kern w:val="0"/>
          <w:sz w:val="32"/>
          <w:szCs w:val="32"/>
        </w:rPr>
        <w:t>收入经费保障了单位的经费支出。</w:t>
      </w:r>
    </w:p>
    <w:p w14:paraId="27EFBF9E">
      <w:pPr>
        <w:autoSpaceDE w:val="0"/>
        <w:autoSpaceDN w:val="0"/>
        <w:adjustRightInd w:val="0"/>
        <w:spacing w:line="560" w:lineRule="exact"/>
        <w:ind w:firstLine="627" w:firstLineChars="196"/>
        <w:jc w:val="left"/>
        <w:rPr>
          <w:rFonts w:ascii="仿宋_GB2312" w:hAnsi="黑体" w:eastAsia="仿宋_GB2312" w:cs="仿宋_GB2312"/>
          <w:color w:val="auto"/>
          <w:kern w:val="0"/>
          <w:sz w:val="32"/>
          <w:szCs w:val="32"/>
        </w:rPr>
      </w:pPr>
      <w:r>
        <w:rPr>
          <w:rFonts w:hint="eastAsia" w:ascii="仿宋_GB2312" w:hAnsi="黑体" w:eastAsia="仿宋_GB2312" w:cs="仿宋_GB2312"/>
          <w:color w:val="auto"/>
          <w:kern w:val="0"/>
          <w:sz w:val="32"/>
          <w:szCs w:val="32"/>
        </w:rPr>
        <w:t>8.</w:t>
      </w:r>
      <w:r>
        <w:rPr>
          <w:rFonts w:hint="eastAsia" w:ascii="仿宋_GB2312" w:eastAsia="仿宋_GB2312" w:cs="仿宋_GB2312"/>
          <w:color w:val="auto"/>
          <w:kern w:val="0"/>
          <w:sz w:val="32"/>
          <w:szCs w:val="32"/>
        </w:rPr>
        <w:t>上年结转和结余</w:t>
      </w:r>
      <w:r>
        <w:rPr>
          <w:rFonts w:hint="eastAsia" w:ascii="仿宋_GB2312" w:eastAsia="仿宋_GB2312"/>
          <w:color w:val="auto"/>
          <w:kern w:val="0"/>
          <w:sz w:val="32"/>
          <w:szCs w:val="32"/>
        </w:rPr>
        <w:t>18.4</w:t>
      </w:r>
      <w:r>
        <w:rPr>
          <w:rFonts w:hint="eastAsia" w:ascii="仿宋_GB2312" w:eastAsia="仿宋_GB2312" w:cs="仿宋_GB2312"/>
          <w:color w:val="auto"/>
          <w:kern w:val="0"/>
          <w:sz w:val="32"/>
          <w:szCs w:val="32"/>
        </w:rPr>
        <w:t>万元，为以前年度支出预算因客观条件变化未执行完毕、结转到本年度按有关规定继续使用的资金。</w:t>
      </w:r>
      <w:r>
        <w:rPr>
          <w:rFonts w:hint="eastAsia" w:ascii="仿宋_GB2312" w:hAnsi="黑体" w:eastAsia="仿宋_GB2312" w:cs="仿宋_GB2312"/>
          <w:color w:val="auto"/>
          <w:kern w:val="0"/>
          <w:sz w:val="32"/>
          <w:szCs w:val="32"/>
        </w:rPr>
        <w:t>较2020年度决算数增加4.47万元，增长32.09%，主要原因是：单位其他收入增加，形成结转结余增加。</w:t>
      </w:r>
    </w:p>
    <w:p w14:paraId="38931F8A">
      <w:pPr>
        <w:numPr>
          <w:ilvl w:val="0"/>
          <w:numId w:val="1"/>
        </w:num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本单位2021年度总支出</w:t>
      </w:r>
      <w:r>
        <w:rPr>
          <w:rFonts w:hint="eastAsia" w:ascii="仿宋_GB2312" w:eastAsia="仿宋_GB2312"/>
          <w:color w:val="auto"/>
          <w:kern w:val="0"/>
          <w:sz w:val="32"/>
          <w:szCs w:val="32"/>
          <w:lang w:val="en-US" w:eastAsia="zh-CN"/>
        </w:rPr>
        <w:t>254.60</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243.21</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较2020年度决算数增加</w:t>
      </w:r>
      <w:r>
        <w:rPr>
          <w:rFonts w:hint="eastAsia" w:ascii="仿宋_GB2312" w:hAnsi="黑体" w:eastAsia="仿宋_GB2312" w:cs="仿宋_GB2312"/>
          <w:color w:val="auto"/>
          <w:kern w:val="0"/>
          <w:sz w:val="32"/>
          <w:szCs w:val="32"/>
          <w:lang w:val="en-US" w:eastAsia="zh-CN"/>
        </w:rPr>
        <w:t>41.87</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19.68</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14:paraId="04D2F9AC">
      <w:pPr>
        <w:numPr>
          <w:ilvl w:val="0"/>
          <w:numId w:val="2"/>
        </w:num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社会保障和就业支出（类）民政管理事务（款）行政运行（项）147.42万元</w:t>
      </w:r>
      <w:r>
        <w:rPr>
          <w:rFonts w:hint="eastAsia" w:ascii="仿宋_GB2312" w:eastAsia="仿宋_GB2312" w:cs="仿宋_GB2312"/>
          <w:color w:val="auto"/>
          <w:kern w:val="0"/>
          <w:sz w:val="32"/>
          <w:szCs w:val="32"/>
          <w:lang w:eastAsia="zh-CN"/>
        </w:rPr>
        <w:t>，主要用于单位人员及公用经费。较</w:t>
      </w:r>
      <w:r>
        <w:rPr>
          <w:rFonts w:hint="eastAsia" w:ascii="仿宋_GB2312" w:eastAsia="仿宋_GB2312" w:cs="仿宋_GB2312"/>
          <w:color w:val="auto"/>
          <w:kern w:val="0"/>
          <w:sz w:val="32"/>
          <w:szCs w:val="32"/>
          <w:lang w:val="en-US" w:eastAsia="zh-CN"/>
        </w:rPr>
        <w:t>2020年度决算数增加 48.40万元,增长 48.88%,主要原因是</w:t>
      </w:r>
      <w:r>
        <w:rPr>
          <w:rFonts w:hint="eastAsia" w:ascii="仿宋_GB2312" w:eastAsia="仿宋_GB2312" w:cs="仿宋_GB2312"/>
          <w:color w:val="auto"/>
          <w:kern w:val="0"/>
          <w:sz w:val="32"/>
          <w:szCs w:val="32"/>
        </w:rPr>
        <w:t>财政</w:t>
      </w:r>
      <w:r>
        <w:rPr>
          <w:rFonts w:hint="eastAsia" w:ascii="仿宋_GB2312" w:eastAsia="仿宋_GB2312" w:cs="仿宋_GB2312"/>
          <w:color w:val="auto"/>
          <w:kern w:val="0"/>
          <w:sz w:val="32"/>
          <w:szCs w:val="32"/>
          <w:lang w:eastAsia="zh-CN"/>
        </w:rPr>
        <w:t>拨付增资调资款、增加人员经费。</w:t>
      </w:r>
    </w:p>
    <w:p w14:paraId="75DBF2EB">
      <w:pPr>
        <w:numPr>
          <w:ilvl w:val="0"/>
          <w:numId w:val="2"/>
        </w:num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社会保障和就业支出（类）民政管理事务（款）其他民政管理事务支出（项）30.98万元</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lang w:eastAsia="zh-CN"/>
        </w:rPr>
        <w:t>用于单位社会救助项目支出。较</w:t>
      </w:r>
      <w:r>
        <w:rPr>
          <w:rFonts w:hint="eastAsia" w:ascii="仿宋_GB2312" w:eastAsia="仿宋_GB2312" w:cs="仿宋_GB2312"/>
          <w:color w:val="auto"/>
          <w:kern w:val="0"/>
          <w:sz w:val="32"/>
          <w:szCs w:val="32"/>
          <w:lang w:val="en-US" w:eastAsia="zh-CN"/>
        </w:rPr>
        <w:t>2020年度决算数减少 15.69万元,下降33.62 %,主要原因是单位</w:t>
      </w:r>
      <w:r>
        <w:rPr>
          <w:rFonts w:hint="eastAsia" w:ascii="仿宋_GB2312" w:eastAsia="仿宋_GB2312" w:cs="仿宋_GB2312"/>
          <w:color w:val="auto"/>
          <w:kern w:val="0"/>
          <w:sz w:val="32"/>
          <w:szCs w:val="32"/>
        </w:rPr>
        <w:t>落实</w:t>
      </w:r>
      <w:r>
        <w:rPr>
          <w:rFonts w:hint="eastAsia" w:ascii="仿宋_GB2312" w:eastAsia="仿宋_GB2312" w:cs="仿宋_GB2312"/>
          <w:color w:val="auto"/>
          <w:kern w:val="0"/>
          <w:sz w:val="32"/>
          <w:szCs w:val="32"/>
          <w:lang w:eastAsia="zh-CN"/>
        </w:rPr>
        <w:t>财政</w:t>
      </w:r>
      <w:r>
        <w:rPr>
          <w:rFonts w:hint="eastAsia" w:ascii="仿宋_GB2312" w:eastAsia="仿宋_GB2312" w:cs="仿宋_GB2312"/>
          <w:color w:val="auto"/>
          <w:kern w:val="0"/>
          <w:sz w:val="32"/>
          <w:szCs w:val="32"/>
        </w:rPr>
        <w:t>过紧日子</w:t>
      </w:r>
      <w:r>
        <w:rPr>
          <w:rFonts w:hint="eastAsia" w:ascii="仿宋_GB2312" w:eastAsia="仿宋_GB2312" w:cs="仿宋_GB2312"/>
          <w:color w:val="auto"/>
          <w:kern w:val="0"/>
          <w:sz w:val="32"/>
          <w:szCs w:val="32"/>
          <w:lang w:eastAsia="zh-CN"/>
        </w:rPr>
        <w:t>的要求，全市社会救助会议、社会救助工作项目经费的压减。</w:t>
      </w:r>
    </w:p>
    <w:p w14:paraId="30BC76EA">
      <w:pPr>
        <w:numPr>
          <w:ilvl w:val="0"/>
          <w:numId w:val="2"/>
        </w:num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社会保障和就业支出（类）行政事业单位养老支出（</w:t>
      </w:r>
      <w:r>
        <w:rPr>
          <w:rFonts w:hint="eastAsia" w:ascii="仿宋_GB2312" w:eastAsia="仿宋_GB2312" w:cs="仿宋_GB2312"/>
          <w:color w:val="auto"/>
          <w:kern w:val="0"/>
          <w:sz w:val="32"/>
          <w:szCs w:val="32"/>
          <w:lang w:eastAsia="zh-CN"/>
        </w:rPr>
        <w:t>款</w:t>
      </w:r>
      <w:r>
        <w:rPr>
          <w:rFonts w:hint="eastAsia" w:ascii="仿宋_GB2312" w:eastAsia="仿宋_GB2312" w:cs="仿宋_GB2312"/>
          <w:color w:val="auto"/>
          <w:kern w:val="0"/>
          <w:sz w:val="32"/>
          <w:szCs w:val="32"/>
        </w:rPr>
        <w:t>）行政单位离退</w:t>
      </w:r>
      <w:r>
        <w:rPr>
          <w:rFonts w:hint="eastAsia" w:ascii="仿宋_GB2312" w:eastAsia="仿宋_GB2312" w:cs="仿宋_GB2312"/>
          <w:color w:val="auto"/>
          <w:kern w:val="0"/>
          <w:sz w:val="32"/>
          <w:szCs w:val="32"/>
          <w:lang w:eastAsia="zh-CN"/>
        </w:rPr>
        <w:t>休</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eastAsia="zh-CN"/>
        </w:rPr>
        <w:t>项</w:t>
      </w:r>
      <w:r>
        <w:rPr>
          <w:rFonts w:hint="eastAsia" w:ascii="仿宋_GB2312" w:eastAsia="仿宋_GB2312" w:cs="仿宋_GB2312"/>
          <w:color w:val="auto"/>
          <w:kern w:val="0"/>
          <w:sz w:val="32"/>
          <w:szCs w:val="32"/>
        </w:rPr>
        <w:t>）6.52万元</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lang w:eastAsia="zh-CN"/>
        </w:rPr>
        <w:t>主要用于单位退休人员的经费。较</w:t>
      </w:r>
      <w:r>
        <w:rPr>
          <w:rFonts w:hint="eastAsia" w:ascii="仿宋_GB2312" w:eastAsia="仿宋_GB2312" w:cs="仿宋_GB2312"/>
          <w:color w:val="auto"/>
          <w:kern w:val="0"/>
          <w:sz w:val="32"/>
          <w:szCs w:val="32"/>
          <w:lang w:val="en-US" w:eastAsia="zh-CN"/>
        </w:rPr>
        <w:t>2020年度决算数增加 0.65万元,增长11.07 %,主要原因是</w:t>
      </w:r>
      <w:r>
        <w:rPr>
          <w:rFonts w:hint="eastAsia" w:ascii="仿宋_GB2312" w:eastAsia="仿宋_GB2312" w:cs="仿宋_GB2312"/>
          <w:color w:val="auto"/>
          <w:kern w:val="0"/>
          <w:sz w:val="32"/>
          <w:szCs w:val="32"/>
          <w:lang w:eastAsia="zh-CN"/>
        </w:rPr>
        <w:t>财政</w:t>
      </w:r>
      <w:r>
        <w:rPr>
          <w:rFonts w:hint="eastAsia" w:ascii="仿宋_GB2312" w:eastAsia="仿宋_GB2312" w:cs="仿宋_GB2312"/>
          <w:color w:val="auto"/>
          <w:kern w:val="0"/>
          <w:sz w:val="32"/>
          <w:szCs w:val="32"/>
        </w:rPr>
        <w:t>增加</w:t>
      </w:r>
      <w:r>
        <w:rPr>
          <w:rFonts w:hint="eastAsia" w:ascii="仿宋_GB2312" w:eastAsia="仿宋_GB2312" w:cs="仿宋_GB2312"/>
          <w:color w:val="auto"/>
          <w:kern w:val="0"/>
          <w:sz w:val="32"/>
          <w:szCs w:val="32"/>
          <w:lang w:eastAsia="zh-CN"/>
        </w:rPr>
        <w:t>退休人员的公用经费。</w:t>
      </w:r>
    </w:p>
    <w:p w14:paraId="7839F0D2">
      <w:pPr>
        <w:numPr>
          <w:ilvl w:val="0"/>
          <w:numId w:val="2"/>
        </w:num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 xml:space="preserve"> </w:t>
      </w:r>
      <w:r>
        <w:rPr>
          <w:rFonts w:hint="eastAsia" w:ascii="仿宋_GB2312" w:eastAsia="仿宋_GB2312" w:cs="仿宋_GB2312"/>
          <w:color w:val="auto"/>
          <w:kern w:val="0"/>
          <w:sz w:val="32"/>
          <w:szCs w:val="32"/>
        </w:rPr>
        <w:t>社会保障和就业支出（类）行政事业单位养老支出（款）机关事业单位基本养老保险缴费支出（项）16.48万元</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lang w:eastAsia="zh-CN"/>
        </w:rPr>
        <w:t>主要用于单位基本养老缴费。较</w:t>
      </w:r>
      <w:r>
        <w:rPr>
          <w:rFonts w:hint="eastAsia" w:ascii="仿宋_GB2312" w:eastAsia="仿宋_GB2312" w:cs="仿宋_GB2312"/>
          <w:color w:val="auto"/>
          <w:kern w:val="0"/>
          <w:sz w:val="32"/>
          <w:szCs w:val="32"/>
          <w:lang w:val="en-US" w:eastAsia="zh-CN"/>
        </w:rPr>
        <w:t>2020年度决算数增加 4.95万元,增长42.93 %,主要原因是</w:t>
      </w:r>
      <w:r>
        <w:rPr>
          <w:rFonts w:hint="eastAsia" w:ascii="仿宋_GB2312" w:eastAsia="仿宋_GB2312" w:cs="仿宋_GB2312"/>
          <w:color w:val="auto"/>
          <w:kern w:val="0"/>
          <w:sz w:val="32"/>
          <w:szCs w:val="32"/>
        </w:rPr>
        <w:t>财政补2020年</w:t>
      </w:r>
      <w:r>
        <w:rPr>
          <w:rFonts w:hint="eastAsia" w:ascii="仿宋_GB2312" w:eastAsia="仿宋_GB2312" w:cs="仿宋_GB2312"/>
          <w:color w:val="auto"/>
          <w:kern w:val="0"/>
          <w:sz w:val="32"/>
          <w:szCs w:val="32"/>
          <w:lang w:eastAsia="zh-CN"/>
        </w:rPr>
        <w:t>度的单位</w:t>
      </w:r>
      <w:r>
        <w:rPr>
          <w:rFonts w:hint="eastAsia" w:ascii="仿宋_GB2312" w:eastAsia="仿宋_GB2312" w:cs="仿宋_GB2312"/>
          <w:color w:val="auto"/>
          <w:kern w:val="0"/>
          <w:sz w:val="32"/>
          <w:szCs w:val="32"/>
        </w:rPr>
        <w:t>基本养老保险缴费</w:t>
      </w:r>
      <w:r>
        <w:rPr>
          <w:rFonts w:hint="eastAsia" w:ascii="仿宋_GB2312" w:eastAsia="仿宋_GB2312" w:cs="仿宋_GB2312"/>
          <w:color w:val="auto"/>
          <w:kern w:val="0"/>
          <w:sz w:val="32"/>
          <w:szCs w:val="32"/>
          <w:lang w:eastAsia="zh-CN"/>
        </w:rPr>
        <w:t>经费。</w:t>
      </w:r>
    </w:p>
    <w:p w14:paraId="304B942F">
      <w:pPr>
        <w:numPr>
          <w:ilvl w:val="0"/>
          <w:numId w:val="2"/>
        </w:numPr>
        <w:tabs>
          <w:tab w:val="clear" w:pos="312"/>
        </w:tabs>
        <w:autoSpaceDE w:val="0"/>
        <w:autoSpaceDN w:val="0"/>
        <w:adjustRightInd w:val="0"/>
        <w:spacing w:line="560" w:lineRule="exact"/>
        <w:ind w:left="0" w:leftChars="0"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社会保障和就业支出（类）行政事业单位养老支出（款）机关事业单位职业年金缴费支出（项）8.24万元</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lang w:eastAsia="zh-CN"/>
        </w:rPr>
        <w:t>主要用于</w:t>
      </w:r>
      <w:r>
        <w:rPr>
          <w:rFonts w:hint="eastAsia" w:ascii="仿宋_GB2312" w:eastAsia="仿宋_GB2312" w:cs="仿宋_GB2312"/>
          <w:color w:val="auto"/>
          <w:kern w:val="0"/>
          <w:sz w:val="32"/>
          <w:szCs w:val="32"/>
        </w:rPr>
        <w:t>单位职业年金缴费</w:t>
      </w:r>
      <w:r>
        <w:rPr>
          <w:rFonts w:hint="eastAsia" w:ascii="仿宋_GB2312" w:eastAsia="仿宋_GB2312" w:cs="仿宋_GB2312"/>
          <w:color w:val="auto"/>
          <w:kern w:val="0"/>
          <w:sz w:val="32"/>
          <w:szCs w:val="32"/>
          <w:lang w:eastAsia="zh-CN"/>
        </w:rPr>
        <w:t>。较</w:t>
      </w:r>
      <w:r>
        <w:rPr>
          <w:rFonts w:hint="eastAsia" w:ascii="仿宋_GB2312" w:eastAsia="仿宋_GB2312" w:cs="仿宋_GB2312"/>
          <w:color w:val="auto"/>
          <w:kern w:val="0"/>
          <w:sz w:val="32"/>
          <w:szCs w:val="32"/>
          <w:lang w:val="en-US" w:eastAsia="zh-CN"/>
        </w:rPr>
        <w:t>2020年度决算数增加3.85 万元,增长 87.70%,主要原因是</w:t>
      </w:r>
      <w:r>
        <w:rPr>
          <w:rFonts w:hint="eastAsia" w:ascii="仿宋_GB2312" w:eastAsia="仿宋_GB2312" w:cs="仿宋_GB2312"/>
          <w:color w:val="auto"/>
          <w:kern w:val="0"/>
          <w:sz w:val="32"/>
          <w:szCs w:val="32"/>
        </w:rPr>
        <w:t>财政补2020年</w:t>
      </w:r>
      <w:r>
        <w:rPr>
          <w:rFonts w:hint="eastAsia" w:ascii="仿宋_GB2312" w:eastAsia="仿宋_GB2312" w:cs="仿宋_GB2312"/>
          <w:color w:val="auto"/>
          <w:kern w:val="0"/>
          <w:sz w:val="32"/>
          <w:szCs w:val="32"/>
          <w:lang w:eastAsia="zh-CN"/>
        </w:rPr>
        <w:t>度</w:t>
      </w:r>
      <w:r>
        <w:rPr>
          <w:rFonts w:hint="eastAsia" w:ascii="仿宋_GB2312" w:eastAsia="仿宋_GB2312" w:cs="仿宋_GB2312"/>
          <w:color w:val="auto"/>
          <w:kern w:val="0"/>
          <w:sz w:val="32"/>
          <w:szCs w:val="32"/>
        </w:rPr>
        <w:t>的</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职业年金</w:t>
      </w:r>
      <w:r>
        <w:rPr>
          <w:rFonts w:hint="eastAsia" w:ascii="仿宋_GB2312" w:eastAsia="仿宋_GB2312" w:cs="仿宋_GB2312"/>
          <w:color w:val="auto"/>
          <w:kern w:val="0"/>
          <w:sz w:val="32"/>
          <w:szCs w:val="32"/>
          <w:lang w:eastAsia="zh-CN"/>
        </w:rPr>
        <w:t>缴费</w:t>
      </w:r>
      <w:r>
        <w:rPr>
          <w:rFonts w:hint="eastAsia" w:ascii="仿宋_GB2312" w:eastAsia="仿宋_GB2312" w:cs="仿宋_GB2312"/>
          <w:color w:val="auto"/>
          <w:kern w:val="0"/>
          <w:sz w:val="32"/>
          <w:szCs w:val="32"/>
        </w:rPr>
        <w:t>经费</w:t>
      </w:r>
      <w:r>
        <w:rPr>
          <w:rFonts w:hint="eastAsia" w:ascii="仿宋_GB2312" w:eastAsia="仿宋_GB2312" w:cs="仿宋_GB2312"/>
          <w:color w:val="auto"/>
          <w:kern w:val="0"/>
          <w:sz w:val="32"/>
          <w:szCs w:val="32"/>
          <w:lang w:eastAsia="zh-CN"/>
        </w:rPr>
        <w:t>。</w:t>
      </w:r>
    </w:p>
    <w:p w14:paraId="1F3EF001">
      <w:pPr>
        <w:numPr>
          <w:ilvl w:val="0"/>
          <w:numId w:val="2"/>
        </w:numPr>
        <w:autoSpaceDE w:val="0"/>
        <w:autoSpaceDN w:val="0"/>
        <w:adjustRightInd w:val="0"/>
        <w:spacing w:line="560" w:lineRule="exact"/>
        <w:ind w:left="0" w:leftChars="0"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社会保障和就业支出（类）其他生活救助（款）其他农村生活救助（项）6.96万元</w:t>
      </w:r>
      <w:r>
        <w:rPr>
          <w:rFonts w:hint="eastAsia" w:ascii="仿宋_GB2312" w:eastAsia="仿宋_GB2312" w:cs="仿宋_GB2312"/>
          <w:color w:val="auto"/>
          <w:kern w:val="0"/>
          <w:sz w:val="32"/>
          <w:szCs w:val="32"/>
          <w:lang w:val="en-US" w:eastAsia="zh-CN"/>
        </w:rPr>
        <w:t>,</w:t>
      </w:r>
      <w:r>
        <w:rPr>
          <w:rFonts w:hint="eastAsia" w:ascii="仿宋_GB2312" w:eastAsia="仿宋_GB2312" w:cs="仿宋_GB2312"/>
          <w:color w:val="auto"/>
          <w:kern w:val="0"/>
          <w:sz w:val="32"/>
          <w:szCs w:val="32"/>
          <w:lang w:eastAsia="zh-CN"/>
        </w:rPr>
        <w:t>主要用于六十年代精退职工的生活补助资金。较</w:t>
      </w:r>
      <w:r>
        <w:rPr>
          <w:rFonts w:hint="eastAsia" w:ascii="仿宋_GB2312" w:eastAsia="仿宋_GB2312" w:cs="仿宋_GB2312"/>
          <w:color w:val="auto"/>
          <w:kern w:val="0"/>
          <w:sz w:val="32"/>
          <w:szCs w:val="32"/>
          <w:lang w:val="en-US" w:eastAsia="zh-CN"/>
        </w:rPr>
        <w:t>2020年度决算数减少1.56 万元,下降18.31 %,主要原因是</w:t>
      </w:r>
      <w:r>
        <w:rPr>
          <w:rFonts w:hint="eastAsia" w:ascii="仿宋_GB2312" w:eastAsia="仿宋_GB2312" w:cs="仿宋_GB2312"/>
          <w:color w:val="auto"/>
          <w:kern w:val="0"/>
          <w:sz w:val="32"/>
          <w:szCs w:val="32"/>
        </w:rPr>
        <w:t>实际支出人数小于预算</w:t>
      </w:r>
      <w:r>
        <w:rPr>
          <w:rFonts w:hint="eastAsia" w:ascii="仿宋_GB2312" w:eastAsia="仿宋_GB2312" w:cs="仿宋_GB2312"/>
          <w:color w:val="auto"/>
          <w:kern w:val="0"/>
          <w:sz w:val="32"/>
          <w:szCs w:val="32"/>
          <w:lang w:eastAsia="zh-CN"/>
        </w:rPr>
        <w:t>支出</w:t>
      </w:r>
      <w:r>
        <w:rPr>
          <w:rFonts w:hint="eastAsia" w:ascii="仿宋_GB2312" w:eastAsia="仿宋_GB2312" w:cs="仿宋_GB2312"/>
          <w:color w:val="auto"/>
          <w:kern w:val="0"/>
          <w:sz w:val="32"/>
          <w:szCs w:val="32"/>
        </w:rPr>
        <w:t>人数</w:t>
      </w:r>
      <w:r>
        <w:rPr>
          <w:rFonts w:hint="eastAsia" w:ascii="仿宋_GB2312" w:eastAsia="仿宋_GB2312" w:cs="仿宋_GB2312"/>
          <w:color w:val="auto"/>
          <w:kern w:val="0"/>
          <w:sz w:val="32"/>
          <w:szCs w:val="32"/>
          <w:lang w:val="en-US" w:eastAsia="zh-CN"/>
        </w:rPr>
        <w:t>。</w:t>
      </w:r>
    </w:p>
    <w:p w14:paraId="4D430546">
      <w:pPr>
        <w:numPr>
          <w:ilvl w:val="0"/>
          <w:numId w:val="2"/>
        </w:numPr>
        <w:tabs>
          <w:tab w:val="clear" w:pos="312"/>
        </w:tabs>
        <w:autoSpaceDE w:val="0"/>
        <w:autoSpaceDN w:val="0"/>
        <w:adjustRightInd w:val="0"/>
        <w:spacing w:line="560" w:lineRule="exact"/>
        <w:ind w:left="0" w:leftChars="0"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卫生健康支出</w:t>
      </w:r>
      <w:r>
        <w:rPr>
          <w:rFonts w:hint="eastAsia" w:ascii="仿宋_GB2312" w:eastAsia="仿宋_GB2312" w:cs="仿宋_GB2312"/>
          <w:color w:val="auto"/>
          <w:kern w:val="0"/>
          <w:sz w:val="32"/>
          <w:szCs w:val="32"/>
          <w:lang w:eastAsia="zh-CN"/>
        </w:rPr>
        <w:t>（类）行政事业单位医疗（款）行政单位医疗（项）</w:t>
      </w:r>
      <w:r>
        <w:rPr>
          <w:rFonts w:hint="eastAsia" w:ascii="仿宋_GB2312" w:eastAsia="仿宋_GB2312" w:cs="仿宋_GB2312"/>
          <w:color w:val="auto"/>
          <w:kern w:val="0"/>
          <w:sz w:val="32"/>
          <w:szCs w:val="32"/>
          <w:lang w:val="en-US" w:eastAsia="zh-CN"/>
        </w:rPr>
        <w:t>8.50</w:t>
      </w:r>
      <w:r>
        <w:rPr>
          <w:rFonts w:hint="eastAsia" w:ascii="仿宋_GB2312" w:eastAsia="仿宋_GB2312" w:cs="仿宋_GB2312"/>
          <w:color w:val="auto"/>
          <w:kern w:val="0"/>
          <w:sz w:val="32"/>
          <w:szCs w:val="32"/>
        </w:rPr>
        <w:t>万元：主要用于支出</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医疗保险</w:t>
      </w:r>
      <w:r>
        <w:rPr>
          <w:rFonts w:hint="eastAsia" w:ascii="仿宋_GB2312" w:eastAsia="仿宋_GB2312" w:cs="仿宋_GB2312"/>
          <w:color w:val="auto"/>
          <w:kern w:val="0"/>
          <w:sz w:val="32"/>
          <w:szCs w:val="32"/>
          <w:lang w:eastAsia="zh-CN"/>
        </w:rPr>
        <w:t>缴费。较</w:t>
      </w:r>
      <w:r>
        <w:rPr>
          <w:rFonts w:hint="eastAsia" w:ascii="仿宋_GB2312" w:eastAsia="仿宋_GB2312" w:cs="仿宋_GB2312"/>
          <w:color w:val="auto"/>
          <w:kern w:val="0"/>
          <w:sz w:val="32"/>
          <w:szCs w:val="32"/>
          <w:lang w:val="en-US" w:eastAsia="zh-CN"/>
        </w:rPr>
        <w:t>2020年度决算数增加3.71 万元,增长77.45 %,主要原因是</w:t>
      </w:r>
      <w:r>
        <w:rPr>
          <w:rFonts w:hint="eastAsia" w:ascii="仿宋_GB2312" w:eastAsia="仿宋_GB2312" w:cs="仿宋_GB2312"/>
          <w:color w:val="auto"/>
          <w:kern w:val="0"/>
          <w:sz w:val="32"/>
          <w:szCs w:val="32"/>
        </w:rPr>
        <w:t>财政补2020年</w:t>
      </w:r>
      <w:r>
        <w:rPr>
          <w:rFonts w:hint="eastAsia" w:ascii="仿宋_GB2312" w:eastAsia="仿宋_GB2312" w:cs="仿宋_GB2312"/>
          <w:color w:val="auto"/>
          <w:kern w:val="0"/>
          <w:sz w:val="32"/>
          <w:szCs w:val="32"/>
          <w:lang w:eastAsia="zh-CN"/>
        </w:rPr>
        <w:t>度</w:t>
      </w:r>
      <w:r>
        <w:rPr>
          <w:rFonts w:hint="eastAsia" w:ascii="仿宋_GB2312" w:eastAsia="仿宋_GB2312" w:cs="仿宋_GB2312"/>
          <w:color w:val="auto"/>
          <w:kern w:val="0"/>
          <w:sz w:val="32"/>
          <w:szCs w:val="32"/>
        </w:rPr>
        <w:t>的</w:t>
      </w:r>
      <w:r>
        <w:rPr>
          <w:rFonts w:hint="eastAsia" w:ascii="仿宋_GB2312" w:eastAsia="仿宋_GB2312" w:cs="仿宋_GB2312"/>
          <w:color w:val="auto"/>
          <w:kern w:val="0"/>
          <w:sz w:val="32"/>
          <w:szCs w:val="32"/>
          <w:lang w:eastAsia="zh-CN"/>
        </w:rPr>
        <w:t>单位医疗保险缴费</w:t>
      </w:r>
      <w:r>
        <w:rPr>
          <w:rFonts w:hint="eastAsia" w:ascii="仿宋_GB2312" w:eastAsia="仿宋_GB2312" w:cs="仿宋_GB2312"/>
          <w:color w:val="auto"/>
          <w:kern w:val="0"/>
          <w:sz w:val="32"/>
          <w:szCs w:val="32"/>
        </w:rPr>
        <w:t>经费</w:t>
      </w:r>
      <w:r>
        <w:rPr>
          <w:rFonts w:hint="eastAsia" w:ascii="仿宋_GB2312" w:eastAsia="仿宋_GB2312" w:cs="仿宋_GB2312"/>
          <w:color w:val="auto"/>
          <w:kern w:val="0"/>
          <w:sz w:val="32"/>
          <w:szCs w:val="32"/>
          <w:lang w:eastAsia="zh-CN"/>
        </w:rPr>
        <w:t>。</w:t>
      </w:r>
    </w:p>
    <w:p w14:paraId="1421D8F8">
      <w:pPr>
        <w:numPr>
          <w:ilvl w:val="0"/>
          <w:numId w:val="2"/>
        </w:numPr>
        <w:autoSpaceDE w:val="0"/>
        <w:autoSpaceDN w:val="0"/>
        <w:adjustRightInd w:val="0"/>
        <w:spacing w:line="560" w:lineRule="exact"/>
        <w:ind w:left="0" w:leftChars="0" w:firstLine="627" w:firstLineChars="196"/>
        <w:jc w:val="left"/>
        <w:rPr>
          <w:rFonts w:ascii="仿宋_GB2312" w:hAnsi="黑体" w:eastAsia="仿宋_GB2312" w:cs="仿宋_GB2312"/>
          <w:color w:val="auto"/>
          <w:kern w:val="0"/>
          <w:sz w:val="32"/>
          <w:szCs w:val="32"/>
        </w:rPr>
      </w:pPr>
      <w:r>
        <w:rPr>
          <w:rFonts w:hint="eastAsia" w:ascii="仿宋_GB2312" w:eastAsia="仿宋_GB2312" w:cs="仿宋_GB2312"/>
          <w:color w:val="auto"/>
          <w:kern w:val="0"/>
          <w:sz w:val="32"/>
          <w:szCs w:val="32"/>
        </w:rPr>
        <w:t>卫生健康支出</w:t>
      </w:r>
      <w:r>
        <w:rPr>
          <w:rFonts w:hint="eastAsia" w:ascii="仿宋_GB2312" w:eastAsia="仿宋_GB2312" w:cs="仿宋_GB2312"/>
          <w:color w:val="auto"/>
          <w:kern w:val="0"/>
          <w:sz w:val="32"/>
          <w:szCs w:val="32"/>
          <w:lang w:eastAsia="zh-CN"/>
        </w:rPr>
        <w:t>（类）行政事业单位医疗（款）</w:t>
      </w:r>
      <w:r>
        <w:rPr>
          <w:rFonts w:hint="eastAsia" w:ascii="仿宋_GB2312" w:eastAsia="仿宋_GB2312" w:cs="仿宋_GB2312"/>
          <w:color w:val="auto"/>
          <w:kern w:val="0"/>
          <w:sz w:val="32"/>
          <w:szCs w:val="32"/>
        </w:rPr>
        <w:t>公务员医疗补助</w:t>
      </w:r>
      <w:r>
        <w:rPr>
          <w:rFonts w:hint="eastAsia" w:ascii="仿宋_GB2312" w:eastAsia="仿宋_GB2312" w:cs="仿宋_GB2312"/>
          <w:color w:val="auto"/>
          <w:kern w:val="0"/>
          <w:sz w:val="32"/>
          <w:szCs w:val="32"/>
          <w:lang w:val="en-US" w:eastAsia="zh-CN"/>
        </w:rPr>
        <w:t>(项）</w:t>
      </w:r>
      <w:r>
        <w:rPr>
          <w:rFonts w:hint="eastAsia" w:ascii="仿宋_GB2312" w:eastAsia="仿宋_GB2312" w:cs="仿宋_GB2312"/>
          <w:color w:val="auto"/>
          <w:kern w:val="0"/>
          <w:sz w:val="32"/>
          <w:szCs w:val="32"/>
        </w:rPr>
        <w:t>5.75万元，主要用于支出</w:t>
      </w:r>
      <w:r>
        <w:rPr>
          <w:rFonts w:hint="eastAsia" w:ascii="仿宋_GB2312" w:eastAsia="仿宋_GB2312" w:cs="仿宋_GB2312"/>
          <w:color w:val="auto"/>
          <w:kern w:val="0"/>
          <w:sz w:val="32"/>
          <w:szCs w:val="32"/>
          <w:lang w:eastAsia="zh-CN"/>
        </w:rPr>
        <w:t>单位公务员医疗补助缴费。</w:t>
      </w:r>
      <w:r>
        <w:rPr>
          <w:rFonts w:hint="eastAsia" w:ascii="仿宋_GB2312" w:hAnsi="黑体" w:eastAsia="仿宋_GB2312" w:cs="仿宋_GB2312"/>
          <w:color w:val="auto"/>
          <w:kern w:val="0"/>
          <w:sz w:val="32"/>
          <w:szCs w:val="32"/>
        </w:rPr>
        <w:t>较2020年度决算数</w:t>
      </w:r>
      <w:r>
        <w:rPr>
          <w:rFonts w:hint="eastAsia" w:ascii="仿宋_GB2312" w:hAnsi="黑体" w:eastAsia="仿宋_GB2312" w:cs="仿宋_GB2312"/>
          <w:color w:val="auto"/>
          <w:kern w:val="0"/>
          <w:sz w:val="32"/>
          <w:szCs w:val="32"/>
          <w:lang w:eastAsia="zh-CN"/>
        </w:rPr>
        <w:t>减少</w:t>
      </w:r>
      <w:r>
        <w:rPr>
          <w:rFonts w:hint="eastAsia" w:ascii="仿宋_GB2312" w:hAnsi="黑体" w:eastAsia="仿宋_GB2312" w:cs="仿宋_GB2312"/>
          <w:color w:val="auto"/>
          <w:kern w:val="0"/>
          <w:sz w:val="32"/>
          <w:szCs w:val="32"/>
          <w:lang w:val="en-US" w:eastAsia="zh-CN"/>
        </w:rPr>
        <w:t>0.64</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eastAsia="zh-CN"/>
        </w:rPr>
        <w:t>下降</w:t>
      </w:r>
      <w:r>
        <w:rPr>
          <w:rFonts w:hint="eastAsia" w:ascii="仿宋_GB2312" w:hAnsi="黑体" w:eastAsia="仿宋_GB2312" w:cs="仿宋_GB2312"/>
          <w:color w:val="auto"/>
          <w:kern w:val="0"/>
          <w:sz w:val="32"/>
          <w:szCs w:val="32"/>
          <w:lang w:val="en-US" w:eastAsia="zh-CN"/>
        </w:rPr>
        <w:t>10.02</w:t>
      </w:r>
      <w:r>
        <w:rPr>
          <w:rFonts w:hint="eastAsia" w:ascii="仿宋_GB2312" w:hAnsi="黑体" w:eastAsia="仿宋_GB2312" w:cs="仿宋_GB2312"/>
          <w:color w:val="auto"/>
          <w:kern w:val="0"/>
          <w:sz w:val="32"/>
          <w:szCs w:val="32"/>
        </w:rPr>
        <w:t>%，主要原因是财政</w:t>
      </w:r>
      <w:r>
        <w:rPr>
          <w:rFonts w:hint="eastAsia" w:ascii="仿宋_GB2312" w:hAnsi="黑体" w:eastAsia="仿宋_GB2312" w:cs="仿宋_GB2312"/>
          <w:color w:val="auto"/>
          <w:kern w:val="0"/>
          <w:sz w:val="32"/>
          <w:szCs w:val="32"/>
          <w:lang w:eastAsia="zh-CN"/>
        </w:rPr>
        <w:t>减少公务员医疗补助经费；</w:t>
      </w:r>
    </w:p>
    <w:p w14:paraId="537C3ABA">
      <w:pPr>
        <w:numPr>
          <w:ilvl w:val="0"/>
          <w:numId w:val="2"/>
        </w:numPr>
        <w:autoSpaceDE w:val="0"/>
        <w:autoSpaceDN w:val="0"/>
        <w:adjustRightInd w:val="0"/>
        <w:spacing w:line="560" w:lineRule="exact"/>
        <w:ind w:left="0" w:leftChars="0" w:firstLine="627" w:firstLineChars="196"/>
        <w:jc w:val="left"/>
        <w:rPr>
          <w:rFonts w:ascii="仿宋_GB2312" w:hAnsi="黑体" w:eastAsia="仿宋_GB2312" w:cs="仿宋_GB2312"/>
          <w:color w:val="auto"/>
          <w:kern w:val="0"/>
          <w:sz w:val="32"/>
          <w:szCs w:val="32"/>
        </w:rPr>
      </w:pPr>
      <w:r>
        <w:rPr>
          <w:rFonts w:hint="eastAsia" w:ascii="仿宋_GB2312" w:eastAsia="仿宋_GB2312" w:cs="仿宋_GB2312"/>
          <w:color w:val="auto"/>
          <w:kern w:val="0"/>
          <w:sz w:val="32"/>
          <w:szCs w:val="32"/>
        </w:rPr>
        <w:t>住房保障支出</w:t>
      </w:r>
      <w:r>
        <w:rPr>
          <w:rFonts w:hint="eastAsia" w:ascii="仿宋_GB2312" w:eastAsia="仿宋_GB2312" w:cs="仿宋_GB2312"/>
          <w:color w:val="auto"/>
          <w:kern w:val="0"/>
          <w:sz w:val="32"/>
          <w:szCs w:val="32"/>
          <w:lang w:eastAsia="zh-CN"/>
        </w:rPr>
        <w:t>（类）住房改革支出（款）住房公积金（项）</w:t>
      </w:r>
      <w:r>
        <w:rPr>
          <w:rFonts w:hint="eastAsia" w:ascii="仿宋_GB2312" w:eastAsia="仿宋_GB2312" w:cs="仿宋_GB2312"/>
          <w:color w:val="auto"/>
          <w:kern w:val="0"/>
          <w:sz w:val="32"/>
          <w:szCs w:val="32"/>
        </w:rPr>
        <w:t>12.36万元：主要用于支出</w:t>
      </w:r>
      <w:r>
        <w:rPr>
          <w:rFonts w:hint="eastAsia" w:ascii="仿宋_GB2312" w:eastAsia="仿宋_GB2312" w:cs="仿宋_GB2312"/>
          <w:color w:val="auto"/>
          <w:kern w:val="0"/>
          <w:sz w:val="32"/>
          <w:szCs w:val="32"/>
          <w:lang w:eastAsia="zh-CN"/>
        </w:rPr>
        <w:t>单位</w:t>
      </w:r>
      <w:r>
        <w:rPr>
          <w:rFonts w:hint="eastAsia" w:ascii="仿宋_GB2312" w:eastAsia="仿宋_GB2312" w:cs="仿宋_GB2312"/>
          <w:color w:val="auto"/>
          <w:kern w:val="0"/>
          <w:sz w:val="32"/>
          <w:szCs w:val="32"/>
        </w:rPr>
        <w:t>住房公积金</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较2020年度决算数增加5.7</w:t>
      </w:r>
      <w:r>
        <w:rPr>
          <w:rFonts w:hint="eastAsia" w:ascii="仿宋_GB2312" w:hAnsi="黑体" w:eastAsia="仿宋_GB2312" w:cs="仿宋_GB2312"/>
          <w:color w:val="auto"/>
          <w:kern w:val="0"/>
          <w:sz w:val="32"/>
          <w:szCs w:val="32"/>
          <w:lang w:val="en-US" w:eastAsia="zh-CN"/>
        </w:rPr>
        <w:t>7</w:t>
      </w:r>
      <w:r>
        <w:rPr>
          <w:rFonts w:hint="eastAsia" w:ascii="仿宋_GB2312" w:hAnsi="黑体" w:eastAsia="仿宋_GB2312" w:cs="仿宋_GB2312"/>
          <w:color w:val="auto"/>
          <w:kern w:val="0"/>
          <w:sz w:val="32"/>
          <w:szCs w:val="32"/>
        </w:rPr>
        <w:t>万元，增长87.56%，主要原因是：财政补2020年</w:t>
      </w:r>
      <w:r>
        <w:rPr>
          <w:rFonts w:hint="eastAsia" w:ascii="仿宋_GB2312" w:hAnsi="黑体" w:eastAsia="仿宋_GB2312" w:cs="仿宋_GB2312"/>
          <w:color w:val="auto"/>
          <w:kern w:val="0"/>
          <w:sz w:val="32"/>
          <w:szCs w:val="32"/>
          <w:lang w:eastAsia="zh-CN"/>
        </w:rPr>
        <w:t>单位</w:t>
      </w:r>
      <w:r>
        <w:rPr>
          <w:rFonts w:hint="eastAsia" w:ascii="仿宋_GB2312" w:hAnsi="黑体" w:eastAsia="仿宋_GB2312" w:cs="仿宋_GB2312"/>
          <w:color w:val="auto"/>
          <w:kern w:val="0"/>
          <w:sz w:val="32"/>
          <w:szCs w:val="32"/>
        </w:rPr>
        <w:t>住房公积金经费。</w:t>
      </w:r>
    </w:p>
    <w:p w14:paraId="6A15DBAF">
      <w:pPr>
        <w:numPr>
          <w:ilvl w:val="0"/>
          <w:numId w:val="2"/>
        </w:numPr>
        <w:autoSpaceDE w:val="0"/>
        <w:autoSpaceDN w:val="0"/>
        <w:adjustRightInd w:val="0"/>
        <w:spacing w:line="560" w:lineRule="exact"/>
        <w:ind w:left="0" w:leftChars="0"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结余分配</w:t>
      </w:r>
      <w:r>
        <w:rPr>
          <w:rFonts w:hint="eastAsia" w:ascii="仿宋_GB2312" w:eastAsia="仿宋_GB2312"/>
          <w:color w:val="auto"/>
          <w:kern w:val="0"/>
          <w:sz w:val="32"/>
          <w:szCs w:val="32"/>
        </w:rPr>
        <w:t>0</w:t>
      </w:r>
      <w:r>
        <w:rPr>
          <w:rFonts w:hint="eastAsia" w:ascii="仿宋_GB2312" w:eastAsia="仿宋_GB2312" w:cs="仿宋_GB2312"/>
          <w:color w:val="auto"/>
          <w:kern w:val="0"/>
          <w:sz w:val="32"/>
          <w:szCs w:val="32"/>
        </w:rPr>
        <w:t>万元。</w:t>
      </w:r>
    </w:p>
    <w:p w14:paraId="5920A8BE">
      <w:pPr>
        <w:numPr>
          <w:ilvl w:val="0"/>
          <w:numId w:val="2"/>
        </w:numPr>
        <w:autoSpaceDE w:val="0"/>
        <w:autoSpaceDN w:val="0"/>
        <w:adjustRightInd w:val="0"/>
        <w:spacing w:line="560" w:lineRule="exact"/>
        <w:ind w:left="0" w:leftChars="0"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年末结转和结余</w:t>
      </w:r>
      <w:r>
        <w:rPr>
          <w:rFonts w:hint="eastAsia" w:ascii="仿宋_GB2312" w:eastAsia="仿宋_GB2312"/>
          <w:color w:val="auto"/>
          <w:kern w:val="0"/>
          <w:sz w:val="32"/>
          <w:szCs w:val="32"/>
        </w:rPr>
        <w:t>11.39</w:t>
      </w:r>
      <w:r>
        <w:rPr>
          <w:rFonts w:hint="eastAsia" w:ascii="仿宋_GB2312" w:eastAsia="仿宋_GB2312" w:cs="仿宋_GB2312"/>
          <w:color w:val="auto"/>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color w:val="auto"/>
          <w:kern w:val="0"/>
          <w:sz w:val="32"/>
          <w:szCs w:val="32"/>
        </w:rPr>
        <w:t>较2020年度决算数增减少</w:t>
      </w:r>
      <w:r>
        <w:rPr>
          <w:rFonts w:hint="eastAsia" w:ascii="仿宋_GB2312" w:hAnsi="黑体" w:eastAsia="仿宋_GB2312" w:cs="仿宋_GB2312"/>
          <w:color w:val="auto"/>
          <w:kern w:val="0"/>
          <w:sz w:val="32"/>
          <w:szCs w:val="32"/>
          <w:lang w:val="en-US" w:eastAsia="zh-CN"/>
        </w:rPr>
        <w:t>7.01</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38.1</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下降的</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财政预算拨款无结转结余</w:t>
      </w:r>
      <w:r>
        <w:rPr>
          <w:rFonts w:hint="eastAsia" w:ascii="仿宋_GB2312" w:hAnsi="黑体" w:eastAsia="仿宋_GB2312" w:cs="仿宋_GB2312"/>
          <w:color w:val="auto"/>
          <w:kern w:val="0"/>
          <w:sz w:val="32"/>
          <w:szCs w:val="32"/>
        </w:rPr>
        <w:t>。</w:t>
      </w:r>
    </w:p>
    <w:p w14:paraId="302485A5">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olor w:val="auto"/>
          <w:kern w:val="0"/>
          <w:sz w:val="32"/>
          <w:szCs w:val="32"/>
        </w:rPr>
        <w:t>2021</w:t>
      </w:r>
      <w:r>
        <w:rPr>
          <w:rFonts w:hint="eastAsia" w:ascii="黑体" w:hAnsi="黑体" w:eastAsia="黑体" w:cs="仿宋_GB2312"/>
          <w:color w:val="auto"/>
          <w:kern w:val="0"/>
          <w:sz w:val="32"/>
          <w:szCs w:val="32"/>
        </w:rPr>
        <w:t>年度</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公共预算财政拨款支出决算情况</w:t>
      </w:r>
    </w:p>
    <w:p w14:paraId="6FA48084">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本单位</w:t>
      </w:r>
      <w:r>
        <w:rPr>
          <w:rFonts w:hint="eastAsia" w:ascii="仿宋_GB2312" w:eastAsia="仿宋_GB2312"/>
          <w:color w:val="auto"/>
          <w:kern w:val="0"/>
          <w:sz w:val="32"/>
          <w:szCs w:val="32"/>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olor w:val="auto"/>
          <w:kern w:val="0"/>
          <w:sz w:val="32"/>
          <w:szCs w:val="32"/>
        </w:rPr>
        <w:t>239.90</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较2020年度决算数增加52.90万元，增长28.29%。</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rPr>
        <w:t>205.27</w:t>
      </w:r>
      <w:r>
        <w:rPr>
          <w:rFonts w:hint="eastAsia" w:ascii="仿宋_GB2312" w:eastAsia="仿宋_GB2312" w:cs="仿宋_GB2312"/>
          <w:color w:val="auto"/>
          <w:kern w:val="0"/>
          <w:sz w:val="32"/>
          <w:szCs w:val="32"/>
        </w:rPr>
        <w:t>万元，项目支出</w:t>
      </w:r>
      <w:r>
        <w:rPr>
          <w:rFonts w:hint="eastAsia" w:ascii="仿宋_GB2312" w:eastAsia="仿宋_GB2312"/>
          <w:color w:val="auto"/>
          <w:kern w:val="0"/>
          <w:sz w:val="32"/>
          <w:szCs w:val="32"/>
        </w:rPr>
        <w:t>34.63</w:t>
      </w:r>
      <w:r>
        <w:rPr>
          <w:rFonts w:hint="eastAsia" w:ascii="仿宋_GB2312" w:eastAsia="仿宋_GB2312" w:cs="仿宋_GB2312"/>
          <w:color w:val="auto"/>
          <w:kern w:val="0"/>
          <w:sz w:val="32"/>
          <w:szCs w:val="32"/>
        </w:rPr>
        <w:t>万元。</w:t>
      </w:r>
    </w:p>
    <w:p w14:paraId="2D9D791C">
      <w:pPr>
        <w:autoSpaceDE w:val="0"/>
        <w:autoSpaceDN w:val="0"/>
        <w:adjustRightInd w:val="0"/>
        <w:spacing w:line="560" w:lineRule="exact"/>
        <w:ind w:firstLine="640" w:firstLineChars="200"/>
        <w:jc w:val="left"/>
        <w:rPr>
          <w:rFonts w:ascii="仿宋_GB2312" w:hAnsi="黑体" w:eastAsia="仿宋_GB2312" w:cs="仿宋_GB2312"/>
          <w:color w:val="auto"/>
          <w:kern w:val="0"/>
          <w:sz w:val="32"/>
          <w:szCs w:val="32"/>
        </w:rPr>
      </w:pPr>
      <w:r>
        <w:rPr>
          <w:rFonts w:hint="eastAsia" w:ascii="仿宋_GB2312" w:eastAsia="仿宋_GB2312" w:cs="仿宋_GB2312"/>
          <w:color w:val="auto"/>
          <w:kern w:val="0"/>
          <w:sz w:val="32"/>
          <w:szCs w:val="32"/>
        </w:rPr>
        <w:t>本单位</w:t>
      </w:r>
      <w:r>
        <w:rPr>
          <w:rFonts w:hint="eastAsia" w:ascii="仿宋_GB2312" w:hAnsi="黑体" w:eastAsia="仿宋_GB2312"/>
          <w:color w:val="auto"/>
          <w:kern w:val="0"/>
          <w:sz w:val="32"/>
          <w:szCs w:val="32"/>
        </w:rPr>
        <w:t>2021</w:t>
      </w:r>
      <w:r>
        <w:rPr>
          <w:rFonts w:hint="eastAsia" w:ascii="仿宋_GB2312" w:hAnsi="黑体" w:eastAsia="仿宋_GB2312" w:cs="仿宋_GB2312"/>
          <w:color w:val="auto"/>
          <w:kern w:val="0"/>
          <w:sz w:val="32"/>
          <w:szCs w:val="32"/>
        </w:rPr>
        <w:t>年度</w:t>
      </w:r>
      <w:r>
        <w:rPr>
          <w:rFonts w:hint="eastAsia" w:ascii="仿宋_GB2312" w:hAnsi="黑体" w:eastAsia="仿宋_GB2312"/>
          <w:color w:val="auto"/>
          <w:sz w:val="32"/>
          <w:szCs w:val="32"/>
        </w:rPr>
        <w:t>一般</w:t>
      </w:r>
      <w:r>
        <w:rPr>
          <w:rFonts w:hint="eastAsia" w:ascii="仿宋_GB2312" w:hAnsi="黑体" w:eastAsia="仿宋_GB2312" w:cs="仿宋_GB2312"/>
          <w:color w:val="auto"/>
          <w:kern w:val="0"/>
          <w:sz w:val="32"/>
          <w:szCs w:val="32"/>
        </w:rPr>
        <w:t>公共预算财政拨款支出年初预算为205.28万元，支出决算为239.90万元，完成年初预算的116.86%。其中：</w:t>
      </w:r>
    </w:p>
    <w:p w14:paraId="597C5EC2">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bCs/>
          <w:color w:val="auto"/>
          <w:kern w:val="0"/>
          <w:sz w:val="32"/>
          <w:szCs w:val="32"/>
        </w:rPr>
        <w:t>（一）</w:t>
      </w:r>
      <w:r>
        <w:rPr>
          <w:rFonts w:hint="eastAsia" w:ascii="仿宋_GB2312" w:eastAsia="仿宋_GB2312" w:cs="仿宋_GB2312"/>
          <w:bCs/>
          <w:color w:val="auto"/>
          <w:kern w:val="0"/>
          <w:sz w:val="32"/>
          <w:szCs w:val="32"/>
        </w:rPr>
        <w:t>社会保障和就业支出（类）民政管理事务（款）行政运行（项）</w:t>
      </w:r>
      <w:r>
        <w:rPr>
          <w:rFonts w:hint="eastAsia" w:ascii="仿宋_GB2312" w:eastAsia="仿宋_GB2312" w:cs="仿宋_GB2312"/>
          <w:color w:val="auto"/>
          <w:kern w:val="0"/>
          <w:sz w:val="32"/>
          <w:szCs w:val="32"/>
        </w:rPr>
        <w:t>。</w:t>
      </w:r>
      <w:r>
        <w:rPr>
          <w:rFonts w:hint="eastAsia" w:ascii="仿宋_GB2312" w:hAnsi="黑体" w:eastAsia="仿宋_GB2312" w:cs="仿宋_GB2312"/>
          <w:color w:val="auto"/>
          <w:kern w:val="0"/>
          <w:sz w:val="32"/>
          <w:szCs w:val="32"/>
        </w:rPr>
        <w:t>年初预算为117.48万元，支出决算为147.42万元，完成年初预算的125.49%。</w:t>
      </w:r>
      <w:r>
        <w:rPr>
          <w:rFonts w:hint="eastAsia" w:ascii="仿宋_GB2312" w:eastAsia="仿宋_GB2312" w:cs="仿宋_GB2312"/>
          <w:color w:val="auto"/>
          <w:kern w:val="0"/>
          <w:sz w:val="32"/>
          <w:szCs w:val="32"/>
        </w:rPr>
        <w:t>决算数大于预算数的主要原因是财政拨付增资调资款、增加人员经费。</w:t>
      </w:r>
    </w:p>
    <w:p w14:paraId="4C1671C4">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bCs/>
          <w:color w:val="auto"/>
          <w:kern w:val="0"/>
          <w:sz w:val="32"/>
          <w:szCs w:val="32"/>
        </w:rPr>
        <w:t>（二）社会保障和就业支出（类）民政管理事务（款）其他民政管理事务支出（项）。</w:t>
      </w:r>
      <w:r>
        <w:rPr>
          <w:rFonts w:hint="eastAsia" w:ascii="仿宋_GB2312" w:hAnsi="黑体" w:eastAsia="仿宋_GB2312" w:cs="仿宋_GB2312"/>
          <w:color w:val="auto"/>
          <w:kern w:val="0"/>
          <w:sz w:val="32"/>
          <w:szCs w:val="32"/>
        </w:rPr>
        <w:t>年初预算为32.03万元，支出决算为27.67万元，完成年初预算的86.39%。</w:t>
      </w:r>
      <w:r>
        <w:rPr>
          <w:rFonts w:hint="eastAsia" w:ascii="仿宋_GB2312" w:eastAsia="仿宋_GB2312" w:cs="仿宋_GB2312"/>
          <w:color w:val="auto"/>
          <w:kern w:val="0"/>
          <w:sz w:val="32"/>
          <w:szCs w:val="32"/>
        </w:rPr>
        <w:t>决算数小于预算数的主要原因是全市性社会救助会议、社会救</w:t>
      </w:r>
      <w:r>
        <w:rPr>
          <w:rFonts w:hint="eastAsia" w:ascii="仿宋_GB2312" w:eastAsia="仿宋_GB2312" w:cs="仿宋_GB2312"/>
          <w:color w:val="auto"/>
          <w:kern w:val="0"/>
          <w:sz w:val="32"/>
          <w:szCs w:val="32"/>
          <w:lang w:val="en-US" w:eastAsia="zh-CN"/>
        </w:rPr>
        <w:t>助</w:t>
      </w:r>
      <w:r>
        <w:rPr>
          <w:rFonts w:hint="eastAsia" w:ascii="仿宋_GB2312" w:eastAsia="仿宋_GB2312" w:cs="仿宋_GB2312"/>
          <w:color w:val="auto"/>
          <w:kern w:val="0"/>
          <w:sz w:val="32"/>
          <w:szCs w:val="32"/>
        </w:rPr>
        <w:t>工作经费的压减。</w:t>
      </w:r>
    </w:p>
    <w:p w14:paraId="1F78498F">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ascii="仿宋_GB2312" w:eastAsia="仿宋_GB2312" w:cs="仿宋_GB2312"/>
          <w:bCs/>
          <w:color w:val="auto"/>
          <w:kern w:val="0"/>
          <w:sz w:val="32"/>
          <w:szCs w:val="32"/>
        </w:rPr>
        <w:t>社会保障和就业支出（类）行政事业单位养老支出（款）行政单位离退休（项）。</w:t>
      </w:r>
      <w:r>
        <w:rPr>
          <w:rFonts w:hint="eastAsia" w:ascii="仿宋_GB2312" w:hAnsi="黑体" w:eastAsia="仿宋_GB2312" w:cs="仿宋_GB2312"/>
          <w:color w:val="auto"/>
          <w:kern w:val="0"/>
          <w:sz w:val="32"/>
          <w:szCs w:val="32"/>
        </w:rPr>
        <w:t>年初预算为5.87万元，支出决算为6.52万元，完成年初预算的111.07%。</w:t>
      </w:r>
      <w:r>
        <w:rPr>
          <w:rFonts w:hint="eastAsia" w:ascii="仿宋_GB2312" w:eastAsia="仿宋_GB2312" w:cs="仿宋_GB2312"/>
          <w:color w:val="auto"/>
          <w:kern w:val="0"/>
          <w:sz w:val="32"/>
          <w:szCs w:val="32"/>
        </w:rPr>
        <w:t>决算数大于预算数的主要原因是市财政</w:t>
      </w:r>
      <w:r>
        <w:rPr>
          <w:rFonts w:hint="eastAsia" w:ascii="仿宋_GB2312" w:eastAsia="仿宋_GB2312" w:cs="仿宋_GB2312"/>
          <w:color w:val="auto"/>
          <w:kern w:val="0"/>
          <w:sz w:val="32"/>
          <w:szCs w:val="32"/>
          <w:lang w:eastAsia="zh-CN"/>
        </w:rPr>
        <w:t>增加</w:t>
      </w:r>
      <w:r>
        <w:rPr>
          <w:rFonts w:hint="eastAsia" w:ascii="仿宋_GB2312" w:eastAsia="仿宋_GB2312" w:cs="仿宋_GB2312"/>
          <w:color w:val="auto"/>
          <w:kern w:val="0"/>
          <w:sz w:val="32"/>
          <w:szCs w:val="32"/>
        </w:rPr>
        <w:t>退休人员</w:t>
      </w:r>
      <w:r>
        <w:rPr>
          <w:rFonts w:hint="eastAsia" w:ascii="仿宋_GB2312" w:eastAsia="仿宋_GB2312" w:cs="仿宋_GB2312"/>
          <w:color w:val="auto"/>
          <w:kern w:val="0"/>
          <w:sz w:val="32"/>
          <w:szCs w:val="32"/>
          <w:lang w:eastAsia="zh-CN"/>
        </w:rPr>
        <w:t>的公用经费</w:t>
      </w:r>
      <w:r>
        <w:rPr>
          <w:rFonts w:hint="eastAsia" w:ascii="仿宋_GB2312" w:eastAsia="仿宋_GB2312" w:cs="仿宋_GB2312"/>
          <w:color w:val="auto"/>
          <w:kern w:val="0"/>
          <w:sz w:val="32"/>
          <w:szCs w:val="32"/>
        </w:rPr>
        <w:t>。</w:t>
      </w:r>
    </w:p>
    <w:p w14:paraId="3CFB2AAB">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s="仿宋_GB2312"/>
          <w:bCs/>
          <w:color w:val="auto"/>
          <w:kern w:val="0"/>
          <w:sz w:val="32"/>
          <w:szCs w:val="32"/>
        </w:rPr>
        <w:t>社会保障和就业支出（类）行政事业单位养老支出（款）机关事业单位基本养老保险缴费支出（项）。</w:t>
      </w:r>
      <w:r>
        <w:rPr>
          <w:rFonts w:hint="eastAsia" w:ascii="仿宋_GB2312" w:hAnsi="黑体" w:eastAsia="仿宋_GB2312" w:cs="仿宋_GB2312"/>
          <w:color w:val="auto"/>
          <w:kern w:val="0"/>
          <w:sz w:val="32"/>
          <w:szCs w:val="32"/>
        </w:rPr>
        <w:t>年初预算为14.27万元，支出决算为16.48万元，完成年初预算的115</w:t>
      </w:r>
      <w:bookmarkStart w:id="0" w:name="_GoBack"/>
      <w:bookmarkEnd w:id="0"/>
      <w:r>
        <w:rPr>
          <w:rFonts w:hint="eastAsia" w:ascii="仿宋_GB2312" w:hAnsi="黑体" w:eastAsia="仿宋_GB2312" w:cs="仿宋_GB2312"/>
          <w:color w:val="auto"/>
          <w:kern w:val="0"/>
          <w:sz w:val="32"/>
          <w:szCs w:val="32"/>
        </w:rPr>
        <w:t>.49%。</w:t>
      </w:r>
      <w:r>
        <w:rPr>
          <w:rFonts w:hint="eastAsia" w:ascii="仿宋_GB2312" w:eastAsia="仿宋_GB2312" w:cs="仿宋_GB2312"/>
          <w:color w:val="auto"/>
          <w:kern w:val="0"/>
          <w:sz w:val="32"/>
          <w:szCs w:val="32"/>
        </w:rPr>
        <w:t>决算数大于预算数的主要原因是市财政</w:t>
      </w:r>
      <w:r>
        <w:rPr>
          <w:rFonts w:hint="eastAsia" w:ascii="仿宋_GB2312" w:eastAsia="仿宋_GB2312" w:cs="仿宋_GB2312"/>
          <w:color w:val="auto"/>
          <w:kern w:val="0"/>
          <w:sz w:val="32"/>
          <w:szCs w:val="32"/>
          <w:lang w:eastAsia="zh-CN"/>
        </w:rPr>
        <w:t>补</w:t>
      </w:r>
      <w:r>
        <w:rPr>
          <w:rFonts w:hint="eastAsia" w:ascii="仿宋_GB2312" w:eastAsia="仿宋_GB2312" w:cs="仿宋_GB2312"/>
          <w:color w:val="auto"/>
          <w:kern w:val="0"/>
          <w:sz w:val="32"/>
          <w:szCs w:val="32"/>
          <w:lang w:val="en-US" w:eastAsia="zh-CN"/>
        </w:rPr>
        <w:t>2020年度的</w:t>
      </w:r>
      <w:r>
        <w:rPr>
          <w:rFonts w:hint="eastAsia" w:ascii="仿宋_GB2312" w:eastAsia="仿宋_GB2312" w:cs="仿宋_GB2312"/>
          <w:color w:val="auto"/>
          <w:kern w:val="0"/>
          <w:sz w:val="32"/>
          <w:szCs w:val="32"/>
        </w:rPr>
        <w:t>基本养老缴费</w:t>
      </w:r>
      <w:r>
        <w:rPr>
          <w:rFonts w:hint="eastAsia" w:ascii="仿宋_GB2312" w:eastAsia="仿宋_GB2312" w:cs="仿宋_GB2312"/>
          <w:color w:val="auto"/>
          <w:kern w:val="0"/>
          <w:sz w:val="32"/>
          <w:szCs w:val="32"/>
          <w:lang w:eastAsia="zh-CN"/>
        </w:rPr>
        <w:t>经费</w:t>
      </w:r>
      <w:r>
        <w:rPr>
          <w:rFonts w:hint="eastAsia" w:ascii="仿宋_GB2312" w:eastAsia="仿宋_GB2312" w:cs="仿宋_GB2312"/>
          <w:color w:val="auto"/>
          <w:kern w:val="0"/>
          <w:sz w:val="32"/>
          <w:szCs w:val="32"/>
        </w:rPr>
        <w:t>。</w:t>
      </w:r>
    </w:p>
    <w:p w14:paraId="4D55119D">
      <w:pPr>
        <w:autoSpaceDE w:val="0"/>
        <w:autoSpaceDN w:val="0"/>
        <w:adjustRightInd w:val="0"/>
        <w:spacing w:line="560" w:lineRule="exact"/>
        <w:ind w:firstLine="627" w:firstLineChars="196"/>
        <w:jc w:val="both"/>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ascii="仿宋_GB2312" w:eastAsia="仿宋_GB2312" w:cs="仿宋_GB2312"/>
          <w:bCs/>
          <w:color w:val="auto"/>
          <w:kern w:val="0"/>
          <w:sz w:val="32"/>
          <w:szCs w:val="32"/>
        </w:rPr>
        <w:t>社会保障和就业支出（类）行政事业单位养老支出（款）机关事业单位职业年金缴费支出（项）。</w:t>
      </w:r>
      <w:r>
        <w:rPr>
          <w:rFonts w:hint="eastAsia" w:ascii="仿宋_GB2312" w:hAnsi="黑体" w:eastAsia="仿宋_GB2312" w:cs="仿宋_GB2312"/>
          <w:color w:val="auto"/>
          <w:kern w:val="0"/>
          <w:sz w:val="32"/>
          <w:szCs w:val="32"/>
        </w:rPr>
        <w:t>年初预算为7.13万元，支出决算为8.24万元，完成年初预算的115.57%。</w:t>
      </w:r>
      <w:r>
        <w:rPr>
          <w:rFonts w:hint="eastAsia" w:ascii="仿宋_GB2312" w:eastAsia="仿宋_GB2312" w:cs="仿宋_GB2312"/>
          <w:color w:val="auto"/>
          <w:kern w:val="0"/>
          <w:sz w:val="32"/>
          <w:szCs w:val="32"/>
        </w:rPr>
        <w:t>决算数大于预算数的主要原因是市财政</w:t>
      </w:r>
      <w:r>
        <w:rPr>
          <w:rFonts w:hint="eastAsia" w:ascii="仿宋_GB2312" w:eastAsia="仿宋_GB2312" w:cs="仿宋_GB2312"/>
          <w:color w:val="auto"/>
          <w:kern w:val="0"/>
          <w:sz w:val="32"/>
          <w:szCs w:val="32"/>
          <w:lang w:eastAsia="zh-CN"/>
        </w:rPr>
        <w:t>补</w:t>
      </w:r>
      <w:r>
        <w:rPr>
          <w:rFonts w:hint="eastAsia" w:ascii="仿宋_GB2312" w:eastAsia="仿宋_GB2312" w:cs="仿宋_GB2312"/>
          <w:color w:val="auto"/>
          <w:kern w:val="0"/>
          <w:sz w:val="32"/>
          <w:szCs w:val="32"/>
          <w:lang w:val="en-US" w:eastAsia="zh-CN"/>
        </w:rPr>
        <w:t>2020年度的</w:t>
      </w:r>
      <w:r>
        <w:rPr>
          <w:rFonts w:hint="eastAsia" w:ascii="仿宋_GB2312" w:eastAsia="仿宋_GB2312" w:cs="仿宋_GB2312"/>
          <w:color w:val="auto"/>
          <w:kern w:val="0"/>
          <w:sz w:val="32"/>
          <w:szCs w:val="32"/>
        </w:rPr>
        <w:t>职业年金缴费</w:t>
      </w:r>
      <w:r>
        <w:rPr>
          <w:rFonts w:hint="eastAsia" w:ascii="仿宋_GB2312" w:eastAsia="仿宋_GB2312" w:cs="仿宋_GB2312"/>
          <w:color w:val="auto"/>
          <w:kern w:val="0"/>
          <w:sz w:val="32"/>
          <w:szCs w:val="32"/>
          <w:lang w:eastAsia="zh-CN"/>
        </w:rPr>
        <w:t>经费</w:t>
      </w:r>
      <w:r>
        <w:rPr>
          <w:rFonts w:hint="eastAsia" w:ascii="仿宋_GB2312" w:eastAsia="仿宋_GB2312" w:cs="仿宋_GB2312"/>
          <w:color w:val="auto"/>
          <w:kern w:val="0"/>
          <w:sz w:val="32"/>
          <w:szCs w:val="32"/>
        </w:rPr>
        <w:t>。</w:t>
      </w:r>
    </w:p>
    <w:p w14:paraId="11FB3212">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s="仿宋_GB2312"/>
          <w:bCs/>
          <w:color w:val="auto"/>
          <w:kern w:val="0"/>
          <w:sz w:val="32"/>
          <w:szCs w:val="32"/>
        </w:rPr>
        <w:t>社会保障和就业支出（类）其他生活救助（款）其他农村生活救助（项）。</w:t>
      </w:r>
      <w:r>
        <w:rPr>
          <w:rFonts w:hint="eastAsia" w:ascii="仿宋_GB2312" w:hAnsi="黑体" w:eastAsia="仿宋_GB2312" w:cs="仿宋_GB2312"/>
          <w:color w:val="auto"/>
          <w:kern w:val="0"/>
          <w:sz w:val="32"/>
          <w:szCs w:val="32"/>
        </w:rPr>
        <w:t>年初预算为7.68万元，支出决算为6.96万元，完成年初预算的90.63%。</w:t>
      </w:r>
      <w:r>
        <w:rPr>
          <w:rFonts w:hint="eastAsia" w:ascii="仿宋_GB2312" w:eastAsia="仿宋_GB2312" w:cs="仿宋_GB2312"/>
          <w:color w:val="auto"/>
          <w:kern w:val="0"/>
          <w:sz w:val="32"/>
          <w:szCs w:val="32"/>
        </w:rPr>
        <w:t>支出数小于预算数的主要原因是年初预算人数大于支出决算人数。</w:t>
      </w:r>
    </w:p>
    <w:p w14:paraId="12927483">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（七）</w:t>
      </w:r>
      <w:r>
        <w:rPr>
          <w:rFonts w:hint="eastAsia" w:ascii="仿宋_GB2312" w:eastAsia="仿宋_GB2312" w:cs="仿宋_GB2312"/>
          <w:bCs/>
          <w:color w:val="auto"/>
          <w:kern w:val="0"/>
          <w:sz w:val="32"/>
          <w:szCs w:val="32"/>
        </w:rPr>
        <w:t>卫生健康支出（类）行政事业单位医疗（款）行政单位医疗（项）。</w:t>
      </w:r>
      <w:r>
        <w:rPr>
          <w:rFonts w:hint="eastAsia" w:ascii="仿宋_GB2312" w:hAnsi="黑体" w:eastAsia="仿宋_GB2312" w:cs="仿宋_GB2312"/>
          <w:color w:val="auto"/>
          <w:kern w:val="0"/>
          <w:sz w:val="32"/>
          <w:szCs w:val="32"/>
        </w:rPr>
        <w:t>年初预算为6.95万元，支出决算为8.50万元，完成年初预算的122.3%。</w:t>
      </w:r>
      <w:r>
        <w:rPr>
          <w:rFonts w:hint="eastAsia" w:ascii="仿宋_GB2312" w:eastAsia="仿宋_GB2312" w:cs="仿宋_GB2312"/>
          <w:color w:val="auto"/>
          <w:kern w:val="0"/>
          <w:sz w:val="32"/>
          <w:szCs w:val="32"/>
        </w:rPr>
        <w:t>决算数大于预算数的主要原因是市财政</w:t>
      </w:r>
      <w:r>
        <w:rPr>
          <w:rFonts w:hint="eastAsia" w:ascii="仿宋_GB2312" w:eastAsia="仿宋_GB2312" w:cs="仿宋_GB2312"/>
          <w:color w:val="auto"/>
          <w:kern w:val="0"/>
          <w:sz w:val="32"/>
          <w:szCs w:val="32"/>
          <w:lang w:eastAsia="zh-CN"/>
        </w:rPr>
        <w:t>补</w:t>
      </w:r>
      <w:r>
        <w:rPr>
          <w:rFonts w:hint="eastAsia" w:ascii="仿宋_GB2312" w:eastAsia="仿宋_GB2312" w:cs="仿宋_GB2312"/>
          <w:color w:val="auto"/>
          <w:kern w:val="0"/>
          <w:sz w:val="32"/>
          <w:szCs w:val="32"/>
          <w:lang w:val="en-US" w:eastAsia="zh-CN"/>
        </w:rPr>
        <w:t>2020年度的</w:t>
      </w:r>
      <w:r>
        <w:rPr>
          <w:rFonts w:hint="eastAsia" w:ascii="仿宋_GB2312" w:eastAsia="仿宋_GB2312" w:cs="仿宋_GB2312"/>
          <w:color w:val="auto"/>
          <w:kern w:val="0"/>
          <w:sz w:val="32"/>
          <w:szCs w:val="32"/>
        </w:rPr>
        <w:t>单位职工医疗保险</w:t>
      </w:r>
      <w:r>
        <w:rPr>
          <w:rFonts w:hint="eastAsia" w:ascii="仿宋_GB2312" w:eastAsia="仿宋_GB2312" w:cs="仿宋_GB2312"/>
          <w:color w:val="auto"/>
          <w:kern w:val="0"/>
          <w:sz w:val="32"/>
          <w:szCs w:val="32"/>
          <w:lang w:eastAsia="zh-CN"/>
        </w:rPr>
        <w:t>经费</w:t>
      </w:r>
      <w:r>
        <w:rPr>
          <w:rFonts w:hint="eastAsia" w:ascii="仿宋_GB2312" w:eastAsia="仿宋_GB2312" w:cs="仿宋_GB2312"/>
          <w:color w:val="auto"/>
          <w:kern w:val="0"/>
          <w:sz w:val="32"/>
          <w:szCs w:val="32"/>
        </w:rPr>
        <w:t>。</w:t>
      </w:r>
    </w:p>
    <w:p w14:paraId="4FB79005">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（八）</w:t>
      </w:r>
      <w:r>
        <w:rPr>
          <w:rFonts w:hint="eastAsia" w:ascii="仿宋_GB2312" w:eastAsia="仿宋_GB2312" w:cs="仿宋_GB2312"/>
          <w:bCs/>
          <w:color w:val="auto"/>
          <w:kern w:val="0"/>
          <w:sz w:val="32"/>
          <w:szCs w:val="32"/>
        </w:rPr>
        <w:t>卫生健康支出（类）行政事业单位医疗（款）公务员医疗补助（项）。</w:t>
      </w:r>
      <w:r>
        <w:rPr>
          <w:rFonts w:hint="eastAsia" w:ascii="仿宋_GB2312" w:hAnsi="黑体" w:eastAsia="仿宋_GB2312" w:cs="仿宋_GB2312"/>
          <w:color w:val="auto"/>
          <w:kern w:val="0"/>
          <w:sz w:val="32"/>
          <w:szCs w:val="32"/>
        </w:rPr>
        <w:t>年初预算为3.17万元，支出决算为5.75万元，完成年初预算的181.39%。</w:t>
      </w:r>
      <w:r>
        <w:rPr>
          <w:rFonts w:hint="eastAsia" w:ascii="仿宋_GB2312" w:eastAsia="仿宋_GB2312" w:cs="仿宋_GB2312"/>
          <w:color w:val="auto"/>
          <w:kern w:val="0"/>
          <w:sz w:val="32"/>
          <w:szCs w:val="32"/>
        </w:rPr>
        <w:t>决算数大于预算数的主要原因是市财政</w:t>
      </w:r>
      <w:r>
        <w:rPr>
          <w:rFonts w:hint="eastAsia" w:ascii="仿宋_GB2312" w:eastAsia="仿宋_GB2312" w:cs="仿宋_GB2312"/>
          <w:color w:val="auto"/>
          <w:kern w:val="0"/>
          <w:sz w:val="32"/>
          <w:szCs w:val="32"/>
          <w:lang w:eastAsia="zh-CN"/>
        </w:rPr>
        <w:t>补</w:t>
      </w:r>
      <w:r>
        <w:rPr>
          <w:rFonts w:hint="eastAsia" w:ascii="仿宋_GB2312" w:eastAsia="仿宋_GB2312" w:cs="仿宋_GB2312"/>
          <w:color w:val="auto"/>
          <w:kern w:val="0"/>
          <w:sz w:val="32"/>
          <w:szCs w:val="32"/>
          <w:lang w:val="en-US" w:eastAsia="zh-CN"/>
        </w:rPr>
        <w:t>2020年度</w:t>
      </w:r>
      <w:r>
        <w:rPr>
          <w:rFonts w:hint="eastAsia" w:ascii="仿宋_GB2312" w:eastAsia="仿宋_GB2312" w:cs="仿宋_GB2312"/>
          <w:color w:val="auto"/>
          <w:kern w:val="0"/>
          <w:sz w:val="32"/>
          <w:szCs w:val="32"/>
          <w:lang w:eastAsia="zh-CN"/>
        </w:rPr>
        <w:t>的</w:t>
      </w:r>
      <w:r>
        <w:rPr>
          <w:rFonts w:hint="eastAsia" w:ascii="仿宋_GB2312" w:eastAsia="仿宋_GB2312" w:cs="仿宋_GB2312"/>
          <w:color w:val="auto"/>
          <w:kern w:val="0"/>
          <w:sz w:val="32"/>
          <w:szCs w:val="32"/>
        </w:rPr>
        <w:t>公务员医疗补助</w:t>
      </w:r>
      <w:r>
        <w:rPr>
          <w:rFonts w:hint="eastAsia" w:ascii="仿宋_GB2312" w:eastAsia="仿宋_GB2312" w:cs="仿宋_GB2312"/>
          <w:color w:val="auto"/>
          <w:kern w:val="0"/>
          <w:sz w:val="32"/>
          <w:szCs w:val="32"/>
          <w:lang w:eastAsia="zh-CN"/>
        </w:rPr>
        <w:t>经费</w:t>
      </w:r>
      <w:r>
        <w:rPr>
          <w:rFonts w:hint="eastAsia" w:ascii="仿宋_GB2312" w:eastAsia="仿宋_GB2312" w:cs="仿宋_GB2312"/>
          <w:color w:val="auto"/>
          <w:kern w:val="0"/>
          <w:sz w:val="32"/>
          <w:szCs w:val="32"/>
        </w:rPr>
        <w:t>。</w:t>
      </w:r>
    </w:p>
    <w:p w14:paraId="077782DA">
      <w:pPr>
        <w:autoSpaceDE w:val="0"/>
        <w:autoSpaceDN w:val="0"/>
        <w:adjustRightInd w:val="0"/>
        <w:spacing w:line="56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（九）</w:t>
      </w:r>
      <w:r>
        <w:rPr>
          <w:rFonts w:hint="eastAsia" w:ascii="仿宋_GB2312" w:eastAsia="仿宋_GB2312" w:cs="仿宋_GB2312"/>
          <w:bCs/>
          <w:color w:val="auto"/>
          <w:kern w:val="0"/>
          <w:sz w:val="32"/>
          <w:szCs w:val="32"/>
        </w:rPr>
        <w:t>住房保障支出（类）住房改革支出（款）住房公积金（项）。</w:t>
      </w:r>
      <w:r>
        <w:rPr>
          <w:rFonts w:hint="eastAsia" w:ascii="仿宋_GB2312" w:hAnsi="黑体" w:eastAsia="仿宋_GB2312" w:cs="仿宋_GB2312"/>
          <w:color w:val="auto"/>
          <w:kern w:val="0"/>
          <w:sz w:val="32"/>
          <w:szCs w:val="32"/>
        </w:rPr>
        <w:t>年初预算为10.70万元，支出决算为12.36万元，完成年初预算的15.51%。</w:t>
      </w:r>
      <w:r>
        <w:rPr>
          <w:rFonts w:hint="eastAsia" w:ascii="仿宋_GB2312" w:eastAsia="仿宋_GB2312" w:cs="仿宋_GB2312"/>
          <w:color w:val="auto"/>
          <w:kern w:val="0"/>
          <w:sz w:val="32"/>
          <w:szCs w:val="32"/>
        </w:rPr>
        <w:t>决算数大于预算数的主要原因是市财政</w:t>
      </w:r>
      <w:r>
        <w:rPr>
          <w:rFonts w:hint="eastAsia" w:ascii="仿宋_GB2312" w:eastAsia="仿宋_GB2312" w:cs="仿宋_GB2312"/>
          <w:color w:val="auto"/>
          <w:kern w:val="0"/>
          <w:sz w:val="32"/>
          <w:szCs w:val="32"/>
          <w:lang w:eastAsia="zh-CN"/>
        </w:rPr>
        <w:t>补</w:t>
      </w:r>
      <w:r>
        <w:rPr>
          <w:rFonts w:hint="eastAsia" w:ascii="仿宋_GB2312" w:eastAsia="仿宋_GB2312" w:cs="仿宋_GB2312"/>
          <w:color w:val="auto"/>
          <w:kern w:val="0"/>
          <w:sz w:val="32"/>
          <w:szCs w:val="32"/>
          <w:lang w:val="en-US" w:eastAsia="zh-CN"/>
        </w:rPr>
        <w:t>2020年度的单位</w:t>
      </w:r>
      <w:r>
        <w:rPr>
          <w:rFonts w:hint="eastAsia" w:ascii="仿宋_GB2312" w:eastAsia="仿宋_GB2312" w:cs="仿宋_GB2312"/>
          <w:color w:val="auto"/>
          <w:kern w:val="0"/>
          <w:sz w:val="32"/>
          <w:szCs w:val="32"/>
        </w:rPr>
        <w:t>住房公积金</w:t>
      </w:r>
      <w:r>
        <w:rPr>
          <w:rFonts w:hint="eastAsia" w:ascii="仿宋_GB2312" w:eastAsia="仿宋_GB2312" w:cs="仿宋_GB2312"/>
          <w:color w:val="auto"/>
          <w:kern w:val="0"/>
          <w:sz w:val="32"/>
          <w:szCs w:val="32"/>
          <w:lang w:eastAsia="zh-CN"/>
        </w:rPr>
        <w:t>经费</w:t>
      </w:r>
      <w:r>
        <w:rPr>
          <w:rFonts w:hint="eastAsia" w:ascii="仿宋_GB2312" w:eastAsia="仿宋_GB2312" w:cs="仿宋_GB2312"/>
          <w:color w:val="auto"/>
          <w:kern w:val="0"/>
          <w:sz w:val="32"/>
          <w:szCs w:val="32"/>
        </w:rPr>
        <w:t>。</w:t>
      </w:r>
    </w:p>
    <w:p w14:paraId="2AFF2CC6">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三、2021年度一般公共预算财政拨款基本支出决算情况说明</w:t>
      </w:r>
    </w:p>
    <w:p w14:paraId="50332382">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本单位2021年度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公共预算财政拨款基本支出205.27万元，支出具体情况如下：</w:t>
      </w:r>
    </w:p>
    <w:p w14:paraId="4E0B52BC">
      <w:pPr>
        <w:autoSpaceDE w:val="0"/>
        <w:autoSpaceDN w:val="0"/>
        <w:adjustRightInd w:val="0"/>
        <w:spacing w:line="560" w:lineRule="exact"/>
        <w:ind w:firstLine="640" w:firstLineChars="200"/>
        <w:jc w:val="left"/>
        <w:rPr>
          <w:rFonts w:ascii="仿宋_GB2312" w:eastAsia="仿宋_GB2312"/>
          <w:bCs/>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bCs/>
          <w:color w:val="auto"/>
          <w:kern w:val="0"/>
          <w:sz w:val="32"/>
          <w:szCs w:val="32"/>
        </w:rPr>
        <w:t>工资福利支出176.25万元，完成年初预算的131.7%。</w:t>
      </w:r>
    </w:p>
    <w:p w14:paraId="5A9A31C3">
      <w:pPr>
        <w:autoSpaceDE w:val="0"/>
        <w:autoSpaceDN w:val="0"/>
        <w:adjustRightInd w:val="0"/>
        <w:spacing w:line="560" w:lineRule="exact"/>
        <w:ind w:firstLine="640" w:firstLineChars="200"/>
        <w:jc w:val="left"/>
        <w:rPr>
          <w:rFonts w:ascii="仿宋_GB2312" w:eastAsia="仿宋_GB2312"/>
          <w:bCs/>
          <w:color w:val="auto"/>
          <w:kern w:val="0"/>
          <w:sz w:val="32"/>
          <w:szCs w:val="32"/>
        </w:rPr>
      </w:pPr>
      <w:r>
        <w:rPr>
          <w:rFonts w:hint="eastAsia" w:ascii="仿宋_GB2312" w:eastAsia="仿宋_GB2312"/>
          <w:bCs/>
          <w:color w:val="auto"/>
          <w:kern w:val="0"/>
          <w:sz w:val="32"/>
          <w:szCs w:val="32"/>
        </w:rPr>
        <w:t>决算数与年度预算数存在差异原因如下：主要原因是2020年10月进编1人，工资福利年初无预算，市委、市政府文件统一下达的年度绩效奖励年初无预算，故工资福利经费增加。</w:t>
      </w:r>
    </w:p>
    <w:p w14:paraId="657268B8">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（二）商品和服务支出24.00万元，完成年初预算的90.06%。公用经费</w:t>
      </w:r>
      <w:r>
        <w:rPr>
          <w:rFonts w:hint="eastAsia" w:ascii="仿宋_GB2312" w:eastAsia="仿宋_GB2312" w:cs="仿宋_GB2312"/>
          <w:color w:val="auto"/>
          <w:kern w:val="0"/>
          <w:sz w:val="32"/>
          <w:szCs w:val="32"/>
          <w:lang w:eastAsia="zh-CN"/>
        </w:rPr>
        <w:t>决算数较年度预算数</w:t>
      </w:r>
      <w:r>
        <w:rPr>
          <w:rFonts w:hint="eastAsia" w:ascii="仿宋_GB2312" w:eastAsia="仿宋_GB2312" w:cs="仿宋_GB2312"/>
          <w:color w:val="auto"/>
          <w:kern w:val="0"/>
          <w:sz w:val="32"/>
          <w:szCs w:val="32"/>
        </w:rPr>
        <w:t>减少2.65万元</w:t>
      </w:r>
      <w:r>
        <w:rPr>
          <w:rFonts w:hint="eastAsia" w:ascii="仿宋_GB2312" w:eastAsia="仿宋_GB2312" w:cs="仿宋_GB2312"/>
          <w:color w:val="auto"/>
          <w:kern w:val="0"/>
          <w:sz w:val="32"/>
          <w:szCs w:val="32"/>
          <w:lang w:val="en-US" w:eastAsia="zh-CN"/>
        </w:rPr>
        <w:t>，</w:t>
      </w:r>
      <w:r>
        <w:rPr>
          <w:rFonts w:hint="eastAsia" w:ascii="仿宋_GB2312" w:eastAsia="仿宋_GB2312"/>
          <w:bCs/>
          <w:color w:val="auto"/>
          <w:kern w:val="0"/>
          <w:sz w:val="32"/>
          <w:szCs w:val="32"/>
        </w:rPr>
        <w:t>存在差异</w:t>
      </w:r>
      <w:r>
        <w:rPr>
          <w:rFonts w:hint="eastAsia" w:ascii="仿宋_GB2312" w:eastAsia="仿宋_GB2312" w:cs="仿宋_GB2312"/>
          <w:color w:val="auto"/>
          <w:kern w:val="0"/>
          <w:sz w:val="32"/>
          <w:szCs w:val="32"/>
        </w:rPr>
        <w:t>主要原因是：落实</w:t>
      </w:r>
      <w:r>
        <w:rPr>
          <w:rFonts w:hint="eastAsia" w:ascii="仿宋_GB2312" w:eastAsia="仿宋_GB2312" w:cs="仿宋_GB2312"/>
          <w:color w:val="auto"/>
          <w:kern w:val="0"/>
          <w:sz w:val="32"/>
          <w:szCs w:val="32"/>
          <w:lang w:eastAsia="zh-CN"/>
        </w:rPr>
        <w:t>财政</w:t>
      </w:r>
      <w:r>
        <w:rPr>
          <w:rFonts w:hint="eastAsia" w:ascii="仿宋_GB2312" w:eastAsia="仿宋_GB2312" w:cs="仿宋_GB2312"/>
          <w:color w:val="auto"/>
          <w:kern w:val="0"/>
          <w:sz w:val="32"/>
          <w:szCs w:val="32"/>
        </w:rPr>
        <w:t>过紧日子</w:t>
      </w:r>
      <w:r>
        <w:rPr>
          <w:rFonts w:hint="eastAsia" w:ascii="仿宋_GB2312" w:eastAsia="仿宋_GB2312" w:cs="仿宋_GB2312"/>
          <w:color w:val="auto"/>
          <w:kern w:val="0"/>
          <w:sz w:val="32"/>
          <w:szCs w:val="32"/>
          <w:lang w:eastAsia="zh-CN"/>
        </w:rPr>
        <w:t>的</w:t>
      </w:r>
      <w:r>
        <w:rPr>
          <w:rFonts w:hint="eastAsia" w:ascii="仿宋_GB2312" w:eastAsia="仿宋_GB2312" w:cs="仿宋_GB2312"/>
          <w:color w:val="auto"/>
          <w:kern w:val="0"/>
          <w:sz w:val="32"/>
          <w:szCs w:val="32"/>
        </w:rPr>
        <w:t>要求压减公用经费会议、培训支出等。</w:t>
      </w:r>
    </w:p>
    <w:p w14:paraId="31B97AC1">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（三）对个人和家庭的补助5.02万元，完成年初预算的98.62%。决算数与年度预算数存在差异原因如下：退休人员去世1人减少经费0.07万元。</w:t>
      </w:r>
    </w:p>
    <w:p w14:paraId="1C3EFA0C">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四、2021年度政府性基金支出决算情况</w:t>
      </w:r>
    </w:p>
    <w:p w14:paraId="7D871EF1">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柳州市城乡居民最低生活保障管理办公室</w:t>
      </w:r>
      <w:r>
        <w:rPr>
          <w:rFonts w:hint="eastAsia" w:ascii="仿宋_GB2312" w:eastAsia="仿宋_GB2312"/>
          <w:color w:val="auto"/>
          <w:kern w:val="0"/>
          <w:sz w:val="32"/>
          <w:szCs w:val="32"/>
        </w:rPr>
        <w:t>2021</w:t>
      </w:r>
      <w:r>
        <w:rPr>
          <w:rFonts w:hint="eastAsia" w:ascii="仿宋_GB2312" w:eastAsia="仿宋_GB2312" w:cs="仿宋_GB2312"/>
          <w:color w:val="auto"/>
          <w:kern w:val="0"/>
          <w:sz w:val="32"/>
          <w:szCs w:val="32"/>
        </w:rPr>
        <w:t>年度没有政府性基金收入，也没有政府性基金安排的支出，故无数据情况说明。</w:t>
      </w:r>
    </w:p>
    <w:p w14:paraId="6967D576">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五、2021年度国有资本经营预算支出决算情况</w:t>
      </w:r>
    </w:p>
    <w:p w14:paraId="30918A70">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柳州市城乡居民最低生活保障管理办公室2021年度没有国有资本经营预算财政拨款收入，也没有国有资本经营预算财政拨款安排的支出，故无数据情况说明。</w:t>
      </w:r>
    </w:p>
    <w:p w14:paraId="506CF85E">
      <w:pPr>
        <w:autoSpaceDE w:val="0"/>
        <w:autoSpaceDN w:val="0"/>
        <w:adjustRightInd w:val="0"/>
        <w:spacing w:line="560" w:lineRule="exact"/>
        <w:ind w:firstLine="640" w:firstLineChars="200"/>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14:paraId="09659CAC">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本单位2021年度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0.09万元，完成年初预算的25%，比上年增加0.03万元，主要原因是支出公务接待费。其中：因公出国（境）费支出决算0万元，公务用车购置及运行费支出决算0万元，公务接待费支出决算0.09万元。</w:t>
      </w:r>
    </w:p>
    <w:p w14:paraId="48FD2111">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具体情况如下：</w:t>
      </w:r>
    </w:p>
    <w:p w14:paraId="72A35CF4">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（一）因公出国（境）费支出0万元。</w:t>
      </w:r>
    </w:p>
    <w:p w14:paraId="7F47B81F">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（二）公务用车购置及运行费支出0万元。</w:t>
      </w:r>
    </w:p>
    <w:p w14:paraId="64EFB5E4">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三）公务接待费支出0.09万元，完成年初预算的25%，比上年增加0.03万元，原因是用餐人数7人，按130元/人接待标准。国内公务接待批次1次，7人1次。其中：2021年9月27日接待全区困难群众基本生活救助资金使用情况等社会救助工作调研一行，7人用餐，按130元/人标准接待。</w:t>
      </w:r>
    </w:p>
    <w:p w14:paraId="05DCA7D7">
      <w:pPr>
        <w:autoSpaceDE w:val="0"/>
        <w:autoSpaceDN w:val="0"/>
        <w:adjustRightInd w:val="0"/>
        <w:spacing w:line="560" w:lineRule="exact"/>
        <w:ind w:firstLine="627" w:firstLineChars="196"/>
        <w:jc w:val="left"/>
        <w:rPr>
          <w:rFonts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14:paraId="3AD0B1A2">
      <w:pPr>
        <w:autoSpaceDE w:val="0"/>
        <w:autoSpaceDN w:val="0"/>
        <w:adjustRightInd w:val="0"/>
        <w:spacing w:line="560" w:lineRule="exact"/>
        <w:ind w:firstLine="640" w:firstLineChars="200"/>
        <w:jc w:val="left"/>
        <w:rPr>
          <w:rFonts w:ascii="楷体_GB2312" w:eastAsia="楷体_GB2312" w:cs="仿宋_GB2312"/>
          <w:color w:val="auto"/>
          <w:kern w:val="0"/>
          <w:sz w:val="32"/>
          <w:szCs w:val="32"/>
        </w:rPr>
      </w:pPr>
      <w:r>
        <w:rPr>
          <w:rFonts w:hint="eastAsia" w:ascii="楷体_GB2312" w:eastAsia="楷体_GB2312" w:cs="仿宋_GB2312"/>
          <w:color w:val="auto"/>
          <w:kern w:val="0"/>
          <w:sz w:val="32"/>
          <w:szCs w:val="32"/>
        </w:rPr>
        <w:t>（一）机关运行经费支出情况说明。</w:t>
      </w:r>
    </w:p>
    <w:p w14:paraId="198B0347">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本单位2021年度机关运行经费支出24万元，比年初预算数减少2.65万元，降低9.94%。主要原因是：落实过紧日子，要求压减公用经费支出，运行经费相应减少，比2020年增加3.54万元，增长17.3%。主要原因是：我单位从局属单位划转增加1人，因此机关运行经费相应增加。</w:t>
      </w:r>
    </w:p>
    <w:p w14:paraId="23D84655">
      <w:pPr>
        <w:autoSpaceDE w:val="0"/>
        <w:autoSpaceDN w:val="0"/>
        <w:adjustRightInd w:val="0"/>
        <w:spacing w:line="560" w:lineRule="exact"/>
        <w:ind w:firstLine="640" w:firstLineChars="200"/>
        <w:jc w:val="left"/>
        <w:rPr>
          <w:rFonts w:ascii="楷体_GB2312" w:eastAsia="楷体_GB2312" w:cs="仿宋_GB2312"/>
          <w:color w:val="auto"/>
          <w:kern w:val="0"/>
          <w:sz w:val="32"/>
          <w:szCs w:val="32"/>
        </w:rPr>
      </w:pPr>
      <w:r>
        <w:rPr>
          <w:rFonts w:hint="eastAsia" w:ascii="楷体_GB2312" w:eastAsia="楷体_GB2312" w:cs="仿宋_GB2312"/>
          <w:color w:val="auto"/>
          <w:kern w:val="0"/>
          <w:sz w:val="32"/>
          <w:szCs w:val="32"/>
        </w:rPr>
        <w:t>（二）政府采购支出情况说明。</w:t>
      </w:r>
    </w:p>
    <w:p w14:paraId="480EA529">
      <w:pPr>
        <w:autoSpaceDE w:val="0"/>
        <w:autoSpaceDN w:val="0"/>
        <w:adjustRightInd w:val="0"/>
        <w:spacing w:line="560" w:lineRule="exact"/>
        <w:ind w:firstLine="640" w:firstLineChars="200"/>
        <w:jc w:val="left"/>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本单位2021年度政府采购支出总额2.72万元，其中：政府采购货物支出2.72万元、政府采购工程支出0万元、政府采购服务支出0万元。</w:t>
      </w:r>
    </w:p>
    <w:p w14:paraId="2AE255B2">
      <w:pPr>
        <w:autoSpaceDE w:val="0"/>
        <w:autoSpaceDN w:val="0"/>
        <w:adjustRightInd w:val="0"/>
        <w:spacing w:line="560" w:lineRule="exact"/>
        <w:ind w:firstLine="640" w:firstLineChars="200"/>
        <w:jc w:val="left"/>
      </w:pPr>
      <w:r>
        <w:rPr>
          <w:rFonts w:hint="eastAsia" w:ascii="仿宋_GB2312" w:eastAsia="仿宋_GB2312" w:cs="仿宋_GB2312"/>
          <w:kern w:val="0"/>
          <w:sz w:val="32"/>
          <w:szCs w:val="32"/>
        </w:rPr>
        <w:t xml:space="preserve">授予中小企业合同金额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万元，其中：授予小微企业合同金额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 万元</w:t>
      </w:r>
      <w:r>
        <w:rPr>
          <w:rFonts w:hint="eastAsia" w:ascii="仿宋_GB2312" w:eastAsia="仿宋_GB2312" w:cs="仿宋_GB2312"/>
          <w:kern w:val="0"/>
          <w:sz w:val="32"/>
          <w:szCs w:val="32"/>
          <w:lang w:eastAsia="zh-CN"/>
        </w:rPr>
        <w:t>。</w:t>
      </w:r>
    </w:p>
    <w:p w14:paraId="351BF36D">
      <w:pPr>
        <w:autoSpaceDE w:val="0"/>
        <w:autoSpaceDN w:val="0"/>
        <w:adjustRightInd w:val="0"/>
        <w:spacing w:line="560" w:lineRule="exact"/>
        <w:ind w:firstLine="640" w:firstLineChars="200"/>
        <w:jc w:val="left"/>
        <w:rPr>
          <w:rFonts w:ascii="楷体_GB2312" w:eastAsia="楷体_GB2312" w:cs="仿宋_GB2312"/>
          <w:color w:val="auto"/>
          <w:kern w:val="0"/>
          <w:sz w:val="32"/>
          <w:szCs w:val="32"/>
        </w:rPr>
      </w:pPr>
      <w:r>
        <w:rPr>
          <w:rFonts w:hint="eastAsia" w:ascii="楷体_GB2312" w:eastAsia="楷体_GB2312" w:cs="仿宋_GB2312"/>
          <w:color w:val="auto"/>
          <w:kern w:val="0"/>
          <w:sz w:val="32"/>
          <w:szCs w:val="32"/>
        </w:rPr>
        <w:t>（三）国有资产占用情况说明。</w:t>
      </w:r>
    </w:p>
    <w:p w14:paraId="5AA57830">
      <w:pPr>
        <w:autoSpaceDE w:val="0"/>
        <w:autoSpaceDN w:val="0"/>
        <w:adjustRightInd w:val="0"/>
        <w:spacing w:line="580" w:lineRule="exact"/>
        <w:ind w:firstLine="627" w:firstLineChars="196"/>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截至2021年12月31日，本单位共有车辆0辆，单价50万元以上通用设备0台，单价100万元以上专用设备0台。</w:t>
      </w:r>
    </w:p>
    <w:p w14:paraId="6651D3F4">
      <w:pPr>
        <w:autoSpaceDE w:val="0"/>
        <w:autoSpaceDN w:val="0"/>
        <w:adjustRightInd w:val="0"/>
        <w:spacing w:line="560" w:lineRule="exact"/>
        <w:ind w:firstLine="640" w:firstLineChars="200"/>
        <w:jc w:val="left"/>
        <w:rPr>
          <w:rFonts w:ascii="楷体_GB2312" w:eastAsia="楷体_GB2312" w:cs="仿宋_GB2312"/>
          <w:color w:val="auto"/>
          <w:kern w:val="0"/>
          <w:sz w:val="32"/>
          <w:szCs w:val="32"/>
        </w:rPr>
      </w:pPr>
      <w:r>
        <w:rPr>
          <w:rFonts w:hint="eastAsia" w:ascii="楷体_GB2312" w:eastAsia="楷体_GB2312" w:cs="仿宋_GB2312"/>
          <w:color w:val="auto"/>
          <w:kern w:val="0"/>
          <w:sz w:val="32"/>
          <w:szCs w:val="32"/>
        </w:rPr>
        <w:t>（四）预算绩效管理工作开展情况。</w:t>
      </w:r>
    </w:p>
    <w:p w14:paraId="250DBA8C">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1.绩效管理工作开展情况。</w:t>
      </w:r>
    </w:p>
    <w:p w14:paraId="1403EFBE">
      <w:pPr>
        <w:autoSpaceDE w:val="0"/>
        <w:autoSpaceDN w:val="0"/>
        <w:adjustRightInd w:val="0"/>
        <w:spacing w:line="560" w:lineRule="exact"/>
        <w:ind w:firstLine="640" w:firstLineChars="200"/>
        <w:jc w:val="left"/>
        <w:rPr>
          <w:rFonts w:ascii="仿宋_GB2312" w:eastAsia="仿宋_GB2312" w:cs="仿宋_GB2312"/>
          <w:color w:val="auto"/>
          <w:kern w:val="0"/>
          <w:sz w:val="32"/>
          <w:szCs w:val="32"/>
        </w:rPr>
      </w:pPr>
      <w:r>
        <w:rPr>
          <w:rFonts w:hint="eastAsia" w:ascii="仿宋_GB2312" w:eastAsia="仿宋_GB2312" w:cs="仿宋_GB2312"/>
          <w:color w:val="auto"/>
          <w:kern w:val="0"/>
          <w:sz w:val="32"/>
          <w:szCs w:val="32"/>
        </w:rPr>
        <w:t>根据财政预算管理要求，我单位对2021年度开展整体支出绩效进行自评。涉及一般公共预算支出239.9万元，政府性基金预算支出0万元。其中，对本单位的整体支出开展绩效自评。从评价情况来看，绩效自评通过分析年度主要任务完成情况、年度政府采购预算资金执行情况、年度总体目标完成情况，并对产出指标、效益指标、满意度指标3项指标进行自查，综合评价结果为99分，评价等级为优。</w:t>
      </w:r>
    </w:p>
    <w:p w14:paraId="2A5FBD05">
      <w:pPr>
        <w:spacing w:line="580" w:lineRule="exact"/>
        <w:ind w:firstLine="645"/>
        <w:rPr>
          <w:rFonts w:hint="eastAsia" w:ascii="仿宋_GB2312" w:eastAsia="仿宋_GB2312"/>
          <w:b/>
          <w:color w:val="auto"/>
          <w:sz w:val="32"/>
          <w:szCs w:val="32"/>
        </w:rPr>
      </w:pPr>
    </w:p>
    <w:p w14:paraId="169732C7">
      <w:pPr>
        <w:spacing w:line="580" w:lineRule="exact"/>
        <w:ind w:firstLine="645"/>
        <w:rPr>
          <w:rFonts w:hint="eastAsia" w:ascii="仿宋_GB2312" w:eastAsia="仿宋_GB2312"/>
          <w:b/>
          <w:color w:val="auto"/>
          <w:sz w:val="32"/>
          <w:szCs w:val="32"/>
        </w:rPr>
      </w:pPr>
    </w:p>
    <w:p w14:paraId="43848224">
      <w:pPr>
        <w:spacing w:line="580" w:lineRule="exact"/>
        <w:ind w:firstLine="645"/>
        <w:rPr>
          <w:rFonts w:ascii="仿宋_GB2312" w:eastAsia="仿宋_GB2312"/>
          <w:b/>
          <w:color w:val="auto"/>
          <w:sz w:val="32"/>
          <w:szCs w:val="32"/>
        </w:rPr>
      </w:pPr>
      <w:r>
        <w:rPr>
          <w:rFonts w:hint="eastAsia" w:ascii="仿宋_GB2312" w:eastAsia="仿宋_GB2312"/>
          <w:b/>
          <w:color w:val="auto"/>
          <w:sz w:val="32"/>
          <w:szCs w:val="32"/>
        </w:rPr>
        <w:t>第四部分：名词解释</w:t>
      </w:r>
    </w:p>
    <w:p w14:paraId="0996F803">
      <w:pPr>
        <w:ind w:firstLine="640"/>
        <w:rPr>
          <w:rFonts w:ascii="仿宋_GB2312" w:eastAsia="仿宋_GB2312"/>
          <w:color w:val="auto"/>
          <w:sz w:val="32"/>
          <w:szCs w:val="32"/>
        </w:rPr>
      </w:pPr>
      <w:r>
        <w:rPr>
          <w:rFonts w:hint="eastAsia" w:ascii="仿宋_GB2312" w:eastAsia="仿宋_GB2312"/>
          <w:color w:val="auto"/>
          <w:sz w:val="32"/>
          <w:szCs w:val="32"/>
        </w:rPr>
        <w:t>一、财政拨款收入：指柳州市财政部门当年拨付的资金。</w:t>
      </w:r>
    </w:p>
    <w:p w14:paraId="7344DA20">
      <w:pPr>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二、事业收入：指事业单位开展专业业务活动及辅助活动所取得的收入。</w:t>
      </w:r>
    </w:p>
    <w:p w14:paraId="19008512">
      <w:pPr>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14:paraId="01D4992A">
      <w:pPr>
        <w:ind w:firstLine="640"/>
        <w:rPr>
          <w:rFonts w:ascii="仿宋_GB2312" w:eastAsia="仿宋_GB2312"/>
          <w:color w:val="auto"/>
          <w:sz w:val="32"/>
          <w:szCs w:val="32"/>
        </w:rPr>
      </w:pPr>
      <w:r>
        <w:rPr>
          <w:rFonts w:hint="eastAsia" w:ascii="仿宋_GB2312" w:eastAsia="仿宋_GB2312"/>
          <w:color w:val="auto"/>
          <w:sz w:val="32"/>
          <w:szCs w:val="32"/>
        </w:rPr>
        <w:t>四、其他收入：指除上述“财政拨款收入”“事业收入”“经营收入”等以外的收入。</w:t>
      </w:r>
    </w:p>
    <w:p w14:paraId="0426E23C">
      <w:pPr>
        <w:ind w:firstLine="640" w:firstLineChars="200"/>
        <w:rPr>
          <w:rFonts w:ascii="仿宋_GB2312" w:eastAsia="仿宋_GB2312"/>
          <w:color w:val="auto"/>
          <w:sz w:val="32"/>
          <w:szCs w:val="32"/>
        </w:rPr>
      </w:pPr>
      <w:r>
        <w:rPr>
          <w:rFonts w:hint="eastAsia" w:ascii="仿宋_GB2312" w:eastAsia="仿宋_GB2312"/>
          <w:color w:val="auto"/>
          <w:sz w:val="32"/>
          <w:szCs w:val="32"/>
        </w:rPr>
        <w:t>五、年初结转和结余：指以前年度尚未完成、结转到本年按有关规定继续使用的资金。</w:t>
      </w:r>
    </w:p>
    <w:p w14:paraId="1F6427FE">
      <w:pPr>
        <w:ind w:firstLine="640" w:firstLineChars="200"/>
        <w:rPr>
          <w:rFonts w:ascii="仿宋_GB2312" w:eastAsia="仿宋_GB2312"/>
          <w:color w:val="auto"/>
          <w:sz w:val="32"/>
          <w:szCs w:val="32"/>
        </w:rPr>
      </w:pPr>
      <w:r>
        <w:rPr>
          <w:rFonts w:hint="eastAsia" w:ascii="仿宋_GB2312" w:eastAsia="仿宋_GB2312"/>
          <w:color w:val="auto"/>
          <w:sz w:val="32"/>
          <w:szCs w:val="32"/>
        </w:rPr>
        <w:t>六、年末结转和结余：指本年度或以前年度预算安排、因客观条件发生变化无法按原计划实施，需要延迟到以后年度按有关规定继续使用的资金。</w:t>
      </w:r>
    </w:p>
    <w:p w14:paraId="42A05AC9">
      <w:pPr>
        <w:ind w:firstLine="640" w:firstLineChars="200"/>
        <w:rPr>
          <w:rFonts w:ascii="仿宋_GB2312" w:eastAsia="仿宋_GB2312"/>
          <w:color w:val="auto"/>
          <w:sz w:val="32"/>
          <w:szCs w:val="32"/>
        </w:rPr>
      </w:pPr>
      <w:r>
        <w:rPr>
          <w:rFonts w:hint="eastAsia" w:ascii="仿宋_GB2312" w:eastAsia="仿宋_GB2312"/>
          <w:color w:val="auto"/>
          <w:sz w:val="32"/>
          <w:szCs w:val="32"/>
        </w:rPr>
        <w:t>七、基本支出：指为保障机构正常运转、完成日常工作任务而发生的人员支出和公用支出。</w:t>
      </w:r>
    </w:p>
    <w:p w14:paraId="5A721340">
      <w:pPr>
        <w:ind w:firstLine="640" w:firstLineChars="200"/>
        <w:rPr>
          <w:rFonts w:ascii="仿宋_GB2312" w:eastAsia="仿宋_GB2312"/>
          <w:color w:val="auto"/>
          <w:sz w:val="32"/>
          <w:szCs w:val="32"/>
        </w:rPr>
      </w:pPr>
      <w:r>
        <w:rPr>
          <w:rFonts w:hint="eastAsia" w:ascii="仿宋_GB2312" w:eastAsia="仿宋_GB2312"/>
          <w:color w:val="auto"/>
          <w:sz w:val="32"/>
          <w:szCs w:val="32"/>
        </w:rPr>
        <w:t>八、项目支出：指在基本支出之外为完成特定行政任务和事业发展目标所发生的支出。</w:t>
      </w:r>
    </w:p>
    <w:p w14:paraId="0F3E9B43">
      <w:pPr>
        <w:ind w:firstLine="640" w:firstLineChars="200"/>
        <w:rPr>
          <w:rFonts w:ascii="仿宋_GB2312" w:eastAsia="仿宋_GB2312"/>
          <w:color w:val="auto"/>
          <w:sz w:val="32"/>
          <w:szCs w:val="32"/>
        </w:rPr>
      </w:pPr>
      <w:r>
        <w:rPr>
          <w:rFonts w:hint="eastAsia" w:ascii="仿宋_GB2312" w:eastAsia="仿宋_GB2312"/>
          <w:color w:val="auto"/>
          <w:sz w:val="32"/>
          <w:szCs w:val="32"/>
        </w:rPr>
        <w:t>九、“三公”经费：纳入柳州市财政预决算管理的“三公”经费，是指柳州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3CAD35E">
      <w:pPr>
        <w:ind w:firstLine="640" w:firstLineChars="200"/>
        <w:rPr>
          <w:rFonts w:ascii="仿宋_GB2312" w:eastAsia="仿宋_GB2312"/>
          <w:color w:val="auto"/>
          <w:sz w:val="32"/>
          <w:szCs w:val="32"/>
        </w:rPr>
      </w:pPr>
      <w:r>
        <w:rPr>
          <w:rFonts w:hint="eastAsia" w:ascii="仿宋_GB2312" w:eastAsia="仿宋_GB2312"/>
          <w:color w:val="auto"/>
          <w:sz w:val="32"/>
          <w:szCs w:val="32"/>
        </w:rPr>
        <w:t>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2D05EA-00F1-4F13-8F9A-351921604C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1B33A2C-E0B3-4D94-9B12-EA70C43B166B}"/>
  </w:font>
  <w:font w:name="仿宋_GB2312">
    <w:panose1 w:val="02010609030101010101"/>
    <w:charset w:val="86"/>
    <w:family w:val="modern"/>
    <w:pitch w:val="default"/>
    <w:sig w:usb0="00000001" w:usb1="080E0000" w:usb2="00000000" w:usb3="00000000" w:csb0="00040000" w:csb1="00000000"/>
    <w:embedRegular r:id="rId3" w:fontKey="{9929FF9C-771A-4257-A1B4-C218E0221694}"/>
  </w:font>
  <w:font w:name="ArialUnicodeMS">
    <w:altName w:val="宋体"/>
    <w:panose1 w:val="00000000000000000000"/>
    <w:charset w:val="86"/>
    <w:family w:val="auto"/>
    <w:pitch w:val="default"/>
    <w:sig w:usb0="00000000" w:usb1="00000000" w:usb2="00000010" w:usb3="00000000" w:csb0="00040000" w:csb1="00000000"/>
    <w:embedRegular r:id="rId4" w:fontKey="{C3019DD7-33D9-4F4B-9CDE-515C9C8EDC5E}"/>
  </w:font>
  <w:font w:name="方正小标宋简体">
    <w:panose1 w:val="02000000000000000000"/>
    <w:charset w:val="86"/>
    <w:family w:val="script"/>
    <w:pitch w:val="default"/>
    <w:sig w:usb0="00000001" w:usb1="080E0000" w:usb2="00000000" w:usb3="00000000" w:csb0="00040000" w:csb1="00000000"/>
    <w:embedRegular r:id="rId5" w:fontKey="{683631D7-BCB7-48E5-8AA7-F34F68C6A141}"/>
  </w:font>
  <w:font w:name="楷体_GB2312">
    <w:panose1 w:val="02010609030101010101"/>
    <w:charset w:val="86"/>
    <w:family w:val="modern"/>
    <w:pitch w:val="default"/>
    <w:sig w:usb0="00000001" w:usb1="080E0000" w:usb2="00000000" w:usb3="00000000" w:csb0="00040000" w:csb1="00000000"/>
    <w:embedRegular r:id="rId6" w:fontKey="{1602AD05-841E-4E6F-ACA3-2BBE13A91750}"/>
  </w:font>
  <w:font w:name="华文仿宋">
    <w:panose1 w:val="02010600040101010101"/>
    <w:charset w:val="86"/>
    <w:family w:val="auto"/>
    <w:pitch w:val="default"/>
    <w:sig w:usb0="00000287" w:usb1="080F0000" w:usb2="00000000" w:usb3="00000000" w:csb0="0004009F" w:csb1="DFD70000"/>
    <w:embedRegular r:id="rId7" w:fontKey="{4D3A6699-B4E6-4F58-9E42-72ADA96E5F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49521"/>
    <w:multiLevelType w:val="singleLevel"/>
    <w:tmpl w:val="EE449521"/>
    <w:lvl w:ilvl="0" w:tentative="0">
      <w:start w:val="2"/>
      <w:numFmt w:val="chineseCounting"/>
      <w:suff w:val="nothing"/>
      <w:lvlText w:val="（%1）"/>
      <w:lvlJc w:val="left"/>
      <w:rPr>
        <w:rFonts w:hint="eastAsia"/>
      </w:rPr>
    </w:lvl>
  </w:abstractNum>
  <w:abstractNum w:abstractNumId="1">
    <w:nsid w:val="F49F199B"/>
    <w:multiLevelType w:val="singleLevel"/>
    <w:tmpl w:val="F49F199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xZGQwNGZkODc5OTBlNTFkN2UwMzNiMDZhOTNhODIifQ=="/>
  </w:docVars>
  <w:rsids>
    <w:rsidRoot w:val="4C256E3D"/>
    <w:rsid w:val="0003086F"/>
    <w:rsid w:val="00042592"/>
    <w:rsid w:val="00066CA3"/>
    <w:rsid w:val="00360C68"/>
    <w:rsid w:val="00411685"/>
    <w:rsid w:val="004A7B05"/>
    <w:rsid w:val="005726F4"/>
    <w:rsid w:val="005D3A62"/>
    <w:rsid w:val="00610B59"/>
    <w:rsid w:val="00624691"/>
    <w:rsid w:val="00660F62"/>
    <w:rsid w:val="00666C5C"/>
    <w:rsid w:val="00675188"/>
    <w:rsid w:val="006804CF"/>
    <w:rsid w:val="006C1367"/>
    <w:rsid w:val="007114A6"/>
    <w:rsid w:val="00715385"/>
    <w:rsid w:val="00741D80"/>
    <w:rsid w:val="007A0EEE"/>
    <w:rsid w:val="00913167"/>
    <w:rsid w:val="00A33082"/>
    <w:rsid w:val="00A84125"/>
    <w:rsid w:val="00AB132F"/>
    <w:rsid w:val="00BD657A"/>
    <w:rsid w:val="00C023A6"/>
    <w:rsid w:val="00C367BA"/>
    <w:rsid w:val="00D40D69"/>
    <w:rsid w:val="00DE1BE7"/>
    <w:rsid w:val="00E0677C"/>
    <w:rsid w:val="00EB5EAA"/>
    <w:rsid w:val="00F66C5B"/>
    <w:rsid w:val="00FA4DF5"/>
    <w:rsid w:val="01021383"/>
    <w:rsid w:val="010E018B"/>
    <w:rsid w:val="0242396E"/>
    <w:rsid w:val="02C94FEC"/>
    <w:rsid w:val="02DD51D3"/>
    <w:rsid w:val="02DD77F9"/>
    <w:rsid w:val="03380580"/>
    <w:rsid w:val="03457CFC"/>
    <w:rsid w:val="039F746D"/>
    <w:rsid w:val="03F61C2F"/>
    <w:rsid w:val="04A44EF6"/>
    <w:rsid w:val="04EF2002"/>
    <w:rsid w:val="04F80D9E"/>
    <w:rsid w:val="05352423"/>
    <w:rsid w:val="05381FD4"/>
    <w:rsid w:val="058542AA"/>
    <w:rsid w:val="061F0F59"/>
    <w:rsid w:val="06667F59"/>
    <w:rsid w:val="06DB44D3"/>
    <w:rsid w:val="06E67100"/>
    <w:rsid w:val="070E3814"/>
    <w:rsid w:val="076B3AA9"/>
    <w:rsid w:val="08065580"/>
    <w:rsid w:val="083461D0"/>
    <w:rsid w:val="087627CB"/>
    <w:rsid w:val="08824D83"/>
    <w:rsid w:val="08B03E69"/>
    <w:rsid w:val="08F22476"/>
    <w:rsid w:val="094B45FA"/>
    <w:rsid w:val="09572F0F"/>
    <w:rsid w:val="09B92BD4"/>
    <w:rsid w:val="09FE6A28"/>
    <w:rsid w:val="0A0C33E4"/>
    <w:rsid w:val="0AA3355A"/>
    <w:rsid w:val="0AE74013"/>
    <w:rsid w:val="0B156206"/>
    <w:rsid w:val="0B424B1D"/>
    <w:rsid w:val="0B816959"/>
    <w:rsid w:val="0B84338B"/>
    <w:rsid w:val="0B906D1E"/>
    <w:rsid w:val="0BA4235C"/>
    <w:rsid w:val="0BDD4CD1"/>
    <w:rsid w:val="0C09549E"/>
    <w:rsid w:val="0CAD4C6F"/>
    <w:rsid w:val="0CCA6AC2"/>
    <w:rsid w:val="0CCA74C4"/>
    <w:rsid w:val="0D1150F2"/>
    <w:rsid w:val="0D40582D"/>
    <w:rsid w:val="0D6B035F"/>
    <w:rsid w:val="0D9D0734"/>
    <w:rsid w:val="0DA37413"/>
    <w:rsid w:val="0DA86951"/>
    <w:rsid w:val="0DA90E87"/>
    <w:rsid w:val="0DB41559"/>
    <w:rsid w:val="0E074DDF"/>
    <w:rsid w:val="0E370AF8"/>
    <w:rsid w:val="0E386761"/>
    <w:rsid w:val="0E4A08BC"/>
    <w:rsid w:val="0E846A14"/>
    <w:rsid w:val="0E992415"/>
    <w:rsid w:val="0F0F5ED6"/>
    <w:rsid w:val="0F2811FF"/>
    <w:rsid w:val="0F296723"/>
    <w:rsid w:val="0F331350"/>
    <w:rsid w:val="0F4F5A5E"/>
    <w:rsid w:val="0F5A753C"/>
    <w:rsid w:val="0F764EC6"/>
    <w:rsid w:val="0F7C4AE1"/>
    <w:rsid w:val="102201FD"/>
    <w:rsid w:val="104C685E"/>
    <w:rsid w:val="10750DC2"/>
    <w:rsid w:val="10802373"/>
    <w:rsid w:val="108A1F21"/>
    <w:rsid w:val="10B333EC"/>
    <w:rsid w:val="10B65D3E"/>
    <w:rsid w:val="11017AD2"/>
    <w:rsid w:val="119B3F61"/>
    <w:rsid w:val="11A66CBF"/>
    <w:rsid w:val="124204B5"/>
    <w:rsid w:val="12BB6A51"/>
    <w:rsid w:val="12C46FC3"/>
    <w:rsid w:val="12DA364F"/>
    <w:rsid w:val="12F97E98"/>
    <w:rsid w:val="13741F37"/>
    <w:rsid w:val="13B15EA2"/>
    <w:rsid w:val="14F016D4"/>
    <w:rsid w:val="14F96D7C"/>
    <w:rsid w:val="15055868"/>
    <w:rsid w:val="151D66BC"/>
    <w:rsid w:val="152E1326"/>
    <w:rsid w:val="154174F4"/>
    <w:rsid w:val="155B33AF"/>
    <w:rsid w:val="15823E15"/>
    <w:rsid w:val="15C11507"/>
    <w:rsid w:val="1612602D"/>
    <w:rsid w:val="16276C3B"/>
    <w:rsid w:val="168626AD"/>
    <w:rsid w:val="16B90A0F"/>
    <w:rsid w:val="16D71BDB"/>
    <w:rsid w:val="170378EC"/>
    <w:rsid w:val="172F4452"/>
    <w:rsid w:val="1745678C"/>
    <w:rsid w:val="174C51CF"/>
    <w:rsid w:val="177064F7"/>
    <w:rsid w:val="177B4B5F"/>
    <w:rsid w:val="181F221E"/>
    <w:rsid w:val="182962AB"/>
    <w:rsid w:val="182A3AC3"/>
    <w:rsid w:val="182F5493"/>
    <w:rsid w:val="185B5474"/>
    <w:rsid w:val="193D4E8A"/>
    <w:rsid w:val="19D073EB"/>
    <w:rsid w:val="1A02029D"/>
    <w:rsid w:val="1A650904"/>
    <w:rsid w:val="1A9A792E"/>
    <w:rsid w:val="1ACD5B7A"/>
    <w:rsid w:val="1B0250FC"/>
    <w:rsid w:val="1B532C20"/>
    <w:rsid w:val="1B8F3DB2"/>
    <w:rsid w:val="1C27546D"/>
    <w:rsid w:val="1C5E01AD"/>
    <w:rsid w:val="1CB515F6"/>
    <w:rsid w:val="1CC31F67"/>
    <w:rsid w:val="1CFE2A48"/>
    <w:rsid w:val="1D0D3DDA"/>
    <w:rsid w:val="1D3C3688"/>
    <w:rsid w:val="1D84721B"/>
    <w:rsid w:val="1DA2671F"/>
    <w:rsid w:val="1EBB6C6C"/>
    <w:rsid w:val="1EBC2425"/>
    <w:rsid w:val="1EF5307B"/>
    <w:rsid w:val="1F04091B"/>
    <w:rsid w:val="1F283E3A"/>
    <w:rsid w:val="1F511DCC"/>
    <w:rsid w:val="1FB150B2"/>
    <w:rsid w:val="1FB75686"/>
    <w:rsid w:val="2175490F"/>
    <w:rsid w:val="2205182A"/>
    <w:rsid w:val="22072B11"/>
    <w:rsid w:val="221D58E9"/>
    <w:rsid w:val="2249565E"/>
    <w:rsid w:val="227C1E74"/>
    <w:rsid w:val="227E692E"/>
    <w:rsid w:val="22CF3BF6"/>
    <w:rsid w:val="233A0BA3"/>
    <w:rsid w:val="237B573E"/>
    <w:rsid w:val="23A23202"/>
    <w:rsid w:val="23CE1F9C"/>
    <w:rsid w:val="246B10FD"/>
    <w:rsid w:val="249C56D1"/>
    <w:rsid w:val="24D337DC"/>
    <w:rsid w:val="25027694"/>
    <w:rsid w:val="252C08C4"/>
    <w:rsid w:val="25742375"/>
    <w:rsid w:val="257B7155"/>
    <w:rsid w:val="25D6467E"/>
    <w:rsid w:val="25DF7FAA"/>
    <w:rsid w:val="26460DBA"/>
    <w:rsid w:val="2650413E"/>
    <w:rsid w:val="26670337"/>
    <w:rsid w:val="267C03E8"/>
    <w:rsid w:val="277D5407"/>
    <w:rsid w:val="27B63FC9"/>
    <w:rsid w:val="27CC0AA8"/>
    <w:rsid w:val="28326CA9"/>
    <w:rsid w:val="284E43DF"/>
    <w:rsid w:val="28681C7B"/>
    <w:rsid w:val="28903681"/>
    <w:rsid w:val="28964843"/>
    <w:rsid w:val="28E1366A"/>
    <w:rsid w:val="28EC7A64"/>
    <w:rsid w:val="2988166B"/>
    <w:rsid w:val="298C1931"/>
    <w:rsid w:val="2A097206"/>
    <w:rsid w:val="2A181417"/>
    <w:rsid w:val="2A4E308A"/>
    <w:rsid w:val="2A647DD0"/>
    <w:rsid w:val="2B120295"/>
    <w:rsid w:val="2B125E66"/>
    <w:rsid w:val="2B353B8A"/>
    <w:rsid w:val="2B6F74EB"/>
    <w:rsid w:val="2B7408CF"/>
    <w:rsid w:val="2BD66E93"/>
    <w:rsid w:val="2C1F0B15"/>
    <w:rsid w:val="2C4219FE"/>
    <w:rsid w:val="2CE37ABA"/>
    <w:rsid w:val="2D0B0DBF"/>
    <w:rsid w:val="2D8079FF"/>
    <w:rsid w:val="2D90460E"/>
    <w:rsid w:val="2E8937A1"/>
    <w:rsid w:val="2ED23F0A"/>
    <w:rsid w:val="2F1F6DA3"/>
    <w:rsid w:val="2F414F6C"/>
    <w:rsid w:val="2F73336E"/>
    <w:rsid w:val="2F7C0CCA"/>
    <w:rsid w:val="2FB50A1F"/>
    <w:rsid w:val="300C6377"/>
    <w:rsid w:val="30252FC5"/>
    <w:rsid w:val="304A524D"/>
    <w:rsid w:val="308D3A8B"/>
    <w:rsid w:val="30F46739"/>
    <w:rsid w:val="3193669C"/>
    <w:rsid w:val="319A0963"/>
    <w:rsid w:val="319C3B4D"/>
    <w:rsid w:val="32322FC1"/>
    <w:rsid w:val="32741A08"/>
    <w:rsid w:val="327B69E7"/>
    <w:rsid w:val="327D1282"/>
    <w:rsid w:val="327F0285"/>
    <w:rsid w:val="32B33C46"/>
    <w:rsid w:val="32FA142D"/>
    <w:rsid w:val="335718FE"/>
    <w:rsid w:val="34020F86"/>
    <w:rsid w:val="341361ED"/>
    <w:rsid w:val="34333A22"/>
    <w:rsid w:val="348C22AE"/>
    <w:rsid w:val="35066A3B"/>
    <w:rsid w:val="353E1098"/>
    <w:rsid w:val="35B6608D"/>
    <w:rsid w:val="36A42BA1"/>
    <w:rsid w:val="36B657C8"/>
    <w:rsid w:val="375C6DE7"/>
    <w:rsid w:val="376143FD"/>
    <w:rsid w:val="37712166"/>
    <w:rsid w:val="37AE6F16"/>
    <w:rsid w:val="37D07D4D"/>
    <w:rsid w:val="37EC519F"/>
    <w:rsid w:val="3862042D"/>
    <w:rsid w:val="388760A0"/>
    <w:rsid w:val="38D11B1B"/>
    <w:rsid w:val="38D34E86"/>
    <w:rsid w:val="393B134C"/>
    <w:rsid w:val="39732B81"/>
    <w:rsid w:val="39A24859"/>
    <w:rsid w:val="39A63F06"/>
    <w:rsid w:val="3A5B3385"/>
    <w:rsid w:val="3A6168BD"/>
    <w:rsid w:val="3B241275"/>
    <w:rsid w:val="3B2A71FC"/>
    <w:rsid w:val="3B745EE6"/>
    <w:rsid w:val="3BAA174F"/>
    <w:rsid w:val="3C017E2C"/>
    <w:rsid w:val="3C1C1B29"/>
    <w:rsid w:val="3C367516"/>
    <w:rsid w:val="3C4452EA"/>
    <w:rsid w:val="3C4A4846"/>
    <w:rsid w:val="3D1A478E"/>
    <w:rsid w:val="3D1F6592"/>
    <w:rsid w:val="3DB64018"/>
    <w:rsid w:val="3DD443B6"/>
    <w:rsid w:val="3DF338D5"/>
    <w:rsid w:val="3E126451"/>
    <w:rsid w:val="3E6F4772"/>
    <w:rsid w:val="3E7E7642"/>
    <w:rsid w:val="3EA872B2"/>
    <w:rsid w:val="3EB968CD"/>
    <w:rsid w:val="3EC41621"/>
    <w:rsid w:val="3ED1439F"/>
    <w:rsid w:val="3FA117A6"/>
    <w:rsid w:val="3FF5207C"/>
    <w:rsid w:val="402B5061"/>
    <w:rsid w:val="40B43949"/>
    <w:rsid w:val="40FC3EF1"/>
    <w:rsid w:val="42235D58"/>
    <w:rsid w:val="42380FD0"/>
    <w:rsid w:val="4249440B"/>
    <w:rsid w:val="427424E1"/>
    <w:rsid w:val="427426B0"/>
    <w:rsid w:val="427B2AA6"/>
    <w:rsid w:val="42883E15"/>
    <w:rsid w:val="429B68D2"/>
    <w:rsid w:val="42AD24C3"/>
    <w:rsid w:val="42B51D9B"/>
    <w:rsid w:val="42EB101F"/>
    <w:rsid w:val="42F44A58"/>
    <w:rsid w:val="42FB3958"/>
    <w:rsid w:val="43317379"/>
    <w:rsid w:val="436462AE"/>
    <w:rsid w:val="43CD4BC8"/>
    <w:rsid w:val="43D06BA5"/>
    <w:rsid w:val="43E67164"/>
    <w:rsid w:val="440C266D"/>
    <w:rsid w:val="44500BF5"/>
    <w:rsid w:val="44560C84"/>
    <w:rsid w:val="44877A4A"/>
    <w:rsid w:val="448E5181"/>
    <w:rsid w:val="449C6A74"/>
    <w:rsid w:val="45A831F7"/>
    <w:rsid w:val="45AE1C2F"/>
    <w:rsid w:val="45F27B9E"/>
    <w:rsid w:val="46284338"/>
    <w:rsid w:val="468C64C8"/>
    <w:rsid w:val="46D93637"/>
    <w:rsid w:val="46E14C12"/>
    <w:rsid w:val="47215957"/>
    <w:rsid w:val="47D868BC"/>
    <w:rsid w:val="47F43786"/>
    <w:rsid w:val="48374EDC"/>
    <w:rsid w:val="48713A5A"/>
    <w:rsid w:val="487C7D65"/>
    <w:rsid w:val="494D7D27"/>
    <w:rsid w:val="4A4319C4"/>
    <w:rsid w:val="4A6960F7"/>
    <w:rsid w:val="4AE7656F"/>
    <w:rsid w:val="4B0E61F2"/>
    <w:rsid w:val="4B83463F"/>
    <w:rsid w:val="4BA91FD8"/>
    <w:rsid w:val="4BE97CED"/>
    <w:rsid w:val="4C256E3D"/>
    <w:rsid w:val="4C3C0B3D"/>
    <w:rsid w:val="4C806C7C"/>
    <w:rsid w:val="4C8A7526"/>
    <w:rsid w:val="4CB52F0F"/>
    <w:rsid w:val="4D98255B"/>
    <w:rsid w:val="4DC31516"/>
    <w:rsid w:val="4DEA5FE1"/>
    <w:rsid w:val="4E2875DF"/>
    <w:rsid w:val="4E5959D6"/>
    <w:rsid w:val="4E5C1022"/>
    <w:rsid w:val="4E9751B5"/>
    <w:rsid w:val="4F075432"/>
    <w:rsid w:val="4F6463E1"/>
    <w:rsid w:val="4F852236"/>
    <w:rsid w:val="4FD01CC8"/>
    <w:rsid w:val="4FE92D8A"/>
    <w:rsid w:val="50222E67"/>
    <w:rsid w:val="5094281D"/>
    <w:rsid w:val="50C04C3A"/>
    <w:rsid w:val="511856D5"/>
    <w:rsid w:val="512C182D"/>
    <w:rsid w:val="51843515"/>
    <w:rsid w:val="532F1F9A"/>
    <w:rsid w:val="53517FD7"/>
    <w:rsid w:val="540B7773"/>
    <w:rsid w:val="541C7BB0"/>
    <w:rsid w:val="544169E6"/>
    <w:rsid w:val="54560EE2"/>
    <w:rsid w:val="547F7664"/>
    <w:rsid w:val="54A92AE8"/>
    <w:rsid w:val="54AE0E7C"/>
    <w:rsid w:val="54FE061A"/>
    <w:rsid w:val="557A7E83"/>
    <w:rsid w:val="559117FB"/>
    <w:rsid w:val="55A559A5"/>
    <w:rsid w:val="560C332E"/>
    <w:rsid w:val="57016C0B"/>
    <w:rsid w:val="57931D57"/>
    <w:rsid w:val="579E7811"/>
    <w:rsid w:val="57B63E99"/>
    <w:rsid w:val="57E63BF7"/>
    <w:rsid w:val="59017C3F"/>
    <w:rsid w:val="59101387"/>
    <w:rsid w:val="598672DF"/>
    <w:rsid w:val="59D95C1D"/>
    <w:rsid w:val="5A807708"/>
    <w:rsid w:val="5BA65FD3"/>
    <w:rsid w:val="5BCA3A6F"/>
    <w:rsid w:val="5BFE7A3A"/>
    <w:rsid w:val="5C5D0D87"/>
    <w:rsid w:val="5C8747D7"/>
    <w:rsid w:val="5C961BA3"/>
    <w:rsid w:val="5CC5085F"/>
    <w:rsid w:val="5D121B72"/>
    <w:rsid w:val="5DBB25AC"/>
    <w:rsid w:val="5E042EB9"/>
    <w:rsid w:val="5E3367B6"/>
    <w:rsid w:val="5E6A778C"/>
    <w:rsid w:val="5E995A3E"/>
    <w:rsid w:val="5E9D3B27"/>
    <w:rsid w:val="5EAA560E"/>
    <w:rsid w:val="5EB427B5"/>
    <w:rsid w:val="5EB6733A"/>
    <w:rsid w:val="5EC05E3B"/>
    <w:rsid w:val="5F0476F0"/>
    <w:rsid w:val="5F933EA7"/>
    <w:rsid w:val="5F95061E"/>
    <w:rsid w:val="5FA6034F"/>
    <w:rsid w:val="5FC1266C"/>
    <w:rsid w:val="5FCF5AF8"/>
    <w:rsid w:val="5FFE63DD"/>
    <w:rsid w:val="602E05C5"/>
    <w:rsid w:val="603040BD"/>
    <w:rsid w:val="60593AF3"/>
    <w:rsid w:val="6109441D"/>
    <w:rsid w:val="617E254E"/>
    <w:rsid w:val="61B34904"/>
    <w:rsid w:val="62163194"/>
    <w:rsid w:val="624D024D"/>
    <w:rsid w:val="62663EB1"/>
    <w:rsid w:val="627E35EA"/>
    <w:rsid w:val="631936A2"/>
    <w:rsid w:val="637420FC"/>
    <w:rsid w:val="638E5CCA"/>
    <w:rsid w:val="63C126AF"/>
    <w:rsid w:val="6436282D"/>
    <w:rsid w:val="64923598"/>
    <w:rsid w:val="6501777D"/>
    <w:rsid w:val="65033B84"/>
    <w:rsid w:val="650C3DC4"/>
    <w:rsid w:val="650E086A"/>
    <w:rsid w:val="656F2EB5"/>
    <w:rsid w:val="6574346E"/>
    <w:rsid w:val="65940B72"/>
    <w:rsid w:val="65BE2094"/>
    <w:rsid w:val="661C75BD"/>
    <w:rsid w:val="66C421B2"/>
    <w:rsid w:val="66C75D1C"/>
    <w:rsid w:val="66E942F4"/>
    <w:rsid w:val="670814C3"/>
    <w:rsid w:val="67780C00"/>
    <w:rsid w:val="678B1301"/>
    <w:rsid w:val="67E4235D"/>
    <w:rsid w:val="680336F1"/>
    <w:rsid w:val="686765C5"/>
    <w:rsid w:val="68790962"/>
    <w:rsid w:val="68A8782A"/>
    <w:rsid w:val="68B447F0"/>
    <w:rsid w:val="690031C6"/>
    <w:rsid w:val="693B54F6"/>
    <w:rsid w:val="693F1A29"/>
    <w:rsid w:val="69967687"/>
    <w:rsid w:val="699D0A15"/>
    <w:rsid w:val="69FC5E8B"/>
    <w:rsid w:val="69FE3B23"/>
    <w:rsid w:val="6A0E36C1"/>
    <w:rsid w:val="6A541D0A"/>
    <w:rsid w:val="6A54643E"/>
    <w:rsid w:val="6A8E65B0"/>
    <w:rsid w:val="6AD26D06"/>
    <w:rsid w:val="6B347157"/>
    <w:rsid w:val="6B3F541F"/>
    <w:rsid w:val="6B431148"/>
    <w:rsid w:val="6B850BC0"/>
    <w:rsid w:val="6BAA0708"/>
    <w:rsid w:val="6BC02EFE"/>
    <w:rsid w:val="6BC12AD2"/>
    <w:rsid w:val="6BC3450A"/>
    <w:rsid w:val="6C223454"/>
    <w:rsid w:val="6C57226F"/>
    <w:rsid w:val="6C711CE5"/>
    <w:rsid w:val="6CFA7BBA"/>
    <w:rsid w:val="6D870CF8"/>
    <w:rsid w:val="6D9A4A8C"/>
    <w:rsid w:val="6DF17581"/>
    <w:rsid w:val="6EB54AF5"/>
    <w:rsid w:val="6EF27345"/>
    <w:rsid w:val="6F145CF8"/>
    <w:rsid w:val="6F5070AA"/>
    <w:rsid w:val="6FC30E1D"/>
    <w:rsid w:val="700312B7"/>
    <w:rsid w:val="70046E9D"/>
    <w:rsid w:val="70490160"/>
    <w:rsid w:val="718134E6"/>
    <w:rsid w:val="71C64881"/>
    <w:rsid w:val="721750DD"/>
    <w:rsid w:val="72231A60"/>
    <w:rsid w:val="7226725F"/>
    <w:rsid w:val="723F6B0D"/>
    <w:rsid w:val="72811B68"/>
    <w:rsid w:val="729F57FE"/>
    <w:rsid w:val="72AF0599"/>
    <w:rsid w:val="73B07597"/>
    <w:rsid w:val="73C66DBA"/>
    <w:rsid w:val="73F04D4C"/>
    <w:rsid w:val="74013C5E"/>
    <w:rsid w:val="74213FF1"/>
    <w:rsid w:val="743631A3"/>
    <w:rsid w:val="749745AE"/>
    <w:rsid w:val="74E82A4F"/>
    <w:rsid w:val="75004E8E"/>
    <w:rsid w:val="75360B18"/>
    <w:rsid w:val="756C4AA4"/>
    <w:rsid w:val="75AF6C8B"/>
    <w:rsid w:val="766D71A5"/>
    <w:rsid w:val="7672194D"/>
    <w:rsid w:val="768F1C02"/>
    <w:rsid w:val="77230402"/>
    <w:rsid w:val="77474C4B"/>
    <w:rsid w:val="777826DC"/>
    <w:rsid w:val="778A0287"/>
    <w:rsid w:val="77CD760E"/>
    <w:rsid w:val="77ED5791"/>
    <w:rsid w:val="782E3B59"/>
    <w:rsid w:val="784D3606"/>
    <w:rsid w:val="79F37B10"/>
    <w:rsid w:val="7A193AD0"/>
    <w:rsid w:val="7A252A8D"/>
    <w:rsid w:val="7A2F7467"/>
    <w:rsid w:val="7A801056"/>
    <w:rsid w:val="7A8E19A4"/>
    <w:rsid w:val="7AE37F69"/>
    <w:rsid w:val="7B3B1E3C"/>
    <w:rsid w:val="7B821E18"/>
    <w:rsid w:val="7BC379C1"/>
    <w:rsid w:val="7BE34428"/>
    <w:rsid w:val="7BE42B1A"/>
    <w:rsid w:val="7C02295A"/>
    <w:rsid w:val="7C7448FE"/>
    <w:rsid w:val="7CAC2E60"/>
    <w:rsid w:val="7CD10CAA"/>
    <w:rsid w:val="7D3E5C13"/>
    <w:rsid w:val="7DB36B02"/>
    <w:rsid w:val="7DB66F2F"/>
    <w:rsid w:val="7DBB54B6"/>
    <w:rsid w:val="7DE573F0"/>
    <w:rsid w:val="7DF13B08"/>
    <w:rsid w:val="7E3D3DE4"/>
    <w:rsid w:val="7ED93E46"/>
    <w:rsid w:val="7F0C78C4"/>
    <w:rsid w:val="7F66467C"/>
    <w:rsid w:val="7F923FF5"/>
    <w:rsid w:val="7FAC155A"/>
    <w:rsid w:val="7FAC4A8E"/>
    <w:rsid w:val="7FC76394"/>
    <w:rsid w:val="7FDD7966"/>
    <w:rsid w:val="7FFB7DEC"/>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5436</Words>
  <Characters>6087</Characters>
  <Lines>91</Lines>
  <Paragraphs>25</Paragraphs>
  <TotalTime>16</TotalTime>
  <ScaleCrop>false</ScaleCrop>
  <LinksUpToDate>false</LinksUpToDate>
  <CharactersWithSpaces>6111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橘生淮南</cp:lastModifiedBy>
  <cp:lastPrinted>2021-07-07T01:10:00Z</cp:lastPrinted>
  <dcterms:modified xsi:type="dcterms:W3CDTF">2024-12-05T09:14:31Z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A2C182FB5FED4487A1A324803C2380F3</vt:lpwstr>
  </property>
</Properties>
</file>