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86B" w:rsidRDefault="005B286B">
      <w:pPr>
        <w:rPr>
          <w:rFonts w:ascii="仿宋_GB2312" w:eastAsia="仿宋_GB2312" w:cs="ArialUnicodeMS"/>
          <w:kern w:val="0"/>
          <w:sz w:val="32"/>
          <w:szCs w:val="32"/>
        </w:rPr>
      </w:pPr>
    </w:p>
    <w:p w:rsidR="005B286B" w:rsidRDefault="005B286B">
      <w:pPr>
        <w:rPr>
          <w:rFonts w:ascii="黑体" w:eastAsia="黑体" w:cs="ArialUnicodeMS"/>
          <w:kern w:val="0"/>
          <w:sz w:val="72"/>
          <w:szCs w:val="72"/>
        </w:rPr>
      </w:pPr>
    </w:p>
    <w:p w:rsidR="005B286B" w:rsidRDefault="005B286B">
      <w:pPr>
        <w:rPr>
          <w:rFonts w:ascii="黑体" w:eastAsia="黑体" w:cs="ArialUnicodeMS"/>
          <w:kern w:val="0"/>
          <w:sz w:val="72"/>
          <w:szCs w:val="72"/>
        </w:rPr>
      </w:pPr>
    </w:p>
    <w:p w:rsidR="005B286B" w:rsidRDefault="00572006">
      <w:pPr>
        <w:jc w:val="center"/>
        <w:rPr>
          <w:rFonts w:ascii="黑体" w:eastAsia="黑体" w:hAnsi="黑体"/>
          <w:bCs/>
          <w:color w:val="000000"/>
          <w:sz w:val="52"/>
          <w:szCs w:val="52"/>
        </w:rPr>
      </w:pPr>
      <w:r>
        <w:rPr>
          <w:rFonts w:ascii="黑体" w:eastAsia="黑体" w:cs="ArialUnicodeMS" w:hint="eastAsia"/>
          <w:kern w:val="0"/>
          <w:sz w:val="52"/>
          <w:szCs w:val="52"/>
        </w:rPr>
        <w:t>柳州市</w:t>
      </w:r>
      <w:r>
        <w:rPr>
          <w:rFonts w:ascii="黑体" w:eastAsia="黑体" w:hAnsi="黑体" w:hint="eastAsia"/>
          <w:bCs/>
          <w:color w:val="000000"/>
          <w:sz w:val="52"/>
          <w:szCs w:val="52"/>
        </w:rPr>
        <w:t>人民警察训练学校</w:t>
      </w:r>
    </w:p>
    <w:p w:rsidR="005B286B" w:rsidRDefault="00572006">
      <w:pPr>
        <w:jc w:val="center"/>
        <w:rPr>
          <w:rFonts w:ascii="黑体" w:eastAsia="黑体" w:cs="ArialUnicodeMS"/>
          <w:kern w:val="0"/>
          <w:sz w:val="52"/>
          <w:szCs w:val="52"/>
        </w:rPr>
      </w:pPr>
      <w:r>
        <w:rPr>
          <w:rFonts w:ascii="黑体" w:eastAsia="黑体" w:hint="eastAsia"/>
          <w:kern w:val="0"/>
          <w:sz w:val="52"/>
          <w:szCs w:val="52"/>
        </w:rPr>
        <w:t>2021</w:t>
      </w:r>
      <w:r>
        <w:rPr>
          <w:rFonts w:ascii="黑体" w:eastAsia="黑体" w:cs="ArialUnicodeMS" w:hint="eastAsia"/>
          <w:kern w:val="0"/>
          <w:sz w:val="52"/>
          <w:szCs w:val="52"/>
        </w:rPr>
        <w:t>年度部门决算</w:t>
      </w:r>
    </w:p>
    <w:p w:rsidR="005B286B" w:rsidRDefault="005B286B">
      <w:pPr>
        <w:rPr>
          <w:rFonts w:ascii="ArialUnicodeMS" w:eastAsia="ArialUnicodeMS" w:cs="ArialUnicodeMS"/>
          <w:kern w:val="0"/>
          <w:sz w:val="84"/>
          <w:szCs w:val="84"/>
        </w:rPr>
      </w:pPr>
    </w:p>
    <w:p w:rsidR="005B286B" w:rsidRDefault="005B286B">
      <w:pPr>
        <w:rPr>
          <w:rFonts w:ascii="ArialUnicodeMS" w:eastAsia="ArialUnicodeMS" w:cs="ArialUnicodeMS"/>
          <w:kern w:val="0"/>
          <w:sz w:val="84"/>
          <w:szCs w:val="84"/>
        </w:rPr>
      </w:pPr>
    </w:p>
    <w:p w:rsidR="005B286B" w:rsidRDefault="005B286B">
      <w:pPr>
        <w:rPr>
          <w:rFonts w:ascii="ArialUnicodeMS" w:eastAsia="ArialUnicodeMS" w:cs="ArialUnicodeMS"/>
          <w:kern w:val="0"/>
          <w:sz w:val="84"/>
          <w:szCs w:val="84"/>
        </w:rPr>
      </w:pPr>
    </w:p>
    <w:p w:rsidR="005B286B" w:rsidRDefault="005B286B">
      <w:pPr>
        <w:rPr>
          <w:rFonts w:ascii="ArialUnicodeMS" w:eastAsia="ArialUnicodeMS" w:cs="ArialUnicodeMS"/>
          <w:kern w:val="0"/>
          <w:sz w:val="84"/>
          <w:szCs w:val="84"/>
        </w:rPr>
      </w:pPr>
    </w:p>
    <w:p w:rsidR="005B286B" w:rsidRDefault="005B286B">
      <w:pPr>
        <w:rPr>
          <w:rFonts w:ascii="ArialUnicodeMS" w:eastAsia="ArialUnicodeMS" w:cs="ArialUnicodeMS"/>
          <w:kern w:val="0"/>
          <w:sz w:val="84"/>
          <w:szCs w:val="84"/>
        </w:rPr>
      </w:pPr>
    </w:p>
    <w:p w:rsidR="005B286B" w:rsidRDefault="005B286B">
      <w:pPr>
        <w:rPr>
          <w:rFonts w:ascii="ArialUnicodeMS" w:eastAsia="ArialUnicodeMS" w:cs="ArialUnicodeMS"/>
          <w:kern w:val="0"/>
          <w:sz w:val="84"/>
          <w:szCs w:val="84"/>
        </w:rPr>
      </w:pPr>
    </w:p>
    <w:p w:rsidR="005B286B" w:rsidRDefault="005B286B">
      <w:pPr>
        <w:rPr>
          <w:rFonts w:ascii="ArialUnicodeMS" w:eastAsia="ArialUnicodeMS" w:cs="ArialUnicodeMS"/>
          <w:kern w:val="0"/>
          <w:sz w:val="84"/>
          <w:szCs w:val="84"/>
        </w:rPr>
      </w:pPr>
    </w:p>
    <w:p w:rsidR="005B286B" w:rsidRDefault="005B286B">
      <w:pPr>
        <w:jc w:val="center"/>
        <w:rPr>
          <w:rFonts w:ascii="黑体" w:eastAsia="黑体" w:cs="黑体"/>
          <w:kern w:val="0"/>
          <w:sz w:val="44"/>
          <w:szCs w:val="44"/>
        </w:rPr>
      </w:pPr>
    </w:p>
    <w:p w:rsidR="005B286B" w:rsidRDefault="00572006">
      <w:pPr>
        <w:ind w:firstLine="646"/>
        <w:jc w:val="center"/>
        <w:rPr>
          <w:rFonts w:ascii="方正小标宋简体" w:eastAsia="方正小标宋简体"/>
          <w:b/>
          <w:sz w:val="44"/>
          <w:szCs w:val="44"/>
        </w:rPr>
      </w:pPr>
      <w:r>
        <w:rPr>
          <w:rFonts w:ascii="方正小标宋简体" w:eastAsia="方正小标宋简体" w:hint="eastAsia"/>
          <w:b/>
          <w:sz w:val="44"/>
          <w:szCs w:val="44"/>
        </w:rPr>
        <w:lastRenderedPageBreak/>
        <w:t>目    录</w:t>
      </w:r>
    </w:p>
    <w:p w:rsidR="005B286B" w:rsidRDefault="005B286B">
      <w:pPr>
        <w:ind w:firstLine="645"/>
        <w:rPr>
          <w:rFonts w:ascii="仿宋_GB2312" w:eastAsia="仿宋_GB2312"/>
          <w:b/>
          <w:sz w:val="32"/>
          <w:szCs w:val="32"/>
        </w:rPr>
      </w:pPr>
    </w:p>
    <w:p w:rsidR="005B286B" w:rsidRDefault="00572006">
      <w:pPr>
        <w:ind w:firstLine="645"/>
        <w:rPr>
          <w:rFonts w:ascii="仿宋_GB2312" w:eastAsia="仿宋_GB2312"/>
          <w:b/>
          <w:sz w:val="32"/>
          <w:szCs w:val="32"/>
        </w:rPr>
      </w:pPr>
      <w:r>
        <w:rPr>
          <w:rFonts w:ascii="仿宋_GB2312" w:eastAsia="仿宋_GB2312" w:hint="eastAsia"/>
          <w:b/>
          <w:sz w:val="32"/>
          <w:szCs w:val="32"/>
        </w:rPr>
        <w:t>第一部分：</w:t>
      </w:r>
      <w:r>
        <w:rPr>
          <w:rFonts w:ascii="仿宋_GB2312" w:eastAsia="仿宋_GB2312" w:hAnsi="黑体" w:hint="eastAsia"/>
          <w:b/>
          <w:bCs/>
          <w:color w:val="000000"/>
          <w:sz w:val="32"/>
          <w:szCs w:val="32"/>
        </w:rPr>
        <w:t>柳州市人民警察训练学校</w:t>
      </w:r>
      <w:r>
        <w:rPr>
          <w:rFonts w:ascii="仿宋_GB2312" w:eastAsia="仿宋_GB2312" w:hint="eastAsia"/>
          <w:b/>
          <w:sz w:val="32"/>
          <w:szCs w:val="32"/>
        </w:rPr>
        <w:t>概况</w:t>
      </w:r>
    </w:p>
    <w:p w:rsidR="005B286B" w:rsidRDefault="00572006">
      <w:pPr>
        <w:ind w:firstLine="645"/>
        <w:rPr>
          <w:rFonts w:ascii="仿宋_GB2312" w:eastAsia="仿宋_GB2312"/>
          <w:sz w:val="32"/>
          <w:szCs w:val="32"/>
        </w:rPr>
      </w:pPr>
      <w:r>
        <w:rPr>
          <w:rFonts w:ascii="仿宋_GB2312" w:eastAsia="仿宋_GB2312" w:hint="eastAsia"/>
          <w:sz w:val="32"/>
          <w:szCs w:val="32"/>
        </w:rPr>
        <w:t>一、主要职能</w:t>
      </w:r>
    </w:p>
    <w:p w:rsidR="005B286B" w:rsidRDefault="00572006">
      <w:pPr>
        <w:ind w:firstLine="645"/>
        <w:rPr>
          <w:rFonts w:ascii="仿宋_GB2312" w:eastAsia="仿宋_GB2312"/>
          <w:sz w:val="32"/>
          <w:szCs w:val="32"/>
        </w:rPr>
      </w:pPr>
      <w:r>
        <w:rPr>
          <w:rFonts w:ascii="仿宋_GB2312" w:eastAsia="仿宋_GB2312" w:hint="eastAsia"/>
          <w:sz w:val="32"/>
          <w:szCs w:val="32"/>
        </w:rPr>
        <w:t>二、部门决算单位构成</w:t>
      </w:r>
    </w:p>
    <w:p w:rsidR="005B286B" w:rsidRDefault="00572006">
      <w:pPr>
        <w:ind w:firstLine="645"/>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柳州市人民警察训练学校</w:t>
      </w:r>
      <w:r>
        <w:rPr>
          <w:rFonts w:ascii="仿宋_GB2312" w:eastAsia="仿宋_GB2312" w:hint="eastAsia"/>
          <w:b/>
          <w:sz w:val="32"/>
          <w:szCs w:val="32"/>
        </w:rPr>
        <w:t>2021年部门决算报表</w:t>
      </w:r>
    </w:p>
    <w:p w:rsidR="005B286B" w:rsidRDefault="00572006">
      <w:pPr>
        <w:ind w:left="645"/>
        <w:rPr>
          <w:rFonts w:ascii="仿宋_GB2312" w:eastAsia="仿宋_GB2312"/>
          <w:sz w:val="32"/>
          <w:szCs w:val="32"/>
        </w:rPr>
      </w:pPr>
      <w:r>
        <w:rPr>
          <w:rFonts w:ascii="仿宋_GB2312" w:eastAsia="仿宋_GB2312" w:hint="eastAsia"/>
          <w:sz w:val="32"/>
          <w:szCs w:val="32"/>
        </w:rPr>
        <w:t>表一：收入支出决算总表</w:t>
      </w:r>
    </w:p>
    <w:p w:rsidR="005B286B" w:rsidRDefault="00572006">
      <w:pPr>
        <w:ind w:left="645"/>
        <w:rPr>
          <w:rFonts w:ascii="仿宋_GB2312" w:eastAsia="仿宋_GB2312"/>
          <w:sz w:val="32"/>
          <w:szCs w:val="32"/>
        </w:rPr>
      </w:pPr>
      <w:r>
        <w:rPr>
          <w:rFonts w:ascii="仿宋_GB2312" w:eastAsia="仿宋_GB2312" w:hint="eastAsia"/>
          <w:sz w:val="32"/>
          <w:szCs w:val="32"/>
        </w:rPr>
        <w:t>表二：收入决算表</w:t>
      </w:r>
    </w:p>
    <w:p w:rsidR="005B286B" w:rsidRDefault="00572006">
      <w:pPr>
        <w:ind w:left="645"/>
        <w:rPr>
          <w:rFonts w:ascii="仿宋_GB2312" w:eastAsia="仿宋_GB2312"/>
          <w:sz w:val="32"/>
          <w:szCs w:val="32"/>
        </w:rPr>
      </w:pPr>
      <w:r>
        <w:rPr>
          <w:rFonts w:ascii="仿宋_GB2312" w:eastAsia="仿宋_GB2312" w:hint="eastAsia"/>
          <w:sz w:val="32"/>
          <w:szCs w:val="32"/>
        </w:rPr>
        <w:t>表三：支出决算表</w:t>
      </w:r>
    </w:p>
    <w:p w:rsidR="005B286B" w:rsidRDefault="00572006">
      <w:pPr>
        <w:ind w:left="645"/>
        <w:rPr>
          <w:rFonts w:ascii="仿宋_GB2312" w:eastAsia="仿宋_GB2312"/>
          <w:sz w:val="32"/>
          <w:szCs w:val="32"/>
        </w:rPr>
      </w:pPr>
      <w:r>
        <w:rPr>
          <w:rFonts w:ascii="仿宋_GB2312" w:eastAsia="仿宋_GB2312" w:hint="eastAsia"/>
          <w:sz w:val="32"/>
          <w:szCs w:val="32"/>
        </w:rPr>
        <w:t>表四：财政拨款收入支出决算总表</w:t>
      </w:r>
    </w:p>
    <w:p w:rsidR="005B286B" w:rsidRDefault="00572006">
      <w:pPr>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5B286B" w:rsidRDefault="00572006">
      <w:pPr>
        <w:ind w:left="645"/>
        <w:rPr>
          <w:rFonts w:ascii="仿宋_GB2312" w:eastAsia="仿宋_GB2312"/>
          <w:sz w:val="32"/>
          <w:szCs w:val="32"/>
        </w:rPr>
      </w:pPr>
      <w:r>
        <w:rPr>
          <w:rFonts w:ascii="仿宋_GB2312" w:eastAsia="仿宋_GB2312" w:hint="eastAsia"/>
          <w:sz w:val="32"/>
          <w:szCs w:val="32"/>
        </w:rPr>
        <w:t>表六：一般公共预算财政拨款基本支出决算表</w:t>
      </w:r>
    </w:p>
    <w:p w:rsidR="005B286B" w:rsidRDefault="00572006">
      <w:pPr>
        <w:ind w:left="645"/>
        <w:rPr>
          <w:rFonts w:ascii="仿宋_GB2312" w:eastAsia="仿宋_GB2312"/>
          <w:sz w:val="32"/>
          <w:szCs w:val="32"/>
        </w:rPr>
      </w:pPr>
      <w:r>
        <w:rPr>
          <w:rFonts w:ascii="仿宋_GB2312" w:eastAsia="仿宋_GB2312" w:hint="eastAsia"/>
          <w:sz w:val="32"/>
          <w:szCs w:val="32"/>
        </w:rPr>
        <w:t>表七：一般公共预算财政拨款安排的“三公”经费支出决算表</w:t>
      </w:r>
    </w:p>
    <w:p w:rsidR="005B286B" w:rsidRDefault="00572006">
      <w:pPr>
        <w:ind w:left="645"/>
        <w:rPr>
          <w:rFonts w:ascii="仿宋_GB2312" w:eastAsia="仿宋_GB2312"/>
          <w:sz w:val="32"/>
          <w:szCs w:val="32"/>
        </w:rPr>
      </w:pPr>
      <w:r>
        <w:rPr>
          <w:rFonts w:ascii="仿宋_GB2312" w:eastAsia="仿宋_GB2312" w:hint="eastAsia"/>
          <w:sz w:val="32"/>
          <w:szCs w:val="32"/>
        </w:rPr>
        <w:t>表八：政府性基金</w:t>
      </w:r>
      <w:r>
        <w:rPr>
          <w:rFonts w:ascii="仿宋_GB2312" w:eastAsia="仿宋_GB2312" w:hAnsi="黑体" w:hint="eastAsia"/>
          <w:sz w:val="32"/>
          <w:szCs w:val="32"/>
        </w:rPr>
        <w:t>预算财政拨款</w:t>
      </w:r>
      <w:r>
        <w:rPr>
          <w:rFonts w:ascii="仿宋_GB2312" w:eastAsia="仿宋_GB2312" w:hint="eastAsia"/>
          <w:sz w:val="32"/>
          <w:szCs w:val="32"/>
        </w:rPr>
        <w:t>收入支出决算表</w:t>
      </w:r>
    </w:p>
    <w:p w:rsidR="005B286B" w:rsidRDefault="00572006">
      <w:pPr>
        <w:ind w:firstLine="645"/>
        <w:rPr>
          <w:rFonts w:ascii="仿宋_GB2312" w:eastAsia="仿宋_GB2312"/>
          <w:sz w:val="32"/>
          <w:szCs w:val="32"/>
        </w:rPr>
      </w:pPr>
      <w:r>
        <w:rPr>
          <w:rFonts w:ascii="仿宋_GB2312" w:eastAsia="仿宋_GB2312" w:hint="eastAsia"/>
          <w:sz w:val="32"/>
          <w:szCs w:val="32"/>
        </w:rPr>
        <w:t>表九：国有资本经营预算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p>
    <w:p w:rsidR="005B286B" w:rsidRDefault="00572006">
      <w:pPr>
        <w:ind w:firstLine="645"/>
        <w:rPr>
          <w:rFonts w:ascii="仿宋_GB2312" w:eastAsia="仿宋_GB2312"/>
          <w:b/>
          <w:sz w:val="32"/>
          <w:szCs w:val="32"/>
        </w:rPr>
      </w:pPr>
      <w:r>
        <w:rPr>
          <w:rFonts w:ascii="仿宋_GB2312" w:eastAsia="仿宋_GB2312" w:hint="eastAsia"/>
          <w:b/>
          <w:sz w:val="32"/>
          <w:szCs w:val="32"/>
        </w:rPr>
        <w:t>第三部分：</w:t>
      </w:r>
      <w:r>
        <w:rPr>
          <w:rFonts w:ascii="仿宋_GB2312" w:eastAsia="仿宋_GB2312" w:hAnsi="黑体" w:hint="eastAsia"/>
          <w:b/>
          <w:bCs/>
          <w:color w:val="000000"/>
          <w:sz w:val="32"/>
          <w:szCs w:val="32"/>
        </w:rPr>
        <w:t>柳州市人民警察训练学校</w:t>
      </w:r>
      <w:r>
        <w:rPr>
          <w:rFonts w:ascii="仿宋_GB2312" w:eastAsia="仿宋_GB2312" w:hint="eastAsia"/>
          <w:b/>
          <w:sz w:val="32"/>
          <w:szCs w:val="32"/>
        </w:rPr>
        <w:t>2021年度部门决算情况说明</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Pr>
          <w:rFonts w:ascii="仿宋_GB2312" w:eastAsia="仿宋_GB2312" w:hint="eastAsia"/>
          <w:kern w:val="0"/>
          <w:sz w:val="32"/>
          <w:szCs w:val="32"/>
        </w:rPr>
        <w:t>2021</w:t>
      </w:r>
      <w:r>
        <w:rPr>
          <w:rFonts w:ascii="仿宋_GB2312" w:eastAsia="仿宋_GB2312" w:cs="仿宋_GB2312" w:hint="eastAsia"/>
          <w:kern w:val="0"/>
          <w:sz w:val="32"/>
          <w:szCs w:val="32"/>
        </w:rPr>
        <w:t>年度收入支出决算总体情况。</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ascii="仿宋_GB2312" w:eastAsia="仿宋_GB2312" w:hint="eastAsia"/>
          <w:kern w:val="0"/>
          <w:sz w:val="32"/>
          <w:szCs w:val="32"/>
        </w:rPr>
        <w:t>2021</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公共预算财政拨款支出决算情况。</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三、2021年度一般公共预算财政拨款基本支出决算情况说明。</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四、</w:t>
      </w:r>
      <w:r>
        <w:rPr>
          <w:rFonts w:ascii="仿宋_GB2312" w:eastAsia="仿宋_GB2312" w:hint="eastAsia"/>
          <w:kern w:val="0"/>
          <w:sz w:val="32"/>
          <w:szCs w:val="32"/>
        </w:rPr>
        <w:t>2021</w:t>
      </w:r>
      <w:r>
        <w:rPr>
          <w:rFonts w:ascii="仿宋_GB2312" w:eastAsia="仿宋_GB2312" w:cs="仿宋_GB2312" w:hint="eastAsia"/>
          <w:kern w:val="0"/>
          <w:sz w:val="32"/>
          <w:szCs w:val="32"/>
        </w:rPr>
        <w:t>年度政府性基金支出决算情况。</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五、2021年度国有资本经营预算支出决算情况</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六、</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公共预算财政拨款安排的“三公”经费支出决算情况说明。</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七、其他重要事项情况说明。</w:t>
      </w:r>
    </w:p>
    <w:p w:rsidR="005B286B" w:rsidRDefault="00572006">
      <w:pPr>
        <w:ind w:firstLine="645"/>
        <w:rPr>
          <w:rFonts w:ascii="仿宋_GB2312" w:eastAsia="仿宋_GB2312"/>
          <w:b/>
          <w:sz w:val="32"/>
          <w:szCs w:val="32"/>
        </w:rPr>
      </w:pPr>
      <w:r>
        <w:rPr>
          <w:rFonts w:ascii="仿宋_GB2312" w:eastAsia="仿宋_GB2312" w:hint="eastAsia"/>
          <w:b/>
          <w:sz w:val="32"/>
          <w:szCs w:val="32"/>
        </w:rPr>
        <w:t>第四部分：名词解释</w:t>
      </w:r>
    </w:p>
    <w:p w:rsidR="005B286B" w:rsidRDefault="00572006">
      <w:pPr>
        <w:ind w:firstLine="646"/>
        <w:jc w:val="center"/>
        <w:rPr>
          <w:rFonts w:ascii="仿宋_GB2312" w:eastAsia="仿宋_GB2312"/>
          <w:b/>
          <w:sz w:val="32"/>
          <w:szCs w:val="32"/>
        </w:rPr>
      </w:pPr>
      <w:r>
        <w:rPr>
          <w:rFonts w:ascii="仿宋_GB2312" w:eastAsia="仿宋_GB2312" w:cs="仿宋_GB2312" w:hint="eastAsia"/>
          <w:bCs/>
          <w:kern w:val="0"/>
          <w:sz w:val="32"/>
          <w:szCs w:val="32"/>
        </w:rPr>
        <w:br w:type="page"/>
      </w:r>
      <w:r>
        <w:rPr>
          <w:rFonts w:ascii="仿宋_GB2312" w:eastAsia="仿宋_GB2312" w:hint="eastAsia"/>
          <w:b/>
          <w:sz w:val="32"/>
          <w:szCs w:val="32"/>
        </w:rPr>
        <w:lastRenderedPageBreak/>
        <w:t>第一部分：</w:t>
      </w:r>
      <w:r>
        <w:rPr>
          <w:rFonts w:ascii="仿宋_GB2312" w:eastAsia="仿宋_GB2312" w:hAnsi="黑体" w:hint="eastAsia"/>
          <w:b/>
          <w:bCs/>
          <w:color w:val="000000"/>
          <w:sz w:val="32"/>
          <w:szCs w:val="32"/>
        </w:rPr>
        <w:t>柳州市人民警察训练学校</w:t>
      </w:r>
      <w:r>
        <w:rPr>
          <w:rFonts w:ascii="仿宋_GB2312" w:eastAsia="仿宋_GB2312" w:hint="eastAsia"/>
          <w:b/>
          <w:sz w:val="32"/>
          <w:szCs w:val="32"/>
        </w:rPr>
        <w:t>概况</w:t>
      </w:r>
    </w:p>
    <w:p w:rsidR="005B286B" w:rsidRDefault="00572006">
      <w:pPr>
        <w:ind w:firstLine="646"/>
        <w:rPr>
          <w:rFonts w:ascii="仿宋_GB2312" w:eastAsia="仿宋_GB2312"/>
          <w:sz w:val="32"/>
          <w:szCs w:val="32"/>
        </w:rPr>
      </w:pPr>
      <w:r>
        <w:rPr>
          <w:rFonts w:ascii="仿宋_GB2312" w:eastAsia="仿宋_GB2312" w:hint="eastAsia"/>
          <w:sz w:val="32"/>
          <w:szCs w:val="32"/>
        </w:rPr>
        <w:t>一、主要职能</w:t>
      </w:r>
    </w:p>
    <w:p w:rsidR="005B286B" w:rsidRDefault="00572006">
      <w:pPr>
        <w:rPr>
          <w:rFonts w:ascii="仿宋_GB2312" w:eastAsia="仿宋_GB2312" w:hAnsi="仿宋" w:cs="宋体"/>
          <w:snapToGrid w:val="0"/>
          <w:sz w:val="32"/>
          <w:szCs w:val="32"/>
        </w:rPr>
      </w:pPr>
      <w:r>
        <w:rPr>
          <w:rFonts w:ascii="仿宋_GB2312" w:eastAsia="仿宋_GB2312" w:hint="eastAsia"/>
          <w:sz w:val="32"/>
          <w:szCs w:val="32"/>
        </w:rPr>
        <w:t>柳州市人民警察训练学校负责组织、指导和实施全市公安民警教育培训工作和公安民警训练基地建设工作，负责开展全市公安民警心理健康服务工作。</w:t>
      </w:r>
    </w:p>
    <w:p w:rsidR="005B286B" w:rsidRDefault="00572006">
      <w:pPr>
        <w:rPr>
          <w:rFonts w:ascii="仿宋_GB2312" w:eastAsia="仿宋_GB2312"/>
          <w:sz w:val="32"/>
          <w:szCs w:val="32"/>
        </w:rPr>
      </w:pPr>
      <w:r>
        <w:rPr>
          <w:rFonts w:ascii="仿宋_GB2312" w:eastAsia="仿宋_GB2312" w:hint="eastAsia"/>
          <w:sz w:val="32"/>
          <w:szCs w:val="32"/>
        </w:rPr>
        <w:t xml:space="preserve">    二、单位机构设置情况</w:t>
      </w:r>
    </w:p>
    <w:p w:rsidR="005B286B" w:rsidRDefault="00572006">
      <w:pPr>
        <w:ind w:firstLine="645"/>
        <w:rPr>
          <w:rFonts w:ascii="仿宋_GB2312" w:eastAsia="仿宋_GB2312"/>
          <w:sz w:val="32"/>
          <w:szCs w:val="32"/>
        </w:rPr>
      </w:pPr>
      <w:r>
        <w:rPr>
          <w:rFonts w:ascii="仿宋_GB2312" w:eastAsia="仿宋_GB2312" w:hint="eastAsia"/>
          <w:sz w:val="32"/>
          <w:szCs w:val="32"/>
        </w:rPr>
        <w:t>柳州市人民警察训练学校是市本级财政全额保障正科级行政单位，为柳州市公安局财务独立核算二层单位，内设有：办公室、教务室、学员管理大队。</w:t>
      </w:r>
    </w:p>
    <w:p w:rsidR="005B286B" w:rsidRDefault="005B286B">
      <w:pPr>
        <w:jc w:val="center"/>
        <w:rPr>
          <w:rFonts w:ascii="仿宋_GB2312" w:eastAsia="仿宋_GB2312"/>
          <w:b/>
          <w:sz w:val="32"/>
          <w:szCs w:val="32"/>
        </w:rPr>
      </w:pPr>
    </w:p>
    <w:p w:rsidR="005B286B" w:rsidRDefault="005B286B">
      <w:pPr>
        <w:jc w:val="center"/>
        <w:rPr>
          <w:rFonts w:ascii="仿宋_GB2312" w:eastAsia="仿宋_GB2312"/>
          <w:b/>
          <w:sz w:val="32"/>
          <w:szCs w:val="32"/>
        </w:rPr>
      </w:pPr>
    </w:p>
    <w:p w:rsidR="005B286B" w:rsidRDefault="005B286B">
      <w:pPr>
        <w:jc w:val="center"/>
        <w:rPr>
          <w:rFonts w:ascii="仿宋_GB2312" w:eastAsia="仿宋_GB2312"/>
          <w:b/>
          <w:sz w:val="32"/>
          <w:szCs w:val="32"/>
        </w:rPr>
      </w:pPr>
    </w:p>
    <w:p w:rsidR="005B286B" w:rsidRDefault="005B286B">
      <w:pPr>
        <w:jc w:val="center"/>
        <w:rPr>
          <w:rFonts w:ascii="仿宋_GB2312" w:eastAsia="仿宋_GB2312"/>
          <w:b/>
          <w:sz w:val="32"/>
          <w:szCs w:val="32"/>
        </w:rPr>
      </w:pPr>
    </w:p>
    <w:p w:rsidR="005B286B" w:rsidRDefault="00572006">
      <w:pPr>
        <w:jc w:val="center"/>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柳州市人民警察训练学校</w:t>
      </w:r>
      <w:r>
        <w:rPr>
          <w:rFonts w:ascii="仿宋_GB2312" w:eastAsia="仿宋_GB2312" w:hint="eastAsia"/>
          <w:b/>
          <w:sz w:val="32"/>
          <w:szCs w:val="32"/>
        </w:rPr>
        <w:t>2021年部门决算报表</w:t>
      </w:r>
    </w:p>
    <w:p w:rsidR="005B286B" w:rsidRDefault="00572006">
      <w:pPr>
        <w:ind w:firstLineChars="200" w:firstLine="640"/>
        <w:rPr>
          <w:rFonts w:ascii="仿宋_GB2312" w:eastAsia="仿宋_GB2312" w:hAnsi="黑体"/>
          <w:sz w:val="32"/>
          <w:szCs w:val="32"/>
        </w:rPr>
      </w:pPr>
      <w:r>
        <w:rPr>
          <w:rFonts w:ascii="仿宋_GB2312" w:eastAsia="仿宋_GB2312" w:hAnsi="黑体" w:hint="eastAsia"/>
          <w:sz w:val="32"/>
          <w:szCs w:val="32"/>
        </w:rPr>
        <w:t>《收入决算总表》《收入决算表》《支出决算表》《财政拨款收入支出决算总表》《一般公共预算财政拨款支出决算表》《一般公共预算财政拨款基本支出决算表》《一般公共预算财政拨款“三公经费”支出决算表》《政府性基金预算财政拨款收入支出决算表》和《</w:t>
      </w:r>
      <w:r>
        <w:rPr>
          <w:rFonts w:ascii="仿宋_GB2312" w:eastAsia="仿宋_GB2312" w:hint="eastAsia"/>
          <w:sz w:val="32"/>
          <w:szCs w:val="32"/>
        </w:rPr>
        <w:t>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r>
        <w:rPr>
          <w:rFonts w:ascii="仿宋_GB2312" w:eastAsia="仿宋_GB2312" w:hAnsi="黑体" w:hint="eastAsia"/>
          <w:sz w:val="32"/>
          <w:szCs w:val="32"/>
        </w:rPr>
        <w:t>》。</w:t>
      </w:r>
    </w:p>
    <w:p w:rsidR="005B286B" w:rsidRDefault="00572006">
      <w:pPr>
        <w:ind w:firstLineChars="200" w:firstLine="640"/>
        <w:rPr>
          <w:rFonts w:ascii="仿宋" w:eastAsia="仿宋" w:hAnsi="仿宋"/>
          <w:b/>
          <w:sz w:val="32"/>
          <w:szCs w:val="32"/>
        </w:rPr>
      </w:pPr>
      <w:r>
        <w:rPr>
          <w:rFonts w:ascii="仿宋" w:eastAsia="仿宋" w:hAnsi="仿宋" w:hint="eastAsia"/>
          <w:sz w:val="32"/>
          <w:szCs w:val="32"/>
        </w:rPr>
        <w:t>(此部分表格详见附件：</w:t>
      </w:r>
      <w:r>
        <w:rPr>
          <w:rFonts w:ascii="仿宋" w:eastAsia="仿宋" w:hAnsi="仿宋" w:hint="eastAsia"/>
          <w:bCs/>
          <w:color w:val="000000"/>
          <w:sz w:val="32"/>
          <w:szCs w:val="32"/>
        </w:rPr>
        <w:t>柳州市人民警察训练学校</w:t>
      </w:r>
      <w:r>
        <w:rPr>
          <w:rFonts w:ascii="仿宋" w:eastAsia="仿宋" w:hAnsi="仿宋" w:hint="eastAsia"/>
          <w:sz w:val="32"/>
          <w:szCs w:val="32"/>
        </w:rPr>
        <w:t>2021年度部门决算公开表)</w:t>
      </w:r>
    </w:p>
    <w:p w:rsidR="005B286B" w:rsidRDefault="005B286B">
      <w:pPr>
        <w:sectPr w:rsidR="005B286B">
          <w:headerReference w:type="default" r:id="rId6"/>
          <w:footerReference w:type="even" r:id="rId7"/>
          <w:footerReference w:type="default" r:id="rId8"/>
          <w:pgSz w:w="11906" w:h="16838"/>
          <w:pgMar w:top="1440" w:right="1797" w:bottom="1440" w:left="1377" w:header="851" w:footer="992" w:gutter="0"/>
          <w:pgNumType w:fmt="numberInDash"/>
          <w:cols w:space="720"/>
          <w:docGrid w:type="lines" w:linePitch="312"/>
        </w:sectPr>
      </w:pPr>
    </w:p>
    <w:p w:rsidR="005B286B" w:rsidRDefault="00572006">
      <w:pPr>
        <w:rPr>
          <w:rFonts w:ascii="仿宋_GB2312" w:eastAsia="仿宋_GB2312"/>
          <w:b/>
          <w:sz w:val="32"/>
          <w:szCs w:val="32"/>
        </w:rPr>
      </w:pPr>
      <w:r>
        <w:rPr>
          <w:rFonts w:ascii="仿宋_GB2312" w:eastAsia="仿宋_GB2312" w:hint="eastAsia"/>
          <w:b/>
          <w:sz w:val="32"/>
          <w:szCs w:val="32"/>
        </w:rPr>
        <w:lastRenderedPageBreak/>
        <w:t>第三部分：</w:t>
      </w:r>
      <w:r>
        <w:rPr>
          <w:rFonts w:ascii="仿宋_GB2312" w:eastAsia="仿宋_GB2312" w:hAnsi="黑体" w:hint="eastAsia"/>
          <w:b/>
          <w:bCs/>
          <w:color w:val="000000"/>
          <w:sz w:val="32"/>
          <w:szCs w:val="32"/>
        </w:rPr>
        <w:t>柳州市人民警察训练学校</w:t>
      </w:r>
      <w:r>
        <w:rPr>
          <w:rFonts w:ascii="仿宋_GB2312" w:eastAsia="仿宋_GB2312" w:hint="eastAsia"/>
          <w:b/>
          <w:sz w:val="32"/>
          <w:szCs w:val="32"/>
        </w:rPr>
        <w:t>2021年度部门决算情况说明</w:t>
      </w:r>
    </w:p>
    <w:p w:rsidR="005B286B" w:rsidRDefault="00572006">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一、</w:t>
      </w:r>
      <w:r>
        <w:rPr>
          <w:rFonts w:ascii="黑体" w:eastAsia="黑体" w:hAnsi="黑体" w:hint="eastAsia"/>
          <w:kern w:val="0"/>
          <w:sz w:val="32"/>
          <w:szCs w:val="32"/>
        </w:rPr>
        <w:t>2021</w:t>
      </w:r>
      <w:r>
        <w:rPr>
          <w:rFonts w:ascii="黑体" w:eastAsia="黑体" w:hAnsi="黑体" w:cs="仿宋_GB2312" w:hint="eastAsia"/>
          <w:kern w:val="0"/>
          <w:sz w:val="32"/>
          <w:szCs w:val="32"/>
        </w:rPr>
        <w:t>年度收入支出决算总体情况</w:t>
      </w:r>
    </w:p>
    <w:p w:rsidR="005B286B" w:rsidRDefault="00572006" w:rsidP="00D47B0B">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（一）</w:t>
      </w:r>
      <w:r w:rsidR="00F12971">
        <w:rPr>
          <w:rFonts w:ascii="仿宋_GB2312" w:eastAsia="仿宋_GB2312" w:cs="仿宋_GB2312" w:hint="eastAsia"/>
          <w:kern w:val="0"/>
          <w:sz w:val="32"/>
          <w:szCs w:val="32"/>
        </w:rPr>
        <w:t>本单位</w:t>
      </w:r>
      <w:r>
        <w:rPr>
          <w:rFonts w:ascii="仿宋_GB2312" w:eastAsia="仿宋_GB2312" w:cs="仿宋_GB2312" w:hint="eastAsia"/>
          <w:kern w:val="0"/>
          <w:sz w:val="32"/>
          <w:szCs w:val="32"/>
        </w:rPr>
        <w:t>2021年度总收入140.81万元,</w:t>
      </w:r>
      <w:r w:rsidR="00D47B0B" w:rsidRPr="00D47B0B">
        <w:rPr>
          <w:rFonts w:ascii="仿宋_GB2312" w:eastAsia="仿宋_GB2312" w:cs="仿宋_GB2312" w:hint="eastAsia"/>
          <w:kern w:val="0"/>
          <w:sz w:val="32"/>
          <w:szCs w:val="32"/>
        </w:rPr>
        <w:t xml:space="preserve"> </w:t>
      </w:r>
      <w:r w:rsidR="00D47B0B">
        <w:rPr>
          <w:rFonts w:ascii="仿宋_GB2312" w:eastAsia="仿宋_GB2312" w:cs="仿宋_GB2312" w:hint="eastAsia"/>
          <w:kern w:val="0"/>
          <w:sz w:val="32"/>
          <w:szCs w:val="32"/>
        </w:rPr>
        <w:t>其中本年收入139.29万元，</w:t>
      </w:r>
      <w:r>
        <w:rPr>
          <w:rFonts w:ascii="仿宋_GB2312" w:eastAsia="仿宋_GB2312" w:hAnsi="黑体" w:cs="仿宋_GB2312" w:hint="eastAsia"/>
          <w:kern w:val="0"/>
          <w:sz w:val="32"/>
          <w:szCs w:val="32"/>
        </w:rPr>
        <w:t>较2020年度决算数减少58.46万元，下降29.33%。</w:t>
      </w:r>
      <w:r>
        <w:rPr>
          <w:rFonts w:ascii="仿宋_GB2312" w:eastAsia="仿宋_GB2312" w:cs="仿宋_GB2312" w:hint="eastAsia"/>
          <w:kern w:val="0"/>
          <w:sz w:val="32"/>
          <w:szCs w:val="32"/>
        </w:rPr>
        <w:t>收入具体情况如下。</w:t>
      </w:r>
    </w:p>
    <w:p w:rsidR="005B286B" w:rsidRDefault="00572006">
      <w:pPr>
        <w:ind w:firstLineChars="196" w:firstLine="627"/>
        <w:rPr>
          <w:rFonts w:ascii="仿宋_GB2312" w:eastAsia="仿宋_GB2312" w:hAnsi="宋体"/>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.一般公共预算财政拨款收入</w:t>
      </w:r>
      <w:r>
        <w:rPr>
          <w:rFonts w:ascii="仿宋_GB2312" w:eastAsia="仿宋_GB2312" w:hAnsi="仿宋" w:hint="eastAsia"/>
          <w:sz w:val="32"/>
          <w:szCs w:val="32"/>
        </w:rPr>
        <w:t>139.29</w:t>
      </w:r>
      <w:r>
        <w:rPr>
          <w:rFonts w:ascii="仿宋_GB2312" w:eastAsia="仿宋_GB2312" w:cs="仿宋_GB2312" w:hint="eastAsia"/>
          <w:kern w:val="0"/>
          <w:sz w:val="32"/>
          <w:szCs w:val="32"/>
        </w:rPr>
        <w:t>万元，为财政当年拨付的资金。</w:t>
      </w:r>
      <w:r>
        <w:rPr>
          <w:rFonts w:ascii="仿宋_GB2312" w:eastAsia="仿宋_GB2312" w:hAnsi="黑体" w:cs="仿宋_GB2312" w:hint="eastAsia"/>
          <w:kern w:val="0"/>
          <w:sz w:val="32"/>
          <w:szCs w:val="32"/>
        </w:rPr>
        <w:t>较2020年度决算数减少</w:t>
      </w:r>
      <w:r>
        <w:rPr>
          <w:rFonts w:ascii="仿宋_GB2312" w:eastAsia="仿宋_GB2312" w:hAnsi="仿宋" w:hint="eastAsia"/>
          <w:sz w:val="32"/>
          <w:szCs w:val="32"/>
        </w:rPr>
        <w:t>58.42</w:t>
      </w:r>
      <w:r>
        <w:rPr>
          <w:rFonts w:ascii="仿宋_GB2312" w:eastAsia="仿宋_GB2312" w:hAnsi="黑体" w:cs="仿宋_GB2312" w:hint="eastAsia"/>
          <w:kern w:val="0"/>
          <w:sz w:val="32"/>
          <w:szCs w:val="32"/>
        </w:rPr>
        <w:t>万元，下降29.55%，主要原因是：</w:t>
      </w:r>
      <w:r>
        <w:rPr>
          <w:rFonts w:ascii="仿宋_GB2312" w:eastAsia="仿宋_GB2312" w:hAnsi="仿宋" w:hint="eastAsia"/>
          <w:sz w:val="32"/>
          <w:szCs w:val="32"/>
        </w:rPr>
        <w:t>一是财政2021</w:t>
      </w:r>
      <w:r>
        <w:rPr>
          <w:rFonts w:ascii="仿宋_GB2312" w:eastAsia="仿宋_GB2312" w:hAnsi="宋体" w:hint="eastAsia"/>
          <w:sz w:val="32"/>
          <w:szCs w:val="32"/>
        </w:rPr>
        <w:t>年项目预算按比上年10%压减；二是中央补助资金拨入减少；三是全市经济下行，财政保障力度有所降低。</w:t>
      </w:r>
    </w:p>
    <w:p w:rsidR="005B286B" w:rsidRDefault="00572006">
      <w:pPr>
        <w:autoSpaceDE w:val="0"/>
        <w:autoSpaceDN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2.政府性基金预算财政拨款收支均为0万元</w:t>
      </w:r>
      <w:r w:rsidR="00947D68">
        <w:rPr>
          <w:rFonts w:ascii="仿宋_GB2312" w:eastAsia="仿宋_GB2312" w:cs="仿宋_GB2312" w:hint="eastAsia"/>
          <w:kern w:val="0"/>
          <w:sz w:val="32"/>
          <w:szCs w:val="32"/>
        </w:rPr>
        <w:t>，为财政当年拨付资金</w:t>
      </w:r>
      <w:r w:rsidR="00947D68" w:rsidRPr="00EE6E3A">
        <w:rPr>
          <w:rFonts w:ascii="仿宋_GB2312" w:eastAsia="仿宋_GB2312" w:hAnsi="宋体" w:hint="eastAsia"/>
          <w:sz w:val="32"/>
          <w:szCs w:val="32"/>
        </w:rPr>
        <w:t>。</w:t>
      </w:r>
      <w:r w:rsidR="00947D68"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5B286B" w:rsidRDefault="00572006">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3</w:t>
      </w:r>
      <w:r>
        <w:rPr>
          <w:rFonts w:ascii="仿宋_GB2312" w:eastAsia="仿宋_GB2312" w:cs="仿宋_GB2312" w:hint="eastAsia"/>
          <w:kern w:val="0"/>
          <w:sz w:val="32"/>
          <w:szCs w:val="32"/>
        </w:rPr>
        <w:t>.国有资本经营预算财政拨款收支均为0万元</w:t>
      </w:r>
      <w:r w:rsidR="00947D68" w:rsidRPr="00AF7477">
        <w:rPr>
          <w:rFonts w:ascii="仿宋_GB2312" w:eastAsia="仿宋_GB2312" w:cs="仿宋_GB2312" w:hint="eastAsia"/>
          <w:kern w:val="0"/>
          <w:sz w:val="32"/>
          <w:szCs w:val="32"/>
        </w:rPr>
        <w:t>，</w:t>
      </w:r>
      <w:r w:rsidR="00947D68">
        <w:rPr>
          <w:rFonts w:ascii="仿宋_GB2312" w:eastAsia="仿宋_GB2312" w:cs="仿宋_GB2312" w:hint="eastAsia"/>
          <w:kern w:val="0"/>
          <w:sz w:val="32"/>
          <w:szCs w:val="32"/>
        </w:rPr>
        <w:t>为财政当年拨付的资金。</w:t>
      </w:r>
      <w:r w:rsidR="00947D68"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5B286B" w:rsidRDefault="00572006">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4.事业收入0万元</w:t>
      </w:r>
      <w:r w:rsidR="00947D68">
        <w:rPr>
          <w:rFonts w:ascii="仿宋_GB2312" w:eastAsia="仿宋_GB2312" w:cs="仿宋_GB2312" w:hint="eastAsia"/>
          <w:kern w:val="0"/>
          <w:sz w:val="32"/>
          <w:szCs w:val="32"/>
        </w:rPr>
        <w:t>，为事业单位开展业务活动取得的收入。</w:t>
      </w:r>
      <w:r w:rsidR="00947D68"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5B286B" w:rsidRDefault="00572006">
      <w:pPr>
        <w:autoSpaceDE w:val="0"/>
        <w:autoSpaceDN w:val="0"/>
        <w:adjustRightInd w:val="0"/>
        <w:ind w:firstLineChars="196" w:firstLine="627"/>
        <w:jc w:val="left"/>
        <w:rPr>
          <w:rFonts w:ascii="仿宋_GB2312" w:eastAsia="仿宋_GB2312" w:hAnsi="黑体" w:cs="仿宋_GB2312"/>
          <w:kern w:val="0"/>
          <w:sz w:val="32"/>
          <w:szCs w:val="32"/>
        </w:rPr>
      </w:pPr>
      <w:r>
        <w:rPr>
          <w:rFonts w:ascii="仿宋_GB2312" w:eastAsia="仿宋_GB2312" w:hint="eastAsia"/>
          <w:bCs/>
          <w:kern w:val="0"/>
          <w:sz w:val="32"/>
          <w:szCs w:val="32"/>
        </w:rPr>
        <w:t>5</w:t>
      </w:r>
      <w:r>
        <w:rPr>
          <w:rFonts w:ascii="仿宋_GB2312" w:eastAsia="仿宋_GB2312" w:cs="仿宋_GB2312" w:hint="eastAsia"/>
          <w:kern w:val="0"/>
          <w:sz w:val="32"/>
          <w:szCs w:val="32"/>
        </w:rPr>
        <w:t>.经营收入0万元</w:t>
      </w:r>
      <w:r w:rsidR="00947D68">
        <w:rPr>
          <w:rFonts w:ascii="仿宋_GB2312" w:eastAsia="仿宋_GB2312" w:cs="仿宋_GB2312" w:hint="eastAsia"/>
          <w:kern w:val="0"/>
          <w:sz w:val="32"/>
          <w:szCs w:val="32"/>
        </w:rPr>
        <w:t>，为事业单位在业务活动之外开展非独立核算经营活动取得的收入。</w:t>
      </w:r>
      <w:r w:rsidR="00947D68"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5B286B" w:rsidRDefault="00572006">
      <w:pPr>
        <w:autoSpaceDE w:val="0"/>
        <w:autoSpaceDN w:val="0"/>
        <w:adjustRightInd w:val="0"/>
        <w:ind w:firstLineChars="196" w:firstLine="627"/>
        <w:jc w:val="left"/>
        <w:rPr>
          <w:rFonts w:ascii="仿宋_GB2312" w:eastAsia="仿宋_GB2312" w:hAnsi="黑体" w:cs="仿宋_GB2312"/>
          <w:kern w:val="0"/>
          <w:sz w:val="32"/>
          <w:szCs w:val="32"/>
        </w:rPr>
      </w:pPr>
      <w:r>
        <w:rPr>
          <w:rFonts w:ascii="仿宋_GB2312" w:eastAsia="仿宋_GB2312" w:hint="eastAsia"/>
          <w:bCs/>
          <w:kern w:val="0"/>
          <w:sz w:val="32"/>
          <w:szCs w:val="32"/>
        </w:rPr>
        <w:t>6</w:t>
      </w:r>
      <w:r>
        <w:rPr>
          <w:rFonts w:ascii="仿宋_GB2312" w:eastAsia="仿宋_GB2312" w:cs="仿宋_GB2312" w:hint="eastAsia"/>
          <w:kern w:val="0"/>
          <w:sz w:val="32"/>
          <w:szCs w:val="32"/>
        </w:rPr>
        <w:t>.其他收入0万元</w:t>
      </w:r>
      <w:r w:rsidR="00947D68">
        <w:rPr>
          <w:rFonts w:ascii="仿宋_GB2312" w:eastAsia="仿宋_GB2312" w:cs="仿宋_GB2312" w:hint="eastAsia"/>
          <w:kern w:val="0"/>
          <w:sz w:val="32"/>
          <w:szCs w:val="32"/>
        </w:rPr>
        <w:t>，为部门单位在</w:t>
      </w:r>
      <w:r w:rsidR="00947D68">
        <w:rPr>
          <w:rFonts w:ascii="仿宋_GB2312" w:eastAsia="仿宋_GB2312" w:hint="eastAsia"/>
          <w:kern w:val="0"/>
          <w:sz w:val="32"/>
          <w:szCs w:val="32"/>
        </w:rPr>
        <w:t>“</w:t>
      </w:r>
      <w:r w:rsidR="00947D68">
        <w:rPr>
          <w:rFonts w:ascii="仿宋_GB2312" w:eastAsia="仿宋_GB2312" w:cs="仿宋_GB2312" w:hint="eastAsia"/>
          <w:kern w:val="0"/>
          <w:sz w:val="32"/>
          <w:szCs w:val="32"/>
        </w:rPr>
        <w:t>财政拨款收入</w:t>
      </w:r>
      <w:r w:rsidR="00947D68">
        <w:rPr>
          <w:rFonts w:ascii="仿宋_GB2312" w:eastAsia="仿宋_GB2312" w:hint="eastAsia"/>
          <w:kern w:val="0"/>
          <w:sz w:val="32"/>
          <w:szCs w:val="32"/>
        </w:rPr>
        <w:t>” “</w:t>
      </w:r>
      <w:r w:rsidR="00947D68">
        <w:rPr>
          <w:rFonts w:ascii="仿宋_GB2312" w:eastAsia="仿宋_GB2312" w:cs="仿宋_GB2312" w:hint="eastAsia"/>
          <w:kern w:val="0"/>
          <w:sz w:val="32"/>
          <w:szCs w:val="32"/>
        </w:rPr>
        <w:t>事业收入</w:t>
      </w:r>
      <w:r w:rsidR="00947D68">
        <w:rPr>
          <w:rFonts w:ascii="仿宋_GB2312" w:eastAsia="仿宋_GB2312" w:hint="eastAsia"/>
          <w:kern w:val="0"/>
          <w:sz w:val="32"/>
          <w:szCs w:val="32"/>
        </w:rPr>
        <w:t>”“</w:t>
      </w:r>
      <w:r w:rsidR="00947D68">
        <w:rPr>
          <w:rFonts w:ascii="仿宋_GB2312" w:eastAsia="仿宋_GB2312" w:cs="仿宋_GB2312" w:hint="eastAsia"/>
          <w:kern w:val="0"/>
          <w:sz w:val="32"/>
          <w:szCs w:val="32"/>
        </w:rPr>
        <w:t>经营收入</w:t>
      </w:r>
      <w:r w:rsidR="00947D68">
        <w:rPr>
          <w:rFonts w:ascii="仿宋_GB2312" w:eastAsia="仿宋_GB2312" w:hint="eastAsia"/>
          <w:kern w:val="0"/>
          <w:sz w:val="32"/>
          <w:szCs w:val="32"/>
        </w:rPr>
        <w:t>”</w:t>
      </w:r>
      <w:r w:rsidR="00947D68">
        <w:rPr>
          <w:rFonts w:ascii="仿宋_GB2312" w:eastAsia="仿宋_GB2312" w:cs="仿宋_GB2312" w:hint="eastAsia"/>
          <w:kern w:val="0"/>
          <w:sz w:val="32"/>
          <w:szCs w:val="32"/>
        </w:rPr>
        <w:t>之外取得的收入</w:t>
      </w:r>
      <w:r>
        <w:rPr>
          <w:rFonts w:ascii="仿宋_GB2312" w:eastAsia="仿宋_GB2312" w:hAnsi="宋体" w:hint="eastAsia"/>
          <w:sz w:val="32"/>
          <w:szCs w:val="32"/>
        </w:rPr>
        <w:t>。</w:t>
      </w:r>
      <w:r w:rsidR="00947D68" w:rsidRPr="00AF7477">
        <w:rPr>
          <w:rFonts w:ascii="仿宋_GB2312" w:eastAsia="仿宋_GB2312" w:cs="仿宋_GB2312" w:hint="eastAsia"/>
          <w:kern w:val="0"/>
          <w:sz w:val="32"/>
          <w:szCs w:val="32"/>
        </w:rPr>
        <w:t>较2020年度决算无增减变动</w:t>
      </w:r>
      <w:r w:rsidR="00947D68">
        <w:rPr>
          <w:rFonts w:ascii="仿宋_GB2312" w:eastAsia="仿宋_GB2312" w:hAnsi="宋体" w:hint="eastAsia"/>
          <w:sz w:val="32"/>
          <w:szCs w:val="32"/>
        </w:rPr>
        <w:t>。</w:t>
      </w:r>
    </w:p>
    <w:p w:rsidR="005B286B" w:rsidRDefault="00572006">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7</w:t>
      </w:r>
      <w:r>
        <w:rPr>
          <w:rFonts w:ascii="仿宋_GB2312" w:eastAsia="仿宋_GB2312" w:cs="仿宋_GB2312" w:hint="eastAsia"/>
          <w:kern w:val="0"/>
          <w:sz w:val="32"/>
          <w:szCs w:val="32"/>
        </w:rPr>
        <w:t>.使用非财政拨款结余0万元</w:t>
      </w:r>
      <w:r w:rsidR="00947D68" w:rsidRPr="00BA6683">
        <w:rPr>
          <w:rFonts w:ascii="仿宋_GB2312" w:eastAsia="仿宋_GB2312" w:cs="仿宋_GB2312" w:hint="eastAsia"/>
          <w:kern w:val="0"/>
          <w:sz w:val="32"/>
          <w:szCs w:val="32"/>
        </w:rPr>
        <w:t>，主要是所属事业单位在当年的</w:t>
      </w:r>
      <w:r w:rsidR="00947D68" w:rsidRPr="00BA6683">
        <w:rPr>
          <w:rFonts w:ascii="仿宋_GB2312" w:eastAsia="仿宋_GB2312" w:hint="eastAsia"/>
          <w:kern w:val="0"/>
          <w:sz w:val="32"/>
          <w:szCs w:val="32"/>
        </w:rPr>
        <w:t>“</w:t>
      </w:r>
      <w:r w:rsidR="00947D68" w:rsidRPr="00BA6683">
        <w:rPr>
          <w:rFonts w:ascii="仿宋_GB2312" w:eastAsia="仿宋_GB2312" w:cs="仿宋_GB2312" w:hint="eastAsia"/>
          <w:kern w:val="0"/>
          <w:sz w:val="32"/>
          <w:szCs w:val="32"/>
        </w:rPr>
        <w:t>财政拨款收入</w:t>
      </w:r>
      <w:r w:rsidR="00947D68" w:rsidRPr="00BA6683">
        <w:rPr>
          <w:rFonts w:ascii="仿宋_GB2312" w:eastAsia="仿宋_GB2312" w:hint="eastAsia"/>
          <w:kern w:val="0"/>
          <w:sz w:val="32"/>
          <w:szCs w:val="32"/>
        </w:rPr>
        <w:t>”“</w:t>
      </w:r>
      <w:r w:rsidR="00947D68" w:rsidRPr="00BA6683">
        <w:rPr>
          <w:rFonts w:ascii="仿宋_GB2312" w:eastAsia="仿宋_GB2312" w:cs="仿宋_GB2312" w:hint="eastAsia"/>
          <w:kern w:val="0"/>
          <w:sz w:val="32"/>
          <w:szCs w:val="32"/>
        </w:rPr>
        <w:t>事业收入</w:t>
      </w:r>
      <w:r w:rsidR="00947D68" w:rsidRPr="00BA6683">
        <w:rPr>
          <w:rFonts w:ascii="仿宋_GB2312" w:eastAsia="仿宋_GB2312" w:hint="eastAsia"/>
          <w:kern w:val="0"/>
          <w:sz w:val="32"/>
          <w:szCs w:val="32"/>
        </w:rPr>
        <w:t>”“</w:t>
      </w:r>
      <w:r w:rsidR="00947D68" w:rsidRPr="00BA6683">
        <w:rPr>
          <w:rFonts w:ascii="仿宋_GB2312" w:eastAsia="仿宋_GB2312" w:cs="仿宋_GB2312" w:hint="eastAsia"/>
          <w:kern w:val="0"/>
          <w:sz w:val="32"/>
          <w:szCs w:val="32"/>
        </w:rPr>
        <w:t>经营收入</w:t>
      </w:r>
      <w:r w:rsidR="00947D68" w:rsidRPr="00BA6683">
        <w:rPr>
          <w:rFonts w:ascii="仿宋_GB2312" w:eastAsia="仿宋_GB2312" w:hint="eastAsia"/>
          <w:kern w:val="0"/>
          <w:sz w:val="32"/>
          <w:szCs w:val="32"/>
        </w:rPr>
        <w:t>”</w:t>
      </w:r>
      <w:r w:rsidR="00947D68" w:rsidRPr="00BA6683">
        <w:rPr>
          <w:rFonts w:ascii="仿宋_GB2312" w:eastAsia="仿宋_GB2312" w:cs="仿宋_GB2312" w:hint="eastAsia"/>
          <w:kern w:val="0"/>
          <w:sz w:val="32"/>
          <w:szCs w:val="32"/>
        </w:rPr>
        <w:t>及</w:t>
      </w:r>
      <w:r w:rsidR="00947D68" w:rsidRPr="00BA6683">
        <w:rPr>
          <w:rFonts w:ascii="仿宋_GB2312" w:eastAsia="仿宋_GB2312" w:hint="eastAsia"/>
          <w:kern w:val="0"/>
          <w:sz w:val="32"/>
          <w:szCs w:val="32"/>
        </w:rPr>
        <w:t>“</w:t>
      </w:r>
      <w:r w:rsidR="00947D68" w:rsidRPr="00BA6683">
        <w:rPr>
          <w:rFonts w:ascii="仿宋_GB2312" w:eastAsia="仿宋_GB2312" w:cs="仿宋_GB2312" w:hint="eastAsia"/>
          <w:kern w:val="0"/>
          <w:sz w:val="32"/>
          <w:szCs w:val="32"/>
        </w:rPr>
        <w:t>其他收入</w:t>
      </w:r>
      <w:r w:rsidR="00947D68" w:rsidRPr="00BA6683">
        <w:rPr>
          <w:rFonts w:ascii="仿宋_GB2312" w:eastAsia="仿宋_GB2312" w:hint="eastAsia"/>
          <w:kern w:val="0"/>
          <w:sz w:val="32"/>
          <w:szCs w:val="32"/>
        </w:rPr>
        <w:t>”</w:t>
      </w:r>
      <w:r w:rsidR="00947D68" w:rsidRPr="00BA6683">
        <w:rPr>
          <w:rFonts w:ascii="仿宋_GB2312" w:eastAsia="仿宋_GB2312" w:cs="仿宋_GB2312" w:hint="eastAsia"/>
          <w:kern w:val="0"/>
          <w:sz w:val="32"/>
          <w:szCs w:val="32"/>
        </w:rPr>
        <w:t>不能保证其支出的情况下，使用以前年度积累的非财政拨款结余弥补本年度收支缺口的资金。</w:t>
      </w:r>
      <w:r w:rsidR="00947D68"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5B286B" w:rsidRDefault="00572006">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lastRenderedPageBreak/>
        <w:t>8</w:t>
      </w:r>
      <w:r>
        <w:rPr>
          <w:rFonts w:ascii="仿宋_GB2312" w:eastAsia="仿宋_GB2312" w:cs="仿宋_GB2312" w:hint="eastAsia"/>
          <w:kern w:val="0"/>
          <w:sz w:val="32"/>
          <w:szCs w:val="32"/>
        </w:rPr>
        <w:t>.</w:t>
      </w:r>
      <w:r w:rsidR="000C6084" w:rsidRPr="000C6084">
        <w:rPr>
          <w:rFonts w:ascii="仿宋_GB2312" w:eastAsia="仿宋_GB2312" w:hint="eastAsia"/>
          <w:sz w:val="32"/>
          <w:szCs w:val="32"/>
        </w:rPr>
        <w:t>上年结转和结余1.52万元，</w:t>
      </w:r>
      <w:r w:rsidR="00947D68">
        <w:rPr>
          <w:rFonts w:ascii="仿宋_GB2312" w:eastAsia="仿宋_GB2312" w:cs="仿宋_GB2312" w:hint="eastAsia"/>
          <w:kern w:val="0"/>
          <w:sz w:val="32"/>
          <w:szCs w:val="32"/>
        </w:rPr>
        <w:t>为以前年度支出预算因客观条件变化未执行完毕、结转到本年度按有关规定继续使用的资金。</w:t>
      </w:r>
      <w:r w:rsidR="000C6084" w:rsidRPr="000C6084">
        <w:rPr>
          <w:rFonts w:ascii="仿宋_GB2312" w:eastAsia="仿宋_GB2312" w:hint="eastAsia"/>
          <w:sz w:val="32"/>
          <w:szCs w:val="32"/>
        </w:rPr>
        <w:t>较2020年度决算数减少0.04万元，下降2.56%，主要原因是：使用了上年的的结转结余。</w:t>
      </w:r>
    </w:p>
    <w:p w:rsidR="005B286B" w:rsidRDefault="00572006" w:rsidP="00D47B0B">
      <w:pPr>
        <w:autoSpaceDE w:val="0"/>
        <w:autoSpaceDN w:val="0"/>
        <w:adjustRightInd w:val="0"/>
        <w:ind w:firstLineChars="196" w:firstLine="627"/>
        <w:rPr>
          <w:rFonts w:ascii="仿宋_GB2312" w:eastAsia="仿宋_GB2312" w:hAnsi="黑体" w:cs="仿宋_GB2312"/>
          <w:kern w:val="0"/>
          <w:sz w:val="32"/>
          <w:szCs w:val="32"/>
        </w:rPr>
      </w:pPr>
      <w:r>
        <w:rPr>
          <w:rFonts w:ascii="仿宋_GB2312" w:eastAsia="仿宋_GB2312" w:cs="仿宋_GB2312" w:hint="eastAsia"/>
          <w:kern w:val="0"/>
          <w:sz w:val="32"/>
          <w:szCs w:val="32"/>
        </w:rPr>
        <w:t>（二）</w:t>
      </w:r>
      <w:r w:rsidR="00F12971">
        <w:rPr>
          <w:rFonts w:ascii="仿宋_GB2312" w:eastAsia="仿宋_GB2312" w:cs="仿宋_GB2312" w:hint="eastAsia"/>
          <w:kern w:val="0"/>
          <w:sz w:val="32"/>
          <w:szCs w:val="32"/>
        </w:rPr>
        <w:t>本单位</w:t>
      </w:r>
      <w:r>
        <w:rPr>
          <w:rFonts w:ascii="仿宋_GB2312" w:eastAsia="仿宋_GB2312" w:cs="仿宋_GB2312" w:hint="eastAsia"/>
          <w:kern w:val="0"/>
          <w:sz w:val="32"/>
          <w:szCs w:val="32"/>
        </w:rPr>
        <w:t>2021年度总支出140.81万元</w:t>
      </w:r>
      <w:r w:rsidR="00D47B0B">
        <w:rPr>
          <w:rFonts w:ascii="仿宋_GB2312" w:eastAsia="仿宋_GB2312" w:cs="仿宋_GB2312" w:hint="eastAsia"/>
          <w:kern w:val="0"/>
          <w:sz w:val="32"/>
          <w:szCs w:val="32"/>
        </w:rPr>
        <w:t>，其中本年支出139.54万元，</w:t>
      </w:r>
      <w:r>
        <w:rPr>
          <w:rFonts w:ascii="仿宋_GB2312" w:eastAsia="仿宋_GB2312" w:hAnsi="黑体" w:cs="仿宋_GB2312" w:hint="eastAsia"/>
          <w:kern w:val="0"/>
          <w:sz w:val="32"/>
          <w:szCs w:val="32"/>
        </w:rPr>
        <w:t>较2020年度决算数减少58.46万元，下降29.33%。</w:t>
      </w:r>
      <w:r>
        <w:rPr>
          <w:rFonts w:ascii="仿宋_GB2312" w:eastAsia="仿宋_GB2312" w:cs="仿宋_GB2312" w:hint="eastAsia"/>
          <w:kern w:val="0"/>
          <w:sz w:val="32"/>
          <w:szCs w:val="32"/>
        </w:rPr>
        <w:t>支出具体情况如下：</w:t>
      </w:r>
    </w:p>
    <w:p w:rsidR="005B286B" w:rsidRDefault="00572006">
      <w:pPr>
        <w:autoSpaceDE w:val="0"/>
        <w:autoSpaceDN w:val="0"/>
        <w:adjustRightInd w:val="0"/>
        <w:ind w:firstLineChars="196" w:firstLine="627"/>
        <w:jc w:val="left"/>
        <w:rPr>
          <w:rFonts w:ascii="仿宋_GB2312" w:eastAsia="仿宋_GB2312" w:hAnsi="宋体"/>
          <w:sz w:val="32"/>
          <w:szCs w:val="32"/>
        </w:rPr>
      </w:pPr>
      <w:r>
        <w:rPr>
          <w:rFonts w:ascii="仿宋_GB2312" w:eastAsia="仿宋_GB2312" w:cs="仿宋_GB2312" w:hint="eastAsia"/>
          <w:kern w:val="0"/>
          <w:sz w:val="32"/>
          <w:szCs w:val="32"/>
        </w:rPr>
        <w:t>1.公共安全支出（类）139.54万元：主要用于行政运行、一般行政管理事务、机关服务、执法办案、其他公安支出全口径支出。</w:t>
      </w:r>
      <w:r>
        <w:rPr>
          <w:rFonts w:ascii="仿宋_GB2312" w:eastAsia="仿宋_GB2312" w:hAnsi="黑体" w:cs="仿宋_GB2312" w:hint="eastAsia"/>
          <w:kern w:val="0"/>
          <w:sz w:val="32"/>
          <w:szCs w:val="32"/>
        </w:rPr>
        <w:t>较2020年度决算数减少25.30万元，下降15%，主要原因是：</w:t>
      </w:r>
      <w:r>
        <w:rPr>
          <w:rFonts w:ascii="仿宋_GB2312" w:eastAsia="仿宋_GB2312" w:hAnsi="仿宋" w:hint="eastAsia"/>
          <w:sz w:val="32"/>
          <w:szCs w:val="32"/>
        </w:rPr>
        <w:t>一是财政2021</w:t>
      </w:r>
      <w:r>
        <w:rPr>
          <w:rFonts w:ascii="仿宋_GB2312" w:eastAsia="仿宋_GB2312" w:hAnsi="宋体" w:hint="eastAsia"/>
          <w:sz w:val="32"/>
          <w:szCs w:val="32"/>
        </w:rPr>
        <w:t>年项目预算按比上年10%压减；二是各项</w:t>
      </w:r>
      <w:r>
        <w:rPr>
          <w:rFonts w:ascii="仿宋_GB2312" w:eastAsia="仿宋_GB2312" w:hAnsi="仿宋" w:hint="eastAsia"/>
          <w:sz w:val="32"/>
          <w:szCs w:val="32"/>
        </w:rPr>
        <w:t>办案经费财政保障投入减少</w:t>
      </w:r>
      <w:r>
        <w:rPr>
          <w:rFonts w:ascii="仿宋_GB2312" w:eastAsia="仿宋_GB2312" w:hAnsi="宋体" w:hint="eastAsia"/>
          <w:sz w:val="32"/>
          <w:szCs w:val="32"/>
        </w:rPr>
        <w:t>；三是中央补助资金拨入减少；四是全市经济下行，财政保障力度有所降低。</w:t>
      </w:r>
    </w:p>
    <w:p w:rsidR="005B286B" w:rsidRDefault="00572006">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2</w:t>
      </w:r>
      <w:r>
        <w:rPr>
          <w:rFonts w:ascii="仿宋_GB2312" w:eastAsia="仿宋_GB2312" w:cs="仿宋_GB2312" w:hint="eastAsia"/>
          <w:kern w:val="0"/>
          <w:sz w:val="32"/>
          <w:szCs w:val="32"/>
        </w:rPr>
        <w:t>.社会保障和就业支出（类）0万元</w:t>
      </w:r>
      <w:r w:rsidR="001055FD">
        <w:rPr>
          <w:rFonts w:ascii="仿宋_GB2312" w:eastAsia="仿宋_GB2312" w:cs="仿宋_GB2312" w:hint="eastAsia"/>
          <w:kern w:val="0"/>
          <w:sz w:val="32"/>
          <w:szCs w:val="32"/>
        </w:rPr>
        <w:t>：主要用于养老保险、职业年金缴费等支出</w:t>
      </w:r>
      <w:r>
        <w:rPr>
          <w:rFonts w:ascii="仿宋_GB2312" w:eastAsia="仿宋_GB2312" w:cs="仿宋_GB2312" w:hint="eastAsia"/>
          <w:kern w:val="0"/>
          <w:sz w:val="32"/>
          <w:szCs w:val="32"/>
        </w:rPr>
        <w:t>，</w:t>
      </w:r>
      <w:r>
        <w:rPr>
          <w:rFonts w:ascii="仿宋_GB2312" w:eastAsia="仿宋_GB2312" w:hAnsi="黑体" w:cs="仿宋_GB2312" w:hint="eastAsia"/>
          <w:kern w:val="0"/>
          <w:sz w:val="32"/>
          <w:szCs w:val="32"/>
        </w:rPr>
        <w:t>较2020年度决算数减少19.56万元，下降100%，主要原因是：2021年度在职在编人员社保缴费由市局统一支付，不再下拨至二层独立核算单位。</w:t>
      </w:r>
    </w:p>
    <w:p w:rsidR="005B286B" w:rsidRDefault="00572006">
      <w:pPr>
        <w:autoSpaceDE w:val="0"/>
        <w:autoSpaceDN w:val="0"/>
        <w:adjustRightInd w:val="0"/>
        <w:ind w:firstLineChars="196" w:firstLine="627"/>
        <w:jc w:val="left"/>
        <w:rPr>
          <w:rFonts w:ascii="仿宋_GB2312" w:eastAsia="仿宋_GB2312" w:hAnsi="黑体" w:cs="仿宋_GB2312"/>
          <w:kern w:val="0"/>
          <w:sz w:val="32"/>
          <w:szCs w:val="32"/>
        </w:rPr>
      </w:pPr>
      <w:r>
        <w:rPr>
          <w:rFonts w:ascii="仿宋_GB2312" w:eastAsia="仿宋_GB2312" w:hint="eastAsia"/>
          <w:bCs/>
          <w:kern w:val="0"/>
          <w:sz w:val="32"/>
          <w:szCs w:val="32"/>
        </w:rPr>
        <w:t>3</w:t>
      </w:r>
      <w:r>
        <w:rPr>
          <w:rFonts w:ascii="仿宋_GB2312" w:eastAsia="仿宋_GB2312" w:cs="仿宋_GB2312" w:hint="eastAsia"/>
          <w:kern w:val="0"/>
          <w:sz w:val="32"/>
          <w:szCs w:val="32"/>
        </w:rPr>
        <w:t>.卫生健康支出（类）0万元</w:t>
      </w:r>
      <w:r w:rsidR="001055FD">
        <w:rPr>
          <w:rFonts w:ascii="仿宋_GB2312" w:eastAsia="仿宋_GB2312" w:hint="eastAsia"/>
          <w:sz w:val="32"/>
          <w:szCs w:val="32"/>
        </w:rPr>
        <w:t>：主要用于</w:t>
      </w:r>
      <w:r w:rsidR="001055FD">
        <w:rPr>
          <w:rFonts w:ascii="仿宋_GB2312" w:eastAsia="仿宋_GB2312" w:cs="仿宋_GB2312" w:hint="eastAsia"/>
          <w:kern w:val="0"/>
          <w:sz w:val="32"/>
          <w:szCs w:val="32"/>
        </w:rPr>
        <w:t>医疗保险缴费支出</w:t>
      </w:r>
      <w:r>
        <w:rPr>
          <w:rFonts w:ascii="仿宋_GB2312" w:eastAsia="仿宋_GB2312" w:cs="仿宋_GB2312" w:hint="eastAsia"/>
          <w:kern w:val="0"/>
          <w:sz w:val="32"/>
          <w:szCs w:val="32"/>
        </w:rPr>
        <w:t>，</w:t>
      </w:r>
      <w:r>
        <w:rPr>
          <w:rFonts w:ascii="仿宋_GB2312" w:eastAsia="仿宋_GB2312" w:hAnsi="黑体" w:cs="仿宋_GB2312" w:hint="eastAsia"/>
          <w:kern w:val="0"/>
          <w:sz w:val="32"/>
          <w:szCs w:val="32"/>
        </w:rPr>
        <w:t>较2020年度决算数减少13.36万元，下降100%，主要原因是：2021年度行政事业单位医疗及公务员医疗补助由市局统一支付，不再下拨至二层独立核算单位。</w:t>
      </w:r>
    </w:p>
    <w:p w:rsidR="00333CFA" w:rsidRDefault="00572006">
      <w:pPr>
        <w:autoSpaceDE w:val="0"/>
        <w:autoSpaceDN w:val="0"/>
        <w:adjustRightInd w:val="0"/>
        <w:ind w:firstLineChars="196" w:firstLine="627"/>
        <w:jc w:val="left"/>
        <w:rPr>
          <w:rFonts w:ascii="仿宋_GB2312" w:eastAsia="仿宋_GB2312" w:hAnsi="仿宋"/>
          <w:sz w:val="32"/>
          <w:szCs w:val="32"/>
        </w:rPr>
      </w:pPr>
      <w:r>
        <w:rPr>
          <w:rFonts w:ascii="仿宋_GB2312" w:eastAsia="仿宋_GB2312" w:hAnsi="仿宋" w:hint="eastAsia"/>
          <w:sz w:val="32"/>
          <w:szCs w:val="32"/>
        </w:rPr>
        <w:t>4.</w:t>
      </w:r>
      <w:r w:rsidR="00333CFA">
        <w:rPr>
          <w:rFonts w:ascii="仿宋_GB2312" w:eastAsia="仿宋_GB2312" w:cs="仿宋_GB2312" w:hint="eastAsia"/>
          <w:kern w:val="0"/>
          <w:sz w:val="32"/>
          <w:szCs w:val="32"/>
        </w:rPr>
        <w:t>结余分配0万元，为事业单位按规定提取的职工福利基金、事业基金和缴纳的所得税等。</w:t>
      </w:r>
      <w:r w:rsidR="00333CFA" w:rsidRPr="00AF7477">
        <w:rPr>
          <w:rFonts w:ascii="仿宋_GB2312" w:eastAsia="仿宋_GB2312" w:cs="仿宋_GB2312" w:hint="eastAsia"/>
          <w:kern w:val="0"/>
          <w:sz w:val="32"/>
          <w:szCs w:val="32"/>
        </w:rPr>
        <w:t>较2020年度决算无增减变动</w:t>
      </w:r>
      <w:r w:rsidR="00333CFA">
        <w:rPr>
          <w:rFonts w:ascii="仿宋_GB2312" w:eastAsia="仿宋_GB2312" w:hint="eastAsia"/>
          <w:kern w:val="0"/>
          <w:sz w:val="32"/>
          <w:szCs w:val="32"/>
        </w:rPr>
        <w:t>。</w:t>
      </w:r>
    </w:p>
    <w:p w:rsidR="005B286B" w:rsidRDefault="00333CFA">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5.</w:t>
      </w:r>
      <w:r w:rsidR="00572006">
        <w:rPr>
          <w:rFonts w:ascii="仿宋_GB2312" w:eastAsia="仿宋_GB2312" w:cs="仿宋_GB2312" w:hint="eastAsia"/>
          <w:kern w:val="0"/>
          <w:sz w:val="32"/>
          <w:szCs w:val="32"/>
        </w:rPr>
        <w:t>年末结转和结余1.27万元，为本年度或以前年度其他资金结余。</w:t>
      </w:r>
      <w:r w:rsidR="00572006">
        <w:rPr>
          <w:rFonts w:ascii="仿宋_GB2312" w:eastAsia="仿宋_GB2312" w:hAnsi="黑体" w:cs="仿宋_GB2312" w:hint="eastAsia"/>
          <w:kern w:val="0"/>
          <w:sz w:val="32"/>
          <w:szCs w:val="32"/>
        </w:rPr>
        <w:t>较2020年度决算数减少0.25万元，下降16.41%，主要原因是：</w:t>
      </w:r>
      <w:r w:rsidR="00572006">
        <w:rPr>
          <w:rFonts w:ascii="仿宋_GB2312" w:eastAsia="仿宋_GB2312" w:hAnsi="宋体" w:hint="eastAsia"/>
          <w:sz w:val="32"/>
          <w:szCs w:val="32"/>
        </w:rPr>
        <w:t>是全市经济下行，财政保障力度有所降低，同时受疫情影响,疫情防控开支增长，导致本年度其他资金使用增加，所以年末结转和结余有所下降。</w:t>
      </w:r>
    </w:p>
    <w:p w:rsidR="005B286B" w:rsidRDefault="00572006">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二、</w:t>
      </w:r>
      <w:r>
        <w:rPr>
          <w:rFonts w:ascii="黑体" w:eastAsia="黑体" w:hAnsi="黑体" w:hint="eastAsia"/>
          <w:kern w:val="0"/>
          <w:sz w:val="32"/>
          <w:szCs w:val="32"/>
        </w:rPr>
        <w:t>2021</w:t>
      </w:r>
      <w:r>
        <w:rPr>
          <w:rFonts w:ascii="黑体" w:eastAsia="黑体" w:hAnsi="黑体" w:cs="仿宋_GB2312" w:hint="eastAsia"/>
          <w:kern w:val="0"/>
          <w:sz w:val="32"/>
          <w:szCs w:val="32"/>
        </w:rPr>
        <w:t>年度</w:t>
      </w:r>
      <w:r>
        <w:rPr>
          <w:rFonts w:ascii="黑体" w:eastAsia="黑体" w:hAnsi="黑体" w:hint="eastAsia"/>
          <w:sz w:val="32"/>
          <w:szCs w:val="32"/>
        </w:rPr>
        <w:t>一般</w:t>
      </w:r>
      <w:r>
        <w:rPr>
          <w:rFonts w:ascii="黑体" w:eastAsia="黑体" w:hAnsi="黑体" w:cs="仿宋_GB2312" w:hint="eastAsia"/>
          <w:kern w:val="0"/>
          <w:sz w:val="32"/>
          <w:szCs w:val="32"/>
        </w:rPr>
        <w:t>公共预算财政拨款支出决算情况</w:t>
      </w:r>
    </w:p>
    <w:p w:rsidR="005B286B" w:rsidRDefault="00F12971">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572006">
        <w:rPr>
          <w:rFonts w:ascii="仿宋_GB2312" w:eastAsia="仿宋_GB2312" w:hint="eastAsia"/>
          <w:kern w:val="0"/>
          <w:sz w:val="32"/>
          <w:szCs w:val="32"/>
        </w:rPr>
        <w:t>2021</w:t>
      </w:r>
      <w:r w:rsidR="00572006">
        <w:rPr>
          <w:rFonts w:ascii="仿宋_GB2312" w:eastAsia="仿宋_GB2312" w:cs="仿宋_GB2312" w:hint="eastAsia"/>
          <w:kern w:val="0"/>
          <w:sz w:val="32"/>
          <w:szCs w:val="32"/>
        </w:rPr>
        <w:t>年度</w:t>
      </w:r>
      <w:r w:rsidR="00572006">
        <w:rPr>
          <w:rFonts w:ascii="仿宋_GB2312" w:eastAsia="仿宋_GB2312" w:hint="eastAsia"/>
          <w:sz w:val="32"/>
          <w:szCs w:val="32"/>
        </w:rPr>
        <w:t>一般</w:t>
      </w:r>
      <w:r w:rsidR="00572006">
        <w:rPr>
          <w:rFonts w:ascii="仿宋_GB2312" w:eastAsia="仿宋_GB2312" w:cs="仿宋_GB2312" w:hint="eastAsia"/>
          <w:kern w:val="0"/>
          <w:sz w:val="32"/>
          <w:szCs w:val="32"/>
        </w:rPr>
        <w:t>公共预算财政拨款支出139.29万元，</w:t>
      </w:r>
      <w:r w:rsidR="00572006">
        <w:rPr>
          <w:rFonts w:ascii="仿宋_GB2312" w:eastAsia="仿宋_GB2312" w:hAnsi="黑体" w:cs="仿宋_GB2312" w:hint="eastAsia"/>
          <w:kern w:val="0"/>
          <w:sz w:val="32"/>
          <w:szCs w:val="32"/>
        </w:rPr>
        <w:t>较2020年度决算数减少58.42万元，下降29.55%。</w:t>
      </w:r>
      <w:r w:rsidR="00572006">
        <w:rPr>
          <w:rFonts w:ascii="仿宋_GB2312" w:eastAsia="仿宋_GB2312" w:cs="仿宋_GB2312" w:hint="eastAsia"/>
          <w:kern w:val="0"/>
          <w:sz w:val="32"/>
          <w:szCs w:val="32"/>
        </w:rPr>
        <w:t>其中：基本支出133.90万元，项目支出5.39万元。</w:t>
      </w:r>
    </w:p>
    <w:p w:rsidR="005B286B" w:rsidRDefault="00F12971" w:rsidP="00D47B0B">
      <w:pPr>
        <w:autoSpaceDE w:val="0"/>
        <w:autoSpaceDN w:val="0"/>
        <w:adjustRightInd w:val="0"/>
        <w:spacing w:line="580" w:lineRule="exact"/>
        <w:ind w:firstLineChars="200" w:firstLine="640"/>
        <w:rPr>
          <w:rFonts w:ascii="仿宋_GB2312" w:eastAsia="仿宋_GB2312" w:cs="仿宋_GB2312"/>
          <w:bCs/>
          <w:kern w:val="0"/>
          <w:sz w:val="32"/>
          <w:szCs w:val="32"/>
        </w:rPr>
      </w:pPr>
      <w:r>
        <w:rPr>
          <w:rFonts w:ascii="仿宋_GB2312" w:eastAsia="仿宋_GB2312" w:cs="仿宋_GB2312" w:hint="eastAsia"/>
          <w:kern w:val="0"/>
          <w:sz w:val="32"/>
          <w:szCs w:val="32"/>
        </w:rPr>
        <w:t>本单位</w:t>
      </w:r>
      <w:r w:rsidR="00572006">
        <w:rPr>
          <w:rFonts w:ascii="仿宋_GB2312" w:eastAsia="仿宋_GB2312" w:hAnsi="黑体" w:hint="eastAsia"/>
          <w:kern w:val="0"/>
          <w:sz w:val="32"/>
          <w:szCs w:val="32"/>
        </w:rPr>
        <w:t>2021</w:t>
      </w:r>
      <w:r w:rsidR="00572006">
        <w:rPr>
          <w:rFonts w:ascii="仿宋_GB2312" w:eastAsia="仿宋_GB2312" w:hAnsi="黑体" w:cs="仿宋_GB2312" w:hint="eastAsia"/>
          <w:kern w:val="0"/>
          <w:sz w:val="32"/>
          <w:szCs w:val="32"/>
        </w:rPr>
        <w:t>年度</w:t>
      </w:r>
      <w:r w:rsidR="00572006">
        <w:rPr>
          <w:rFonts w:ascii="仿宋_GB2312" w:eastAsia="仿宋_GB2312" w:hAnsi="黑体" w:hint="eastAsia"/>
          <w:sz w:val="32"/>
          <w:szCs w:val="32"/>
        </w:rPr>
        <w:t>一般</w:t>
      </w:r>
      <w:r w:rsidR="00572006">
        <w:rPr>
          <w:rFonts w:ascii="仿宋_GB2312" w:eastAsia="仿宋_GB2312" w:hAnsi="黑体" w:cs="仿宋_GB2312" w:hint="eastAsia"/>
          <w:kern w:val="0"/>
          <w:sz w:val="32"/>
          <w:szCs w:val="32"/>
        </w:rPr>
        <w:t>公共预算财政拨款支出年初预算为139.29万元，支出决算为139.29万元</w:t>
      </w:r>
      <w:r w:rsidR="00D47B0B">
        <w:rPr>
          <w:rFonts w:ascii="仿宋_GB2312" w:eastAsia="仿宋_GB2312" w:hAnsi="黑体" w:cs="仿宋_GB2312" w:hint="eastAsia"/>
          <w:kern w:val="0"/>
          <w:sz w:val="32"/>
          <w:szCs w:val="32"/>
        </w:rPr>
        <w:t>，完成年初预算的100%</w:t>
      </w:r>
      <w:r w:rsidR="00D47B0B">
        <w:rPr>
          <w:rFonts w:ascii="仿宋_GB2312" w:eastAsia="仿宋_GB2312" w:cs="仿宋_GB2312" w:hint="eastAsia"/>
          <w:bCs/>
          <w:kern w:val="0"/>
          <w:sz w:val="32"/>
          <w:szCs w:val="32"/>
        </w:rPr>
        <w:t>。</w:t>
      </w:r>
      <w:r w:rsidR="00572006">
        <w:rPr>
          <w:rFonts w:ascii="仿宋_GB2312" w:eastAsia="仿宋_GB2312" w:cs="仿宋_GB2312" w:hint="eastAsia"/>
          <w:bCs/>
          <w:kern w:val="0"/>
          <w:sz w:val="32"/>
          <w:szCs w:val="32"/>
        </w:rPr>
        <w:t>其中：</w:t>
      </w:r>
    </w:p>
    <w:p w:rsidR="005B286B" w:rsidRDefault="00572006">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（一）</w:t>
      </w:r>
      <w:r>
        <w:rPr>
          <w:rFonts w:ascii="仿宋_GB2312" w:eastAsia="仿宋_GB2312" w:cs="仿宋_GB2312" w:hint="eastAsia"/>
          <w:bCs/>
          <w:kern w:val="0"/>
          <w:sz w:val="32"/>
          <w:szCs w:val="32"/>
        </w:rPr>
        <w:t>公共安全（类）公安（款）行政运行（项）</w:t>
      </w:r>
      <w:r>
        <w:rPr>
          <w:rFonts w:ascii="仿宋_GB2312" w:eastAsia="仿宋_GB2312" w:cs="仿宋_GB2312" w:hint="eastAsia"/>
          <w:kern w:val="0"/>
          <w:sz w:val="32"/>
          <w:szCs w:val="32"/>
        </w:rPr>
        <w:t>。</w:t>
      </w:r>
      <w:r>
        <w:rPr>
          <w:rFonts w:ascii="仿宋_GB2312" w:eastAsia="仿宋_GB2312" w:hAnsi="黑体" w:cs="仿宋_GB2312" w:hint="eastAsia"/>
          <w:kern w:val="0"/>
          <w:sz w:val="32"/>
          <w:szCs w:val="32"/>
        </w:rPr>
        <w:t>年初预算为133.09万元，支出决算为133.09万元，完成年初预算的100%。</w:t>
      </w:r>
    </w:p>
    <w:p w:rsidR="005B286B" w:rsidRDefault="00572006">
      <w:pPr>
        <w:autoSpaceDE w:val="0"/>
        <w:autoSpaceDN w:val="0"/>
        <w:adjustRightInd w:val="0"/>
        <w:ind w:firstLineChars="200" w:firstLine="640"/>
        <w:jc w:val="left"/>
        <w:rPr>
          <w:rFonts w:ascii="仿宋_GB2312" w:eastAsia="仿宋_GB2312" w:hAnsi="黑体" w:cs="仿宋_GB2312"/>
          <w:kern w:val="0"/>
          <w:sz w:val="32"/>
          <w:szCs w:val="32"/>
        </w:rPr>
      </w:pPr>
      <w:r>
        <w:rPr>
          <w:rFonts w:ascii="仿宋_GB2312" w:eastAsia="仿宋_GB2312" w:cs="仿宋_GB2312" w:hint="eastAsia"/>
          <w:kern w:val="0"/>
          <w:sz w:val="32"/>
          <w:szCs w:val="32"/>
        </w:rPr>
        <w:t>（二）</w:t>
      </w:r>
      <w:r>
        <w:rPr>
          <w:rFonts w:ascii="仿宋_GB2312" w:eastAsia="仿宋_GB2312" w:cs="仿宋_GB2312" w:hint="eastAsia"/>
          <w:bCs/>
          <w:kern w:val="0"/>
          <w:sz w:val="32"/>
          <w:szCs w:val="32"/>
        </w:rPr>
        <w:t>公共安全（类）公安（款）执法办案（项）。</w:t>
      </w:r>
      <w:r>
        <w:rPr>
          <w:rFonts w:ascii="仿宋_GB2312" w:eastAsia="仿宋_GB2312" w:hAnsi="黑体" w:cs="仿宋_GB2312" w:hint="eastAsia"/>
          <w:kern w:val="0"/>
          <w:sz w:val="32"/>
          <w:szCs w:val="32"/>
        </w:rPr>
        <w:t>年初预算为0.79万元，支出决算为0.79万元，完成年初预算的100%。</w:t>
      </w:r>
    </w:p>
    <w:p w:rsidR="005B286B" w:rsidRDefault="00572006">
      <w:pPr>
        <w:autoSpaceDE w:val="0"/>
        <w:autoSpaceDN w:val="0"/>
        <w:adjustRightInd w:val="0"/>
        <w:jc w:val="left"/>
        <w:rPr>
          <w:rFonts w:ascii="仿宋_GB2312" w:eastAsia="仿宋_GB2312" w:cs="仿宋_GB2312"/>
          <w:kern w:val="0"/>
          <w:sz w:val="32"/>
          <w:szCs w:val="32"/>
        </w:rPr>
      </w:pPr>
      <w:r>
        <w:rPr>
          <w:rFonts w:ascii="仿宋_GB2312" w:eastAsia="仿宋_GB2312" w:cs="仿宋_GB2312" w:hint="eastAsia"/>
          <w:kern w:val="0"/>
          <w:sz w:val="32"/>
          <w:szCs w:val="32"/>
        </w:rPr>
        <w:t xml:space="preserve">    （三）</w:t>
      </w:r>
      <w:r>
        <w:rPr>
          <w:rFonts w:ascii="仿宋_GB2312" w:eastAsia="仿宋_GB2312" w:cs="仿宋_GB2312" w:hint="eastAsia"/>
          <w:bCs/>
          <w:kern w:val="0"/>
          <w:sz w:val="32"/>
          <w:szCs w:val="32"/>
        </w:rPr>
        <w:t>公共安全（类）公安（款）其他公安支出（项）。</w:t>
      </w:r>
      <w:r>
        <w:rPr>
          <w:rFonts w:ascii="仿宋_GB2312" w:eastAsia="仿宋_GB2312" w:hAnsi="黑体" w:cs="仿宋_GB2312" w:hint="eastAsia"/>
          <w:kern w:val="0"/>
          <w:sz w:val="32"/>
          <w:szCs w:val="32"/>
        </w:rPr>
        <w:t>年初预算为4.60万元，支出决算为4.60万元，完成年初预算的100%。</w:t>
      </w:r>
    </w:p>
    <w:p w:rsidR="005B286B" w:rsidRDefault="00572006">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三、2021年度一般公共预算财政拨款基本支出决算情况说明</w:t>
      </w:r>
    </w:p>
    <w:p w:rsidR="005B286B" w:rsidRDefault="00F12971">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572006">
        <w:rPr>
          <w:rFonts w:ascii="仿宋_GB2312" w:eastAsia="仿宋_GB2312" w:cs="仿宋_GB2312" w:hint="eastAsia"/>
          <w:kern w:val="0"/>
          <w:sz w:val="32"/>
          <w:szCs w:val="32"/>
        </w:rPr>
        <w:t>2021年度</w:t>
      </w:r>
      <w:r w:rsidR="00572006">
        <w:rPr>
          <w:rFonts w:ascii="仿宋_GB2312" w:eastAsia="仿宋_GB2312" w:hint="eastAsia"/>
          <w:sz w:val="32"/>
          <w:szCs w:val="32"/>
        </w:rPr>
        <w:t>一般</w:t>
      </w:r>
      <w:r w:rsidR="00572006">
        <w:rPr>
          <w:rFonts w:ascii="仿宋_GB2312" w:eastAsia="仿宋_GB2312" w:cs="仿宋_GB2312" w:hint="eastAsia"/>
          <w:kern w:val="0"/>
          <w:sz w:val="32"/>
          <w:szCs w:val="32"/>
        </w:rPr>
        <w:t>公共预算财政拨款基本支出13</w:t>
      </w:r>
      <w:r w:rsidR="000B34A7">
        <w:rPr>
          <w:rFonts w:ascii="仿宋_GB2312" w:eastAsia="仿宋_GB2312" w:cs="仿宋_GB2312" w:hint="eastAsia"/>
          <w:kern w:val="0"/>
          <w:sz w:val="32"/>
          <w:szCs w:val="32"/>
        </w:rPr>
        <w:t>3.90</w:t>
      </w:r>
      <w:r w:rsidR="00572006">
        <w:rPr>
          <w:rFonts w:ascii="仿宋_GB2312" w:eastAsia="仿宋_GB2312" w:cs="仿宋_GB2312" w:hint="eastAsia"/>
          <w:kern w:val="0"/>
          <w:sz w:val="32"/>
          <w:szCs w:val="32"/>
        </w:rPr>
        <w:t>万元，支出具体情况如下：</w:t>
      </w:r>
    </w:p>
    <w:p w:rsidR="005B286B" w:rsidRDefault="00572006">
      <w:pPr>
        <w:autoSpaceDE w:val="0"/>
        <w:autoSpaceDN w:val="0"/>
        <w:adjustRightInd w:val="0"/>
        <w:ind w:firstLineChars="200" w:firstLine="640"/>
        <w:jc w:val="left"/>
        <w:rPr>
          <w:rFonts w:ascii="仿宋_GB2312" w:eastAsia="仿宋_GB2312"/>
          <w:bCs/>
          <w:kern w:val="0"/>
          <w:sz w:val="32"/>
          <w:szCs w:val="32"/>
        </w:rPr>
      </w:pPr>
      <w:r>
        <w:rPr>
          <w:rFonts w:ascii="仿宋_GB2312" w:eastAsia="仿宋_GB2312" w:hint="eastAsia"/>
          <w:bCs/>
          <w:kern w:val="0"/>
          <w:sz w:val="32"/>
          <w:szCs w:val="32"/>
        </w:rPr>
        <w:t>（一）工资福利支出</w:t>
      </w:r>
      <w:r w:rsidR="000B34A7">
        <w:rPr>
          <w:rFonts w:ascii="仿宋_GB2312" w:eastAsia="仿宋_GB2312" w:hint="eastAsia"/>
          <w:bCs/>
          <w:kern w:val="0"/>
          <w:sz w:val="32"/>
          <w:szCs w:val="32"/>
        </w:rPr>
        <w:t>114.31</w:t>
      </w:r>
      <w:r>
        <w:rPr>
          <w:rFonts w:ascii="仿宋_GB2312" w:eastAsia="仿宋_GB2312" w:hint="eastAsia"/>
          <w:bCs/>
          <w:kern w:val="0"/>
          <w:sz w:val="32"/>
          <w:szCs w:val="32"/>
        </w:rPr>
        <w:t>万元，完成年初预算的100%。</w:t>
      </w:r>
    </w:p>
    <w:p w:rsidR="005B286B" w:rsidRDefault="00572006">
      <w:pPr>
        <w:autoSpaceDE w:val="0"/>
        <w:autoSpaceDN w:val="0"/>
        <w:adjustRightInd w:val="0"/>
        <w:ind w:firstLineChars="200" w:firstLine="640"/>
        <w:jc w:val="left"/>
        <w:rPr>
          <w:rFonts w:ascii="仿宋_GB2312" w:eastAsia="仿宋_GB2312"/>
          <w:bCs/>
          <w:kern w:val="0"/>
          <w:sz w:val="32"/>
          <w:szCs w:val="32"/>
        </w:rPr>
      </w:pPr>
      <w:r>
        <w:rPr>
          <w:rFonts w:ascii="仿宋_GB2312" w:eastAsia="仿宋_GB2312" w:hint="eastAsia"/>
          <w:bCs/>
          <w:kern w:val="0"/>
          <w:sz w:val="32"/>
          <w:szCs w:val="32"/>
        </w:rPr>
        <w:t>（二）商品和服务支出</w:t>
      </w:r>
      <w:r w:rsidR="000B34A7">
        <w:rPr>
          <w:rFonts w:ascii="仿宋_GB2312" w:eastAsia="仿宋_GB2312" w:hint="eastAsia"/>
          <w:bCs/>
          <w:kern w:val="0"/>
          <w:sz w:val="32"/>
          <w:szCs w:val="32"/>
        </w:rPr>
        <w:t>19.59</w:t>
      </w:r>
      <w:r>
        <w:rPr>
          <w:rFonts w:ascii="仿宋_GB2312" w:eastAsia="仿宋_GB2312" w:hint="eastAsia"/>
          <w:bCs/>
          <w:kern w:val="0"/>
          <w:sz w:val="32"/>
          <w:szCs w:val="32"/>
        </w:rPr>
        <w:t>万元，完成年初预算的100%。</w:t>
      </w:r>
    </w:p>
    <w:p w:rsidR="005B286B" w:rsidRDefault="00572006">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四、2021年度政府性基金支出决算情况</w:t>
      </w:r>
    </w:p>
    <w:p w:rsidR="005B286B" w:rsidRDefault="001055FD">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本单位</w:t>
      </w:r>
      <w:r>
        <w:rPr>
          <w:rFonts w:ascii="仿宋_GB2312" w:eastAsia="仿宋_GB2312" w:hint="eastAsia"/>
          <w:kern w:val="0"/>
          <w:sz w:val="32"/>
          <w:szCs w:val="32"/>
        </w:rPr>
        <w:t>2021</w:t>
      </w:r>
      <w:r>
        <w:rPr>
          <w:rFonts w:ascii="仿宋_GB2312" w:eastAsia="仿宋_GB2312" w:cs="仿宋_GB2312" w:hint="eastAsia"/>
          <w:kern w:val="0"/>
          <w:sz w:val="32"/>
          <w:szCs w:val="32"/>
        </w:rPr>
        <w:t>年度没有政府性基金收入，也没有政府性基金</w:t>
      </w:r>
      <w:r>
        <w:rPr>
          <w:rFonts w:ascii="仿宋_GB2312" w:eastAsia="仿宋_GB2312" w:hint="eastAsia"/>
          <w:kern w:val="0"/>
          <w:sz w:val="32"/>
          <w:szCs w:val="32"/>
        </w:rPr>
        <w:t>安排的支出</w:t>
      </w:r>
      <w:r>
        <w:rPr>
          <w:rFonts w:ascii="仿宋_GB2312" w:eastAsia="仿宋_GB2312" w:cs="仿宋_GB2312" w:hint="eastAsia"/>
          <w:kern w:val="0"/>
          <w:sz w:val="32"/>
          <w:szCs w:val="32"/>
        </w:rPr>
        <w:t>，故无数据情况说明。</w:t>
      </w:r>
    </w:p>
    <w:p w:rsidR="005B286B" w:rsidRDefault="00572006">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五、2021年度国有资本经营预算支出决算情况</w:t>
      </w:r>
    </w:p>
    <w:p w:rsidR="005B286B" w:rsidRDefault="00F12971">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bCs/>
          <w:kern w:val="0"/>
          <w:sz w:val="32"/>
          <w:szCs w:val="32"/>
        </w:rPr>
        <w:t>本单位</w:t>
      </w:r>
      <w:r w:rsidR="00572006">
        <w:rPr>
          <w:rFonts w:ascii="仿宋_GB2312" w:eastAsia="仿宋_GB2312" w:cs="仿宋_GB2312" w:hint="eastAsia"/>
          <w:bCs/>
          <w:kern w:val="0"/>
          <w:sz w:val="32"/>
          <w:szCs w:val="32"/>
        </w:rPr>
        <w:t>2</w:t>
      </w:r>
      <w:r w:rsidR="00572006">
        <w:rPr>
          <w:rFonts w:ascii="仿宋_GB2312" w:eastAsia="仿宋_GB2312" w:cs="仿宋_GB2312"/>
          <w:bCs/>
          <w:kern w:val="0"/>
          <w:sz w:val="32"/>
          <w:szCs w:val="32"/>
        </w:rPr>
        <w:t>02</w:t>
      </w:r>
      <w:r w:rsidR="00572006">
        <w:rPr>
          <w:rFonts w:ascii="仿宋_GB2312" w:eastAsia="仿宋_GB2312" w:cs="仿宋_GB2312" w:hint="eastAsia"/>
          <w:bCs/>
          <w:kern w:val="0"/>
          <w:sz w:val="32"/>
          <w:szCs w:val="32"/>
        </w:rPr>
        <w:t>1年度没有</w:t>
      </w:r>
      <w:r w:rsidR="00572006">
        <w:rPr>
          <w:rFonts w:ascii="仿宋_GB2312" w:eastAsia="仿宋_GB2312" w:hint="eastAsia"/>
          <w:kern w:val="0"/>
          <w:sz w:val="32"/>
          <w:szCs w:val="32"/>
        </w:rPr>
        <w:t>国有资本经营预算财政拨款</w:t>
      </w:r>
      <w:r w:rsidR="00572006">
        <w:rPr>
          <w:rFonts w:ascii="仿宋_GB2312" w:eastAsia="仿宋_GB2312" w:cs="仿宋_GB2312" w:hint="eastAsia"/>
          <w:bCs/>
          <w:kern w:val="0"/>
          <w:sz w:val="32"/>
          <w:szCs w:val="32"/>
        </w:rPr>
        <w:t>收入，也没有</w:t>
      </w:r>
      <w:r w:rsidR="00572006">
        <w:rPr>
          <w:rFonts w:ascii="仿宋_GB2312" w:eastAsia="仿宋_GB2312" w:hint="eastAsia"/>
          <w:kern w:val="0"/>
          <w:sz w:val="32"/>
          <w:szCs w:val="32"/>
        </w:rPr>
        <w:t>国有资本经营预算财政拨款安排</w:t>
      </w:r>
      <w:r w:rsidR="00572006">
        <w:rPr>
          <w:rFonts w:ascii="仿宋_GB2312" w:eastAsia="仿宋_GB2312" w:cs="仿宋_GB2312" w:hint="eastAsia"/>
          <w:bCs/>
          <w:kern w:val="0"/>
          <w:sz w:val="32"/>
          <w:szCs w:val="32"/>
        </w:rPr>
        <w:t>的支出，故无数据情况说明</w:t>
      </w:r>
      <w:r w:rsidR="00572006">
        <w:rPr>
          <w:rFonts w:ascii="仿宋_GB2312" w:eastAsia="仿宋_GB2312" w:cs="仿宋_GB2312" w:hint="eastAsia"/>
          <w:kern w:val="0"/>
          <w:sz w:val="32"/>
          <w:szCs w:val="32"/>
        </w:rPr>
        <w:t>。</w:t>
      </w:r>
    </w:p>
    <w:p w:rsidR="005B286B" w:rsidRDefault="00572006">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六、</w:t>
      </w:r>
      <w:r>
        <w:rPr>
          <w:rFonts w:ascii="黑体" w:eastAsia="黑体" w:hAnsi="黑体" w:hint="eastAsia"/>
          <w:sz w:val="32"/>
          <w:szCs w:val="32"/>
        </w:rPr>
        <w:t>一般</w:t>
      </w:r>
      <w:r>
        <w:rPr>
          <w:rFonts w:ascii="黑体" w:eastAsia="黑体" w:hAnsi="黑体" w:cs="仿宋_GB2312" w:hint="eastAsia"/>
          <w:kern w:val="0"/>
          <w:sz w:val="32"/>
          <w:szCs w:val="32"/>
        </w:rPr>
        <w:t>公共预算财政拨款安排的“三公”经费支出决算情况说明</w:t>
      </w:r>
    </w:p>
    <w:p w:rsidR="005B286B" w:rsidRDefault="00F12971">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572006">
        <w:rPr>
          <w:rFonts w:ascii="仿宋_GB2312" w:eastAsia="仿宋_GB2312" w:cs="仿宋_GB2312" w:hint="eastAsia"/>
          <w:kern w:val="0"/>
          <w:sz w:val="32"/>
          <w:szCs w:val="32"/>
        </w:rPr>
        <w:t>2021年度</w:t>
      </w:r>
      <w:r w:rsidR="00572006">
        <w:rPr>
          <w:rFonts w:ascii="仿宋_GB2312" w:eastAsia="仿宋_GB2312" w:hint="eastAsia"/>
          <w:sz w:val="32"/>
          <w:szCs w:val="32"/>
        </w:rPr>
        <w:t>一般</w:t>
      </w:r>
      <w:r w:rsidR="00572006">
        <w:rPr>
          <w:rFonts w:ascii="仿宋_GB2312" w:eastAsia="仿宋_GB2312" w:cs="仿宋_GB2312" w:hint="eastAsia"/>
          <w:kern w:val="0"/>
          <w:sz w:val="32"/>
          <w:szCs w:val="32"/>
        </w:rPr>
        <w:t>公共预算财政拨款安排的“三公”经费支出0.92万元，完成年初预算的100%，比上年减少1.08万元，主要原因是</w:t>
      </w:r>
      <w:r w:rsidR="00572006">
        <w:rPr>
          <w:rFonts w:ascii="仿宋_GB2312" w:eastAsia="仿宋_GB2312" w:hAnsi="仿宋" w:hint="eastAsia"/>
          <w:sz w:val="32"/>
          <w:szCs w:val="32"/>
        </w:rPr>
        <w:t>一是厉行节约压减公车购置及运行费用</w:t>
      </w:r>
      <w:r w:rsidR="00572006">
        <w:rPr>
          <w:rFonts w:ascii="仿宋_GB2312" w:eastAsia="仿宋_GB2312" w:cs="仿宋_GB2312" w:hint="eastAsia"/>
          <w:kern w:val="0"/>
          <w:sz w:val="32"/>
          <w:szCs w:val="32"/>
        </w:rPr>
        <w:t>。其中：因公出国（境）费支出决算0万元，公务用车购置及运行费支出决算0.92万元，公务接待费支出决算0万元。</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具体情况如下：</w:t>
      </w:r>
    </w:p>
    <w:p w:rsidR="005B286B" w:rsidRDefault="00572006">
      <w:pPr>
        <w:autoSpaceDE w:val="0"/>
        <w:autoSpaceDN w:val="0"/>
        <w:adjustRightInd w:val="0"/>
        <w:ind w:firstLineChars="200" w:firstLine="640"/>
        <w:jc w:val="left"/>
        <w:rPr>
          <w:rFonts w:ascii="仿宋_GB2312" w:eastAsia="仿宋_GB2312" w:hAnsi="黑体"/>
          <w:bCs/>
          <w:color w:val="000000"/>
          <w:sz w:val="32"/>
          <w:szCs w:val="32"/>
        </w:rPr>
      </w:pPr>
      <w:r>
        <w:rPr>
          <w:rFonts w:ascii="仿宋_GB2312" w:eastAsia="仿宋_GB2312" w:cs="仿宋_GB2312" w:hint="eastAsia"/>
          <w:kern w:val="0"/>
          <w:sz w:val="32"/>
          <w:szCs w:val="32"/>
        </w:rPr>
        <w:t>（一）因公出国（境）费支出0万元，年初无预算安排</w:t>
      </w:r>
      <w:r w:rsidR="00D41144">
        <w:rPr>
          <w:rFonts w:ascii="仿宋_GB2312" w:eastAsia="仿宋_GB2312" w:cs="仿宋_GB2312" w:hint="eastAsia"/>
          <w:kern w:val="0"/>
          <w:sz w:val="32"/>
          <w:szCs w:val="32"/>
        </w:rPr>
        <w:t>,</w:t>
      </w:r>
      <w:r w:rsidR="00D41144" w:rsidRPr="00D41144">
        <w:rPr>
          <w:rFonts w:ascii="仿宋_GB2312" w:eastAsia="仿宋_GB2312" w:cs="仿宋_GB2312" w:hint="eastAsia"/>
          <w:kern w:val="0"/>
          <w:sz w:val="32"/>
          <w:szCs w:val="32"/>
        </w:rPr>
        <w:t xml:space="preserve"> </w:t>
      </w:r>
      <w:r w:rsidR="00947D68" w:rsidRPr="005A4B84">
        <w:rPr>
          <w:rFonts w:ascii="仿宋_GB2312" w:eastAsia="仿宋_GB2312" w:cs="仿宋_GB2312" w:hint="eastAsia"/>
          <w:kern w:val="0"/>
          <w:sz w:val="32"/>
          <w:szCs w:val="32"/>
        </w:rPr>
        <w:t>与上年相比无增减变动</w:t>
      </w:r>
      <w:r>
        <w:rPr>
          <w:rFonts w:ascii="仿宋_GB2312" w:eastAsia="仿宋_GB2312" w:cs="仿宋_GB2312" w:hint="eastAsia"/>
          <w:kern w:val="0"/>
          <w:sz w:val="32"/>
          <w:szCs w:val="32"/>
        </w:rPr>
        <w:t>。</w:t>
      </w:r>
      <w:r w:rsidR="00C02155">
        <w:rPr>
          <w:rFonts w:ascii="仿宋_GB2312" w:eastAsia="仿宋_GB2312" w:cs="仿宋_GB2312" w:hint="eastAsia"/>
          <w:kern w:val="0"/>
          <w:sz w:val="32"/>
          <w:szCs w:val="32"/>
        </w:rPr>
        <w:t>全年使用财政拨款安排</w:t>
      </w:r>
      <w:r w:rsidR="00C02155">
        <w:rPr>
          <w:rFonts w:ascii="仿宋_GB2312" w:eastAsia="仿宋_GB2312" w:hAnsi="黑体" w:hint="eastAsia"/>
          <w:bCs/>
          <w:color w:val="000000"/>
          <w:sz w:val="32"/>
          <w:szCs w:val="32"/>
        </w:rPr>
        <w:t>出国团组0个，参加其他单位组织的出国团组0个，全年因公出国（境）团组共计0个，累计0人次。</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（二）公务用车购置及运行费支出0.92万元。其中：</w:t>
      </w:r>
    </w:p>
    <w:p w:rsidR="005B286B" w:rsidRDefault="00572006">
      <w:pPr>
        <w:autoSpaceDE w:val="0"/>
        <w:autoSpaceDN w:val="0"/>
        <w:adjustRightInd w:val="0"/>
        <w:jc w:val="left"/>
        <w:rPr>
          <w:rFonts w:ascii="仿宋_GB2312" w:eastAsia="仿宋_GB2312" w:cs="仿宋_GB2312"/>
          <w:kern w:val="0"/>
          <w:sz w:val="32"/>
          <w:szCs w:val="32"/>
        </w:rPr>
      </w:pPr>
      <w:r>
        <w:rPr>
          <w:rFonts w:ascii="仿宋_GB2312" w:eastAsia="仿宋_GB2312" w:cs="仿宋_GB2312" w:hint="eastAsia"/>
          <w:kern w:val="0"/>
          <w:sz w:val="32"/>
          <w:szCs w:val="32"/>
        </w:rPr>
        <w:t xml:space="preserve">    公务用车购置支出 0万元，年初无预算安排，</w:t>
      </w:r>
      <w:r w:rsidR="00947D68" w:rsidRPr="00AF7477">
        <w:rPr>
          <w:rFonts w:ascii="仿宋_GB2312" w:eastAsia="仿宋_GB2312" w:cs="仿宋_GB2312" w:hint="eastAsia"/>
          <w:kern w:val="0"/>
          <w:sz w:val="32"/>
          <w:szCs w:val="32"/>
        </w:rPr>
        <w:t>与上年相比无增减变动。</w:t>
      </w:r>
      <w:r w:rsidR="00947D68">
        <w:rPr>
          <w:rFonts w:ascii="仿宋_GB2312" w:eastAsia="仿宋_GB2312" w:cs="仿宋_GB2312" w:hint="eastAsia"/>
          <w:kern w:val="0"/>
          <w:sz w:val="32"/>
          <w:szCs w:val="32"/>
        </w:rPr>
        <w:t>购置了0辆公务用车</w:t>
      </w:r>
      <w:r>
        <w:rPr>
          <w:rFonts w:ascii="仿宋_GB2312" w:eastAsia="仿宋_GB2312" w:cs="仿宋_GB2312" w:hint="eastAsia"/>
          <w:kern w:val="0"/>
          <w:sz w:val="32"/>
          <w:szCs w:val="32"/>
        </w:rPr>
        <w:t>。</w:t>
      </w:r>
    </w:p>
    <w:p w:rsidR="005B286B" w:rsidRDefault="00572006">
      <w:pPr>
        <w:autoSpaceDE w:val="0"/>
        <w:autoSpaceDN w:val="0"/>
        <w:adjustRightInd w:val="0"/>
        <w:ind w:firstLineChars="200" w:firstLine="640"/>
        <w:jc w:val="left"/>
        <w:rPr>
          <w:rFonts w:ascii="仿宋_GB2312" w:eastAsia="仿宋_GB2312" w:hAnsi="黑体"/>
          <w:bCs/>
          <w:color w:val="000000"/>
          <w:sz w:val="32"/>
          <w:szCs w:val="32"/>
        </w:rPr>
      </w:pPr>
      <w:r>
        <w:rPr>
          <w:rFonts w:ascii="仿宋_GB2312" w:eastAsia="仿宋_GB2312" w:cs="仿宋_GB2312" w:hint="eastAsia"/>
          <w:kern w:val="0"/>
          <w:sz w:val="32"/>
          <w:szCs w:val="32"/>
        </w:rPr>
        <w:t>公务用车运行支出0.92万元，完成年初预算的100%，比上年减少1.08万元，原因是</w:t>
      </w:r>
      <w:r>
        <w:rPr>
          <w:rFonts w:ascii="仿宋_GB2312" w:eastAsia="仿宋_GB2312" w:hAnsi="仿宋" w:hint="eastAsia"/>
          <w:sz w:val="32"/>
          <w:szCs w:val="32"/>
        </w:rPr>
        <w:t>厉行节约压减公务用车运行费用</w:t>
      </w:r>
      <w:r>
        <w:rPr>
          <w:rFonts w:ascii="仿宋_GB2312" w:eastAsia="仿宋_GB2312" w:cs="仿宋_GB2312" w:hint="eastAsia"/>
          <w:kern w:val="0"/>
          <w:sz w:val="32"/>
          <w:szCs w:val="32"/>
        </w:rPr>
        <w:t>。财政保障经费减少。2021年，</w:t>
      </w:r>
      <w:r>
        <w:rPr>
          <w:rFonts w:ascii="仿宋_GB2312" w:eastAsia="仿宋_GB2312" w:hAnsi="黑体" w:hint="eastAsia"/>
          <w:bCs/>
          <w:color w:val="000000"/>
          <w:sz w:val="32"/>
          <w:szCs w:val="32"/>
        </w:rPr>
        <w:t>本单位所属开支财政拨款的公务用车保有量为1</w:t>
      </w:r>
      <w:r>
        <w:rPr>
          <w:rFonts w:ascii="仿宋_GB2312" w:eastAsia="仿宋_GB2312" w:hAnsi="黑体" w:hint="eastAsia"/>
          <w:bCs/>
          <w:color w:val="000000"/>
          <w:sz w:val="32"/>
          <w:szCs w:val="32"/>
        </w:rPr>
        <w:lastRenderedPageBreak/>
        <w:t>辆</w:t>
      </w:r>
      <w:r>
        <w:rPr>
          <w:rFonts w:ascii="仿宋_GB2312" w:eastAsia="仿宋_GB2312" w:hAnsi="黑体" w:hint="eastAsia"/>
          <w:b/>
          <w:color w:val="000000"/>
          <w:sz w:val="32"/>
          <w:szCs w:val="32"/>
        </w:rPr>
        <w:t>，</w:t>
      </w:r>
      <w:r>
        <w:rPr>
          <w:rFonts w:ascii="仿宋_GB2312" w:eastAsia="仿宋_GB2312" w:hAnsi="黑体" w:hint="eastAsia"/>
          <w:bCs/>
          <w:color w:val="000000"/>
          <w:sz w:val="32"/>
          <w:szCs w:val="32"/>
        </w:rPr>
        <w:t>全年运行费支出0.92万元，平均每辆0.92万元。</w:t>
      </w:r>
    </w:p>
    <w:p w:rsidR="005B286B" w:rsidRDefault="00572006">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（三）公务接待费支出0万元，完成年初预算的0%，</w:t>
      </w:r>
      <w:r w:rsidR="00947D68">
        <w:rPr>
          <w:rFonts w:ascii="仿宋_GB2312" w:eastAsia="仿宋_GB2312" w:cs="仿宋_GB2312" w:hint="eastAsia"/>
          <w:kern w:val="0"/>
          <w:sz w:val="32"/>
          <w:szCs w:val="32"/>
        </w:rPr>
        <w:t>与上年相比无增减变动</w:t>
      </w:r>
      <w:r>
        <w:rPr>
          <w:rFonts w:ascii="仿宋_GB2312" w:eastAsia="仿宋_GB2312" w:cs="仿宋_GB2312" w:hint="eastAsia"/>
          <w:kern w:val="0"/>
          <w:sz w:val="32"/>
          <w:szCs w:val="32"/>
        </w:rPr>
        <w:t>。国内公务接待批次0次，人次0次，国（境）外公务接待批次0次，人次0次。</w:t>
      </w:r>
    </w:p>
    <w:p w:rsidR="005B286B" w:rsidRDefault="00572006">
      <w:pPr>
        <w:autoSpaceDE w:val="0"/>
        <w:autoSpaceDN w:val="0"/>
        <w:adjustRightInd w:val="0"/>
        <w:ind w:firstLineChars="196" w:firstLine="627"/>
        <w:jc w:val="left"/>
        <w:rPr>
          <w:rFonts w:ascii="黑体" w:eastAsia="黑体" w:hAnsi="黑体" w:cs="仿宋_GB2312"/>
          <w:kern w:val="0"/>
          <w:sz w:val="32"/>
          <w:szCs w:val="32"/>
        </w:rPr>
      </w:pPr>
      <w:r>
        <w:rPr>
          <w:rFonts w:ascii="黑体" w:eastAsia="黑体" w:hAnsi="黑体" w:cs="仿宋_GB2312" w:hint="eastAsia"/>
          <w:kern w:val="0"/>
          <w:sz w:val="32"/>
          <w:szCs w:val="32"/>
        </w:rPr>
        <w:t>七、其他重要事项情况说明</w:t>
      </w:r>
    </w:p>
    <w:p w:rsidR="005B286B" w:rsidRDefault="00572006">
      <w:pPr>
        <w:autoSpaceDE w:val="0"/>
        <w:autoSpaceDN w:val="0"/>
        <w:adjustRightInd w:val="0"/>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（一）机关运行经费支出情况说明。</w:t>
      </w:r>
    </w:p>
    <w:p w:rsidR="005B286B" w:rsidRDefault="00F12971">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572006">
        <w:rPr>
          <w:rFonts w:ascii="仿宋_GB2312" w:eastAsia="仿宋_GB2312" w:cs="仿宋_GB2312" w:hint="eastAsia"/>
          <w:kern w:val="0"/>
          <w:sz w:val="32"/>
          <w:szCs w:val="32"/>
        </w:rPr>
        <w:t>2021年度机关运行经费支出19.59万元，与年初预算数持平。比2020年减少5.56万元，降低22.12%，减少的主要原因是财政保障经费减少。</w:t>
      </w:r>
    </w:p>
    <w:p w:rsidR="005B286B" w:rsidRDefault="00572006">
      <w:pPr>
        <w:autoSpaceDE w:val="0"/>
        <w:autoSpaceDN w:val="0"/>
        <w:adjustRightInd w:val="0"/>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（二）政府采购支出情况说明。</w:t>
      </w:r>
    </w:p>
    <w:p w:rsidR="005B286B" w:rsidRDefault="00F12971">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本单位</w:t>
      </w:r>
      <w:r w:rsidR="00572006">
        <w:rPr>
          <w:rFonts w:ascii="仿宋_GB2312" w:eastAsia="仿宋_GB2312" w:cs="仿宋_GB2312" w:hint="eastAsia"/>
          <w:kern w:val="0"/>
          <w:sz w:val="32"/>
          <w:szCs w:val="32"/>
        </w:rPr>
        <w:t>2021年度政府采购支出总额0万元，其中：政府采购货物支出0万元，政府采购工程支出 0 万元、政府采购服务支出 0 万元。授予中小企业合同金额 0 万元，占政府采购支出总额的 0 %，其中：授予小微企业合同金额 0 万元，占政府采购支出总额的 0 %。</w:t>
      </w:r>
      <w:bookmarkStart w:id="0" w:name="_GoBack"/>
      <w:bookmarkEnd w:id="0"/>
    </w:p>
    <w:p w:rsidR="005B286B" w:rsidRDefault="00572006">
      <w:pPr>
        <w:autoSpaceDE w:val="0"/>
        <w:autoSpaceDN w:val="0"/>
        <w:adjustRightInd w:val="0"/>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（三）国有资产占用情况说明。</w:t>
      </w:r>
    </w:p>
    <w:p w:rsidR="005B286B" w:rsidRDefault="00572006">
      <w:pPr>
        <w:autoSpaceDE w:val="0"/>
        <w:autoSpaceDN w:val="0"/>
        <w:adjustRightInd w:val="0"/>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截至2021年12月31日，</w:t>
      </w:r>
      <w:r w:rsidR="00F12971">
        <w:rPr>
          <w:rFonts w:ascii="仿宋_GB2312" w:eastAsia="仿宋_GB2312" w:cs="仿宋_GB2312" w:hint="eastAsia"/>
          <w:kern w:val="0"/>
          <w:sz w:val="32"/>
          <w:szCs w:val="32"/>
        </w:rPr>
        <w:t>本单位</w:t>
      </w:r>
      <w:r>
        <w:rPr>
          <w:rFonts w:ascii="仿宋_GB2312" w:eastAsia="仿宋_GB2312" w:cs="仿宋_GB2312" w:hint="eastAsia"/>
          <w:kern w:val="0"/>
          <w:sz w:val="32"/>
          <w:szCs w:val="32"/>
        </w:rPr>
        <w:t>共有车辆1辆，</w:t>
      </w:r>
      <w:r w:rsidR="00947D68">
        <w:rPr>
          <w:rFonts w:ascii="仿宋_GB2312" w:eastAsia="仿宋_GB2312" w:cs="仿宋_GB2312" w:hint="eastAsia"/>
          <w:kern w:val="0"/>
          <w:sz w:val="32"/>
          <w:szCs w:val="32"/>
        </w:rPr>
        <w:t>其中：公务用车0辆；执法执勤用车1辆；专业技术用车0辆；其他用车0辆；</w:t>
      </w:r>
      <w:r>
        <w:rPr>
          <w:rFonts w:ascii="仿宋_GB2312" w:eastAsia="仿宋_GB2312" w:cs="仿宋_GB2312" w:hint="eastAsia"/>
          <w:kern w:val="0"/>
          <w:sz w:val="32"/>
          <w:szCs w:val="32"/>
        </w:rPr>
        <w:t xml:space="preserve">单价50万元以上通用设备0台（套），单价100 万元以上专用设备0台（套）。 </w:t>
      </w:r>
    </w:p>
    <w:p w:rsidR="005B286B" w:rsidRDefault="00572006">
      <w:pPr>
        <w:autoSpaceDE w:val="0"/>
        <w:autoSpaceDN w:val="0"/>
        <w:adjustRightInd w:val="0"/>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（四）预算绩效管理工作开展情况。</w:t>
      </w:r>
    </w:p>
    <w:p w:rsidR="005B286B" w:rsidRDefault="00D37DD8">
      <w:pPr>
        <w:autoSpaceDE w:val="0"/>
        <w:autoSpaceDN w:val="0"/>
        <w:adjustRightInd w:val="0"/>
        <w:ind w:firstLineChars="200" w:firstLine="640"/>
        <w:jc w:val="left"/>
        <w:rPr>
          <w:rFonts w:ascii="楷体_GB2312" w:eastAsia="楷体_GB2312" w:cs="仿宋_GB2312"/>
          <w:kern w:val="0"/>
          <w:sz w:val="32"/>
          <w:szCs w:val="32"/>
        </w:rPr>
      </w:pPr>
      <w:r>
        <w:rPr>
          <w:rFonts w:ascii="仿宋_GB2312" w:eastAsia="仿宋_GB2312" w:cs="仿宋_GB2312" w:hint="eastAsia"/>
          <w:kern w:val="0"/>
          <w:sz w:val="32"/>
          <w:szCs w:val="32"/>
        </w:rPr>
        <w:t>本单位</w:t>
      </w:r>
      <w:r w:rsidR="00572006">
        <w:rPr>
          <w:rFonts w:ascii="仿宋_GB2312" w:eastAsia="仿宋_GB2312" w:cs="仿宋_GB2312" w:hint="eastAsia"/>
          <w:kern w:val="0"/>
          <w:sz w:val="32"/>
          <w:szCs w:val="32"/>
        </w:rPr>
        <w:t>绩效管理工作由市局本级统一组织管理实施</w:t>
      </w:r>
      <w:r w:rsidR="00626DB1">
        <w:rPr>
          <w:rFonts w:ascii="仿宋_GB2312" w:eastAsia="仿宋_GB2312" w:cs="仿宋_GB2312" w:hint="eastAsia"/>
          <w:kern w:val="0"/>
          <w:sz w:val="32"/>
          <w:szCs w:val="32"/>
        </w:rPr>
        <w:t>。</w:t>
      </w:r>
    </w:p>
    <w:p w:rsidR="005B286B" w:rsidRDefault="005B286B">
      <w:pPr>
        <w:ind w:firstLineChars="900" w:firstLine="2891"/>
        <w:rPr>
          <w:rFonts w:ascii="仿宋_GB2312" w:eastAsia="仿宋_GB2312"/>
          <w:b/>
          <w:sz w:val="32"/>
          <w:szCs w:val="32"/>
        </w:rPr>
      </w:pPr>
    </w:p>
    <w:p w:rsidR="005B286B" w:rsidRDefault="005B286B">
      <w:pPr>
        <w:ind w:firstLineChars="900" w:firstLine="2891"/>
        <w:rPr>
          <w:rFonts w:ascii="仿宋_GB2312" w:eastAsia="仿宋_GB2312"/>
          <w:b/>
          <w:sz w:val="32"/>
          <w:szCs w:val="32"/>
        </w:rPr>
      </w:pPr>
    </w:p>
    <w:p w:rsidR="005B286B" w:rsidRDefault="005B286B">
      <w:pPr>
        <w:ind w:firstLineChars="900" w:firstLine="2891"/>
        <w:rPr>
          <w:rFonts w:ascii="仿宋_GB2312" w:eastAsia="仿宋_GB2312"/>
          <w:b/>
          <w:sz w:val="32"/>
          <w:szCs w:val="32"/>
        </w:rPr>
      </w:pPr>
    </w:p>
    <w:p w:rsidR="005B286B" w:rsidRDefault="00572006">
      <w:pPr>
        <w:ind w:firstLineChars="900" w:firstLine="2891"/>
        <w:rPr>
          <w:rFonts w:ascii="仿宋_GB2312" w:eastAsia="仿宋_GB2312"/>
          <w:b/>
          <w:sz w:val="32"/>
          <w:szCs w:val="32"/>
        </w:rPr>
      </w:pPr>
      <w:r>
        <w:rPr>
          <w:rFonts w:ascii="仿宋_GB2312" w:eastAsia="仿宋_GB2312" w:hint="eastAsia"/>
          <w:b/>
          <w:sz w:val="32"/>
          <w:szCs w:val="32"/>
        </w:rPr>
        <w:t>第四部分：名词解释</w:t>
      </w:r>
    </w:p>
    <w:p w:rsidR="005B286B" w:rsidRDefault="00572006">
      <w:pPr>
        <w:ind w:firstLine="640"/>
        <w:rPr>
          <w:rFonts w:ascii="仿宋_GB2312" w:eastAsia="仿宋_GB2312"/>
          <w:sz w:val="32"/>
          <w:szCs w:val="32"/>
        </w:rPr>
      </w:pPr>
      <w:r>
        <w:rPr>
          <w:rFonts w:ascii="仿宋_GB2312" w:eastAsia="仿宋_GB2312" w:hint="eastAsia"/>
          <w:sz w:val="32"/>
          <w:szCs w:val="32"/>
        </w:rPr>
        <w:t xml:space="preserve">一、财政拨款收入：指柳州市财政部门当年拨付的资金。 </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二、事业收入：指事业单位开展专业业务活动及辅助活动所取得的收入。</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三、经营收入：指事业单位在专业业务活动及其辅助活动之外开展非独立核算经营活动取得的收入。</w:t>
      </w:r>
    </w:p>
    <w:p w:rsidR="005B286B" w:rsidRDefault="00572006">
      <w:pPr>
        <w:ind w:firstLine="640"/>
        <w:rPr>
          <w:rFonts w:ascii="仿宋_GB2312" w:eastAsia="仿宋_GB2312"/>
          <w:sz w:val="32"/>
          <w:szCs w:val="32"/>
        </w:rPr>
      </w:pPr>
      <w:r>
        <w:rPr>
          <w:rFonts w:ascii="仿宋_GB2312" w:eastAsia="仿宋_GB2312" w:hint="eastAsia"/>
          <w:sz w:val="32"/>
          <w:szCs w:val="32"/>
        </w:rPr>
        <w:t>四、其他收入：指除上述“财政拨款收入”“事业收入”“经营收入”等以外的收入。</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 xml:space="preserve">六、年初结转和结余：指以前年度尚未完成、结转到本年 按有关规定继续使用的资金。 </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 xml:space="preserve">七、结余分配：指事业单位按规定提取的职工福利基金、事业基金和缴纳的所得税，以及建设单位按规定应交回的基本建设竣工项目结余资金。 </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 xml:space="preserve">八、年末结转和结余：指本年度或以前年度预算安排、因客观条件发生变化无法按原计划实施，需要延迟到以后年度按有关规定继续使用的资金。 </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 xml:space="preserve">九、基本支出：指为保障机构正常运转、完成日常工作任务而发生的人员支出和公用支出。 </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十、项目支出：指在基本支出之外为完成特定行政任务和事业</w:t>
      </w:r>
      <w:r>
        <w:rPr>
          <w:rFonts w:ascii="仿宋_GB2312" w:eastAsia="仿宋_GB2312" w:hint="eastAsia"/>
          <w:sz w:val="32"/>
          <w:szCs w:val="32"/>
        </w:rPr>
        <w:lastRenderedPageBreak/>
        <w:t xml:space="preserve">发展目标所发生的支出。 </w:t>
      </w:r>
    </w:p>
    <w:p w:rsidR="005B286B" w:rsidRDefault="00572006">
      <w:pPr>
        <w:ind w:firstLine="640"/>
        <w:rPr>
          <w:rFonts w:ascii="仿宋_GB2312" w:eastAsia="仿宋_GB2312"/>
          <w:sz w:val="32"/>
          <w:szCs w:val="32"/>
        </w:rPr>
      </w:pPr>
      <w:r>
        <w:rPr>
          <w:rFonts w:ascii="仿宋_GB2312" w:eastAsia="仿宋_GB2312" w:hint="eastAsia"/>
          <w:sz w:val="32"/>
          <w:szCs w:val="32"/>
        </w:rPr>
        <w:t>十一、经营支出：指事业单位在专业业务活动及其辅助活动之外开展非独立核算经营活动发生的支出。</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 xml:space="preserve">十二、“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rsidR="005B286B" w:rsidRDefault="00572006">
      <w:pPr>
        <w:ind w:firstLineChars="200" w:firstLine="640"/>
        <w:rPr>
          <w:rFonts w:ascii="仿宋_GB2312" w:eastAsia="仿宋_GB2312"/>
          <w:sz w:val="32"/>
          <w:szCs w:val="32"/>
        </w:rPr>
      </w:pPr>
      <w:r>
        <w:rPr>
          <w:rFonts w:ascii="仿宋_GB2312" w:eastAsia="仿宋_GB2312"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B286B" w:rsidRDefault="005B286B">
      <w:pPr>
        <w:ind w:firstLineChars="200" w:firstLine="640"/>
        <w:rPr>
          <w:rFonts w:ascii="仿宋_GB2312" w:eastAsia="仿宋_GB2312" w:cs="仿宋_GB2312"/>
          <w:kern w:val="0"/>
          <w:sz w:val="32"/>
          <w:szCs w:val="32"/>
        </w:rPr>
      </w:pPr>
    </w:p>
    <w:sectPr w:rsidR="005B286B" w:rsidSect="005B286B">
      <w:pgSz w:w="11906" w:h="16838"/>
      <w:pgMar w:top="567" w:right="1361" w:bottom="567" w:left="136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F5D" w:rsidRDefault="00F77F5D" w:rsidP="005B286B">
      <w:r>
        <w:separator/>
      </w:r>
    </w:p>
  </w:endnote>
  <w:endnote w:type="continuationSeparator" w:id="1">
    <w:p w:rsidR="00F77F5D" w:rsidRDefault="00F77F5D" w:rsidP="005B28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UnicodeMS">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86B" w:rsidRDefault="00E37A06">
    <w:pPr>
      <w:pStyle w:val="a4"/>
      <w:framePr w:wrap="around" w:vAnchor="text" w:hAnchor="margin" w:xAlign="center" w:y="1"/>
      <w:rPr>
        <w:rStyle w:val="a7"/>
      </w:rPr>
    </w:pPr>
    <w:r>
      <w:fldChar w:fldCharType="begin"/>
    </w:r>
    <w:r w:rsidR="00572006">
      <w:rPr>
        <w:rStyle w:val="a7"/>
      </w:rPr>
      <w:instrText xml:space="preserve">PAGE  </w:instrText>
    </w:r>
    <w:r>
      <w:fldChar w:fldCharType="end"/>
    </w:r>
  </w:p>
  <w:p w:rsidR="005B286B" w:rsidRDefault="005B286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86B" w:rsidRDefault="00E37A06">
    <w:pPr>
      <w:pStyle w:val="a4"/>
      <w:framePr w:wrap="around" w:vAnchor="text" w:hAnchor="margin" w:xAlign="center" w:y="1"/>
      <w:rPr>
        <w:rStyle w:val="a7"/>
        <w:sz w:val="30"/>
        <w:szCs w:val="30"/>
      </w:rPr>
    </w:pPr>
    <w:r>
      <w:rPr>
        <w:sz w:val="30"/>
        <w:szCs w:val="30"/>
      </w:rPr>
      <w:fldChar w:fldCharType="begin"/>
    </w:r>
    <w:r w:rsidR="00572006">
      <w:rPr>
        <w:rStyle w:val="a7"/>
        <w:sz w:val="30"/>
        <w:szCs w:val="30"/>
      </w:rPr>
      <w:instrText xml:space="preserve">PAGE  </w:instrText>
    </w:r>
    <w:r>
      <w:rPr>
        <w:sz w:val="30"/>
        <w:szCs w:val="30"/>
      </w:rPr>
      <w:fldChar w:fldCharType="separate"/>
    </w:r>
    <w:r w:rsidR="00626DB1">
      <w:rPr>
        <w:rStyle w:val="a7"/>
        <w:noProof/>
        <w:sz w:val="30"/>
        <w:szCs w:val="30"/>
      </w:rPr>
      <w:t>- 5 -</w:t>
    </w:r>
    <w:r>
      <w:rPr>
        <w:sz w:val="30"/>
        <w:szCs w:val="30"/>
      </w:rPr>
      <w:fldChar w:fldCharType="end"/>
    </w:r>
  </w:p>
  <w:p w:rsidR="005B286B" w:rsidRDefault="005B286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F5D" w:rsidRDefault="00F77F5D" w:rsidP="005B286B">
      <w:r>
        <w:separator/>
      </w:r>
    </w:p>
  </w:footnote>
  <w:footnote w:type="continuationSeparator" w:id="1">
    <w:p w:rsidR="00F77F5D" w:rsidRDefault="00F77F5D" w:rsidP="005B28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86B" w:rsidRDefault="005B286B">
    <w:pPr>
      <w:ind w:firstLine="64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2U3M2U1ZjA0YWIwNDBiMzEyODUxMDU4MmRhNGQ2M2UifQ=="/>
  </w:docVars>
  <w:rsids>
    <w:rsidRoot w:val="4C256E3D"/>
    <w:rsid w:val="000108B7"/>
    <w:rsid w:val="00011162"/>
    <w:rsid w:val="000161A8"/>
    <w:rsid w:val="00025066"/>
    <w:rsid w:val="00050814"/>
    <w:rsid w:val="000521F7"/>
    <w:rsid w:val="00061757"/>
    <w:rsid w:val="00066CA3"/>
    <w:rsid w:val="00071417"/>
    <w:rsid w:val="000B34A7"/>
    <w:rsid w:val="000B45E5"/>
    <w:rsid w:val="000C4CC0"/>
    <w:rsid w:val="000C6084"/>
    <w:rsid w:val="000E73D9"/>
    <w:rsid w:val="001055FD"/>
    <w:rsid w:val="00110450"/>
    <w:rsid w:val="00120736"/>
    <w:rsid w:val="0017706C"/>
    <w:rsid w:val="00181ED1"/>
    <w:rsid w:val="00190492"/>
    <w:rsid w:val="001A0A97"/>
    <w:rsid w:val="001B4C47"/>
    <w:rsid w:val="001C4009"/>
    <w:rsid w:val="001F0377"/>
    <w:rsid w:val="00225440"/>
    <w:rsid w:val="002312D8"/>
    <w:rsid w:val="00242C28"/>
    <w:rsid w:val="002745E9"/>
    <w:rsid w:val="00283B95"/>
    <w:rsid w:val="0029547F"/>
    <w:rsid w:val="002A6F3C"/>
    <w:rsid w:val="002C6DED"/>
    <w:rsid w:val="002D515C"/>
    <w:rsid w:val="002D78AA"/>
    <w:rsid w:val="00327DF6"/>
    <w:rsid w:val="00333CFA"/>
    <w:rsid w:val="003348E0"/>
    <w:rsid w:val="0034606C"/>
    <w:rsid w:val="003502B6"/>
    <w:rsid w:val="00353B76"/>
    <w:rsid w:val="00362A96"/>
    <w:rsid w:val="0036382E"/>
    <w:rsid w:val="003831E5"/>
    <w:rsid w:val="003A35A5"/>
    <w:rsid w:val="003C7067"/>
    <w:rsid w:val="003D16E2"/>
    <w:rsid w:val="003E3A29"/>
    <w:rsid w:val="003E3F19"/>
    <w:rsid w:val="003E72E7"/>
    <w:rsid w:val="003F7F32"/>
    <w:rsid w:val="00440275"/>
    <w:rsid w:val="00446FBC"/>
    <w:rsid w:val="004516F1"/>
    <w:rsid w:val="00462850"/>
    <w:rsid w:val="004B17B7"/>
    <w:rsid w:val="004C4F23"/>
    <w:rsid w:val="004F451E"/>
    <w:rsid w:val="0051213A"/>
    <w:rsid w:val="005131AD"/>
    <w:rsid w:val="0054240D"/>
    <w:rsid w:val="00560F33"/>
    <w:rsid w:val="00560F96"/>
    <w:rsid w:val="00572006"/>
    <w:rsid w:val="00575702"/>
    <w:rsid w:val="00576320"/>
    <w:rsid w:val="00587AE8"/>
    <w:rsid w:val="005928EE"/>
    <w:rsid w:val="005A007D"/>
    <w:rsid w:val="005B286B"/>
    <w:rsid w:val="005F3CE7"/>
    <w:rsid w:val="005F63A5"/>
    <w:rsid w:val="0061784A"/>
    <w:rsid w:val="00626DB1"/>
    <w:rsid w:val="0066627D"/>
    <w:rsid w:val="00666729"/>
    <w:rsid w:val="006848BA"/>
    <w:rsid w:val="00692B6D"/>
    <w:rsid w:val="006C1367"/>
    <w:rsid w:val="006E0C0B"/>
    <w:rsid w:val="006F0F4F"/>
    <w:rsid w:val="00712651"/>
    <w:rsid w:val="00715385"/>
    <w:rsid w:val="00745327"/>
    <w:rsid w:val="007477E3"/>
    <w:rsid w:val="00770D68"/>
    <w:rsid w:val="0077616A"/>
    <w:rsid w:val="00783816"/>
    <w:rsid w:val="00784864"/>
    <w:rsid w:val="00797F61"/>
    <w:rsid w:val="0081400B"/>
    <w:rsid w:val="0085381F"/>
    <w:rsid w:val="0087235E"/>
    <w:rsid w:val="008A5692"/>
    <w:rsid w:val="008B3687"/>
    <w:rsid w:val="008D3C7A"/>
    <w:rsid w:val="008D5B7E"/>
    <w:rsid w:val="008E1332"/>
    <w:rsid w:val="008F5C08"/>
    <w:rsid w:val="008F6E30"/>
    <w:rsid w:val="008F7745"/>
    <w:rsid w:val="009226C6"/>
    <w:rsid w:val="00947D68"/>
    <w:rsid w:val="00957F5B"/>
    <w:rsid w:val="00980F4C"/>
    <w:rsid w:val="00993A65"/>
    <w:rsid w:val="00993D43"/>
    <w:rsid w:val="009B3F5D"/>
    <w:rsid w:val="009C08B9"/>
    <w:rsid w:val="009C2F24"/>
    <w:rsid w:val="009F3C73"/>
    <w:rsid w:val="00A166BC"/>
    <w:rsid w:val="00A16AC9"/>
    <w:rsid w:val="00A213FC"/>
    <w:rsid w:val="00A465A2"/>
    <w:rsid w:val="00A51AD6"/>
    <w:rsid w:val="00A549B2"/>
    <w:rsid w:val="00A728D2"/>
    <w:rsid w:val="00A74F18"/>
    <w:rsid w:val="00A928C5"/>
    <w:rsid w:val="00A945B7"/>
    <w:rsid w:val="00AD2599"/>
    <w:rsid w:val="00AE16E6"/>
    <w:rsid w:val="00B32901"/>
    <w:rsid w:val="00B44AD5"/>
    <w:rsid w:val="00B460E0"/>
    <w:rsid w:val="00B53416"/>
    <w:rsid w:val="00B76322"/>
    <w:rsid w:val="00B83DB5"/>
    <w:rsid w:val="00BB1B44"/>
    <w:rsid w:val="00BF0998"/>
    <w:rsid w:val="00BF1F08"/>
    <w:rsid w:val="00C02155"/>
    <w:rsid w:val="00C039B0"/>
    <w:rsid w:val="00C17A2C"/>
    <w:rsid w:val="00C30C96"/>
    <w:rsid w:val="00C40A95"/>
    <w:rsid w:val="00C568B8"/>
    <w:rsid w:val="00C7327D"/>
    <w:rsid w:val="00C84204"/>
    <w:rsid w:val="00C84FF0"/>
    <w:rsid w:val="00C92C15"/>
    <w:rsid w:val="00C93F82"/>
    <w:rsid w:val="00CB1D25"/>
    <w:rsid w:val="00CB542E"/>
    <w:rsid w:val="00CC259B"/>
    <w:rsid w:val="00CE6C5C"/>
    <w:rsid w:val="00D37DD8"/>
    <w:rsid w:val="00D41144"/>
    <w:rsid w:val="00D47B0B"/>
    <w:rsid w:val="00D75E66"/>
    <w:rsid w:val="00D77690"/>
    <w:rsid w:val="00D87FDF"/>
    <w:rsid w:val="00DA6E76"/>
    <w:rsid w:val="00DF04CD"/>
    <w:rsid w:val="00E01636"/>
    <w:rsid w:val="00E37A06"/>
    <w:rsid w:val="00E43CA2"/>
    <w:rsid w:val="00E56D4F"/>
    <w:rsid w:val="00E757D0"/>
    <w:rsid w:val="00E94397"/>
    <w:rsid w:val="00EA6DBB"/>
    <w:rsid w:val="00EB2C24"/>
    <w:rsid w:val="00F12971"/>
    <w:rsid w:val="00F646E9"/>
    <w:rsid w:val="00F66C5B"/>
    <w:rsid w:val="00F77F5D"/>
    <w:rsid w:val="00F82408"/>
    <w:rsid w:val="00F82862"/>
    <w:rsid w:val="00FB2692"/>
    <w:rsid w:val="00FD153C"/>
    <w:rsid w:val="00FD6585"/>
    <w:rsid w:val="05352423"/>
    <w:rsid w:val="094B45FA"/>
    <w:rsid w:val="0A0C33E4"/>
    <w:rsid w:val="0B424B1D"/>
    <w:rsid w:val="0DA86951"/>
    <w:rsid w:val="0E074DDF"/>
    <w:rsid w:val="0F0F5ED6"/>
    <w:rsid w:val="124204B5"/>
    <w:rsid w:val="14F016D4"/>
    <w:rsid w:val="15823E15"/>
    <w:rsid w:val="1612602D"/>
    <w:rsid w:val="16B90A0F"/>
    <w:rsid w:val="182962AB"/>
    <w:rsid w:val="19D073EB"/>
    <w:rsid w:val="1A650904"/>
    <w:rsid w:val="1CC31F67"/>
    <w:rsid w:val="2249565E"/>
    <w:rsid w:val="24D337DC"/>
    <w:rsid w:val="26460DBA"/>
    <w:rsid w:val="2B6F74EB"/>
    <w:rsid w:val="2C1F0B15"/>
    <w:rsid w:val="2C4219FE"/>
    <w:rsid w:val="335718FE"/>
    <w:rsid w:val="34020F86"/>
    <w:rsid w:val="341361ED"/>
    <w:rsid w:val="367842CC"/>
    <w:rsid w:val="39A63F06"/>
    <w:rsid w:val="3C017E2C"/>
    <w:rsid w:val="3E6F4772"/>
    <w:rsid w:val="3EA872B2"/>
    <w:rsid w:val="3ED1439F"/>
    <w:rsid w:val="42235D58"/>
    <w:rsid w:val="44500BF5"/>
    <w:rsid w:val="47F43786"/>
    <w:rsid w:val="48374EDC"/>
    <w:rsid w:val="4C256E3D"/>
    <w:rsid w:val="4CB52F0F"/>
    <w:rsid w:val="4E2875DF"/>
    <w:rsid w:val="50C04C3A"/>
    <w:rsid w:val="50F35421"/>
    <w:rsid w:val="532F1F9A"/>
    <w:rsid w:val="5DBB25AC"/>
    <w:rsid w:val="5E995A3E"/>
    <w:rsid w:val="5F933EA7"/>
    <w:rsid w:val="5F95061E"/>
    <w:rsid w:val="5FC1266C"/>
    <w:rsid w:val="617E254E"/>
    <w:rsid w:val="62163194"/>
    <w:rsid w:val="624D024D"/>
    <w:rsid w:val="650E086A"/>
    <w:rsid w:val="65493030"/>
    <w:rsid w:val="6BAA0708"/>
    <w:rsid w:val="70046E9D"/>
    <w:rsid w:val="72231A60"/>
    <w:rsid w:val="743631A3"/>
    <w:rsid w:val="75AF6C8B"/>
    <w:rsid w:val="77474C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28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5B286B"/>
    <w:rPr>
      <w:sz w:val="18"/>
      <w:szCs w:val="18"/>
    </w:rPr>
  </w:style>
  <w:style w:type="paragraph" w:styleId="a4">
    <w:name w:val="footer"/>
    <w:basedOn w:val="a"/>
    <w:qFormat/>
    <w:rsid w:val="005B286B"/>
    <w:pPr>
      <w:tabs>
        <w:tab w:val="center" w:pos="4153"/>
        <w:tab w:val="right" w:pos="8306"/>
      </w:tabs>
      <w:snapToGrid w:val="0"/>
      <w:jc w:val="left"/>
    </w:pPr>
    <w:rPr>
      <w:sz w:val="18"/>
      <w:szCs w:val="18"/>
    </w:rPr>
  </w:style>
  <w:style w:type="paragraph" w:styleId="a5">
    <w:name w:val="header"/>
    <w:basedOn w:val="a"/>
    <w:qFormat/>
    <w:rsid w:val="005B286B"/>
    <w:pPr>
      <w:pBdr>
        <w:bottom w:val="single" w:sz="6" w:space="1" w:color="auto"/>
      </w:pBdr>
      <w:tabs>
        <w:tab w:val="center" w:pos="4153"/>
        <w:tab w:val="right" w:pos="8306"/>
      </w:tabs>
      <w:snapToGrid w:val="0"/>
      <w:jc w:val="center"/>
    </w:pPr>
    <w:rPr>
      <w:sz w:val="18"/>
      <w:szCs w:val="18"/>
    </w:rPr>
  </w:style>
  <w:style w:type="table" w:styleId="a6">
    <w:name w:val="Table Grid"/>
    <w:basedOn w:val="a1"/>
    <w:rsid w:val="005B28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age number"/>
    <w:basedOn w:val="a0"/>
    <w:qFormat/>
    <w:rsid w:val="005B286B"/>
  </w:style>
  <w:style w:type="character" w:customStyle="1" w:styleId="Char">
    <w:name w:val="批注框文本 Char"/>
    <w:basedOn w:val="a0"/>
    <w:link w:val="a3"/>
    <w:qFormat/>
    <w:rsid w:val="005B286B"/>
    <w:rPr>
      <w:kern w:val="2"/>
      <w:sz w:val="18"/>
      <w:szCs w:val="18"/>
    </w:rPr>
  </w:style>
  <w:style w:type="character" w:customStyle="1" w:styleId="font11">
    <w:name w:val="font11"/>
    <w:basedOn w:val="a0"/>
    <w:qFormat/>
    <w:rsid w:val="005B286B"/>
    <w:rPr>
      <w:rFonts w:ascii="宋体" w:eastAsia="宋体" w:hAnsi="宋体" w:cs="宋体" w:hint="eastAsia"/>
      <w:color w:val="000000"/>
      <w:sz w:val="22"/>
      <w:szCs w:val="22"/>
      <w:u w:val="none"/>
    </w:rPr>
  </w:style>
  <w:style w:type="character" w:customStyle="1" w:styleId="font01">
    <w:name w:val="font01"/>
    <w:basedOn w:val="a0"/>
    <w:qFormat/>
    <w:rsid w:val="005B286B"/>
    <w:rPr>
      <w:rFonts w:ascii="宋体" w:eastAsia="宋体" w:hAnsi="宋体" w:cs="宋体" w:hint="eastAsia"/>
      <w:color w:val="000000"/>
      <w:sz w:val="24"/>
      <w:szCs w:val="24"/>
      <w:u w:val="none"/>
    </w:rPr>
  </w:style>
  <w:style w:type="character" w:customStyle="1" w:styleId="font21">
    <w:name w:val="font21"/>
    <w:basedOn w:val="a0"/>
    <w:qFormat/>
    <w:rsid w:val="005B286B"/>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704</Words>
  <Characters>4016</Characters>
  <Application>Microsoft Office Word</Application>
  <DocSecurity>0</DocSecurity>
  <Lines>33</Lines>
  <Paragraphs>9</Paragraphs>
  <ScaleCrop>false</ScaleCrop>
  <Company>微软中国</Company>
  <LinksUpToDate>false</LinksUpToDate>
  <CharactersWithSpaces>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陈冬雪</dc:creator>
  <cp:lastModifiedBy>AutoBVT</cp:lastModifiedBy>
  <cp:revision>35</cp:revision>
  <cp:lastPrinted>2021-07-07T01:10:00Z</cp:lastPrinted>
  <dcterms:created xsi:type="dcterms:W3CDTF">2022-08-30T05:59:00Z</dcterms:created>
  <dcterms:modified xsi:type="dcterms:W3CDTF">2023-09-21T07:57:00Z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B31FEDA6C5DD4415BD6C66414B95F3EB_12</vt:lpwstr>
  </property>
</Properties>
</file>