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B69" w:rsidRDefault="002E7B69">
      <w:pPr>
        <w:rPr>
          <w:rFonts w:ascii="仿宋_GB2312" w:eastAsia="仿宋_GB2312" w:cs="ArialUnicodeMS"/>
          <w:kern w:val="0"/>
          <w:sz w:val="32"/>
          <w:szCs w:val="32"/>
        </w:rPr>
      </w:pPr>
    </w:p>
    <w:p w:rsidR="002E7B69" w:rsidRDefault="002E7B69">
      <w:pPr>
        <w:rPr>
          <w:rFonts w:ascii="黑体" w:eastAsia="黑体" w:cs="ArialUnicodeMS"/>
          <w:kern w:val="0"/>
          <w:sz w:val="72"/>
          <w:szCs w:val="72"/>
        </w:rPr>
      </w:pPr>
    </w:p>
    <w:p w:rsidR="002E7B69" w:rsidRDefault="002E7B69">
      <w:pPr>
        <w:rPr>
          <w:rFonts w:ascii="黑体" w:eastAsia="黑体" w:cs="ArialUnicodeMS"/>
          <w:kern w:val="0"/>
          <w:sz w:val="72"/>
          <w:szCs w:val="72"/>
        </w:rPr>
      </w:pPr>
    </w:p>
    <w:p w:rsidR="002E7B69" w:rsidRDefault="00994BC4">
      <w:pPr>
        <w:jc w:val="center"/>
        <w:rPr>
          <w:rFonts w:ascii="黑体" w:eastAsia="黑体" w:hAnsi="黑体"/>
          <w:bCs/>
          <w:color w:val="000000"/>
          <w:sz w:val="52"/>
          <w:szCs w:val="52"/>
        </w:rPr>
      </w:pPr>
      <w:r>
        <w:rPr>
          <w:rFonts w:ascii="黑体" w:eastAsia="黑体" w:cs="ArialUnicodeMS" w:hint="eastAsia"/>
          <w:kern w:val="0"/>
          <w:sz w:val="52"/>
          <w:szCs w:val="52"/>
        </w:rPr>
        <w:t>柳州市</w:t>
      </w:r>
      <w:r>
        <w:rPr>
          <w:rFonts w:ascii="黑体" w:eastAsia="黑体" w:hAnsi="黑体" w:hint="eastAsia"/>
          <w:bCs/>
          <w:color w:val="000000"/>
          <w:sz w:val="52"/>
          <w:szCs w:val="52"/>
        </w:rPr>
        <w:t>公安局城中分局</w:t>
      </w:r>
    </w:p>
    <w:p w:rsidR="002E7B69" w:rsidRDefault="00994BC4">
      <w:pPr>
        <w:jc w:val="center"/>
        <w:rPr>
          <w:rFonts w:ascii="黑体" w:eastAsia="黑体" w:cs="ArialUnicodeMS"/>
          <w:kern w:val="0"/>
          <w:sz w:val="52"/>
          <w:szCs w:val="52"/>
        </w:rPr>
      </w:pPr>
      <w:r>
        <w:rPr>
          <w:rFonts w:ascii="黑体" w:eastAsia="黑体" w:hint="eastAsia"/>
          <w:kern w:val="0"/>
          <w:sz w:val="52"/>
          <w:szCs w:val="52"/>
        </w:rPr>
        <w:t>2021</w:t>
      </w:r>
      <w:r>
        <w:rPr>
          <w:rFonts w:ascii="黑体" w:eastAsia="黑体" w:cs="ArialUnicodeMS" w:hint="eastAsia"/>
          <w:kern w:val="0"/>
          <w:sz w:val="52"/>
          <w:szCs w:val="52"/>
        </w:rPr>
        <w:t>年度部门决算</w:t>
      </w:r>
    </w:p>
    <w:p w:rsidR="002E7B69" w:rsidRDefault="002E7B69">
      <w:pPr>
        <w:rPr>
          <w:rFonts w:ascii="ArialUnicodeMS" w:eastAsia="ArialUnicodeMS" w:cs="ArialUnicodeMS"/>
          <w:kern w:val="0"/>
          <w:sz w:val="84"/>
          <w:szCs w:val="84"/>
        </w:rPr>
      </w:pPr>
    </w:p>
    <w:p w:rsidR="002E7B69" w:rsidRDefault="002E7B69">
      <w:pPr>
        <w:rPr>
          <w:rFonts w:ascii="ArialUnicodeMS" w:eastAsia="ArialUnicodeMS" w:cs="ArialUnicodeMS"/>
          <w:kern w:val="0"/>
          <w:sz w:val="84"/>
          <w:szCs w:val="84"/>
        </w:rPr>
      </w:pPr>
    </w:p>
    <w:p w:rsidR="002E7B69" w:rsidRDefault="002E7B69">
      <w:pPr>
        <w:rPr>
          <w:rFonts w:ascii="ArialUnicodeMS" w:eastAsia="ArialUnicodeMS" w:cs="ArialUnicodeMS"/>
          <w:kern w:val="0"/>
          <w:sz w:val="84"/>
          <w:szCs w:val="84"/>
        </w:rPr>
      </w:pPr>
    </w:p>
    <w:p w:rsidR="002E7B69" w:rsidRDefault="002E7B69">
      <w:pPr>
        <w:rPr>
          <w:rFonts w:ascii="ArialUnicodeMS" w:eastAsia="ArialUnicodeMS" w:cs="ArialUnicodeMS"/>
          <w:kern w:val="0"/>
          <w:sz w:val="84"/>
          <w:szCs w:val="84"/>
        </w:rPr>
      </w:pPr>
    </w:p>
    <w:p w:rsidR="002E7B69" w:rsidRDefault="002E7B69">
      <w:pPr>
        <w:rPr>
          <w:rFonts w:ascii="ArialUnicodeMS" w:eastAsia="ArialUnicodeMS" w:cs="ArialUnicodeMS"/>
          <w:kern w:val="0"/>
          <w:sz w:val="84"/>
          <w:szCs w:val="84"/>
        </w:rPr>
      </w:pPr>
    </w:p>
    <w:p w:rsidR="002E7B69" w:rsidRDefault="002E7B69">
      <w:pPr>
        <w:rPr>
          <w:rFonts w:ascii="ArialUnicodeMS" w:eastAsia="ArialUnicodeMS" w:cs="ArialUnicodeMS"/>
          <w:kern w:val="0"/>
          <w:sz w:val="84"/>
          <w:szCs w:val="84"/>
        </w:rPr>
      </w:pPr>
    </w:p>
    <w:p w:rsidR="002E7B69" w:rsidRDefault="002E7B69">
      <w:pPr>
        <w:rPr>
          <w:rFonts w:ascii="ArialUnicodeMS" w:eastAsia="ArialUnicodeMS" w:cs="ArialUnicodeMS"/>
          <w:kern w:val="0"/>
          <w:sz w:val="84"/>
          <w:szCs w:val="84"/>
        </w:rPr>
      </w:pPr>
    </w:p>
    <w:p w:rsidR="002E7B69" w:rsidRDefault="002E7B69">
      <w:pPr>
        <w:jc w:val="center"/>
        <w:rPr>
          <w:rFonts w:ascii="黑体" w:eastAsia="黑体" w:cs="黑体"/>
          <w:kern w:val="0"/>
          <w:sz w:val="44"/>
          <w:szCs w:val="44"/>
        </w:rPr>
      </w:pPr>
    </w:p>
    <w:p w:rsidR="002E7B69" w:rsidRDefault="00994BC4">
      <w:pPr>
        <w:ind w:firstLine="646"/>
        <w:jc w:val="center"/>
        <w:rPr>
          <w:rFonts w:ascii="方正小标宋简体" w:eastAsia="方正小标宋简体"/>
          <w:b/>
          <w:sz w:val="44"/>
          <w:szCs w:val="44"/>
        </w:rPr>
      </w:pPr>
      <w:r>
        <w:rPr>
          <w:rFonts w:ascii="方正小标宋简体" w:eastAsia="方正小标宋简体" w:hint="eastAsia"/>
          <w:b/>
          <w:sz w:val="44"/>
          <w:szCs w:val="44"/>
        </w:rPr>
        <w:lastRenderedPageBreak/>
        <w:t>目    录</w:t>
      </w:r>
    </w:p>
    <w:p w:rsidR="002E7B69" w:rsidRDefault="002E7B69">
      <w:pPr>
        <w:ind w:firstLine="645"/>
        <w:rPr>
          <w:rFonts w:ascii="仿宋_GB2312" w:eastAsia="仿宋_GB2312"/>
          <w:b/>
          <w:sz w:val="32"/>
          <w:szCs w:val="32"/>
        </w:rPr>
      </w:pPr>
    </w:p>
    <w:p w:rsidR="002E7B69" w:rsidRDefault="00994BC4">
      <w:pPr>
        <w:jc w:val="center"/>
        <w:rPr>
          <w:rFonts w:ascii="黑体" w:eastAsia="黑体" w:hAnsi="黑体"/>
          <w:bCs/>
          <w:color w:val="000000"/>
          <w:sz w:val="52"/>
          <w:szCs w:val="52"/>
        </w:rPr>
      </w:pPr>
      <w:r>
        <w:rPr>
          <w:rFonts w:ascii="仿宋_GB2312" w:eastAsia="仿宋_GB2312" w:hint="eastAsia"/>
          <w:b/>
          <w:sz w:val="32"/>
          <w:szCs w:val="32"/>
        </w:rPr>
        <w:t>第一部分：柳州市公安局城中分局概况</w:t>
      </w:r>
    </w:p>
    <w:p w:rsidR="002E7B69" w:rsidRDefault="00994BC4">
      <w:pPr>
        <w:ind w:firstLine="645"/>
        <w:rPr>
          <w:rFonts w:ascii="仿宋_GB2312" w:eastAsia="仿宋_GB2312"/>
          <w:sz w:val="32"/>
          <w:szCs w:val="32"/>
        </w:rPr>
      </w:pPr>
      <w:r>
        <w:rPr>
          <w:rFonts w:ascii="仿宋_GB2312" w:eastAsia="仿宋_GB2312" w:hint="eastAsia"/>
          <w:sz w:val="32"/>
          <w:szCs w:val="32"/>
        </w:rPr>
        <w:t>一、主要职能</w:t>
      </w:r>
    </w:p>
    <w:p w:rsidR="002E7B69" w:rsidRDefault="00994BC4">
      <w:pPr>
        <w:ind w:firstLine="645"/>
        <w:rPr>
          <w:rFonts w:ascii="仿宋_GB2312" w:eastAsia="仿宋_GB2312"/>
          <w:sz w:val="32"/>
          <w:szCs w:val="32"/>
        </w:rPr>
      </w:pPr>
      <w:r>
        <w:rPr>
          <w:rFonts w:ascii="仿宋_GB2312" w:eastAsia="仿宋_GB2312" w:hint="eastAsia"/>
          <w:sz w:val="32"/>
          <w:szCs w:val="32"/>
        </w:rPr>
        <w:t>二、机构设置情况</w:t>
      </w:r>
    </w:p>
    <w:p w:rsidR="002E7B69" w:rsidRDefault="00994BC4">
      <w:pPr>
        <w:ind w:firstLine="645"/>
        <w:rPr>
          <w:rFonts w:ascii="仿宋_GB2312" w:eastAsia="仿宋_GB2312"/>
          <w:b/>
          <w:sz w:val="32"/>
          <w:szCs w:val="32"/>
        </w:rPr>
      </w:pPr>
      <w:r>
        <w:rPr>
          <w:rFonts w:ascii="仿宋_GB2312" w:eastAsia="仿宋_GB2312" w:hint="eastAsia"/>
          <w:b/>
          <w:sz w:val="32"/>
          <w:szCs w:val="32"/>
        </w:rPr>
        <w:t>第二部分：柳州市公安局城中分局2021年部门决算报表</w:t>
      </w:r>
    </w:p>
    <w:p w:rsidR="002E7B69" w:rsidRDefault="00994BC4">
      <w:pPr>
        <w:ind w:left="645"/>
        <w:rPr>
          <w:rFonts w:ascii="仿宋_GB2312" w:eastAsia="仿宋_GB2312"/>
          <w:sz w:val="32"/>
          <w:szCs w:val="32"/>
        </w:rPr>
      </w:pPr>
      <w:r>
        <w:rPr>
          <w:rFonts w:ascii="仿宋_GB2312" w:eastAsia="仿宋_GB2312" w:hint="eastAsia"/>
          <w:sz w:val="32"/>
          <w:szCs w:val="32"/>
        </w:rPr>
        <w:t>表一：收入支出决算总表</w:t>
      </w:r>
    </w:p>
    <w:p w:rsidR="002E7B69" w:rsidRDefault="00994BC4">
      <w:pPr>
        <w:ind w:left="645"/>
        <w:rPr>
          <w:rFonts w:ascii="仿宋_GB2312" w:eastAsia="仿宋_GB2312"/>
          <w:sz w:val="32"/>
          <w:szCs w:val="32"/>
        </w:rPr>
      </w:pPr>
      <w:r>
        <w:rPr>
          <w:rFonts w:ascii="仿宋_GB2312" w:eastAsia="仿宋_GB2312" w:hint="eastAsia"/>
          <w:sz w:val="32"/>
          <w:szCs w:val="32"/>
        </w:rPr>
        <w:t>表二：收入决算表</w:t>
      </w:r>
    </w:p>
    <w:p w:rsidR="002E7B69" w:rsidRDefault="00994BC4">
      <w:pPr>
        <w:ind w:left="645"/>
        <w:rPr>
          <w:rFonts w:ascii="仿宋_GB2312" w:eastAsia="仿宋_GB2312"/>
          <w:sz w:val="32"/>
          <w:szCs w:val="32"/>
        </w:rPr>
      </w:pPr>
      <w:r>
        <w:rPr>
          <w:rFonts w:ascii="仿宋_GB2312" w:eastAsia="仿宋_GB2312" w:hint="eastAsia"/>
          <w:sz w:val="32"/>
          <w:szCs w:val="32"/>
        </w:rPr>
        <w:t>表三：支出决算表</w:t>
      </w:r>
    </w:p>
    <w:p w:rsidR="002E7B69" w:rsidRDefault="00994BC4">
      <w:pPr>
        <w:ind w:left="645"/>
        <w:rPr>
          <w:rFonts w:ascii="仿宋_GB2312" w:eastAsia="仿宋_GB2312"/>
          <w:sz w:val="32"/>
          <w:szCs w:val="32"/>
        </w:rPr>
      </w:pPr>
      <w:r>
        <w:rPr>
          <w:rFonts w:ascii="仿宋_GB2312" w:eastAsia="仿宋_GB2312" w:hint="eastAsia"/>
          <w:sz w:val="32"/>
          <w:szCs w:val="32"/>
        </w:rPr>
        <w:t>表四：财政拨款收入支出决算总表</w:t>
      </w:r>
    </w:p>
    <w:p w:rsidR="002E7B69" w:rsidRDefault="00994BC4">
      <w:pPr>
        <w:ind w:left="645"/>
        <w:rPr>
          <w:rFonts w:ascii="仿宋_GB2312" w:eastAsia="仿宋_GB2312"/>
          <w:sz w:val="32"/>
          <w:szCs w:val="32"/>
        </w:rPr>
      </w:pPr>
      <w:r>
        <w:rPr>
          <w:rFonts w:ascii="仿宋_GB2312" w:eastAsia="仿宋_GB2312" w:hint="eastAsia"/>
          <w:sz w:val="32"/>
          <w:szCs w:val="32"/>
        </w:rPr>
        <w:t>表五：一般公共预算财政拨款支出决算表</w:t>
      </w:r>
    </w:p>
    <w:p w:rsidR="002E7B69" w:rsidRDefault="00994BC4">
      <w:pPr>
        <w:ind w:left="645"/>
        <w:rPr>
          <w:rFonts w:ascii="仿宋_GB2312" w:eastAsia="仿宋_GB2312"/>
          <w:sz w:val="32"/>
          <w:szCs w:val="32"/>
        </w:rPr>
      </w:pPr>
      <w:r>
        <w:rPr>
          <w:rFonts w:ascii="仿宋_GB2312" w:eastAsia="仿宋_GB2312" w:hint="eastAsia"/>
          <w:sz w:val="32"/>
          <w:szCs w:val="32"/>
        </w:rPr>
        <w:t>表六：一般公共预算财政拨款基本支出决算表</w:t>
      </w:r>
    </w:p>
    <w:p w:rsidR="002E7B69" w:rsidRDefault="00994BC4">
      <w:pPr>
        <w:ind w:left="645"/>
        <w:rPr>
          <w:rFonts w:ascii="仿宋_GB2312" w:eastAsia="仿宋_GB2312"/>
          <w:sz w:val="32"/>
          <w:szCs w:val="32"/>
        </w:rPr>
      </w:pPr>
      <w:r>
        <w:rPr>
          <w:rFonts w:ascii="仿宋_GB2312" w:eastAsia="仿宋_GB2312" w:hint="eastAsia"/>
          <w:sz w:val="32"/>
          <w:szCs w:val="32"/>
        </w:rPr>
        <w:t>表七：一般公共预算财政拨款安排的“三公”经费支出决算表</w:t>
      </w:r>
    </w:p>
    <w:p w:rsidR="002E7B69" w:rsidRDefault="00994BC4">
      <w:pPr>
        <w:ind w:left="645"/>
        <w:rPr>
          <w:rFonts w:ascii="仿宋_GB2312" w:eastAsia="仿宋_GB2312"/>
          <w:sz w:val="32"/>
          <w:szCs w:val="32"/>
        </w:rPr>
      </w:pPr>
      <w:r>
        <w:rPr>
          <w:rFonts w:ascii="仿宋_GB2312" w:eastAsia="仿宋_GB2312" w:hint="eastAsia"/>
          <w:sz w:val="32"/>
          <w:szCs w:val="32"/>
        </w:rPr>
        <w:t>表八：政府性基金</w:t>
      </w:r>
      <w:r>
        <w:rPr>
          <w:rFonts w:ascii="仿宋_GB2312" w:eastAsia="仿宋_GB2312" w:hAnsi="黑体" w:hint="eastAsia"/>
          <w:sz w:val="32"/>
          <w:szCs w:val="32"/>
        </w:rPr>
        <w:t>预算财政拨款</w:t>
      </w:r>
      <w:r>
        <w:rPr>
          <w:rFonts w:ascii="仿宋_GB2312" w:eastAsia="仿宋_GB2312" w:hint="eastAsia"/>
          <w:sz w:val="32"/>
          <w:szCs w:val="32"/>
        </w:rPr>
        <w:t>收入支出决算表</w:t>
      </w:r>
    </w:p>
    <w:p w:rsidR="002E7B69" w:rsidRDefault="00994BC4">
      <w:pPr>
        <w:ind w:firstLine="645"/>
        <w:rPr>
          <w:rFonts w:ascii="仿宋_GB2312" w:eastAsia="仿宋_GB2312"/>
          <w:sz w:val="32"/>
          <w:szCs w:val="32"/>
        </w:rPr>
      </w:pPr>
      <w:r>
        <w:rPr>
          <w:rFonts w:ascii="仿宋_GB2312" w:eastAsia="仿宋_GB2312" w:hint="eastAsia"/>
          <w:sz w:val="32"/>
          <w:szCs w:val="32"/>
        </w:rPr>
        <w:t>表九：国有资本经营预算</w:t>
      </w:r>
      <w:r>
        <w:rPr>
          <w:rFonts w:ascii="仿宋_GB2312" w:eastAsia="仿宋_GB2312" w:hAnsi="黑体" w:hint="eastAsia"/>
          <w:sz w:val="32"/>
          <w:szCs w:val="32"/>
        </w:rPr>
        <w:t>财政拨款</w:t>
      </w:r>
      <w:r>
        <w:rPr>
          <w:rFonts w:ascii="仿宋_GB2312" w:eastAsia="仿宋_GB2312" w:hint="eastAsia"/>
          <w:sz w:val="32"/>
          <w:szCs w:val="32"/>
        </w:rPr>
        <w:t>收入支出决算表</w:t>
      </w:r>
    </w:p>
    <w:p w:rsidR="002E7B69" w:rsidRDefault="00994BC4">
      <w:pPr>
        <w:ind w:firstLine="645"/>
        <w:rPr>
          <w:rFonts w:ascii="仿宋_GB2312" w:eastAsia="仿宋_GB2312"/>
          <w:b/>
          <w:sz w:val="32"/>
          <w:szCs w:val="32"/>
        </w:rPr>
      </w:pPr>
      <w:r>
        <w:rPr>
          <w:rFonts w:ascii="仿宋_GB2312" w:eastAsia="仿宋_GB2312" w:hint="eastAsia"/>
          <w:b/>
          <w:sz w:val="32"/>
          <w:szCs w:val="32"/>
        </w:rPr>
        <w:t>第三部分：柳州市公安局城中分局2021年度部门决算情况说明</w:t>
      </w:r>
    </w:p>
    <w:p w:rsidR="002E7B69" w:rsidRDefault="00994BC4">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w:t>
      </w:r>
      <w:r>
        <w:rPr>
          <w:rFonts w:ascii="仿宋_GB2312" w:eastAsia="仿宋_GB2312" w:hint="eastAsia"/>
          <w:kern w:val="0"/>
          <w:sz w:val="32"/>
          <w:szCs w:val="32"/>
        </w:rPr>
        <w:t>2021</w:t>
      </w:r>
      <w:r>
        <w:rPr>
          <w:rFonts w:ascii="仿宋_GB2312" w:eastAsia="仿宋_GB2312" w:cs="仿宋_GB2312" w:hint="eastAsia"/>
          <w:kern w:val="0"/>
          <w:sz w:val="32"/>
          <w:szCs w:val="32"/>
        </w:rPr>
        <w:t>年度收入支出决算总体情况。</w:t>
      </w:r>
    </w:p>
    <w:p w:rsidR="002E7B69" w:rsidRDefault="00994BC4">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w:t>
      </w:r>
      <w:r>
        <w:rPr>
          <w:rFonts w:ascii="仿宋_GB2312" w:eastAsia="仿宋_GB2312" w:hint="eastAsia"/>
          <w:kern w:val="0"/>
          <w:sz w:val="32"/>
          <w:szCs w:val="32"/>
        </w:rPr>
        <w:t>2021</w:t>
      </w:r>
      <w:r>
        <w:rPr>
          <w:rFonts w:ascii="仿宋_GB2312" w:eastAsia="仿宋_GB2312" w:cs="仿宋_GB2312" w:hint="eastAsia"/>
          <w:kern w:val="0"/>
          <w:sz w:val="32"/>
          <w:szCs w:val="32"/>
        </w:rPr>
        <w:t>年度</w:t>
      </w:r>
      <w:r>
        <w:rPr>
          <w:rFonts w:ascii="仿宋_GB2312" w:eastAsia="仿宋_GB2312" w:hint="eastAsia"/>
          <w:sz w:val="32"/>
          <w:szCs w:val="32"/>
        </w:rPr>
        <w:t>一般</w:t>
      </w:r>
      <w:r>
        <w:rPr>
          <w:rFonts w:ascii="仿宋_GB2312" w:eastAsia="仿宋_GB2312" w:cs="仿宋_GB2312" w:hint="eastAsia"/>
          <w:kern w:val="0"/>
          <w:sz w:val="32"/>
          <w:szCs w:val="32"/>
        </w:rPr>
        <w:t>公共预算财政拨款支出决算情况。</w:t>
      </w:r>
    </w:p>
    <w:p w:rsidR="002E7B69" w:rsidRDefault="00994BC4">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三、2021年度一般公共预算财政拨款基本支出决算情况</w:t>
      </w:r>
      <w:r>
        <w:rPr>
          <w:rFonts w:ascii="仿宋_GB2312" w:eastAsia="仿宋_GB2312" w:cs="仿宋_GB2312" w:hint="eastAsia"/>
          <w:kern w:val="0"/>
          <w:sz w:val="32"/>
          <w:szCs w:val="32"/>
        </w:rPr>
        <w:lastRenderedPageBreak/>
        <w:t>说明。</w:t>
      </w:r>
    </w:p>
    <w:p w:rsidR="002E7B69" w:rsidRDefault="00994BC4">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四、</w:t>
      </w:r>
      <w:r>
        <w:rPr>
          <w:rFonts w:ascii="仿宋_GB2312" w:eastAsia="仿宋_GB2312" w:hint="eastAsia"/>
          <w:kern w:val="0"/>
          <w:sz w:val="32"/>
          <w:szCs w:val="32"/>
        </w:rPr>
        <w:t>2021</w:t>
      </w:r>
      <w:r>
        <w:rPr>
          <w:rFonts w:ascii="仿宋_GB2312" w:eastAsia="仿宋_GB2312" w:cs="仿宋_GB2312" w:hint="eastAsia"/>
          <w:kern w:val="0"/>
          <w:sz w:val="32"/>
          <w:szCs w:val="32"/>
        </w:rPr>
        <w:t>年度政府性基金支出决算情况。</w:t>
      </w:r>
    </w:p>
    <w:p w:rsidR="002E7B69" w:rsidRDefault="00994BC4">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五、2021年度国有资本经营预算支出决算情况</w:t>
      </w:r>
    </w:p>
    <w:p w:rsidR="002E7B69" w:rsidRDefault="00994BC4">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六、</w:t>
      </w:r>
      <w:r>
        <w:rPr>
          <w:rFonts w:ascii="仿宋_GB2312" w:eastAsia="仿宋_GB2312" w:hint="eastAsia"/>
          <w:sz w:val="32"/>
          <w:szCs w:val="32"/>
        </w:rPr>
        <w:t>一般</w:t>
      </w:r>
      <w:r>
        <w:rPr>
          <w:rFonts w:ascii="仿宋_GB2312" w:eastAsia="仿宋_GB2312" w:cs="仿宋_GB2312" w:hint="eastAsia"/>
          <w:kern w:val="0"/>
          <w:sz w:val="32"/>
          <w:szCs w:val="32"/>
        </w:rPr>
        <w:t>公共预算财政拨款安排的“三公”经费支出决算情况说明。</w:t>
      </w:r>
    </w:p>
    <w:p w:rsidR="002E7B69" w:rsidRDefault="00994BC4">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七、其他重要事项情况说明。</w:t>
      </w:r>
    </w:p>
    <w:p w:rsidR="002E7B69" w:rsidRDefault="00994BC4">
      <w:pPr>
        <w:ind w:firstLine="645"/>
        <w:rPr>
          <w:rFonts w:ascii="仿宋_GB2312" w:eastAsia="仿宋_GB2312"/>
          <w:b/>
          <w:sz w:val="32"/>
          <w:szCs w:val="32"/>
        </w:rPr>
      </w:pPr>
      <w:r>
        <w:rPr>
          <w:rFonts w:ascii="仿宋_GB2312" w:eastAsia="仿宋_GB2312" w:hint="eastAsia"/>
          <w:b/>
          <w:sz w:val="32"/>
          <w:szCs w:val="32"/>
        </w:rPr>
        <w:t>第四部分：名词解释</w:t>
      </w: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2E7B69">
      <w:pPr>
        <w:jc w:val="center"/>
        <w:rPr>
          <w:rFonts w:ascii="仿宋_GB2312" w:eastAsia="仿宋_GB2312"/>
          <w:b/>
          <w:sz w:val="32"/>
          <w:szCs w:val="32"/>
        </w:rPr>
      </w:pPr>
    </w:p>
    <w:p w:rsidR="002E7B69" w:rsidRDefault="00994BC4">
      <w:pPr>
        <w:jc w:val="center"/>
        <w:rPr>
          <w:rFonts w:ascii="仿宋_GB2312" w:eastAsia="仿宋_GB2312"/>
          <w:b/>
          <w:sz w:val="32"/>
          <w:szCs w:val="32"/>
        </w:rPr>
      </w:pPr>
      <w:r>
        <w:rPr>
          <w:rFonts w:ascii="仿宋_GB2312" w:eastAsia="仿宋_GB2312" w:hint="eastAsia"/>
          <w:b/>
          <w:sz w:val="32"/>
          <w:szCs w:val="32"/>
        </w:rPr>
        <w:lastRenderedPageBreak/>
        <w:t xml:space="preserve">   第一部分：柳州市公安局城中分局概况</w:t>
      </w:r>
    </w:p>
    <w:p w:rsidR="002E7B69" w:rsidRDefault="00994BC4">
      <w:pPr>
        <w:ind w:firstLine="646"/>
        <w:rPr>
          <w:rFonts w:ascii="仿宋_GB2312" w:eastAsia="仿宋_GB2312"/>
          <w:sz w:val="32"/>
          <w:szCs w:val="32"/>
        </w:rPr>
      </w:pPr>
      <w:r>
        <w:rPr>
          <w:rFonts w:ascii="仿宋_GB2312" w:eastAsia="仿宋_GB2312" w:hint="eastAsia"/>
          <w:sz w:val="32"/>
          <w:szCs w:val="32"/>
        </w:rPr>
        <w:t>一、主要职能</w:t>
      </w:r>
    </w:p>
    <w:p w:rsidR="002E7B69" w:rsidRDefault="00994BC4">
      <w:pPr>
        <w:ind w:firstLine="646"/>
        <w:rPr>
          <w:rFonts w:ascii="仿宋_GB2312" w:eastAsia="仿宋_GB2312"/>
          <w:sz w:val="32"/>
          <w:szCs w:val="32"/>
        </w:rPr>
      </w:pPr>
      <w:r>
        <w:rPr>
          <w:rFonts w:ascii="仿宋_GB2312" w:eastAsia="仿宋_GB2312" w:hint="eastAsia"/>
          <w:sz w:val="32"/>
          <w:szCs w:val="32"/>
        </w:rPr>
        <w:t>柳州市公安局城中分局主要负责城中区各项公安工作，</w:t>
      </w:r>
      <w:r>
        <w:rPr>
          <w:rFonts w:eastAsia="仿宋_GB2312" w:hint="eastAsia"/>
          <w:sz w:val="32"/>
          <w:szCs w:val="32"/>
        </w:rPr>
        <w:t>辖</w:t>
      </w:r>
      <w:r>
        <w:rPr>
          <w:rFonts w:eastAsia="仿宋_GB2312"/>
          <w:sz w:val="32"/>
          <w:szCs w:val="32"/>
        </w:rPr>
        <w:t>区常住户籍与流动人口的管理，社会治安管理与防范，打击妨碍社会与经济发展的违法犯罪活动</w:t>
      </w:r>
      <w:r>
        <w:rPr>
          <w:rFonts w:ascii="仿宋_GB2312" w:eastAsia="仿宋_GB2312" w:hint="eastAsia"/>
          <w:sz w:val="32"/>
          <w:szCs w:val="32"/>
        </w:rPr>
        <w:t>。</w:t>
      </w:r>
    </w:p>
    <w:p w:rsidR="002E7B69" w:rsidRDefault="00994BC4">
      <w:pPr>
        <w:ind w:firstLine="646"/>
        <w:rPr>
          <w:rFonts w:ascii="仿宋_GB2312" w:eastAsia="仿宋_GB2312"/>
          <w:sz w:val="32"/>
          <w:szCs w:val="32"/>
        </w:rPr>
      </w:pPr>
      <w:r>
        <w:rPr>
          <w:rFonts w:ascii="仿宋_GB2312" w:eastAsia="仿宋_GB2312" w:hint="eastAsia"/>
          <w:sz w:val="32"/>
          <w:szCs w:val="32"/>
        </w:rPr>
        <w:t>二、单位机构设置情况</w:t>
      </w:r>
    </w:p>
    <w:p w:rsidR="002E7B69" w:rsidRDefault="00994BC4">
      <w:pPr>
        <w:spacing w:line="480" w:lineRule="auto"/>
        <w:ind w:firstLineChars="200" w:firstLine="640"/>
        <w:rPr>
          <w:rFonts w:ascii="仿宋_GB2312" w:eastAsia="仿宋_GB2312"/>
          <w:sz w:val="32"/>
          <w:szCs w:val="32"/>
        </w:rPr>
      </w:pPr>
      <w:r>
        <w:rPr>
          <w:rFonts w:ascii="仿宋_GB2312" w:eastAsia="仿宋_GB2312" w:hint="eastAsia"/>
          <w:sz w:val="32"/>
          <w:szCs w:val="32"/>
        </w:rPr>
        <w:t>柳州市公安局城中分局是市本级财政全额保障正科级行政单位，为柳州市公安局财务独立核算二层单位，内设7个派出所、5个刑侦办案大队、4个业务大队、4个机关科室。</w:t>
      </w:r>
    </w:p>
    <w:p w:rsidR="002E7B69" w:rsidRDefault="002E7B69"/>
    <w:p w:rsidR="002E7B69" w:rsidRDefault="002E7B69">
      <w:pPr>
        <w:rPr>
          <w:rFonts w:ascii="仿宋_GB2312" w:eastAsia="仿宋_GB2312"/>
          <w:b/>
          <w:sz w:val="32"/>
          <w:szCs w:val="32"/>
        </w:rPr>
      </w:pPr>
    </w:p>
    <w:p w:rsidR="002E7B69" w:rsidRDefault="002E7B69">
      <w:pPr>
        <w:rPr>
          <w:rFonts w:ascii="仿宋_GB2312" w:eastAsia="仿宋_GB2312"/>
          <w:b/>
          <w:sz w:val="32"/>
          <w:szCs w:val="32"/>
        </w:rPr>
      </w:pPr>
    </w:p>
    <w:p w:rsidR="002E7B69" w:rsidRDefault="002E7B69">
      <w:pPr>
        <w:rPr>
          <w:rFonts w:ascii="仿宋_GB2312" w:eastAsia="仿宋_GB2312"/>
          <w:b/>
          <w:sz w:val="32"/>
          <w:szCs w:val="32"/>
        </w:rPr>
      </w:pPr>
    </w:p>
    <w:p w:rsidR="002E7B69" w:rsidRDefault="002E7B69">
      <w:pPr>
        <w:rPr>
          <w:rFonts w:ascii="仿宋_GB2312" w:eastAsia="仿宋_GB2312"/>
          <w:b/>
          <w:sz w:val="32"/>
          <w:szCs w:val="32"/>
        </w:rPr>
      </w:pPr>
    </w:p>
    <w:p w:rsidR="002E7B69" w:rsidRDefault="00994BC4">
      <w:pPr>
        <w:rPr>
          <w:rFonts w:ascii="仿宋_GB2312" w:eastAsia="仿宋_GB2312"/>
          <w:b/>
          <w:sz w:val="32"/>
          <w:szCs w:val="32"/>
        </w:rPr>
      </w:pPr>
      <w:r>
        <w:rPr>
          <w:rFonts w:ascii="仿宋_GB2312" w:eastAsia="仿宋_GB2312" w:hint="eastAsia"/>
          <w:b/>
          <w:sz w:val="32"/>
          <w:szCs w:val="32"/>
        </w:rPr>
        <w:t xml:space="preserve">  第二部分：柳州市公安局城中分局2021年部门决算报表</w:t>
      </w:r>
    </w:p>
    <w:p w:rsidR="002E7B69" w:rsidRDefault="00994BC4">
      <w:pPr>
        <w:ind w:firstLineChars="200" w:firstLine="640"/>
      </w:pPr>
      <w:r>
        <w:rPr>
          <w:rFonts w:ascii="仿宋_GB2312" w:eastAsia="仿宋_GB2312" w:hAnsi="黑体" w:hint="eastAsia"/>
          <w:sz w:val="32"/>
          <w:szCs w:val="32"/>
        </w:rPr>
        <w:t>《收入决算总表》《收入决算表》《支出决算表》《财政拨款收入支出决算总表》《一般公共预算财政拨款支出决算表》《一般公共预算财政拨款基本支出决算表》《一般公共预算财政拨款“三公经费”支出决算表》《政府性基金预算财政拨款收入支出决算表》和《</w:t>
      </w:r>
      <w:r>
        <w:rPr>
          <w:rFonts w:ascii="仿宋_GB2312" w:eastAsia="仿宋_GB2312" w:hint="eastAsia"/>
          <w:sz w:val="32"/>
          <w:szCs w:val="32"/>
        </w:rPr>
        <w:t>国有资本经营预算</w:t>
      </w:r>
      <w:r>
        <w:rPr>
          <w:rFonts w:ascii="仿宋_GB2312" w:eastAsia="仿宋_GB2312" w:hAnsi="黑体" w:hint="eastAsia"/>
          <w:sz w:val="32"/>
          <w:szCs w:val="32"/>
        </w:rPr>
        <w:t>财政拨款</w:t>
      </w:r>
      <w:r>
        <w:rPr>
          <w:rFonts w:ascii="仿宋_GB2312" w:eastAsia="仿宋_GB2312" w:hint="eastAsia"/>
          <w:sz w:val="32"/>
          <w:szCs w:val="32"/>
        </w:rPr>
        <w:t>收入支出决算表</w:t>
      </w:r>
      <w:r>
        <w:rPr>
          <w:rFonts w:ascii="仿宋_GB2312" w:eastAsia="仿宋_GB2312" w:hAnsi="黑体" w:hint="eastAsia"/>
          <w:sz w:val="32"/>
          <w:szCs w:val="32"/>
        </w:rPr>
        <w:t>》。</w:t>
      </w:r>
    </w:p>
    <w:p w:rsidR="002E7B69" w:rsidRDefault="00994BC4">
      <w:pPr>
        <w:rPr>
          <w:rFonts w:ascii="仿宋_GB2312" w:eastAsia="仿宋_GB2312" w:hAnsi="黑体"/>
          <w:sz w:val="32"/>
          <w:szCs w:val="32"/>
        </w:rPr>
      </w:pPr>
      <w:r>
        <w:rPr>
          <w:rFonts w:ascii="仿宋_GB2312" w:eastAsia="仿宋_GB2312" w:hAnsi="黑体" w:hint="eastAsia"/>
          <w:sz w:val="32"/>
          <w:szCs w:val="32"/>
        </w:rPr>
        <w:t xml:space="preserve"> </w:t>
      </w:r>
      <w:r w:rsidR="00BA6683">
        <w:rPr>
          <w:rFonts w:ascii="仿宋_GB2312" w:eastAsia="仿宋_GB2312" w:hAnsi="黑体" w:hint="eastAsia"/>
          <w:sz w:val="32"/>
          <w:szCs w:val="32"/>
        </w:rPr>
        <w:t xml:space="preserve">   </w:t>
      </w:r>
      <w:r>
        <w:rPr>
          <w:rFonts w:ascii="仿宋_GB2312" w:eastAsia="仿宋_GB2312" w:hAnsi="黑体" w:hint="eastAsia"/>
          <w:sz w:val="32"/>
          <w:szCs w:val="32"/>
        </w:rPr>
        <w:t>(此部分另附表格详见附件：</w:t>
      </w:r>
      <w:r>
        <w:rPr>
          <w:rFonts w:ascii="仿宋_GB2312" w:eastAsia="仿宋_GB2312" w:hint="eastAsia"/>
          <w:sz w:val="32"/>
          <w:szCs w:val="32"/>
        </w:rPr>
        <w:t>柳州市公安局城中分局</w:t>
      </w:r>
      <w:r>
        <w:rPr>
          <w:rFonts w:ascii="仿宋_GB2312" w:eastAsia="仿宋_GB2312" w:hAnsi="黑体" w:hint="eastAsia"/>
          <w:sz w:val="32"/>
          <w:szCs w:val="32"/>
        </w:rPr>
        <w:t>2021年度部门决算公开表)</w:t>
      </w:r>
    </w:p>
    <w:p w:rsidR="002E7B69" w:rsidRDefault="002E7B69"/>
    <w:p w:rsidR="002E7B69" w:rsidRDefault="00994BC4">
      <w:pPr>
        <w:spacing w:line="580" w:lineRule="exact"/>
        <w:jc w:val="center"/>
        <w:rPr>
          <w:rFonts w:ascii="仿宋_GB2312" w:eastAsia="仿宋_GB2312"/>
          <w:b/>
          <w:sz w:val="32"/>
          <w:szCs w:val="32"/>
        </w:rPr>
      </w:pPr>
      <w:r>
        <w:rPr>
          <w:rFonts w:ascii="仿宋_GB2312" w:eastAsia="仿宋_GB2312" w:hint="eastAsia"/>
          <w:b/>
          <w:sz w:val="32"/>
          <w:szCs w:val="32"/>
        </w:rPr>
        <w:t>第三部分：柳州市公安局城中分局2021年度部门决算</w:t>
      </w:r>
    </w:p>
    <w:p w:rsidR="002E7B69" w:rsidRDefault="00994BC4">
      <w:pPr>
        <w:spacing w:line="580" w:lineRule="exact"/>
        <w:jc w:val="center"/>
        <w:rPr>
          <w:rFonts w:ascii="仿宋_GB2312" w:eastAsia="仿宋_GB2312"/>
          <w:b/>
          <w:sz w:val="32"/>
          <w:szCs w:val="32"/>
        </w:rPr>
      </w:pPr>
      <w:r>
        <w:rPr>
          <w:rFonts w:ascii="仿宋_GB2312" w:eastAsia="仿宋_GB2312" w:hint="eastAsia"/>
          <w:b/>
          <w:sz w:val="32"/>
          <w:szCs w:val="32"/>
        </w:rPr>
        <w:t>情况说明</w:t>
      </w:r>
    </w:p>
    <w:p w:rsidR="002E7B69" w:rsidRDefault="00994BC4">
      <w:pPr>
        <w:autoSpaceDE w:val="0"/>
        <w:autoSpaceDN w:val="0"/>
        <w:adjustRightInd w:val="0"/>
        <w:spacing w:line="560" w:lineRule="exact"/>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一、</w:t>
      </w:r>
      <w:r>
        <w:rPr>
          <w:rFonts w:ascii="黑体" w:eastAsia="黑体" w:hAnsi="黑体" w:hint="eastAsia"/>
          <w:kern w:val="0"/>
          <w:sz w:val="32"/>
          <w:szCs w:val="32"/>
        </w:rPr>
        <w:t>2021</w:t>
      </w:r>
      <w:r>
        <w:rPr>
          <w:rFonts w:ascii="黑体" w:eastAsia="黑体" w:hAnsi="黑体" w:cs="仿宋_GB2312" w:hint="eastAsia"/>
          <w:kern w:val="0"/>
          <w:sz w:val="32"/>
          <w:szCs w:val="32"/>
        </w:rPr>
        <w:t>年度收入支出决算总体情况</w:t>
      </w:r>
    </w:p>
    <w:p w:rsidR="002E7B69" w:rsidRDefault="00994BC4">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（一）本单位2021年度总收入</w:t>
      </w:r>
      <w:r w:rsidR="00CD0C2A">
        <w:rPr>
          <w:rFonts w:ascii="仿宋_GB2312" w:eastAsia="仿宋_GB2312" w:cs="仿宋_GB2312" w:hint="eastAsia"/>
          <w:kern w:val="0"/>
          <w:sz w:val="32"/>
          <w:szCs w:val="32"/>
        </w:rPr>
        <w:t>6698.53</w:t>
      </w:r>
      <w:r>
        <w:rPr>
          <w:rFonts w:ascii="仿宋_GB2312" w:eastAsia="仿宋_GB2312" w:cs="仿宋_GB2312" w:hint="eastAsia"/>
          <w:kern w:val="0"/>
          <w:sz w:val="32"/>
          <w:szCs w:val="32"/>
        </w:rPr>
        <w:t xml:space="preserve">万元，其中本年收入4903.38万元, </w:t>
      </w:r>
      <w:r>
        <w:rPr>
          <w:rFonts w:ascii="仿宋_GB2312" w:eastAsia="仿宋_GB2312" w:hAnsi="黑体" w:cs="仿宋_GB2312" w:hint="eastAsia"/>
          <w:kern w:val="0"/>
          <w:sz w:val="32"/>
          <w:szCs w:val="32"/>
        </w:rPr>
        <w:t>较2020年度决算数减少</w:t>
      </w:r>
      <w:r w:rsidR="00300E38">
        <w:rPr>
          <w:rFonts w:ascii="仿宋_GB2312" w:eastAsia="仿宋_GB2312" w:hAnsi="黑体" w:cs="仿宋_GB2312" w:hint="eastAsia"/>
          <w:kern w:val="0"/>
          <w:sz w:val="32"/>
          <w:szCs w:val="32"/>
        </w:rPr>
        <w:t>2767.18</w:t>
      </w:r>
      <w:r>
        <w:rPr>
          <w:rFonts w:ascii="仿宋_GB2312" w:eastAsia="仿宋_GB2312" w:hAnsi="黑体" w:cs="仿宋_GB2312" w:hint="eastAsia"/>
          <w:kern w:val="0"/>
          <w:sz w:val="32"/>
          <w:szCs w:val="32"/>
        </w:rPr>
        <w:t>万元，下降</w:t>
      </w:r>
      <w:r w:rsidR="00300E38">
        <w:rPr>
          <w:rFonts w:ascii="仿宋_GB2312" w:eastAsia="仿宋_GB2312" w:hAnsi="黑体" w:cs="仿宋_GB2312" w:hint="eastAsia"/>
          <w:kern w:val="0"/>
          <w:sz w:val="32"/>
          <w:szCs w:val="32"/>
        </w:rPr>
        <w:t>30</w:t>
      </w:r>
      <w:r>
        <w:rPr>
          <w:rFonts w:ascii="仿宋_GB2312" w:eastAsia="仿宋_GB2312" w:hAnsi="黑体" w:cs="仿宋_GB2312" w:hint="eastAsia"/>
          <w:kern w:val="0"/>
          <w:sz w:val="32"/>
          <w:szCs w:val="32"/>
        </w:rPr>
        <w:t>%。</w:t>
      </w:r>
      <w:r>
        <w:rPr>
          <w:rFonts w:ascii="仿宋_GB2312" w:eastAsia="仿宋_GB2312" w:cs="仿宋_GB2312" w:hint="eastAsia"/>
          <w:kern w:val="0"/>
          <w:sz w:val="32"/>
          <w:szCs w:val="32"/>
        </w:rPr>
        <w:t>收入具体情况如下。</w:t>
      </w:r>
    </w:p>
    <w:p w:rsidR="002E7B69" w:rsidRDefault="00994BC4">
      <w:pPr>
        <w:autoSpaceDE w:val="0"/>
        <w:autoSpaceDN w:val="0"/>
        <w:adjustRightInd w:val="0"/>
        <w:spacing w:line="560" w:lineRule="exact"/>
        <w:ind w:firstLineChars="196" w:firstLine="627"/>
        <w:rPr>
          <w:rFonts w:ascii="仿宋_GB2312" w:eastAsia="仿宋_GB2312" w:hAnsi="黑体" w:cs="仿宋_GB2312"/>
          <w:kern w:val="0"/>
          <w:sz w:val="32"/>
          <w:szCs w:val="32"/>
        </w:rPr>
      </w:pPr>
      <w:r>
        <w:rPr>
          <w:rFonts w:ascii="仿宋_GB2312" w:eastAsia="仿宋_GB2312" w:hint="eastAsia"/>
          <w:bCs/>
          <w:kern w:val="0"/>
          <w:sz w:val="32"/>
          <w:szCs w:val="32"/>
        </w:rPr>
        <w:t>1</w:t>
      </w:r>
      <w:r>
        <w:rPr>
          <w:rFonts w:ascii="仿宋_GB2312" w:eastAsia="仿宋_GB2312" w:cs="仿宋_GB2312" w:hint="eastAsia"/>
          <w:kern w:val="0"/>
          <w:sz w:val="32"/>
          <w:szCs w:val="32"/>
        </w:rPr>
        <w:t>.一般公共预算财政拨款收入3929.01万元，为财政当年拨付的资金。</w:t>
      </w:r>
      <w:r>
        <w:rPr>
          <w:rFonts w:ascii="仿宋_GB2312" w:eastAsia="仿宋_GB2312" w:hAnsi="黑体" w:cs="仿宋_GB2312" w:hint="eastAsia"/>
          <w:kern w:val="0"/>
          <w:sz w:val="32"/>
          <w:szCs w:val="32"/>
        </w:rPr>
        <w:t>较2020年度决算数减少25</w:t>
      </w:r>
      <w:r w:rsidR="002D69AF">
        <w:rPr>
          <w:rFonts w:ascii="仿宋_GB2312" w:eastAsia="仿宋_GB2312" w:hAnsi="黑体" w:cs="仿宋_GB2312" w:hint="eastAsia"/>
          <w:kern w:val="0"/>
          <w:sz w:val="32"/>
          <w:szCs w:val="32"/>
        </w:rPr>
        <w:t>5</w:t>
      </w:r>
      <w:r>
        <w:rPr>
          <w:rFonts w:ascii="仿宋_GB2312" w:eastAsia="仿宋_GB2312" w:hAnsi="黑体" w:cs="仿宋_GB2312" w:hint="eastAsia"/>
          <w:kern w:val="0"/>
          <w:sz w:val="32"/>
          <w:szCs w:val="32"/>
        </w:rPr>
        <w:t>7.94万元，下降39.</w:t>
      </w:r>
      <w:r w:rsidR="002D69AF">
        <w:rPr>
          <w:rFonts w:ascii="仿宋_GB2312" w:eastAsia="仿宋_GB2312" w:hAnsi="黑体" w:cs="仿宋_GB2312" w:hint="eastAsia"/>
          <w:kern w:val="0"/>
          <w:sz w:val="32"/>
          <w:szCs w:val="32"/>
        </w:rPr>
        <w:t>43</w:t>
      </w:r>
      <w:r>
        <w:rPr>
          <w:rFonts w:ascii="仿宋_GB2312" w:eastAsia="仿宋_GB2312" w:hAnsi="黑体" w:cs="仿宋_GB2312" w:hint="eastAsia"/>
          <w:kern w:val="0"/>
          <w:sz w:val="32"/>
          <w:szCs w:val="32"/>
        </w:rPr>
        <w:t>%，主要原因是：</w:t>
      </w:r>
      <w:r>
        <w:rPr>
          <w:rFonts w:ascii="仿宋_GB2312" w:eastAsia="仿宋_GB2312" w:hAnsi="仿宋_GB2312" w:hint="eastAsia"/>
          <w:sz w:val="32"/>
          <w:szCs w:val="32"/>
        </w:rPr>
        <w:t>今年9月起财政缩减经费、拨款减少。</w:t>
      </w:r>
    </w:p>
    <w:p w:rsidR="002E7B69" w:rsidRDefault="00994BC4">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cs="仿宋_GB2312" w:hint="eastAsia"/>
          <w:kern w:val="0"/>
          <w:sz w:val="32"/>
          <w:szCs w:val="32"/>
        </w:rPr>
        <w:t>2.政府性基金预算财政拨款收入0万元</w:t>
      </w:r>
      <w:r w:rsidR="002D69AF">
        <w:rPr>
          <w:rFonts w:ascii="仿宋_GB2312" w:eastAsia="仿宋_GB2312" w:cs="仿宋_GB2312" w:hint="eastAsia"/>
          <w:kern w:val="0"/>
          <w:sz w:val="32"/>
          <w:szCs w:val="32"/>
        </w:rPr>
        <w:t>，为财政当年拨付资金</w:t>
      </w:r>
      <w:r>
        <w:rPr>
          <w:rFonts w:ascii="仿宋_GB2312" w:eastAsia="仿宋_GB2312" w:hAnsi="黑体" w:cs="仿宋_GB2312" w:hint="eastAsia"/>
          <w:kern w:val="0"/>
          <w:sz w:val="32"/>
          <w:szCs w:val="32"/>
        </w:rPr>
        <w:t>。</w:t>
      </w:r>
      <w:r w:rsidR="002D69AF">
        <w:rPr>
          <w:rFonts w:ascii="仿宋_GB2312" w:eastAsia="仿宋_GB2312" w:hAnsi="黑体" w:cs="仿宋_GB2312" w:hint="eastAsia"/>
          <w:kern w:val="0"/>
          <w:sz w:val="32"/>
          <w:szCs w:val="32"/>
        </w:rPr>
        <w:t>较2020年度决算数减少30万元，下降100%，主要原因是：今年没有政府性基金预算财政拨款。</w:t>
      </w:r>
    </w:p>
    <w:p w:rsidR="002E7B69" w:rsidRDefault="00994BC4">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hint="eastAsia"/>
          <w:bCs/>
          <w:kern w:val="0"/>
          <w:sz w:val="32"/>
          <w:szCs w:val="32"/>
        </w:rPr>
        <w:t>3</w:t>
      </w:r>
      <w:r>
        <w:rPr>
          <w:rFonts w:ascii="仿宋_GB2312" w:eastAsia="仿宋_GB2312" w:cs="仿宋_GB2312" w:hint="eastAsia"/>
          <w:kern w:val="0"/>
          <w:sz w:val="32"/>
          <w:szCs w:val="32"/>
        </w:rPr>
        <w:t>.国有资本经营预算财政拨款收入0万元</w:t>
      </w:r>
      <w:r w:rsidR="00BA6683" w:rsidRPr="00AF7477">
        <w:rPr>
          <w:rFonts w:ascii="仿宋_GB2312" w:eastAsia="仿宋_GB2312" w:cs="仿宋_GB2312" w:hint="eastAsia"/>
          <w:kern w:val="0"/>
          <w:sz w:val="32"/>
          <w:szCs w:val="32"/>
        </w:rPr>
        <w:t>，</w:t>
      </w:r>
      <w:r w:rsidR="00BA6683">
        <w:rPr>
          <w:rFonts w:ascii="仿宋_GB2312" w:eastAsia="仿宋_GB2312" w:cs="仿宋_GB2312" w:hint="eastAsia"/>
          <w:kern w:val="0"/>
          <w:sz w:val="32"/>
          <w:szCs w:val="32"/>
        </w:rPr>
        <w:t>为财政当年拨付的资金。</w:t>
      </w:r>
      <w:r w:rsidR="00AF7477" w:rsidRPr="00AF7477">
        <w:rPr>
          <w:rFonts w:ascii="仿宋_GB2312" w:eastAsia="仿宋_GB2312" w:cs="仿宋_GB2312" w:hint="eastAsia"/>
          <w:kern w:val="0"/>
          <w:sz w:val="32"/>
          <w:szCs w:val="32"/>
        </w:rPr>
        <w:t>较2020年度决算无增减变动</w:t>
      </w:r>
      <w:r w:rsidR="00AF7477">
        <w:rPr>
          <w:rFonts w:ascii="仿宋_GB2312" w:eastAsia="仿宋_GB2312" w:cs="仿宋_GB2312" w:hint="eastAsia"/>
          <w:kern w:val="0"/>
          <w:sz w:val="32"/>
          <w:szCs w:val="32"/>
        </w:rPr>
        <w:t>。</w:t>
      </w:r>
    </w:p>
    <w:p w:rsidR="002E7B69" w:rsidRDefault="00994BC4">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cs="仿宋_GB2312" w:hint="eastAsia"/>
          <w:kern w:val="0"/>
          <w:sz w:val="32"/>
          <w:szCs w:val="32"/>
        </w:rPr>
        <w:t>4.事业收入0万元</w:t>
      </w:r>
      <w:r w:rsidR="00BA6683">
        <w:rPr>
          <w:rFonts w:ascii="仿宋_GB2312" w:eastAsia="仿宋_GB2312" w:cs="仿宋_GB2312" w:hint="eastAsia"/>
          <w:kern w:val="0"/>
          <w:sz w:val="32"/>
          <w:szCs w:val="32"/>
        </w:rPr>
        <w:t>，为事业单位开展业务活动取得的收入。</w:t>
      </w:r>
      <w:r w:rsidR="00AF7477" w:rsidRPr="00AF7477">
        <w:rPr>
          <w:rFonts w:ascii="仿宋_GB2312" w:eastAsia="仿宋_GB2312" w:cs="仿宋_GB2312" w:hint="eastAsia"/>
          <w:kern w:val="0"/>
          <w:sz w:val="32"/>
          <w:szCs w:val="32"/>
        </w:rPr>
        <w:t>较2020年度决算无增减变动</w:t>
      </w:r>
      <w:r w:rsidR="00AF7477">
        <w:rPr>
          <w:rFonts w:ascii="仿宋_GB2312" w:eastAsia="仿宋_GB2312" w:cs="仿宋_GB2312" w:hint="eastAsia"/>
          <w:kern w:val="0"/>
          <w:sz w:val="32"/>
          <w:szCs w:val="32"/>
        </w:rPr>
        <w:t>。</w:t>
      </w:r>
    </w:p>
    <w:p w:rsidR="002E7B69" w:rsidRDefault="00994BC4">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hint="eastAsia"/>
          <w:bCs/>
          <w:kern w:val="0"/>
          <w:sz w:val="32"/>
          <w:szCs w:val="32"/>
        </w:rPr>
        <w:t>5</w:t>
      </w:r>
      <w:r>
        <w:rPr>
          <w:rFonts w:ascii="仿宋_GB2312" w:eastAsia="仿宋_GB2312" w:cs="仿宋_GB2312" w:hint="eastAsia"/>
          <w:kern w:val="0"/>
          <w:sz w:val="32"/>
          <w:szCs w:val="32"/>
        </w:rPr>
        <w:t>.经营收入0万元</w:t>
      </w:r>
      <w:r w:rsidR="00BA6683">
        <w:rPr>
          <w:rFonts w:ascii="仿宋_GB2312" w:eastAsia="仿宋_GB2312" w:cs="仿宋_GB2312" w:hint="eastAsia"/>
          <w:kern w:val="0"/>
          <w:sz w:val="32"/>
          <w:szCs w:val="32"/>
        </w:rPr>
        <w:t>，为事业单位在业务活动之外开展非独立核算经营活动取得的收入。</w:t>
      </w:r>
      <w:r w:rsidR="00AF7477" w:rsidRPr="00AF7477">
        <w:rPr>
          <w:rFonts w:ascii="仿宋_GB2312" w:eastAsia="仿宋_GB2312" w:cs="仿宋_GB2312" w:hint="eastAsia"/>
          <w:kern w:val="0"/>
          <w:sz w:val="32"/>
          <w:szCs w:val="32"/>
        </w:rPr>
        <w:t>较2020年度决算无增减变动</w:t>
      </w:r>
      <w:r w:rsidR="00AF7477">
        <w:rPr>
          <w:rFonts w:ascii="仿宋_GB2312" w:eastAsia="仿宋_GB2312" w:cs="仿宋_GB2312" w:hint="eastAsia"/>
          <w:kern w:val="0"/>
          <w:sz w:val="32"/>
          <w:szCs w:val="32"/>
        </w:rPr>
        <w:t>。</w:t>
      </w:r>
    </w:p>
    <w:p w:rsidR="002E7B69" w:rsidRDefault="00994BC4">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hint="eastAsia"/>
          <w:bCs/>
          <w:kern w:val="0"/>
          <w:sz w:val="32"/>
          <w:szCs w:val="32"/>
        </w:rPr>
        <w:t>6</w:t>
      </w:r>
      <w:r>
        <w:rPr>
          <w:rFonts w:ascii="仿宋_GB2312" w:eastAsia="仿宋_GB2312" w:cs="仿宋_GB2312" w:hint="eastAsia"/>
          <w:kern w:val="0"/>
          <w:sz w:val="32"/>
          <w:szCs w:val="32"/>
        </w:rPr>
        <w:t>.其他收入974.37万元，为部门单位在</w:t>
      </w:r>
      <w:r>
        <w:rPr>
          <w:rFonts w:ascii="仿宋_GB2312" w:eastAsia="仿宋_GB2312" w:hint="eastAsia"/>
          <w:kern w:val="0"/>
          <w:sz w:val="32"/>
          <w:szCs w:val="32"/>
        </w:rPr>
        <w:t>“</w:t>
      </w:r>
      <w:r>
        <w:rPr>
          <w:rFonts w:ascii="仿宋_GB2312" w:eastAsia="仿宋_GB2312" w:cs="仿宋_GB2312" w:hint="eastAsia"/>
          <w:kern w:val="0"/>
          <w:sz w:val="32"/>
          <w:szCs w:val="32"/>
        </w:rPr>
        <w:t>财政拨款收入</w:t>
      </w:r>
      <w:r>
        <w:rPr>
          <w:rFonts w:ascii="仿宋_GB2312" w:eastAsia="仿宋_GB2312" w:hint="eastAsia"/>
          <w:kern w:val="0"/>
          <w:sz w:val="32"/>
          <w:szCs w:val="32"/>
        </w:rPr>
        <w:t>”</w:t>
      </w:r>
    </w:p>
    <w:p w:rsidR="002E7B69" w:rsidRDefault="00994BC4">
      <w:pPr>
        <w:autoSpaceDE w:val="0"/>
        <w:autoSpaceDN w:val="0"/>
        <w:adjustRightInd w:val="0"/>
        <w:spacing w:line="560" w:lineRule="exact"/>
        <w:rPr>
          <w:rFonts w:ascii="仿宋_GB2312" w:eastAsia="仿宋_GB2312" w:cs="仿宋_GB2312"/>
          <w:kern w:val="0"/>
          <w:sz w:val="32"/>
          <w:szCs w:val="32"/>
        </w:rPr>
      </w:pPr>
      <w:r>
        <w:rPr>
          <w:rFonts w:ascii="仿宋_GB2312" w:eastAsia="仿宋_GB2312" w:hint="eastAsia"/>
          <w:kern w:val="0"/>
          <w:sz w:val="32"/>
          <w:szCs w:val="32"/>
        </w:rPr>
        <w:t>“</w:t>
      </w:r>
      <w:r>
        <w:rPr>
          <w:rFonts w:ascii="仿宋_GB2312" w:eastAsia="仿宋_GB2312" w:cs="仿宋_GB2312" w:hint="eastAsia"/>
          <w:kern w:val="0"/>
          <w:sz w:val="32"/>
          <w:szCs w:val="32"/>
        </w:rPr>
        <w:t>事业收入</w:t>
      </w:r>
      <w:r>
        <w:rPr>
          <w:rFonts w:ascii="仿宋_GB2312" w:eastAsia="仿宋_GB2312" w:hint="eastAsia"/>
          <w:kern w:val="0"/>
          <w:sz w:val="32"/>
          <w:szCs w:val="32"/>
        </w:rPr>
        <w:t>”“</w:t>
      </w:r>
      <w:r>
        <w:rPr>
          <w:rFonts w:ascii="仿宋_GB2312" w:eastAsia="仿宋_GB2312" w:cs="仿宋_GB2312" w:hint="eastAsia"/>
          <w:kern w:val="0"/>
          <w:sz w:val="32"/>
          <w:szCs w:val="32"/>
        </w:rPr>
        <w:t>经营收入</w:t>
      </w:r>
      <w:r>
        <w:rPr>
          <w:rFonts w:ascii="仿宋_GB2312" w:eastAsia="仿宋_GB2312" w:hint="eastAsia"/>
          <w:kern w:val="0"/>
          <w:sz w:val="32"/>
          <w:szCs w:val="32"/>
        </w:rPr>
        <w:t>”</w:t>
      </w:r>
      <w:r>
        <w:rPr>
          <w:rFonts w:ascii="仿宋_GB2312" w:eastAsia="仿宋_GB2312" w:cs="仿宋_GB2312" w:hint="eastAsia"/>
          <w:kern w:val="0"/>
          <w:sz w:val="32"/>
          <w:szCs w:val="32"/>
        </w:rPr>
        <w:t>之外取得的收入。</w:t>
      </w:r>
      <w:r>
        <w:rPr>
          <w:rFonts w:ascii="仿宋_GB2312" w:eastAsia="仿宋_GB2312" w:hAnsi="黑体" w:cs="仿宋_GB2312" w:hint="eastAsia"/>
          <w:kern w:val="0"/>
          <w:sz w:val="32"/>
          <w:szCs w:val="32"/>
        </w:rPr>
        <w:t>较2020年度决算数减少546.18万元，下降35.92%，主要原因是：</w:t>
      </w:r>
      <w:r>
        <w:rPr>
          <w:rFonts w:ascii="仿宋_GB2312" w:eastAsia="仿宋_GB2312" w:hAnsi="仿宋_GB2312" w:hint="eastAsia"/>
          <w:sz w:val="32"/>
          <w:szCs w:val="32"/>
        </w:rPr>
        <w:t>由于财政缩减经费,今年收到城中区政府拨付的只是正常的</w:t>
      </w:r>
      <w:r>
        <w:rPr>
          <w:rFonts w:ascii="仿宋_GB2312" w:eastAsia="仿宋_GB2312" w:hAnsi="宋体" w:cs="宋体" w:hint="eastAsia"/>
          <w:sz w:val="32"/>
          <w:szCs w:val="32"/>
        </w:rPr>
        <w:t>辅警工资及社保经费,没有其他增拨。</w:t>
      </w:r>
    </w:p>
    <w:p w:rsidR="002E7B69" w:rsidRDefault="00994BC4">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hint="eastAsia"/>
          <w:bCs/>
          <w:kern w:val="0"/>
          <w:sz w:val="32"/>
          <w:szCs w:val="32"/>
        </w:rPr>
        <w:t>7</w:t>
      </w:r>
      <w:r>
        <w:rPr>
          <w:rFonts w:ascii="仿宋_GB2312" w:eastAsia="仿宋_GB2312" w:cs="仿宋_GB2312" w:hint="eastAsia"/>
          <w:kern w:val="0"/>
          <w:sz w:val="32"/>
          <w:szCs w:val="32"/>
        </w:rPr>
        <w:t>.使用非财政拨款结余0万元</w:t>
      </w:r>
      <w:r w:rsidR="00BA6683" w:rsidRPr="00BA6683">
        <w:rPr>
          <w:rFonts w:ascii="仿宋_GB2312" w:eastAsia="仿宋_GB2312" w:cs="仿宋_GB2312" w:hint="eastAsia"/>
          <w:kern w:val="0"/>
          <w:sz w:val="32"/>
          <w:szCs w:val="32"/>
        </w:rPr>
        <w:t>，主要是所属事业单位在当</w:t>
      </w:r>
      <w:r w:rsidR="00BA6683" w:rsidRPr="00BA6683">
        <w:rPr>
          <w:rFonts w:ascii="仿宋_GB2312" w:eastAsia="仿宋_GB2312" w:cs="仿宋_GB2312" w:hint="eastAsia"/>
          <w:kern w:val="0"/>
          <w:sz w:val="32"/>
          <w:szCs w:val="32"/>
        </w:rPr>
        <w:lastRenderedPageBreak/>
        <w:t>年的</w:t>
      </w:r>
      <w:r w:rsidR="00BA6683" w:rsidRPr="00BA6683">
        <w:rPr>
          <w:rFonts w:ascii="仿宋_GB2312" w:eastAsia="仿宋_GB2312" w:hint="eastAsia"/>
          <w:kern w:val="0"/>
          <w:sz w:val="32"/>
          <w:szCs w:val="32"/>
        </w:rPr>
        <w:t>“</w:t>
      </w:r>
      <w:r w:rsidR="00BA6683" w:rsidRPr="00BA6683">
        <w:rPr>
          <w:rFonts w:ascii="仿宋_GB2312" w:eastAsia="仿宋_GB2312" w:cs="仿宋_GB2312" w:hint="eastAsia"/>
          <w:kern w:val="0"/>
          <w:sz w:val="32"/>
          <w:szCs w:val="32"/>
        </w:rPr>
        <w:t>财政拨款收入</w:t>
      </w:r>
      <w:r w:rsidR="00BA6683" w:rsidRPr="00BA6683">
        <w:rPr>
          <w:rFonts w:ascii="仿宋_GB2312" w:eastAsia="仿宋_GB2312" w:hint="eastAsia"/>
          <w:kern w:val="0"/>
          <w:sz w:val="32"/>
          <w:szCs w:val="32"/>
        </w:rPr>
        <w:t>”“</w:t>
      </w:r>
      <w:r w:rsidR="00BA6683" w:rsidRPr="00BA6683">
        <w:rPr>
          <w:rFonts w:ascii="仿宋_GB2312" w:eastAsia="仿宋_GB2312" w:cs="仿宋_GB2312" w:hint="eastAsia"/>
          <w:kern w:val="0"/>
          <w:sz w:val="32"/>
          <w:szCs w:val="32"/>
        </w:rPr>
        <w:t>事业收入</w:t>
      </w:r>
      <w:r w:rsidR="00BA6683" w:rsidRPr="00BA6683">
        <w:rPr>
          <w:rFonts w:ascii="仿宋_GB2312" w:eastAsia="仿宋_GB2312" w:hint="eastAsia"/>
          <w:kern w:val="0"/>
          <w:sz w:val="32"/>
          <w:szCs w:val="32"/>
        </w:rPr>
        <w:t>”“</w:t>
      </w:r>
      <w:r w:rsidR="00BA6683" w:rsidRPr="00BA6683">
        <w:rPr>
          <w:rFonts w:ascii="仿宋_GB2312" w:eastAsia="仿宋_GB2312" w:cs="仿宋_GB2312" w:hint="eastAsia"/>
          <w:kern w:val="0"/>
          <w:sz w:val="32"/>
          <w:szCs w:val="32"/>
        </w:rPr>
        <w:t>经营收入</w:t>
      </w:r>
      <w:r w:rsidR="00BA6683" w:rsidRPr="00BA6683">
        <w:rPr>
          <w:rFonts w:ascii="仿宋_GB2312" w:eastAsia="仿宋_GB2312" w:hint="eastAsia"/>
          <w:kern w:val="0"/>
          <w:sz w:val="32"/>
          <w:szCs w:val="32"/>
        </w:rPr>
        <w:t>”</w:t>
      </w:r>
      <w:r w:rsidR="00BA6683" w:rsidRPr="00BA6683">
        <w:rPr>
          <w:rFonts w:ascii="仿宋_GB2312" w:eastAsia="仿宋_GB2312" w:cs="仿宋_GB2312" w:hint="eastAsia"/>
          <w:kern w:val="0"/>
          <w:sz w:val="32"/>
          <w:szCs w:val="32"/>
        </w:rPr>
        <w:t>及</w:t>
      </w:r>
      <w:r w:rsidR="00BA6683" w:rsidRPr="00BA6683">
        <w:rPr>
          <w:rFonts w:ascii="仿宋_GB2312" w:eastAsia="仿宋_GB2312" w:hint="eastAsia"/>
          <w:kern w:val="0"/>
          <w:sz w:val="32"/>
          <w:szCs w:val="32"/>
        </w:rPr>
        <w:t>“</w:t>
      </w:r>
      <w:r w:rsidR="00BA6683" w:rsidRPr="00BA6683">
        <w:rPr>
          <w:rFonts w:ascii="仿宋_GB2312" w:eastAsia="仿宋_GB2312" w:cs="仿宋_GB2312" w:hint="eastAsia"/>
          <w:kern w:val="0"/>
          <w:sz w:val="32"/>
          <w:szCs w:val="32"/>
        </w:rPr>
        <w:t>其他收入</w:t>
      </w:r>
      <w:r w:rsidR="00BA6683" w:rsidRPr="00BA6683">
        <w:rPr>
          <w:rFonts w:ascii="仿宋_GB2312" w:eastAsia="仿宋_GB2312" w:hint="eastAsia"/>
          <w:kern w:val="0"/>
          <w:sz w:val="32"/>
          <w:szCs w:val="32"/>
        </w:rPr>
        <w:t>”</w:t>
      </w:r>
      <w:r w:rsidR="00BA6683" w:rsidRPr="00BA6683">
        <w:rPr>
          <w:rFonts w:ascii="仿宋_GB2312" w:eastAsia="仿宋_GB2312" w:cs="仿宋_GB2312" w:hint="eastAsia"/>
          <w:kern w:val="0"/>
          <w:sz w:val="32"/>
          <w:szCs w:val="32"/>
        </w:rPr>
        <w:t>不能保证其支出的情况下，使用以前年度积累的非财政拨款结余弥补本年度收支缺口的资金。</w:t>
      </w:r>
      <w:r w:rsidR="00AF7477" w:rsidRPr="00AF7477">
        <w:rPr>
          <w:rFonts w:ascii="仿宋_GB2312" w:eastAsia="仿宋_GB2312" w:cs="仿宋_GB2312" w:hint="eastAsia"/>
          <w:kern w:val="0"/>
          <w:sz w:val="32"/>
          <w:szCs w:val="32"/>
        </w:rPr>
        <w:t>较2020年度决算无增减变动</w:t>
      </w:r>
      <w:r w:rsidR="00AF7477">
        <w:rPr>
          <w:rFonts w:ascii="仿宋_GB2312" w:eastAsia="仿宋_GB2312" w:cs="仿宋_GB2312" w:hint="eastAsia"/>
          <w:kern w:val="0"/>
          <w:sz w:val="32"/>
          <w:szCs w:val="32"/>
        </w:rPr>
        <w:t>。</w:t>
      </w:r>
    </w:p>
    <w:p w:rsidR="002E7B69" w:rsidRDefault="00994BC4">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hint="eastAsia"/>
          <w:bCs/>
          <w:kern w:val="0"/>
          <w:sz w:val="32"/>
          <w:szCs w:val="32"/>
        </w:rPr>
        <w:t>8</w:t>
      </w:r>
      <w:r>
        <w:rPr>
          <w:rFonts w:ascii="仿宋_GB2312" w:eastAsia="仿宋_GB2312" w:cs="仿宋_GB2312" w:hint="eastAsia"/>
          <w:kern w:val="0"/>
          <w:sz w:val="32"/>
          <w:szCs w:val="32"/>
        </w:rPr>
        <w:t>.上年结转和结余</w:t>
      </w:r>
      <w:r>
        <w:rPr>
          <w:rFonts w:ascii="仿宋_GB2312" w:eastAsia="仿宋_GB2312" w:cs="仿宋_GB2312"/>
          <w:kern w:val="0"/>
          <w:sz w:val="32"/>
          <w:szCs w:val="32"/>
        </w:rPr>
        <w:t>1795.15</w:t>
      </w:r>
      <w:r>
        <w:rPr>
          <w:rFonts w:ascii="仿宋_GB2312" w:eastAsia="仿宋_GB2312" w:cs="仿宋_GB2312" w:hint="eastAsia"/>
          <w:kern w:val="0"/>
          <w:sz w:val="32"/>
          <w:szCs w:val="32"/>
        </w:rPr>
        <w:t>万元，为以前年度支出预算因客观条件变化未执行完毕、结转到本年度按有关规定继续使用的资金。</w:t>
      </w:r>
      <w:r>
        <w:rPr>
          <w:rFonts w:ascii="仿宋_GB2312" w:eastAsia="仿宋_GB2312" w:hAnsi="黑体" w:cs="仿宋_GB2312" w:hint="eastAsia"/>
          <w:kern w:val="0"/>
          <w:sz w:val="32"/>
          <w:szCs w:val="32"/>
        </w:rPr>
        <w:t>较2020年度决算数增加366.94万元，增长20.44%，主要原因是：</w:t>
      </w:r>
      <w:r>
        <w:rPr>
          <w:rFonts w:ascii="仿宋_GB2312" w:eastAsia="仿宋_GB2312" w:cs="仿宋_GB2312" w:hint="eastAsia"/>
          <w:kern w:val="0"/>
          <w:sz w:val="32"/>
          <w:szCs w:val="32"/>
        </w:rPr>
        <w:t>使用以前年度积累的非财政拨款结余</w:t>
      </w:r>
      <w:r>
        <w:rPr>
          <w:rFonts w:ascii="仿宋_GB2312" w:eastAsia="仿宋_GB2312" w:hAnsi="宋体" w:hint="eastAsia"/>
          <w:sz w:val="32"/>
          <w:szCs w:val="32"/>
        </w:rPr>
        <w:t>支出城区政府转来协作经费、城区政府保障警辅人员经费及城区政府保障的分局项目建设款等</w:t>
      </w:r>
    </w:p>
    <w:p w:rsidR="002E7B69" w:rsidRDefault="00994BC4">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cs="仿宋_GB2312" w:hint="eastAsia"/>
          <w:kern w:val="0"/>
          <w:sz w:val="32"/>
          <w:szCs w:val="32"/>
        </w:rPr>
        <w:t>（二）本单位2021年度总支出</w:t>
      </w:r>
      <w:r w:rsidR="0083001D">
        <w:rPr>
          <w:rFonts w:ascii="仿宋_GB2312" w:eastAsia="仿宋_GB2312" w:cs="仿宋_GB2312" w:hint="eastAsia"/>
          <w:kern w:val="0"/>
          <w:sz w:val="32"/>
          <w:szCs w:val="32"/>
        </w:rPr>
        <w:t>6698.53</w:t>
      </w:r>
      <w:r>
        <w:rPr>
          <w:rFonts w:ascii="仿宋_GB2312" w:eastAsia="仿宋_GB2312" w:cs="仿宋_GB2312" w:hint="eastAsia"/>
          <w:kern w:val="0"/>
          <w:sz w:val="32"/>
          <w:szCs w:val="32"/>
        </w:rPr>
        <w:t xml:space="preserve">万元，其中本年支出5009.11万元, </w:t>
      </w:r>
      <w:r>
        <w:rPr>
          <w:rFonts w:ascii="仿宋_GB2312" w:eastAsia="仿宋_GB2312" w:hAnsi="黑体" w:cs="仿宋_GB2312" w:hint="eastAsia"/>
          <w:kern w:val="0"/>
          <w:sz w:val="32"/>
          <w:szCs w:val="32"/>
        </w:rPr>
        <w:t>较2020年度决算数减少</w:t>
      </w:r>
      <w:r w:rsidR="00300E38">
        <w:rPr>
          <w:rFonts w:ascii="仿宋_GB2312" w:eastAsia="仿宋_GB2312" w:hAnsi="黑体" w:cs="仿宋_GB2312" w:hint="eastAsia"/>
          <w:kern w:val="0"/>
          <w:sz w:val="32"/>
          <w:szCs w:val="32"/>
        </w:rPr>
        <w:t>2767.18</w:t>
      </w:r>
      <w:r w:rsidR="005B7EB0">
        <w:rPr>
          <w:rFonts w:ascii="仿宋_GB2312" w:eastAsia="仿宋_GB2312" w:hAnsi="黑体" w:cs="仿宋_GB2312" w:hint="eastAsia"/>
          <w:kern w:val="0"/>
          <w:sz w:val="32"/>
          <w:szCs w:val="32"/>
        </w:rPr>
        <w:t>万元，</w:t>
      </w:r>
      <w:r>
        <w:rPr>
          <w:rFonts w:ascii="仿宋_GB2312" w:eastAsia="仿宋_GB2312" w:hAnsi="黑体" w:cs="仿宋_GB2312" w:hint="eastAsia"/>
          <w:kern w:val="0"/>
          <w:sz w:val="32"/>
          <w:szCs w:val="32"/>
        </w:rPr>
        <w:t>下降</w:t>
      </w:r>
      <w:r w:rsidR="00300E38">
        <w:rPr>
          <w:rFonts w:ascii="仿宋_GB2312" w:eastAsia="仿宋_GB2312" w:hAnsi="黑体" w:cs="仿宋_GB2312" w:hint="eastAsia"/>
          <w:kern w:val="0"/>
          <w:sz w:val="32"/>
          <w:szCs w:val="32"/>
        </w:rPr>
        <w:t>30</w:t>
      </w:r>
      <w:r>
        <w:rPr>
          <w:rFonts w:ascii="仿宋_GB2312" w:eastAsia="仿宋_GB2312" w:hAnsi="黑体" w:cs="仿宋_GB2312" w:hint="eastAsia"/>
          <w:kern w:val="0"/>
          <w:sz w:val="32"/>
          <w:szCs w:val="32"/>
        </w:rPr>
        <w:t>%。</w:t>
      </w:r>
      <w:r>
        <w:rPr>
          <w:rFonts w:ascii="仿宋_GB2312" w:eastAsia="仿宋_GB2312" w:cs="仿宋_GB2312" w:hint="eastAsia"/>
          <w:kern w:val="0"/>
          <w:sz w:val="32"/>
          <w:szCs w:val="32"/>
        </w:rPr>
        <w:t>支出具体情况如下：</w:t>
      </w:r>
    </w:p>
    <w:p w:rsidR="002E7B69" w:rsidRDefault="00994BC4">
      <w:pPr>
        <w:autoSpaceDE w:val="0"/>
        <w:autoSpaceDN w:val="0"/>
        <w:adjustRightInd w:val="0"/>
        <w:spacing w:line="560" w:lineRule="exact"/>
        <w:ind w:firstLineChars="200" w:firstLine="640"/>
        <w:rPr>
          <w:rFonts w:ascii="仿宋_GB2312" w:eastAsia="仿宋_GB2312" w:hAnsi="仿宋_GB2312"/>
          <w:sz w:val="32"/>
          <w:szCs w:val="32"/>
        </w:rPr>
      </w:pPr>
      <w:r>
        <w:rPr>
          <w:rFonts w:ascii="仿宋_GB2312" w:eastAsia="仿宋_GB2312" w:cs="仿宋_GB2312" w:hint="eastAsia"/>
          <w:kern w:val="0"/>
          <w:sz w:val="32"/>
          <w:szCs w:val="32"/>
        </w:rPr>
        <w:t>1.公共安全支出(类)5009.11万元，主要用于行政运行、一般行政管理事务、机关服务、信息化建设、执法办案、特别业务、事业运行、其他公安支出全口径支出。较2020年度决算数减少963.49万元，下降16.13%，主要原因：</w:t>
      </w:r>
      <w:r>
        <w:rPr>
          <w:rFonts w:ascii="仿宋_GB2312" w:eastAsia="仿宋_GB2312" w:hAnsi="仿宋_GB2312" w:hint="eastAsia"/>
          <w:sz w:val="32"/>
          <w:szCs w:val="32"/>
        </w:rPr>
        <w:t>今年9月起财政缩减经费、拨款减少。</w:t>
      </w:r>
    </w:p>
    <w:p w:rsidR="002E7B69" w:rsidRDefault="00994BC4">
      <w:pPr>
        <w:autoSpaceDE w:val="0"/>
        <w:autoSpaceDN w:val="0"/>
        <w:adjustRightInd w:val="0"/>
        <w:spacing w:line="560" w:lineRule="exact"/>
        <w:ind w:firstLineChars="196" w:firstLine="627"/>
        <w:rPr>
          <w:rFonts w:ascii="仿宋_GB2312" w:eastAsia="仿宋_GB2312"/>
          <w:sz w:val="32"/>
          <w:szCs w:val="32"/>
          <w:highlight w:val="yellow"/>
        </w:rPr>
      </w:pPr>
      <w:r>
        <w:rPr>
          <w:rFonts w:ascii="仿宋_GB2312" w:eastAsia="仿宋_GB2312" w:hAnsi="仿宋_GB2312" w:hint="eastAsia"/>
          <w:sz w:val="32"/>
          <w:szCs w:val="32"/>
        </w:rPr>
        <w:t>2.</w:t>
      </w:r>
      <w:r>
        <w:rPr>
          <w:rFonts w:ascii="仿宋_GB2312" w:eastAsia="仿宋_GB2312" w:hint="eastAsia"/>
          <w:sz w:val="32"/>
          <w:szCs w:val="32"/>
        </w:rPr>
        <w:t>社会保障和就业支出（类）0万元</w:t>
      </w:r>
      <w:r>
        <w:rPr>
          <w:rFonts w:ascii="仿宋_GB2312" w:eastAsia="仿宋_GB2312" w:cs="仿宋_GB2312" w:hint="eastAsia"/>
          <w:kern w:val="0"/>
          <w:sz w:val="32"/>
          <w:szCs w:val="32"/>
        </w:rPr>
        <w:t>：主要用于养老保险、职业年金缴费等支出，</w:t>
      </w:r>
      <w:r>
        <w:rPr>
          <w:rFonts w:ascii="仿宋_GB2312" w:eastAsia="仿宋_GB2312" w:hAnsi="黑体" w:cs="仿宋_GB2312" w:hint="eastAsia"/>
          <w:kern w:val="0"/>
          <w:sz w:val="32"/>
          <w:szCs w:val="32"/>
        </w:rPr>
        <w:t>较2020年度决算数减少558.69万元，下降100%，主要原因是：2021年缴费由市局统一在市局缴纳。</w:t>
      </w:r>
    </w:p>
    <w:p w:rsidR="002E7B69" w:rsidRDefault="00994BC4">
      <w:pPr>
        <w:autoSpaceDE w:val="0"/>
        <w:autoSpaceDN w:val="0"/>
        <w:adjustRightInd w:val="0"/>
        <w:spacing w:line="560" w:lineRule="exact"/>
        <w:ind w:firstLineChars="196" w:firstLine="627"/>
        <w:rPr>
          <w:rFonts w:ascii="仿宋_GB2312" w:eastAsia="仿宋_GB2312"/>
          <w:sz w:val="32"/>
          <w:szCs w:val="32"/>
          <w:highlight w:val="yellow"/>
        </w:rPr>
      </w:pPr>
      <w:r>
        <w:rPr>
          <w:rFonts w:ascii="仿宋_GB2312" w:eastAsia="仿宋_GB2312" w:hint="eastAsia"/>
          <w:sz w:val="32"/>
          <w:szCs w:val="32"/>
        </w:rPr>
        <w:t>3.卫生健康支出（类）0万元：主要用于</w:t>
      </w:r>
      <w:r>
        <w:rPr>
          <w:rFonts w:ascii="仿宋_GB2312" w:eastAsia="仿宋_GB2312" w:cs="仿宋_GB2312" w:hint="eastAsia"/>
          <w:kern w:val="0"/>
          <w:sz w:val="32"/>
          <w:szCs w:val="32"/>
        </w:rPr>
        <w:t>医疗保险缴费支出</w:t>
      </w:r>
      <w:r>
        <w:rPr>
          <w:rFonts w:ascii="仿宋_GB2312" w:eastAsia="仿宋_GB2312" w:hint="eastAsia"/>
          <w:sz w:val="32"/>
          <w:szCs w:val="32"/>
        </w:rPr>
        <w:t>，</w:t>
      </w:r>
      <w:r>
        <w:rPr>
          <w:rFonts w:ascii="仿宋_GB2312" w:eastAsia="仿宋_GB2312" w:hint="eastAsia"/>
          <w:kern w:val="0"/>
          <w:sz w:val="32"/>
          <w:szCs w:val="32"/>
        </w:rPr>
        <w:t>较2020年度决算数减少441.07万元，减少100%，主要原因是</w:t>
      </w:r>
      <w:r>
        <w:rPr>
          <w:rFonts w:ascii="仿宋_GB2312" w:eastAsia="仿宋_GB2312" w:hAnsi="黑体" w:cs="仿宋_GB2312" w:hint="eastAsia"/>
          <w:kern w:val="0"/>
          <w:sz w:val="32"/>
          <w:szCs w:val="32"/>
        </w:rPr>
        <w:t>2021年缴费由市局统一在市局缴纳</w:t>
      </w:r>
      <w:r>
        <w:rPr>
          <w:rFonts w:ascii="仿宋_GB2312" w:eastAsia="仿宋_GB2312" w:hint="eastAsia"/>
          <w:sz w:val="32"/>
          <w:szCs w:val="32"/>
        </w:rPr>
        <w:t>。</w:t>
      </w:r>
    </w:p>
    <w:p w:rsidR="002E7B69" w:rsidRDefault="00994BC4">
      <w:pPr>
        <w:autoSpaceDE w:val="0"/>
        <w:autoSpaceDN w:val="0"/>
        <w:adjustRightInd w:val="0"/>
        <w:spacing w:line="560" w:lineRule="exact"/>
        <w:ind w:firstLineChars="196" w:firstLine="627"/>
        <w:rPr>
          <w:rFonts w:ascii="仿宋_GB2312" w:eastAsia="仿宋_GB2312"/>
          <w:sz w:val="32"/>
          <w:szCs w:val="32"/>
        </w:rPr>
      </w:pPr>
      <w:r>
        <w:rPr>
          <w:rFonts w:ascii="仿宋_GB2312" w:eastAsia="仿宋_GB2312" w:hint="eastAsia"/>
          <w:sz w:val="32"/>
          <w:szCs w:val="32"/>
        </w:rPr>
        <w:lastRenderedPageBreak/>
        <w:t>4.住房保障支出（类）0万元</w:t>
      </w:r>
      <w:r>
        <w:rPr>
          <w:rFonts w:ascii="仿宋_GB2312" w:eastAsia="仿宋_GB2312" w:hAnsi="黑体" w:cs="仿宋_GB2312" w:hint="eastAsia"/>
          <w:kern w:val="0"/>
          <w:sz w:val="32"/>
          <w:szCs w:val="32"/>
        </w:rPr>
        <w:t>：</w:t>
      </w:r>
      <w:r>
        <w:rPr>
          <w:rFonts w:ascii="仿宋_GB2312" w:eastAsia="仿宋_GB2312" w:cs="仿宋_GB2312" w:hint="eastAsia"/>
          <w:kern w:val="0"/>
          <w:sz w:val="32"/>
          <w:szCs w:val="32"/>
        </w:rPr>
        <w:t>主要用于住房公积金单位部分缴存，较</w:t>
      </w:r>
      <w:r>
        <w:rPr>
          <w:rFonts w:ascii="仿宋_GB2312" w:eastAsia="仿宋_GB2312" w:hAnsi="黑体" w:cs="仿宋_GB2312" w:hint="eastAsia"/>
          <w:kern w:val="0"/>
          <w:sz w:val="32"/>
          <w:szCs w:val="32"/>
        </w:rPr>
        <w:t>2020年度决算数减少5.25万元，下降100%，主要原因是：2021年缴费由市局统一在市局缴纳。</w:t>
      </w:r>
    </w:p>
    <w:p w:rsidR="002E7B69" w:rsidRDefault="00994BC4">
      <w:pPr>
        <w:autoSpaceDE w:val="0"/>
        <w:autoSpaceDN w:val="0"/>
        <w:adjustRightInd w:val="0"/>
        <w:spacing w:line="560" w:lineRule="exact"/>
        <w:ind w:firstLineChars="196" w:firstLine="627"/>
        <w:rPr>
          <w:rFonts w:ascii="仿宋_GB2312" w:eastAsia="仿宋_GB2312" w:hAnsi="仿宋"/>
          <w:sz w:val="32"/>
          <w:szCs w:val="32"/>
        </w:rPr>
      </w:pPr>
      <w:r>
        <w:rPr>
          <w:rFonts w:ascii="仿宋_GB2312" w:eastAsia="仿宋_GB2312" w:hint="eastAsia"/>
          <w:sz w:val="32"/>
          <w:szCs w:val="32"/>
        </w:rPr>
        <w:t>5.其他支出（类）0万元</w:t>
      </w:r>
      <w:r>
        <w:rPr>
          <w:rFonts w:ascii="仿宋_GB2312" w:eastAsia="仿宋_GB2312" w:hAnsi="黑体" w:cs="仿宋_GB2312" w:hint="eastAsia"/>
          <w:kern w:val="0"/>
          <w:sz w:val="32"/>
          <w:szCs w:val="32"/>
        </w:rPr>
        <w:t>：</w:t>
      </w:r>
      <w:r>
        <w:rPr>
          <w:rFonts w:ascii="仿宋_GB2312" w:eastAsia="仿宋_GB2312" w:cs="仿宋_GB2312" w:hint="eastAsia"/>
          <w:kern w:val="0"/>
          <w:sz w:val="32"/>
          <w:szCs w:val="32"/>
        </w:rPr>
        <w:t>主要用于区公安厅给予援鄂人员的奖励，较</w:t>
      </w:r>
      <w:r>
        <w:rPr>
          <w:rFonts w:ascii="仿宋_GB2312" w:eastAsia="仿宋_GB2312" w:hAnsi="黑体" w:cs="仿宋_GB2312" w:hint="eastAsia"/>
          <w:kern w:val="0"/>
          <w:sz w:val="32"/>
          <w:szCs w:val="32"/>
        </w:rPr>
        <w:t>2020年度决算数减少1万元，下降100%，主要原因是：2021年无支出。</w:t>
      </w:r>
    </w:p>
    <w:p w:rsidR="002E7B69" w:rsidRDefault="00994BC4">
      <w:pPr>
        <w:autoSpaceDE w:val="0"/>
        <w:autoSpaceDN w:val="0"/>
        <w:adjustRightInd w:val="0"/>
        <w:spacing w:line="560" w:lineRule="exact"/>
        <w:ind w:firstLineChars="196" w:firstLine="627"/>
        <w:rPr>
          <w:rFonts w:ascii="仿宋_GB2312" w:eastAsia="仿宋_GB2312"/>
          <w:kern w:val="0"/>
          <w:sz w:val="32"/>
          <w:szCs w:val="32"/>
        </w:rPr>
      </w:pPr>
      <w:r>
        <w:rPr>
          <w:rFonts w:ascii="仿宋_GB2312" w:eastAsia="仿宋_GB2312" w:hint="eastAsia"/>
          <w:sz w:val="32"/>
          <w:szCs w:val="32"/>
        </w:rPr>
        <w:t>6.</w:t>
      </w:r>
      <w:r>
        <w:rPr>
          <w:rFonts w:ascii="仿宋_GB2312" w:eastAsia="仿宋_GB2312" w:cs="仿宋_GB2312" w:hint="eastAsia"/>
          <w:kern w:val="0"/>
          <w:sz w:val="32"/>
          <w:szCs w:val="32"/>
        </w:rPr>
        <w:t xml:space="preserve"> 抗疫特别国债安排的支出（类）0万元：主要用于新冠疫情工作等支出，</w:t>
      </w:r>
      <w:r>
        <w:rPr>
          <w:rFonts w:ascii="仿宋_GB2312" w:eastAsia="仿宋_GB2312" w:hAnsi="黑体" w:cs="仿宋_GB2312" w:hint="eastAsia"/>
          <w:kern w:val="0"/>
          <w:sz w:val="32"/>
          <w:szCs w:val="32"/>
        </w:rPr>
        <w:t>较2020年度决算数减少30万元，下降100%，主要原因是：2020年疫情严重，开展抗疫所需。</w:t>
      </w:r>
    </w:p>
    <w:p w:rsidR="002E7B69" w:rsidRDefault="00994BC4">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hint="eastAsia"/>
          <w:bCs/>
          <w:kern w:val="0"/>
          <w:sz w:val="32"/>
          <w:szCs w:val="32"/>
        </w:rPr>
        <w:t>7</w:t>
      </w:r>
      <w:r>
        <w:rPr>
          <w:rFonts w:ascii="仿宋_GB2312" w:eastAsia="仿宋_GB2312" w:hint="eastAsia"/>
          <w:kern w:val="0"/>
          <w:sz w:val="32"/>
          <w:szCs w:val="32"/>
        </w:rPr>
        <w:t>.结余分配0万元</w:t>
      </w:r>
      <w:r w:rsidR="00BA6683">
        <w:rPr>
          <w:rFonts w:ascii="仿宋_GB2312" w:eastAsia="仿宋_GB2312" w:cs="仿宋_GB2312" w:hint="eastAsia"/>
          <w:kern w:val="0"/>
          <w:sz w:val="32"/>
          <w:szCs w:val="32"/>
        </w:rPr>
        <w:t>，为事业单位按规定提取的职工福利基金、事业基金和缴纳的所得税等。</w:t>
      </w:r>
      <w:r w:rsidR="00AF7477" w:rsidRPr="00AF7477">
        <w:rPr>
          <w:rFonts w:ascii="仿宋_GB2312" w:eastAsia="仿宋_GB2312" w:cs="仿宋_GB2312" w:hint="eastAsia"/>
          <w:kern w:val="0"/>
          <w:sz w:val="32"/>
          <w:szCs w:val="32"/>
        </w:rPr>
        <w:t>较2020年度决算无增减变动</w:t>
      </w:r>
      <w:r>
        <w:rPr>
          <w:rFonts w:ascii="仿宋_GB2312" w:eastAsia="仿宋_GB2312" w:hint="eastAsia"/>
          <w:kern w:val="0"/>
          <w:sz w:val="32"/>
          <w:szCs w:val="32"/>
        </w:rPr>
        <w:t>。</w:t>
      </w:r>
    </w:p>
    <w:p w:rsidR="002E7B69" w:rsidRDefault="0083001D">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hint="eastAsia"/>
          <w:bCs/>
          <w:kern w:val="0"/>
          <w:sz w:val="32"/>
          <w:szCs w:val="32"/>
        </w:rPr>
        <w:t>8</w:t>
      </w:r>
      <w:r w:rsidR="00994BC4">
        <w:rPr>
          <w:rFonts w:ascii="仿宋_GB2312" w:eastAsia="仿宋_GB2312" w:cs="仿宋_GB2312" w:hint="eastAsia"/>
          <w:kern w:val="0"/>
          <w:sz w:val="32"/>
          <w:szCs w:val="32"/>
        </w:rPr>
        <w:t>.年末结转和结余1689.43万元，为本年度或以前年度预算安排、因客观条件发生变化无法按原计划实施，需要延迟到以后年度按有关规定继续使用的资金。</w:t>
      </w:r>
      <w:r w:rsidR="00994BC4">
        <w:rPr>
          <w:rFonts w:ascii="仿宋_GB2312" w:eastAsia="仿宋_GB2312" w:hAnsi="黑体" w:cs="仿宋_GB2312" w:hint="eastAsia"/>
          <w:kern w:val="0"/>
          <w:sz w:val="32"/>
          <w:szCs w:val="32"/>
        </w:rPr>
        <w:t>较2020年度决算数减少767.67万元，下降31.24%，主要原因是：</w:t>
      </w:r>
      <w:r w:rsidR="00994BC4">
        <w:rPr>
          <w:rFonts w:ascii="仿宋_GB2312" w:eastAsia="仿宋_GB2312" w:hAnsi="仿宋_GB2312" w:hint="eastAsia"/>
          <w:sz w:val="32"/>
          <w:szCs w:val="32"/>
        </w:rPr>
        <w:t>今年收到城中区政府拨付的只是正常的</w:t>
      </w:r>
      <w:r w:rsidR="00994BC4">
        <w:rPr>
          <w:rFonts w:ascii="仿宋_GB2312" w:eastAsia="仿宋_GB2312" w:hAnsi="宋体" w:cs="宋体" w:hint="eastAsia"/>
          <w:sz w:val="32"/>
          <w:szCs w:val="32"/>
        </w:rPr>
        <w:t>辅警工资及社保经费,没有其他增拨。</w:t>
      </w:r>
    </w:p>
    <w:p w:rsidR="002E7B69" w:rsidRDefault="00994BC4">
      <w:pPr>
        <w:autoSpaceDE w:val="0"/>
        <w:autoSpaceDN w:val="0"/>
        <w:adjustRightInd w:val="0"/>
        <w:spacing w:line="560" w:lineRule="exact"/>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二、</w:t>
      </w:r>
      <w:r>
        <w:rPr>
          <w:rFonts w:ascii="黑体" w:eastAsia="黑体" w:hAnsi="黑体" w:hint="eastAsia"/>
          <w:kern w:val="0"/>
          <w:sz w:val="32"/>
          <w:szCs w:val="32"/>
        </w:rPr>
        <w:t>2021</w:t>
      </w:r>
      <w:r>
        <w:rPr>
          <w:rFonts w:ascii="黑体" w:eastAsia="黑体" w:hAnsi="黑体" w:cs="仿宋_GB2312" w:hint="eastAsia"/>
          <w:kern w:val="0"/>
          <w:sz w:val="32"/>
          <w:szCs w:val="32"/>
        </w:rPr>
        <w:t>年度</w:t>
      </w:r>
      <w:r>
        <w:rPr>
          <w:rFonts w:ascii="黑体" w:eastAsia="黑体" w:hAnsi="黑体" w:hint="eastAsia"/>
          <w:sz w:val="32"/>
          <w:szCs w:val="32"/>
        </w:rPr>
        <w:t>一般</w:t>
      </w:r>
      <w:r>
        <w:rPr>
          <w:rFonts w:ascii="黑体" w:eastAsia="黑体" w:hAnsi="黑体" w:cs="仿宋_GB2312" w:hint="eastAsia"/>
          <w:kern w:val="0"/>
          <w:sz w:val="32"/>
          <w:szCs w:val="32"/>
        </w:rPr>
        <w:t>公共预算财政拨款支出决算情况</w:t>
      </w:r>
    </w:p>
    <w:p w:rsidR="002E7B69" w:rsidRDefault="00994BC4">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w:t>
      </w:r>
      <w:r>
        <w:rPr>
          <w:rFonts w:ascii="仿宋_GB2312" w:eastAsia="仿宋_GB2312" w:hint="eastAsia"/>
          <w:kern w:val="0"/>
          <w:sz w:val="32"/>
          <w:szCs w:val="32"/>
        </w:rPr>
        <w:t>2021</w:t>
      </w:r>
      <w:r>
        <w:rPr>
          <w:rFonts w:ascii="仿宋_GB2312" w:eastAsia="仿宋_GB2312" w:cs="仿宋_GB2312" w:hint="eastAsia"/>
          <w:kern w:val="0"/>
          <w:sz w:val="32"/>
          <w:szCs w:val="32"/>
        </w:rPr>
        <w:t>年度</w:t>
      </w:r>
      <w:r>
        <w:rPr>
          <w:rFonts w:ascii="仿宋_GB2312" w:eastAsia="仿宋_GB2312" w:hint="eastAsia"/>
          <w:sz w:val="32"/>
          <w:szCs w:val="32"/>
        </w:rPr>
        <w:t>一般</w:t>
      </w:r>
      <w:r>
        <w:rPr>
          <w:rFonts w:ascii="仿宋_GB2312" w:eastAsia="仿宋_GB2312" w:cs="仿宋_GB2312" w:hint="eastAsia"/>
          <w:kern w:val="0"/>
          <w:sz w:val="32"/>
          <w:szCs w:val="32"/>
        </w:rPr>
        <w:t>公共预算财政拨款支出3929.01万元，</w:t>
      </w:r>
      <w:r>
        <w:rPr>
          <w:rFonts w:ascii="仿宋_GB2312" w:eastAsia="仿宋_GB2312" w:hAnsi="黑体" w:cs="仿宋_GB2312" w:hint="eastAsia"/>
          <w:kern w:val="0"/>
          <w:sz w:val="32"/>
          <w:szCs w:val="32"/>
        </w:rPr>
        <w:t>较2020年度决算数减少25</w:t>
      </w:r>
      <w:r w:rsidR="002D69AF">
        <w:rPr>
          <w:rFonts w:ascii="仿宋_GB2312" w:eastAsia="仿宋_GB2312" w:hAnsi="黑体" w:cs="仿宋_GB2312" w:hint="eastAsia"/>
          <w:kern w:val="0"/>
          <w:sz w:val="32"/>
          <w:szCs w:val="32"/>
        </w:rPr>
        <w:t>5</w:t>
      </w:r>
      <w:r>
        <w:rPr>
          <w:rFonts w:ascii="仿宋_GB2312" w:eastAsia="仿宋_GB2312" w:hAnsi="黑体" w:cs="仿宋_GB2312" w:hint="eastAsia"/>
          <w:kern w:val="0"/>
          <w:sz w:val="32"/>
          <w:szCs w:val="32"/>
        </w:rPr>
        <w:t>7.94万元，下降39.</w:t>
      </w:r>
      <w:r w:rsidR="002D69AF">
        <w:rPr>
          <w:rFonts w:ascii="仿宋_GB2312" w:eastAsia="仿宋_GB2312" w:hAnsi="黑体" w:cs="仿宋_GB2312" w:hint="eastAsia"/>
          <w:kern w:val="0"/>
          <w:sz w:val="32"/>
          <w:szCs w:val="32"/>
        </w:rPr>
        <w:t>43</w:t>
      </w:r>
      <w:r>
        <w:rPr>
          <w:rFonts w:ascii="仿宋_GB2312" w:eastAsia="仿宋_GB2312" w:hAnsi="黑体" w:cs="仿宋_GB2312" w:hint="eastAsia"/>
          <w:kern w:val="0"/>
          <w:sz w:val="32"/>
          <w:szCs w:val="32"/>
        </w:rPr>
        <w:t>%。</w:t>
      </w:r>
      <w:r>
        <w:rPr>
          <w:rFonts w:ascii="仿宋_GB2312" w:eastAsia="仿宋_GB2312" w:cs="仿宋_GB2312" w:hint="eastAsia"/>
          <w:kern w:val="0"/>
          <w:sz w:val="32"/>
          <w:szCs w:val="32"/>
        </w:rPr>
        <w:t>其中：基本支出3140.17万元，项目支出788.84万元。</w:t>
      </w:r>
    </w:p>
    <w:p w:rsidR="002E7B69" w:rsidRDefault="00994BC4">
      <w:pPr>
        <w:autoSpaceDE w:val="0"/>
        <w:autoSpaceDN w:val="0"/>
        <w:adjustRightInd w:val="0"/>
        <w:spacing w:line="560" w:lineRule="exact"/>
        <w:ind w:firstLineChars="200" w:firstLine="640"/>
        <w:rPr>
          <w:rFonts w:ascii="仿宋_GB2312" w:eastAsia="仿宋_GB2312" w:hAnsi="黑体" w:cs="仿宋_GB2312"/>
          <w:kern w:val="0"/>
          <w:sz w:val="32"/>
          <w:szCs w:val="32"/>
        </w:rPr>
      </w:pPr>
      <w:r>
        <w:rPr>
          <w:rFonts w:ascii="仿宋_GB2312" w:eastAsia="仿宋_GB2312" w:cs="仿宋_GB2312" w:hint="eastAsia"/>
          <w:kern w:val="0"/>
          <w:sz w:val="32"/>
          <w:szCs w:val="32"/>
        </w:rPr>
        <w:t>本单位</w:t>
      </w:r>
      <w:r>
        <w:rPr>
          <w:rFonts w:ascii="仿宋_GB2312" w:eastAsia="仿宋_GB2312" w:hAnsi="黑体" w:hint="eastAsia"/>
          <w:kern w:val="0"/>
          <w:sz w:val="32"/>
          <w:szCs w:val="32"/>
        </w:rPr>
        <w:t>2021</w:t>
      </w:r>
      <w:r>
        <w:rPr>
          <w:rFonts w:ascii="仿宋_GB2312" w:eastAsia="仿宋_GB2312" w:hAnsi="黑体" w:cs="仿宋_GB2312" w:hint="eastAsia"/>
          <w:kern w:val="0"/>
          <w:sz w:val="32"/>
          <w:szCs w:val="32"/>
        </w:rPr>
        <w:t>年度</w:t>
      </w:r>
      <w:r>
        <w:rPr>
          <w:rFonts w:ascii="仿宋_GB2312" w:eastAsia="仿宋_GB2312" w:hAnsi="黑体" w:hint="eastAsia"/>
          <w:sz w:val="32"/>
          <w:szCs w:val="32"/>
        </w:rPr>
        <w:t>一般</w:t>
      </w:r>
      <w:r>
        <w:rPr>
          <w:rFonts w:ascii="仿宋_GB2312" w:eastAsia="仿宋_GB2312" w:hAnsi="黑体" w:cs="仿宋_GB2312" w:hint="eastAsia"/>
          <w:kern w:val="0"/>
          <w:sz w:val="32"/>
          <w:szCs w:val="32"/>
        </w:rPr>
        <w:t xml:space="preserve">公共预算财政拨款支出年初预算为3502.88万元，支出决算为3929.01万元，完成年初预算的 </w:t>
      </w:r>
      <w:r>
        <w:rPr>
          <w:rFonts w:ascii="仿宋_GB2312" w:eastAsia="仿宋_GB2312" w:hAnsi="黑体" w:cs="仿宋_GB2312" w:hint="eastAsia"/>
          <w:kern w:val="0"/>
          <w:sz w:val="32"/>
          <w:szCs w:val="32"/>
        </w:rPr>
        <w:lastRenderedPageBreak/>
        <w:t>112.16%。其中：</w:t>
      </w:r>
    </w:p>
    <w:p w:rsidR="002E7B69" w:rsidRDefault="00814C29">
      <w:pPr>
        <w:autoSpaceDE w:val="0"/>
        <w:autoSpaceDN w:val="0"/>
        <w:adjustRightInd w:val="0"/>
        <w:spacing w:line="560" w:lineRule="exact"/>
        <w:ind w:firstLine="200"/>
        <w:rPr>
          <w:rFonts w:ascii="仿宋_GB2312" w:eastAsia="仿宋_GB2312" w:cs="仿宋_GB2312"/>
          <w:kern w:val="0"/>
          <w:sz w:val="32"/>
          <w:szCs w:val="32"/>
        </w:rPr>
      </w:pPr>
      <w:r>
        <w:rPr>
          <w:rFonts w:ascii="仿宋_GB2312" w:eastAsia="仿宋_GB2312" w:cs="仿宋_GB2312" w:hint="eastAsia"/>
          <w:bCs/>
          <w:kern w:val="0"/>
          <w:sz w:val="32"/>
          <w:szCs w:val="32"/>
        </w:rPr>
        <w:t xml:space="preserve">   </w:t>
      </w:r>
      <w:r w:rsidR="00994BC4">
        <w:rPr>
          <w:rFonts w:ascii="仿宋_GB2312" w:eastAsia="仿宋_GB2312" w:cs="仿宋_GB2312" w:hint="eastAsia"/>
          <w:bCs/>
          <w:kern w:val="0"/>
          <w:sz w:val="32"/>
          <w:szCs w:val="32"/>
        </w:rPr>
        <w:t>（一）公共安全（类）公安（款）行政运行（项）</w:t>
      </w:r>
      <w:r w:rsidR="00994BC4">
        <w:rPr>
          <w:rFonts w:ascii="仿宋_GB2312" w:eastAsia="仿宋_GB2312" w:cs="仿宋_GB2312" w:hint="eastAsia"/>
          <w:kern w:val="0"/>
          <w:sz w:val="32"/>
          <w:szCs w:val="32"/>
        </w:rPr>
        <w:t>。</w:t>
      </w:r>
      <w:r w:rsidR="00994BC4">
        <w:rPr>
          <w:rFonts w:ascii="仿宋_GB2312" w:eastAsia="仿宋_GB2312" w:hAnsi="黑体" w:cs="仿宋_GB2312" w:hint="eastAsia"/>
          <w:kern w:val="0"/>
          <w:sz w:val="32"/>
          <w:szCs w:val="32"/>
        </w:rPr>
        <w:t>年初预算为</w:t>
      </w:r>
      <w:r w:rsidR="007F6072">
        <w:rPr>
          <w:rFonts w:ascii="仿宋_GB2312" w:eastAsia="仿宋_GB2312" w:hAnsi="黑体" w:cs="仿宋_GB2312" w:hint="eastAsia"/>
          <w:kern w:val="0"/>
          <w:sz w:val="32"/>
          <w:szCs w:val="32"/>
        </w:rPr>
        <w:t>3053.14</w:t>
      </w:r>
      <w:r w:rsidR="00994BC4">
        <w:rPr>
          <w:rFonts w:ascii="仿宋_GB2312" w:eastAsia="仿宋_GB2312" w:hAnsi="黑体" w:cs="仿宋_GB2312" w:hint="eastAsia"/>
          <w:kern w:val="0"/>
          <w:sz w:val="32"/>
          <w:szCs w:val="32"/>
        </w:rPr>
        <w:t>万元，支出决算为3140.17万元，完成年初预算的103%。预决算差异</w:t>
      </w:r>
      <w:r w:rsidR="00994BC4">
        <w:rPr>
          <w:rFonts w:ascii="仿宋_GB2312" w:eastAsia="仿宋_GB2312" w:cs="仿宋_GB2312" w:hint="eastAsia"/>
          <w:kern w:val="0"/>
          <w:sz w:val="32"/>
          <w:szCs w:val="32"/>
        </w:rPr>
        <w:t>主要原因是年中财政追加行政单位2021年增人增资预算及2021年度福利费。</w:t>
      </w:r>
    </w:p>
    <w:p w:rsidR="002E7B69" w:rsidRDefault="00994BC4">
      <w:pPr>
        <w:autoSpaceDE w:val="0"/>
        <w:autoSpaceDN w:val="0"/>
        <w:adjustRightInd w:val="0"/>
        <w:spacing w:line="560" w:lineRule="exact"/>
        <w:ind w:firstLineChars="196" w:firstLine="627"/>
        <w:rPr>
          <w:rFonts w:ascii="仿宋_GB2312" w:eastAsia="仿宋_GB2312" w:cs="仿宋_GB2312"/>
          <w:bCs/>
          <w:kern w:val="0"/>
          <w:sz w:val="32"/>
          <w:szCs w:val="32"/>
        </w:rPr>
      </w:pPr>
      <w:r>
        <w:rPr>
          <w:rFonts w:ascii="仿宋_GB2312" w:eastAsia="仿宋_GB2312" w:cs="仿宋_GB2312" w:hint="eastAsia"/>
          <w:bCs/>
          <w:kern w:val="0"/>
          <w:sz w:val="32"/>
          <w:szCs w:val="32"/>
        </w:rPr>
        <w:t>（二）公共安全（类）公安（款）一般行政管理事务（项）。</w:t>
      </w:r>
      <w:r>
        <w:rPr>
          <w:rFonts w:ascii="仿宋_GB2312" w:eastAsia="仿宋_GB2312" w:hAnsi="黑体" w:cs="仿宋_GB2312" w:hint="eastAsia"/>
          <w:kern w:val="0"/>
          <w:sz w:val="32"/>
          <w:szCs w:val="32"/>
        </w:rPr>
        <w:t>年初预算为0.40万元，支出决算为0.40万元，完成年初预算的100%。</w:t>
      </w:r>
    </w:p>
    <w:p w:rsidR="002E7B69" w:rsidRDefault="00994BC4">
      <w:pPr>
        <w:numPr>
          <w:ilvl w:val="255"/>
          <w:numId w:val="0"/>
        </w:num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（三）</w:t>
      </w:r>
      <w:r>
        <w:rPr>
          <w:rFonts w:ascii="仿宋_GB2312" w:eastAsia="仿宋_GB2312" w:cs="仿宋_GB2312" w:hint="eastAsia"/>
          <w:bCs/>
          <w:kern w:val="0"/>
          <w:sz w:val="32"/>
          <w:szCs w:val="32"/>
        </w:rPr>
        <w:t>公共安全（类）公安（款）机关服务（项）</w:t>
      </w:r>
      <w:r>
        <w:rPr>
          <w:rFonts w:ascii="仿宋_GB2312" w:eastAsia="仿宋_GB2312" w:hAnsi="黑体" w:cs="仿宋_GB2312" w:hint="eastAsia"/>
          <w:kern w:val="0"/>
          <w:sz w:val="32"/>
          <w:szCs w:val="32"/>
        </w:rPr>
        <w:t>年初预算为8.34万元，支出决算为8.34万元，完成年初预算的100%。</w:t>
      </w:r>
    </w:p>
    <w:p w:rsidR="002E7B69" w:rsidRDefault="00814C29">
      <w:pPr>
        <w:autoSpaceDE w:val="0"/>
        <w:autoSpaceDN w:val="0"/>
        <w:adjustRightInd w:val="0"/>
        <w:spacing w:line="560" w:lineRule="exact"/>
        <w:ind w:firstLine="200"/>
        <w:rPr>
          <w:rFonts w:ascii="仿宋_GB2312" w:eastAsia="仿宋_GB2312" w:hAnsi="黑体" w:cs="仿宋_GB2312"/>
          <w:kern w:val="0"/>
          <w:sz w:val="32"/>
          <w:szCs w:val="32"/>
        </w:rPr>
      </w:pPr>
      <w:r>
        <w:rPr>
          <w:rFonts w:ascii="仿宋_GB2312" w:eastAsia="仿宋_GB2312" w:cs="仿宋_GB2312" w:hint="eastAsia"/>
          <w:kern w:val="0"/>
          <w:sz w:val="32"/>
          <w:szCs w:val="32"/>
        </w:rPr>
        <w:t xml:space="preserve">   </w:t>
      </w:r>
      <w:r w:rsidR="00994BC4">
        <w:rPr>
          <w:rFonts w:ascii="仿宋_GB2312" w:eastAsia="仿宋_GB2312" w:cs="仿宋_GB2312" w:hint="eastAsia"/>
          <w:kern w:val="0"/>
          <w:sz w:val="32"/>
          <w:szCs w:val="32"/>
        </w:rPr>
        <w:t>（四）</w:t>
      </w:r>
      <w:r w:rsidR="00994BC4">
        <w:rPr>
          <w:rFonts w:ascii="仿宋_GB2312" w:eastAsia="仿宋_GB2312" w:cs="仿宋_GB2312" w:hint="eastAsia"/>
          <w:bCs/>
          <w:kern w:val="0"/>
          <w:sz w:val="32"/>
          <w:szCs w:val="32"/>
        </w:rPr>
        <w:t>公共安全（类）公安（款）信息化建设（项）</w:t>
      </w:r>
      <w:r w:rsidR="00994BC4">
        <w:rPr>
          <w:rFonts w:ascii="仿宋_GB2312" w:eastAsia="仿宋_GB2312" w:hAnsi="黑体" w:cs="仿宋_GB2312" w:hint="eastAsia"/>
          <w:kern w:val="0"/>
          <w:sz w:val="32"/>
          <w:szCs w:val="32"/>
        </w:rPr>
        <w:t>年初预算为0.05万元，支出决算为0.05万元，完成年初预算的100%。</w:t>
      </w:r>
    </w:p>
    <w:p w:rsidR="002E7B69" w:rsidRDefault="00814C29">
      <w:pPr>
        <w:autoSpaceDE w:val="0"/>
        <w:autoSpaceDN w:val="0"/>
        <w:adjustRightInd w:val="0"/>
        <w:spacing w:line="560" w:lineRule="exact"/>
        <w:ind w:firstLine="200"/>
        <w:rPr>
          <w:rFonts w:ascii="仿宋_GB2312" w:eastAsia="仿宋_GB2312" w:hAnsi="黑体" w:cs="仿宋_GB2312"/>
          <w:kern w:val="0"/>
          <w:sz w:val="32"/>
          <w:szCs w:val="32"/>
        </w:rPr>
      </w:pPr>
      <w:r>
        <w:rPr>
          <w:rFonts w:ascii="仿宋_GB2312" w:eastAsia="仿宋_GB2312" w:hAnsi="黑体" w:cs="仿宋_GB2312" w:hint="eastAsia"/>
          <w:kern w:val="0"/>
          <w:sz w:val="32"/>
          <w:szCs w:val="32"/>
        </w:rPr>
        <w:t xml:space="preserve">   </w:t>
      </w:r>
      <w:r w:rsidR="00994BC4">
        <w:rPr>
          <w:rFonts w:ascii="仿宋_GB2312" w:eastAsia="仿宋_GB2312" w:hAnsi="黑体" w:cs="仿宋_GB2312" w:hint="eastAsia"/>
          <w:kern w:val="0"/>
          <w:sz w:val="32"/>
          <w:szCs w:val="32"/>
        </w:rPr>
        <w:t>（五）</w:t>
      </w:r>
      <w:r w:rsidR="00994BC4">
        <w:rPr>
          <w:rFonts w:ascii="仿宋_GB2312" w:eastAsia="仿宋_GB2312" w:cs="仿宋_GB2312" w:hint="eastAsia"/>
          <w:bCs/>
          <w:kern w:val="0"/>
          <w:sz w:val="32"/>
          <w:szCs w:val="32"/>
        </w:rPr>
        <w:t>公共安全（类）公安（款）执法办案（项）</w:t>
      </w:r>
      <w:r w:rsidR="00994BC4">
        <w:rPr>
          <w:rFonts w:ascii="仿宋_GB2312" w:eastAsia="仿宋_GB2312" w:hAnsi="黑体" w:cs="仿宋_GB2312" w:hint="eastAsia"/>
          <w:kern w:val="0"/>
          <w:sz w:val="32"/>
          <w:szCs w:val="32"/>
        </w:rPr>
        <w:t>年初预算为318.20万元，支出决算为657.30万元，完成年初预算的206%。预决算差异</w:t>
      </w:r>
      <w:r w:rsidR="00994BC4">
        <w:rPr>
          <w:rFonts w:ascii="仿宋_GB2312" w:eastAsia="仿宋_GB2312" w:cs="仿宋_GB2312" w:hint="eastAsia"/>
          <w:kern w:val="0"/>
          <w:sz w:val="32"/>
          <w:szCs w:val="32"/>
        </w:rPr>
        <w:t>主要原因是年中财政追加2021年度政法转移支付资金339.10万元用于办案经费开支及办案设备购置。</w:t>
      </w:r>
    </w:p>
    <w:p w:rsidR="002E7B69" w:rsidRDefault="00814C29">
      <w:pPr>
        <w:autoSpaceDE w:val="0"/>
        <w:autoSpaceDN w:val="0"/>
        <w:adjustRightInd w:val="0"/>
        <w:spacing w:line="560" w:lineRule="exact"/>
        <w:ind w:firstLine="200"/>
        <w:rPr>
          <w:rFonts w:ascii="仿宋_GB2312" w:eastAsia="仿宋_GB2312" w:hAnsi="黑体" w:cs="仿宋_GB2312"/>
          <w:kern w:val="0"/>
          <w:sz w:val="32"/>
          <w:szCs w:val="32"/>
        </w:rPr>
      </w:pPr>
      <w:r>
        <w:rPr>
          <w:rFonts w:ascii="仿宋_GB2312" w:eastAsia="仿宋_GB2312" w:hAnsi="黑体" w:cs="仿宋_GB2312" w:hint="eastAsia"/>
          <w:kern w:val="0"/>
          <w:sz w:val="32"/>
          <w:szCs w:val="32"/>
        </w:rPr>
        <w:t xml:space="preserve">   </w:t>
      </w:r>
      <w:r w:rsidR="00994BC4">
        <w:rPr>
          <w:rFonts w:ascii="仿宋_GB2312" w:eastAsia="仿宋_GB2312" w:hAnsi="黑体" w:cs="仿宋_GB2312" w:hint="eastAsia"/>
          <w:kern w:val="0"/>
          <w:sz w:val="32"/>
          <w:szCs w:val="32"/>
        </w:rPr>
        <w:t>（六）</w:t>
      </w:r>
      <w:r w:rsidR="00994BC4">
        <w:rPr>
          <w:rFonts w:ascii="仿宋_GB2312" w:eastAsia="仿宋_GB2312" w:cs="仿宋_GB2312" w:hint="eastAsia"/>
          <w:bCs/>
          <w:kern w:val="0"/>
          <w:sz w:val="32"/>
          <w:szCs w:val="32"/>
        </w:rPr>
        <w:t>公共安全（类）公安（款）其他公安支出（项）</w:t>
      </w:r>
      <w:r w:rsidR="00994BC4">
        <w:rPr>
          <w:rFonts w:ascii="仿宋_GB2312" w:eastAsia="仿宋_GB2312" w:hAnsi="黑体" w:cs="仿宋_GB2312" w:hint="eastAsia"/>
          <w:kern w:val="0"/>
          <w:sz w:val="32"/>
          <w:szCs w:val="32"/>
        </w:rPr>
        <w:t>年初预算为122.75万元，支出决算为122.75万元，完成年初预算的100%。</w:t>
      </w:r>
    </w:p>
    <w:p w:rsidR="002E7B69" w:rsidRDefault="00994BC4">
      <w:pPr>
        <w:autoSpaceDE w:val="0"/>
        <w:autoSpaceDN w:val="0"/>
        <w:adjustRightInd w:val="0"/>
        <w:spacing w:line="560" w:lineRule="exact"/>
        <w:jc w:val="left"/>
        <w:rPr>
          <w:rFonts w:ascii="黑体" w:eastAsia="黑体" w:hAnsi="黑体" w:cs="仿宋_GB2312"/>
          <w:kern w:val="0"/>
          <w:sz w:val="32"/>
          <w:szCs w:val="32"/>
        </w:rPr>
      </w:pPr>
      <w:r>
        <w:rPr>
          <w:rFonts w:ascii="黑体" w:eastAsia="黑体" w:hAnsi="黑体" w:cs="仿宋_GB2312" w:hint="eastAsia"/>
          <w:kern w:val="0"/>
          <w:sz w:val="32"/>
          <w:szCs w:val="32"/>
        </w:rPr>
        <w:t xml:space="preserve">    三、2021年度一般公共预算财政拨款基本支出决算情况说明</w:t>
      </w:r>
    </w:p>
    <w:p w:rsidR="002E7B69" w:rsidRDefault="00994BC4">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lastRenderedPageBreak/>
        <w:t>本单位2021年度</w:t>
      </w:r>
      <w:r>
        <w:rPr>
          <w:rFonts w:ascii="仿宋_GB2312" w:eastAsia="仿宋_GB2312" w:hint="eastAsia"/>
          <w:sz w:val="32"/>
          <w:szCs w:val="32"/>
        </w:rPr>
        <w:t>一般</w:t>
      </w:r>
      <w:r>
        <w:rPr>
          <w:rFonts w:ascii="仿宋_GB2312" w:eastAsia="仿宋_GB2312" w:cs="仿宋_GB2312" w:hint="eastAsia"/>
          <w:kern w:val="0"/>
          <w:sz w:val="32"/>
          <w:szCs w:val="32"/>
        </w:rPr>
        <w:t>公共预算财政拨款基本支出 3140.17万元，支出具体情况如下：</w:t>
      </w:r>
    </w:p>
    <w:p w:rsidR="002E7B69" w:rsidRDefault="00994BC4">
      <w:pPr>
        <w:autoSpaceDE w:val="0"/>
        <w:autoSpaceDN w:val="0"/>
        <w:adjustRightInd w:val="0"/>
        <w:spacing w:line="560" w:lineRule="exact"/>
        <w:ind w:firstLineChars="200" w:firstLine="640"/>
        <w:rPr>
          <w:rFonts w:ascii="仿宋_GB2312" w:eastAsia="仿宋_GB2312"/>
          <w:bCs/>
          <w:kern w:val="0"/>
          <w:sz w:val="32"/>
          <w:szCs w:val="32"/>
        </w:rPr>
      </w:pPr>
      <w:r>
        <w:rPr>
          <w:rFonts w:ascii="仿宋_GB2312" w:eastAsia="仿宋_GB2312" w:hint="eastAsia"/>
          <w:bCs/>
          <w:kern w:val="0"/>
          <w:sz w:val="32"/>
          <w:szCs w:val="32"/>
        </w:rPr>
        <w:t>（一）工资福利支出2662.08万元，完成年初预算的100%。</w:t>
      </w:r>
    </w:p>
    <w:p w:rsidR="002E7B69" w:rsidRDefault="00994BC4">
      <w:pPr>
        <w:autoSpaceDE w:val="0"/>
        <w:autoSpaceDN w:val="0"/>
        <w:adjustRightInd w:val="0"/>
        <w:spacing w:line="560" w:lineRule="exact"/>
        <w:ind w:firstLineChars="200" w:firstLine="640"/>
        <w:rPr>
          <w:rFonts w:ascii="仿宋_GB2312" w:eastAsia="仿宋_GB2312"/>
          <w:bCs/>
          <w:kern w:val="0"/>
          <w:sz w:val="32"/>
          <w:szCs w:val="32"/>
        </w:rPr>
      </w:pPr>
      <w:r>
        <w:rPr>
          <w:rFonts w:ascii="仿宋_GB2312" w:eastAsia="仿宋_GB2312" w:hint="eastAsia"/>
          <w:bCs/>
          <w:kern w:val="0"/>
          <w:sz w:val="32"/>
          <w:szCs w:val="32"/>
        </w:rPr>
        <w:t>（二）商品和服务支出478.09万元，完成年初预算的100%。</w:t>
      </w:r>
    </w:p>
    <w:p w:rsidR="002E7B69" w:rsidRDefault="00994BC4">
      <w:pPr>
        <w:autoSpaceDE w:val="0"/>
        <w:autoSpaceDN w:val="0"/>
        <w:adjustRightInd w:val="0"/>
        <w:spacing w:line="560" w:lineRule="exact"/>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四、2021年度政府性基金支出决算情况</w:t>
      </w:r>
    </w:p>
    <w:p w:rsidR="004530C7" w:rsidRDefault="004530C7">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本单位</w:t>
      </w:r>
      <w:r>
        <w:rPr>
          <w:rFonts w:ascii="仿宋_GB2312" w:eastAsia="仿宋_GB2312" w:hint="eastAsia"/>
          <w:kern w:val="0"/>
          <w:sz w:val="32"/>
          <w:szCs w:val="32"/>
        </w:rPr>
        <w:t>2021</w:t>
      </w:r>
      <w:r>
        <w:rPr>
          <w:rFonts w:ascii="仿宋_GB2312" w:eastAsia="仿宋_GB2312" w:cs="仿宋_GB2312" w:hint="eastAsia"/>
          <w:kern w:val="0"/>
          <w:sz w:val="32"/>
          <w:szCs w:val="32"/>
        </w:rPr>
        <w:t>年度没有政府性基金收入，也没有政府性基金</w:t>
      </w:r>
      <w:r>
        <w:rPr>
          <w:rFonts w:ascii="仿宋_GB2312" w:eastAsia="仿宋_GB2312" w:hint="eastAsia"/>
          <w:kern w:val="0"/>
          <w:sz w:val="32"/>
          <w:szCs w:val="32"/>
        </w:rPr>
        <w:t>安排的支出</w:t>
      </w:r>
      <w:r>
        <w:rPr>
          <w:rFonts w:ascii="仿宋_GB2312" w:eastAsia="仿宋_GB2312" w:cs="仿宋_GB2312" w:hint="eastAsia"/>
          <w:kern w:val="0"/>
          <w:sz w:val="32"/>
          <w:szCs w:val="32"/>
        </w:rPr>
        <w:t>，故无数据情况说明。</w:t>
      </w:r>
    </w:p>
    <w:p w:rsidR="002E7B69" w:rsidRDefault="00994BC4">
      <w:pPr>
        <w:autoSpaceDE w:val="0"/>
        <w:autoSpaceDN w:val="0"/>
        <w:adjustRightInd w:val="0"/>
        <w:spacing w:line="560" w:lineRule="exact"/>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五、2021年度国有资本经营预算支出决算情况</w:t>
      </w:r>
    </w:p>
    <w:p w:rsidR="002E7B69" w:rsidRDefault="004530C7">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bCs/>
          <w:kern w:val="0"/>
          <w:sz w:val="32"/>
          <w:szCs w:val="32"/>
        </w:rPr>
        <w:t>本单位2</w:t>
      </w:r>
      <w:r>
        <w:rPr>
          <w:rFonts w:ascii="仿宋_GB2312" w:eastAsia="仿宋_GB2312" w:cs="仿宋_GB2312"/>
          <w:bCs/>
          <w:kern w:val="0"/>
          <w:sz w:val="32"/>
          <w:szCs w:val="32"/>
        </w:rPr>
        <w:t>02</w:t>
      </w:r>
      <w:r>
        <w:rPr>
          <w:rFonts w:ascii="仿宋_GB2312" w:eastAsia="仿宋_GB2312" w:cs="仿宋_GB2312" w:hint="eastAsia"/>
          <w:bCs/>
          <w:kern w:val="0"/>
          <w:sz w:val="32"/>
          <w:szCs w:val="32"/>
        </w:rPr>
        <w:t>1年度没有</w:t>
      </w:r>
      <w:r>
        <w:rPr>
          <w:rFonts w:ascii="仿宋_GB2312" w:eastAsia="仿宋_GB2312" w:hint="eastAsia"/>
          <w:kern w:val="0"/>
          <w:sz w:val="32"/>
          <w:szCs w:val="32"/>
        </w:rPr>
        <w:t>国有资本经营预算财政拨款</w:t>
      </w:r>
      <w:r>
        <w:rPr>
          <w:rFonts w:ascii="仿宋_GB2312" w:eastAsia="仿宋_GB2312" w:cs="仿宋_GB2312" w:hint="eastAsia"/>
          <w:bCs/>
          <w:kern w:val="0"/>
          <w:sz w:val="32"/>
          <w:szCs w:val="32"/>
        </w:rPr>
        <w:t>收入，也没有</w:t>
      </w:r>
      <w:r>
        <w:rPr>
          <w:rFonts w:ascii="仿宋_GB2312" w:eastAsia="仿宋_GB2312" w:hint="eastAsia"/>
          <w:kern w:val="0"/>
          <w:sz w:val="32"/>
          <w:szCs w:val="32"/>
        </w:rPr>
        <w:t>国有资本经营预算财政拨款安排</w:t>
      </w:r>
      <w:r>
        <w:rPr>
          <w:rFonts w:ascii="仿宋_GB2312" w:eastAsia="仿宋_GB2312" w:cs="仿宋_GB2312" w:hint="eastAsia"/>
          <w:bCs/>
          <w:kern w:val="0"/>
          <w:sz w:val="32"/>
          <w:szCs w:val="32"/>
        </w:rPr>
        <w:t>的支出，故无数据情况说明</w:t>
      </w:r>
      <w:r>
        <w:rPr>
          <w:rFonts w:ascii="仿宋_GB2312" w:eastAsia="仿宋_GB2312" w:cs="仿宋_GB2312" w:hint="eastAsia"/>
          <w:kern w:val="0"/>
          <w:sz w:val="32"/>
          <w:szCs w:val="32"/>
        </w:rPr>
        <w:t>。</w:t>
      </w:r>
    </w:p>
    <w:p w:rsidR="002E7B69" w:rsidRDefault="00994BC4">
      <w:pPr>
        <w:autoSpaceDE w:val="0"/>
        <w:autoSpaceDN w:val="0"/>
        <w:adjustRightInd w:val="0"/>
        <w:spacing w:line="560" w:lineRule="exact"/>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六、</w:t>
      </w:r>
      <w:r>
        <w:rPr>
          <w:rFonts w:ascii="黑体" w:eastAsia="黑体" w:hAnsi="黑体" w:hint="eastAsia"/>
          <w:sz w:val="32"/>
          <w:szCs w:val="32"/>
        </w:rPr>
        <w:t>一般</w:t>
      </w:r>
      <w:r>
        <w:rPr>
          <w:rFonts w:ascii="黑体" w:eastAsia="黑体" w:hAnsi="黑体" w:cs="仿宋_GB2312" w:hint="eastAsia"/>
          <w:kern w:val="0"/>
          <w:sz w:val="32"/>
          <w:szCs w:val="32"/>
        </w:rPr>
        <w:t>公共预算财政拨款安排的“三公”经费支出决算情况说明</w:t>
      </w:r>
    </w:p>
    <w:p w:rsidR="002E7B69" w:rsidRDefault="00994BC4">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本单位2021年度</w:t>
      </w:r>
      <w:r>
        <w:rPr>
          <w:rFonts w:ascii="仿宋_GB2312" w:eastAsia="仿宋_GB2312" w:hint="eastAsia"/>
          <w:sz w:val="32"/>
          <w:szCs w:val="32"/>
        </w:rPr>
        <w:t>一般</w:t>
      </w:r>
      <w:r>
        <w:rPr>
          <w:rFonts w:ascii="仿宋_GB2312" w:eastAsia="仿宋_GB2312" w:cs="仿宋_GB2312" w:hint="eastAsia"/>
          <w:kern w:val="0"/>
          <w:sz w:val="32"/>
          <w:szCs w:val="32"/>
        </w:rPr>
        <w:t>公共预算财政拨款安排的“三公”经费支出25.34万元，完成年初预算的30.79%，比上年减少56.77万元，主要原因是：年底财政因为经费紧张，故把余下资金全额收回。其中：因公出国（境）费支出决算0万元，公务用车购置及运行费支出决算25.04万元，公务接待费支出决算0.3万元。</w:t>
      </w:r>
    </w:p>
    <w:p w:rsidR="002E7B69" w:rsidRDefault="00994BC4">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具体情况如下：</w:t>
      </w:r>
    </w:p>
    <w:p w:rsidR="00C96BCD" w:rsidRDefault="00C96BCD" w:rsidP="00C96BCD">
      <w:pPr>
        <w:autoSpaceDE w:val="0"/>
        <w:autoSpaceDN w:val="0"/>
        <w:adjustRightInd w:val="0"/>
        <w:spacing w:line="560" w:lineRule="exact"/>
        <w:rPr>
          <w:rFonts w:ascii="仿宋_GB2312" w:eastAsia="仿宋_GB2312" w:hAnsi="黑体"/>
          <w:bCs/>
          <w:color w:val="000000"/>
          <w:sz w:val="32"/>
          <w:szCs w:val="32"/>
        </w:rPr>
      </w:pPr>
      <w:r>
        <w:rPr>
          <w:rFonts w:ascii="仿宋_GB2312" w:eastAsia="仿宋_GB2312" w:cs="仿宋_GB2312" w:hint="eastAsia"/>
          <w:kern w:val="0"/>
          <w:sz w:val="32"/>
          <w:szCs w:val="32"/>
        </w:rPr>
        <w:t xml:space="preserve">    </w:t>
      </w:r>
      <w:r w:rsidR="00994BC4">
        <w:rPr>
          <w:rFonts w:ascii="仿宋_GB2312" w:eastAsia="仿宋_GB2312" w:cs="仿宋_GB2312" w:hint="eastAsia"/>
          <w:kern w:val="0"/>
          <w:sz w:val="32"/>
          <w:szCs w:val="32"/>
        </w:rPr>
        <w:t>（一）因公出国（境）费支出0万元，年初无预算安排</w:t>
      </w:r>
      <w:r w:rsidRPr="005A4B84">
        <w:rPr>
          <w:rFonts w:ascii="仿宋_GB2312" w:eastAsia="仿宋_GB2312" w:cs="仿宋_GB2312" w:hint="eastAsia"/>
          <w:kern w:val="0"/>
          <w:sz w:val="32"/>
          <w:szCs w:val="32"/>
        </w:rPr>
        <w:t>,</w:t>
      </w:r>
      <w:r w:rsidRPr="00C96BCD">
        <w:rPr>
          <w:rFonts w:ascii="仿宋_GB2312" w:eastAsia="仿宋_GB2312" w:cs="仿宋_GB2312" w:hint="eastAsia"/>
          <w:kern w:val="0"/>
          <w:sz w:val="32"/>
          <w:szCs w:val="32"/>
        </w:rPr>
        <w:t xml:space="preserve"> </w:t>
      </w:r>
      <w:r w:rsidR="005A4B84" w:rsidRPr="005A4B84">
        <w:rPr>
          <w:rFonts w:ascii="仿宋_GB2312" w:eastAsia="仿宋_GB2312" w:cs="仿宋_GB2312" w:hint="eastAsia"/>
          <w:kern w:val="0"/>
          <w:sz w:val="32"/>
          <w:szCs w:val="32"/>
        </w:rPr>
        <w:t>与上年相比无增减变动</w:t>
      </w:r>
      <w:r>
        <w:rPr>
          <w:rFonts w:ascii="仿宋_GB2312" w:eastAsia="仿宋_GB2312" w:cs="仿宋_GB2312" w:hint="eastAsia"/>
          <w:kern w:val="0"/>
          <w:sz w:val="32"/>
          <w:szCs w:val="32"/>
        </w:rPr>
        <w:t>。</w:t>
      </w:r>
      <w:r w:rsidR="00AA1962">
        <w:rPr>
          <w:rFonts w:ascii="仿宋_GB2312" w:eastAsia="仿宋_GB2312" w:cs="仿宋_GB2312" w:hint="eastAsia"/>
          <w:kern w:val="0"/>
          <w:sz w:val="32"/>
          <w:szCs w:val="32"/>
        </w:rPr>
        <w:t>全年使用财政拨款安排</w:t>
      </w:r>
      <w:r w:rsidR="00AA1962">
        <w:rPr>
          <w:rFonts w:ascii="仿宋_GB2312" w:eastAsia="仿宋_GB2312" w:hAnsi="黑体" w:hint="eastAsia"/>
          <w:bCs/>
          <w:color w:val="000000"/>
          <w:sz w:val="32"/>
          <w:szCs w:val="32"/>
        </w:rPr>
        <w:t>出国团组0</w:t>
      </w:r>
      <w:r w:rsidR="00AA1962">
        <w:rPr>
          <w:rFonts w:ascii="仿宋_GB2312" w:eastAsia="仿宋_GB2312" w:hAnsi="黑体" w:hint="eastAsia"/>
          <w:bCs/>
          <w:color w:val="000000"/>
          <w:sz w:val="32"/>
          <w:szCs w:val="32"/>
        </w:rPr>
        <w:lastRenderedPageBreak/>
        <w:t>个，参加其他单位组织的出国团组0个，全年因公出国（境）团组共计0个，累计0人次。</w:t>
      </w:r>
    </w:p>
    <w:p w:rsidR="002E7B69" w:rsidRDefault="00994BC4">
      <w:pPr>
        <w:autoSpaceDE w:val="0"/>
        <w:autoSpaceDN w:val="0"/>
        <w:adjustRightInd w:val="0"/>
        <w:spacing w:line="560" w:lineRule="exact"/>
        <w:ind w:leftChars="304" w:left="638"/>
        <w:rPr>
          <w:rFonts w:ascii="仿宋_GB2312" w:eastAsia="仿宋_GB2312" w:cs="仿宋_GB2312"/>
          <w:kern w:val="0"/>
          <w:sz w:val="32"/>
          <w:szCs w:val="32"/>
        </w:rPr>
      </w:pPr>
      <w:r>
        <w:rPr>
          <w:rFonts w:ascii="仿宋_GB2312" w:eastAsia="仿宋_GB2312" w:cs="仿宋_GB2312" w:hint="eastAsia"/>
          <w:kern w:val="0"/>
          <w:sz w:val="32"/>
          <w:szCs w:val="32"/>
        </w:rPr>
        <w:t>（二）公务用车购置及运行费支出25.04万元。其中：</w:t>
      </w:r>
    </w:p>
    <w:p w:rsidR="002E7B69" w:rsidRDefault="00994BC4">
      <w:pPr>
        <w:autoSpaceDE w:val="0"/>
        <w:autoSpaceDN w:val="0"/>
        <w:adjustRightInd w:val="0"/>
        <w:spacing w:line="560" w:lineRule="exact"/>
        <w:ind w:firstLine="200"/>
        <w:rPr>
          <w:rFonts w:ascii="仿宋_GB2312" w:eastAsia="仿宋_GB2312" w:cs="仿宋_GB2312"/>
          <w:kern w:val="0"/>
          <w:sz w:val="32"/>
          <w:szCs w:val="32"/>
        </w:rPr>
      </w:pPr>
      <w:r>
        <w:rPr>
          <w:rFonts w:ascii="仿宋_GB2312" w:eastAsia="仿宋_GB2312" w:cs="仿宋_GB2312" w:hint="eastAsia"/>
          <w:kern w:val="0"/>
          <w:sz w:val="32"/>
          <w:szCs w:val="32"/>
        </w:rPr>
        <w:t xml:space="preserve">   公务用车购置支出0万元，年初无预算安排，</w:t>
      </w:r>
      <w:r w:rsidR="00AF7477" w:rsidRPr="00AF7477">
        <w:rPr>
          <w:rFonts w:ascii="仿宋_GB2312" w:eastAsia="仿宋_GB2312" w:cs="仿宋_GB2312" w:hint="eastAsia"/>
          <w:kern w:val="0"/>
          <w:sz w:val="32"/>
          <w:szCs w:val="32"/>
        </w:rPr>
        <w:t>与上年相比无增减变动。</w:t>
      </w:r>
      <w:r w:rsidR="00AF7477">
        <w:rPr>
          <w:rFonts w:ascii="仿宋_GB2312" w:eastAsia="仿宋_GB2312" w:cs="仿宋_GB2312" w:hint="eastAsia"/>
          <w:kern w:val="0"/>
          <w:sz w:val="32"/>
          <w:szCs w:val="32"/>
        </w:rPr>
        <w:t>购置了0辆公务用车</w:t>
      </w:r>
      <w:r>
        <w:rPr>
          <w:rFonts w:ascii="仿宋_GB2312" w:eastAsia="仿宋_GB2312" w:cs="仿宋_GB2312" w:hint="eastAsia"/>
          <w:kern w:val="0"/>
          <w:sz w:val="32"/>
          <w:szCs w:val="32"/>
        </w:rPr>
        <w:t>。</w:t>
      </w:r>
    </w:p>
    <w:p w:rsidR="002E7B69" w:rsidRDefault="00994BC4">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公务用车运行支出 25.04万元，完成年初预算30.79%，比上年减少56.77万元，原因是</w:t>
      </w:r>
      <w:r>
        <w:rPr>
          <w:rFonts w:ascii="仿宋_GB2312" w:eastAsia="仿宋_GB2312" w:hAnsi="宋体" w:cs="宋体" w:hint="eastAsia"/>
          <w:sz w:val="32"/>
          <w:szCs w:val="32"/>
        </w:rPr>
        <w:t>8月底财政收回了未用完的公务用车经费，</w:t>
      </w:r>
      <w:r>
        <w:rPr>
          <w:rFonts w:ascii="仿宋_GB2312" w:eastAsia="仿宋_GB2312" w:cs="仿宋_GB2312" w:hint="eastAsia"/>
          <w:kern w:val="0"/>
          <w:sz w:val="32"/>
          <w:szCs w:val="32"/>
        </w:rPr>
        <w:t>主要用于因公出行以及开展业务所需车辆燃料费、维修费、过路过桥费、保险费等。2021年</w:t>
      </w:r>
      <w:r>
        <w:rPr>
          <w:rFonts w:ascii="仿宋_GB2312" w:eastAsia="仿宋_GB2312" w:hAnsi="黑体" w:hint="eastAsia"/>
          <w:bCs/>
          <w:color w:val="000000"/>
          <w:sz w:val="32"/>
          <w:szCs w:val="32"/>
        </w:rPr>
        <w:t>柳州市公安局城中分局开支财政拨款的公务用车保有量为58辆</w:t>
      </w:r>
      <w:r>
        <w:rPr>
          <w:rFonts w:ascii="仿宋_GB2312" w:eastAsia="仿宋_GB2312" w:hAnsi="黑体" w:hint="eastAsia"/>
          <w:b/>
          <w:color w:val="000000"/>
          <w:sz w:val="32"/>
          <w:szCs w:val="32"/>
        </w:rPr>
        <w:t>，</w:t>
      </w:r>
      <w:r>
        <w:rPr>
          <w:rFonts w:ascii="仿宋_GB2312" w:eastAsia="仿宋_GB2312" w:hAnsi="黑体" w:hint="eastAsia"/>
          <w:bCs/>
          <w:color w:val="000000"/>
          <w:sz w:val="32"/>
          <w:szCs w:val="32"/>
        </w:rPr>
        <w:t>全年运行费支出25.04万元，平均每辆0.43万元。</w:t>
      </w:r>
    </w:p>
    <w:p w:rsidR="002E7B69" w:rsidRDefault="00994BC4">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（三）公务接待费支出0.3万元，完成年初预算的100%， 比上年增加0.19万元，原因是今年因公接待人员有所增加。其中：</w:t>
      </w:r>
      <w:r>
        <w:rPr>
          <w:rFonts w:ascii="仿宋_GB2312" w:eastAsia="仿宋_GB2312" w:hAnsi="宋体" w:hint="eastAsia"/>
          <w:sz w:val="32"/>
          <w:szCs w:val="32"/>
        </w:rPr>
        <w:t>外宾接待支出0万元。2020年共接待国（境）外来访团组0个、来访外宾0人次。</w:t>
      </w:r>
      <w:r>
        <w:rPr>
          <w:rFonts w:ascii="仿宋_GB2312" w:eastAsia="仿宋_GB2312" w:hAnsi="宋体" w:cs="仿宋_GB2312" w:hint="eastAsia"/>
          <w:kern w:val="0"/>
          <w:sz w:val="32"/>
          <w:szCs w:val="32"/>
        </w:rPr>
        <w:t>国内公务接待批次</w:t>
      </w:r>
      <w:r w:rsidR="009B360E">
        <w:rPr>
          <w:rFonts w:ascii="仿宋_GB2312" w:eastAsia="仿宋_GB2312" w:hAnsi="宋体" w:cs="仿宋_GB2312" w:hint="eastAsia"/>
          <w:kern w:val="0"/>
          <w:sz w:val="32"/>
          <w:szCs w:val="32"/>
        </w:rPr>
        <w:t>2</w:t>
      </w:r>
      <w:r>
        <w:rPr>
          <w:rFonts w:ascii="仿宋_GB2312" w:eastAsia="仿宋_GB2312" w:hAnsi="宋体" w:cs="仿宋_GB2312" w:hint="eastAsia"/>
          <w:kern w:val="0"/>
          <w:sz w:val="32"/>
          <w:szCs w:val="32"/>
        </w:rPr>
        <w:t>次，34人，均为国内接待。</w:t>
      </w:r>
    </w:p>
    <w:p w:rsidR="002E7B69" w:rsidRDefault="00994BC4">
      <w:pPr>
        <w:autoSpaceDE w:val="0"/>
        <w:autoSpaceDN w:val="0"/>
        <w:adjustRightInd w:val="0"/>
        <w:spacing w:line="560" w:lineRule="exact"/>
        <w:ind w:firstLineChars="196" w:firstLine="627"/>
        <w:jc w:val="left"/>
        <w:rPr>
          <w:rFonts w:ascii="黑体" w:eastAsia="黑体" w:hAnsi="黑体" w:cs="仿宋_GB2312"/>
          <w:kern w:val="0"/>
          <w:sz w:val="32"/>
          <w:szCs w:val="32"/>
        </w:rPr>
      </w:pPr>
      <w:r>
        <w:rPr>
          <w:rFonts w:ascii="黑体" w:eastAsia="黑体" w:hAnsi="黑体" w:cs="仿宋_GB2312" w:hint="eastAsia"/>
          <w:kern w:val="0"/>
          <w:sz w:val="32"/>
          <w:szCs w:val="32"/>
        </w:rPr>
        <w:t>七、其他重要事项情况说明</w:t>
      </w:r>
    </w:p>
    <w:p w:rsidR="002E7B69" w:rsidRDefault="00994BC4">
      <w:pPr>
        <w:autoSpaceDE w:val="0"/>
        <w:autoSpaceDN w:val="0"/>
        <w:adjustRightInd w:val="0"/>
        <w:spacing w:line="560" w:lineRule="exact"/>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（一）机关运行经费支出情况说明。</w:t>
      </w:r>
    </w:p>
    <w:p w:rsidR="002E7B69" w:rsidRDefault="00994BC4">
      <w:pPr>
        <w:autoSpaceDE w:val="0"/>
        <w:autoSpaceDN w:val="0"/>
        <w:adjustRightInd w:val="0"/>
        <w:spacing w:line="560" w:lineRule="exact"/>
        <w:ind w:firstLineChars="200" w:firstLine="640"/>
        <w:rPr>
          <w:rFonts w:ascii="仿宋_GB2312" w:eastAsia="仿宋_GB2312" w:cs="仿宋_GB2312"/>
          <w:b/>
          <w:kern w:val="0"/>
          <w:sz w:val="32"/>
          <w:szCs w:val="32"/>
        </w:rPr>
      </w:pPr>
      <w:r>
        <w:rPr>
          <w:rFonts w:ascii="仿宋_GB2312" w:eastAsia="仿宋_GB2312" w:cs="仿宋_GB2312" w:hint="eastAsia"/>
          <w:kern w:val="0"/>
          <w:sz w:val="32"/>
          <w:szCs w:val="32"/>
        </w:rPr>
        <w:t>本单位2021年度机关运行经费支出478.09万元，比2020年减少267.51 万元，降低35.88%。主要原因是：</w:t>
      </w:r>
      <w:r>
        <w:rPr>
          <w:rFonts w:ascii="仿宋_GB2312" w:eastAsia="仿宋_GB2312" w:hAnsi="仿宋_GB2312" w:hint="eastAsia"/>
          <w:sz w:val="32"/>
          <w:szCs w:val="32"/>
        </w:rPr>
        <w:t>今年9月起财政缩减经费、拨款减少。</w:t>
      </w:r>
    </w:p>
    <w:p w:rsidR="002E7B69" w:rsidRDefault="00994BC4">
      <w:pPr>
        <w:autoSpaceDE w:val="0"/>
        <w:autoSpaceDN w:val="0"/>
        <w:adjustRightInd w:val="0"/>
        <w:spacing w:line="560" w:lineRule="exact"/>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（二）政府采购支出情况说明。</w:t>
      </w:r>
    </w:p>
    <w:p w:rsidR="002E7B69" w:rsidRDefault="00994BC4">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本单位2021年度政府采购支出总额91.67万元，其中：政府采购货物支出66.41万元、政府采购工程支出0万元、政</w:t>
      </w:r>
      <w:r>
        <w:rPr>
          <w:rFonts w:ascii="仿宋_GB2312" w:eastAsia="仿宋_GB2312" w:cs="仿宋_GB2312" w:hint="eastAsia"/>
          <w:kern w:val="0"/>
          <w:sz w:val="32"/>
          <w:szCs w:val="32"/>
        </w:rPr>
        <w:lastRenderedPageBreak/>
        <w:t>府采购服务支出25.27万元。授予中小企业合同金额0万元，占政府采购支出总额的0 %，其中：授予小微企业合同金额 0 万元，占政府采购支出总额的0 %。</w:t>
      </w:r>
    </w:p>
    <w:p w:rsidR="002E7B69" w:rsidRDefault="00994BC4">
      <w:pPr>
        <w:autoSpaceDE w:val="0"/>
        <w:autoSpaceDN w:val="0"/>
        <w:adjustRightInd w:val="0"/>
        <w:spacing w:line="560" w:lineRule="exact"/>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（三）国有资产占用情况说明。</w:t>
      </w:r>
    </w:p>
    <w:p w:rsidR="002E7B69" w:rsidRDefault="00994BC4">
      <w:pPr>
        <w:autoSpaceDE w:val="0"/>
        <w:autoSpaceDN w:val="0"/>
        <w:adjustRightInd w:val="0"/>
        <w:spacing w:line="580" w:lineRule="exact"/>
        <w:ind w:firstLineChars="196" w:firstLine="627"/>
        <w:rPr>
          <w:rFonts w:ascii="仿宋_GB2312" w:eastAsia="仿宋_GB2312" w:cs="仿宋_GB2312"/>
          <w:kern w:val="0"/>
          <w:sz w:val="32"/>
          <w:szCs w:val="32"/>
        </w:rPr>
      </w:pPr>
      <w:r>
        <w:rPr>
          <w:rFonts w:ascii="仿宋_GB2312" w:eastAsia="仿宋_GB2312" w:cs="仿宋_GB2312" w:hint="eastAsia"/>
          <w:kern w:val="0"/>
          <w:sz w:val="32"/>
          <w:szCs w:val="32"/>
        </w:rPr>
        <w:t xml:space="preserve">截至2021年12月31日，本单位共有车辆58辆，其中：公务用车47辆；执法执勤用车9辆；专业技术用车2辆；其他用车0辆；单价50万元以上通用设备0台（套），单价100 万元以上专用设备0台（套）。 </w:t>
      </w:r>
    </w:p>
    <w:p w:rsidR="002E7B69" w:rsidRDefault="00994BC4">
      <w:pPr>
        <w:autoSpaceDE w:val="0"/>
        <w:autoSpaceDN w:val="0"/>
        <w:adjustRightInd w:val="0"/>
        <w:spacing w:line="560" w:lineRule="exact"/>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（四）预算绩效管理工作开展情况。</w:t>
      </w:r>
    </w:p>
    <w:p w:rsidR="002E7B69" w:rsidRDefault="00994BC4">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本单位预算绩效管理工由柳州市公安局本级统一开展并公开。</w:t>
      </w:r>
    </w:p>
    <w:p w:rsidR="002E7B69" w:rsidRDefault="002E7B69">
      <w:pPr>
        <w:spacing w:line="580" w:lineRule="exact"/>
        <w:ind w:firstLine="645"/>
        <w:rPr>
          <w:rFonts w:ascii="仿宋_GB2312" w:eastAsia="仿宋_GB2312"/>
          <w:b/>
          <w:sz w:val="32"/>
          <w:szCs w:val="32"/>
        </w:rPr>
      </w:pPr>
    </w:p>
    <w:p w:rsidR="002E7B69" w:rsidRDefault="00994BC4">
      <w:pPr>
        <w:spacing w:line="580" w:lineRule="exact"/>
        <w:ind w:firstLine="645"/>
        <w:rPr>
          <w:rFonts w:ascii="仿宋_GB2312" w:eastAsia="仿宋_GB2312"/>
          <w:b/>
          <w:sz w:val="32"/>
          <w:szCs w:val="32"/>
        </w:rPr>
      </w:pPr>
      <w:r>
        <w:rPr>
          <w:rFonts w:ascii="仿宋_GB2312" w:eastAsia="仿宋_GB2312" w:hint="eastAsia"/>
          <w:b/>
          <w:sz w:val="32"/>
          <w:szCs w:val="32"/>
        </w:rPr>
        <w:t xml:space="preserve">           第四部分：名词解释</w:t>
      </w:r>
    </w:p>
    <w:p w:rsidR="002E7B69" w:rsidRDefault="00994BC4">
      <w:pPr>
        <w:ind w:firstLine="640"/>
        <w:rPr>
          <w:rFonts w:ascii="仿宋_GB2312" w:eastAsia="仿宋_GB2312"/>
          <w:sz w:val="32"/>
          <w:szCs w:val="32"/>
        </w:rPr>
      </w:pPr>
      <w:r>
        <w:rPr>
          <w:rFonts w:ascii="仿宋_GB2312" w:eastAsia="仿宋_GB2312" w:hint="eastAsia"/>
          <w:sz w:val="32"/>
          <w:szCs w:val="32"/>
        </w:rPr>
        <w:t xml:space="preserve">一、财政拨款收入：指柳州市财政部门当年拨付的资金。 </w:t>
      </w:r>
    </w:p>
    <w:p w:rsidR="002E7B69" w:rsidRDefault="00994BC4">
      <w:pPr>
        <w:ind w:firstLineChars="200" w:firstLine="640"/>
        <w:rPr>
          <w:rFonts w:ascii="仿宋_GB2312" w:eastAsia="仿宋_GB2312"/>
          <w:sz w:val="32"/>
          <w:szCs w:val="32"/>
        </w:rPr>
      </w:pPr>
      <w:r>
        <w:rPr>
          <w:rFonts w:ascii="仿宋_GB2312" w:eastAsia="仿宋_GB2312" w:hint="eastAsia"/>
          <w:sz w:val="32"/>
          <w:szCs w:val="32"/>
        </w:rPr>
        <w:t>二、事业收入：指事业单位开展专业业务活动及辅助活动所取得的收入。</w:t>
      </w:r>
    </w:p>
    <w:p w:rsidR="002E7B69" w:rsidRDefault="00994BC4">
      <w:pPr>
        <w:ind w:firstLineChars="200" w:firstLine="640"/>
        <w:rPr>
          <w:rFonts w:ascii="仿宋_GB2312" w:eastAsia="仿宋_GB2312"/>
          <w:sz w:val="32"/>
          <w:szCs w:val="32"/>
        </w:rPr>
      </w:pPr>
      <w:r>
        <w:rPr>
          <w:rFonts w:ascii="仿宋_GB2312" w:eastAsia="仿宋_GB2312" w:hint="eastAsia"/>
          <w:sz w:val="32"/>
          <w:szCs w:val="32"/>
        </w:rPr>
        <w:t>三、经营收入：指事业单位在专业业务活动及其辅助活动之外开展非独立核算经营活动取得的收入。</w:t>
      </w:r>
    </w:p>
    <w:p w:rsidR="002E7B69" w:rsidRDefault="00994BC4">
      <w:pPr>
        <w:ind w:firstLine="640"/>
        <w:rPr>
          <w:rFonts w:ascii="仿宋_GB2312" w:eastAsia="仿宋_GB2312"/>
          <w:sz w:val="32"/>
          <w:szCs w:val="32"/>
        </w:rPr>
      </w:pPr>
      <w:r>
        <w:rPr>
          <w:rFonts w:ascii="仿宋_GB2312" w:eastAsia="仿宋_GB2312" w:hint="eastAsia"/>
          <w:sz w:val="32"/>
          <w:szCs w:val="32"/>
        </w:rPr>
        <w:t>四、其他收入：指除上述“财政拨款收入”“事业收入”“经营收入”等以外的收入。</w:t>
      </w:r>
    </w:p>
    <w:p w:rsidR="002E7B69" w:rsidRDefault="00994BC4">
      <w:pPr>
        <w:ind w:firstLineChars="200" w:firstLine="640"/>
        <w:rPr>
          <w:rFonts w:ascii="仿宋_GB2312" w:eastAsia="仿宋_GB2312"/>
          <w:sz w:val="32"/>
          <w:szCs w:val="32"/>
        </w:rPr>
      </w:pPr>
      <w:r>
        <w:rPr>
          <w:rFonts w:ascii="仿宋_GB2312" w:eastAsia="仿宋_GB2312" w:hint="eastAsia"/>
          <w:sz w:val="32"/>
          <w:szCs w:val="32"/>
        </w:rPr>
        <w:t>五、用事业基金弥补收支差额指事业单位在当年的“财政拨款收入”“事业收入”“经营收入”“其他收入”不足以安排当年支出的情况下，使用非财政拨款结余弥补本年度</w:t>
      </w:r>
      <w:r>
        <w:rPr>
          <w:rFonts w:ascii="仿宋_GB2312" w:eastAsia="仿宋_GB2312" w:hint="eastAsia"/>
          <w:sz w:val="32"/>
          <w:szCs w:val="32"/>
        </w:rPr>
        <w:lastRenderedPageBreak/>
        <w:t xml:space="preserve">收支缺口的资金。 </w:t>
      </w:r>
    </w:p>
    <w:p w:rsidR="002E7B69" w:rsidRDefault="00994BC4">
      <w:pPr>
        <w:ind w:firstLineChars="200" w:firstLine="640"/>
        <w:rPr>
          <w:rFonts w:ascii="仿宋_GB2312" w:eastAsia="仿宋_GB2312"/>
          <w:sz w:val="32"/>
          <w:szCs w:val="32"/>
        </w:rPr>
      </w:pPr>
      <w:r>
        <w:rPr>
          <w:rFonts w:ascii="仿宋_GB2312" w:eastAsia="仿宋_GB2312" w:hint="eastAsia"/>
          <w:sz w:val="32"/>
          <w:szCs w:val="32"/>
        </w:rPr>
        <w:t xml:space="preserve">六、年初结转和结余：指以前年度尚未完成、结转到本年按有关规定继续使用的资金。 </w:t>
      </w:r>
    </w:p>
    <w:p w:rsidR="002E7B69" w:rsidRDefault="00994BC4">
      <w:pPr>
        <w:ind w:firstLineChars="200" w:firstLine="640"/>
        <w:rPr>
          <w:rFonts w:ascii="仿宋_GB2312" w:eastAsia="仿宋_GB2312"/>
          <w:sz w:val="32"/>
          <w:szCs w:val="32"/>
        </w:rPr>
      </w:pPr>
      <w:r>
        <w:rPr>
          <w:rFonts w:ascii="仿宋_GB2312" w:eastAsia="仿宋_GB2312" w:hint="eastAsia"/>
          <w:sz w:val="32"/>
          <w:szCs w:val="32"/>
        </w:rPr>
        <w:t xml:space="preserve">七、结余分配：指事业单位按规定提取的职工福利基金、事业基金和缴纳的所得税，以及建设单位按规定应交回的基本建设竣工项目结余资金。 </w:t>
      </w:r>
    </w:p>
    <w:p w:rsidR="002E7B69" w:rsidRDefault="00994BC4">
      <w:pPr>
        <w:ind w:firstLineChars="200" w:firstLine="640"/>
        <w:rPr>
          <w:rFonts w:ascii="仿宋_GB2312" w:eastAsia="仿宋_GB2312"/>
          <w:sz w:val="32"/>
          <w:szCs w:val="32"/>
        </w:rPr>
      </w:pPr>
      <w:r>
        <w:rPr>
          <w:rFonts w:ascii="仿宋_GB2312" w:eastAsia="仿宋_GB2312" w:hint="eastAsia"/>
          <w:sz w:val="32"/>
          <w:szCs w:val="32"/>
        </w:rPr>
        <w:t xml:space="preserve">八、年末结转和结余：指本年度或以前年度预算安排、因客观条件发生变化无法按原计划实施，需要延迟到以后年度按有关规定继续使用的资金。 </w:t>
      </w:r>
    </w:p>
    <w:p w:rsidR="002E7B69" w:rsidRDefault="00994BC4">
      <w:pPr>
        <w:ind w:firstLineChars="200" w:firstLine="640"/>
        <w:rPr>
          <w:rFonts w:ascii="仿宋_GB2312" w:eastAsia="仿宋_GB2312"/>
          <w:sz w:val="32"/>
          <w:szCs w:val="32"/>
        </w:rPr>
      </w:pPr>
      <w:r>
        <w:rPr>
          <w:rFonts w:ascii="仿宋_GB2312" w:eastAsia="仿宋_GB2312" w:hint="eastAsia"/>
          <w:sz w:val="32"/>
          <w:szCs w:val="32"/>
        </w:rPr>
        <w:t xml:space="preserve">九、基本支出：指为保障机构正常运转、完成日常工作任务而发生的人员支出和公用支出。 </w:t>
      </w:r>
    </w:p>
    <w:p w:rsidR="002E7B69" w:rsidRDefault="00994BC4">
      <w:pPr>
        <w:ind w:firstLineChars="200" w:firstLine="640"/>
        <w:rPr>
          <w:rFonts w:ascii="仿宋_GB2312" w:eastAsia="仿宋_GB2312"/>
          <w:sz w:val="32"/>
          <w:szCs w:val="32"/>
        </w:rPr>
      </w:pPr>
      <w:r>
        <w:rPr>
          <w:rFonts w:ascii="仿宋_GB2312" w:eastAsia="仿宋_GB2312" w:hint="eastAsia"/>
          <w:sz w:val="32"/>
          <w:szCs w:val="32"/>
        </w:rPr>
        <w:t xml:space="preserve">十、项目支出：指在基本支出之外为完成特定行政任务和事业发展目标所发生的支出。 </w:t>
      </w:r>
    </w:p>
    <w:p w:rsidR="002E7B69" w:rsidRDefault="00994BC4">
      <w:pPr>
        <w:ind w:firstLine="640"/>
        <w:rPr>
          <w:rFonts w:ascii="仿宋_GB2312" w:eastAsia="仿宋_GB2312"/>
          <w:sz w:val="32"/>
          <w:szCs w:val="32"/>
        </w:rPr>
      </w:pPr>
      <w:r>
        <w:rPr>
          <w:rFonts w:ascii="仿宋_GB2312" w:eastAsia="仿宋_GB2312" w:hint="eastAsia"/>
          <w:sz w:val="32"/>
          <w:szCs w:val="32"/>
        </w:rPr>
        <w:t>十一、经营支出：指事业单位在专业业务活动及其辅助活动之外开展非独立核算经营活动发生的支出。</w:t>
      </w:r>
    </w:p>
    <w:p w:rsidR="002E7B69" w:rsidRDefault="00994BC4">
      <w:pPr>
        <w:ind w:firstLineChars="200" w:firstLine="640"/>
        <w:rPr>
          <w:rFonts w:ascii="仿宋_GB2312" w:eastAsia="仿宋_GB2312"/>
          <w:sz w:val="32"/>
          <w:szCs w:val="32"/>
        </w:rPr>
      </w:pPr>
      <w:r>
        <w:rPr>
          <w:rFonts w:ascii="仿宋_GB2312" w:eastAsia="仿宋_GB2312" w:hint="eastAsia"/>
          <w:sz w:val="32"/>
          <w:szCs w:val="32"/>
        </w:rPr>
        <w:t>十二、“三公”经费：纳入柳州市财政预决算管理的“三公”经费，是指柳州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w:t>
      </w:r>
      <w:r>
        <w:rPr>
          <w:rFonts w:ascii="仿宋_GB2312" w:eastAsia="仿宋_GB2312" w:hint="eastAsia"/>
          <w:sz w:val="32"/>
          <w:szCs w:val="32"/>
        </w:rPr>
        <w:lastRenderedPageBreak/>
        <w:t xml:space="preserve">险费、安全奖励费用等支出；公务接待费反映单位按规定开支的各类公务接待（含外宾接待）支出。 </w:t>
      </w:r>
    </w:p>
    <w:p w:rsidR="002E7B69" w:rsidRDefault="00994BC4">
      <w:pPr>
        <w:ind w:firstLineChars="200" w:firstLine="640"/>
        <w:rPr>
          <w:rFonts w:ascii="仿宋_GB2312" w:eastAsia="仿宋_GB2312"/>
          <w:sz w:val="32"/>
          <w:szCs w:val="32"/>
        </w:rPr>
      </w:pPr>
      <w:r>
        <w:rPr>
          <w:rFonts w:ascii="仿宋_GB2312" w:eastAsia="仿宋_GB2312" w:hint="eastAsia"/>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E7B69" w:rsidRDefault="002E7B69">
      <w:pPr>
        <w:ind w:firstLineChars="200" w:firstLine="640"/>
        <w:rPr>
          <w:rFonts w:ascii="仿宋_GB2312" w:eastAsia="仿宋_GB2312" w:cs="仿宋_GB2312"/>
          <w:kern w:val="0"/>
          <w:sz w:val="32"/>
          <w:szCs w:val="32"/>
        </w:rPr>
      </w:pPr>
    </w:p>
    <w:sectPr w:rsidR="002E7B69" w:rsidSect="002E7B69">
      <w:headerReference w:type="default" r:id="rId6"/>
      <w:footerReference w:type="even" r:id="rId7"/>
      <w:footerReference w:type="default" r:id="rId8"/>
      <w:pgSz w:w="11906" w:h="16838"/>
      <w:pgMar w:top="1440" w:right="1797" w:bottom="1440" w:left="1797"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3BD" w:rsidRDefault="00E873BD" w:rsidP="002E7B69">
      <w:r>
        <w:separator/>
      </w:r>
    </w:p>
  </w:endnote>
  <w:endnote w:type="continuationSeparator" w:id="1">
    <w:p w:rsidR="00E873BD" w:rsidRDefault="00E873BD" w:rsidP="002E7B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UnicodeMS">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B69" w:rsidRDefault="006D3ACE">
    <w:pPr>
      <w:pStyle w:val="a4"/>
      <w:framePr w:wrap="around" w:vAnchor="text" w:hAnchor="margin" w:xAlign="center" w:y="1"/>
      <w:rPr>
        <w:rStyle w:val="a6"/>
      </w:rPr>
    </w:pPr>
    <w:r>
      <w:fldChar w:fldCharType="begin"/>
    </w:r>
    <w:r w:rsidR="00994BC4">
      <w:rPr>
        <w:rStyle w:val="a6"/>
      </w:rPr>
      <w:instrText xml:space="preserve">PAGE  </w:instrText>
    </w:r>
    <w:r>
      <w:fldChar w:fldCharType="end"/>
    </w:r>
  </w:p>
  <w:p w:rsidR="002E7B69" w:rsidRDefault="002E7B6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B69" w:rsidRDefault="006D3ACE">
    <w:pPr>
      <w:pStyle w:val="a4"/>
      <w:framePr w:wrap="around" w:vAnchor="text" w:hAnchor="margin" w:xAlign="center" w:y="1"/>
      <w:rPr>
        <w:rStyle w:val="a6"/>
        <w:sz w:val="30"/>
        <w:szCs w:val="30"/>
      </w:rPr>
    </w:pPr>
    <w:r>
      <w:rPr>
        <w:sz w:val="30"/>
        <w:szCs w:val="30"/>
      </w:rPr>
      <w:fldChar w:fldCharType="begin"/>
    </w:r>
    <w:r w:rsidR="00994BC4">
      <w:rPr>
        <w:rStyle w:val="a6"/>
        <w:sz w:val="30"/>
        <w:szCs w:val="30"/>
      </w:rPr>
      <w:instrText xml:space="preserve">PAGE  </w:instrText>
    </w:r>
    <w:r>
      <w:rPr>
        <w:sz w:val="30"/>
        <w:szCs w:val="30"/>
      </w:rPr>
      <w:fldChar w:fldCharType="separate"/>
    </w:r>
    <w:r w:rsidR="005B7EB0">
      <w:rPr>
        <w:rStyle w:val="a6"/>
        <w:noProof/>
        <w:sz w:val="30"/>
        <w:szCs w:val="30"/>
      </w:rPr>
      <w:t>- 6 -</w:t>
    </w:r>
    <w:r>
      <w:rPr>
        <w:sz w:val="30"/>
        <w:szCs w:val="30"/>
      </w:rPr>
      <w:fldChar w:fldCharType="end"/>
    </w:r>
  </w:p>
  <w:p w:rsidR="002E7B69" w:rsidRDefault="002E7B6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3BD" w:rsidRDefault="00E873BD" w:rsidP="002E7B69">
      <w:r>
        <w:separator/>
      </w:r>
    </w:p>
  </w:footnote>
  <w:footnote w:type="continuationSeparator" w:id="1">
    <w:p w:rsidR="00E873BD" w:rsidRDefault="00E873BD" w:rsidP="002E7B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B69" w:rsidRDefault="002E7B69">
    <w:pPr>
      <w:ind w:firstLine="64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2U3M2U1ZjA0YWIwNDBiMzEyODUxMDU4MmRhNGQ2M2UifQ=="/>
  </w:docVars>
  <w:rsids>
    <w:rsidRoot w:val="4C256E3D"/>
    <w:rsid w:val="0001369F"/>
    <w:rsid w:val="00017C46"/>
    <w:rsid w:val="0002151F"/>
    <w:rsid w:val="00037251"/>
    <w:rsid w:val="0004422A"/>
    <w:rsid w:val="00066CA3"/>
    <w:rsid w:val="00075DE9"/>
    <w:rsid w:val="00094A82"/>
    <w:rsid w:val="000A2AC7"/>
    <w:rsid w:val="00154018"/>
    <w:rsid w:val="001953E4"/>
    <w:rsid w:val="001B70FD"/>
    <w:rsid w:val="001E5207"/>
    <w:rsid w:val="001F289F"/>
    <w:rsid w:val="00215871"/>
    <w:rsid w:val="002415A7"/>
    <w:rsid w:val="00252E5A"/>
    <w:rsid w:val="002575E9"/>
    <w:rsid w:val="00266466"/>
    <w:rsid w:val="00293D8A"/>
    <w:rsid w:val="00294CA0"/>
    <w:rsid w:val="002D21D0"/>
    <w:rsid w:val="002D69AF"/>
    <w:rsid w:val="002E7B69"/>
    <w:rsid w:val="002F4817"/>
    <w:rsid w:val="00300E38"/>
    <w:rsid w:val="00324123"/>
    <w:rsid w:val="003857AB"/>
    <w:rsid w:val="00390E06"/>
    <w:rsid w:val="003B42E1"/>
    <w:rsid w:val="003F4628"/>
    <w:rsid w:val="00433E7D"/>
    <w:rsid w:val="004530C7"/>
    <w:rsid w:val="00496077"/>
    <w:rsid w:val="004C4C43"/>
    <w:rsid w:val="00506D56"/>
    <w:rsid w:val="00517A3B"/>
    <w:rsid w:val="00567DA6"/>
    <w:rsid w:val="005A49D0"/>
    <w:rsid w:val="005A4B84"/>
    <w:rsid w:val="005A69F9"/>
    <w:rsid w:val="005B7EB0"/>
    <w:rsid w:val="00621FB5"/>
    <w:rsid w:val="006C1367"/>
    <w:rsid w:val="006D3ACE"/>
    <w:rsid w:val="00715385"/>
    <w:rsid w:val="00730D20"/>
    <w:rsid w:val="00732C97"/>
    <w:rsid w:val="00734171"/>
    <w:rsid w:val="007C5C8A"/>
    <w:rsid w:val="007F6072"/>
    <w:rsid w:val="00814C29"/>
    <w:rsid w:val="0083001D"/>
    <w:rsid w:val="0085368B"/>
    <w:rsid w:val="00861459"/>
    <w:rsid w:val="00952196"/>
    <w:rsid w:val="009528A1"/>
    <w:rsid w:val="00994BC4"/>
    <w:rsid w:val="009B360E"/>
    <w:rsid w:val="00A30CE9"/>
    <w:rsid w:val="00AA1962"/>
    <w:rsid w:val="00AA52FA"/>
    <w:rsid w:val="00AA5B66"/>
    <w:rsid w:val="00AC1352"/>
    <w:rsid w:val="00AF7477"/>
    <w:rsid w:val="00B129B0"/>
    <w:rsid w:val="00B43CFD"/>
    <w:rsid w:val="00B86424"/>
    <w:rsid w:val="00BA3F45"/>
    <w:rsid w:val="00BA4496"/>
    <w:rsid w:val="00BA6683"/>
    <w:rsid w:val="00BD24BA"/>
    <w:rsid w:val="00C14CBA"/>
    <w:rsid w:val="00C36604"/>
    <w:rsid w:val="00C47E79"/>
    <w:rsid w:val="00C75330"/>
    <w:rsid w:val="00C96BCD"/>
    <w:rsid w:val="00CD0C2A"/>
    <w:rsid w:val="00CF50D8"/>
    <w:rsid w:val="00D03045"/>
    <w:rsid w:val="00D04522"/>
    <w:rsid w:val="00D05ACE"/>
    <w:rsid w:val="00D30E58"/>
    <w:rsid w:val="00D51BED"/>
    <w:rsid w:val="00D801BC"/>
    <w:rsid w:val="00D87A65"/>
    <w:rsid w:val="00D96D07"/>
    <w:rsid w:val="00D97490"/>
    <w:rsid w:val="00DF6756"/>
    <w:rsid w:val="00E6745F"/>
    <w:rsid w:val="00E73303"/>
    <w:rsid w:val="00E873BD"/>
    <w:rsid w:val="00EA2224"/>
    <w:rsid w:val="00EB48AE"/>
    <w:rsid w:val="00ED41BE"/>
    <w:rsid w:val="00EE5DD6"/>
    <w:rsid w:val="00F30A17"/>
    <w:rsid w:val="00F66C5B"/>
    <w:rsid w:val="00FB5641"/>
    <w:rsid w:val="01207A94"/>
    <w:rsid w:val="05352423"/>
    <w:rsid w:val="06EB7A14"/>
    <w:rsid w:val="094B45FA"/>
    <w:rsid w:val="0A0C33E4"/>
    <w:rsid w:val="0B424B1D"/>
    <w:rsid w:val="0DA86951"/>
    <w:rsid w:val="0DB90CF0"/>
    <w:rsid w:val="0E074DDF"/>
    <w:rsid w:val="0F0F5ED6"/>
    <w:rsid w:val="124204B5"/>
    <w:rsid w:val="14F016D4"/>
    <w:rsid w:val="15823E15"/>
    <w:rsid w:val="1612602D"/>
    <w:rsid w:val="169B474E"/>
    <w:rsid w:val="16B90A0F"/>
    <w:rsid w:val="182962AB"/>
    <w:rsid w:val="19D073EB"/>
    <w:rsid w:val="1A650904"/>
    <w:rsid w:val="1CC31F67"/>
    <w:rsid w:val="1F61081F"/>
    <w:rsid w:val="2249565E"/>
    <w:rsid w:val="24D337DC"/>
    <w:rsid w:val="26460DBA"/>
    <w:rsid w:val="2B6F74EB"/>
    <w:rsid w:val="2C1F0B15"/>
    <w:rsid w:val="2C4219FE"/>
    <w:rsid w:val="335718FE"/>
    <w:rsid w:val="34020F86"/>
    <w:rsid w:val="341361ED"/>
    <w:rsid w:val="39A63F06"/>
    <w:rsid w:val="3C017E2C"/>
    <w:rsid w:val="3E6F4772"/>
    <w:rsid w:val="3EA872B2"/>
    <w:rsid w:val="3ED1439F"/>
    <w:rsid w:val="42235D58"/>
    <w:rsid w:val="43A5621D"/>
    <w:rsid w:val="44500BF5"/>
    <w:rsid w:val="44560C84"/>
    <w:rsid w:val="47F43786"/>
    <w:rsid w:val="48374EDC"/>
    <w:rsid w:val="49E40FE5"/>
    <w:rsid w:val="4C256E3D"/>
    <w:rsid w:val="4CB52F0F"/>
    <w:rsid w:val="4E2875DF"/>
    <w:rsid w:val="50C04C3A"/>
    <w:rsid w:val="532F1F9A"/>
    <w:rsid w:val="559117FB"/>
    <w:rsid w:val="57931D57"/>
    <w:rsid w:val="5DBB25AC"/>
    <w:rsid w:val="5E995A3E"/>
    <w:rsid w:val="5F933EA7"/>
    <w:rsid w:val="5F95061E"/>
    <w:rsid w:val="5FC1266C"/>
    <w:rsid w:val="617E254E"/>
    <w:rsid w:val="62163194"/>
    <w:rsid w:val="624D024D"/>
    <w:rsid w:val="63090C9F"/>
    <w:rsid w:val="650E086A"/>
    <w:rsid w:val="6BAA0708"/>
    <w:rsid w:val="70046E9D"/>
    <w:rsid w:val="72231A60"/>
    <w:rsid w:val="743631A3"/>
    <w:rsid w:val="75AF6C8B"/>
    <w:rsid w:val="77474C4B"/>
    <w:rsid w:val="7E3D3D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7B6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2E7B69"/>
    <w:rPr>
      <w:sz w:val="18"/>
      <w:szCs w:val="18"/>
    </w:rPr>
  </w:style>
  <w:style w:type="paragraph" w:styleId="a4">
    <w:name w:val="footer"/>
    <w:basedOn w:val="a"/>
    <w:qFormat/>
    <w:rsid w:val="002E7B69"/>
    <w:pPr>
      <w:tabs>
        <w:tab w:val="center" w:pos="4153"/>
        <w:tab w:val="right" w:pos="8306"/>
      </w:tabs>
      <w:snapToGrid w:val="0"/>
      <w:jc w:val="left"/>
    </w:pPr>
    <w:rPr>
      <w:sz w:val="18"/>
      <w:szCs w:val="18"/>
    </w:rPr>
  </w:style>
  <w:style w:type="paragraph" w:styleId="a5">
    <w:name w:val="header"/>
    <w:basedOn w:val="a"/>
    <w:qFormat/>
    <w:rsid w:val="002E7B69"/>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rsid w:val="002E7B69"/>
  </w:style>
  <w:style w:type="character" w:customStyle="1" w:styleId="Char">
    <w:name w:val="批注框文本 Char"/>
    <w:basedOn w:val="a0"/>
    <w:link w:val="a3"/>
    <w:qFormat/>
    <w:rsid w:val="002E7B69"/>
    <w:rPr>
      <w:kern w:val="2"/>
      <w:sz w:val="18"/>
      <w:szCs w:val="18"/>
    </w:rPr>
  </w:style>
  <w:style w:type="character" w:customStyle="1" w:styleId="font11">
    <w:name w:val="font11"/>
    <w:basedOn w:val="a0"/>
    <w:qFormat/>
    <w:rsid w:val="002E7B69"/>
    <w:rPr>
      <w:rFonts w:ascii="宋体" w:eastAsia="宋体" w:hAnsi="宋体" w:cs="宋体" w:hint="eastAsia"/>
      <w:color w:val="000000"/>
      <w:sz w:val="22"/>
      <w:szCs w:val="22"/>
      <w:u w:val="none"/>
    </w:rPr>
  </w:style>
  <w:style w:type="character" w:customStyle="1" w:styleId="font01">
    <w:name w:val="font01"/>
    <w:basedOn w:val="a0"/>
    <w:qFormat/>
    <w:rsid w:val="002E7B69"/>
    <w:rPr>
      <w:rFonts w:ascii="宋体" w:eastAsia="宋体" w:hAnsi="宋体" w:cs="宋体" w:hint="eastAsia"/>
      <w:color w:val="000000"/>
      <w:sz w:val="24"/>
      <w:szCs w:val="24"/>
      <w:u w:val="none"/>
    </w:rPr>
  </w:style>
  <w:style w:type="character" w:customStyle="1" w:styleId="font21">
    <w:name w:val="font21"/>
    <w:basedOn w:val="a0"/>
    <w:qFormat/>
    <w:rsid w:val="002E7B69"/>
    <w:rPr>
      <w:rFonts w:ascii="宋体" w:eastAsia="宋体" w:hAnsi="宋体" w:cs="宋体" w:hint="eastAsia"/>
      <w:color w:val="000000"/>
      <w:sz w:val="24"/>
      <w:szCs w:val="24"/>
      <w:u w:val="none"/>
    </w:rPr>
  </w:style>
  <w:style w:type="paragraph" w:styleId="a7">
    <w:name w:val="List Paragraph"/>
    <w:basedOn w:val="a"/>
    <w:uiPriority w:val="99"/>
    <w:unhideWhenUsed/>
    <w:qFormat/>
    <w:rsid w:val="002E7B69"/>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13</Pages>
  <Words>816</Words>
  <Characters>4652</Characters>
  <Application>Microsoft Office Word</Application>
  <DocSecurity>0</DocSecurity>
  <Lines>38</Lines>
  <Paragraphs>10</Paragraphs>
  <ScaleCrop>false</ScaleCrop>
  <Company>微软中国</Company>
  <LinksUpToDate>false</LinksUpToDate>
  <CharactersWithSpaces>5458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陈冬雪</dc:creator>
  <cp:lastModifiedBy>AutoBVT</cp:lastModifiedBy>
  <cp:revision>35</cp:revision>
  <cp:lastPrinted>2021-07-07T01:10:00Z</cp:lastPrinted>
  <dcterms:created xsi:type="dcterms:W3CDTF">2020-07-15T08:43:00Z</dcterms:created>
  <dcterms:modified xsi:type="dcterms:W3CDTF">2023-09-20T09:54:00Z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5DACCA38B37348118FD8C7D068FCC1E2_12</vt:lpwstr>
  </property>
</Properties>
</file>