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
    <w:p/>
    <w:p/>
    <w:p>
      <w:pPr>
        <w:jc w:val="center"/>
        <w:rPr>
          <w:rFonts w:hint="eastAsia" w:ascii="黑体" w:hAnsi="黑体" w:eastAsia="黑体"/>
          <w:bCs/>
          <w:color w:val="000000"/>
          <w:sz w:val="52"/>
          <w:szCs w:val="52"/>
          <w:lang w:val="en-US" w:eastAsia="zh-CN"/>
        </w:rPr>
      </w:pPr>
      <w:r>
        <w:rPr>
          <w:rFonts w:hint="eastAsia" w:ascii="黑体" w:hAnsi="黑体" w:eastAsia="黑体"/>
          <w:bCs/>
          <w:color w:val="000000"/>
          <w:sz w:val="52"/>
          <w:szCs w:val="52"/>
          <w:lang w:val="en-US" w:eastAsia="zh-CN"/>
        </w:rPr>
        <w:t>柳州市柳江实验高中</w:t>
      </w:r>
    </w:p>
    <w:p>
      <w:pPr>
        <w:jc w:val="center"/>
        <w:rPr>
          <w:rFonts w:hint="eastAsia"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w:t>
      </w:r>
      <w:r>
        <w:rPr>
          <w:rFonts w:hint="eastAsia" w:ascii="黑体" w:eastAsia="黑体" w:cs="ArialUnicodeMS"/>
          <w:kern w:val="0"/>
          <w:sz w:val="52"/>
          <w:szCs w:val="52"/>
          <w:lang w:val="en-US" w:eastAsia="zh-CN"/>
        </w:rPr>
        <w:t>单位</w:t>
      </w:r>
      <w:r>
        <w:rPr>
          <w:rFonts w:hint="eastAsia" w:ascii="黑体" w:eastAsia="黑体" w:cs="ArialUnicodeMS"/>
          <w:kern w:val="0"/>
          <w:sz w:val="52"/>
          <w:szCs w:val="52"/>
        </w:rPr>
        <w:t>决算</w:t>
      </w:r>
    </w:p>
    <w:p>
      <w:pPr>
        <w:jc w:val="center"/>
        <w:rPr>
          <w:rFonts w:hint="eastAsia" w:ascii="黑体" w:eastAsia="黑体" w:cs="ArialUnicodeMS"/>
          <w:kern w:val="0"/>
          <w:sz w:val="52"/>
          <w:szCs w:val="52"/>
        </w:rPr>
      </w:pPr>
    </w:p>
    <w:p>
      <w:pPr>
        <w:jc w:val="center"/>
        <w:rPr>
          <w:rFonts w:hint="eastAsia" w:ascii="黑体" w:eastAsia="黑体" w:cs="ArialUnicodeMS"/>
          <w:kern w:val="0"/>
          <w:sz w:val="52"/>
          <w:szCs w:val="52"/>
        </w:rPr>
      </w:pPr>
    </w:p>
    <w:p>
      <w:pPr>
        <w:jc w:val="center"/>
        <w:rPr>
          <w:rFonts w:hint="eastAsia" w:ascii="黑体" w:eastAsia="黑体" w:cs="ArialUnicodeMS"/>
          <w:kern w:val="0"/>
          <w:sz w:val="52"/>
          <w:szCs w:val="52"/>
        </w:rPr>
      </w:pPr>
    </w:p>
    <w:p>
      <w:pPr>
        <w:jc w:val="center"/>
        <w:rPr>
          <w:rFonts w:hint="eastAsia" w:ascii="黑体" w:eastAsia="黑体" w:cs="ArialUnicodeMS"/>
          <w:kern w:val="0"/>
          <w:sz w:val="52"/>
          <w:szCs w:val="52"/>
        </w:rPr>
      </w:pPr>
    </w:p>
    <w:p>
      <w:pPr>
        <w:jc w:val="center"/>
        <w:rPr>
          <w:rFonts w:hint="eastAsia" w:ascii="黑体" w:eastAsia="黑体" w:cs="ArialUnicodeMS"/>
          <w:kern w:val="0"/>
          <w:sz w:val="52"/>
          <w:szCs w:val="52"/>
        </w:rPr>
      </w:pPr>
    </w:p>
    <w:p>
      <w:pPr>
        <w:jc w:val="center"/>
        <w:rPr>
          <w:rFonts w:hint="eastAsia" w:ascii="黑体" w:eastAsia="黑体" w:cs="ArialUnicodeMS"/>
          <w:kern w:val="0"/>
          <w:sz w:val="52"/>
          <w:szCs w:val="52"/>
        </w:rPr>
      </w:pPr>
    </w:p>
    <w:p>
      <w:pPr>
        <w:jc w:val="center"/>
        <w:rPr>
          <w:rFonts w:hint="eastAsia" w:ascii="黑体" w:eastAsia="黑体" w:cs="ArialUnicodeMS"/>
          <w:kern w:val="0"/>
          <w:sz w:val="52"/>
          <w:szCs w:val="52"/>
        </w:rPr>
      </w:pPr>
    </w:p>
    <w:p>
      <w:pPr>
        <w:jc w:val="center"/>
        <w:rPr>
          <w:rFonts w:hint="eastAsia" w:ascii="黑体" w:eastAsia="黑体" w:cs="ArialUnicodeMS"/>
          <w:kern w:val="0"/>
          <w:sz w:val="52"/>
          <w:szCs w:val="52"/>
        </w:rPr>
      </w:pPr>
    </w:p>
    <w:p>
      <w:pPr>
        <w:jc w:val="center"/>
        <w:rPr>
          <w:rFonts w:hint="eastAsia" w:ascii="黑体" w:eastAsia="黑体" w:cs="ArialUnicodeMS"/>
          <w:kern w:val="0"/>
          <w:sz w:val="52"/>
          <w:szCs w:val="52"/>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柳州市柳江实验高中</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柳州市柳江实验高中</w:t>
      </w:r>
      <w:r>
        <w:rPr>
          <w:rFonts w:hint="eastAsia" w:ascii="仿宋_GB2312" w:eastAsia="仿宋_GB2312"/>
          <w:b/>
          <w:sz w:val="32"/>
          <w:szCs w:val="32"/>
          <w:lang w:eastAsia="zh-CN"/>
        </w:rPr>
        <w:t>2021</w:t>
      </w:r>
      <w:r>
        <w:rPr>
          <w:rFonts w:hint="eastAsia" w:ascii="仿宋_GB2312" w:eastAsia="仿宋_GB2312"/>
          <w:b/>
          <w:sz w:val="32"/>
          <w:szCs w:val="32"/>
        </w:rPr>
        <w:t>年</w:t>
      </w:r>
      <w:r>
        <w:rPr>
          <w:rFonts w:hint="eastAsia" w:ascii="仿宋_GB2312" w:eastAsia="仿宋_GB2312"/>
          <w:b/>
          <w:sz w:val="32"/>
          <w:szCs w:val="32"/>
          <w:lang w:val="en-US" w:eastAsia="zh-CN"/>
        </w:rPr>
        <w:t>单位</w:t>
      </w:r>
      <w:r>
        <w:rPr>
          <w:rFonts w:hint="eastAsia" w:ascii="仿宋_GB2312" w:eastAsia="仿宋_GB2312"/>
          <w:b/>
          <w:sz w:val="32"/>
          <w:szCs w:val="32"/>
        </w:rPr>
        <w:t>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柳州市柳江实验高中</w:t>
      </w:r>
      <w:r>
        <w:rPr>
          <w:rFonts w:hint="eastAsia" w:ascii="仿宋_GB2312" w:eastAsia="仿宋_GB2312"/>
          <w:b/>
          <w:sz w:val="32"/>
          <w:szCs w:val="32"/>
          <w:lang w:eastAsia="zh-CN"/>
        </w:rPr>
        <w:t>2021</w:t>
      </w:r>
      <w:r>
        <w:rPr>
          <w:rFonts w:hint="eastAsia" w:ascii="仿宋_GB2312" w:eastAsia="仿宋_GB2312"/>
          <w:b/>
          <w:sz w:val="32"/>
          <w:szCs w:val="32"/>
        </w:rPr>
        <w:t>年度</w:t>
      </w:r>
      <w:r>
        <w:rPr>
          <w:rFonts w:hint="eastAsia" w:ascii="仿宋_GB2312" w:eastAsia="仿宋_GB2312"/>
          <w:b/>
          <w:sz w:val="32"/>
          <w:szCs w:val="32"/>
          <w:lang w:val="en-US" w:eastAsia="zh-CN"/>
        </w:rPr>
        <w:t>单位</w:t>
      </w:r>
      <w:r>
        <w:rPr>
          <w:rFonts w:hint="eastAsia" w:ascii="仿宋_GB2312" w:eastAsia="仿宋_GB2312"/>
          <w:b/>
          <w:sz w:val="32"/>
          <w:szCs w:val="32"/>
        </w:rPr>
        <w:t>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柳州市柳江实验高中</w:t>
      </w:r>
      <w:r>
        <w:rPr>
          <w:rFonts w:hint="eastAsia" w:ascii="仿宋_GB2312" w:eastAsia="仿宋_GB2312"/>
          <w:b/>
          <w:sz w:val="32"/>
          <w:szCs w:val="32"/>
          <w:u w:val="none"/>
        </w:rPr>
        <w:t>概</w:t>
      </w:r>
      <w:r>
        <w:rPr>
          <w:rFonts w:hint="eastAsia" w:ascii="仿宋_GB2312" w:eastAsia="仿宋_GB2312"/>
          <w:b/>
          <w:sz w:val="32"/>
          <w:szCs w:val="32"/>
        </w:rPr>
        <w:t>况</w:t>
      </w:r>
    </w:p>
    <w:p>
      <w:pPr>
        <w:ind w:firstLine="646"/>
        <w:rPr>
          <w:rFonts w:hint="eastAsia" w:ascii="黑体" w:hAnsi="黑体" w:eastAsia="黑体" w:cs="黑体"/>
          <w:sz w:val="32"/>
          <w:szCs w:val="32"/>
        </w:rPr>
      </w:pPr>
      <w:r>
        <w:rPr>
          <w:rFonts w:hint="eastAsia" w:ascii="黑体" w:hAnsi="黑体" w:eastAsia="黑体" w:cs="黑体"/>
          <w:sz w:val="32"/>
          <w:szCs w:val="32"/>
        </w:rPr>
        <w:t>一、主要职能</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color w:val="000000"/>
          <w:kern w:val="0"/>
          <w:sz w:val="32"/>
          <w:szCs w:val="32"/>
          <w:lang w:val="en-US" w:eastAsia="zh-CN" w:bidi="ar-SA"/>
        </w:rPr>
        <w:t>（一）</w:t>
      </w:r>
      <w:r>
        <w:rPr>
          <w:rFonts w:hint="eastAsia" w:ascii="仿宋_GB2312" w:hAnsi="仿宋_GB2312" w:eastAsia="仿宋_GB2312" w:cs="仿宋_GB2312"/>
          <w:sz w:val="32"/>
          <w:szCs w:val="32"/>
          <w:highlight w:val="none"/>
          <w:lang w:val="en-US" w:eastAsia="zh-CN"/>
        </w:rPr>
        <w:t>实施高中学历教育，促进基础教育发展。</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s="Times New Roman"/>
          <w:sz w:val="32"/>
          <w:szCs w:val="32"/>
          <w:highlight w:val="none"/>
          <w:lang w:val="en-US" w:eastAsia="zh-CN"/>
        </w:rPr>
      </w:pPr>
      <w:r>
        <w:rPr>
          <w:rFonts w:hint="eastAsia" w:ascii="仿宋_GB2312" w:hAnsi="仿宋_GB2312" w:eastAsia="仿宋_GB2312" w:cs="仿宋_GB2312"/>
          <w:b w:val="0"/>
          <w:bCs/>
          <w:color w:val="000000"/>
          <w:kern w:val="0"/>
          <w:sz w:val="32"/>
          <w:szCs w:val="32"/>
          <w:lang w:val="en-US" w:eastAsia="zh-CN" w:bidi="ar-SA"/>
        </w:rPr>
        <w:t>（二）</w:t>
      </w:r>
      <w:r>
        <w:rPr>
          <w:rFonts w:hint="eastAsia" w:ascii="仿宋_GB2312" w:hAnsi="仿宋_GB2312" w:eastAsia="仿宋_GB2312" w:cs="仿宋_GB2312"/>
          <w:sz w:val="32"/>
          <w:szCs w:val="32"/>
          <w:highlight w:val="none"/>
          <w:lang w:val="en-US" w:eastAsia="zh-CN"/>
        </w:rPr>
        <w:t>培养高中学历技术应用人才，提高社会职业素质。</w:t>
      </w:r>
    </w:p>
    <w:p>
      <w:pPr>
        <w:ind w:firstLine="645"/>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二、单位机构设置情况</w:t>
      </w:r>
    </w:p>
    <w:p>
      <w:pPr>
        <w:ind w:left="638" w:leftChars="304" w:firstLine="320" w:firstLineChars="100"/>
      </w:pPr>
      <w:r>
        <w:rPr>
          <w:rFonts w:hint="eastAsia" w:ascii="仿宋_GB2312" w:hAnsi="华文仿宋" w:eastAsia="仿宋_GB2312"/>
          <w:sz w:val="32"/>
          <w:szCs w:val="32"/>
          <w:highlight w:val="none"/>
          <w:lang w:val="en-US" w:eastAsia="zh-CN"/>
        </w:rPr>
        <w:t>柳州市柳江实验高中为柳州市教育局管理的正科级公益二类全额拨款事业单位。</w:t>
      </w:r>
    </w:p>
    <w:p>
      <w:pPr>
        <w:jc w:val="center"/>
      </w:pPr>
    </w:p>
    <w:p>
      <w:pPr>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u w:val="none"/>
        </w:rPr>
        <w:t>：</w:t>
      </w:r>
      <w:r>
        <w:rPr>
          <w:rFonts w:hint="eastAsia" w:ascii="仿宋_GB2312" w:hAnsi="黑体" w:eastAsia="仿宋_GB2312"/>
          <w:b/>
          <w:bCs/>
          <w:color w:val="000000"/>
          <w:sz w:val="32"/>
          <w:szCs w:val="32"/>
          <w:u w:val="none"/>
          <w:lang w:eastAsia="zh-CN"/>
        </w:rPr>
        <w:t>柳州市柳江实验高中</w:t>
      </w:r>
      <w:r>
        <w:rPr>
          <w:rFonts w:hint="eastAsia" w:ascii="仿宋_GB2312" w:eastAsia="仿宋_GB2312"/>
          <w:b/>
          <w:sz w:val="32"/>
          <w:szCs w:val="32"/>
          <w:u w:val="none"/>
          <w:lang w:eastAsia="zh-CN"/>
        </w:rPr>
        <w:t>2</w:t>
      </w:r>
      <w:r>
        <w:rPr>
          <w:rFonts w:hint="eastAsia" w:ascii="仿宋_GB2312" w:eastAsia="仿宋_GB2312"/>
          <w:b/>
          <w:sz w:val="32"/>
          <w:szCs w:val="32"/>
          <w:lang w:eastAsia="zh-CN"/>
        </w:rPr>
        <w:t>021</w:t>
      </w:r>
      <w:r>
        <w:rPr>
          <w:rFonts w:hint="eastAsia" w:ascii="仿宋_GB2312" w:eastAsia="仿宋_GB2312"/>
          <w:b/>
          <w:sz w:val="32"/>
          <w:szCs w:val="32"/>
        </w:rPr>
        <w:t>年</w:t>
      </w:r>
      <w:r>
        <w:rPr>
          <w:rFonts w:hint="eastAsia" w:ascii="仿宋_GB2312" w:eastAsia="仿宋_GB2312"/>
          <w:b/>
          <w:sz w:val="32"/>
          <w:szCs w:val="32"/>
          <w:lang w:val="en-US" w:eastAsia="zh-CN"/>
        </w:rPr>
        <w:t>单位</w:t>
      </w:r>
      <w:r>
        <w:rPr>
          <w:rFonts w:hint="eastAsia" w:ascii="仿宋_GB2312" w:eastAsia="仿宋_GB2312"/>
          <w:b/>
          <w:sz w:val="32"/>
          <w:szCs w:val="32"/>
        </w:rPr>
        <w:t>决算报表</w:t>
      </w:r>
    </w:p>
    <w:p>
      <w:pPr>
        <w:jc w:val="right"/>
        <w:rPr>
          <w:sz w:val="22"/>
          <w:szCs w:val="22"/>
        </w:rPr>
      </w:pPr>
      <w:r>
        <w:rPr>
          <w:rFonts w:hint="eastAsia"/>
          <w:sz w:val="22"/>
          <w:szCs w:val="22"/>
        </w:rPr>
        <w:t xml:space="preserve">                    </w:t>
      </w:r>
    </w:p>
    <w:p>
      <w:pPr>
        <w:ind w:firstLine="640"/>
        <w:rPr>
          <w:rFonts w:hint="eastAsia" w:ascii="黑体" w:hAnsi="黑体" w:eastAsia="黑体"/>
          <w:sz w:val="32"/>
          <w:szCs w:val="32"/>
        </w:rPr>
      </w:pPr>
      <w:r>
        <w:rPr>
          <w:rFonts w:hint="eastAsia" w:ascii="黑体" w:hAnsi="黑体" w:eastAsia="黑体" w:cs="黑体"/>
          <w:b w:val="0"/>
          <w:bCs w:val="0"/>
          <w:sz w:val="32"/>
          <w:szCs w:val="32"/>
        </w:rPr>
        <w:t>(此部分另附表格，详见附件</w:t>
      </w:r>
      <w:r>
        <w:rPr>
          <w:rFonts w:hint="eastAsia" w:ascii="黑体" w:hAnsi="黑体" w:eastAsia="黑体" w:cs="黑体"/>
          <w:b w:val="0"/>
          <w:bCs w:val="0"/>
          <w:sz w:val="32"/>
          <w:szCs w:val="32"/>
          <w:lang w:val="en-US" w:eastAsia="zh-CN"/>
        </w:rPr>
        <w:t>3</w:t>
      </w:r>
      <w:r>
        <w:rPr>
          <w:rFonts w:hint="eastAsia" w:ascii="黑体" w:hAnsi="黑体" w:eastAsia="黑体" w:cs="黑体"/>
          <w:b w:val="0"/>
          <w:bCs w:val="0"/>
          <w:sz w:val="32"/>
          <w:szCs w:val="32"/>
        </w:rPr>
        <w:t>：</w:t>
      </w:r>
      <w:r>
        <w:rPr>
          <w:rFonts w:hint="eastAsia" w:ascii="黑体" w:hAnsi="黑体" w:eastAsia="黑体" w:cs="黑体"/>
          <w:b w:val="0"/>
          <w:bCs w:val="0"/>
          <w:color w:val="000000"/>
          <w:sz w:val="32"/>
          <w:szCs w:val="32"/>
          <w:u w:val="none"/>
          <w:lang w:eastAsia="zh-CN"/>
        </w:rPr>
        <w:t>柳州市柳江实验高中</w:t>
      </w:r>
      <w:r>
        <w:rPr>
          <w:rFonts w:hint="eastAsia" w:ascii="黑体" w:hAnsi="黑体" w:eastAsia="黑体" w:cs="黑体"/>
          <w:b w:val="0"/>
          <w:bCs w:val="0"/>
          <w:sz w:val="32"/>
          <w:szCs w:val="32"/>
          <w:u w:val="none"/>
        </w:rPr>
        <w:t>20</w:t>
      </w:r>
      <w:r>
        <w:rPr>
          <w:rFonts w:hint="eastAsia" w:ascii="黑体" w:hAnsi="黑体" w:eastAsia="黑体" w:cs="黑体"/>
          <w:b w:val="0"/>
          <w:bCs w:val="0"/>
          <w:sz w:val="32"/>
          <w:szCs w:val="32"/>
        </w:rPr>
        <w:t>2</w:t>
      </w:r>
      <w:r>
        <w:rPr>
          <w:rFonts w:hint="eastAsia" w:ascii="黑体" w:hAnsi="黑体" w:eastAsia="黑体" w:cs="黑体"/>
          <w:b w:val="0"/>
          <w:bCs w:val="0"/>
          <w:sz w:val="32"/>
          <w:szCs w:val="32"/>
          <w:lang w:val="en-US" w:eastAsia="zh-CN"/>
        </w:rPr>
        <w:t>1</w:t>
      </w:r>
      <w:r>
        <w:rPr>
          <w:rFonts w:hint="eastAsia" w:ascii="黑体" w:hAnsi="黑体" w:eastAsia="黑体" w:cs="黑体"/>
          <w:b w:val="0"/>
          <w:bCs w:val="0"/>
          <w:sz w:val="32"/>
          <w:szCs w:val="32"/>
        </w:rPr>
        <w:t>年度</w:t>
      </w:r>
      <w:r>
        <w:rPr>
          <w:rFonts w:hint="eastAsia" w:ascii="黑体" w:hAnsi="黑体" w:eastAsia="黑体" w:cs="黑体"/>
          <w:b w:val="0"/>
          <w:bCs w:val="0"/>
          <w:sz w:val="32"/>
          <w:szCs w:val="32"/>
          <w:lang w:val="en-US" w:eastAsia="zh-CN"/>
        </w:rPr>
        <w:t>单位</w:t>
      </w:r>
      <w:r>
        <w:rPr>
          <w:rFonts w:hint="eastAsia" w:ascii="黑体" w:hAnsi="黑体" w:eastAsia="黑体" w:cs="黑体"/>
          <w:b w:val="0"/>
          <w:bCs w:val="0"/>
          <w:sz w:val="32"/>
          <w:szCs w:val="32"/>
        </w:rPr>
        <w:t>决算公开表</w:t>
      </w:r>
      <w:r>
        <w:rPr>
          <w:rFonts w:hint="eastAsia" w:ascii="黑体" w:hAnsi="黑体" w:eastAsia="黑体"/>
          <w:sz w:val="32"/>
          <w:szCs w:val="32"/>
        </w:rPr>
        <w:t>)</w:t>
      </w:r>
    </w:p>
    <w:p/>
    <w:p/>
    <w:p/>
    <w:p>
      <w:p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柳州市柳江实验高中</w:t>
      </w:r>
      <w:r>
        <w:rPr>
          <w:rFonts w:hint="eastAsia" w:ascii="仿宋_GB2312" w:eastAsia="仿宋_GB2312"/>
          <w:b/>
          <w:sz w:val="32"/>
          <w:szCs w:val="32"/>
          <w:u w:val="none"/>
          <w:lang w:eastAsia="zh-CN"/>
        </w:rPr>
        <w:t>2</w:t>
      </w:r>
      <w:r>
        <w:rPr>
          <w:rFonts w:hint="eastAsia" w:ascii="仿宋_GB2312" w:eastAsia="仿宋_GB2312"/>
          <w:b/>
          <w:sz w:val="32"/>
          <w:szCs w:val="32"/>
          <w:lang w:eastAsia="zh-CN"/>
        </w:rPr>
        <w:t>021</w:t>
      </w:r>
      <w:r>
        <w:rPr>
          <w:rFonts w:hint="eastAsia" w:ascii="仿宋_GB2312" w:eastAsia="仿宋_GB2312"/>
          <w:b/>
          <w:sz w:val="32"/>
          <w:szCs w:val="32"/>
        </w:rPr>
        <w:t>年度</w:t>
      </w:r>
      <w:r>
        <w:rPr>
          <w:rFonts w:hint="eastAsia" w:ascii="仿宋_GB2312" w:eastAsia="仿宋_GB2312"/>
          <w:b/>
          <w:sz w:val="32"/>
          <w:szCs w:val="32"/>
          <w:lang w:val="en-US" w:eastAsia="zh-CN"/>
        </w:rPr>
        <w:t>单位</w:t>
      </w:r>
      <w:r>
        <w:rPr>
          <w:rFonts w:hint="eastAsia" w:ascii="仿宋_GB2312" w:eastAsia="仿宋_GB2312"/>
          <w:b/>
          <w:sz w:val="32"/>
          <w:szCs w:val="32"/>
        </w:rPr>
        <w:t>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（一）本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年度总收入</w:t>
      </w:r>
      <w:r>
        <w:rPr>
          <w:rFonts w:hint="eastAsia" w:ascii="仿宋_GB2312" w:eastAsia="仿宋_GB2312"/>
          <w:kern w:val="0"/>
          <w:sz w:val="32"/>
          <w:szCs w:val="32"/>
          <w:lang w:val="en-US" w:eastAsia="zh-CN"/>
        </w:rPr>
        <w:t>3670.11</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3601.10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 xml:space="preserve"> </w:t>
      </w:r>
      <w:r>
        <w:rPr>
          <w:rFonts w:hint="eastAsia" w:ascii="仿宋_GB2312" w:eastAsia="仿宋_GB2312" w:cs="仿宋_GB2312"/>
          <w:kern w:val="0"/>
          <w:sz w:val="32"/>
          <w:szCs w:val="32"/>
          <w:lang w:eastAsia="zh-CN"/>
        </w:rPr>
        <w:t>总收入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13.74</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0.4</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r>
        <w:rPr>
          <w:rFonts w:hint="eastAsia" w:ascii="仿宋_GB2312" w:eastAsia="仿宋_GB2312" w:cs="仿宋_GB2312"/>
          <w:kern w:val="0"/>
          <w:sz w:val="32"/>
          <w:szCs w:val="32"/>
          <w:lang w:val="en-US" w:eastAsia="zh-CN"/>
        </w:rPr>
        <w:t>:</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3365.10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39.58</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：生均经费增加</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持平。</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持平。</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236.00</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37.17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18.7</w:t>
      </w:r>
      <w:r>
        <w:rPr>
          <w:rFonts w:hint="eastAsia" w:ascii="仿宋_GB2312" w:hAnsi="黑体" w:eastAsia="仿宋_GB2312" w:cs="仿宋_GB2312"/>
          <w:kern w:val="0"/>
          <w:sz w:val="32"/>
          <w:szCs w:val="32"/>
        </w:rPr>
        <w:t>%，主要原因是</w:t>
      </w:r>
      <w:r>
        <w:rPr>
          <w:rFonts w:hint="eastAsia" w:ascii="仿宋_GB2312" w:eastAsia="仿宋_GB2312" w:cs="仿宋_GB2312"/>
          <w:kern w:val="0"/>
          <w:sz w:val="32"/>
          <w:szCs w:val="32"/>
          <w:lang w:eastAsia="zh-CN"/>
        </w:rPr>
        <w:t>：上年的事业收入结转结余资金在本年使用。</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持平。</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hint="eastAsia" w:ascii="仿宋_GB2312" w:eastAsia="仿宋_GB2312" w:cs="仿宋_GB2312"/>
          <w:kern w:val="0"/>
          <w:sz w:val="32"/>
          <w:szCs w:val="32"/>
          <w:lang w:eastAsia="zh-CN"/>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持平。</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6.99</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6.99</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：使用以前年度的结余资金。</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年初</w:t>
      </w:r>
      <w:r>
        <w:rPr>
          <w:rFonts w:hint="eastAsia" w:ascii="仿宋_GB2312" w:eastAsia="仿宋_GB2312" w:cs="仿宋_GB2312"/>
          <w:kern w:val="0"/>
          <w:sz w:val="32"/>
          <w:szCs w:val="32"/>
        </w:rPr>
        <w:t>结转和结余</w:t>
      </w:r>
      <w:r>
        <w:rPr>
          <w:rFonts w:hint="eastAsia" w:ascii="仿宋_GB2312" w:eastAsia="仿宋_GB2312"/>
          <w:kern w:val="0"/>
          <w:sz w:val="32"/>
          <w:szCs w:val="32"/>
          <w:lang w:val="en-US" w:eastAsia="zh-CN"/>
        </w:rPr>
        <w:t>62.02</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97.48</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61.1</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2020年误将非财政结余资金合计列入该科目。</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3670.11</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3670.11</w:t>
      </w:r>
      <w:r>
        <w:rPr>
          <w:rFonts w:hint="eastAsia" w:ascii="仿宋_GB2312" w:eastAsia="仿宋_GB2312" w:cs="仿宋_GB2312"/>
          <w:kern w:val="0"/>
          <w:sz w:val="32"/>
          <w:szCs w:val="32"/>
        </w:rPr>
        <w:t xml:space="preserve">万元, </w:t>
      </w:r>
      <w:r>
        <w:rPr>
          <w:rFonts w:hint="eastAsia" w:ascii="仿宋_GB2312" w:eastAsia="仿宋_GB2312" w:cs="仿宋_GB2312"/>
          <w:kern w:val="0"/>
          <w:sz w:val="32"/>
          <w:szCs w:val="32"/>
          <w:lang w:eastAsia="zh-CN"/>
        </w:rPr>
        <w:t>总支出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13.74</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0.4</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教育支出</w:t>
      </w:r>
      <w:r>
        <w:rPr>
          <w:rFonts w:hint="eastAsia" w:ascii="仿宋_GB2312" w:eastAsia="仿宋_GB2312" w:cs="仿宋_GB2312"/>
          <w:kern w:val="0"/>
          <w:sz w:val="32"/>
          <w:szCs w:val="32"/>
          <w:lang w:val="en-US" w:eastAsia="zh-CN"/>
        </w:rPr>
        <w:t>2807.14</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高中教育支出。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39.41</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：生均经费支出增加。</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lang w:val="en-US" w:eastAsia="zh-CN"/>
        </w:rPr>
        <w:t>2.社会保障和就业支出478.21万元：主要用于事业单位离退休、机关事业单位基本养老保险缴费支出、机关事业单位职业年金缴费支出、其他社会保障和就业支出。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50.79</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11.9</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eastAsia="仿宋_GB2312"/>
          <w:bCs/>
          <w:kern w:val="0"/>
          <w:sz w:val="32"/>
          <w:szCs w:val="32"/>
          <w:lang w:val="en-US" w:eastAsia="zh-CN"/>
        </w:rPr>
        <w:t>机关事业单位基本养老保险缴费支出、机关事业单位职业年金缴费支出</w:t>
      </w:r>
      <w:r>
        <w:rPr>
          <w:rFonts w:hint="eastAsia" w:ascii="仿宋_GB2312" w:hAnsi="黑体" w:eastAsia="仿宋_GB2312" w:cs="仿宋_GB2312"/>
          <w:kern w:val="0"/>
          <w:sz w:val="32"/>
          <w:szCs w:val="32"/>
          <w:lang w:eastAsia="zh-CN"/>
        </w:rPr>
        <w:t>增加。</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lang w:val="en-US" w:eastAsia="zh-CN"/>
        </w:rPr>
        <w:t>3.</w:t>
      </w:r>
      <w:r>
        <w:rPr>
          <w:rFonts w:hint="eastAsia" w:ascii="仿宋_GB2312" w:hAnsi="黑体" w:eastAsia="仿宋_GB2312" w:cs="仿宋_GB2312"/>
          <w:kern w:val="0"/>
          <w:sz w:val="32"/>
          <w:szCs w:val="32"/>
          <w:lang w:val="en-US" w:eastAsia="zh-CN"/>
        </w:rPr>
        <w:t>卫生健康支出</w:t>
      </w:r>
      <w:r>
        <w:rPr>
          <w:rFonts w:hint="eastAsia" w:ascii="仿宋_GB2312" w:eastAsia="仿宋_GB2312"/>
          <w:bCs/>
          <w:kern w:val="0"/>
          <w:sz w:val="32"/>
          <w:szCs w:val="32"/>
          <w:lang w:val="en-US" w:eastAsia="zh-CN"/>
        </w:rPr>
        <w:t>151.05万元：主要用于事业单位医疗支出。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35.03</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30.2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eastAsia="仿宋_GB2312"/>
          <w:bCs/>
          <w:kern w:val="0"/>
          <w:sz w:val="32"/>
          <w:szCs w:val="32"/>
          <w:lang w:val="en-US" w:eastAsia="zh-CN"/>
        </w:rPr>
        <w:t>事业单位医疗保险支出</w:t>
      </w:r>
      <w:r>
        <w:rPr>
          <w:rFonts w:hint="eastAsia" w:ascii="仿宋_GB2312" w:hAnsi="黑体" w:eastAsia="仿宋_GB2312" w:cs="仿宋_GB2312"/>
          <w:kern w:val="0"/>
          <w:sz w:val="32"/>
          <w:szCs w:val="32"/>
          <w:lang w:eastAsia="zh-CN"/>
        </w:rPr>
        <w:t>增加。</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lang w:val="en-US" w:eastAsia="zh-CN"/>
        </w:rPr>
        <w:t>4.</w:t>
      </w:r>
      <w:r>
        <w:rPr>
          <w:rFonts w:hint="eastAsia" w:ascii="仿宋_GB2312" w:hAnsi="黑体" w:eastAsia="仿宋_GB2312" w:cs="仿宋_GB2312"/>
          <w:kern w:val="0"/>
          <w:sz w:val="32"/>
          <w:szCs w:val="32"/>
          <w:lang w:val="en-US" w:eastAsia="zh-CN"/>
        </w:rPr>
        <w:t>住房保障支出</w:t>
      </w:r>
      <w:r>
        <w:rPr>
          <w:rFonts w:hint="eastAsia" w:ascii="仿宋_GB2312" w:eastAsia="仿宋_GB2312"/>
          <w:bCs/>
          <w:kern w:val="0"/>
          <w:sz w:val="32"/>
          <w:szCs w:val="32"/>
          <w:lang w:val="en-US" w:eastAsia="zh-CN"/>
        </w:rPr>
        <w:t>233.71万元：主要用于住房公积金支出。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26.48</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12.8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eastAsia="仿宋_GB2312"/>
          <w:bCs/>
          <w:kern w:val="0"/>
          <w:sz w:val="32"/>
          <w:szCs w:val="32"/>
          <w:lang w:val="en-US" w:eastAsia="zh-CN"/>
        </w:rPr>
        <w:t>住房公积金支出</w:t>
      </w:r>
      <w:r>
        <w:rPr>
          <w:rFonts w:hint="eastAsia" w:ascii="仿宋_GB2312" w:hAnsi="黑体" w:eastAsia="仿宋_GB2312" w:cs="仿宋_GB2312"/>
          <w:kern w:val="0"/>
          <w:sz w:val="32"/>
          <w:szCs w:val="32"/>
          <w:lang w:eastAsia="zh-CN"/>
        </w:rPr>
        <w:t>增加。</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val="en-US" w:eastAsia="zh-CN"/>
        </w:rPr>
      </w:pP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165.45</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2020年的年末结转和结余包含了非财政结余资金；2020</w:t>
      </w:r>
      <w:r>
        <w:rPr>
          <w:rFonts w:hint="eastAsia" w:ascii="仿宋_GB2312" w:eastAsia="仿宋_GB2312" w:cs="仿宋_GB2312"/>
          <w:kern w:val="0"/>
          <w:sz w:val="32"/>
          <w:szCs w:val="32"/>
        </w:rPr>
        <w:t>年末结转和结余</w:t>
      </w:r>
      <w:r>
        <w:rPr>
          <w:rFonts w:hint="eastAsia" w:ascii="仿宋_GB2312" w:hAnsi="黑体" w:eastAsia="仿宋_GB2312" w:cs="仿宋_GB2312"/>
          <w:kern w:val="0"/>
          <w:sz w:val="32"/>
          <w:szCs w:val="32"/>
          <w:lang w:val="en-US" w:eastAsia="zh-CN"/>
        </w:rPr>
        <w:t>资金为</w:t>
      </w:r>
      <w:r>
        <w:rPr>
          <w:rFonts w:hint="eastAsia" w:ascii="仿宋_GB2312" w:eastAsia="仿宋_GB2312" w:cs="仿宋_GB2312"/>
          <w:kern w:val="0"/>
          <w:sz w:val="32"/>
          <w:szCs w:val="32"/>
        </w:rPr>
        <w:t>以后年度按有关规定继续使用的资金</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3427.12</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116.98</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3.5</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3427.12</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 xml:space="preserve">公共预算财政拨款支出年初预算为   </w:t>
      </w:r>
      <w:r>
        <w:rPr>
          <w:rFonts w:hint="eastAsia" w:ascii="仿宋_GB2312" w:hAnsi="黑体" w:eastAsia="仿宋_GB2312" w:cs="仿宋_GB2312"/>
          <w:kern w:val="0"/>
          <w:sz w:val="32"/>
          <w:szCs w:val="32"/>
          <w:lang w:val="en-US" w:eastAsia="zh-CN"/>
        </w:rPr>
        <w:t>2976.69</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3427.12</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115.1</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numPr>
          <w:ilvl w:val="0"/>
          <w:numId w:val="1"/>
        </w:num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val="en-US" w:eastAsia="zh-CN"/>
        </w:rPr>
      </w:pPr>
      <w:r>
        <w:rPr>
          <w:rFonts w:hint="eastAsia" w:ascii="仿宋_GB2312" w:eastAsia="仿宋_GB2312" w:cs="仿宋_GB2312"/>
          <w:bCs/>
          <w:kern w:val="0"/>
          <w:sz w:val="32"/>
          <w:szCs w:val="32"/>
          <w:lang w:eastAsia="zh-CN"/>
        </w:rPr>
        <w:t>教育支出（类）普通教育（款）高中教育（项）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2152.66</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2564.14</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119.1</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预决算差异主要原因是当年使用了上年结转结余资金；收到</w:t>
      </w:r>
      <w:r>
        <w:rPr>
          <w:rFonts w:hint="eastAsia" w:ascii="仿宋_GB2312" w:hAnsi="黑体" w:eastAsia="仿宋_GB2312" w:cs="仿宋_GB2312"/>
          <w:kern w:val="0"/>
          <w:sz w:val="32"/>
          <w:szCs w:val="32"/>
          <w:lang w:val="en-US" w:eastAsia="zh-CN"/>
        </w:rPr>
        <w:t>2021年普通高中学生资助中央和自治区补助资金、2021年普通高中免学费自治区补助资金、2021年柳州市市属学校聘用教师控制数人员经费、2020年绩效工资总量补差等款项并支出。</w:t>
      </w:r>
    </w:p>
    <w:p>
      <w:pPr>
        <w:numPr>
          <w:ilvl w:val="0"/>
          <w:numId w:val="0"/>
        </w:num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（二）社会保障和就业支出（类）行政事业单位养老支出（款）事业单位离退休（项）</w:t>
      </w:r>
      <w:r>
        <w:rPr>
          <w:rFonts w:hint="eastAsia" w:ascii="仿宋_GB2312" w:eastAsia="仿宋_GB2312" w:cs="仿宋_GB2312"/>
          <w:bCs/>
          <w:kern w:val="0"/>
          <w:sz w:val="32"/>
          <w:szCs w:val="32"/>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10.93</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12.65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115.7</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预决算差异主要原因是</w:t>
      </w:r>
      <w:r>
        <w:rPr>
          <w:rFonts w:hint="eastAsia" w:ascii="仿宋_GB2312" w:hAnsi="黑体" w:eastAsia="仿宋_GB2312" w:cs="仿宋_GB2312"/>
          <w:kern w:val="0"/>
          <w:sz w:val="32"/>
          <w:szCs w:val="32"/>
          <w:lang w:val="en-US" w:eastAsia="zh-CN"/>
        </w:rPr>
        <w:t>收到2021年退休干部春节慰问金补差款并支出。</w:t>
      </w:r>
    </w:p>
    <w:p>
      <w:pPr>
        <w:numPr>
          <w:ilvl w:val="0"/>
          <w:numId w:val="0"/>
        </w:num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val="en-US" w:eastAsia="zh-CN"/>
        </w:rPr>
      </w:pPr>
      <w:r>
        <w:rPr>
          <w:rFonts w:hint="eastAsia" w:ascii="仿宋_GB2312" w:eastAsia="仿宋_GB2312" w:cs="仿宋_GB2312"/>
          <w:kern w:val="0"/>
          <w:sz w:val="32"/>
          <w:szCs w:val="32"/>
          <w:lang w:eastAsia="zh-CN"/>
        </w:rPr>
        <w:t>（三）</w:t>
      </w:r>
      <w:r>
        <w:rPr>
          <w:rFonts w:hint="eastAsia" w:ascii="仿宋_GB2312" w:eastAsia="仿宋_GB2312" w:cs="仿宋_GB2312"/>
          <w:bCs/>
          <w:kern w:val="0"/>
          <w:sz w:val="32"/>
          <w:szCs w:val="32"/>
          <w:lang w:eastAsia="zh-CN"/>
        </w:rPr>
        <w:t>社会保障和就业支出（类）行政事业单位养老支出（款）机关事业单位基本养老保险缴费支出（项）</w:t>
      </w:r>
      <w:r>
        <w:rPr>
          <w:rFonts w:hint="eastAsia" w:ascii="仿宋_GB2312" w:eastAsia="仿宋_GB2312" w:cs="仿宋_GB2312"/>
          <w:bCs/>
          <w:kern w:val="0"/>
          <w:sz w:val="32"/>
          <w:szCs w:val="32"/>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296.74</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309.85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104.4</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预决算差异主要原因是</w:t>
      </w:r>
      <w:r>
        <w:rPr>
          <w:rFonts w:hint="eastAsia" w:ascii="仿宋_GB2312" w:hAnsi="黑体" w:eastAsia="仿宋_GB2312" w:cs="仿宋_GB2312"/>
          <w:kern w:val="0"/>
          <w:sz w:val="32"/>
          <w:szCs w:val="32"/>
          <w:lang w:val="en-US" w:eastAsia="zh-CN"/>
        </w:rPr>
        <w:t>收到2020年绩效工资总量基本养老保险补差并支出。</w:t>
      </w:r>
    </w:p>
    <w:p>
      <w:pPr>
        <w:numPr>
          <w:ilvl w:val="0"/>
          <w:numId w:val="0"/>
        </w:num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val="en-US" w:eastAsia="zh-CN"/>
        </w:rPr>
      </w:pPr>
      <w:r>
        <w:rPr>
          <w:rFonts w:hint="eastAsia" w:ascii="仿宋_GB2312" w:eastAsia="仿宋_GB2312" w:cs="仿宋_GB2312"/>
          <w:kern w:val="0"/>
          <w:sz w:val="32"/>
          <w:szCs w:val="32"/>
          <w:lang w:eastAsia="zh-CN"/>
        </w:rPr>
        <w:t>（四）</w:t>
      </w:r>
      <w:r>
        <w:rPr>
          <w:rFonts w:hint="eastAsia" w:ascii="仿宋_GB2312" w:eastAsia="仿宋_GB2312" w:cs="仿宋_GB2312"/>
          <w:bCs/>
          <w:kern w:val="0"/>
          <w:sz w:val="32"/>
          <w:szCs w:val="32"/>
          <w:lang w:eastAsia="zh-CN"/>
        </w:rPr>
        <w:t>社会保障和就业支出（类）行政事业单位养老支出（款）机关事业单位职业年金缴费支出（项）</w:t>
      </w:r>
      <w:r>
        <w:rPr>
          <w:rFonts w:hint="eastAsia" w:ascii="仿宋_GB2312" w:eastAsia="仿宋_GB2312" w:cs="仿宋_GB2312"/>
          <w:bCs/>
          <w:kern w:val="0"/>
          <w:sz w:val="32"/>
          <w:szCs w:val="32"/>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148.37</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154.93</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104.4</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预决算差异主要原因是</w:t>
      </w:r>
      <w:r>
        <w:rPr>
          <w:rFonts w:hint="eastAsia" w:ascii="仿宋_GB2312" w:hAnsi="黑体" w:eastAsia="仿宋_GB2312" w:cs="仿宋_GB2312"/>
          <w:kern w:val="0"/>
          <w:sz w:val="32"/>
          <w:szCs w:val="32"/>
          <w:lang w:val="en-US" w:eastAsia="zh-CN"/>
        </w:rPr>
        <w:t>收到2020年绩效工资总量职业年金补差并支出。</w:t>
      </w:r>
    </w:p>
    <w:p>
      <w:pPr>
        <w:numPr>
          <w:ilvl w:val="0"/>
          <w:numId w:val="0"/>
        </w:num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rPr>
      </w:pPr>
      <w:r>
        <w:rPr>
          <w:rFonts w:hint="eastAsia" w:ascii="仿宋_GB2312" w:eastAsia="仿宋_GB2312" w:cs="仿宋_GB2312"/>
          <w:kern w:val="0"/>
          <w:sz w:val="32"/>
          <w:szCs w:val="32"/>
          <w:lang w:eastAsia="zh-CN"/>
        </w:rPr>
        <w:t>（五）</w:t>
      </w:r>
      <w:r>
        <w:rPr>
          <w:rFonts w:hint="eastAsia" w:ascii="仿宋_GB2312" w:eastAsia="仿宋_GB2312" w:cs="仿宋_GB2312"/>
          <w:bCs/>
          <w:kern w:val="0"/>
          <w:sz w:val="32"/>
          <w:szCs w:val="32"/>
          <w:lang w:eastAsia="zh-CN"/>
        </w:rPr>
        <w:t>社会保障和就业支出（类）其他社会保障和就业支出（款）其他社会保障和就业支出（项）</w:t>
      </w:r>
      <w:r>
        <w:rPr>
          <w:rFonts w:hint="eastAsia" w:ascii="仿宋_GB2312" w:eastAsia="仿宋_GB2312" w:cs="仿宋_GB2312"/>
          <w:bCs/>
          <w:kern w:val="0"/>
          <w:sz w:val="32"/>
          <w:szCs w:val="32"/>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0.78</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0.78</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numPr>
          <w:ilvl w:val="0"/>
          <w:numId w:val="0"/>
        </w:num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val="en-US" w:eastAsia="zh-CN"/>
        </w:rPr>
      </w:pPr>
      <w:r>
        <w:rPr>
          <w:rFonts w:hint="eastAsia" w:ascii="仿宋_GB2312" w:eastAsia="仿宋_GB2312" w:cs="仿宋_GB2312"/>
          <w:kern w:val="0"/>
          <w:sz w:val="32"/>
          <w:szCs w:val="32"/>
          <w:lang w:eastAsia="zh-CN"/>
        </w:rPr>
        <w:t>（六）</w:t>
      </w:r>
      <w:r>
        <w:rPr>
          <w:rFonts w:hint="eastAsia" w:ascii="仿宋_GB2312" w:eastAsia="仿宋_GB2312" w:cs="仿宋_GB2312"/>
          <w:bCs/>
          <w:kern w:val="0"/>
          <w:sz w:val="32"/>
          <w:szCs w:val="32"/>
          <w:lang w:eastAsia="zh-CN"/>
        </w:rPr>
        <w:t>卫生健康支出（类）行政事业单位医疗（款）事业单位医疗（项）</w:t>
      </w:r>
      <w:r>
        <w:rPr>
          <w:rFonts w:hint="eastAsia" w:ascii="仿宋_GB2312" w:eastAsia="仿宋_GB2312" w:cs="仿宋_GB2312"/>
          <w:bCs/>
          <w:kern w:val="0"/>
          <w:sz w:val="32"/>
          <w:szCs w:val="32"/>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144.66</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151.05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104.4</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预决算差异主要原因是</w:t>
      </w:r>
      <w:r>
        <w:rPr>
          <w:rFonts w:hint="eastAsia" w:ascii="仿宋_GB2312" w:hAnsi="黑体" w:eastAsia="仿宋_GB2312" w:cs="仿宋_GB2312"/>
          <w:kern w:val="0"/>
          <w:sz w:val="32"/>
          <w:szCs w:val="32"/>
          <w:lang w:val="en-US" w:eastAsia="zh-CN"/>
        </w:rPr>
        <w:t>收到2020年绩效工资总量医疗生育补差并支出。</w:t>
      </w:r>
    </w:p>
    <w:p>
      <w:pPr>
        <w:numPr>
          <w:ilvl w:val="0"/>
          <w:numId w:val="0"/>
        </w:num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仿宋_GB2312" w:eastAsia="仿宋_GB2312" w:cs="仿宋_GB2312"/>
          <w:kern w:val="0"/>
          <w:sz w:val="32"/>
          <w:szCs w:val="32"/>
          <w:lang w:eastAsia="zh-CN"/>
        </w:rPr>
        <w:t>（七）</w:t>
      </w:r>
      <w:r>
        <w:rPr>
          <w:rFonts w:hint="eastAsia" w:ascii="仿宋_GB2312" w:eastAsia="仿宋_GB2312" w:cs="仿宋_GB2312"/>
          <w:bCs/>
          <w:kern w:val="0"/>
          <w:sz w:val="32"/>
          <w:szCs w:val="32"/>
          <w:lang w:eastAsia="zh-CN"/>
        </w:rPr>
        <w:t>住房保障支出（类）住房改革支出（款）住房公积金（项）</w:t>
      </w:r>
      <w:r>
        <w:rPr>
          <w:rFonts w:hint="eastAsia" w:ascii="仿宋_GB2312" w:eastAsia="仿宋_GB2312" w:cs="仿宋_GB2312"/>
          <w:bCs/>
          <w:kern w:val="0"/>
          <w:sz w:val="32"/>
          <w:szCs w:val="32"/>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222.55</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233.71</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105</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预决算差异主要原因是</w:t>
      </w:r>
      <w:r>
        <w:rPr>
          <w:rFonts w:hint="eastAsia" w:ascii="仿宋_GB2312" w:hAnsi="黑体" w:eastAsia="仿宋_GB2312" w:cs="仿宋_GB2312"/>
          <w:kern w:val="0"/>
          <w:sz w:val="32"/>
          <w:szCs w:val="32"/>
          <w:lang w:val="en-US" w:eastAsia="zh-CN"/>
        </w:rPr>
        <w:t>收到2020年绩效工资总量公积金补差并支出。</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3427.12</w:t>
      </w:r>
      <w:r>
        <w:rPr>
          <w:rFonts w:hint="eastAsia" w:ascii="仿宋_GB2312" w:eastAsia="仿宋_GB2312" w:cs="仿宋_GB2312"/>
          <w:kern w:val="0"/>
          <w:sz w:val="32"/>
          <w:szCs w:val="32"/>
        </w:rPr>
        <w:t>万元，支出具体情况如下：</w:t>
      </w:r>
    </w:p>
    <w:p>
      <w:pPr>
        <w:autoSpaceDE w:val="0"/>
        <w:autoSpaceDN w:val="0"/>
        <w:adjustRightInd w:val="0"/>
        <w:spacing w:line="560" w:lineRule="exact"/>
        <w:ind w:firstLine="640" w:firstLineChars="200"/>
        <w:jc w:val="left"/>
        <w:rPr>
          <w:rFonts w:hint="eastAsia" w:ascii="仿宋_GB2312" w:eastAsia="仿宋_GB2312"/>
          <w:bCs/>
          <w:kern w:val="0"/>
          <w:sz w:val="32"/>
          <w:szCs w:val="32"/>
          <w:lang w:eastAsia="zh-CN"/>
        </w:rPr>
      </w:pPr>
      <w:r>
        <w:rPr>
          <w:rFonts w:hint="eastAsia" w:ascii="仿宋_GB2312" w:eastAsia="仿宋_GB2312"/>
          <w:bCs/>
          <w:kern w:val="0"/>
          <w:sz w:val="32"/>
          <w:szCs w:val="32"/>
        </w:rPr>
        <w:t>（一）工资福利支出</w:t>
      </w:r>
      <w:r>
        <w:rPr>
          <w:rFonts w:hint="eastAsia" w:ascii="仿宋_GB2312" w:eastAsia="仿宋_GB2312"/>
          <w:bCs/>
          <w:kern w:val="0"/>
          <w:sz w:val="32"/>
          <w:szCs w:val="32"/>
          <w:lang w:val="en-US" w:eastAsia="zh-CN"/>
        </w:rPr>
        <w:t>3138.75</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114.8</w:t>
      </w:r>
      <w:r>
        <w:rPr>
          <w:rFonts w:hint="eastAsia" w:ascii="仿宋_GB2312" w:eastAsia="仿宋_GB2312"/>
          <w:bCs/>
          <w:kern w:val="0"/>
          <w:sz w:val="32"/>
          <w:szCs w:val="32"/>
        </w:rPr>
        <w:t>%。预决算差异</w:t>
      </w:r>
      <w:r>
        <w:rPr>
          <w:rFonts w:hint="eastAsia" w:ascii="仿宋_GB2312" w:eastAsia="仿宋_GB2312"/>
          <w:bCs/>
          <w:kern w:val="0"/>
          <w:sz w:val="32"/>
          <w:szCs w:val="32"/>
          <w:lang w:eastAsia="zh-CN"/>
        </w:rPr>
        <w:t>主要原因为：收到2020年绩效工资总量补差、2020年绩效工资总量基本养老保险补差等资金。</w:t>
      </w:r>
    </w:p>
    <w:p>
      <w:pPr>
        <w:autoSpaceDE w:val="0"/>
        <w:autoSpaceDN w:val="0"/>
        <w:adjustRightInd w:val="0"/>
        <w:spacing w:line="560" w:lineRule="exact"/>
        <w:ind w:firstLine="640" w:firstLineChars="200"/>
        <w:jc w:val="left"/>
        <w:rPr>
          <w:rFonts w:hint="eastAsia" w:ascii="仿宋_GB2312" w:eastAsia="仿宋_GB2312"/>
          <w:bCs/>
          <w:kern w:val="0"/>
          <w:sz w:val="32"/>
          <w:szCs w:val="32"/>
          <w:lang w:eastAsia="zh-CN"/>
        </w:rPr>
      </w:pP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267.49</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115.4</w:t>
      </w:r>
      <w:r>
        <w:rPr>
          <w:rFonts w:hint="eastAsia" w:ascii="仿宋_GB2312" w:eastAsia="仿宋_GB2312"/>
          <w:bCs/>
          <w:kern w:val="0"/>
          <w:sz w:val="32"/>
          <w:szCs w:val="32"/>
        </w:rPr>
        <w:t>%。预决算差异</w:t>
      </w:r>
      <w:r>
        <w:rPr>
          <w:rFonts w:hint="eastAsia" w:ascii="仿宋_GB2312" w:eastAsia="仿宋_GB2312"/>
          <w:bCs/>
          <w:kern w:val="0"/>
          <w:sz w:val="32"/>
          <w:szCs w:val="32"/>
          <w:lang w:eastAsia="zh-CN"/>
        </w:rPr>
        <w:t>主要原因为：收到市属公办学校专职保安服务经费等。</w:t>
      </w:r>
    </w:p>
    <w:p>
      <w:pPr>
        <w:autoSpaceDE w:val="0"/>
        <w:autoSpaceDN w:val="0"/>
        <w:adjustRightInd w:val="0"/>
        <w:spacing w:line="560" w:lineRule="exact"/>
        <w:ind w:firstLine="640" w:firstLineChars="200"/>
        <w:jc w:val="left"/>
        <w:rPr>
          <w:rFonts w:hint="eastAsia" w:ascii="仿宋_GB2312" w:eastAsia="仿宋_GB2312"/>
          <w:bCs/>
          <w:kern w:val="0"/>
          <w:sz w:val="32"/>
          <w:szCs w:val="32"/>
          <w:lang w:eastAsia="zh-CN"/>
        </w:rPr>
      </w:pPr>
      <w:r>
        <w:rPr>
          <w:rFonts w:hint="eastAsia" w:ascii="仿宋_GB2312" w:eastAsia="仿宋_GB2312"/>
          <w:bCs/>
          <w:kern w:val="0"/>
          <w:sz w:val="32"/>
          <w:szCs w:val="32"/>
        </w:rPr>
        <w:t>（</w:t>
      </w:r>
      <w:r>
        <w:rPr>
          <w:rFonts w:hint="eastAsia" w:ascii="仿宋_GB2312" w:eastAsia="仿宋_GB2312"/>
          <w:bCs/>
          <w:kern w:val="0"/>
          <w:sz w:val="32"/>
          <w:szCs w:val="32"/>
          <w:lang w:eastAsia="zh-CN"/>
        </w:rPr>
        <w:t>三</w:t>
      </w:r>
      <w:r>
        <w:rPr>
          <w:rFonts w:hint="eastAsia" w:ascii="仿宋_GB2312" w:eastAsia="仿宋_GB2312"/>
          <w:bCs/>
          <w:kern w:val="0"/>
          <w:sz w:val="32"/>
          <w:szCs w:val="32"/>
        </w:rPr>
        <w:t>）</w:t>
      </w:r>
      <w:r>
        <w:rPr>
          <w:rFonts w:hint="eastAsia" w:ascii="仿宋_GB2312" w:eastAsia="仿宋_GB2312"/>
          <w:bCs/>
          <w:kern w:val="0"/>
          <w:sz w:val="32"/>
          <w:szCs w:val="32"/>
          <w:lang w:eastAsia="zh-CN"/>
        </w:rPr>
        <w:t>对个人和家庭的补助</w:t>
      </w:r>
      <w:r>
        <w:rPr>
          <w:rFonts w:hint="eastAsia" w:ascii="仿宋_GB2312" w:eastAsia="仿宋_GB2312"/>
          <w:bCs/>
          <w:kern w:val="0"/>
          <w:sz w:val="32"/>
          <w:szCs w:val="32"/>
          <w:lang w:val="en-US" w:eastAsia="zh-CN"/>
        </w:rPr>
        <w:t>20.72万元</w:t>
      </w:r>
      <w:r>
        <w:rPr>
          <w:rFonts w:hint="eastAsia" w:ascii="仿宋_GB2312" w:eastAsia="仿宋_GB2312"/>
          <w:bCs/>
          <w:kern w:val="0"/>
          <w:sz w:val="32"/>
          <w:szCs w:val="32"/>
        </w:rPr>
        <w:t>，完成年初预算的</w:t>
      </w:r>
      <w:r>
        <w:rPr>
          <w:rFonts w:hint="eastAsia" w:ascii="仿宋_GB2312" w:eastAsia="仿宋_GB2312"/>
          <w:bCs/>
          <w:kern w:val="0"/>
          <w:sz w:val="32"/>
          <w:szCs w:val="32"/>
          <w:lang w:val="en-US" w:eastAsia="zh-CN"/>
        </w:rPr>
        <w:t>201.6</w:t>
      </w:r>
      <w:r>
        <w:rPr>
          <w:rFonts w:hint="eastAsia" w:ascii="仿宋_GB2312" w:eastAsia="仿宋_GB2312"/>
          <w:bCs/>
          <w:kern w:val="0"/>
          <w:sz w:val="32"/>
          <w:szCs w:val="32"/>
        </w:rPr>
        <w:t>%。预决算差异</w:t>
      </w:r>
      <w:r>
        <w:rPr>
          <w:rFonts w:hint="eastAsia" w:ascii="仿宋_GB2312" w:eastAsia="仿宋_GB2312"/>
          <w:bCs/>
          <w:kern w:val="0"/>
          <w:sz w:val="32"/>
          <w:szCs w:val="32"/>
          <w:lang w:eastAsia="zh-CN"/>
        </w:rPr>
        <w:t>主要原因为：使用上年结转结余资金。</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仿宋_GB2312" w:eastAsia="仿宋_GB2312"/>
          <w:bCs/>
          <w:kern w:val="0"/>
          <w:sz w:val="32"/>
          <w:szCs w:val="32"/>
          <w:lang w:eastAsia="zh-CN"/>
        </w:rPr>
        <w:t>（四）资本性支出</w:t>
      </w:r>
      <w:r>
        <w:rPr>
          <w:rFonts w:hint="eastAsia" w:ascii="仿宋_GB2312" w:eastAsia="仿宋_GB2312"/>
          <w:bCs/>
          <w:kern w:val="0"/>
          <w:sz w:val="32"/>
          <w:szCs w:val="32"/>
          <w:lang w:val="en-US" w:eastAsia="zh-CN"/>
        </w:rPr>
        <w:t>0.16万元，年初未做预算，主要是当年新购买办公设备。</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年度政府性基金支出</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年度政府性基金支出年初预算为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color w:val="000000" w:themeColor="text1"/>
          <w:kern w:val="0"/>
          <w:sz w:val="32"/>
          <w:szCs w:val="32"/>
          <w14:textFill>
            <w14:solidFill>
              <w14:schemeClr w14:val="tx1"/>
            </w14:solidFill>
          </w14:textFill>
        </w:rPr>
      </w:pPr>
      <w:r>
        <w:rPr>
          <w:rFonts w:hint="eastAsia" w:ascii="仿宋_GB2312" w:eastAsia="仿宋_GB2312" w:cs="仿宋_GB2312"/>
          <w:b w:val="0"/>
          <w:bCs w:val="0"/>
          <w:kern w:val="0"/>
          <w:sz w:val="32"/>
          <w:szCs w:val="32"/>
          <w:lang w:eastAsia="zh-CN"/>
        </w:rPr>
        <w:t>柳州市柳江实验高中</w:t>
      </w:r>
      <w:r>
        <w:rPr>
          <w:rFonts w:hint="eastAsia" w:ascii="仿宋_GB2312" w:eastAsia="仿宋_GB2312" w:cs="仿宋_GB2312"/>
          <w:b w:val="0"/>
          <w:bCs w:val="0"/>
          <w:kern w:val="0"/>
          <w:sz w:val="32"/>
          <w:szCs w:val="32"/>
        </w:rPr>
        <w:t>2</w:t>
      </w:r>
      <w:r>
        <w:rPr>
          <w:rFonts w:ascii="仿宋_GB2312" w:eastAsia="仿宋_GB2312" w:cs="仿宋_GB2312"/>
          <w:b w:val="0"/>
          <w:bCs w:val="0"/>
          <w:kern w:val="0"/>
          <w:sz w:val="32"/>
          <w:szCs w:val="32"/>
        </w:rPr>
        <w:t>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color w:val="000000" w:themeColor="text1"/>
          <w:kern w:val="0"/>
          <w:sz w:val="32"/>
          <w:szCs w:val="32"/>
          <w14:textFill>
            <w14:solidFill>
              <w14:schemeClr w14:val="tx1"/>
            </w14:solidFill>
          </w14:textFill>
        </w:rPr>
      </w:pPr>
      <w:r>
        <w:rPr>
          <w:rFonts w:hint="eastAsia" w:ascii="黑体" w:hAnsi="黑体" w:eastAsia="黑体" w:cs="仿宋_GB2312"/>
          <w:color w:val="000000" w:themeColor="text1"/>
          <w:kern w:val="0"/>
          <w:sz w:val="32"/>
          <w:szCs w:val="32"/>
          <w14:textFill>
            <w14:solidFill>
              <w14:schemeClr w14:val="tx1"/>
            </w14:solidFill>
          </w14:textFill>
        </w:rPr>
        <w:t>五、</w:t>
      </w:r>
      <w:r>
        <w:rPr>
          <w:rFonts w:hint="eastAsia" w:ascii="黑体" w:hAnsi="黑体" w:eastAsia="黑体" w:cs="仿宋_GB2312"/>
          <w:color w:val="000000" w:themeColor="text1"/>
          <w:kern w:val="0"/>
          <w:sz w:val="32"/>
          <w:szCs w:val="32"/>
          <w:lang w:eastAsia="zh-CN"/>
          <w14:textFill>
            <w14:solidFill>
              <w14:schemeClr w14:val="tx1"/>
            </w14:solidFill>
          </w14:textFill>
        </w:rPr>
        <w:t>2021</w:t>
      </w:r>
      <w:r>
        <w:rPr>
          <w:rFonts w:hint="eastAsia" w:ascii="黑体" w:hAnsi="黑体" w:eastAsia="黑体" w:cs="仿宋_GB2312"/>
          <w:color w:val="000000" w:themeColor="text1"/>
          <w:kern w:val="0"/>
          <w:sz w:val="32"/>
          <w:szCs w:val="32"/>
          <w14:textFill>
            <w14:solidFill>
              <w14:schemeClr w14:val="tx1"/>
            </w14:solidFill>
          </w14:textFill>
        </w:rPr>
        <w:t>年度国有资本经营预算支出决算情况</w:t>
      </w:r>
    </w:p>
    <w:p>
      <w:pPr>
        <w:autoSpaceDE w:val="0"/>
        <w:autoSpaceDN w:val="0"/>
        <w:adjustRightInd w:val="0"/>
        <w:spacing w:line="560" w:lineRule="exact"/>
        <w:ind w:left="319" w:leftChars="152" w:firstLine="320" w:firstLineChars="1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年度国有资本经营预算支出</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color w:val="0000FF"/>
          <w:kern w:val="0"/>
          <w:sz w:val="32"/>
          <w:szCs w:val="32"/>
          <w:lang w:val="en-US"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eastAsia="仿宋_GB2312" w:cs="仿宋_GB2312"/>
          <w:kern w:val="0"/>
          <w:sz w:val="32"/>
          <w:szCs w:val="32"/>
        </w:rPr>
        <w:t>国有资本经营预算</w:t>
      </w:r>
      <w:r>
        <w:rPr>
          <w:rFonts w:hint="eastAsia" w:ascii="仿宋_GB2312" w:hAnsi="黑体" w:eastAsia="仿宋_GB2312" w:cs="仿宋_GB2312"/>
          <w:kern w:val="0"/>
          <w:sz w:val="32"/>
          <w:szCs w:val="32"/>
        </w:rPr>
        <w:t>支出年初预算为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 xml:space="preserve">  万元</w:t>
      </w:r>
      <w:r>
        <w:rPr>
          <w:rFonts w:hint="eastAsia" w:ascii="仿宋_GB2312" w:hAnsi="黑体" w:eastAsia="仿宋_GB2312" w:cs="仿宋_GB2312"/>
          <w:color w:val="0000FF"/>
          <w:kern w:val="0"/>
          <w:sz w:val="32"/>
          <w:szCs w:val="32"/>
          <w:lang w:eastAsia="zh-CN"/>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仿宋_GB2312" w:eastAsia="仿宋_GB2312" w:cs="仿宋_GB2312"/>
          <w:b w:val="0"/>
          <w:bCs w:val="0"/>
          <w:color w:val="auto"/>
          <w:kern w:val="0"/>
          <w:sz w:val="32"/>
          <w:szCs w:val="32"/>
          <w:lang w:eastAsia="zh-CN"/>
        </w:rPr>
        <w:t>柳州市柳江实验高中</w:t>
      </w:r>
      <w:r>
        <w:rPr>
          <w:rFonts w:hint="eastAsia" w:ascii="仿宋_GB2312" w:eastAsia="仿宋_GB2312" w:cs="仿宋_GB2312"/>
          <w:b w:val="0"/>
          <w:bCs w:val="0"/>
          <w:color w:val="auto"/>
          <w:kern w:val="0"/>
          <w:sz w:val="32"/>
          <w:szCs w:val="32"/>
        </w:rPr>
        <w:t>2</w:t>
      </w:r>
      <w:r>
        <w:rPr>
          <w:rFonts w:ascii="仿宋_GB2312" w:eastAsia="仿宋_GB2312" w:cs="仿宋_GB2312"/>
          <w:b w:val="0"/>
          <w:bCs w:val="0"/>
          <w:color w:val="auto"/>
          <w:kern w:val="0"/>
          <w:sz w:val="32"/>
          <w:szCs w:val="32"/>
        </w:rPr>
        <w:t>02</w:t>
      </w:r>
      <w:r>
        <w:rPr>
          <w:rFonts w:hint="eastAsia" w:ascii="仿宋_GB2312" w:eastAsia="仿宋_GB2312" w:cs="仿宋_GB2312"/>
          <w:b w:val="0"/>
          <w:bCs w:val="0"/>
          <w:color w:val="auto"/>
          <w:kern w:val="0"/>
          <w:sz w:val="32"/>
          <w:szCs w:val="32"/>
          <w:lang w:val="en-US" w:eastAsia="zh-CN"/>
        </w:rPr>
        <w:t>1</w:t>
      </w:r>
      <w:r>
        <w:rPr>
          <w:rFonts w:hint="eastAsia" w:ascii="仿宋_GB2312" w:eastAsia="仿宋_GB2312" w:cs="仿宋_GB2312"/>
          <w:b w:val="0"/>
          <w:bCs w:val="0"/>
          <w:color w:val="auto"/>
          <w:kern w:val="0"/>
          <w:sz w:val="32"/>
          <w:szCs w:val="32"/>
        </w:rPr>
        <w:t>年度没有</w:t>
      </w:r>
      <w:r>
        <w:rPr>
          <w:rFonts w:hint="eastAsia" w:ascii="仿宋_GB2312" w:eastAsia="仿宋_GB2312"/>
          <w:b w:val="0"/>
          <w:bCs w:val="0"/>
          <w:color w:val="auto"/>
          <w:kern w:val="0"/>
          <w:sz w:val="32"/>
          <w:szCs w:val="32"/>
        </w:rPr>
        <w:t>国有资本经营预算财政拨款</w:t>
      </w:r>
      <w:r>
        <w:rPr>
          <w:rFonts w:hint="eastAsia" w:ascii="仿宋_GB2312" w:eastAsia="仿宋_GB2312" w:cs="仿宋_GB2312"/>
          <w:b w:val="0"/>
          <w:bCs w:val="0"/>
          <w:color w:val="auto"/>
          <w:kern w:val="0"/>
          <w:sz w:val="32"/>
          <w:szCs w:val="32"/>
        </w:rPr>
        <w:t>收入，也没有</w:t>
      </w:r>
      <w:r>
        <w:rPr>
          <w:rFonts w:hint="eastAsia" w:ascii="仿宋_GB2312" w:eastAsia="仿宋_GB2312"/>
          <w:b w:val="0"/>
          <w:bCs w:val="0"/>
          <w:color w:val="auto"/>
          <w:kern w:val="0"/>
          <w:sz w:val="32"/>
          <w:szCs w:val="32"/>
        </w:rPr>
        <w:t>国有资本经营预算财政拨款安排</w:t>
      </w:r>
      <w:r>
        <w:rPr>
          <w:rFonts w:hint="eastAsia" w:ascii="仿宋_GB2312" w:eastAsia="仿宋_GB2312" w:cs="仿宋_GB2312"/>
          <w:b w:val="0"/>
          <w:bCs w:val="0"/>
          <w:color w:val="auto"/>
          <w:kern w:val="0"/>
          <w:sz w:val="32"/>
          <w:szCs w:val="32"/>
        </w:rPr>
        <w:t>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万元，公务接待费支出决算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仿宋_GB2312" w:eastAsia="仿宋_GB2312" w:cs="仿宋_GB2312"/>
          <w:kern w:val="0"/>
          <w:sz w:val="32"/>
          <w:szCs w:val="32"/>
        </w:rPr>
        <w:t>（一）</w:t>
      </w:r>
      <w:r>
        <w:rPr>
          <w:rFonts w:hint="eastAsia" w:ascii="楷体_GB2312" w:eastAsia="楷体_GB2312"/>
          <w:sz w:val="32"/>
          <w:szCs w:val="32"/>
        </w:rPr>
        <w:t xml:space="preserve"> </w:t>
      </w:r>
      <w:r>
        <w:rPr>
          <w:rFonts w:hint="eastAsia" w:ascii="仿宋_GB2312" w:eastAsia="仿宋_GB2312" w:cs="仿宋_GB2312"/>
          <w:kern w:val="0"/>
          <w:sz w:val="32"/>
          <w:szCs w:val="32"/>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b/>
          <w:kern w:val="0"/>
          <w:sz w:val="32"/>
          <w:szCs w:val="32"/>
        </w:rPr>
      </w:pPr>
      <w:r>
        <w:rPr>
          <w:rFonts w:hint="eastAsia" w:ascii="仿宋_GB2312" w:eastAsia="仿宋_GB2312" w:cs="仿宋_GB2312"/>
          <w:b w:val="0"/>
          <w:bCs/>
          <w:kern w:val="0"/>
          <w:sz w:val="32"/>
          <w:szCs w:val="32"/>
        </w:rPr>
        <w:t>本</w:t>
      </w:r>
      <w:r>
        <w:rPr>
          <w:rFonts w:hint="eastAsia" w:ascii="仿宋_GB2312" w:eastAsia="仿宋_GB2312" w:cs="仿宋_GB2312"/>
          <w:b w:val="0"/>
          <w:bCs/>
          <w:kern w:val="0"/>
          <w:sz w:val="32"/>
          <w:szCs w:val="32"/>
          <w:lang w:eastAsia="zh-CN"/>
        </w:rPr>
        <w:t>单位</w:t>
      </w:r>
      <w:r>
        <w:rPr>
          <w:rFonts w:hint="eastAsia" w:ascii="仿宋_GB2312" w:eastAsia="仿宋_GB2312" w:cs="仿宋_GB2312"/>
          <w:b w:val="0"/>
          <w:bCs/>
          <w:kern w:val="0"/>
          <w:sz w:val="32"/>
          <w:szCs w:val="32"/>
        </w:rPr>
        <w:t>无机关运行经费支出。</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13.47</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13.47</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授予中小企业合同金额13.30万元，占政府采购支出总额的98.74%，其中：授予小微企业合同金额13.30万元，占政府采购支出总额的98.74</w:t>
      </w:r>
      <w:bookmarkStart w:id="0" w:name="_GoBack"/>
      <w:bookmarkEnd w:id="0"/>
      <w:r>
        <w:rPr>
          <w:rFonts w:hint="eastAsia" w:ascii="仿宋_GB2312" w:eastAsia="仿宋_GB2312" w:cs="仿宋_GB2312"/>
          <w:kern w:val="0"/>
          <w:sz w:val="32"/>
          <w:szCs w:val="32"/>
          <w:lang w:val="en-US" w:eastAsia="zh-CN"/>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辆，其中：其他用车</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辆，其他用车主要是</w:t>
      </w:r>
      <w:r>
        <w:rPr>
          <w:rFonts w:hint="eastAsia" w:ascii="仿宋_GB2312" w:eastAsia="仿宋_GB2312" w:cs="仿宋_GB2312"/>
          <w:kern w:val="0"/>
          <w:sz w:val="32"/>
          <w:szCs w:val="32"/>
          <w:lang w:eastAsia="zh-CN"/>
        </w:rPr>
        <w:t>办理学校业务用车</w:t>
      </w:r>
      <w:r>
        <w:rPr>
          <w:rFonts w:hint="eastAsia" w:ascii="仿宋_GB2312" w:eastAsia="仿宋_GB2312" w:cs="仿宋_GB2312"/>
          <w:kern w:val="0"/>
          <w:sz w:val="32"/>
          <w:szCs w:val="32"/>
        </w:rPr>
        <w:t xml:space="preserve">。 </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default" w:ascii="仿宋_GB2312" w:eastAsia="仿宋_GB2312" w:cs="仿宋_GB2312"/>
          <w:b w:val="0"/>
          <w:bCs/>
          <w:kern w:val="0"/>
          <w:sz w:val="32"/>
          <w:szCs w:val="32"/>
          <w:lang w:val="en-US" w:eastAsia="zh-CN"/>
        </w:rPr>
      </w:pPr>
      <w:r>
        <w:rPr>
          <w:rFonts w:hint="eastAsia" w:ascii="仿宋_GB2312" w:eastAsia="仿宋_GB2312" w:cs="仿宋_GB2312"/>
          <w:b w:val="0"/>
          <w:bCs/>
          <w:kern w:val="0"/>
          <w:sz w:val="32"/>
          <w:szCs w:val="32"/>
          <w:lang w:val="en-US" w:eastAsia="zh-CN"/>
        </w:rPr>
        <w:t>1、根据财政预算管理要求，我校组织对2021年度整体支出绩效开展自评工作，从评价情况来看，我校2021年度总体目标完成，整体支出绩效自评分99.90分，各项指标能按照规定按时按量开展实施，效果良好。</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lang w:eastAsia="zh-CN"/>
        </w:rPr>
      </w:pPr>
      <w:r>
        <w:rPr>
          <w:rFonts w:hint="eastAsia" w:ascii="仿宋_GB2312" w:eastAsia="仿宋_GB2312" w:cs="仿宋_GB2312"/>
          <w:b w:val="0"/>
          <w:bCs/>
          <w:kern w:val="0"/>
          <w:sz w:val="32"/>
          <w:szCs w:val="32"/>
          <w:lang w:val="en-US" w:eastAsia="zh-CN"/>
        </w:rPr>
        <w:t>2、柳州市柳江实验高中2021年度</w:t>
      </w:r>
      <w:r>
        <w:rPr>
          <w:rFonts w:hint="eastAsia" w:ascii="仿宋_GB2312" w:eastAsia="仿宋_GB2312" w:cs="仿宋_GB2312"/>
          <w:b w:val="0"/>
          <w:bCs/>
          <w:kern w:val="0"/>
          <w:sz w:val="32"/>
          <w:szCs w:val="32"/>
        </w:rPr>
        <w:t>未开展</w:t>
      </w:r>
      <w:r>
        <w:rPr>
          <w:rFonts w:hint="eastAsia" w:ascii="仿宋_GB2312" w:eastAsia="仿宋_GB2312" w:cs="仿宋_GB2312"/>
          <w:b w:val="0"/>
          <w:bCs/>
          <w:kern w:val="0"/>
          <w:sz w:val="32"/>
          <w:szCs w:val="32"/>
          <w:lang w:val="en-US" w:eastAsia="zh-CN"/>
        </w:rPr>
        <w:t>项目</w:t>
      </w:r>
      <w:r>
        <w:rPr>
          <w:rFonts w:hint="eastAsia" w:ascii="仿宋_GB2312" w:eastAsia="仿宋_GB2312" w:cs="仿宋_GB2312"/>
          <w:b w:val="0"/>
          <w:bCs/>
          <w:kern w:val="0"/>
          <w:sz w:val="32"/>
          <w:szCs w:val="32"/>
        </w:rPr>
        <w:t>绩效</w:t>
      </w:r>
      <w:r>
        <w:rPr>
          <w:rFonts w:hint="eastAsia" w:ascii="仿宋_GB2312" w:eastAsia="仿宋_GB2312" w:cs="仿宋_GB2312"/>
          <w:b w:val="0"/>
          <w:bCs/>
          <w:kern w:val="0"/>
          <w:sz w:val="32"/>
          <w:szCs w:val="32"/>
          <w:lang w:val="en-US" w:eastAsia="zh-CN"/>
        </w:rPr>
        <w:t>自评</w:t>
      </w:r>
      <w:r>
        <w:rPr>
          <w:rFonts w:hint="eastAsia" w:ascii="仿宋_GB2312" w:eastAsia="仿宋_GB2312" w:cs="仿宋_GB2312"/>
          <w:b w:val="0"/>
          <w:bCs/>
          <w:kern w:val="0"/>
          <w:sz w:val="32"/>
          <w:szCs w:val="32"/>
        </w:rPr>
        <w:t>工作</w:t>
      </w:r>
      <w:r>
        <w:rPr>
          <w:rFonts w:hint="eastAsia" w:ascii="仿宋_GB2312" w:eastAsia="仿宋_GB2312" w:cs="仿宋_GB2312"/>
          <w:b w:val="0"/>
          <w:bCs/>
          <w:kern w:val="0"/>
          <w:sz w:val="32"/>
          <w:szCs w:val="32"/>
          <w:lang w:eastAsia="zh-CN"/>
        </w:rPr>
        <w:t>。</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 </w:t>
      </w:r>
    </w:p>
    <w:p>
      <w:pPr>
        <w:spacing w:line="580" w:lineRule="exact"/>
        <w:ind w:firstLine="645"/>
        <w:rPr>
          <w:rFonts w:hint="eastAsia" w:ascii="黑体" w:hAnsi="黑体" w:eastAsia="黑体" w:cs="黑体"/>
          <w:b w:val="0"/>
          <w:bCs/>
          <w:sz w:val="32"/>
          <w:szCs w:val="32"/>
        </w:rPr>
      </w:pPr>
      <w:r>
        <w:rPr>
          <w:rFonts w:hint="eastAsia" w:ascii="黑体" w:hAnsi="黑体" w:eastAsia="黑体" w:cs="黑体"/>
          <w:b w:val="0"/>
          <w:bCs/>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rPr>
          <w:rFonts w:hint="eastAsia" w:ascii="黑体" w:eastAsia="黑体" w:cs="ArialUnicodeMS"/>
          <w:kern w:val="0"/>
          <w:sz w:val="52"/>
          <w:szCs w:val="52"/>
        </w:rPr>
      </w:pPr>
    </w:p>
    <w:p/>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sz w:val="30"/>
        <w:szCs w:val="30"/>
      </w:rPr>
    </w:pPr>
    <w:r>
      <w:rPr>
        <w:sz w:val="30"/>
        <w:szCs w:val="30"/>
      </w:rPr>
      <w:fldChar w:fldCharType="begin"/>
    </w:r>
    <w:r>
      <w:rPr>
        <w:rStyle w:val="5"/>
        <w:sz w:val="30"/>
        <w:szCs w:val="30"/>
      </w:rPr>
      <w:instrText xml:space="preserve">PAGE  </w:instrText>
    </w:r>
    <w:r>
      <w:rPr>
        <w:sz w:val="30"/>
        <w:szCs w:val="30"/>
      </w:rPr>
      <w:fldChar w:fldCharType="separate"/>
    </w:r>
    <w:r>
      <w:rPr>
        <w:rStyle w:val="5"/>
        <w:sz w:val="30"/>
        <w:szCs w:val="30"/>
      </w:rPr>
      <w:t>- 13 -</w:t>
    </w:r>
    <w:r>
      <w:rPr>
        <w:sz w:val="30"/>
        <w:szCs w:val="30"/>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23A62A"/>
    <w:multiLevelType w:val="singleLevel"/>
    <w:tmpl w:val="0823A6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5MGU4MmE2YWY2NGI0YjFiNzgwNjZjOTMwMzc3OTkifQ=="/>
  </w:docVars>
  <w:rsids>
    <w:rsidRoot w:val="00000000"/>
    <w:rsid w:val="015754F6"/>
    <w:rsid w:val="01F66ABD"/>
    <w:rsid w:val="02B464B7"/>
    <w:rsid w:val="0AAF63D5"/>
    <w:rsid w:val="0AB25193"/>
    <w:rsid w:val="0B1E0C96"/>
    <w:rsid w:val="10B408DC"/>
    <w:rsid w:val="128F5AB9"/>
    <w:rsid w:val="133141E7"/>
    <w:rsid w:val="13B32A60"/>
    <w:rsid w:val="1D0F39CD"/>
    <w:rsid w:val="1D2B4636"/>
    <w:rsid w:val="1F0E2FE7"/>
    <w:rsid w:val="20F6152C"/>
    <w:rsid w:val="240B4085"/>
    <w:rsid w:val="247B3126"/>
    <w:rsid w:val="25CE5112"/>
    <w:rsid w:val="26F23B36"/>
    <w:rsid w:val="290573DF"/>
    <w:rsid w:val="2AED4596"/>
    <w:rsid w:val="2AED7370"/>
    <w:rsid w:val="2BDC6497"/>
    <w:rsid w:val="2DB06DD2"/>
    <w:rsid w:val="31ED627D"/>
    <w:rsid w:val="320D4E6C"/>
    <w:rsid w:val="37793217"/>
    <w:rsid w:val="3A9A13CE"/>
    <w:rsid w:val="3AB13D31"/>
    <w:rsid w:val="3B2C4D22"/>
    <w:rsid w:val="43473F7B"/>
    <w:rsid w:val="43F83472"/>
    <w:rsid w:val="465D546C"/>
    <w:rsid w:val="467E43F6"/>
    <w:rsid w:val="46B20380"/>
    <w:rsid w:val="4CD256ED"/>
    <w:rsid w:val="4CFF1253"/>
    <w:rsid w:val="4D2620B5"/>
    <w:rsid w:val="501F608F"/>
    <w:rsid w:val="50485D02"/>
    <w:rsid w:val="50E33E9F"/>
    <w:rsid w:val="544D4FEC"/>
    <w:rsid w:val="55637918"/>
    <w:rsid w:val="5AA8560A"/>
    <w:rsid w:val="60C07B37"/>
    <w:rsid w:val="613505EA"/>
    <w:rsid w:val="63057A83"/>
    <w:rsid w:val="64753107"/>
    <w:rsid w:val="6703331D"/>
    <w:rsid w:val="69201173"/>
    <w:rsid w:val="693D75DD"/>
    <w:rsid w:val="6DBE53FE"/>
    <w:rsid w:val="6E51768F"/>
    <w:rsid w:val="6E9817AB"/>
    <w:rsid w:val="70DF4DE4"/>
    <w:rsid w:val="71822E6D"/>
    <w:rsid w:val="72F83160"/>
    <w:rsid w:val="75B43F58"/>
    <w:rsid w:val="7BD007D6"/>
    <w:rsid w:val="7DFD5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4412</Words>
  <Characters>4961</Characters>
  <Lines>0</Lines>
  <Paragraphs>0</Paragraphs>
  <TotalTime>185</TotalTime>
  <ScaleCrop>false</ScaleCrop>
  <LinksUpToDate>false</LinksUpToDate>
  <CharactersWithSpaces>5011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shuji</cp:lastModifiedBy>
  <cp:lastPrinted>2022-08-08T08:48:00Z</cp:lastPrinted>
  <dcterms:modified xsi:type="dcterms:W3CDTF">2023-06-09T08:22:28Z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E170A9B9E9B8454EA6CEEC18DE64CAC5</vt:lpwstr>
  </property>
</Properties>
</file>