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bookmarkStart w:id="0" w:name="_GoBack"/>
      <w:bookmarkEnd w:id="0"/>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第一中学</w:t>
      </w:r>
    </w:p>
    <w:p>
      <w:pPr>
        <w:jc w:val="center"/>
        <w:rPr>
          <w:rFonts w:ascii="黑体" w:eastAsia="黑体" w:cs="ArialUnicodeMS"/>
          <w:kern w:val="0"/>
          <w:sz w:val="52"/>
          <w:szCs w:val="52"/>
        </w:rPr>
      </w:pPr>
      <w:r>
        <w:rPr>
          <w:rFonts w:hint="eastAsia" w:ascii="黑体" w:eastAsia="黑体"/>
          <w:kern w:val="0"/>
          <w:sz w:val="52"/>
          <w:szCs w:val="52"/>
        </w:rPr>
        <w:t>2021</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柳州市第一中学</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柳州市第一中学</w:t>
      </w:r>
      <w:r>
        <w:rPr>
          <w:rFonts w:hint="eastAsia" w:ascii="仿宋_GB2312" w:eastAsia="仿宋_GB2312"/>
          <w:b/>
          <w:sz w:val="32"/>
          <w:szCs w:val="32"/>
        </w:rPr>
        <w:t>2021年单位决算报表</w:t>
      </w:r>
    </w:p>
    <w:p>
      <w:pPr>
        <w:ind w:firstLine="645"/>
        <w:rPr>
          <w:rFonts w:ascii="仿宋_GB2312" w:eastAsia="仿宋_GB2312"/>
          <w:sz w:val="32"/>
          <w:szCs w:val="32"/>
        </w:rPr>
      </w:pPr>
      <w:r>
        <w:rPr>
          <w:rFonts w:hint="eastAsia" w:ascii="仿宋_GB2312" w:eastAsia="仿宋_GB2312"/>
          <w:sz w:val="32"/>
          <w:szCs w:val="32"/>
        </w:rPr>
        <w:t>表一：收入支出决算总表</w:t>
      </w:r>
    </w:p>
    <w:p>
      <w:pPr>
        <w:ind w:firstLine="645"/>
        <w:rPr>
          <w:rFonts w:ascii="仿宋_GB2312" w:eastAsia="仿宋_GB2312"/>
          <w:sz w:val="32"/>
          <w:szCs w:val="32"/>
        </w:rPr>
      </w:pPr>
      <w:r>
        <w:rPr>
          <w:rFonts w:hint="eastAsia" w:ascii="仿宋_GB2312" w:eastAsia="仿宋_GB2312"/>
          <w:sz w:val="32"/>
          <w:szCs w:val="32"/>
        </w:rPr>
        <w:t>表二：收入决算表</w:t>
      </w:r>
    </w:p>
    <w:p>
      <w:pPr>
        <w:ind w:firstLine="645"/>
        <w:rPr>
          <w:rFonts w:ascii="仿宋_GB2312" w:eastAsia="仿宋_GB2312"/>
          <w:sz w:val="32"/>
          <w:szCs w:val="32"/>
        </w:rPr>
      </w:pPr>
      <w:r>
        <w:rPr>
          <w:rFonts w:hint="eastAsia" w:ascii="仿宋_GB2312" w:eastAsia="仿宋_GB2312"/>
          <w:sz w:val="32"/>
          <w:szCs w:val="32"/>
        </w:rPr>
        <w:t>表三：支出决算表</w:t>
      </w:r>
    </w:p>
    <w:p>
      <w:pPr>
        <w:ind w:firstLine="645"/>
        <w:rPr>
          <w:rFonts w:ascii="仿宋_GB2312" w:eastAsia="仿宋_GB2312"/>
          <w:sz w:val="32"/>
          <w:szCs w:val="32"/>
        </w:rPr>
      </w:pPr>
      <w:r>
        <w:rPr>
          <w:rFonts w:hint="eastAsia" w:ascii="仿宋_GB2312" w:eastAsia="仿宋_GB2312"/>
          <w:sz w:val="32"/>
          <w:szCs w:val="32"/>
        </w:rPr>
        <w:t>表四：财政拨款收入支出决算总表</w:t>
      </w:r>
    </w:p>
    <w:p>
      <w:pPr>
        <w:ind w:firstLine="645"/>
        <w:rPr>
          <w:rFonts w:ascii="仿宋_GB2312" w:eastAsia="仿宋_GB2312"/>
          <w:sz w:val="32"/>
          <w:szCs w:val="32"/>
        </w:rPr>
      </w:pPr>
      <w:r>
        <w:rPr>
          <w:rFonts w:hint="eastAsia" w:ascii="仿宋_GB2312" w:eastAsia="仿宋_GB2312"/>
          <w:sz w:val="32"/>
          <w:szCs w:val="32"/>
        </w:rPr>
        <w:t>表五：一般公共预算财政拨款支出决算表</w:t>
      </w:r>
    </w:p>
    <w:p>
      <w:pPr>
        <w:ind w:firstLine="645"/>
        <w:rPr>
          <w:rFonts w:ascii="仿宋_GB2312" w:eastAsia="仿宋_GB2312"/>
          <w:sz w:val="32"/>
          <w:szCs w:val="32"/>
        </w:rPr>
      </w:pPr>
      <w:r>
        <w:rPr>
          <w:rFonts w:hint="eastAsia" w:ascii="仿宋_GB2312" w:eastAsia="仿宋_GB2312"/>
          <w:sz w:val="32"/>
          <w:szCs w:val="32"/>
        </w:rPr>
        <w:t>表六：一般公共预算财政拨款基本支出决算表</w:t>
      </w:r>
    </w:p>
    <w:p>
      <w:pPr>
        <w:ind w:firstLine="645"/>
        <w:rPr>
          <w:rFonts w:ascii="仿宋_GB2312" w:eastAsia="仿宋_GB2312"/>
          <w:sz w:val="32"/>
          <w:szCs w:val="32"/>
        </w:rPr>
      </w:pPr>
      <w:r>
        <w:rPr>
          <w:rFonts w:hint="eastAsia" w:ascii="仿宋_GB2312" w:eastAsia="仿宋_GB2312"/>
          <w:sz w:val="32"/>
          <w:szCs w:val="32"/>
        </w:rPr>
        <w:t>表七：一般公共预算财政拨款 “三公”经费支出决算表</w:t>
      </w:r>
    </w:p>
    <w:p>
      <w:pPr>
        <w:ind w:firstLine="645"/>
        <w:rPr>
          <w:rFonts w:ascii="仿宋_GB2312" w:eastAsia="仿宋_GB2312"/>
          <w:sz w:val="32"/>
          <w:szCs w:val="32"/>
        </w:rPr>
      </w:pPr>
      <w:r>
        <w:rPr>
          <w:rFonts w:hint="eastAsia" w:ascii="仿宋_GB2312" w:eastAsia="仿宋_GB2312"/>
          <w:sz w:val="32"/>
          <w:szCs w:val="32"/>
        </w:rPr>
        <w:t>表八：政府性基金预算财政拨款收入支出决算表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柳州市第一中学</w:t>
      </w:r>
      <w:r>
        <w:rPr>
          <w:rFonts w:hint="eastAsia" w:ascii="仿宋_GB2312" w:eastAsia="仿宋_GB2312"/>
          <w:b/>
          <w:sz w:val="32"/>
          <w:szCs w:val="32"/>
        </w:rPr>
        <w:t>2021年度单位决算情况说明</w:t>
      </w:r>
    </w:p>
    <w:p>
      <w:pPr>
        <w:ind w:firstLine="645"/>
        <w:rPr>
          <w:rFonts w:ascii="仿宋_GB2312" w:eastAsia="仿宋_GB2312" w:cs="仿宋_GB2312"/>
          <w:kern w:val="0"/>
          <w:sz w:val="32"/>
          <w:szCs w:val="32"/>
        </w:rPr>
      </w:pPr>
      <w:r>
        <w:rPr>
          <w:rFonts w:hint="eastAsia" w:ascii="仿宋_GB2312" w:eastAsia="仿宋_GB2312" w:cs="仿宋_GB2312"/>
          <w:kern w:val="0"/>
          <w:sz w:val="32"/>
          <w:szCs w:val="32"/>
        </w:rPr>
        <w:t>一、2021 年度收入支出决算总体情况。</w:t>
      </w:r>
    </w:p>
    <w:p>
      <w:pPr>
        <w:ind w:firstLine="645"/>
        <w:rPr>
          <w:rFonts w:ascii="仿宋_GB2312" w:eastAsia="仿宋_GB2312" w:cs="仿宋_GB2312"/>
          <w:kern w:val="0"/>
          <w:sz w:val="32"/>
          <w:szCs w:val="32"/>
        </w:rPr>
      </w:pPr>
      <w:r>
        <w:rPr>
          <w:rFonts w:hint="eastAsia" w:ascii="仿宋_GB2312" w:eastAsia="仿宋_GB2312" w:cs="仿宋_GB2312"/>
          <w:kern w:val="0"/>
          <w:sz w:val="32"/>
          <w:szCs w:val="32"/>
        </w:rPr>
        <w:t>二、2021 年度一般公共预算财政拨款支出决算情况。</w:t>
      </w:r>
    </w:p>
    <w:p>
      <w:pPr>
        <w:ind w:firstLine="645"/>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ind w:firstLine="645"/>
        <w:rPr>
          <w:rFonts w:ascii="仿宋_GB2312" w:eastAsia="仿宋_GB2312" w:cs="仿宋_GB2312"/>
          <w:kern w:val="0"/>
          <w:sz w:val="32"/>
          <w:szCs w:val="32"/>
        </w:rPr>
      </w:pPr>
      <w:r>
        <w:rPr>
          <w:rFonts w:hint="eastAsia" w:ascii="仿宋_GB2312" w:eastAsia="仿宋_GB2312" w:cs="仿宋_GB2312"/>
          <w:kern w:val="0"/>
          <w:sz w:val="32"/>
          <w:szCs w:val="32"/>
        </w:rPr>
        <w:t>四、2021 年度政府性基金支出决算情况。</w:t>
      </w:r>
    </w:p>
    <w:p>
      <w:pPr>
        <w:ind w:firstLine="645"/>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ind w:firstLine="645"/>
        <w:rPr>
          <w:rFonts w:ascii="仿宋_GB2312" w:eastAsia="仿宋_GB2312" w:cs="仿宋_GB2312"/>
          <w:kern w:val="0"/>
          <w:sz w:val="32"/>
          <w:szCs w:val="32"/>
        </w:rPr>
      </w:pPr>
      <w:r>
        <w:rPr>
          <w:rFonts w:hint="eastAsia" w:ascii="仿宋_GB2312" w:eastAsia="仿宋_GB2312" w:cs="仿宋_GB2312"/>
          <w:kern w:val="0"/>
          <w:sz w:val="32"/>
          <w:szCs w:val="32"/>
        </w:rPr>
        <w:t>六、一般公共预算财政拨款 “三公”经费支出决算情况说明。</w:t>
      </w:r>
    </w:p>
    <w:p>
      <w:pPr>
        <w:ind w:firstLine="645"/>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柳州市第一中学</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（一）实施高中学历教育，促进基础教育发展</w:t>
      </w:r>
    </w:p>
    <w:p>
      <w:pPr>
        <w:ind w:firstLine="645"/>
        <w:rPr>
          <w:rFonts w:ascii="仿宋_GB2312" w:eastAsia="仿宋_GB2312"/>
          <w:sz w:val="32"/>
          <w:szCs w:val="32"/>
        </w:rPr>
      </w:pPr>
      <w:r>
        <w:rPr>
          <w:rFonts w:hint="eastAsia" w:ascii="仿宋_GB2312" w:eastAsia="仿宋_GB2312"/>
          <w:sz w:val="32"/>
          <w:szCs w:val="32"/>
        </w:rPr>
        <w:t>（二）承办教育局等单位交办的其他事情</w:t>
      </w:r>
    </w:p>
    <w:p>
      <w:pPr>
        <w:ind w:firstLine="645"/>
        <w:rPr>
          <w:rFonts w:ascii="仿宋_GB2312" w:eastAsia="仿宋_GB2312"/>
          <w:sz w:val="32"/>
          <w:szCs w:val="32"/>
        </w:rPr>
      </w:pPr>
      <w:r>
        <w:rPr>
          <w:rFonts w:hint="eastAsia" w:ascii="仿宋_GB2312" w:eastAsia="仿宋_GB2312"/>
          <w:sz w:val="32"/>
          <w:szCs w:val="32"/>
        </w:rPr>
        <w:t>（三）年度主要工作目标：1、完成本年度学历教学任务，保持教学质量；2、积极开展素质教育，大力推荐课程改革，为学校学生、老师创造更好的学习环境。</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firstLine="645"/>
        <w:rPr>
          <w:rFonts w:ascii="仿宋_GB2312" w:hAnsi="黑体" w:eastAsia="仿宋_GB2312"/>
          <w:sz w:val="32"/>
          <w:szCs w:val="32"/>
        </w:rPr>
      </w:pPr>
      <w:r>
        <w:rPr>
          <w:rFonts w:hint="eastAsia" w:ascii="仿宋_GB2312" w:hAnsi="黑体" w:eastAsia="仿宋_GB2312"/>
          <w:sz w:val="32"/>
          <w:szCs w:val="32"/>
        </w:rPr>
        <w:t>柳州市第一中学</w:t>
      </w:r>
      <w:r>
        <w:rPr>
          <w:rFonts w:ascii="仿宋_GB2312" w:hAnsi="黑体" w:eastAsia="仿宋_GB2312"/>
          <w:sz w:val="32"/>
          <w:szCs w:val="32"/>
        </w:rPr>
        <w:t>为教育局管理的公益二类全额拨款事业单位。现持有柳州市事业单位登记管理局颁发的《事业单位法人证书》，统一社会信用代码为12450200498596840K，地址为广西柳州市</w:t>
      </w:r>
      <w:r>
        <w:rPr>
          <w:rFonts w:hint="eastAsia" w:ascii="仿宋_GB2312" w:hAnsi="黑体" w:eastAsia="仿宋_GB2312"/>
          <w:sz w:val="32"/>
          <w:szCs w:val="32"/>
        </w:rPr>
        <w:t>香桥路199</w:t>
      </w:r>
      <w:r>
        <w:rPr>
          <w:rFonts w:ascii="仿宋_GB2312" w:hAnsi="黑体" w:eastAsia="仿宋_GB2312"/>
          <w:sz w:val="32"/>
          <w:szCs w:val="32"/>
        </w:rPr>
        <w:t>号，法人代表为</w:t>
      </w:r>
      <w:r>
        <w:rPr>
          <w:rFonts w:hint="eastAsia" w:ascii="仿宋_GB2312" w:hAnsi="黑体" w:eastAsia="仿宋_GB2312"/>
          <w:sz w:val="32"/>
          <w:szCs w:val="32"/>
        </w:rPr>
        <w:t>原敏</w:t>
      </w:r>
      <w:r>
        <w:rPr>
          <w:rFonts w:ascii="仿宋_GB2312" w:hAnsi="黑体" w:eastAsia="仿宋_GB2312"/>
          <w:sz w:val="32"/>
          <w:szCs w:val="32"/>
        </w:rPr>
        <w:t>，经费来源为全额拨款，现有教学班级</w:t>
      </w:r>
      <w:r>
        <w:rPr>
          <w:rFonts w:hint="eastAsia" w:ascii="仿宋_GB2312" w:hAnsi="黑体" w:eastAsia="仿宋_GB2312"/>
          <w:sz w:val="32"/>
          <w:szCs w:val="32"/>
        </w:rPr>
        <w:t>77</w:t>
      </w:r>
      <w:r>
        <w:rPr>
          <w:rFonts w:ascii="仿宋_GB2312" w:hAnsi="黑体" w:eastAsia="仿宋_GB2312"/>
          <w:sz w:val="32"/>
          <w:szCs w:val="32"/>
        </w:rPr>
        <w:t>个班级，实名编制人员</w:t>
      </w:r>
      <w:r>
        <w:rPr>
          <w:rFonts w:hint="eastAsia" w:ascii="仿宋_GB2312" w:hAnsi="黑体" w:eastAsia="仿宋_GB2312"/>
          <w:sz w:val="32"/>
          <w:szCs w:val="32"/>
        </w:rPr>
        <w:t>264</w:t>
      </w:r>
      <w:r>
        <w:rPr>
          <w:rFonts w:ascii="仿宋_GB2312" w:hAnsi="黑体" w:eastAsia="仿宋_GB2312"/>
          <w:sz w:val="32"/>
          <w:szCs w:val="32"/>
        </w:rPr>
        <w:t>人，聘用控制数教师</w:t>
      </w:r>
      <w:r>
        <w:rPr>
          <w:rFonts w:hint="eastAsia" w:ascii="仿宋_GB2312" w:hAnsi="黑体" w:eastAsia="仿宋_GB2312"/>
          <w:sz w:val="32"/>
          <w:szCs w:val="32"/>
        </w:rPr>
        <w:t>42</w:t>
      </w:r>
      <w:r>
        <w:rPr>
          <w:rFonts w:ascii="仿宋_GB2312" w:hAnsi="黑体" w:eastAsia="仿宋_GB2312"/>
          <w:sz w:val="32"/>
          <w:szCs w:val="32"/>
        </w:rPr>
        <w:t>人，年末学生人数</w:t>
      </w:r>
      <w:r>
        <w:rPr>
          <w:rFonts w:hint="eastAsia" w:ascii="仿宋_GB2312" w:hAnsi="黑体" w:eastAsia="仿宋_GB2312"/>
          <w:sz w:val="32"/>
          <w:szCs w:val="32"/>
        </w:rPr>
        <w:t>4443</w:t>
      </w:r>
      <w:r>
        <w:rPr>
          <w:rFonts w:ascii="仿宋_GB2312" w:hAnsi="黑体" w:eastAsia="仿宋_GB2312"/>
          <w:sz w:val="32"/>
          <w:szCs w:val="32"/>
        </w:rPr>
        <w:t>人，学校执行《政府会计制度》。</w:t>
      </w:r>
    </w:p>
    <w:p>
      <w:pPr>
        <w:ind w:firstLine="645"/>
        <w:rPr>
          <w:rFonts w:ascii="仿宋" w:hAnsi="仿宋" w:eastAsia="仿宋"/>
          <w:sz w:val="32"/>
          <w:szCs w:val="32"/>
        </w:rPr>
      </w:pPr>
      <w:r>
        <w:rPr>
          <w:rFonts w:ascii="仿宋_GB2312" w:hAnsi="黑体" w:eastAsia="仿宋_GB2312"/>
          <w:sz w:val="32"/>
          <w:szCs w:val="32"/>
        </w:rPr>
        <w:t>学校内设</w:t>
      </w:r>
      <w:r>
        <w:rPr>
          <w:rFonts w:hint="eastAsia" w:ascii="仿宋_GB2312" w:hAnsi="黑体" w:eastAsia="仿宋_GB2312"/>
          <w:sz w:val="32"/>
          <w:szCs w:val="32"/>
        </w:rPr>
        <w:t>10</w:t>
      </w:r>
      <w:r>
        <w:rPr>
          <w:rFonts w:ascii="仿宋_GB2312" w:hAnsi="黑体" w:eastAsia="仿宋_GB2312"/>
          <w:sz w:val="32"/>
          <w:szCs w:val="32"/>
        </w:rPr>
        <w:t>个科室，分别为:党办、校办、视导室、教务处、政教处、科研处、总务处、</w:t>
      </w:r>
      <w:r>
        <w:rPr>
          <w:rFonts w:hint="eastAsia" w:ascii="仿宋_GB2312" w:hAnsi="黑体" w:eastAsia="仿宋_GB2312"/>
          <w:sz w:val="32"/>
          <w:szCs w:val="32"/>
        </w:rPr>
        <w:t>安保处、</w:t>
      </w:r>
      <w:r>
        <w:rPr>
          <w:rFonts w:ascii="仿宋_GB2312" w:hAnsi="黑体" w:eastAsia="仿宋_GB2312"/>
          <w:sz w:val="32"/>
          <w:szCs w:val="32"/>
        </w:rPr>
        <w:t>团委</w:t>
      </w:r>
      <w:r>
        <w:rPr>
          <w:rFonts w:hint="eastAsia" w:ascii="仿宋_GB2312" w:hAnsi="黑体" w:eastAsia="仿宋_GB2312"/>
          <w:sz w:val="32"/>
          <w:szCs w:val="32"/>
        </w:rPr>
        <w:t>、</w:t>
      </w:r>
      <w:r>
        <w:rPr>
          <w:rFonts w:ascii="仿宋_GB2312" w:hAnsi="黑体" w:eastAsia="仿宋_GB2312"/>
          <w:sz w:val="32"/>
          <w:szCs w:val="32"/>
        </w:rPr>
        <w:t>工会</w:t>
      </w:r>
      <w:r>
        <w:rPr>
          <w:rFonts w:hint="eastAsia" w:ascii="仿宋" w:hAnsi="仿宋" w:eastAsia="仿宋"/>
          <w:sz w:val="32"/>
          <w:szCs w:val="32"/>
        </w:rPr>
        <w:t>。</w:t>
      </w: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柳州市第一中学</w:t>
      </w:r>
      <w:r>
        <w:rPr>
          <w:rFonts w:hint="eastAsia" w:ascii="仿宋_GB2312" w:eastAsia="仿宋_GB2312"/>
          <w:b/>
          <w:sz w:val="32"/>
          <w:szCs w:val="32"/>
        </w:rPr>
        <w:t>2021年单位决算报表</w:t>
      </w:r>
    </w:p>
    <w:p>
      <w:pPr>
        <w:rPr>
          <w:rFonts w:ascii="仿宋_GB2312" w:hAnsi="黑体" w:eastAsia="仿宋_GB2312"/>
          <w:sz w:val="32"/>
          <w:szCs w:val="32"/>
        </w:rPr>
      </w:pPr>
      <w:r>
        <w:rPr>
          <w:rFonts w:hint="eastAsia" w:ascii="仿宋_GB2312" w:hAnsi="黑体" w:eastAsia="仿宋_GB2312"/>
          <w:sz w:val="32"/>
          <w:szCs w:val="32"/>
        </w:rPr>
        <w:t>表一：收入支出决算总表（公开01表）</w:t>
      </w:r>
    </w:p>
    <w:p>
      <w:pPr>
        <w:rPr>
          <w:rFonts w:ascii="仿宋_GB2312" w:hAnsi="黑体" w:eastAsia="仿宋_GB2312"/>
          <w:sz w:val="32"/>
          <w:szCs w:val="32"/>
        </w:rPr>
      </w:pPr>
      <w:r>
        <w:rPr>
          <w:rFonts w:hint="eastAsia" w:ascii="仿宋_GB2312" w:hAnsi="黑体" w:eastAsia="仿宋_GB2312"/>
          <w:sz w:val="32"/>
          <w:szCs w:val="32"/>
        </w:rPr>
        <w:t>表二：收入决算表（公开02表）</w:t>
      </w:r>
    </w:p>
    <w:p>
      <w:pPr>
        <w:rPr>
          <w:rFonts w:ascii="仿宋_GB2312" w:hAnsi="黑体" w:eastAsia="仿宋_GB2312"/>
          <w:sz w:val="32"/>
          <w:szCs w:val="32"/>
        </w:rPr>
      </w:pPr>
      <w:r>
        <w:rPr>
          <w:rFonts w:hint="eastAsia" w:ascii="仿宋_GB2312" w:hAnsi="黑体" w:eastAsia="仿宋_GB2312"/>
          <w:sz w:val="32"/>
          <w:szCs w:val="32"/>
        </w:rPr>
        <w:t>表三：支出决算表（公开03表）</w:t>
      </w:r>
    </w:p>
    <w:p>
      <w:pPr>
        <w:rPr>
          <w:rFonts w:ascii="仿宋_GB2312" w:hAnsi="黑体" w:eastAsia="仿宋_GB2312"/>
          <w:sz w:val="32"/>
          <w:szCs w:val="32"/>
        </w:rPr>
      </w:pPr>
      <w:r>
        <w:rPr>
          <w:rFonts w:hint="eastAsia" w:ascii="仿宋_GB2312" w:hAnsi="黑体" w:eastAsia="仿宋_GB2312"/>
          <w:sz w:val="32"/>
          <w:szCs w:val="32"/>
        </w:rPr>
        <w:t>表四：财政拨款收入支出决算总表（公开04表）</w:t>
      </w:r>
    </w:p>
    <w:p>
      <w:pPr>
        <w:rPr>
          <w:rFonts w:ascii="仿宋_GB2312" w:hAnsi="黑体" w:eastAsia="仿宋_GB2312"/>
          <w:sz w:val="32"/>
          <w:szCs w:val="32"/>
        </w:rPr>
      </w:pPr>
      <w:r>
        <w:rPr>
          <w:rFonts w:hint="eastAsia" w:ascii="仿宋_GB2312" w:hAnsi="黑体" w:eastAsia="仿宋_GB2312"/>
          <w:sz w:val="32"/>
          <w:szCs w:val="32"/>
        </w:rPr>
        <w:t>表五：一般公共预算财政拨款支出决算表（公开05表）</w:t>
      </w:r>
    </w:p>
    <w:p>
      <w:pPr>
        <w:rPr>
          <w:rFonts w:ascii="仿宋_GB2312" w:hAnsi="黑体" w:eastAsia="仿宋_GB2312"/>
          <w:sz w:val="32"/>
          <w:szCs w:val="32"/>
        </w:rPr>
      </w:pPr>
      <w:r>
        <w:rPr>
          <w:rFonts w:hint="eastAsia" w:ascii="仿宋_GB2312" w:hAnsi="黑体" w:eastAsia="仿宋_GB2312"/>
          <w:sz w:val="32"/>
          <w:szCs w:val="32"/>
        </w:rPr>
        <w:t>表六：一般公共预算财政拨款基本支出决算表（公开06表）</w:t>
      </w:r>
    </w:p>
    <w:p>
      <w:pPr>
        <w:rPr>
          <w:rFonts w:ascii="仿宋_GB2312" w:hAnsi="黑体" w:eastAsia="仿宋_GB2312"/>
          <w:sz w:val="32"/>
          <w:szCs w:val="32"/>
        </w:rPr>
      </w:pPr>
      <w:r>
        <w:rPr>
          <w:rFonts w:hint="eastAsia" w:ascii="仿宋_GB2312" w:hAnsi="黑体" w:eastAsia="仿宋_GB2312"/>
          <w:sz w:val="32"/>
          <w:szCs w:val="32"/>
        </w:rPr>
        <w:t>表七：一般公共预算财政拨款 “三公”经费支出决算表（公开07表）</w:t>
      </w:r>
    </w:p>
    <w:p>
      <w:pPr>
        <w:rPr>
          <w:rFonts w:ascii="仿宋_GB2312" w:hAnsi="黑体" w:eastAsia="仿宋_GB2312"/>
          <w:sz w:val="32"/>
          <w:szCs w:val="32"/>
        </w:rPr>
      </w:pPr>
      <w:r>
        <w:rPr>
          <w:rFonts w:hint="eastAsia" w:ascii="仿宋_GB2312" w:hAnsi="黑体" w:eastAsia="仿宋_GB2312"/>
          <w:sz w:val="32"/>
          <w:szCs w:val="32"/>
        </w:rPr>
        <w:t>表八：政府性基金预算财政拨款收入支出决算表（公开08表）</w:t>
      </w:r>
    </w:p>
    <w:p>
      <w:pPr>
        <w:rPr>
          <w:rFonts w:ascii="仿宋_GB2312" w:hAnsi="黑体" w:eastAsia="仿宋_GB2312"/>
          <w:sz w:val="32"/>
          <w:szCs w:val="32"/>
        </w:rPr>
      </w:pPr>
      <w:r>
        <w:rPr>
          <w:rFonts w:hint="eastAsia" w:ascii="仿宋_GB2312" w:hAnsi="黑体" w:eastAsia="仿宋_GB2312"/>
          <w:sz w:val="32"/>
          <w:szCs w:val="32"/>
        </w:rPr>
        <w:t>表九：国有资本经营预算财政拨款支出决算表（公开09表）</w:t>
      </w:r>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r>
        <w:rPr>
          <w:rFonts w:hint="eastAsia" w:ascii="仿宋_GB2312" w:hAnsi="黑体" w:eastAsia="仿宋_GB2312"/>
          <w:sz w:val="32"/>
          <w:szCs w:val="32"/>
        </w:rPr>
        <w:t>上述报表详见</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柳州市第一中学</w:t>
      </w:r>
      <w:r>
        <w:rPr>
          <w:rFonts w:hint="eastAsia" w:ascii="仿宋_GB2312" w:eastAsia="仿宋_GB2312"/>
          <w:b/>
          <w:sz w:val="32"/>
          <w:szCs w:val="32"/>
        </w:rPr>
        <w:t>2021年度单位决算情况说明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（一）本单位2021年度总收入6572.57万元，其中本年收入6468.86万元, 较2020年度决算数增加351.94万元，增长5.75%。收入具体情况如下。</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1.一般公共预算财政拨款收入5732.30万元，为财政当年拨付的资金。较2020年度决算数增加292.11万元，增长5.34%，主要原因是：在编人数增加以及生均经费标准提高。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2.政府性基金预算财政拨款收入0万元，为财政当年拨付的资金。与2020年度决算数持平，主要原因是：无此项收入，故没有变动。</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3.国有资本经营预算财政拨款收入0万元，为财政当年拨付的资金。与2020年度决算数持平，主要原因是：无此项收入，故没有变动。</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4.事业收入734.28万元，为事业单位开展业务活动取得的收入。较2020年度决算数增加62.01 万元，增长9.88%，主要原因是：学生人数增加。</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5.经营收入0万元，为事业单位在业务活动之外开展非独立核算经营活动取得的收入。与2020年度决算数持平，主要原因是：无此项收入，故没有变动。</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6.其他收入2.27万元，为单位单位在“财政拨款收入““事业收入”“经营收入”之外取得的收入。较2020年度决算数减少2.19万元，下降49.1%，主要原因是：2021年收到违约金大幅减少。</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7.使用非财政拨款结余0万元，主要是所属事业单位在当年的“财政拨款收入”“事业收入”“经营收入”及“其他收入”不能保证其支出的情况下，使用以前年度积累的非财政拨款结余弥补本年度收支缺口的资金。较2020年度决算数减少166.54万元，主要原因是：事业收入没有达到预算数。</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8.年初结转和结余103.71万元，为以前年度支出预算因客观条件变化未执行完毕、结转到本年度按有关规定继续使用的资金。较2020年度决算数减少836.80万元，下降88.97 %，主要原因是：上年资金使用及时结转资金减少。</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（二）本单位2021年度总支出6572.57万元，其中本年支出6566万元, 较2020年度决算数减少527.32万元，下降7.43%。支出具体情况如下：</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1.教育支出（类）5618.23万元，较2020年度决算数减少0.32万元，下降17.97%，主要原因是：年底财政功能科目调整，很多其他类别科目的支出都转到了此类科目下。</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2.社会保障和就业支出（类）365.31万元，较2020年度决算数增加365.31万元，主要原因是：去年年末科目调整后此功能科目年末数为0，本年离退休费用在此类功能科目体现。</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3.卫生健康支出（类）233.44万元，较2020年度决算数减少1230.89万元，下降0.14%，主要原因是：社保缴费基数的调整。</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4.住房保障支出（类）349.02万元，较2020年度决算数增加340.38万元，增长3939.58%，主要原因是：上年此类年底做科目调整转为教育支出，今年没有调整。</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5.结余分配6.57万元，为事业单位按规定提取的职工福利基金、事业基金和缴纳的所得税等。较2020年度决算数增加6.57万元，主要原因是：本年支出基本在预算范围内进行，没有出现赤字。</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6.年末结转和结余0万元，为本年度或以前年度预算安排、因客观条件发生变化无法按原计划实施，需要延迟到以后年度按有关规定继续使用的资金。较2020年度决算数减少130.66万元，主要原因是：本年预算执行情况良好，没有资金结转结余。</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 xml:space="preserve">2021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 年度一般公共预算财政拨款支出5836.01万元，较2020年度决算数减少414.03万元，下降6.62%。其中：基本支出5836.01万元，项目支出0万元。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 年度一般公共预算财政拨款支出年初预算为4182.25万元，支出决算为5836.01万元，完成年初预算的100%。其中：</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（一）教育支出（类）普通教育（款）高中教育（项）。年初预算为2984.91万元，支出决算为4390.47万元，决算数大于预算数，主要原因是增人增资。</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（二）教育支出（类）普通教育（款）其他普通教育支出（项）。年初预算为454.15万元，支出决算为497.76万元，决算数大于预算数，主要原因是使用了上年结转资金。</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（三）社会保障和就业支出（类）行政事业单位养老支出（款）事业单位离退休（项）。年初预算为34.93万元，支出决算为47.41万元，决算数大于预算数，主要原因是增人增资。</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（四）社会保障和就业支出（类）行政事业单位养老支出（款）机关事业单位基本养老保险缴费支出（项）。年初预算为143.11万元，支出决算为214.04万元，决算数大于预算数，主要原因是增人增资。</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（五）社会保障和就业支出（类）行政事业单位养老支出（款）机关事业单位职业年金缴费支出（项）。年初预算为71.56万元，支出决算为103.53万元，决算数大于预算数，主要原因是增人增资。</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社会保障和就业支出（类）其他社会保障和就业支出（款）其他社会保障和就业支出（项）。年初预算为0.67万元，支出决算为0.34万元，完成年初预算的50.74%，主要原因是遗属9月份去世了，停止发放遗属生活费。</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（七）卫生健康支出（类）行政事业单位医疗（款）行政单位医疗（项）。年初预算为0万元，支出决算为1.2万元，决算数大于预算数，主要原因是离休人员医疗费标准提高。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（八）卫生健康支出（类）行政事业单位医疗（款）事业单位医疗（项）。年初预算为197.09万元，决算数大于预算数，主要原因是增人增资。</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（九）卫生健康支出（类）行政事业单位医疗（款）其他行政事业单位医疗支出（项）。年初预算为0万元，支出决算为0.58万元，决算数大于预算数，主要原因是上年末下达的指标在本年进收入。</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（十）住房保障支出（类）住房改革支出（款）住房公积金（项）。年初预算为295.83万元，支出决算为349.02万元，决算数大于预算数，主要原因是增人增资。</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三、2021年度一般公共预算财政拨款基本支出决算情况说明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本单位2021年度一般公共预算财政拨款基本支出    万元，支出具体情况如下：</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（一）工资福利支出5146.16万元，决算数大于预算数，主要原因是使用上年结转资金及控制数人员经费预算不在我单位预算范围内。</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（二）商品和服务支出522.19万元，决算数大于预算数，主要原因是使用上年结转资金。</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（三）对个人和家庭的补助支出167.66万元，决算数大于预算数，主要原因是增人增资以及学生助学金预算不在我单位预算范围内。</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四、2021年度政府性基金支出决算情况</w:t>
      </w:r>
    </w:p>
    <w:p>
      <w:pPr>
        <w:autoSpaceDE w:val="0"/>
        <w:autoSpaceDN w:val="0"/>
        <w:adjustRightInd w:val="0"/>
        <w:spacing w:line="560" w:lineRule="exact"/>
        <w:ind w:firstLine="640" w:firstLineChars="200"/>
        <w:jc w:val="left"/>
        <w:rPr>
          <w:rFonts w:ascii="仿宋_GB2312" w:eastAsia="仿宋_GB2312" w:cs="仿宋_GB2312"/>
          <w:b/>
          <w:bCs/>
          <w:kern w:val="0"/>
          <w:sz w:val="32"/>
          <w:szCs w:val="32"/>
        </w:rPr>
      </w:pPr>
      <w:r>
        <w:rPr>
          <w:rFonts w:hint="eastAsia" w:ascii="仿宋_GB2312" w:eastAsia="仿宋_GB2312" w:cs="仿宋_GB2312"/>
          <w:kern w:val="0"/>
          <w:sz w:val="32"/>
          <w:szCs w:val="32"/>
        </w:rPr>
        <w:t>柳州市第一中学2021年度没有政府性基金预算财政拨款收入，也没有政府性基金预算财政拨款安排的支出，故无数据情况说明。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五、2021年度国有资本经营预算支出决算情况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柳州市第一中学2021年度没有国有资本经营预算财政拨款收入，也没有国有资本经营预算财政拨款安排的支出，故无数据情况说明。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 “三公”经费支出决算情况说明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本单位2021年度一般公共预算财政拨款安排的“三公”经费支出0万元，与2020年度决算数持平，主要原因是我单位为事业单位，不在一般公共预算资金中安排“三公”经费，故无数据情况说明。</w:t>
      </w: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kern w:val="0"/>
          <w:sz w:val="32"/>
          <w:szCs w:val="32"/>
        </w:rPr>
        <w:t>2021年度本单位无机关运行经费支出。</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本单位2021年度政府采购支出总额303.17万元，其中：政府采购货物支出82.03万元、政府采购工程支出零万元、政府采购服务支出221.14万元。无专门针对中小企业及小微企业的政府采购。</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截至2021年12月31日，本单位共有车辆0辆，其中：公务用车0辆；执法执勤用车0辆；专业技术用车0辆；其他用车0辆；单价50万元 以上通用设备0台（套），单价100 万元以上专用设备0台（套）。</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2021年本单位无国有资产占用情况。</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spacing w:line="580" w:lineRule="exact"/>
        <w:ind w:firstLine="645"/>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spacing w:line="580" w:lineRule="exact"/>
        <w:ind w:firstLine="645"/>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校组织对2021年度一般公共预算支出绩效自评工作。从评价情况来看，我校2021年整体支出绩效目标基本完成，绩效自评分95分。根据相关法律法规和文件要求，各项指标都按照规定进度按时按量进行实施，效果良好。</w:t>
      </w:r>
    </w:p>
    <w:p>
      <w:pPr>
        <w:spacing w:line="580" w:lineRule="exact"/>
        <w:ind w:firstLine="645"/>
        <w:rPr>
          <w:rFonts w:hint="eastAsia" w:ascii="仿宋_GB2312" w:eastAsia="仿宋_GB2312" w:cs="仿宋_GB2312"/>
          <w:kern w:val="0"/>
          <w:sz w:val="32"/>
          <w:szCs w:val="32"/>
        </w:rPr>
      </w:pPr>
      <w:r>
        <w:rPr>
          <w:rFonts w:hint="eastAsia" w:ascii="仿宋_GB2312" w:eastAsia="仿宋_GB2312" w:cs="仿宋_GB2312"/>
          <w:kern w:val="0"/>
          <w:sz w:val="32"/>
          <w:szCs w:val="32"/>
        </w:rPr>
        <w:t>2、单位决算中项目绩效自评结果</w:t>
      </w:r>
    </w:p>
    <w:p>
      <w:pPr>
        <w:spacing w:line="580" w:lineRule="exact"/>
        <w:ind w:firstLine="645"/>
        <w:rPr>
          <w:rFonts w:ascii="仿宋_GB2312" w:eastAsia="仿宋_GB2312" w:cs="仿宋_GB2312"/>
          <w:kern w:val="0"/>
          <w:sz w:val="32"/>
          <w:szCs w:val="32"/>
        </w:rPr>
      </w:pPr>
      <w:r>
        <w:rPr>
          <w:rFonts w:hint="eastAsia" w:ascii="仿宋_GB2312" w:eastAsia="仿宋_GB2312" w:cs="仿宋_GB2312"/>
          <w:kern w:val="0"/>
          <w:sz w:val="32"/>
          <w:szCs w:val="32"/>
        </w:rPr>
        <w:t>柳州市第一中学2021</w:t>
      </w:r>
      <w:r>
        <w:rPr>
          <w:rFonts w:hint="eastAsia" w:ascii="仿宋_GB2312" w:eastAsia="仿宋_GB2312" w:cs="仿宋_GB2312"/>
          <w:kern w:val="0"/>
          <w:sz w:val="32"/>
          <w:szCs w:val="32"/>
          <w:lang w:eastAsia="zh-CN"/>
        </w:rPr>
        <w:t>年末</w:t>
      </w:r>
      <w:r>
        <w:rPr>
          <w:rFonts w:hint="eastAsia" w:ascii="仿宋_GB2312" w:eastAsia="仿宋_GB2312" w:cs="仿宋_GB2312"/>
          <w:kern w:val="0"/>
          <w:sz w:val="32"/>
          <w:szCs w:val="32"/>
        </w:rPr>
        <w:t>安排项目绩效目标，无项目绩效自评结果。</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ascii="仿宋_GB2312" w:eastAsia="仿宋_GB2312"/>
          <w:sz w:val="32"/>
          <w:szCs w:val="32"/>
        </w:rPr>
      </w:pPr>
      <w:r>
        <w:rPr>
          <w:rFonts w:hint="eastAsia" w:ascii="仿宋_GB2312" w:eastAsia="仿宋_GB2312"/>
          <w:sz w:val="32"/>
          <w:szCs w:val="32"/>
        </w:rPr>
        <w:t xml:space="preserve">一、财政拨款收入：指柳州市财政单位当年拨付的资金。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JkZGQwMzA1MGM1ODJjMzdiZjBmNTJkNTQyMDNkZDUifQ=="/>
  </w:docVars>
  <w:rsids>
    <w:rsidRoot w:val="4C256E3D"/>
    <w:rsid w:val="00066CA3"/>
    <w:rsid w:val="00284791"/>
    <w:rsid w:val="003B5F34"/>
    <w:rsid w:val="00472B9F"/>
    <w:rsid w:val="0049515E"/>
    <w:rsid w:val="006C1367"/>
    <w:rsid w:val="006F713A"/>
    <w:rsid w:val="00715385"/>
    <w:rsid w:val="00787AF4"/>
    <w:rsid w:val="007B6EF1"/>
    <w:rsid w:val="00920765"/>
    <w:rsid w:val="00C0694F"/>
    <w:rsid w:val="00D66771"/>
    <w:rsid w:val="00D768FA"/>
    <w:rsid w:val="00F66C5B"/>
    <w:rsid w:val="05352423"/>
    <w:rsid w:val="094B45FA"/>
    <w:rsid w:val="0A0C33E4"/>
    <w:rsid w:val="0B424B1D"/>
    <w:rsid w:val="0DA86951"/>
    <w:rsid w:val="0E074DDF"/>
    <w:rsid w:val="0F0F5ED6"/>
    <w:rsid w:val="124204B5"/>
    <w:rsid w:val="14F016D4"/>
    <w:rsid w:val="15823E15"/>
    <w:rsid w:val="1612602D"/>
    <w:rsid w:val="16B90A0F"/>
    <w:rsid w:val="182962AB"/>
    <w:rsid w:val="19D073EB"/>
    <w:rsid w:val="1A650904"/>
    <w:rsid w:val="1CC31F67"/>
    <w:rsid w:val="2249565E"/>
    <w:rsid w:val="24D337DC"/>
    <w:rsid w:val="26460DBA"/>
    <w:rsid w:val="2B6F74EB"/>
    <w:rsid w:val="2C1F0B15"/>
    <w:rsid w:val="2C4219FE"/>
    <w:rsid w:val="335718FE"/>
    <w:rsid w:val="34020F86"/>
    <w:rsid w:val="341361ED"/>
    <w:rsid w:val="39A63F06"/>
    <w:rsid w:val="3C017E2C"/>
    <w:rsid w:val="3E6F4772"/>
    <w:rsid w:val="3EA872B2"/>
    <w:rsid w:val="3ED1439F"/>
    <w:rsid w:val="42235D58"/>
    <w:rsid w:val="44500BF5"/>
    <w:rsid w:val="44560C84"/>
    <w:rsid w:val="47F43786"/>
    <w:rsid w:val="48374EDC"/>
    <w:rsid w:val="4C256E3D"/>
    <w:rsid w:val="4CB52F0F"/>
    <w:rsid w:val="4E2875DF"/>
    <w:rsid w:val="50C04C3A"/>
    <w:rsid w:val="532F1F9A"/>
    <w:rsid w:val="559117FB"/>
    <w:rsid w:val="57931D57"/>
    <w:rsid w:val="5DBB25AC"/>
    <w:rsid w:val="5E995A3E"/>
    <w:rsid w:val="5F933EA7"/>
    <w:rsid w:val="5F95061E"/>
    <w:rsid w:val="5FC1266C"/>
    <w:rsid w:val="617E254E"/>
    <w:rsid w:val="62163194"/>
    <w:rsid w:val="624D024D"/>
    <w:rsid w:val="650E086A"/>
    <w:rsid w:val="69991202"/>
    <w:rsid w:val="6BAA0708"/>
    <w:rsid w:val="70046E9D"/>
    <w:rsid w:val="72231A60"/>
    <w:rsid w:val="743631A3"/>
    <w:rsid w:val="75AF6C8B"/>
    <w:rsid w:val="77474C4B"/>
    <w:rsid w:val="7E3D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8808A-0293-4048-B3B6-815CA3CB08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4789</Words>
  <Characters>5301</Characters>
  <Lines>38</Lines>
  <Paragraphs>10</Paragraphs>
  <TotalTime>25</TotalTime>
  <ScaleCrop>false</ScaleCrop>
  <LinksUpToDate>false</LinksUpToDate>
  <CharactersWithSpaces>5336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2022-08-12T17:39:00Z</dcterms:created>
  <dc:creator>陈冬雪</dc:creator>
  <cp:lastModifiedBy>Administrator</cp:lastModifiedBy>
  <cp:lastPrinted>2021-07-07T01:10:00Z</cp:lastPrinted>
  <dcterms:modified xsi:type="dcterms:W3CDTF">2023-06-17T04:10:45Z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51B40A5A0C2A463CBB7BE6874F884C04_12</vt:lpwstr>
  </property>
</Properties>
</file>