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仿宋" w:hAnsi="仿宋" w:eastAsia="仿宋" w:cs="仿宋"/>
          <w:b/>
          <w:bCs/>
          <w:color w:val="000000"/>
          <w:sz w:val="52"/>
          <w:szCs w:val="52"/>
        </w:rPr>
      </w:pPr>
      <w:r>
        <w:rPr>
          <w:rFonts w:hint="eastAsia" w:ascii="仿宋" w:hAnsi="仿宋" w:eastAsia="仿宋" w:cs="仿宋"/>
          <w:b/>
          <w:bCs/>
          <w:color w:val="000000"/>
          <w:kern w:val="0"/>
          <w:sz w:val="52"/>
          <w:szCs w:val="52"/>
          <w:lang w:val="en-US" w:eastAsia="zh-CN" w:bidi="ar"/>
        </w:rPr>
        <w:t>柳州市民族高中</w:t>
      </w:r>
    </w:p>
    <w:p>
      <w:pPr>
        <w:ind w:firstLine="2088" w:firstLineChars="400"/>
        <w:jc w:val="both"/>
        <w:rPr>
          <w:rFonts w:hint="eastAsia" w:ascii="仿宋" w:hAnsi="仿宋" w:eastAsia="仿宋" w:cs="仿宋"/>
          <w:kern w:val="0"/>
          <w:sz w:val="52"/>
          <w:szCs w:val="52"/>
        </w:rPr>
      </w:pPr>
      <w:r>
        <w:rPr>
          <w:rFonts w:hint="eastAsia" w:ascii="仿宋" w:hAnsi="仿宋" w:eastAsia="仿宋" w:cs="仿宋"/>
          <w:b/>
          <w:bCs/>
          <w:kern w:val="0"/>
          <w:sz w:val="52"/>
          <w:szCs w:val="52"/>
          <w:lang w:eastAsia="zh-CN"/>
        </w:rPr>
        <w:t>202</w:t>
      </w:r>
      <w:r>
        <w:rPr>
          <w:rFonts w:hint="eastAsia" w:ascii="仿宋" w:hAnsi="仿宋" w:eastAsia="仿宋" w:cs="仿宋"/>
          <w:b/>
          <w:bCs/>
          <w:kern w:val="0"/>
          <w:sz w:val="52"/>
          <w:szCs w:val="52"/>
          <w:lang w:val="en-US" w:eastAsia="zh-CN"/>
        </w:rPr>
        <w:t>1</w:t>
      </w:r>
      <w:r>
        <w:rPr>
          <w:rFonts w:hint="eastAsia" w:ascii="仿宋" w:hAnsi="仿宋" w:eastAsia="仿宋" w:cs="仿宋"/>
          <w:b/>
          <w:bCs/>
          <w:kern w:val="0"/>
          <w:sz w:val="52"/>
          <w:szCs w:val="52"/>
        </w:rPr>
        <w:t>年度部门决算</w:t>
      </w:r>
    </w:p>
    <w:p>
      <w:pPr>
        <w:rPr>
          <w:rFonts w:hint="eastAsia" w:ascii="仿宋" w:hAnsi="仿宋" w:eastAsia="仿宋" w:cs="仿宋"/>
          <w:kern w:val="0"/>
          <w:sz w:val="72"/>
          <w:szCs w:val="72"/>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hint="eastAsia" w:ascii="仿宋" w:hAnsi="仿宋" w:eastAsia="仿宋" w:cs="仿宋"/>
          <w:b/>
          <w:sz w:val="48"/>
          <w:szCs w:val="48"/>
        </w:rPr>
      </w:pPr>
      <w:r>
        <w:rPr>
          <w:rFonts w:hint="eastAsia" w:ascii="仿宋" w:hAnsi="仿宋" w:eastAsia="仿宋" w:cs="仿宋"/>
          <w:b/>
          <w:sz w:val="48"/>
          <w:szCs w:val="48"/>
        </w:rPr>
        <w:t>目    录</w:t>
      </w:r>
    </w:p>
    <w:p>
      <w:pPr>
        <w:ind w:firstLine="645"/>
        <w:rPr>
          <w:rFonts w:ascii="仿宋_GB2312" w:eastAsia="仿宋_GB2312"/>
          <w:b/>
          <w:sz w:val="32"/>
          <w:szCs w:val="32"/>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第一部分：</w:t>
      </w:r>
      <w:r>
        <w:rPr>
          <w:rFonts w:hint="eastAsia" w:ascii="仿宋_GB2312" w:hAnsi="仿宋_GB2312" w:eastAsia="仿宋_GB2312" w:cs="仿宋_GB2312"/>
          <w:b/>
          <w:sz w:val="32"/>
          <w:szCs w:val="32"/>
          <w:lang w:val="en-US" w:eastAsia="zh-CN"/>
        </w:rPr>
        <w:t>柳州市民族高中</w:t>
      </w:r>
      <w:r>
        <w:rPr>
          <w:rFonts w:hint="eastAsia" w:ascii="仿宋_GB2312" w:hAnsi="仿宋_GB2312" w:eastAsia="仿宋_GB2312" w:cs="仿宋_GB2312"/>
          <w:b/>
          <w:sz w:val="32"/>
          <w:szCs w:val="32"/>
        </w:rPr>
        <w:t>概况</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二、单位机构设置情况</w:t>
      </w:r>
    </w:p>
    <w:p>
      <w:pPr>
        <w:ind w:firstLine="64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第二部分：</w:t>
      </w:r>
      <w:r>
        <w:rPr>
          <w:rFonts w:hint="eastAsia" w:ascii="仿宋_GB2312" w:hAnsi="仿宋_GB2312" w:eastAsia="仿宋_GB2312" w:cs="仿宋_GB2312"/>
          <w:b/>
          <w:sz w:val="32"/>
          <w:szCs w:val="32"/>
          <w:lang w:val="en-US" w:eastAsia="zh-CN"/>
        </w:rPr>
        <w:t>柳州市民族高中</w:t>
      </w:r>
      <w:r>
        <w:rPr>
          <w:rFonts w:hint="eastAsia" w:ascii="仿宋_GB2312" w:hAnsi="仿宋_GB2312" w:eastAsia="仿宋_GB2312" w:cs="仿宋_GB2312"/>
          <w:b/>
          <w:sz w:val="32"/>
          <w:szCs w:val="32"/>
          <w:lang w:eastAsia="zh-CN"/>
        </w:rPr>
        <w:t>2021</w:t>
      </w:r>
      <w:r>
        <w:rPr>
          <w:rFonts w:hint="eastAsia" w:ascii="仿宋_GB2312" w:hAnsi="仿宋_GB2312" w:eastAsia="仿宋_GB2312" w:cs="仿宋_GB2312"/>
          <w:b/>
          <w:sz w:val="32"/>
          <w:szCs w:val="32"/>
        </w:rPr>
        <w:t>年部门决算报表</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表一：收入支出决算总表</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表二：收入决算表</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表三：支出决算表</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表四：财政拨款收入支出决算总表</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表五：一般公共预算财政拨款支出决算表</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表六：一般公共预算财政拨款基本支出决算表</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表七：一般公共预算财政拨款“三公”经费支出决算表</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表八：政府性基金预算财政拨款收入支出决算表</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表九：国有资本经营预算财政拨款支出决算表</w:t>
      </w:r>
    </w:p>
    <w:p>
      <w:pPr>
        <w:ind w:firstLine="645"/>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第三部分：</w:t>
      </w:r>
      <w:r>
        <w:rPr>
          <w:rFonts w:hint="eastAsia" w:ascii="仿宋_GB2312" w:hAnsi="仿宋_GB2312" w:eastAsia="仿宋_GB2312" w:cs="仿宋_GB2312"/>
          <w:b/>
          <w:sz w:val="32"/>
          <w:szCs w:val="32"/>
          <w:lang w:val="en-US" w:eastAsia="zh-CN"/>
        </w:rPr>
        <w:t>柳州市民族高中</w:t>
      </w:r>
      <w:r>
        <w:rPr>
          <w:rFonts w:hint="eastAsia" w:ascii="仿宋_GB2312" w:hAnsi="仿宋_GB2312" w:eastAsia="仿宋_GB2312" w:cs="仿宋_GB2312"/>
          <w:b/>
          <w:sz w:val="32"/>
          <w:szCs w:val="32"/>
          <w:lang w:eastAsia="zh-CN"/>
        </w:rPr>
        <w:t>2021</w:t>
      </w:r>
      <w:r>
        <w:rPr>
          <w:rFonts w:hint="eastAsia" w:ascii="仿宋_GB2312" w:hAnsi="仿宋_GB2312" w:eastAsia="仿宋_GB2312" w:cs="仿宋_GB2312"/>
          <w:b/>
          <w:sz w:val="32"/>
          <w:szCs w:val="32"/>
        </w:rPr>
        <w:t>年度部门决算情况说明</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 xml:space="preserve"> 年度收入支出决算总体情况。</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 xml:space="preserve"> 年度一般公共预算财政拨款支出决算情况。</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年度一般公共预算财政拨款基本支出决算情况说明。</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 xml:space="preserve"> 年度政府性基金支出决算情况。</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年度国有资本经营预算支出决算情况</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六、一般公共预算财政拨款“三公”经费支出决算情况说明。</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七、其他重要事项情况说明。</w:t>
      </w:r>
    </w:p>
    <w:p>
      <w:pPr>
        <w:ind w:firstLine="645"/>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第四部分：名词解释</w:t>
      </w:r>
    </w:p>
    <w:p>
      <w:pPr>
        <w:ind w:firstLine="646"/>
        <w:jc w:val="center"/>
        <w:rPr>
          <w:rFonts w:hint="eastAsia" w:ascii="仿宋" w:hAnsi="仿宋" w:eastAsia="仿宋" w:cs="仿宋"/>
          <w:b w:val="0"/>
          <w:bCs/>
          <w:sz w:val="32"/>
          <w:szCs w:val="32"/>
          <w:lang w:val="en-US" w:eastAsia="zh-CN"/>
        </w:rPr>
      </w:pPr>
      <w:r>
        <w:rPr>
          <w:rFonts w:hint="eastAsia" w:ascii="仿宋" w:hAnsi="仿宋" w:eastAsia="仿宋" w:cs="仿宋"/>
          <w:bCs/>
          <w:kern w:val="0"/>
          <w:sz w:val="32"/>
          <w:szCs w:val="32"/>
        </w:rPr>
        <w:br w:type="page"/>
      </w:r>
      <w:r>
        <w:rPr>
          <w:rFonts w:hint="eastAsia" w:ascii="仿宋_GB2312" w:hAnsi="仿宋_GB2312" w:eastAsia="仿宋_GB2312" w:cs="仿宋_GB2312"/>
          <w:b/>
          <w:bCs w:val="0"/>
          <w:sz w:val="32"/>
          <w:szCs w:val="32"/>
          <w:lang w:val="en-US" w:eastAsia="zh-CN"/>
        </w:rPr>
        <w:t>第一部分：柳州市民族高中概况</w:t>
      </w:r>
    </w:p>
    <w:p>
      <w:pPr>
        <w:rPr>
          <w:rFonts w:hint="eastAsia" w:ascii="黑体" w:hAnsi="黑体" w:eastAsia="黑体" w:cs="黑体"/>
          <w:b w:val="0"/>
          <w:bCs/>
          <w:sz w:val="32"/>
          <w:szCs w:val="32"/>
        </w:rPr>
      </w:pPr>
      <w:r>
        <w:rPr>
          <w:rFonts w:hint="eastAsia" w:ascii="黑体" w:hAnsi="黑体" w:eastAsia="黑体" w:cs="黑体"/>
          <w:b w:val="0"/>
          <w:bCs/>
          <w:sz w:val="32"/>
          <w:szCs w:val="32"/>
        </w:rPr>
        <w:t>一、主要职能</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办好高中教育，促进基础教育发展。学校遵照国家教育方针，坚持教育要“面向现代化，面向世界，面向未来”，采用现代教育手段，努力实施素质教育，培养德、智、体、美、劳全面发展的新型人才，为高等院校输送合格的毕业生。</w:t>
      </w:r>
    </w:p>
    <w:p>
      <w:pPr>
        <w:numPr>
          <w:ilvl w:val="0"/>
          <w:numId w:val="1"/>
        </w:numPr>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单位机构设置情况</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柳州市民族高中为教育局管理的公益二类全额拨款事业单位。现持有柳州市事业单位登记管理局颁发的《事业单位法人证书》，统一社会信用代码为1245020049859911X8，地址为广西柳州市东环大道东一巷2号，</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rPr>
        <w:t>为张亮河，经费来源为全额拨款，实名编制数156人，聘用控制数39人。现有教学班级33个班级，实名编制人员</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人，聘用控制数教师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人，年末学生人数193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人，学校执行《政府会计制度》。</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学校内设1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个科室，分别为：党办、校办、教务处、教研处、政教处、总务处、资助办、民族办、安稳办、校团委、</w:t>
      </w:r>
      <w:r>
        <w:rPr>
          <w:rFonts w:hint="eastAsia" w:ascii="仿宋_GB2312" w:hAnsi="仿宋_GB2312" w:eastAsia="仿宋_GB2312" w:cs="仿宋_GB2312"/>
          <w:sz w:val="32"/>
          <w:szCs w:val="32"/>
          <w:lang w:eastAsia="zh-CN"/>
        </w:rPr>
        <w:t>学生发展规划中心。</w:t>
      </w:r>
    </w:p>
    <w:p>
      <w:pPr>
        <w:ind w:firstLine="646"/>
        <w:jc w:val="center"/>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第二部分：柳州市民族高中 2021年部门决算报表</w:t>
      </w:r>
    </w:p>
    <w:p>
      <w:pPr>
        <w:ind w:firstLine="646"/>
        <w:jc w:val="both"/>
        <w:rPr>
          <w:rFonts w:hint="eastAsia" w:ascii="仿宋" w:hAnsi="仿宋" w:eastAsia="仿宋" w:cs="仿宋"/>
          <w:b w:val="0"/>
          <w:bCs/>
          <w:sz w:val="32"/>
          <w:szCs w:val="32"/>
        </w:rPr>
      </w:pPr>
      <w:r>
        <w:rPr>
          <w:rFonts w:hint="eastAsia" w:ascii="仿宋_GB2312" w:hAnsi="仿宋_GB2312" w:eastAsia="仿宋_GB2312" w:cs="仿宋_GB2312"/>
          <w:sz w:val="32"/>
          <w:szCs w:val="32"/>
          <w:lang w:val="en-US" w:eastAsia="zh-CN"/>
        </w:rPr>
        <w:t xml:space="preserve">《收入支出决算总表》、《收入决算表》、《支出决算表》、《财政拨款收入支出决算总表》、《一般公共预算财政拨款支出决算表》、《一般公共预算财政拨款基本支出决算明细表》、《一般公共预算财政拨款“三公”经费支出决算表》、《政府性基金预算财政拨款收入支出决算表》和《国有资本经营预算财政拨款支出决算表》 </w:t>
      </w:r>
      <w:r>
        <w:rPr>
          <w:rFonts w:hint="eastAsia" w:ascii="仿宋_GB2312" w:hAnsi="仿宋_GB2312" w:eastAsia="仿宋_GB2312" w:cs="仿宋_GB2312"/>
          <w:sz w:val="32"/>
          <w:szCs w:val="32"/>
        </w:rPr>
        <w:t xml:space="preserve">      </w:t>
      </w:r>
      <w:r>
        <w:rPr>
          <w:rFonts w:hint="eastAsia" w:ascii="仿宋" w:hAnsi="仿宋" w:eastAsia="仿宋" w:cs="仿宋"/>
          <w:b w:val="0"/>
          <w:bCs/>
          <w:sz w:val="32"/>
          <w:szCs w:val="32"/>
        </w:rPr>
        <w:t xml:space="preserve">           </w:t>
      </w:r>
    </w:p>
    <w:p>
      <w:pPr>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(此部分另附表格，详见附件3：柳州市民族高中2021年度部门决算公开表)</w:t>
      </w:r>
    </w:p>
    <w:p>
      <w:pPr>
        <w:spacing w:line="580" w:lineRule="exact"/>
        <w:ind w:firstLine="321" w:firstLineChars="100"/>
        <w:jc w:val="cente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第三部分：柳州市民族高中2021年度部门决算情况说明</w:t>
      </w:r>
    </w:p>
    <w:p>
      <w:pPr>
        <w:autoSpaceDE w:val="0"/>
        <w:autoSpaceDN w:val="0"/>
        <w:adjustRightInd w:val="0"/>
        <w:spacing w:line="560" w:lineRule="exact"/>
        <w:ind w:firstLine="640" w:firstLineChars="200"/>
        <w:jc w:val="both"/>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w:t>
      </w:r>
      <w:r>
        <w:rPr>
          <w:rFonts w:hint="eastAsia" w:ascii="黑体" w:hAnsi="黑体" w:eastAsia="黑体" w:cs="黑体"/>
          <w:b w:val="0"/>
          <w:bCs/>
          <w:kern w:val="0"/>
          <w:sz w:val="32"/>
          <w:szCs w:val="32"/>
          <w:lang w:eastAsia="zh-CN"/>
        </w:rPr>
        <w:t>2021</w:t>
      </w:r>
      <w:r>
        <w:rPr>
          <w:rFonts w:hint="eastAsia" w:ascii="黑体" w:hAnsi="黑体" w:eastAsia="黑体" w:cs="黑体"/>
          <w:b w:val="0"/>
          <w:bCs/>
          <w:kern w:val="0"/>
          <w:sz w:val="32"/>
          <w:szCs w:val="32"/>
        </w:rPr>
        <w:t xml:space="preserve"> 年度收入支出决算总体情况</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（一）本单位2021年度总收入3513.73万元，其中本年收入3513.73万元, 较2020年度决算数减少403.88万元，下降10.31%。收入具体情况如下：</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1.一般公共预算财政拨款收入3229.46万元，为财政当年拨付的资金。较2020年度决算数减少7.02万元，下降0.22%。主要原因是：人员调整变动导致。</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2.政府性基金预算财政拨款收入0万元，为财政当年拨付的资金。与2020年度决算数持平，主要原因是：无此项收入，故没有变动。</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3.国有资本经营预算财政拨款收入0万元，为财政当年拨付的资金。与2020年度决算数持平，主要原因是：无此项收入，故没有变动。</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4.事业收入283.77万元，为事业单位开展业务活动取得的收入。较2020年度决算数增加73.24万元，增长34.79%，主要原因是：向财政申请返回的学费收入增加。</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5.经营收入0万元，为事业单位在业务活动之外开展非独立核算经营活动取得的收入。与2020年度决算数持平，主要原因是：无此项收入，故没有变动。</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6.其他收入0.49万元，为部门单位在“财政拨款收入”</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“事业收入”“经营收入”之外取得的收入。较2020年度决算数减少0.25万元，下降33.78%，主要原因是：利息收入减少。</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使用非财政拨款结余0万元，主要是所属事业单位在当年的“财政拨款收入”“事业收入”“经营收入”及“其他收入”不能保证其支出的情况下，使用以前年度积累的非财政拨款结余弥补本年度收支缺口的资金。较2020年度决算数减少37.97万元，主要原因是：学校搬迁，旧校区维修项目减少、购置办公设备减少。</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年初结转和结余0万元，为以前年度支出预算因客观条件变化未执行完毕、结转到本年度按有关规定继续使用的资金。较2020年度决算数减少431.90万元，主要原因是：2020年资金执行已完成没有需要结转到本年度开支的项目。</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（二）本单位2021年度总支出3513.73万元，其中本年支出3510.65万元。较2020年度决算数减少403.88万元，下降10.31%。支出具体情况如下：</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教育支出（类）3057.13万元：主要用于教育教学业务的运行，较2020年度决算数减少700.76万元，下降18.65%，主要原因是：2020年社会保障和就业支出、住房保障支出调整归集至教育支出反映；2020年支付完成了2019年未支付的费用。</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2.社会保障和就业支出（类）109.12万元：主要用于购买职工养老保险及职业年金，较2020年度决算数增加109.12  万元，主要原因是：本年度社会保障和就业支出在此科目核算。</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3.卫生健康支出（类）135.76万元：主要用于职工医疗保障，较2020年度决算数减少18.81万元，下降12.17%，主要原因是：人员和缴费基数调整变动导致支出减少。</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4.住房保障支出（类）208.64万元：主要用于职工公积金支出，较2020年度决算数增加203.49 万元，主要原因是：本年度住房保障支出在此科目核算。</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5.结余分配3.08万元，为事业单位按规定提取的职工福利基金、事业基金和缴纳的所得税等。较2020年度决算数增加3.08万元，主要原因是：学校搬迁，旧校区维修项目减少、购置办公设备减少。</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6.年末结转和结余 0万元，为本年度或以前年度预算安排、因客观条件发生变化无法按原计划实施，需要延迟到以后年度按有关规定继续使用的资金。与2020年度决算数持平，主要原因是：本年预算执行情况良好，没有资金结转结余。</w:t>
      </w:r>
    </w:p>
    <w:p>
      <w:pPr>
        <w:autoSpaceDE w:val="0"/>
        <w:autoSpaceDN w:val="0"/>
        <w:adjustRightInd w:val="0"/>
        <w:spacing w:line="560" w:lineRule="exact"/>
        <w:ind w:firstLine="640" w:firstLineChars="2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w:t>
      </w:r>
      <w:r>
        <w:rPr>
          <w:rFonts w:hint="eastAsia" w:ascii="黑体" w:hAnsi="黑体" w:eastAsia="黑体" w:cs="黑体"/>
          <w:b w:val="0"/>
          <w:bCs/>
          <w:kern w:val="0"/>
          <w:sz w:val="32"/>
          <w:szCs w:val="32"/>
          <w:lang w:eastAsia="zh-CN"/>
        </w:rPr>
        <w:t>2021</w:t>
      </w:r>
      <w:r>
        <w:rPr>
          <w:rFonts w:hint="eastAsia" w:ascii="黑体" w:hAnsi="黑体" w:eastAsia="黑体" w:cs="黑体"/>
          <w:b w:val="0"/>
          <w:bCs/>
          <w:kern w:val="0"/>
          <w:sz w:val="32"/>
          <w:szCs w:val="32"/>
        </w:rPr>
        <w:t xml:space="preserve"> 年度一般公共预算财政拨款支出决算情况</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本单位2021年度一般公共预算财政拨款支出</w:t>
      </w:r>
      <w:r>
        <w:rPr>
          <w:rFonts w:hint="eastAsia" w:ascii="仿宋_GB2312" w:hAnsi="仿宋_GB2312" w:eastAsia="仿宋_GB2312" w:cs="仿宋_GB2312"/>
          <w:sz w:val="32"/>
          <w:szCs w:val="32"/>
          <w:lang w:val="en-US" w:eastAsia="zh-CN"/>
        </w:rPr>
        <w:t>3229.46万元，较2020年度决算数减少</w:t>
      </w:r>
      <w:r>
        <w:rPr>
          <w:rFonts w:hint="eastAsia" w:ascii="仿宋_GB2312" w:hAnsi="仿宋_GB2312" w:eastAsia="仿宋_GB2312" w:cs="仿宋_GB2312"/>
          <w:sz w:val="32"/>
          <w:szCs w:val="32"/>
          <w:lang w:val="en-US" w:eastAsia="zh-CN"/>
        </w:rPr>
        <w:t>438.92万元，下降</w:t>
      </w:r>
      <w:r>
        <w:rPr>
          <w:rFonts w:hint="eastAsia" w:ascii="仿宋_GB2312" w:hAnsi="仿宋_GB2312" w:eastAsia="仿宋_GB2312" w:cs="仿宋_GB2312"/>
          <w:sz w:val="32"/>
          <w:szCs w:val="32"/>
          <w:lang w:val="en-US" w:eastAsia="zh-CN"/>
        </w:rPr>
        <w:t>11.96%。其中：基本支出</w:t>
      </w:r>
      <w:r>
        <w:rPr>
          <w:rFonts w:hint="eastAsia" w:ascii="仿宋_GB2312" w:hAnsi="仿宋_GB2312" w:eastAsia="仿宋_GB2312" w:cs="仿宋_GB2312"/>
          <w:sz w:val="32"/>
          <w:szCs w:val="32"/>
          <w:lang w:val="en-US" w:eastAsia="zh-CN"/>
        </w:rPr>
        <w:t>3225.46万元，项目支出</w:t>
      </w:r>
      <w:r>
        <w:rPr>
          <w:rFonts w:hint="eastAsia" w:ascii="仿宋_GB2312" w:hAnsi="仿宋_GB2312" w:eastAsia="仿宋_GB2312" w:cs="仿宋_GB2312"/>
          <w:sz w:val="32"/>
          <w:szCs w:val="32"/>
          <w:lang w:val="en-US" w:eastAsia="zh-CN"/>
        </w:rPr>
        <w:t>4万元。</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本单位2021年度一般公共预算财政拨款支出年初预算为</w:t>
      </w:r>
      <w:r>
        <w:rPr>
          <w:rFonts w:hint="eastAsia" w:ascii="仿宋_GB2312" w:hAnsi="仿宋_GB2312" w:eastAsia="仿宋_GB2312" w:cs="仿宋_GB2312"/>
          <w:sz w:val="32"/>
          <w:szCs w:val="32"/>
          <w:lang w:val="en-US" w:eastAsia="zh-CN"/>
        </w:rPr>
        <w:t>2644.82万元，支出决算为</w:t>
      </w:r>
      <w:r>
        <w:rPr>
          <w:rFonts w:hint="eastAsia" w:ascii="仿宋_GB2312" w:hAnsi="仿宋_GB2312" w:eastAsia="仿宋_GB2312" w:cs="仿宋_GB2312"/>
          <w:sz w:val="32"/>
          <w:szCs w:val="32"/>
          <w:lang w:val="en-US" w:eastAsia="zh-CN"/>
        </w:rPr>
        <w:t>3229.46万元，完成年初预算的</w:t>
      </w:r>
      <w:r>
        <w:rPr>
          <w:rFonts w:hint="eastAsia" w:ascii="仿宋_GB2312" w:hAnsi="仿宋_GB2312" w:eastAsia="仿宋_GB2312" w:cs="仿宋_GB2312"/>
          <w:sz w:val="32"/>
          <w:szCs w:val="32"/>
          <w:lang w:val="en-US" w:eastAsia="zh-CN"/>
        </w:rPr>
        <w:t>122.11%。其中：</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205类02款04项高中教育年初预算为1889.95万元，支出决算为2421.03万元，完成年初预算的128.10%。主要原因是：本年追加支出了高三年级绩效工资增量、聘用教师人员经费、2020年绩效总量补差和人员岗位变动调整基本工资等。</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（二）205类02款99项其他普通教育支出年初预算350.90万元，支出决算为350.90万元，完成年初预算的100%。支出决算与年初预算无差异。</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（三）205类09款99项其他教育附加安排支出年初预算0万元，支出决算为4万元，支出决算大于年初预算，主要原因是：追加了民族特色经费。</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（四)208类05款02项事业单位离退休年初预算为8.90万元，支出决算为13.02万元，完成年初预算的146.29%。主要原因是：追加支出了离退休人员春节慰问款。</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（五）208类05款05项机关事业单位基本养老保险缴费支出年初预算为29.99万元，支出决算为47.09万元，完成年初预算的157.02 %。主要原因是：追加支出了人员变动和2020年绩效总量补差的基本养老保险经费。</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（六）208类05款06项职业年金缴费年初预算为41.99万元，支出决算为49.01万元，完成年初预算的116.72%。主要原因是：追加支出了2020年绩效总量补差的职业年金经费。</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（七）210类11款02项事业单位医疗年初预算为127.28万元，支出决算为135.62万元，完成年初预算的106.55 %。主要原因是：追加支出了人员变动和2020年绩效总量补差的事业单位医疗经费。</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（八）210类11款99项其他行政事业单位医疗支出年初预算为0万元，支出决算为0.14万元，支出决算大于年初预算。主要原因是：追加支出了退休人员的医疗费。</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（九）221类02款01项住房公积金年初预算为195.81万元，支出决算为208.64万元，完成年初预算的106.55%。主要原因是：追加支出了人员变动和2020年绩效总量补差的公积金。</w:t>
      </w:r>
    </w:p>
    <w:p>
      <w:pPr>
        <w:autoSpaceDE w:val="0"/>
        <w:autoSpaceDN w:val="0"/>
        <w:adjustRightInd w:val="0"/>
        <w:spacing w:line="560" w:lineRule="exact"/>
        <w:ind w:firstLine="640" w:firstLineChars="2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三、</w:t>
      </w:r>
      <w:r>
        <w:rPr>
          <w:rFonts w:hint="eastAsia" w:ascii="黑体" w:hAnsi="黑体" w:eastAsia="黑体" w:cs="黑体"/>
          <w:b w:val="0"/>
          <w:bCs/>
          <w:kern w:val="0"/>
          <w:sz w:val="32"/>
          <w:szCs w:val="32"/>
          <w:lang w:eastAsia="zh-CN"/>
        </w:rPr>
        <w:t>2021</w:t>
      </w:r>
      <w:r>
        <w:rPr>
          <w:rFonts w:hint="eastAsia" w:ascii="黑体" w:hAnsi="黑体" w:eastAsia="黑体" w:cs="黑体"/>
          <w:b w:val="0"/>
          <w:bCs/>
          <w:kern w:val="0"/>
          <w:sz w:val="32"/>
          <w:szCs w:val="32"/>
        </w:rPr>
        <w:t>年度一般公共预算财政拨款基本支出决算情况说明</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本单位2021年度一般公共预算财政拨款基本支出3225.45万元，支出具体情况如下：</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（一）工资福利支出 2943.83 万元，完成年初预算的 122.67%，主要原因是：本年追加支出了高三年级绩效工资增量、聘用教师人员经费、2020年绩效总量补差和人员岗位变动调整基本工资等。</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（二）商品和服务支出230.61万元，完成年初预算的112.67%，主要原因是：本年追加支出了安保物业管理费等。</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（三）对个人和家庭的补助50.06万元，完成年初预算的 124.31%，主要原因是：本年追加支出了学生助学金和独生子女保健费。</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（四）资本性支出0.95万元，完成年初预算的100 %。主要原因是：本年追加购置了急需的办公设备。</w:t>
      </w:r>
    </w:p>
    <w:p>
      <w:pPr>
        <w:autoSpaceDE w:val="0"/>
        <w:autoSpaceDN w:val="0"/>
        <w:adjustRightInd w:val="0"/>
        <w:spacing w:line="560" w:lineRule="exact"/>
        <w:ind w:firstLine="640" w:firstLineChars="2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四、</w:t>
      </w:r>
      <w:r>
        <w:rPr>
          <w:rFonts w:hint="eastAsia" w:ascii="黑体" w:hAnsi="黑体" w:eastAsia="黑体" w:cs="黑体"/>
          <w:b w:val="0"/>
          <w:bCs/>
          <w:kern w:val="0"/>
          <w:sz w:val="32"/>
          <w:szCs w:val="32"/>
          <w:lang w:eastAsia="zh-CN"/>
        </w:rPr>
        <w:t>2021</w:t>
      </w:r>
      <w:r>
        <w:rPr>
          <w:rFonts w:hint="eastAsia" w:ascii="黑体" w:hAnsi="黑体" w:eastAsia="黑体" w:cs="黑体"/>
          <w:b w:val="0"/>
          <w:bCs/>
          <w:kern w:val="0"/>
          <w:sz w:val="32"/>
          <w:szCs w:val="32"/>
        </w:rPr>
        <w:t>年度政府性基金支出决算情况</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柳州市民族高中没有2021年度政府性基金收入，也没有政府性基金安排的支出，故无数据情况说明。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五、</w:t>
      </w:r>
      <w:r>
        <w:rPr>
          <w:rFonts w:hint="eastAsia" w:ascii="黑体" w:hAnsi="黑体" w:eastAsia="黑体" w:cs="黑体"/>
          <w:b w:val="0"/>
          <w:bCs/>
          <w:kern w:val="0"/>
          <w:sz w:val="32"/>
          <w:szCs w:val="32"/>
          <w:lang w:eastAsia="zh-CN"/>
        </w:rPr>
        <w:t>2021</w:t>
      </w:r>
      <w:r>
        <w:rPr>
          <w:rFonts w:hint="eastAsia" w:ascii="黑体" w:hAnsi="黑体" w:eastAsia="黑体" w:cs="黑体"/>
          <w:b w:val="0"/>
          <w:bCs/>
          <w:kern w:val="0"/>
          <w:sz w:val="32"/>
          <w:szCs w:val="32"/>
        </w:rPr>
        <w:t>年度国有资本经营预算支出决算情况</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柳州市民族高中没有2021年度国有资本经营预算财政拨款支出，故无数据情况说明。</w:t>
      </w:r>
    </w:p>
    <w:p>
      <w:pPr>
        <w:autoSpaceDE w:val="0"/>
        <w:autoSpaceDN w:val="0"/>
        <w:adjustRightInd w:val="0"/>
        <w:spacing w:line="560" w:lineRule="exact"/>
        <w:ind w:firstLine="640" w:firstLineChars="200"/>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六、一般公共预算财政拨款“三公”经费支出决算情况说明</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本单位2021年度一般公共预算财政拨款“三公”经费支出0万元，与2020年度决算数持平，主要原因是：本单位为事业单位，不在一般公共预算资金中安排“三公”经费，故无数据情况说明。</w:t>
      </w:r>
    </w:p>
    <w:p>
      <w:pPr>
        <w:autoSpaceDE w:val="0"/>
        <w:autoSpaceDN w:val="0"/>
        <w:adjustRightInd w:val="0"/>
        <w:spacing w:line="560" w:lineRule="exact"/>
        <w:ind w:firstLine="640" w:firstLineChars="200"/>
        <w:jc w:val="left"/>
        <w:rPr>
          <w:rFonts w:hint="eastAsia" w:ascii="黑体" w:hAnsi="黑体" w:eastAsia="黑体" w:cs="黑体"/>
          <w:b w:val="0"/>
          <w:bCs/>
          <w:kern w:val="0"/>
          <w:sz w:val="32"/>
          <w:szCs w:val="32"/>
        </w:rPr>
      </w:pPr>
      <w:bookmarkStart w:id="0" w:name="_GoBack"/>
      <w:bookmarkEnd w:id="0"/>
      <w:r>
        <w:rPr>
          <w:rFonts w:hint="eastAsia" w:ascii="黑体" w:hAnsi="黑体" w:eastAsia="黑体" w:cs="黑体"/>
          <w:b w:val="0"/>
          <w:bCs/>
          <w:kern w:val="0"/>
          <w:sz w:val="32"/>
          <w:szCs w:val="32"/>
        </w:rPr>
        <w:t>七、其他重要事项情况说明</w:t>
      </w:r>
    </w:p>
    <w:p>
      <w:pPr>
        <w:ind w:firstLine="64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 机关运行经费支出情况说明。</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柳州市民族高中无机关运行经费支出。</w:t>
      </w:r>
    </w:p>
    <w:p>
      <w:pPr>
        <w:ind w:firstLine="64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（二）政府采购支出情况说明。</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2021年度政府采购支出总额27.46万元，其中：政府采购货物支出0万元、政府采购工程支出0万元、政府采购服务支出27.46万元。授予中小企业合同金额0万元，占政府采购支出总额的0%，其中：授予小微企业合同金额0万元，占政府采购支出总额的0%。</w:t>
      </w:r>
    </w:p>
    <w:p>
      <w:pPr>
        <w:ind w:firstLine="64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（三）国有资产占用情况说明。</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截至2021年12月31日，本单位共有车辆0辆，其中：公务用车0辆；执法执勤用车0辆；专业技术用车0辆；其他用车0辆；单价50万元以上通用设备1台（套），单价100万元以上专用设备0台（套）。 </w:t>
      </w:r>
    </w:p>
    <w:p>
      <w:pPr>
        <w:ind w:firstLine="645"/>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（四）预算绩效管理工作开展情况。</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1.绩效管理工作开展情况。</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财政预算管理要求，我校组织对2021年度一般公共预算支出绩效自评工作。从评价情况来看，我校2021年整体支出绩效目标基本完成，绩效自评分92分。根据相关法律法规和文件要求，各项指标都按照规定进度按时按量进行实施，效果良好。</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2.单位决算中项目绩效自评结果</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柳州市民族高中2021年未安排项目绩效目标，无项目绩效自评结果。</w:t>
      </w:r>
    </w:p>
    <w:p>
      <w:pPr>
        <w:autoSpaceDE w:val="0"/>
        <w:autoSpaceDN w:val="0"/>
        <w:adjustRightInd w:val="0"/>
        <w:spacing w:line="580" w:lineRule="exact"/>
        <w:ind w:firstLine="630" w:firstLineChars="196"/>
        <w:jc w:val="center"/>
        <w:rPr>
          <w:rFonts w:hint="eastAsia" w:ascii="仿宋" w:hAnsi="仿宋" w:eastAsia="仿宋" w:cs="仿宋"/>
          <w:b w:val="0"/>
          <w:bCs/>
          <w:sz w:val="32"/>
          <w:szCs w:val="32"/>
        </w:rPr>
      </w:pPr>
      <w:r>
        <w:rPr>
          <w:rFonts w:hint="eastAsia" w:ascii="仿宋" w:hAnsi="仿宋" w:eastAsia="仿宋" w:cs="仿宋"/>
          <w:b/>
          <w:bCs w:val="0"/>
          <w:sz w:val="32"/>
          <w:szCs w:val="32"/>
        </w:rPr>
        <w:t>第四部分：名词解释</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一、财政拨款收入：指柳州市财政部门当年拨付的资金。 </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二、事业收入：指事业单位开展专业业务活动及辅助活动所取得的收入。</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三、经营收入：指事业单位在专业业务活动及其辅助活动之外开展非独立核算经营活动取得的收入。</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四、其他收入：指除上述“财政拨款收入”“事业收入”“经营收入”等以外的收入。</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五、用事业基金弥补收支差额指事业单位在当年的“财政拨款收入”“事业收入”“经营收入”“其他收入”不足以安排当年支出的情况下，使用非财政拨款结余弥补本年度收支缺口的资金。 </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六、年初结转和结余：指以前年度尚未完成、结转到本年 按有关规定继续使用的资金。 </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七、结余分配：指事业单位按规定提取的职工福利基金、事业基金和缴纳的所得税，以及建设单位按规定应交回的基本建设竣工项目结余资金。 </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八、年末结转和结余：指本年度或以前年度预算安排、因客观条件发生变化无法按原计划实施，需要延迟到以后年度按有关规定继续使用的资金。 </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九、基本支出：指为保障机构正常运转、完成日常工作任务而发生的人员支出和公用支出。 </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十、项目支出：指在基本支出之外为完成特定行政任务和事业发展目标所发生的支出。 </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十一、经营支出：指事业单位在专业业务活动及其辅助活动之外开展非独立核算经营活动发生的支出。</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十二、“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魏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0F300C"/>
    <w:multiLevelType w:val="singleLevel"/>
    <w:tmpl w:val="5E0F300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YzUxMWE3Yjc4ZmEzNTRiYzkyMmM2MGQwNTQ4MTIifQ=="/>
  </w:docVars>
  <w:rsids>
    <w:rsidRoot w:val="4C256E3D"/>
    <w:rsid w:val="00066CA3"/>
    <w:rsid w:val="006C1367"/>
    <w:rsid w:val="00715385"/>
    <w:rsid w:val="00F66C5B"/>
    <w:rsid w:val="01121B22"/>
    <w:rsid w:val="01705B6A"/>
    <w:rsid w:val="02B443D0"/>
    <w:rsid w:val="02BA21E0"/>
    <w:rsid w:val="02DD406C"/>
    <w:rsid w:val="02E162DF"/>
    <w:rsid w:val="032C0E27"/>
    <w:rsid w:val="040A1874"/>
    <w:rsid w:val="0415230D"/>
    <w:rsid w:val="049D120E"/>
    <w:rsid w:val="05030665"/>
    <w:rsid w:val="05352423"/>
    <w:rsid w:val="054D3F40"/>
    <w:rsid w:val="081A0C01"/>
    <w:rsid w:val="08497EC7"/>
    <w:rsid w:val="08F835B3"/>
    <w:rsid w:val="094B45FA"/>
    <w:rsid w:val="0A0C33E4"/>
    <w:rsid w:val="0AD22557"/>
    <w:rsid w:val="0B424B1D"/>
    <w:rsid w:val="0B6E5FE8"/>
    <w:rsid w:val="0BB25DD4"/>
    <w:rsid w:val="0BF06AE5"/>
    <w:rsid w:val="0C232201"/>
    <w:rsid w:val="0C3D2C83"/>
    <w:rsid w:val="0C6D6A52"/>
    <w:rsid w:val="0C746BE7"/>
    <w:rsid w:val="0DA86951"/>
    <w:rsid w:val="0DF72FF4"/>
    <w:rsid w:val="0E074DDF"/>
    <w:rsid w:val="0E517C46"/>
    <w:rsid w:val="0E9D4E90"/>
    <w:rsid w:val="0F0F5ED6"/>
    <w:rsid w:val="0FF80C57"/>
    <w:rsid w:val="1024565F"/>
    <w:rsid w:val="10430F39"/>
    <w:rsid w:val="124204B5"/>
    <w:rsid w:val="129B5FC3"/>
    <w:rsid w:val="14645DF5"/>
    <w:rsid w:val="146E4A45"/>
    <w:rsid w:val="14DE791C"/>
    <w:rsid w:val="14F016D4"/>
    <w:rsid w:val="15823E15"/>
    <w:rsid w:val="1612602D"/>
    <w:rsid w:val="16B90A0F"/>
    <w:rsid w:val="1720785B"/>
    <w:rsid w:val="182962AB"/>
    <w:rsid w:val="18CA03E0"/>
    <w:rsid w:val="19D073EB"/>
    <w:rsid w:val="1A650904"/>
    <w:rsid w:val="1AED584E"/>
    <w:rsid w:val="1C766D56"/>
    <w:rsid w:val="1CC31F67"/>
    <w:rsid w:val="1DC5041E"/>
    <w:rsid w:val="1E5570E5"/>
    <w:rsid w:val="1FDD24F5"/>
    <w:rsid w:val="1FEF499A"/>
    <w:rsid w:val="218E58C4"/>
    <w:rsid w:val="21C66875"/>
    <w:rsid w:val="2249565E"/>
    <w:rsid w:val="22537665"/>
    <w:rsid w:val="22C50111"/>
    <w:rsid w:val="22CD1174"/>
    <w:rsid w:val="237834A7"/>
    <w:rsid w:val="23AC7DCF"/>
    <w:rsid w:val="23C64A4D"/>
    <w:rsid w:val="23E950AF"/>
    <w:rsid w:val="242011A7"/>
    <w:rsid w:val="24A54AF2"/>
    <w:rsid w:val="24D337DC"/>
    <w:rsid w:val="25B474D7"/>
    <w:rsid w:val="26460DBA"/>
    <w:rsid w:val="26F62F37"/>
    <w:rsid w:val="277A12B4"/>
    <w:rsid w:val="27A56351"/>
    <w:rsid w:val="27AC04F0"/>
    <w:rsid w:val="27EF61C7"/>
    <w:rsid w:val="28595B09"/>
    <w:rsid w:val="290849ED"/>
    <w:rsid w:val="2AA356B9"/>
    <w:rsid w:val="2B6F74EB"/>
    <w:rsid w:val="2BA47406"/>
    <w:rsid w:val="2BD777B7"/>
    <w:rsid w:val="2BDA283A"/>
    <w:rsid w:val="2BF97BE2"/>
    <w:rsid w:val="2C1F0B15"/>
    <w:rsid w:val="2C4219FE"/>
    <w:rsid w:val="2CDD49DC"/>
    <w:rsid w:val="2D6B4C9A"/>
    <w:rsid w:val="2DCA2BF2"/>
    <w:rsid w:val="2E3D0A63"/>
    <w:rsid w:val="2E6F6D1F"/>
    <w:rsid w:val="2EB0643F"/>
    <w:rsid w:val="2F1E1C4B"/>
    <w:rsid w:val="30C70068"/>
    <w:rsid w:val="30DB2294"/>
    <w:rsid w:val="325C48B7"/>
    <w:rsid w:val="33132492"/>
    <w:rsid w:val="33374927"/>
    <w:rsid w:val="335718FE"/>
    <w:rsid w:val="34020F86"/>
    <w:rsid w:val="341361ED"/>
    <w:rsid w:val="342177F5"/>
    <w:rsid w:val="35184ED1"/>
    <w:rsid w:val="37FB7BC9"/>
    <w:rsid w:val="38991D23"/>
    <w:rsid w:val="395615AF"/>
    <w:rsid w:val="39A63F06"/>
    <w:rsid w:val="3A4C5625"/>
    <w:rsid w:val="3C017E2C"/>
    <w:rsid w:val="3C676165"/>
    <w:rsid w:val="3C713E30"/>
    <w:rsid w:val="3CA313B0"/>
    <w:rsid w:val="3DCB720F"/>
    <w:rsid w:val="3E6F4772"/>
    <w:rsid w:val="3E7D7E87"/>
    <w:rsid w:val="3EA872B2"/>
    <w:rsid w:val="3ED1439F"/>
    <w:rsid w:val="3F665BFB"/>
    <w:rsid w:val="40754D38"/>
    <w:rsid w:val="41BC5266"/>
    <w:rsid w:val="42235D58"/>
    <w:rsid w:val="4319518B"/>
    <w:rsid w:val="44500BF5"/>
    <w:rsid w:val="44560C84"/>
    <w:rsid w:val="45503716"/>
    <w:rsid w:val="468769CC"/>
    <w:rsid w:val="47592C00"/>
    <w:rsid w:val="47F43786"/>
    <w:rsid w:val="48374EDC"/>
    <w:rsid w:val="49C11AD5"/>
    <w:rsid w:val="4C256E3D"/>
    <w:rsid w:val="4C701BC9"/>
    <w:rsid w:val="4CB52F0F"/>
    <w:rsid w:val="4E1C3F18"/>
    <w:rsid w:val="4E2875DF"/>
    <w:rsid w:val="4E3B78F4"/>
    <w:rsid w:val="4E7C5791"/>
    <w:rsid w:val="4F465ED5"/>
    <w:rsid w:val="4F6343EB"/>
    <w:rsid w:val="4F680AF4"/>
    <w:rsid w:val="4FBA2F28"/>
    <w:rsid w:val="50C04C3A"/>
    <w:rsid w:val="51770740"/>
    <w:rsid w:val="532F1F9A"/>
    <w:rsid w:val="539412EB"/>
    <w:rsid w:val="559117FB"/>
    <w:rsid w:val="559560D9"/>
    <w:rsid w:val="55F06C20"/>
    <w:rsid w:val="569F32E5"/>
    <w:rsid w:val="57931D57"/>
    <w:rsid w:val="580746F5"/>
    <w:rsid w:val="584D7DD4"/>
    <w:rsid w:val="59A456C3"/>
    <w:rsid w:val="59DA2F31"/>
    <w:rsid w:val="5ABC17BA"/>
    <w:rsid w:val="5C3E2B1C"/>
    <w:rsid w:val="5C540145"/>
    <w:rsid w:val="5C591F60"/>
    <w:rsid w:val="5C8164B3"/>
    <w:rsid w:val="5CE16A3C"/>
    <w:rsid w:val="5D626C09"/>
    <w:rsid w:val="5DB449D7"/>
    <w:rsid w:val="5DBB25AC"/>
    <w:rsid w:val="5E4B697E"/>
    <w:rsid w:val="5E836554"/>
    <w:rsid w:val="5E995A3E"/>
    <w:rsid w:val="5F101AC2"/>
    <w:rsid w:val="5F2E1558"/>
    <w:rsid w:val="5F933EA7"/>
    <w:rsid w:val="5F95061E"/>
    <w:rsid w:val="5FC1266C"/>
    <w:rsid w:val="5FCD77A2"/>
    <w:rsid w:val="604A2804"/>
    <w:rsid w:val="607303B1"/>
    <w:rsid w:val="60945D3E"/>
    <w:rsid w:val="617E254E"/>
    <w:rsid w:val="62163194"/>
    <w:rsid w:val="623E3EC6"/>
    <w:rsid w:val="624D024D"/>
    <w:rsid w:val="62A06B33"/>
    <w:rsid w:val="62A33BDD"/>
    <w:rsid w:val="64E50FD3"/>
    <w:rsid w:val="65032E37"/>
    <w:rsid w:val="650E086A"/>
    <w:rsid w:val="66061E4F"/>
    <w:rsid w:val="66C00D0D"/>
    <w:rsid w:val="66CC22B1"/>
    <w:rsid w:val="66EF6778"/>
    <w:rsid w:val="67612F25"/>
    <w:rsid w:val="6B381FB8"/>
    <w:rsid w:val="6BAA0708"/>
    <w:rsid w:val="6C107FA8"/>
    <w:rsid w:val="6E30582D"/>
    <w:rsid w:val="6F2A3E94"/>
    <w:rsid w:val="6F60073A"/>
    <w:rsid w:val="70046E9D"/>
    <w:rsid w:val="70A31ECA"/>
    <w:rsid w:val="71A1527A"/>
    <w:rsid w:val="71F03216"/>
    <w:rsid w:val="720E2C30"/>
    <w:rsid w:val="72231A60"/>
    <w:rsid w:val="73EB6821"/>
    <w:rsid w:val="743631A3"/>
    <w:rsid w:val="74C72DEA"/>
    <w:rsid w:val="751C2FF1"/>
    <w:rsid w:val="75AF6C8B"/>
    <w:rsid w:val="75F06371"/>
    <w:rsid w:val="77474C4B"/>
    <w:rsid w:val="7769462C"/>
    <w:rsid w:val="799D05BD"/>
    <w:rsid w:val="7A76324E"/>
    <w:rsid w:val="7D953D5E"/>
    <w:rsid w:val="7E3D3DE4"/>
    <w:rsid w:val="7E943A80"/>
    <w:rsid w:val="7F547970"/>
    <w:rsid w:val="7F7B4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page number"/>
    <w:basedOn w:val="7"/>
    <w:qFormat/>
    <w:uiPriority w:val="0"/>
  </w:style>
  <w:style w:type="character" w:styleId="9">
    <w:name w:val="FollowedHyperlink"/>
    <w:basedOn w:val="7"/>
    <w:qFormat/>
    <w:uiPriority w:val="0"/>
    <w:rPr>
      <w:color w:val="454545"/>
      <w:u w:val="none"/>
    </w:rPr>
  </w:style>
  <w:style w:type="character" w:styleId="10">
    <w:name w:val="Hyperlink"/>
    <w:basedOn w:val="7"/>
    <w:qFormat/>
    <w:uiPriority w:val="0"/>
    <w:rPr>
      <w:color w:val="454545"/>
      <w:u w:val="none"/>
    </w:rPr>
  </w:style>
  <w:style w:type="character" w:customStyle="1" w:styleId="11">
    <w:name w:val="批注框文本 Char"/>
    <w:basedOn w:val="7"/>
    <w:link w:val="2"/>
    <w:qFormat/>
    <w:uiPriority w:val="0"/>
    <w:rPr>
      <w:kern w:val="2"/>
      <w:sz w:val="18"/>
      <w:szCs w:val="18"/>
    </w:rPr>
  </w:style>
  <w:style w:type="character" w:customStyle="1" w:styleId="12">
    <w:name w:val="font1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4"/>
      <w:szCs w:val="24"/>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paragraph" w:customStyle="1" w:styleId="15">
    <w:name w:val="正文1"/>
    <w:qFormat/>
    <w:uiPriority w:val="0"/>
    <w:pPr>
      <w:widowControl w:val="0"/>
      <w:suppressAutoHyphens w:val="0"/>
      <w:bidi w:val="0"/>
      <w:spacing w:before="0" w:after="0"/>
      <w:jc w:val="both"/>
    </w:pPr>
    <w:rPr>
      <w:rFonts w:ascii="Times New Roman" w:hAnsi="Times New Roman" w:eastAsia="宋体" w:cs="Times New Roman"/>
      <w:color w:val="auto"/>
      <w:kern w:val="2"/>
      <w:sz w:val="21"/>
      <w:szCs w:val="24"/>
      <w:lang w:val="en-US" w:eastAsia="zh-CN" w:bidi="ar-SA"/>
    </w:rPr>
  </w:style>
  <w:style w:type="paragraph" w:customStyle="1" w:styleId="16">
    <w:name w:val="正文11"/>
    <w:qFormat/>
    <w:uiPriority w:val="0"/>
    <w:pPr>
      <w:widowControl w:val="0"/>
      <w:suppressAutoHyphens w:val="0"/>
      <w:bidi w:val="0"/>
      <w:spacing w:before="0" w:after="0"/>
      <w:jc w:val="both"/>
    </w:pPr>
    <w:rPr>
      <w:rFonts w:ascii="Times New Roman" w:hAnsi="Times New Roman" w:eastAsia="宋体" w:cs="Times New Roman"/>
      <w:color w:val="auto"/>
      <w:kern w:val="0"/>
      <w:sz w:val="20"/>
      <w:szCs w:val="20"/>
      <w:lang w:val="en-US" w:eastAsia="zh-CN" w:bidi="hi-IN"/>
    </w:rPr>
  </w:style>
  <w:style w:type="character" w:customStyle="1" w:styleId="17">
    <w:name w:val="clear"/>
    <w:basedOn w:val="7"/>
    <w:uiPriority w:val="0"/>
    <w:rPr>
      <w:sz w:val="0"/>
      <w:szCs w:val="0"/>
    </w:rPr>
  </w:style>
  <w:style w:type="character" w:customStyle="1" w:styleId="18">
    <w:name w:val="pass"/>
    <w:basedOn w:val="7"/>
    <w:qFormat/>
    <w:uiPriority w:val="0"/>
    <w:rPr>
      <w:color w:val="D50512"/>
    </w:rPr>
  </w:style>
  <w:style w:type="character" w:customStyle="1" w:styleId="19">
    <w:name w:val="clear2"/>
    <w:basedOn w:val="7"/>
    <w:uiPriority w:val="0"/>
    <w:rPr>
      <w:sz w:val="0"/>
      <w:szCs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4788</Words>
  <Characters>5392</Characters>
  <Lines>60</Lines>
  <Paragraphs>17</Paragraphs>
  <TotalTime>13</TotalTime>
  <ScaleCrop>false</ScaleCrop>
  <LinksUpToDate>false</LinksUpToDate>
  <CharactersWithSpaces>5443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唐菲</cp:lastModifiedBy>
  <cp:lastPrinted>2021-07-07T01:10:00Z</cp:lastPrinted>
  <dcterms:modified xsi:type="dcterms:W3CDTF">2022-08-11T09:08:18Z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B7D25CB429B84939BDC1B204B2EA3D17</vt:lpwstr>
  </property>
</Properties>
</file>