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color w:val="auto"/>
          <w:kern w:val="0"/>
          <w:sz w:val="52"/>
          <w:szCs w:val="52"/>
          <w:u w:val="none"/>
        </w:rPr>
        <w:t>柳州市</w:t>
      </w:r>
      <w:r>
        <w:rPr>
          <w:rFonts w:hint="eastAsia" w:ascii="黑体" w:hAnsi="黑体" w:eastAsia="黑体"/>
          <w:bCs/>
          <w:color w:val="auto"/>
          <w:sz w:val="52"/>
          <w:szCs w:val="52"/>
          <w:u w:val="none"/>
          <w:lang w:eastAsia="zh-CN"/>
        </w:rPr>
        <w:t>国土空间整治中心</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auto"/>
          <w:sz w:val="32"/>
          <w:szCs w:val="32"/>
          <w:u w:val="none"/>
        </w:rPr>
        <w:t>柳州市国土空间整治中心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auto"/>
          <w:sz w:val="32"/>
          <w:szCs w:val="32"/>
          <w:u w:val="none"/>
        </w:rPr>
        <w:t>柳州市国土空间整治中心</w:t>
      </w:r>
      <w:r>
        <w:rPr>
          <w:rFonts w:hint="eastAsia" w:ascii="仿宋_GB2312" w:eastAsia="仿宋_GB2312"/>
          <w:b/>
          <w:sz w:val="32"/>
          <w:szCs w:val="32"/>
          <w:lang w:eastAsia="zh-CN"/>
        </w:rPr>
        <w:t>2021</w:t>
      </w:r>
      <w:r>
        <w:rPr>
          <w:rFonts w:hint="eastAsia" w:ascii="仿宋_GB2312" w:eastAsia="仿宋_GB2312"/>
          <w:b/>
          <w:sz w:val="32"/>
          <w:szCs w:val="32"/>
        </w:rPr>
        <w:t>年决算报表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auto"/>
          <w:sz w:val="32"/>
          <w:szCs w:val="32"/>
          <w:u w:val="none"/>
        </w:rPr>
        <w:t>柳州市国土空间整治中心</w:t>
      </w:r>
      <w:r>
        <w:rPr>
          <w:rFonts w:hint="eastAsia" w:ascii="仿宋_GB2312" w:eastAsia="仿宋_GB2312"/>
          <w:b/>
          <w:sz w:val="32"/>
          <w:szCs w:val="32"/>
          <w:lang w:eastAsia="zh-CN"/>
        </w:rPr>
        <w:t>2021</w:t>
      </w:r>
      <w:r>
        <w:rPr>
          <w:rFonts w:hint="eastAsia" w:ascii="仿宋_GB2312" w:eastAsia="仿宋_GB2312"/>
          <w:b/>
          <w:sz w:val="32"/>
          <w:szCs w:val="32"/>
        </w:rPr>
        <w:t>年度决算情况说明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left"/>
        <w:rPr>
          <w:rFonts w:ascii="仿宋_GB2312" w:eastAsia="仿宋_GB2312"/>
          <w:b/>
          <w:color w:val="auto"/>
          <w:sz w:val="32"/>
          <w:szCs w:val="32"/>
        </w:rPr>
      </w:pPr>
      <w:r>
        <w:rPr>
          <w:rFonts w:hint="eastAsia" w:ascii="仿宋_GB2312" w:eastAsia="仿宋_GB2312" w:cs="仿宋_GB2312"/>
          <w:bCs/>
          <w:kern w:val="0"/>
          <w:sz w:val="32"/>
          <w:szCs w:val="32"/>
        </w:rPr>
        <w:br w:type="page"/>
      </w:r>
      <w:r>
        <w:rPr>
          <w:rFonts w:hint="eastAsia" w:ascii="仿宋_GB2312" w:eastAsia="仿宋_GB2312"/>
          <w:b/>
          <w:color w:val="auto"/>
          <w:sz w:val="32"/>
          <w:szCs w:val="32"/>
        </w:rPr>
        <w:t>第一部分：</w:t>
      </w:r>
      <w:r>
        <w:rPr>
          <w:rFonts w:hint="eastAsia" w:ascii="仿宋_GB2312" w:hAnsi="黑体" w:eastAsia="仿宋_GB2312"/>
          <w:b/>
          <w:bCs/>
          <w:color w:val="auto"/>
          <w:sz w:val="32"/>
          <w:szCs w:val="32"/>
          <w:u w:val="none"/>
        </w:rPr>
        <w:t>柳州市国土空间整治中心</w:t>
      </w:r>
      <w:r>
        <w:rPr>
          <w:rFonts w:hint="eastAsia" w:ascii="仿宋_GB2312" w:eastAsia="仿宋_GB2312"/>
          <w:b/>
          <w:color w:val="auto"/>
          <w:sz w:val="32"/>
          <w:szCs w:val="32"/>
        </w:rPr>
        <w:t>概况</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一、主要职能</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cs="仿宋_GB2312"/>
          <w:color w:val="000000" w:themeColor="text1"/>
          <w:kern w:val="0"/>
          <w:sz w:val="32"/>
          <w:szCs w:val="32"/>
          <w:lang w:val="en-US" w:eastAsia="zh-CN"/>
          <w14:textFill>
            <w14:solidFill>
              <w14:schemeClr w14:val="tx1"/>
            </w14:solidFill>
          </w14:textFill>
        </w:rPr>
        <w:t>主要职能职责是承担农用地整治（耕地提质改造、低效园地整理）、建设用地整治（城乡建设用地增减挂钩、工矿废弃地复垦）、国土空间综合整治、土地开发（低丘缓坡未利用地开垦、残次林地改造）、矿山生态修复、损毁土地修复（受污染土地、退化土地和山水林田湖草生态保护修复）等全域土地综合整治技术性及事务性工作。</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二、单位机构设置情况</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cs="仿宋_GB2312"/>
          <w:color w:val="000000" w:themeColor="text1"/>
          <w:kern w:val="0"/>
          <w:sz w:val="32"/>
          <w:szCs w:val="32"/>
          <w:lang w:val="en-US" w:eastAsia="zh-CN"/>
          <w14:textFill>
            <w14:solidFill>
              <w14:schemeClr w14:val="tx1"/>
            </w14:solidFill>
          </w14:textFill>
        </w:rPr>
        <w:t>柳州市国土空间整治中心属柳州市自然资源和规划局直属全额拨款正科级事业单位。核定人员编制25名，管理人员7名，专业技术人员18名，设单位正职1名，副职3名，无内设机构。</w:t>
      </w:r>
    </w:p>
    <w:p>
      <w:pPr>
        <w:jc w:val="center"/>
      </w:pPr>
    </w:p>
    <w:p>
      <w:pPr>
        <w:jc w:val="center"/>
      </w:pPr>
    </w:p>
    <w:p>
      <w:pPr>
        <w:ind w:firstLine="643" w:firstLineChars="200"/>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第二部分：</w:t>
      </w:r>
      <w:r>
        <w:rPr>
          <w:rFonts w:hint="eastAsia" w:ascii="仿宋_GB2312" w:hAnsi="黑体" w:eastAsia="仿宋_GB2312"/>
          <w:b/>
          <w:bCs/>
          <w:color w:val="000000" w:themeColor="text1"/>
          <w:sz w:val="32"/>
          <w:szCs w:val="32"/>
          <w:u w:val="none"/>
          <w14:textFill>
            <w14:solidFill>
              <w14:schemeClr w14:val="tx1"/>
            </w14:solidFill>
          </w14:textFill>
        </w:rPr>
        <w:t>柳州市国土空间整治中心</w:t>
      </w:r>
      <w:r>
        <w:rPr>
          <w:rFonts w:hint="eastAsia" w:ascii="仿宋_GB2312" w:eastAsia="仿宋_GB2312"/>
          <w:b/>
          <w:color w:val="000000" w:themeColor="text1"/>
          <w:sz w:val="32"/>
          <w:szCs w:val="32"/>
          <w14:textFill>
            <w14:solidFill>
              <w14:schemeClr w14:val="tx1"/>
            </w14:solidFill>
          </w14:textFill>
        </w:rPr>
        <w:t xml:space="preserve"> </w:t>
      </w:r>
      <w:r>
        <w:rPr>
          <w:rFonts w:hint="eastAsia" w:ascii="仿宋_GB2312" w:eastAsia="仿宋_GB2312"/>
          <w:b/>
          <w:color w:val="000000" w:themeColor="text1"/>
          <w:sz w:val="32"/>
          <w:szCs w:val="32"/>
          <w:lang w:eastAsia="zh-CN"/>
          <w14:textFill>
            <w14:solidFill>
              <w14:schemeClr w14:val="tx1"/>
            </w14:solidFill>
          </w14:textFill>
        </w:rPr>
        <w:t>2021</w:t>
      </w:r>
      <w:r>
        <w:rPr>
          <w:rFonts w:hint="eastAsia" w:ascii="仿宋_GB2312" w:eastAsia="仿宋_GB2312"/>
          <w:b/>
          <w:color w:val="000000" w:themeColor="text1"/>
          <w:sz w:val="32"/>
          <w:szCs w:val="32"/>
          <w14:textFill>
            <w14:solidFill>
              <w14:schemeClr w14:val="tx1"/>
            </w14:solidFill>
          </w14:textFill>
        </w:rPr>
        <w:t>年决算报表</w:t>
      </w:r>
    </w:p>
    <w:p>
      <w:pPr>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 xml:space="preserve">    </w:t>
      </w:r>
      <w:r>
        <w:rPr>
          <w:rFonts w:hint="eastAsia" w:ascii="仿宋_GB2312" w:eastAsia="仿宋_GB2312" w:cs="仿宋_GB2312"/>
          <w:color w:val="000000" w:themeColor="text1"/>
          <w:kern w:val="0"/>
          <w:sz w:val="32"/>
          <w:szCs w:val="32"/>
          <w14:textFill>
            <w14:solidFill>
              <w14:schemeClr w14:val="tx1"/>
            </w14:solidFill>
          </w14:textFill>
        </w:rPr>
        <w:t>详见附件</w:t>
      </w:r>
      <w:r>
        <w:rPr>
          <w:rFonts w:hint="eastAsia" w:asci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eastAsia="仿宋_GB2312" w:cs="仿宋_GB2312"/>
          <w:color w:val="000000" w:themeColor="text1"/>
          <w:kern w:val="0"/>
          <w:sz w:val="32"/>
          <w:szCs w:val="32"/>
          <w14:textFill>
            <w14:solidFill>
              <w14:schemeClr w14:val="tx1"/>
            </w14:solidFill>
          </w14:textFill>
        </w:rPr>
        <w:t>：柳州市国土空间整治中心202</w:t>
      </w:r>
      <w:r>
        <w:rPr>
          <w:rFonts w:hint="eastAsia" w:asci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eastAsia="仿宋_GB2312" w:cs="仿宋_GB2312"/>
          <w:color w:val="000000" w:themeColor="text1"/>
          <w:kern w:val="0"/>
          <w:sz w:val="32"/>
          <w:szCs w:val="32"/>
          <w14:textFill>
            <w14:solidFill>
              <w14:schemeClr w14:val="tx1"/>
            </w14:solidFill>
          </w14:textFill>
        </w:rPr>
        <w:t>年度决算公开表</w:t>
      </w:r>
    </w:p>
    <w:p>
      <w:pPr>
        <w:spacing w:line="580" w:lineRule="exact"/>
        <w:rPr>
          <w:rFonts w:hint="eastAsia" w:ascii="仿宋_GB2312" w:eastAsia="仿宋_GB2312"/>
          <w:b/>
          <w:color w:val="000000" w:themeColor="text1"/>
          <w:sz w:val="32"/>
          <w:szCs w:val="32"/>
          <w14:textFill>
            <w14:solidFill>
              <w14:schemeClr w14:val="tx1"/>
            </w14:solidFill>
          </w14:textFill>
        </w:rPr>
      </w:pPr>
    </w:p>
    <w:p>
      <w:pPr>
        <w:spacing w:line="580" w:lineRule="exact"/>
        <w:ind w:firstLine="643" w:firstLineChars="200"/>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第三部分：</w:t>
      </w:r>
      <w:r>
        <w:rPr>
          <w:rFonts w:hint="eastAsia" w:ascii="仿宋_GB2312" w:hAnsi="黑体" w:eastAsia="仿宋_GB2312"/>
          <w:b/>
          <w:bCs/>
          <w:color w:val="000000" w:themeColor="text1"/>
          <w:sz w:val="32"/>
          <w:szCs w:val="32"/>
          <w:u w:val="none"/>
          <w14:textFill>
            <w14:solidFill>
              <w14:schemeClr w14:val="tx1"/>
            </w14:solidFill>
          </w14:textFill>
        </w:rPr>
        <w:t>柳州市国土空间整治中心</w:t>
      </w:r>
      <w:r>
        <w:rPr>
          <w:rFonts w:hint="eastAsia" w:ascii="仿宋_GB2312" w:eastAsia="仿宋_GB2312"/>
          <w:b/>
          <w:color w:val="000000" w:themeColor="text1"/>
          <w:sz w:val="32"/>
          <w:szCs w:val="32"/>
          <w:lang w:eastAsia="zh-CN"/>
          <w14:textFill>
            <w14:solidFill>
              <w14:schemeClr w14:val="tx1"/>
            </w14:solidFill>
          </w14:textFill>
        </w:rPr>
        <w:t>2021</w:t>
      </w:r>
      <w:r>
        <w:rPr>
          <w:rFonts w:hint="eastAsia" w:ascii="仿宋_GB2312" w:eastAsia="仿宋_GB2312"/>
          <w:b/>
          <w:color w:val="000000" w:themeColor="text1"/>
          <w:sz w:val="32"/>
          <w:szCs w:val="32"/>
          <w14:textFill>
            <w14:solidFill>
              <w14:schemeClr w14:val="tx1"/>
            </w14:solidFill>
          </w14:textFill>
        </w:rPr>
        <w:t>年度决算情况说明</w:t>
      </w:r>
    </w:p>
    <w:p>
      <w:pPr>
        <w:autoSpaceDE w:val="0"/>
        <w:autoSpaceDN w:val="0"/>
        <w:adjustRightInd w:val="0"/>
        <w:spacing w:line="560" w:lineRule="exact"/>
        <w:ind w:firstLine="640" w:firstLineChars="200"/>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一、</w:t>
      </w:r>
      <w:r>
        <w:rPr>
          <w:rFonts w:hint="eastAsia" w:ascii="黑体" w:hAnsi="黑体" w:eastAsia="黑体"/>
          <w:color w:val="000000" w:themeColor="text1"/>
          <w:kern w:val="0"/>
          <w:sz w:val="32"/>
          <w:szCs w:val="32"/>
          <w:lang w:eastAsia="zh-CN"/>
          <w14:textFill>
            <w14:solidFill>
              <w14:schemeClr w14:val="tx1"/>
            </w14:solidFill>
          </w14:textFill>
        </w:rPr>
        <w:t>2021</w:t>
      </w:r>
      <w:r>
        <w:rPr>
          <w:rFonts w:hint="eastAsia" w:ascii="黑体" w:hAnsi="黑体" w:eastAsia="黑体" w:cs="仿宋_GB2312"/>
          <w:color w:val="000000" w:themeColor="text1"/>
          <w:kern w:val="0"/>
          <w:sz w:val="32"/>
          <w:szCs w:val="32"/>
          <w14:textFill>
            <w14:solidFill>
              <w14:schemeClr w14:val="tx1"/>
            </w14:solidFill>
          </w14:textFill>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（一）本</w:t>
      </w:r>
      <w:r>
        <w:rPr>
          <w:rFonts w:hint="eastAsia" w:ascii="仿宋_GB2312" w:eastAsia="仿宋_GB2312" w:cs="仿宋_GB2312"/>
          <w:color w:val="000000" w:themeColor="text1"/>
          <w:kern w:val="0"/>
          <w:sz w:val="32"/>
          <w:szCs w:val="32"/>
          <w:lang w:eastAsia="zh-CN"/>
          <w14:textFill>
            <w14:solidFill>
              <w14:schemeClr w14:val="tx1"/>
            </w14:solidFill>
          </w14:textFill>
        </w:rPr>
        <w:t>单位2021</w:t>
      </w:r>
      <w:r>
        <w:rPr>
          <w:rFonts w:hint="eastAsia" w:ascii="仿宋_GB2312" w:eastAsia="仿宋_GB2312" w:cs="仿宋_GB2312"/>
          <w:color w:val="000000" w:themeColor="text1"/>
          <w:kern w:val="0"/>
          <w:sz w:val="32"/>
          <w:szCs w:val="32"/>
          <w14:textFill>
            <w14:solidFill>
              <w14:schemeClr w14:val="tx1"/>
            </w14:solidFill>
          </w14:textFill>
        </w:rPr>
        <w:t>年度总收入</w:t>
      </w:r>
      <w:r>
        <w:rPr>
          <w:rFonts w:hint="eastAsia" w:ascii="仿宋_GB2312" w:eastAsia="仿宋_GB2312"/>
          <w:color w:val="000000" w:themeColor="text1"/>
          <w:kern w:val="0"/>
          <w:sz w:val="32"/>
          <w:szCs w:val="32"/>
          <w:lang w:val="en-US" w:eastAsia="zh-CN"/>
          <w14:textFill>
            <w14:solidFill>
              <w14:schemeClr w14:val="tx1"/>
            </w14:solidFill>
          </w14:textFill>
        </w:rPr>
        <w:t>662.72</w:t>
      </w:r>
      <w:r>
        <w:rPr>
          <w:rFonts w:hint="eastAsia" w:ascii="仿宋_GB2312" w:eastAsia="仿宋_GB2312" w:cs="仿宋_GB2312"/>
          <w:color w:val="000000" w:themeColor="text1"/>
          <w:kern w:val="0"/>
          <w:sz w:val="32"/>
          <w:szCs w:val="32"/>
          <w14:textFill>
            <w14:solidFill>
              <w14:schemeClr w14:val="tx1"/>
            </w14:solidFill>
          </w14:textFill>
        </w:rPr>
        <w:t>万元，其中本年收入</w:t>
      </w:r>
      <w:r>
        <w:rPr>
          <w:rFonts w:hint="eastAsia" w:ascii="仿宋_GB2312" w:eastAsia="仿宋_GB2312" w:cs="仿宋_GB2312"/>
          <w:color w:val="000000" w:themeColor="text1"/>
          <w:kern w:val="0"/>
          <w:sz w:val="32"/>
          <w:szCs w:val="32"/>
          <w:lang w:val="en-US" w:eastAsia="zh-CN"/>
          <w14:textFill>
            <w14:solidFill>
              <w14:schemeClr w14:val="tx1"/>
            </w14:solidFill>
          </w14:textFill>
        </w:rPr>
        <w:t>667.72</w:t>
      </w:r>
      <w:r>
        <w:rPr>
          <w:rFonts w:hint="eastAsia" w:ascii="仿宋_GB2312" w:eastAsia="仿宋_GB2312" w:cs="仿宋_GB2312"/>
          <w:color w:val="000000" w:themeColor="text1"/>
          <w:kern w:val="0"/>
          <w:sz w:val="32"/>
          <w:szCs w:val="32"/>
          <w14:textFill>
            <w14:solidFill>
              <w14:schemeClr w14:val="tx1"/>
            </w14:solidFill>
          </w14:textFill>
        </w:rPr>
        <w:t xml:space="preserve">万元, </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年度决算数减少</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20.52</w:t>
      </w:r>
      <w:r>
        <w:rPr>
          <w:rFonts w:hint="eastAsia" w:ascii="仿宋_GB2312" w:hAnsi="黑体" w:eastAsia="仿宋_GB2312" w:cs="仿宋_GB2312"/>
          <w:color w:val="000000" w:themeColor="text1"/>
          <w:kern w:val="0"/>
          <w:sz w:val="32"/>
          <w:szCs w:val="32"/>
          <w14:textFill>
            <w14:solidFill>
              <w14:schemeClr w14:val="tx1"/>
            </w14:solidFill>
          </w14:textFill>
        </w:rPr>
        <w:t>万元，下降</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eastAsia="仿宋_GB2312" w:cs="仿宋_GB2312"/>
          <w:color w:val="000000" w:themeColor="text1"/>
          <w:kern w:val="0"/>
          <w:sz w:val="32"/>
          <w:szCs w:val="32"/>
          <w14:textFill>
            <w14:solidFill>
              <w14:schemeClr w14:val="tx1"/>
            </w14:solidFill>
          </w14:textFill>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1</w:t>
      </w:r>
      <w:r>
        <w:rPr>
          <w:rFonts w:hint="eastAsia" w:ascii="仿宋_GB2312" w:eastAsia="仿宋_GB2312" w:cs="仿宋_GB2312"/>
          <w:color w:val="000000" w:themeColor="text1"/>
          <w:kern w:val="0"/>
          <w:sz w:val="32"/>
          <w:szCs w:val="32"/>
          <w14:textFill>
            <w14:solidFill>
              <w14:schemeClr w14:val="tx1"/>
            </w14:solidFill>
          </w14:textFill>
        </w:rPr>
        <w:t>.一般公共预算财政拨款收入</w:t>
      </w:r>
      <w:r>
        <w:rPr>
          <w:rFonts w:hint="eastAsia" w:ascii="仿宋_GB2312" w:eastAsia="仿宋_GB2312"/>
          <w:color w:val="000000" w:themeColor="text1"/>
          <w:kern w:val="0"/>
          <w:sz w:val="32"/>
          <w:szCs w:val="32"/>
          <w:lang w:val="en-US" w:eastAsia="zh-CN"/>
          <w14:textFill>
            <w14:solidFill>
              <w14:schemeClr w14:val="tx1"/>
            </w14:solidFill>
          </w14:textFill>
        </w:rPr>
        <w:t>662.72</w:t>
      </w:r>
      <w:r>
        <w:rPr>
          <w:rFonts w:hint="eastAsia" w:ascii="仿宋_GB2312" w:eastAsia="仿宋_GB2312" w:cs="仿宋_GB2312"/>
          <w:color w:val="000000" w:themeColor="text1"/>
          <w:kern w:val="0"/>
          <w:sz w:val="32"/>
          <w:szCs w:val="32"/>
          <w14:textFill>
            <w14:solidFill>
              <w14:schemeClr w14:val="tx1"/>
            </w14:solidFill>
          </w14:textFill>
        </w:rPr>
        <w:t>万元，为财政当年拨付的资金。</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年度决算数减少</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20.52</w:t>
      </w:r>
      <w:r>
        <w:rPr>
          <w:rFonts w:hint="eastAsia" w:ascii="仿宋_GB2312" w:hAnsi="黑体" w:eastAsia="仿宋_GB2312" w:cs="仿宋_GB2312"/>
          <w:color w:val="000000" w:themeColor="text1"/>
          <w:kern w:val="0"/>
          <w:sz w:val="32"/>
          <w:szCs w:val="32"/>
          <w14:textFill>
            <w14:solidFill>
              <w14:schemeClr w14:val="tx1"/>
            </w14:solidFill>
          </w14:textFill>
        </w:rPr>
        <w:t>万元，下降</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黑体" w:eastAsia="仿宋_GB2312" w:cs="仿宋_GB2312"/>
          <w:color w:val="000000" w:themeColor="text1"/>
          <w:kern w:val="0"/>
          <w:sz w:val="32"/>
          <w:szCs w:val="32"/>
          <w14:textFill>
            <w14:solidFill>
              <w14:schemeClr w14:val="tx1"/>
            </w14:solidFill>
          </w14:textFill>
        </w:rPr>
        <w:t xml:space="preserve"> %，主要原因是</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：本单位过往年度项目已完工，项目款基本付清，项目支出减少。</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2.政府性基金预算财政拨款收入</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万元，为财政当年拨付的资金。</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3</w:t>
      </w:r>
      <w:r>
        <w:rPr>
          <w:rFonts w:hint="eastAsia" w:ascii="仿宋_GB2312" w:eastAsia="仿宋_GB2312" w:cs="仿宋_GB2312"/>
          <w:color w:val="000000" w:themeColor="text1"/>
          <w:kern w:val="0"/>
          <w:sz w:val="32"/>
          <w:szCs w:val="32"/>
          <w14:textFill>
            <w14:solidFill>
              <w14:schemeClr w14:val="tx1"/>
            </w14:solidFill>
          </w14:textFill>
        </w:rPr>
        <w:t>.国有资本经营预算财政拨款收入</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万元，为财政当年拨付的资金。</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4.事业收入</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万元，为事业单位开展业务活动取得的收入。</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5</w:t>
      </w:r>
      <w:r>
        <w:rPr>
          <w:rFonts w:hint="eastAsia" w:ascii="仿宋_GB2312" w:eastAsia="仿宋_GB2312" w:cs="仿宋_GB2312"/>
          <w:color w:val="000000" w:themeColor="text1"/>
          <w:kern w:val="0"/>
          <w:sz w:val="32"/>
          <w:szCs w:val="32"/>
          <w14:textFill>
            <w14:solidFill>
              <w14:schemeClr w14:val="tx1"/>
            </w14:solidFill>
          </w14:textFill>
        </w:rPr>
        <w:t>.经营收入</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w:t>
      </w:r>
      <w:r>
        <w:rPr>
          <w:rFonts w:hint="eastAsia" w:ascii="仿宋_GB2312" w:eastAsia="仿宋_GB2312" w:cs="仿宋_GB2312"/>
          <w:color w:val="000000" w:themeColor="text1"/>
          <w:kern w:val="0"/>
          <w:sz w:val="32"/>
          <w:szCs w:val="32"/>
          <w:lang w:eastAsia="zh-CN"/>
          <w14:textFill>
            <w14:solidFill>
              <w14:schemeClr w14:val="tx1"/>
            </w14:solidFill>
          </w14:textFill>
        </w:rPr>
        <w:t>元</w:t>
      </w:r>
      <w:r>
        <w:rPr>
          <w:rFonts w:hint="eastAsia" w:ascii="仿宋_GB2312" w:eastAsia="仿宋_GB2312" w:cs="仿宋_GB2312"/>
          <w:color w:val="000000" w:themeColor="text1"/>
          <w:kern w:val="0"/>
          <w:sz w:val="32"/>
          <w:szCs w:val="32"/>
          <w14:textFill>
            <w14:solidFill>
              <w14:schemeClr w14:val="tx1"/>
            </w14:solidFill>
          </w14:textFill>
        </w:rPr>
        <w:t>，为事业单位在业务活动之外开展非独立核算经营活动取得的收入。</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6</w:t>
      </w:r>
      <w:r>
        <w:rPr>
          <w:rFonts w:hint="eastAsia" w:ascii="仿宋_GB2312" w:eastAsia="仿宋_GB2312" w:cs="仿宋_GB2312"/>
          <w:color w:val="000000" w:themeColor="text1"/>
          <w:kern w:val="0"/>
          <w:sz w:val="32"/>
          <w:szCs w:val="32"/>
          <w14:textFill>
            <w14:solidFill>
              <w14:schemeClr w14:val="tx1"/>
            </w14:solidFill>
          </w14:textFill>
        </w:rPr>
        <w:t>.其他收入</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万元，为</w:t>
      </w:r>
      <w:r>
        <w:rPr>
          <w:rFonts w:hint="eastAsia" w:ascii="仿宋_GB2312" w:eastAsia="仿宋_GB2312" w:cs="仿宋_GB2312"/>
          <w:color w:val="000000" w:themeColor="text1"/>
          <w:kern w:val="0"/>
          <w:sz w:val="32"/>
          <w:szCs w:val="32"/>
          <w:lang w:eastAsia="zh-CN"/>
          <w14:textFill>
            <w14:solidFill>
              <w14:schemeClr w14:val="tx1"/>
            </w14:solidFill>
          </w14:textFill>
        </w:rPr>
        <w:t>部门</w:t>
      </w:r>
      <w:r>
        <w:rPr>
          <w:rFonts w:hint="eastAsia" w:ascii="仿宋_GB2312" w:eastAsia="仿宋_GB2312" w:cs="仿宋_GB2312"/>
          <w:color w:val="000000" w:themeColor="text1"/>
          <w:kern w:val="0"/>
          <w:sz w:val="32"/>
          <w:szCs w:val="32"/>
          <w14:textFill>
            <w14:solidFill>
              <w14:schemeClr w14:val="tx1"/>
            </w14:solidFill>
          </w14:textFill>
        </w:rPr>
        <w:t>单位在</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财政拨款收入</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事业收入</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经营收入</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之外取得的收入。</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7</w:t>
      </w:r>
      <w:r>
        <w:rPr>
          <w:rFonts w:hint="eastAsia" w:ascii="仿宋_GB2312" w:eastAsia="仿宋_GB2312" w:cs="仿宋_GB2312"/>
          <w:color w:val="000000" w:themeColor="text1"/>
          <w:kern w:val="0"/>
          <w:sz w:val="32"/>
          <w:szCs w:val="32"/>
          <w14:textFill>
            <w14:solidFill>
              <w14:schemeClr w14:val="tx1"/>
            </w14:solidFill>
          </w14:textFill>
        </w:rPr>
        <w:t>.使用非财政拨款结余</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万元，主要是所属事业单位在当年的</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财政拨款收入</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事业收入</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经营收入</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及</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其他收入</w:t>
      </w:r>
      <w:r>
        <w:rPr>
          <w:rFonts w:hint="eastAsia" w:ascii="仿宋_GB2312" w:eastAsia="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不能保证其支出的情况下，使用以前年度积累的非财政拨款结余弥补本年度收支缺口的资金。</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8</w:t>
      </w:r>
      <w:r>
        <w:rPr>
          <w:rFonts w:hint="eastAsia" w:ascii="仿宋_GB2312" w:eastAsia="仿宋_GB2312" w:cs="仿宋_GB2312"/>
          <w:color w:val="000000" w:themeColor="text1"/>
          <w:kern w:val="0"/>
          <w:sz w:val="32"/>
          <w:szCs w:val="32"/>
          <w14:textFill>
            <w14:solidFill>
              <w14:schemeClr w14:val="tx1"/>
            </w14:solidFill>
          </w14:textFill>
        </w:rPr>
        <w:t>.上年结转和结余</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万元，为以前年度支出预算因客观条件变化未执行完毕、结转到本年度按有关规定继续使用的资金。</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（二）本</w:t>
      </w:r>
      <w:r>
        <w:rPr>
          <w:rFonts w:hint="eastAsia" w:ascii="仿宋_GB2312" w:eastAsia="仿宋_GB2312" w:cs="仿宋_GB2312"/>
          <w:color w:val="000000" w:themeColor="text1"/>
          <w:kern w:val="0"/>
          <w:sz w:val="32"/>
          <w:szCs w:val="32"/>
          <w:lang w:eastAsia="zh-CN"/>
          <w14:textFill>
            <w14:solidFill>
              <w14:schemeClr w14:val="tx1"/>
            </w14:solidFill>
          </w14:textFill>
        </w:rPr>
        <w:t>单位2021</w:t>
      </w:r>
      <w:r>
        <w:rPr>
          <w:rFonts w:hint="eastAsia" w:ascii="仿宋_GB2312" w:eastAsia="仿宋_GB2312" w:cs="仿宋_GB2312"/>
          <w:color w:val="000000" w:themeColor="text1"/>
          <w:kern w:val="0"/>
          <w:sz w:val="32"/>
          <w:szCs w:val="32"/>
          <w14:textFill>
            <w14:solidFill>
              <w14:schemeClr w14:val="tx1"/>
            </w14:solidFill>
          </w14:textFill>
        </w:rPr>
        <w:t>年度总支出</w:t>
      </w:r>
      <w:r>
        <w:rPr>
          <w:rFonts w:hint="eastAsia" w:ascii="仿宋_GB2312" w:eastAsia="仿宋_GB2312"/>
          <w:color w:val="000000" w:themeColor="text1"/>
          <w:kern w:val="0"/>
          <w:sz w:val="32"/>
          <w:szCs w:val="32"/>
          <w:lang w:val="en-US" w:eastAsia="zh-CN"/>
          <w14:textFill>
            <w14:solidFill>
              <w14:schemeClr w14:val="tx1"/>
            </w14:solidFill>
          </w14:textFill>
        </w:rPr>
        <w:t>662.72</w:t>
      </w:r>
      <w:r>
        <w:rPr>
          <w:rFonts w:hint="eastAsia" w:ascii="仿宋_GB2312" w:eastAsia="仿宋_GB2312" w:cs="仿宋_GB2312"/>
          <w:color w:val="000000" w:themeColor="text1"/>
          <w:kern w:val="0"/>
          <w:sz w:val="32"/>
          <w:szCs w:val="32"/>
          <w14:textFill>
            <w14:solidFill>
              <w14:schemeClr w14:val="tx1"/>
            </w14:solidFill>
          </w14:textFill>
        </w:rPr>
        <w:t>万元，其中本年支出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662.72</w:t>
      </w:r>
      <w:r>
        <w:rPr>
          <w:rFonts w:hint="eastAsia" w:ascii="仿宋_GB2312" w:eastAsia="仿宋_GB2312" w:cs="仿宋_GB2312"/>
          <w:color w:val="000000" w:themeColor="text1"/>
          <w:kern w:val="0"/>
          <w:sz w:val="32"/>
          <w:szCs w:val="32"/>
          <w14:textFill>
            <w14:solidFill>
              <w14:schemeClr w14:val="tx1"/>
            </w14:solidFill>
          </w14:textFill>
        </w:rPr>
        <w:t xml:space="preserve">万元, </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年度决算数减少</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20.75</w:t>
      </w:r>
      <w:r>
        <w:rPr>
          <w:rFonts w:hint="eastAsia" w:ascii="仿宋_GB2312" w:hAnsi="黑体" w:eastAsia="仿宋_GB2312" w:cs="仿宋_GB2312"/>
          <w:color w:val="000000" w:themeColor="text1"/>
          <w:kern w:val="0"/>
          <w:sz w:val="32"/>
          <w:szCs w:val="32"/>
          <w14:textFill>
            <w14:solidFill>
              <w14:schemeClr w14:val="tx1"/>
            </w14:solidFill>
          </w14:textFill>
        </w:rPr>
        <w:t>万元，下降</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eastAsia="仿宋_GB2312" w:cs="仿宋_GB2312"/>
          <w:color w:val="000000" w:themeColor="text1"/>
          <w:kern w:val="0"/>
          <w:sz w:val="32"/>
          <w:szCs w:val="32"/>
          <w14:textFill>
            <w14:solidFill>
              <w14:schemeClr w14:val="tx1"/>
            </w14:solidFill>
          </w14:textFill>
        </w:rPr>
        <w:t>支出具体情况如下：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社会保障和就业支出（208类）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74.89</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eastAsia="仿宋_GB2312" w:cs="仿宋_GB2312"/>
          <w:color w:val="000000" w:themeColor="text1"/>
          <w:kern w:val="0"/>
          <w:sz w:val="32"/>
          <w:szCs w:val="32"/>
          <w14:textFill>
            <w14:solidFill>
              <w14:schemeClr w14:val="tx1"/>
            </w14:solidFill>
          </w14:textFill>
        </w:rPr>
        <w:t>主要用于事业单位基本养老保险</w:t>
      </w:r>
      <w:r>
        <w:rPr>
          <w:rFonts w:hint="eastAsia" w:ascii="仿宋_GB2312" w:eastAsia="仿宋_GB2312" w:cs="仿宋_GB2312"/>
          <w:color w:val="000000" w:themeColor="text1"/>
          <w:kern w:val="0"/>
          <w:sz w:val="32"/>
          <w:szCs w:val="32"/>
          <w:lang w:eastAsia="zh-CN"/>
          <w14:textFill>
            <w14:solidFill>
              <w14:schemeClr w14:val="tx1"/>
            </w14:solidFill>
          </w14:textFill>
        </w:rPr>
        <w:t>、职业年金</w:t>
      </w:r>
      <w:r>
        <w:rPr>
          <w:rFonts w:hint="eastAsia" w:ascii="仿宋_GB2312" w:eastAsia="仿宋_GB2312" w:cs="仿宋_GB2312"/>
          <w:color w:val="000000" w:themeColor="text1"/>
          <w:kern w:val="0"/>
          <w:sz w:val="32"/>
          <w:szCs w:val="32"/>
          <w14:textFill>
            <w14:solidFill>
              <w14:schemeClr w14:val="tx1"/>
            </w14:solidFill>
          </w14:textFill>
        </w:rPr>
        <w:t>缴费支出</w:t>
      </w:r>
      <w:r>
        <w:rPr>
          <w:rFonts w:hint="eastAsia" w:asci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15.55</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26.20</w:t>
      </w:r>
      <w:r>
        <w:rPr>
          <w:rFonts w:hint="eastAsia" w:ascii="仿宋_GB2312" w:hAnsi="黑体" w:eastAsia="仿宋_GB2312" w:cs="仿宋_GB2312"/>
          <w:color w:val="000000" w:themeColor="text1"/>
          <w:kern w:val="0"/>
          <w:sz w:val="32"/>
          <w:szCs w:val="32"/>
          <w14:textFill>
            <w14:solidFill>
              <w14:schemeClr w14:val="tx1"/>
            </w14:solidFill>
          </w14:textFill>
        </w:rPr>
        <w:t xml:space="preserve"> %，主要原因是</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w:t>
      </w:r>
      <w:r>
        <w:rPr>
          <w:rFonts w:hint="eastAsia" w:ascii="仿宋_GB2312" w:eastAsia="仿宋_GB2312" w:cs="仿宋_GB2312"/>
          <w:bCs/>
          <w:color w:val="000000" w:themeColor="text1"/>
          <w:kern w:val="0"/>
          <w:sz w:val="32"/>
          <w:szCs w:val="32"/>
          <w:lang w:eastAsia="zh-CN"/>
          <w14:textFill>
            <w14:solidFill>
              <w14:schemeClr w14:val="tx1"/>
            </w14:solidFill>
          </w14:textFill>
        </w:rPr>
        <w:t>年中增加</w:t>
      </w:r>
      <w:r>
        <w:rPr>
          <w:rFonts w:hint="eastAsia" w:ascii="仿宋_GB2312" w:eastAsia="仿宋_GB2312" w:cs="仿宋_GB2312"/>
          <w:bCs/>
          <w:color w:val="000000" w:themeColor="text1"/>
          <w:kern w:val="0"/>
          <w:sz w:val="32"/>
          <w:szCs w:val="32"/>
          <w14:textFill>
            <w14:solidFill>
              <w14:schemeClr w14:val="tx1"/>
            </w14:solidFill>
          </w14:textFill>
        </w:rPr>
        <w:t>2020年事业单位绩效总量补差</w:t>
      </w:r>
      <w:r>
        <w:rPr>
          <w:rFonts w:hint="eastAsia" w:ascii="仿宋_GB2312" w:eastAsia="仿宋_GB2312" w:cs="仿宋_GB2312"/>
          <w:bCs/>
          <w:color w:val="000000" w:themeColor="text1"/>
          <w:kern w:val="0"/>
          <w:sz w:val="32"/>
          <w:szCs w:val="32"/>
          <w:lang w:eastAsia="zh-CN"/>
          <w14:textFill>
            <w14:solidFill>
              <w14:schemeClr w14:val="tx1"/>
            </w14:solidFill>
          </w14:textFill>
        </w:rPr>
        <w:t>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r>
        <w:rPr>
          <w:rFonts w:hint="eastAsia" w:ascii="仿宋_GB2312" w:eastAsia="仿宋_GB2312" w:cs="仿宋_GB2312"/>
          <w:bCs/>
          <w:color w:val="000000" w:themeColor="text1"/>
          <w:kern w:val="0"/>
          <w:sz w:val="32"/>
          <w:szCs w:val="32"/>
          <w:lang w:eastAsia="zh-CN"/>
          <w14:textFill>
            <w14:solidFill>
              <w14:schemeClr w14:val="tx1"/>
            </w14:solidFill>
          </w14:textFill>
        </w:rPr>
        <w:t>导致社保缴费基数的变化以及缴费金额的增加。</w:t>
      </w:r>
    </w:p>
    <w:p>
      <w:pPr>
        <w:autoSpaceDE w:val="0"/>
        <w:autoSpaceDN w:val="0"/>
        <w:adjustRightInd w:val="0"/>
        <w:spacing w:line="560" w:lineRule="exact"/>
        <w:ind w:firstLine="627" w:firstLineChars="196"/>
        <w:jc w:val="left"/>
        <w:rPr>
          <w:rFonts w:hint="eastAsia" w:ascii="仿宋_GB2312" w:hAnsi="黑体"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医疗卫生与计划生育支出（210类）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23.65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eastAsia="仿宋_GB2312" w:cs="仿宋_GB2312"/>
          <w:color w:val="000000" w:themeColor="text1"/>
          <w:kern w:val="0"/>
          <w:sz w:val="32"/>
          <w:szCs w:val="32"/>
          <w14:textFill>
            <w14:solidFill>
              <w14:schemeClr w14:val="tx1"/>
            </w14:solidFill>
          </w14:textFill>
        </w:rPr>
        <w:t>主要用于事业单位医疗保险缴费支出</w:t>
      </w:r>
      <w:r>
        <w:rPr>
          <w:rFonts w:hint="eastAsia" w:asci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7.18</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43.59</w:t>
      </w:r>
      <w:r>
        <w:rPr>
          <w:rFonts w:hint="eastAsia" w:ascii="仿宋_GB2312" w:hAnsi="黑体" w:eastAsia="仿宋_GB2312" w:cs="仿宋_GB2312"/>
          <w:color w:val="000000" w:themeColor="text1"/>
          <w:kern w:val="0"/>
          <w:sz w:val="32"/>
          <w:szCs w:val="32"/>
          <w14:textFill>
            <w14:solidFill>
              <w14:schemeClr w14:val="tx1"/>
            </w14:solidFill>
          </w14:textFill>
        </w:rPr>
        <w:t xml:space="preserve"> %，主要原因是</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w:t>
      </w:r>
      <w:r>
        <w:rPr>
          <w:rFonts w:hint="eastAsia" w:ascii="仿宋_GB2312" w:eastAsia="仿宋_GB2312" w:cs="仿宋_GB2312"/>
          <w:bCs/>
          <w:color w:val="000000" w:themeColor="text1"/>
          <w:kern w:val="0"/>
          <w:sz w:val="32"/>
          <w:szCs w:val="32"/>
          <w:lang w:eastAsia="zh-CN"/>
          <w14:textFill>
            <w14:solidFill>
              <w14:schemeClr w14:val="tx1"/>
            </w14:solidFill>
          </w14:textFill>
        </w:rPr>
        <w:t>年中增加</w:t>
      </w:r>
      <w:r>
        <w:rPr>
          <w:rFonts w:hint="eastAsia" w:ascii="仿宋_GB2312" w:eastAsia="仿宋_GB2312" w:cs="仿宋_GB2312"/>
          <w:bCs/>
          <w:color w:val="000000" w:themeColor="text1"/>
          <w:kern w:val="0"/>
          <w:sz w:val="32"/>
          <w:szCs w:val="32"/>
          <w14:textFill>
            <w14:solidFill>
              <w14:schemeClr w14:val="tx1"/>
            </w14:solidFill>
          </w14:textFill>
        </w:rPr>
        <w:t>2020年事业单位绩效总量补差</w:t>
      </w:r>
      <w:r>
        <w:rPr>
          <w:rFonts w:hint="eastAsia" w:ascii="仿宋_GB2312" w:eastAsia="仿宋_GB2312" w:cs="仿宋_GB2312"/>
          <w:bCs/>
          <w:color w:val="000000" w:themeColor="text1"/>
          <w:kern w:val="0"/>
          <w:sz w:val="32"/>
          <w:szCs w:val="32"/>
          <w:lang w:eastAsia="zh-CN"/>
          <w14:textFill>
            <w14:solidFill>
              <w14:schemeClr w14:val="tx1"/>
            </w14:solidFill>
          </w14:textFill>
        </w:rPr>
        <w:t>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r>
        <w:rPr>
          <w:rFonts w:hint="eastAsia" w:ascii="仿宋_GB2312" w:eastAsia="仿宋_GB2312" w:cs="仿宋_GB2312"/>
          <w:bCs/>
          <w:color w:val="000000" w:themeColor="text1"/>
          <w:kern w:val="0"/>
          <w:sz w:val="32"/>
          <w:szCs w:val="32"/>
          <w:lang w:eastAsia="zh-CN"/>
          <w14:textFill>
            <w14:solidFill>
              <w14:schemeClr w14:val="tx1"/>
            </w14:solidFill>
          </w14:textFill>
        </w:rPr>
        <w:t>导致社保缴费基数的变化以及缴费金额的增加。</w:t>
      </w:r>
    </w:p>
    <w:p>
      <w:pPr>
        <w:autoSpaceDE w:val="0"/>
        <w:autoSpaceDN w:val="0"/>
        <w:adjustRightInd w:val="0"/>
        <w:spacing w:line="560" w:lineRule="exact"/>
        <w:ind w:firstLine="627" w:firstLineChars="196"/>
        <w:jc w:val="left"/>
        <w:rPr>
          <w:rFonts w:hint="eastAsia" w:ascii="仿宋_GB2312" w:hAnsi="黑体"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国土海洋气象等支出（220类）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522.48</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eastAsia="仿宋_GB2312" w:cs="仿宋_GB2312"/>
          <w:color w:val="000000" w:themeColor="text1"/>
          <w:kern w:val="0"/>
          <w:sz w:val="32"/>
          <w:szCs w:val="32"/>
          <w14:textFill>
            <w14:solidFill>
              <w14:schemeClr w14:val="tx1"/>
            </w14:solidFill>
          </w14:textFill>
        </w:rPr>
        <w:t>主要用于自然资源利用与保护</w:t>
      </w:r>
      <w:r>
        <w:rPr>
          <w:rFonts w:hint="eastAsia" w:ascii="仿宋_GB2312" w:eastAsia="仿宋_GB2312" w:cs="仿宋_GB2312"/>
          <w:color w:val="000000" w:themeColor="text1"/>
          <w:kern w:val="0"/>
          <w:sz w:val="32"/>
          <w:szCs w:val="32"/>
          <w:lang w:eastAsia="zh-CN"/>
          <w14:textFill>
            <w14:solidFill>
              <w14:schemeClr w14:val="tx1"/>
            </w14:solidFill>
          </w14:textFill>
        </w:rPr>
        <w:t>土地整治项目支出和事业单位日常运行维护支出，</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年度决算数减少</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58.14</w:t>
      </w:r>
      <w:r>
        <w:rPr>
          <w:rFonts w:hint="eastAsia" w:ascii="仿宋_GB2312" w:hAnsi="黑体" w:eastAsia="仿宋_GB2312" w:cs="仿宋_GB2312"/>
          <w:color w:val="000000" w:themeColor="text1"/>
          <w:kern w:val="0"/>
          <w:sz w:val="32"/>
          <w:szCs w:val="32"/>
          <w14:textFill>
            <w14:solidFill>
              <w14:schemeClr w14:val="tx1"/>
            </w14:solidFill>
          </w14:textFill>
        </w:rPr>
        <w:t>万元，下降</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10.01</w:t>
      </w:r>
      <w:r>
        <w:rPr>
          <w:rFonts w:hint="eastAsia" w:ascii="仿宋_GB2312" w:hAnsi="黑体" w:eastAsia="仿宋_GB2312" w:cs="仿宋_GB2312"/>
          <w:color w:val="000000" w:themeColor="text1"/>
          <w:kern w:val="0"/>
          <w:sz w:val="32"/>
          <w:szCs w:val="32"/>
          <w14:textFill>
            <w14:solidFill>
              <w14:schemeClr w14:val="tx1"/>
            </w14:solidFill>
          </w14:textFill>
        </w:rPr>
        <w:t>%，主要原因是</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原因为柳州市柳南区太阳村上等村土地整治等项目已完成工程结算评审，项目经费大部分已结清，项目支出减少。</w:t>
      </w:r>
    </w:p>
    <w:p>
      <w:pPr>
        <w:autoSpaceDE w:val="0"/>
        <w:autoSpaceDN w:val="0"/>
        <w:adjustRightInd w:val="0"/>
        <w:spacing w:line="580" w:lineRule="exact"/>
        <w:ind w:firstLine="640" w:firstLineChars="200"/>
        <w:jc w:val="left"/>
        <w:rPr>
          <w:rFonts w:hint="eastAsia" w:ascii="仿宋_GB2312" w:hAnsi="黑体"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住房保障支出（221类）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41.70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eastAsia="仿宋_GB2312" w:cs="仿宋_GB2312"/>
          <w:color w:val="000000" w:themeColor="text1"/>
          <w:kern w:val="0"/>
          <w:sz w:val="32"/>
          <w:szCs w:val="32"/>
          <w14:textFill>
            <w14:solidFill>
              <w14:schemeClr w14:val="tx1"/>
            </w14:solidFill>
          </w14:textFill>
        </w:rPr>
        <w:t>主要用于</w:t>
      </w:r>
      <w:r>
        <w:rPr>
          <w:rFonts w:hint="eastAsia" w:ascii="仿宋_GB2312" w:eastAsia="仿宋_GB2312" w:cs="仿宋_GB2312"/>
          <w:color w:val="000000" w:themeColor="text1"/>
          <w:kern w:val="0"/>
          <w:sz w:val="32"/>
          <w:szCs w:val="32"/>
          <w:lang w:eastAsia="zh-CN"/>
          <w14:textFill>
            <w14:solidFill>
              <w14:schemeClr w14:val="tx1"/>
            </w14:solidFill>
          </w14:textFill>
        </w:rPr>
        <w:t>职工</w:t>
      </w:r>
      <w:r>
        <w:rPr>
          <w:rFonts w:hint="eastAsia" w:ascii="仿宋_GB2312" w:eastAsia="仿宋_GB2312" w:cs="仿宋_GB2312"/>
          <w:color w:val="000000" w:themeColor="text1"/>
          <w:kern w:val="0"/>
          <w:sz w:val="32"/>
          <w:szCs w:val="32"/>
          <w14:textFill>
            <w14:solidFill>
              <w14:schemeClr w14:val="tx1"/>
            </w14:solidFill>
          </w14:textFill>
        </w:rPr>
        <w:t>住房公积金</w:t>
      </w:r>
      <w:r>
        <w:rPr>
          <w:rFonts w:hint="eastAsia" w:ascii="仿宋_GB2312" w:eastAsia="仿宋_GB2312" w:cs="仿宋_GB2312"/>
          <w:color w:val="000000" w:themeColor="text1"/>
          <w:kern w:val="0"/>
          <w:sz w:val="32"/>
          <w:szCs w:val="32"/>
          <w:lang w:eastAsia="zh-CN"/>
          <w14:textFill>
            <w14:solidFill>
              <w14:schemeClr w14:val="tx1"/>
            </w14:solidFill>
          </w14:textFill>
        </w:rPr>
        <w:t>支出，</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14.89</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55.54</w:t>
      </w:r>
      <w:r>
        <w:rPr>
          <w:rFonts w:hint="eastAsia" w:ascii="仿宋_GB2312" w:hAnsi="黑体" w:eastAsia="仿宋_GB2312" w:cs="仿宋_GB2312"/>
          <w:color w:val="000000" w:themeColor="text1"/>
          <w:kern w:val="0"/>
          <w:sz w:val="32"/>
          <w:szCs w:val="32"/>
          <w14:textFill>
            <w14:solidFill>
              <w14:schemeClr w14:val="tx1"/>
            </w14:solidFill>
          </w14:textFill>
        </w:rPr>
        <w:t xml:space="preserve"> %，主要原因是</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w:t>
      </w:r>
      <w:r>
        <w:rPr>
          <w:rFonts w:hint="eastAsia" w:ascii="仿宋_GB2312" w:eastAsia="仿宋_GB2312" w:cs="仿宋_GB2312"/>
          <w:bCs/>
          <w:color w:val="000000" w:themeColor="text1"/>
          <w:kern w:val="0"/>
          <w:sz w:val="32"/>
          <w:szCs w:val="32"/>
          <w14:textFill>
            <w14:solidFill>
              <w14:schemeClr w14:val="tx1"/>
            </w14:solidFill>
          </w14:textFill>
        </w:rPr>
        <w:t>年中安排追加职工20</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w:t>
      </w:r>
      <w:r>
        <w:rPr>
          <w:rFonts w:hint="eastAsia" w:ascii="仿宋_GB2312" w:eastAsia="仿宋_GB2312" w:cs="仿宋_GB2312"/>
          <w:bCs/>
          <w:color w:val="000000" w:themeColor="text1"/>
          <w:kern w:val="0"/>
          <w:sz w:val="32"/>
          <w:szCs w:val="32"/>
          <w14:textFill>
            <w14:solidFill>
              <w14:schemeClr w14:val="tx1"/>
            </w14:solidFill>
          </w14:textFill>
        </w:rPr>
        <w:t>年绩效工资总量</w:t>
      </w:r>
      <w:r>
        <w:rPr>
          <w:rFonts w:hint="eastAsia" w:ascii="仿宋_GB2312" w:eastAsia="仿宋_GB2312" w:cs="仿宋_GB2312"/>
          <w:bCs/>
          <w:color w:val="000000" w:themeColor="text1"/>
          <w:kern w:val="0"/>
          <w:sz w:val="32"/>
          <w:szCs w:val="32"/>
          <w:lang w:eastAsia="zh-CN"/>
          <w14:textFill>
            <w14:solidFill>
              <w14:schemeClr w14:val="tx1"/>
            </w14:solidFill>
          </w14:textFill>
        </w:rPr>
        <w:t>补差和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r>
        <w:rPr>
          <w:rFonts w:hint="eastAsia" w:ascii="仿宋_GB2312" w:eastAsia="仿宋_GB2312" w:cs="仿宋_GB2312"/>
          <w:bCs/>
          <w:color w:val="000000" w:themeColor="text1"/>
          <w:kern w:val="0"/>
          <w:sz w:val="32"/>
          <w:szCs w:val="32"/>
          <w:lang w:eastAsia="zh-CN"/>
          <w14:textFill>
            <w14:solidFill>
              <w14:schemeClr w14:val="tx1"/>
            </w14:solidFill>
          </w14:textFill>
        </w:rPr>
        <w:t>相应的</w:t>
      </w:r>
      <w:r>
        <w:rPr>
          <w:rFonts w:hint="eastAsia" w:ascii="仿宋_GB2312" w:eastAsia="仿宋_GB2312" w:cs="仿宋_GB2312"/>
          <w:bCs/>
          <w:color w:val="000000" w:themeColor="text1"/>
          <w:kern w:val="0"/>
          <w:sz w:val="32"/>
          <w:szCs w:val="32"/>
          <w14:textFill>
            <w14:solidFill>
              <w14:schemeClr w14:val="tx1"/>
            </w14:solidFill>
          </w14:textFill>
        </w:rPr>
        <w:t>住房公积金支出。</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bCs/>
          <w:color w:val="000000" w:themeColor="text1"/>
          <w:kern w:val="0"/>
          <w:sz w:val="32"/>
          <w:szCs w:val="32"/>
          <w:lang w:val="en-US" w:eastAsia="zh-CN"/>
          <w14:textFill>
            <w14:solidFill>
              <w14:schemeClr w14:val="tx1"/>
            </w14:solidFill>
          </w14:textFill>
        </w:rPr>
        <w:t>5</w:t>
      </w:r>
      <w:r>
        <w:rPr>
          <w:rFonts w:hint="eastAsia" w:ascii="仿宋_GB2312" w:eastAsia="仿宋_GB2312" w:cs="仿宋_GB2312"/>
          <w:color w:val="000000" w:themeColor="text1"/>
          <w:kern w:val="0"/>
          <w:sz w:val="32"/>
          <w:szCs w:val="32"/>
          <w14:textFill>
            <w14:solidFill>
              <w14:schemeClr w14:val="tx1"/>
            </w14:solidFill>
          </w14:textFill>
        </w:rPr>
        <w:t>.结余分配</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万元，为事业单位按规定提取的职工福利基金、事业基金和缴纳的所得税等。</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bCs/>
          <w:color w:val="000000" w:themeColor="text1"/>
          <w:kern w:val="0"/>
          <w:sz w:val="32"/>
          <w:szCs w:val="32"/>
          <w:lang w:val="en-US" w:eastAsia="zh-CN"/>
          <w14:textFill>
            <w14:solidFill>
              <w14:schemeClr w14:val="tx1"/>
            </w14:solidFill>
          </w14:textFill>
        </w:rPr>
        <w:t>6</w:t>
      </w:r>
      <w:r>
        <w:rPr>
          <w:rFonts w:hint="eastAsia" w:ascii="仿宋_GB2312" w:eastAsia="仿宋_GB2312" w:cs="仿宋_GB2312"/>
          <w:color w:val="000000" w:themeColor="text1"/>
          <w:kern w:val="0"/>
          <w:sz w:val="32"/>
          <w:szCs w:val="32"/>
          <w14:textFill>
            <w14:solidFill>
              <w14:schemeClr w14:val="tx1"/>
            </w14:solidFill>
          </w14:textFill>
        </w:rPr>
        <w:t>.年末结转和结余</w:t>
      </w:r>
      <w:r>
        <w:rPr>
          <w:rFonts w:hint="eastAsia" w:ascii="仿宋_GB2312" w:eastAsia="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万元，为本年度或以前年度预算安排、因客观条件发生变化无法按原计划实施，需要延迟到以后年度按有关规定继续使用的资金。</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年度决算数增加</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万元，增长</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w:t>
      </w:r>
    </w:p>
    <w:p>
      <w:pPr>
        <w:autoSpaceDE w:val="0"/>
        <w:autoSpaceDN w:val="0"/>
        <w:adjustRightInd w:val="0"/>
        <w:spacing w:line="560" w:lineRule="exact"/>
        <w:ind w:firstLine="640" w:firstLineChars="200"/>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二、</w:t>
      </w:r>
      <w:r>
        <w:rPr>
          <w:rFonts w:hint="eastAsia" w:ascii="黑体" w:hAnsi="黑体" w:eastAsia="黑体"/>
          <w:color w:val="000000" w:themeColor="text1"/>
          <w:kern w:val="0"/>
          <w:sz w:val="32"/>
          <w:szCs w:val="32"/>
          <w:lang w:eastAsia="zh-CN"/>
          <w14:textFill>
            <w14:solidFill>
              <w14:schemeClr w14:val="tx1"/>
            </w14:solidFill>
          </w14:textFill>
        </w:rPr>
        <w:t>2021</w:t>
      </w:r>
      <w:r>
        <w:rPr>
          <w:rFonts w:hint="eastAsia" w:ascii="黑体" w:hAnsi="黑体" w:eastAsia="黑体"/>
          <w:color w:val="000000" w:themeColor="text1"/>
          <w:kern w:val="0"/>
          <w:sz w:val="32"/>
          <w:szCs w:val="32"/>
          <w14:textFill>
            <w14:solidFill>
              <w14:schemeClr w14:val="tx1"/>
            </w14:solidFill>
          </w14:textFill>
        </w:rPr>
        <w:t xml:space="preserve"> </w:t>
      </w:r>
      <w:r>
        <w:rPr>
          <w:rFonts w:hint="eastAsia" w:ascii="黑体" w:hAnsi="黑体" w:eastAsia="黑体" w:cs="仿宋_GB2312"/>
          <w:color w:val="000000" w:themeColor="text1"/>
          <w:kern w:val="0"/>
          <w:sz w:val="32"/>
          <w:szCs w:val="32"/>
          <w14:textFill>
            <w14:solidFill>
              <w14:schemeClr w14:val="tx1"/>
            </w14:solidFill>
          </w14:textFill>
        </w:rPr>
        <w:t>年度</w:t>
      </w:r>
      <w:r>
        <w:rPr>
          <w:rFonts w:hint="eastAsia" w:ascii="黑体" w:hAnsi="黑体" w:eastAsia="黑体"/>
          <w:color w:val="000000" w:themeColor="text1"/>
          <w:sz w:val="32"/>
          <w:szCs w:val="32"/>
          <w14:textFill>
            <w14:solidFill>
              <w14:schemeClr w14:val="tx1"/>
            </w14:solidFill>
          </w14:textFill>
        </w:rPr>
        <w:t>一般</w:t>
      </w:r>
      <w:r>
        <w:rPr>
          <w:rFonts w:hint="eastAsia" w:ascii="黑体" w:hAnsi="黑体" w:eastAsia="黑体" w:cs="仿宋_GB2312"/>
          <w:color w:val="000000" w:themeColor="text1"/>
          <w:kern w:val="0"/>
          <w:sz w:val="32"/>
          <w:szCs w:val="32"/>
          <w14:textFill>
            <w14:solidFill>
              <w14:schemeClr w14:val="tx1"/>
            </w14:solidFill>
          </w14:textFill>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本</w:t>
      </w:r>
      <w:r>
        <w:rPr>
          <w:rFonts w:hint="eastAsia" w:ascii="仿宋_GB2312" w:eastAsia="仿宋_GB2312" w:cs="仿宋_GB2312"/>
          <w:color w:val="000000" w:themeColor="text1"/>
          <w:kern w:val="0"/>
          <w:sz w:val="32"/>
          <w:szCs w:val="32"/>
          <w:lang w:eastAsia="zh-CN"/>
          <w14:textFill>
            <w14:solidFill>
              <w14:schemeClr w14:val="tx1"/>
            </w14:solidFill>
          </w14:textFill>
        </w:rPr>
        <w:t>单位</w:t>
      </w:r>
      <w:r>
        <w:rPr>
          <w:rFonts w:hint="eastAsia" w:ascii="仿宋_GB2312" w:eastAsia="仿宋_GB2312"/>
          <w:color w:val="000000" w:themeColor="text1"/>
          <w:kern w:val="0"/>
          <w:sz w:val="32"/>
          <w:szCs w:val="32"/>
          <w:lang w:eastAsia="zh-CN"/>
          <w14:textFill>
            <w14:solidFill>
              <w14:schemeClr w14:val="tx1"/>
            </w14:solidFill>
          </w14:textFill>
        </w:rPr>
        <w:t>2021</w:t>
      </w:r>
      <w:r>
        <w:rPr>
          <w:rFonts w:hint="eastAsia" w:ascii="仿宋_GB2312" w:eastAsia="仿宋_GB2312"/>
          <w:color w:val="000000" w:themeColor="text1"/>
          <w:kern w:val="0"/>
          <w:sz w:val="32"/>
          <w:szCs w:val="32"/>
          <w14:textFill>
            <w14:solidFill>
              <w14:schemeClr w14:val="tx1"/>
            </w14:solidFill>
          </w14:textFill>
        </w:rPr>
        <w:t xml:space="preserve"> </w:t>
      </w:r>
      <w:r>
        <w:rPr>
          <w:rFonts w:hint="eastAsia" w:ascii="仿宋_GB2312" w:eastAsia="仿宋_GB2312" w:cs="仿宋_GB2312"/>
          <w:color w:val="000000" w:themeColor="text1"/>
          <w:kern w:val="0"/>
          <w:sz w:val="32"/>
          <w:szCs w:val="32"/>
          <w14:textFill>
            <w14:solidFill>
              <w14:schemeClr w14:val="tx1"/>
            </w14:solidFill>
          </w14:textFill>
        </w:rPr>
        <w:t>年度</w:t>
      </w:r>
      <w:r>
        <w:rPr>
          <w:rFonts w:hint="eastAsia" w:ascii="仿宋_GB2312" w:eastAsia="仿宋_GB2312"/>
          <w:color w:val="000000" w:themeColor="text1"/>
          <w:sz w:val="32"/>
          <w:szCs w:val="32"/>
          <w14:textFill>
            <w14:solidFill>
              <w14:schemeClr w14:val="tx1"/>
            </w14:solidFill>
          </w14:textFill>
        </w:rPr>
        <w:t>一般</w:t>
      </w:r>
      <w:r>
        <w:rPr>
          <w:rFonts w:hint="eastAsia" w:ascii="仿宋_GB2312" w:eastAsia="仿宋_GB2312" w:cs="仿宋_GB2312"/>
          <w:color w:val="000000" w:themeColor="text1"/>
          <w:kern w:val="0"/>
          <w:sz w:val="32"/>
          <w:szCs w:val="32"/>
          <w14:textFill>
            <w14:solidFill>
              <w14:schemeClr w14:val="tx1"/>
            </w14:solidFill>
          </w14:textFill>
        </w:rPr>
        <w:t>公共预算财政拨款支出</w:t>
      </w:r>
      <w:r>
        <w:rPr>
          <w:rFonts w:hint="eastAsia" w:ascii="仿宋_GB2312" w:eastAsia="仿宋_GB2312"/>
          <w:color w:val="000000" w:themeColor="text1"/>
          <w:kern w:val="0"/>
          <w:sz w:val="32"/>
          <w:szCs w:val="32"/>
          <w:lang w:val="en-US" w:eastAsia="zh-CN"/>
          <w14:textFill>
            <w14:solidFill>
              <w14:schemeClr w14:val="tx1"/>
            </w14:solidFill>
          </w14:textFill>
        </w:rPr>
        <w:t>662.72</w:t>
      </w:r>
      <w:r>
        <w:rPr>
          <w:rFonts w:hint="eastAsia" w:ascii="仿宋_GB2312" w:eastAsia="仿宋_GB2312" w:cs="仿宋_GB2312"/>
          <w:color w:val="000000" w:themeColor="text1"/>
          <w:kern w:val="0"/>
          <w:sz w:val="32"/>
          <w:szCs w:val="32"/>
          <w14:textFill>
            <w14:solidFill>
              <w14:schemeClr w14:val="tx1"/>
            </w14:solidFill>
          </w14:textFill>
        </w:rPr>
        <w:t>万元，</w:t>
      </w:r>
      <w:r>
        <w:rPr>
          <w:rFonts w:hint="eastAsia" w:ascii="仿宋_GB2312" w:hAnsi="黑体" w:eastAsia="仿宋_GB2312" w:cs="仿宋_GB2312"/>
          <w:color w:val="000000" w:themeColor="text1"/>
          <w:kern w:val="0"/>
          <w:sz w:val="32"/>
          <w:szCs w:val="32"/>
          <w14:textFill>
            <w14:solidFill>
              <w14:schemeClr w14:val="tx1"/>
            </w14:solidFill>
          </w14:textFill>
        </w:rPr>
        <w:t>较</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2020</w:t>
      </w:r>
      <w:r>
        <w:rPr>
          <w:rFonts w:hint="eastAsia" w:ascii="仿宋_GB2312" w:hAnsi="黑体" w:eastAsia="仿宋_GB2312" w:cs="仿宋_GB2312"/>
          <w:color w:val="000000" w:themeColor="text1"/>
          <w:kern w:val="0"/>
          <w:sz w:val="32"/>
          <w:szCs w:val="32"/>
          <w14:textFill>
            <w14:solidFill>
              <w14:schemeClr w14:val="tx1"/>
            </w14:solidFill>
          </w14:textFill>
        </w:rPr>
        <w:t>年度决算数减少</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20.75</w:t>
      </w:r>
      <w:r>
        <w:rPr>
          <w:rFonts w:hint="eastAsia" w:ascii="仿宋_GB2312" w:hAnsi="黑体" w:eastAsia="仿宋_GB2312" w:cs="仿宋_GB2312"/>
          <w:color w:val="000000" w:themeColor="text1"/>
          <w:kern w:val="0"/>
          <w:sz w:val="32"/>
          <w:szCs w:val="32"/>
          <w14:textFill>
            <w14:solidFill>
              <w14:schemeClr w14:val="tx1"/>
            </w14:solidFill>
          </w14:textFill>
        </w:rPr>
        <w:t>万元，增下降</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黑体" w:eastAsia="仿宋_GB2312" w:cs="仿宋_GB2312"/>
          <w:color w:val="000000" w:themeColor="text1"/>
          <w:kern w:val="0"/>
          <w:sz w:val="32"/>
          <w:szCs w:val="32"/>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其中：基本支出</w:t>
      </w:r>
      <w:r>
        <w:rPr>
          <w:rFonts w:hint="eastAsia" w:ascii="仿宋_GB2312" w:eastAsia="仿宋_GB2312"/>
          <w:color w:val="000000" w:themeColor="text1"/>
          <w:kern w:val="0"/>
          <w:sz w:val="32"/>
          <w:szCs w:val="32"/>
          <w:lang w:val="en-US" w:eastAsia="zh-CN"/>
          <w14:textFill>
            <w14:solidFill>
              <w14:schemeClr w14:val="tx1"/>
            </w14:solidFill>
          </w14:textFill>
        </w:rPr>
        <w:t>527.9</w:t>
      </w:r>
      <w:r>
        <w:rPr>
          <w:rFonts w:hint="eastAsia" w:ascii="仿宋_GB2312" w:eastAsia="仿宋_GB2312" w:cs="仿宋_GB2312"/>
          <w:color w:val="000000" w:themeColor="text1"/>
          <w:kern w:val="0"/>
          <w:sz w:val="32"/>
          <w:szCs w:val="32"/>
          <w14:textFill>
            <w14:solidFill>
              <w14:schemeClr w14:val="tx1"/>
            </w14:solidFill>
          </w14:textFill>
        </w:rPr>
        <w:t>万元，项目支出</w:t>
      </w:r>
      <w:r>
        <w:rPr>
          <w:rFonts w:hint="eastAsia" w:ascii="仿宋_GB2312" w:eastAsia="仿宋_GB2312"/>
          <w:color w:val="000000" w:themeColor="text1"/>
          <w:kern w:val="0"/>
          <w:sz w:val="32"/>
          <w:szCs w:val="32"/>
          <w:lang w:val="en-US" w:eastAsia="zh-CN"/>
          <w14:textFill>
            <w14:solidFill>
              <w14:schemeClr w14:val="tx1"/>
            </w14:solidFill>
          </w14:textFill>
        </w:rPr>
        <w:t>134.82</w:t>
      </w:r>
      <w:r>
        <w:rPr>
          <w:rFonts w:hint="eastAsia" w:ascii="仿宋_GB2312" w:eastAsia="仿宋_GB2312" w:cs="仿宋_GB2312"/>
          <w:color w:val="000000" w:themeColor="text1"/>
          <w:kern w:val="0"/>
          <w:sz w:val="32"/>
          <w:szCs w:val="32"/>
          <w14:textFill>
            <w14:solidFill>
              <w14:schemeClr w14:val="tx1"/>
            </w14:solidFill>
          </w14:textFill>
        </w:rPr>
        <w:t>万元。</w:t>
      </w:r>
    </w:p>
    <w:p>
      <w:pPr>
        <w:autoSpaceDE w:val="0"/>
        <w:autoSpaceDN w:val="0"/>
        <w:adjustRightInd w:val="0"/>
        <w:spacing w:line="560" w:lineRule="exact"/>
        <w:ind w:firstLine="640" w:firstLineChars="200"/>
        <w:jc w:val="left"/>
        <w:rPr>
          <w:rFonts w:hint="eastAsia" w:ascii="仿宋_GB2312" w:hAnsi="黑体"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本</w:t>
      </w:r>
      <w:r>
        <w:rPr>
          <w:rFonts w:hint="eastAsia" w:ascii="仿宋_GB2312" w:eastAsia="仿宋_GB2312" w:cs="仿宋_GB2312"/>
          <w:color w:val="000000" w:themeColor="text1"/>
          <w:kern w:val="0"/>
          <w:sz w:val="32"/>
          <w:szCs w:val="32"/>
          <w:lang w:eastAsia="zh-CN"/>
          <w14:textFill>
            <w14:solidFill>
              <w14:schemeClr w14:val="tx1"/>
            </w14:solidFill>
          </w14:textFill>
        </w:rPr>
        <w:t>单位</w:t>
      </w:r>
      <w:r>
        <w:rPr>
          <w:rFonts w:hint="eastAsia" w:ascii="仿宋_GB2312" w:hAnsi="黑体" w:eastAsia="仿宋_GB2312"/>
          <w:color w:val="000000" w:themeColor="text1"/>
          <w:kern w:val="0"/>
          <w:sz w:val="32"/>
          <w:szCs w:val="32"/>
          <w:lang w:eastAsia="zh-CN"/>
          <w14:textFill>
            <w14:solidFill>
              <w14:schemeClr w14:val="tx1"/>
            </w14:solidFill>
          </w14:textFill>
        </w:rPr>
        <w:t>2021</w:t>
      </w:r>
      <w:r>
        <w:rPr>
          <w:rFonts w:hint="eastAsia" w:ascii="仿宋_GB2312" w:hAnsi="黑体" w:eastAsia="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14:textFill>
            <w14:solidFill>
              <w14:schemeClr w14:val="tx1"/>
            </w14:solidFill>
          </w14:textFill>
        </w:rPr>
        <w:t>年度</w:t>
      </w:r>
      <w:r>
        <w:rPr>
          <w:rFonts w:hint="eastAsia" w:ascii="仿宋_GB2312" w:hAnsi="黑体" w:eastAsia="仿宋_GB2312"/>
          <w:color w:val="000000" w:themeColor="text1"/>
          <w:sz w:val="32"/>
          <w:szCs w:val="32"/>
          <w14:textFill>
            <w14:solidFill>
              <w14:schemeClr w14:val="tx1"/>
            </w14:solidFill>
          </w14:textFill>
        </w:rPr>
        <w:t>一般</w:t>
      </w:r>
      <w:r>
        <w:rPr>
          <w:rFonts w:hint="eastAsia" w:ascii="仿宋_GB2312" w:hAnsi="黑体" w:eastAsia="仿宋_GB2312" w:cs="仿宋_GB2312"/>
          <w:color w:val="000000" w:themeColor="text1"/>
          <w:kern w:val="0"/>
          <w:sz w:val="32"/>
          <w:szCs w:val="32"/>
          <w14:textFill>
            <w14:solidFill>
              <w14:schemeClr w14:val="tx1"/>
            </w14:solidFill>
          </w14:textFill>
        </w:rPr>
        <w:t>公共预算财政拨款支出年初预算为</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529.40</w:t>
      </w:r>
      <w:r>
        <w:rPr>
          <w:rFonts w:hint="eastAsia" w:ascii="仿宋_GB2312" w:hAnsi="黑体" w:eastAsia="仿宋_GB2312" w:cs="仿宋_GB2312"/>
          <w:color w:val="000000" w:themeColor="text1"/>
          <w:kern w:val="0"/>
          <w:sz w:val="32"/>
          <w:szCs w:val="32"/>
          <w14:textFill>
            <w14:solidFill>
              <w14:schemeClr w14:val="tx1"/>
            </w14:solidFill>
          </w14:textFill>
        </w:rPr>
        <w:t>万元，支出决算为</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662.72</w:t>
      </w:r>
      <w:r>
        <w:rPr>
          <w:rFonts w:hint="eastAsia" w:ascii="仿宋_GB2312" w:hAnsi="黑体" w:eastAsia="仿宋_GB2312" w:cs="仿宋_GB2312"/>
          <w:color w:val="000000" w:themeColor="text1"/>
          <w:kern w:val="0"/>
          <w:sz w:val="32"/>
          <w:szCs w:val="32"/>
          <w14:textFill>
            <w14:solidFill>
              <w14:schemeClr w14:val="tx1"/>
            </w14:solidFill>
          </w14:textFill>
        </w:rPr>
        <w:t xml:space="preserve">万元，完成年初预算的 </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125.18</w:t>
      </w:r>
      <w:r>
        <w:rPr>
          <w:rFonts w:hint="eastAsia" w:ascii="仿宋_GB2312" w:hAnsi="黑体" w:eastAsia="仿宋_GB2312" w:cs="仿宋_GB2312"/>
          <w:color w:val="000000" w:themeColor="text1"/>
          <w:kern w:val="0"/>
          <w:sz w:val="32"/>
          <w:szCs w:val="32"/>
          <w14:textFill>
            <w14:solidFill>
              <w14:schemeClr w14:val="tx1"/>
            </w14:solidFill>
          </w14:textFill>
        </w:rPr>
        <w:t xml:space="preserve"> %。</w:t>
      </w:r>
      <w:r>
        <w:rPr>
          <w:rFonts w:hint="eastAsia" w:ascii="仿宋_GB2312" w:hAnsi="黑体" w:eastAsia="仿宋_GB2312" w:cs="仿宋_GB2312"/>
          <w:color w:val="000000" w:themeColor="text1"/>
          <w:kern w:val="0"/>
          <w:sz w:val="32"/>
          <w:szCs w:val="32"/>
          <w:lang w:eastAsia="zh-CN"/>
          <w14:textFill>
            <w14:solidFill>
              <w14:schemeClr w14:val="tx1"/>
            </w14:solidFill>
          </w14:textFill>
        </w:rPr>
        <w:t>其中：</w:t>
      </w:r>
    </w:p>
    <w:p>
      <w:pPr>
        <w:autoSpaceDE w:val="0"/>
        <w:autoSpaceDN w:val="0"/>
        <w:adjustRightInd w:val="0"/>
        <w:spacing w:line="580" w:lineRule="exact"/>
        <w:ind w:firstLine="640" w:firstLineChars="200"/>
        <w:jc w:val="left"/>
        <w:rPr>
          <w:rFonts w:hint="eastAsia"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社会保障和就业支出（类）行政事业单位养老支出（款）机关事业单位基本养老保险缴费支出（项）。年初预算为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40.85</w:t>
      </w:r>
      <w:r>
        <w:rPr>
          <w:rFonts w:hint="eastAsia" w:ascii="仿宋_GB2312" w:eastAsia="仿宋_GB2312" w:cs="仿宋_GB2312"/>
          <w:bCs/>
          <w:color w:val="000000" w:themeColor="text1"/>
          <w:kern w:val="0"/>
          <w:sz w:val="32"/>
          <w:szCs w:val="32"/>
          <w14:textFill>
            <w14:solidFill>
              <w14:schemeClr w14:val="tx1"/>
            </w14:solidFill>
          </w14:textFill>
        </w:rPr>
        <w:t>万元，支出决算为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49.93</w:t>
      </w:r>
      <w:r>
        <w:rPr>
          <w:rFonts w:hint="eastAsia" w:ascii="仿宋_GB2312" w:eastAsia="仿宋_GB2312" w:cs="仿宋_GB2312"/>
          <w:bCs/>
          <w:color w:val="000000" w:themeColor="text1"/>
          <w:kern w:val="0"/>
          <w:sz w:val="32"/>
          <w:szCs w:val="32"/>
          <w14:textFill>
            <w14:solidFill>
              <w14:schemeClr w14:val="tx1"/>
            </w14:solidFill>
          </w14:textFill>
        </w:rPr>
        <w:t>万元，完成年初预算的</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122.23</w:t>
      </w:r>
      <w:r>
        <w:rPr>
          <w:rFonts w:hint="eastAsia" w:ascii="仿宋_GB2312" w:eastAsia="仿宋_GB2312" w:cs="仿宋_GB2312"/>
          <w:bCs/>
          <w:color w:val="000000" w:themeColor="text1"/>
          <w:kern w:val="0"/>
          <w:sz w:val="32"/>
          <w:szCs w:val="32"/>
          <w14:textFill>
            <w14:solidFill>
              <w14:schemeClr w14:val="tx1"/>
            </w14:solidFill>
          </w14:textFill>
        </w:rPr>
        <w:t>%。决算数大于预算数的主要原因是年中安排追加职工</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2020</w:t>
      </w:r>
      <w:r>
        <w:rPr>
          <w:rFonts w:hint="eastAsia" w:ascii="仿宋_GB2312" w:eastAsia="仿宋_GB2312" w:cs="仿宋_GB2312"/>
          <w:bCs/>
          <w:color w:val="000000" w:themeColor="text1"/>
          <w:kern w:val="0"/>
          <w:sz w:val="32"/>
          <w:szCs w:val="32"/>
          <w14:textFill>
            <w14:solidFill>
              <w14:schemeClr w14:val="tx1"/>
            </w14:solidFill>
          </w14:textFill>
        </w:rPr>
        <w:t>年绩效工资总量</w:t>
      </w:r>
      <w:r>
        <w:rPr>
          <w:rFonts w:hint="eastAsia" w:ascii="仿宋_GB2312" w:eastAsia="仿宋_GB2312" w:cs="仿宋_GB2312"/>
          <w:bCs/>
          <w:color w:val="000000" w:themeColor="text1"/>
          <w:kern w:val="0"/>
          <w:sz w:val="32"/>
          <w:szCs w:val="32"/>
          <w:lang w:eastAsia="zh-CN"/>
          <w14:textFill>
            <w14:solidFill>
              <w14:schemeClr w14:val="tx1"/>
            </w14:solidFill>
          </w14:textFill>
        </w:rPr>
        <w:t>补差和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r>
        <w:rPr>
          <w:rFonts w:hint="eastAsia" w:ascii="仿宋_GB2312" w:eastAsia="仿宋_GB2312" w:cs="仿宋_GB2312"/>
          <w:bCs/>
          <w:color w:val="000000" w:themeColor="text1"/>
          <w:kern w:val="0"/>
          <w:sz w:val="32"/>
          <w:szCs w:val="32"/>
          <w:lang w:eastAsia="zh-CN"/>
          <w14:textFill>
            <w14:solidFill>
              <w14:schemeClr w14:val="tx1"/>
            </w14:solidFill>
          </w14:textFill>
        </w:rPr>
        <w:t>相应的</w:t>
      </w:r>
      <w:r>
        <w:rPr>
          <w:rFonts w:hint="eastAsia" w:ascii="仿宋_GB2312" w:eastAsia="仿宋_GB2312" w:cs="仿宋_GB2312"/>
          <w:bCs/>
          <w:color w:val="000000" w:themeColor="text1"/>
          <w:kern w:val="0"/>
          <w:sz w:val="32"/>
          <w:szCs w:val="32"/>
          <w14:textFill>
            <w14:solidFill>
              <w14:schemeClr w14:val="tx1"/>
            </w14:solidFill>
          </w14:textFill>
        </w:rPr>
        <w:t>机关事业单位基本养老保险缴费支出。</w:t>
      </w:r>
    </w:p>
    <w:p>
      <w:pPr>
        <w:autoSpaceDE w:val="0"/>
        <w:autoSpaceDN w:val="0"/>
        <w:adjustRightInd w:val="0"/>
        <w:spacing w:line="580" w:lineRule="exact"/>
        <w:ind w:firstLine="640" w:firstLineChars="200"/>
        <w:jc w:val="left"/>
        <w:rPr>
          <w:rFonts w:hint="eastAsia"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cs="仿宋_GB2312"/>
          <w:bCs/>
          <w:color w:val="000000" w:themeColor="text1"/>
          <w:kern w:val="0"/>
          <w:sz w:val="32"/>
          <w:szCs w:val="32"/>
          <w14:textFill>
            <w14:solidFill>
              <w14:schemeClr w14:val="tx1"/>
            </w14:solidFill>
          </w14:textFill>
        </w:rPr>
        <w:t xml:space="preserve">2.社会保障和就业支出（类）行政事业单位养老支出（款）机关事业单位职业年金缴费支出（项）。年初预算为 </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20.42</w:t>
      </w:r>
      <w:r>
        <w:rPr>
          <w:rFonts w:hint="eastAsia" w:ascii="仿宋_GB2312" w:eastAsia="仿宋_GB2312" w:cs="仿宋_GB2312"/>
          <w:bCs/>
          <w:color w:val="000000" w:themeColor="text1"/>
          <w:kern w:val="0"/>
          <w:sz w:val="32"/>
          <w:szCs w:val="32"/>
          <w14:textFill>
            <w14:solidFill>
              <w14:schemeClr w14:val="tx1"/>
            </w14:solidFill>
          </w14:textFill>
        </w:rPr>
        <w:t>万元，支出决算为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24.96</w:t>
      </w:r>
      <w:r>
        <w:rPr>
          <w:rFonts w:hint="eastAsia" w:ascii="仿宋_GB2312" w:eastAsia="仿宋_GB2312" w:cs="仿宋_GB2312"/>
          <w:bCs/>
          <w:color w:val="000000" w:themeColor="text1"/>
          <w:kern w:val="0"/>
          <w:sz w:val="32"/>
          <w:szCs w:val="32"/>
          <w14:textFill>
            <w14:solidFill>
              <w14:schemeClr w14:val="tx1"/>
            </w14:solidFill>
          </w14:textFill>
        </w:rPr>
        <w:t>万元，完成年初预算的</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122.23</w:t>
      </w:r>
      <w:r>
        <w:rPr>
          <w:rFonts w:hint="eastAsia" w:ascii="仿宋_GB2312" w:eastAsia="仿宋_GB2312" w:cs="仿宋_GB2312"/>
          <w:bCs/>
          <w:color w:val="000000" w:themeColor="text1"/>
          <w:kern w:val="0"/>
          <w:sz w:val="32"/>
          <w:szCs w:val="32"/>
          <w14:textFill>
            <w14:solidFill>
              <w14:schemeClr w14:val="tx1"/>
            </w14:solidFill>
          </w14:textFill>
        </w:rPr>
        <w:t>%。决算数大于预算数的主要原因是年中安排追加职工</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2020</w:t>
      </w:r>
      <w:r>
        <w:rPr>
          <w:rFonts w:hint="eastAsia" w:ascii="仿宋_GB2312" w:eastAsia="仿宋_GB2312" w:cs="仿宋_GB2312"/>
          <w:bCs/>
          <w:color w:val="000000" w:themeColor="text1"/>
          <w:kern w:val="0"/>
          <w:sz w:val="32"/>
          <w:szCs w:val="32"/>
          <w14:textFill>
            <w14:solidFill>
              <w14:schemeClr w14:val="tx1"/>
            </w14:solidFill>
          </w14:textFill>
        </w:rPr>
        <w:t>年绩效工资总量</w:t>
      </w:r>
      <w:r>
        <w:rPr>
          <w:rFonts w:hint="eastAsia" w:ascii="仿宋_GB2312" w:eastAsia="仿宋_GB2312" w:cs="仿宋_GB2312"/>
          <w:bCs/>
          <w:color w:val="000000" w:themeColor="text1"/>
          <w:kern w:val="0"/>
          <w:sz w:val="32"/>
          <w:szCs w:val="32"/>
          <w:lang w:eastAsia="zh-CN"/>
          <w14:textFill>
            <w14:solidFill>
              <w14:schemeClr w14:val="tx1"/>
            </w14:solidFill>
          </w14:textFill>
        </w:rPr>
        <w:t>补差和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r>
        <w:rPr>
          <w:rFonts w:hint="eastAsia" w:ascii="仿宋_GB2312" w:eastAsia="仿宋_GB2312" w:cs="仿宋_GB2312"/>
          <w:bCs/>
          <w:color w:val="000000" w:themeColor="text1"/>
          <w:kern w:val="0"/>
          <w:sz w:val="32"/>
          <w:szCs w:val="32"/>
          <w:lang w:eastAsia="zh-CN"/>
          <w14:textFill>
            <w14:solidFill>
              <w14:schemeClr w14:val="tx1"/>
            </w14:solidFill>
          </w14:textFill>
        </w:rPr>
        <w:t>相应的</w:t>
      </w:r>
      <w:r>
        <w:rPr>
          <w:rFonts w:hint="eastAsia" w:ascii="仿宋_GB2312" w:eastAsia="仿宋_GB2312" w:cs="仿宋_GB2312"/>
          <w:bCs/>
          <w:color w:val="000000" w:themeColor="text1"/>
          <w:kern w:val="0"/>
          <w:sz w:val="32"/>
          <w:szCs w:val="32"/>
          <w14:textFill>
            <w14:solidFill>
              <w14:schemeClr w14:val="tx1"/>
            </w14:solidFill>
          </w14:textFill>
        </w:rPr>
        <w:t>机关事业单位职业年金缴费支出。</w:t>
      </w:r>
    </w:p>
    <w:p>
      <w:pPr>
        <w:autoSpaceDE w:val="0"/>
        <w:autoSpaceDN w:val="0"/>
        <w:adjustRightInd w:val="0"/>
        <w:spacing w:line="580" w:lineRule="exact"/>
        <w:ind w:firstLine="640" w:firstLineChars="200"/>
        <w:jc w:val="left"/>
        <w:rPr>
          <w:rFonts w:hint="eastAsia"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cs="仿宋_GB2312"/>
          <w:bCs/>
          <w:color w:val="000000" w:themeColor="text1"/>
          <w:kern w:val="0"/>
          <w:sz w:val="32"/>
          <w:szCs w:val="32"/>
          <w14:textFill>
            <w14:solidFill>
              <w14:schemeClr w14:val="tx1"/>
            </w14:solidFill>
          </w14:textFill>
        </w:rPr>
        <w:t>3.卫生健康支出（类）行政事业单位医疗（款）事业单位医疗（项）。年初预算为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20.07</w:t>
      </w:r>
      <w:r>
        <w:rPr>
          <w:rFonts w:hint="eastAsia" w:ascii="仿宋_GB2312" w:eastAsia="仿宋_GB2312" w:cs="仿宋_GB2312"/>
          <w:bCs/>
          <w:color w:val="000000" w:themeColor="text1"/>
          <w:kern w:val="0"/>
          <w:sz w:val="32"/>
          <w:szCs w:val="32"/>
          <w14:textFill>
            <w14:solidFill>
              <w14:schemeClr w14:val="tx1"/>
            </w14:solidFill>
          </w14:textFill>
        </w:rPr>
        <w:t>万元，支出决算为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23.65</w:t>
      </w:r>
      <w:r>
        <w:rPr>
          <w:rFonts w:hint="eastAsia" w:ascii="仿宋_GB2312" w:eastAsia="仿宋_GB2312" w:cs="仿宋_GB2312"/>
          <w:bCs/>
          <w:color w:val="000000" w:themeColor="text1"/>
          <w:kern w:val="0"/>
          <w:sz w:val="32"/>
          <w:szCs w:val="32"/>
          <w14:textFill>
            <w14:solidFill>
              <w14:schemeClr w14:val="tx1"/>
            </w14:solidFill>
          </w14:textFill>
        </w:rPr>
        <w:t>万元，完成年初预算的</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117.84</w:t>
      </w:r>
      <w:r>
        <w:rPr>
          <w:rFonts w:hint="eastAsia" w:ascii="仿宋_GB2312" w:eastAsia="仿宋_GB2312" w:cs="仿宋_GB2312"/>
          <w:bCs/>
          <w:color w:val="000000" w:themeColor="text1"/>
          <w:kern w:val="0"/>
          <w:sz w:val="32"/>
          <w:szCs w:val="32"/>
          <w14:textFill>
            <w14:solidFill>
              <w14:schemeClr w14:val="tx1"/>
            </w14:solidFill>
          </w14:textFill>
        </w:rPr>
        <w:t>%。决算数大于预算数的主要原因是年中安排追加职工20</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w:t>
      </w:r>
      <w:r>
        <w:rPr>
          <w:rFonts w:hint="eastAsia" w:ascii="仿宋_GB2312" w:eastAsia="仿宋_GB2312" w:cs="仿宋_GB2312"/>
          <w:bCs/>
          <w:color w:val="000000" w:themeColor="text1"/>
          <w:kern w:val="0"/>
          <w:sz w:val="32"/>
          <w:szCs w:val="32"/>
          <w14:textFill>
            <w14:solidFill>
              <w14:schemeClr w14:val="tx1"/>
            </w14:solidFill>
          </w14:textFill>
        </w:rPr>
        <w:t>年绩效工资总量</w:t>
      </w:r>
      <w:r>
        <w:rPr>
          <w:rFonts w:hint="eastAsia" w:ascii="仿宋_GB2312" w:eastAsia="仿宋_GB2312" w:cs="仿宋_GB2312"/>
          <w:bCs/>
          <w:color w:val="000000" w:themeColor="text1"/>
          <w:kern w:val="0"/>
          <w:sz w:val="32"/>
          <w:szCs w:val="32"/>
          <w:lang w:eastAsia="zh-CN"/>
          <w14:textFill>
            <w14:solidFill>
              <w14:schemeClr w14:val="tx1"/>
            </w14:solidFill>
          </w14:textFill>
        </w:rPr>
        <w:t>补差和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r>
        <w:rPr>
          <w:rFonts w:hint="eastAsia" w:ascii="仿宋_GB2312" w:eastAsia="仿宋_GB2312" w:cs="仿宋_GB2312"/>
          <w:bCs/>
          <w:color w:val="000000" w:themeColor="text1"/>
          <w:kern w:val="0"/>
          <w:sz w:val="32"/>
          <w:szCs w:val="32"/>
          <w:lang w:eastAsia="zh-CN"/>
          <w14:textFill>
            <w14:solidFill>
              <w14:schemeClr w14:val="tx1"/>
            </w14:solidFill>
          </w14:textFill>
        </w:rPr>
        <w:t>相应的</w:t>
      </w:r>
      <w:r>
        <w:rPr>
          <w:rFonts w:hint="eastAsia" w:ascii="仿宋_GB2312" w:eastAsia="仿宋_GB2312" w:cs="仿宋_GB2312"/>
          <w:bCs/>
          <w:color w:val="000000" w:themeColor="text1"/>
          <w:kern w:val="0"/>
          <w:sz w:val="32"/>
          <w:szCs w:val="32"/>
          <w14:textFill>
            <w14:solidFill>
              <w14:schemeClr w14:val="tx1"/>
            </w14:solidFill>
          </w14:textFill>
        </w:rPr>
        <w:t>事业单位医疗支出。</w:t>
      </w:r>
    </w:p>
    <w:p>
      <w:pPr>
        <w:autoSpaceDE w:val="0"/>
        <w:autoSpaceDN w:val="0"/>
        <w:adjustRightInd w:val="0"/>
        <w:spacing w:line="580" w:lineRule="exact"/>
        <w:ind w:firstLine="640" w:firstLineChars="200"/>
        <w:jc w:val="left"/>
        <w:rPr>
          <w:rFonts w:hint="eastAsia"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cs="仿宋_GB2312"/>
          <w:bCs/>
          <w:color w:val="000000" w:themeColor="text1"/>
          <w:kern w:val="0"/>
          <w:sz w:val="32"/>
          <w:szCs w:val="32"/>
          <w:lang w:val="en-US" w:eastAsia="zh-CN"/>
          <w14:textFill>
            <w14:solidFill>
              <w14:schemeClr w14:val="tx1"/>
            </w14:solidFill>
          </w14:textFill>
        </w:rPr>
        <w:t>4</w:t>
      </w:r>
      <w:r>
        <w:rPr>
          <w:rFonts w:hint="eastAsia" w:ascii="仿宋_GB2312" w:eastAsia="仿宋_GB2312" w:cs="仿宋_GB2312"/>
          <w:bCs/>
          <w:color w:val="000000" w:themeColor="text1"/>
          <w:kern w:val="0"/>
          <w:sz w:val="32"/>
          <w:szCs w:val="32"/>
          <w14:textFill>
            <w14:solidFill>
              <w14:schemeClr w14:val="tx1"/>
            </w14:solidFill>
          </w14:textFill>
        </w:rPr>
        <w:t>.住房保障支出（类）住房改革支出（款）住房公积金（项）。年初预算为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30.64</w:t>
      </w:r>
      <w:r>
        <w:rPr>
          <w:rFonts w:hint="eastAsia" w:ascii="仿宋_GB2312" w:eastAsia="仿宋_GB2312" w:cs="仿宋_GB2312"/>
          <w:bCs/>
          <w:color w:val="000000" w:themeColor="text1"/>
          <w:kern w:val="0"/>
          <w:sz w:val="32"/>
          <w:szCs w:val="32"/>
          <w14:textFill>
            <w14:solidFill>
              <w14:schemeClr w14:val="tx1"/>
            </w14:solidFill>
          </w14:textFill>
        </w:rPr>
        <w:t>万元，支出决算为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41.70</w:t>
      </w:r>
      <w:r>
        <w:rPr>
          <w:rFonts w:hint="eastAsia" w:ascii="仿宋_GB2312" w:eastAsia="仿宋_GB2312" w:cs="仿宋_GB2312"/>
          <w:bCs/>
          <w:color w:val="000000" w:themeColor="text1"/>
          <w:kern w:val="0"/>
          <w:sz w:val="32"/>
          <w:szCs w:val="32"/>
          <w14:textFill>
            <w14:solidFill>
              <w14:schemeClr w14:val="tx1"/>
            </w14:solidFill>
          </w14:textFill>
        </w:rPr>
        <w:t>万元，完成年初预算的</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136.10</w:t>
      </w:r>
      <w:r>
        <w:rPr>
          <w:rFonts w:hint="eastAsia" w:ascii="仿宋_GB2312" w:eastAsia="仿宋_GB2312" w:cs="仿宋_GB2312"/>
          <w:bCs/>
          <w:color w:val="000000" w:themeColor="text1"/>
          <w:kern w:val="0"/>
          <w:sz w:val="32"/>
          <w:szCs w:val="32"/>
          <w14:textFill>
            <w14:solidFill>
              <w14:schemeClr w14:val="tx1"/>
            </w14:solidFill>
          </w14:textFill>
        </w:rPr>
        <w:t>%。决算数大于预算数的主要原因是年中安排追加职工20</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w:t>
      </w:r>
      <w:r>
        <w:rPr>
          <w:rFonts w:hint="eastAsia" w:ascii="仿宋_GB2312" w:eastAsia="仿宋_GB2312" w:cs="仿宋_GB2312"/>
          <w:bCs/>
          <w:color w:val="000000" w:themeColor="text1"/>
          <w:kern w:val="0"/>
          <w:sz w:val="32"/>
          <w:szCs w:val="32"/>
          <w14:textFill>
            <w14:solidFill>
              <w14:schemeClr w14:val="tx1"/>
            </w14:solidFill>
          </w14:textFill>
        </w:rPr>
        <w:t>年绩效工资总量</w:t>
      </w:r>
      <w:r>
        <w:rPr>
          <w:rFonts w:hint="eastAsia" w:ascii="仿宋_GB2312" w:eastAsia="仿宋_GB2312" w:cs="仿宋_GB2312"/>
          <w:bCs/>
          <w:color w:val="000000" w:themeColor="text1"/>
          <w:kern w:val="0"/>
          <w:sz w:val="32"/>
          <w:szCs w:val="32"/>
          <w:lang w:eastAsia="zh-CN"/>
          <w14:textFill>
            <w14:solidFill>
              <w14:schemeClr w14:val="tx1"/>
            </w14:solidFill>
          </w14:textFill>
        </w:rPr>
        <w:t>补差和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r>
        <w:rPr>
          <w:rFonts w:hint="eastAsia" w:ascii="仿宋_GB2312" w:eastAsia="仿宋_GB2312" w:cs="仿宋_GB2312"/>
          <w:bCs/>
          <w:color w:val="000000" w:themeColor="text1"/>
          <w:kern w:val="0"/>
          <w:sz w:val="32"/>
          <w:szCs w:val="32"/>
          <w:lang w:eastAsia="zh-CN"/>
          <w14:textFill>
            <w14:solidFill>
              <w14:schemeClr w14:val="tx1"/>
            </w14:solidFill>
          </w14:textFill>
        </w:rPr>
        <w:t>相应的</w:t>
      </w:r>
      <w:r>
        <w:rPr>
          <w:rFonts w:hint="eastAsia" w:ascii="仿宋_GB2312" w:eastAsia="仿宋_GB2312" w:cs="仿宋_GB2312"/>
          <w:bCs/>
          <w:color w:val="000000" w:themeColor="text1"/>
          <w:kern w:val="0"/>
          <w:sz w:val="32"/>
          <w:szCs w:val="32"/>
          <w14:textFill>
            <w14:solidFill>
              <w14:schemeClr w14:val="tx1"/>
            </w14:solidFill>
          </w14:textFill>
        </w:rPr>
        <w:t>住房公积金支出。</w:t>
      </w:r>
    </w:p>
    <w:p>
      <w:pPr>
        <w:autoSpaceDE w:val="0"/>
        <w:autoSpaceDN w:val="0"/>
        <w:adjustRightInd w:val="0"/>
        <w:spacing w:line="580" w:lineRule="exact"/>
        <w:ind w:firstLine="640" w:firstLineChars="200"/>
        <w:jc w:val="left"/>
        <w:rPr>
          <w:rFonts w:hint="eastAsia"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cs="仿宋_GB2312"/>
          <w:bCs/>
          <w:color w:val="000000" w:themeColor="text1"/>
          <w:kern w:val="0"/>
          <w:sz w:val="32"/>
          <w:szCs w:val="32"/>
          <w:lang w:val="en-US" w:eastAsia="zh-CN"/>
          <w14:textFill>
            <w14:solidFill>
              <w14:schemeClr w14:val="tx1"/>
            </w14:solidFill>
          </w14:textFill>
        </w:rPr>
        <w:t>5.</w:t>
      </w:r>
      <w:r>
        <w:rPr>
          <w:rFonts w:hint="eastAsia" w:ascii="仿宋_GB2312" w:eastAsia="仿宋_GB2312" w:cs="仿宋_GB2312"/>
          <w:bCs/>
          <w:color w:val="000000" w:themeColor="text1"/>
          <w:kern w:val="0"/>
          <w:sz w:val="32"/>
          <w:szCs w:val="32"/>
          <w14:textFill>
            <w14:solidFill>
              <w14:schemeClr w14:val="tx1"/>
            </w14:solidFill>
          </w14:textFill>
        </w:rPr>
        <w:t>自然资源海洋气象等支出（类）自然资源事务（款）自然资源利用与保护（项）。年初预算为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0</w:t>
      </w:r>
      <w:r>
        <w:rPr>
          <w:rFonts w:hint="eastAsia" w:ascii="仿宋_GB2312" w:eastAsia="仿宋_GB2312" w:cs="仿宋_GB2312"/>
          <w:bCs/>
          <w:color w:val="000000" w:themeColor="text1"/>
          <w:kern w:val="0"/>
          <w:sz w:val="32"/>
          <w:szCs w:val="32"/>
          <w14:textFill>
            <w14:solidFill>
              <w14:schemeClr w14:val="tx1"/>
            </w14:solidFill>
          </w14:textFill>
        </w:rPr>
        <w:t>万元，支出决算为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21.52</w:t>
      </w:r>
      <w:r>
        <w:rPr>
          <w:rFonts w:hint="eastAsia" w:ascii="仿宋_GB2312" w:eastAsia="仿宋_GB2312" w:cs="仿宋_GB2312"/>
          <w:bCs/>
          <w:color w:val="000000" w:themeColor="text1"/>
          <w:kern w:val="0"/>
          <w:sz w:val="32"/>
          <w:szCs w:val="32"/>
          <w14:textFill>
            <w14:solidFill>
              <w14:schemeClr w14:val="tx1"/>
            </w14:solidFill>
          </w14:textFill>
        </w:rPr>
        <w:t>万元，决算数大于预算数的主要原因是自治区下拨202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年回拨市县耕地开垦费预算经费主要用于</w:t>
      </w:r>
      <w:r>
        <w:rPr>
          <w:rFonts w:hint="eastAsia" w:ascii="仿宋_GB2312" w:eastAsia="仿宋_GB2312" w:cs="仿宋_GB2312"/>
          <w:bCs/>
          <w:color w:val="000000" w:themeColor="text1"/>
          <w:kern w:val="0"/>
          <w:sz w:val="32"/>
          <w:szCs w:val="32"/>
          <w:lang w:eastAsia="zh-CN"/>
          <w14:textFill>
            <w14:solidFill>
              <w14:schemeClr w14:val="tx1"/>
            </w14:solidFill>
          </w14:textFill>
        </w:rPr>
        <w:t>本单位</w:t>
      </w:r>
      <w:r>
        <w:rPr>
          <w:rFonts w:hint="eastAsia" w:ascii="仿宋_GB2312" w:eastAsia="仿宋_GB2312" w:cs="仿宋_GB2312"/>
          <w:bCs/>
          <w:color w:val="000000" w:themeColor="text1"/>
          <w:kern w:val="0"/>
          <w:sz w:val="32"/>
          <w:szCs w:val="32"/>
          <w14:textFill>
            <w14:solidFill>
              <w14:schemeClr w14:val="tx1"/>
            </w14:solidFill>
          </w14:textFill>
        </w:rPr>
        <w:t>项目支出。</w:t>
      </w:r>
    </w:p>
    <w:p>
      <w:pPr>
        <w:autoSpaceDE w:val="0"/>
        <w:autoSpaceDN w:val="0"/>
        <w:adjustRightInd w:val="0"/>
        <w:spacing w:line="580" w:lineRule="exact"/>
        <w:ind w:firstLine="640" w:firstLineChars="200"/>
        <w:jc w:val="left"/>
        <w:rPr>
          <w:rFonts w:hint="eastAsia"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cs="仿宋_GB2312"/>
          <w:bCs/>
          <w:color w:val="000000" w:themeColor="text1"/>
          <w:kern w:val="0"/>
          <w:sz w:val="32"/>
          <w:szCs w:val="32"/>
          <w:lang w:val="en-US" w:eastAsia="zh-CN"/>
          <w14:textFill>
            <w14:solidFill>
              <w14:schemeClr w14:val="tx1"/>
            </w14:solidFill>
          </w14:textFill>
        </w:rPr>
        <w:t>6.</w:t>
      </w:r>
      <w:r>
        <w:rPr>
          <w:rFonts w:hint="eastAsia" w:ascii="仿宋_GB2312" w:eastAsia="仿宋_GB2312" w:cs="仿宋_GB2312"/>
          <w:bCs/>
          <w:color w:val="000000" w:themeColor="text1"/>
          <w:kern w:val="0"/>
          <w:sz w:val="32"/>
          <w:szCs w:val="32"/>
          <w14:textFill>
            <w14:solidFill>
              <w14:schemeClr w14:val="tx1"/>
            </w14:solidFill>
          </w14:textFill>
        </w:rPr>
        <w:t>自然资源海洋气象等支出（类）自然资源事务（款）事业运行（项）。年初预算为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401.42</w:t>
      </w:r>
      <w:r>
        <w:rPr>
          <w:rFonts w:hint="eastAsia" w:ascii="仿宋_GB2312" w:eastAsia="仿宋_GB2312" w:cs="仿宋_GB2312"/>
          <w:bCs/>
          <w:color w:val="000000" w:themeColor="text1"/>
          <w:kern w:val="0"/>
          <w:sz w:val="32"/>
          <w:szCs w:val="32"/>
          <w14:textFill>
            <w14:solidFill>
              <w14:schemeClr w14:val="tx1"/>
            </w14:solidFill>
          </w14:textFill>
        </w:rPr>
        <w:t>万元，支出决算为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486.96</w:t>
      </w:r>
      <w:r>
        <w:rPr>
          <w:rFonts w:hint="eastAsia" w:ascii="仿宋_GB2312" w:eastAsia="仿宋_GB2312" w:cs="仿宋_GB2312"/>
          <w:bCs/>
          <w:color w:val="000000" w:themeColor="text1"/>
          <w:kern w:val="0"/>
          <w:sz w:val="32"/>
          <w:szCs w:val="32"/>
          <w14:textFill>
            <w14:solidFill>
              <w14:schemeClr w14:val="tx1"/>
            </w14:solidFill>
          </w14:textFill>
        </w:rPr>
        <w:t>万元，完成年初预算的</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121.31</w:t>
      </w:r>
      <w:r>
        <w:rPr>
          <w:rFonts w:hint="eastAsia" w:ascii="仿宋_GB2312" w:eastAsia="仿宋_GB2312" w:cs="仿宋_GB2312"/>
          <w:bCs/>
          <w:color w:val="000000" w:themeColor="text1"/>
          <w:kern w:val="0"/>
          <w:sz w:val="32"/>
          <w:szCs w:val="32"/>
          <w14:textFill>
            <w14:solidFill>
              <w14:schemeClr w14:val="tx1"/>
            </w14:solidFill>
          </w14:textFill>
        </w:rPr>
        <w:t>%。决算数大于预算数的主要原因是年中安排追加职工</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2020</w:t>
      </w:r>
      <w:r>
        <w:rPr>
          <w:rFonts w:hint="eastAsia" w:ascii="仿宋_GB2312" w:eastAsia="仿宋_GB2312" w:cs="仿宋_GB2312"/>
          <w:bCs/>
          <w:color w:val="000000" w:themeColor="text1"/>
          <w:kern w:val="0"/>
          <w:sz w:val="32"/>
          <w:szCs w:val="32"/>
          <w14:textFill>
            <w14:solidFill>
              <w14:schemeClr w14:val="tx1"/>
            </w14:solidFill>
          </w14:textFill>
        </w:rPr>
        <w:t>年绩效工资总量</w:t>
      </w:r>
      <w:r>
        <w:rPr>
          <w:rFonts w:hint="eastAsia" w:ascii="仿宋_GB2312" w:eastAsia="仿宋_GB2312" w:cs="仿宋_GB2312"/>
          <w:bCs/>
          <w:color w:val="000000" w:themeColor="text1"/>
          <w:kern w:val="0"/>
          <w:sz w:val="32"/>
          <w:szCs w:val="32"/>
          <w:lang w:eastAsia="zh-CN"/>
          <w14:textFill>
            <w14:solidFill>
              <w14:schemeClr w14:val="tx1"/>
            </w14:solidFill>
          </w14:textFill>
        </w:rPr>
        <w:t>补差和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年非统发单位人员增人增资预算经费。</w:t>
      </w:r>
    </w:p>
    <w:p>
      <w:pPr>
        <w:autoSpaceDE w:val="0"/>
        <w:autoSpaceDN w:val="0"/>
        <w:adjustRightInd w:val="0"/>
        <w:spacing w:line="580" w:lineRule="exact"/>
        <w:ind w:firstLine="640" w:firstLineChars="200"/>
        <w:jc w:val="left"/>
        <w:rPr>
          <w:rFonts w:hint="eastAsia"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cs="仿宋_GB2312"/>
          <w:bCs/>
          <w:color w:val="000000" w:themeColor="text1"/>
          <w:kern w:val="0"/>
          <w:sz w:val="32"/>
          <w:szCs w:val="32"/>
          <w:lang w:val="en-US" w:eastAsia="zh-CN"/>
          <w14:textFill>
            <w14:solidFill>
              <w14:schemeClr w14:val="tx1"/>
            </w14:solidFill>
          </w14:textFill>
        </w:rPr>
        <w:t>7.</w:t>
      </w:r>
      <w:r>
        <w:rPr>
          <w:rFonts w:hint="eastAsia" w:ascii="仿宋_GB2312" w:eastAsia="仿宋_GB2312" w:cs="仿宋_GB2312"/>
          <w:bCs/>
          <w:color w:val="000000" w:themeColor="text1"/>
          <w:kern w:val="0"/>
          <w:sz w:val="32"/>
          <w:szCs w:val="32"/>
          <w14:textFill>
            <w14:solidFill>
              <w14:schemeClr w14:val="tx1"/>
            </w14:solidFill>
          </w14:textFill>
        </w:rPr>
        <w:t>自然资源海洋气象等支出（类）自然资源事务（款）其他自然资源事务支出（项）。年初预算为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16</w:t>
      </w:r>
      <w:r>
        <w:rPr>
          <w:rFonts w:hint="eastAsia" w:ascii="仿宋_GB2312" w:eastAsia="仿宋_GB2312" w:cs="仿宋_GB2312"/>
          <w:bCs/>
          <w:color w:val="000000" w:themeColor="text1"/>
          <w:kern w:val="0"/>
          <w:sz w:val="32"/>
          <w:szCs w:val="32"/>
          <w14:textFill>
            <w14:solidFill>
              <w14:schemeClr w14:val="tx1"/>
            </w14:solidFill>
          </w14:textFill>
        </w:rPr>
        <w:t>万元，支出决算为</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14</w:t>
      </w:r>
      <w:r>
        <w:rPr>
          <w:rFonts w:hint="eastAsia" w:ascii="仿宋_GB2312" w:eastAsia="仿宋_GB2312" w:cs="仿宋_GB2312"/>
          <w:bCs/>
          <w:color w:val="000000" w:themeColor="text1"/>
          <w:kern w:val="0"/>
          <w:sz w:val="32"/>
          <w:szCs w:val="32"/>
          <w14:textFill>
            <w14:solidFill>
              <w14:schemeClr w14:val="tx1"/>
            </w14:solidFill>
          </w14:textFill>
        </w:rPr>
        <w:t>万元，完成年初预算的</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87.50</w:t>
      </w:r>
      <w:r>
        <w:rPr>
          <w:rFonts w:hint="eastAsia" w:ascii="仿宋_GB2312" w:eastAsia="仿宋_GB2312" w:cs="仿宋_GB2312"/>
          <w:bCs/>
          <w:color w:val="000000" w:themeColor="text1"/>
          <w:kern w:val="0"/>
          <w:sz w:val="32"/>
          <w:szCs w:val="32"/>
          <w14:textFill>
            <w14:solidFill>
              <w14:schemeClr w14:val="tx1"/>
            </w14:solidFill>
          </w14:textFill>
        </w:rPr>
        <w:t>%。决算数小于预算数的主要原因：</w:t>
      </w:r>
      <w:r>
        <w:rPr>
          <w:rFonts w:hint="eastAsia" w:ascii="仿宋_GB2312" w:eastAsia="仿宋_GB2312" w:cs="仿宋_GB2312"/>
          <w:bCs/>
          <w:color w:val="000000" w:themeColor="text1"/>
          <w:kern w:val="0"/>
          <w:sz w:val="32"/>
          <w:szCs w:val="32"/>
          <w:lang w:eastAsia="zh-CN"/>
          <w14:textFill>
            <w14:solidFill>
              <w14:schemeClr w14:val="tx1"/>
            </w14:solidFill>
          </w14:textFill>
        </w:rPr>
        <w:t>因</w:t>
      </w:r>
      <w:r>
        <w:rPr>
          <w:rFonts w:hint="eastAsia" w:ascii="仿宋_GB2312" w:eastAsia="仿宋_GB2312" w:cs="仿宋_GB2312"/>
          <w:color w:val="000000" w:themeColor="text1"/>
          <w:kern w:val="0"/>
          <w:sz w:val="32"/>
          <w:szCs w:val="32"/>
          <w:lang w:eastAsia="zh-CN"/>
          <w14:textFill>
            <w14:solidFill>
              <w14:schemeClr w14:val="tx1"/>
            </w14:solidFill>
          </w14:textFill>
        </w:rPr>
        <w:t>实际采购办公设备请款较晚，新的预算一体化系统审核严格，导致电脑设备购置费用未能按时支付。</w:t>
      </w:r>
    </w:p>
    <w:p>
      <w:pPr>
        <w:autoSpaceDE w:val="0"/>
        <w:autoSpaceDN w:val="0"/>
        <w:adjustRightInd w:val="0"/>
        <w:spacing w:line="560" w:lineRule="exact"/>
        <w:ind w:firstLine="960" w:firstLineChars="300"/>
        <w:jc w:val="left"/>
        <w:rPr>
          <w:rFonts w:hint="eastAsia" w:ascii="仿宋_GB2312" w:eastAsia="仿宋_GB2312" w:cs="仿宋_GB2312"/>
          <w:color w:val="000000" w:themeColor="text1"/>
          <w:kern w:val="0"/>
          <w:sz w:val="32"/>
          <w:szCs w:val="32"/>
          <w14:textFill>
            <w14:solidFill>
              <w14:schemeClr w14:val="tx1"/>
            </w14:solidFill>
          </w14:textFill>
        </w:rPr>
      </w:pPr>
    </w:p>
    <w:p>
      <w:pPr>
        <w:autoSpaceDE w:val="0"/>
        <w:autoSpaceDN w:val="0"/>
        <w:adjustRightInd w:val="0"/>
        <w:spacing w:line="560" w:lineRule="exact"/>
        <w:ind w:firstLine="640" w:firstLineChars="200"/>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三、</w:t>
      </w:r>
      <w:r>
        <w:rPr>
          <w:rFonts w:hint="eastAsia" w:ascii="黑体" w:hAnsi="黑体" w:eastAsia="黑体" w:cs="仿宋_GB2312"/>
          <w:color w:val="000000" w:themeColor="text1"/>
          <w:kern w:val="0"/>
          <w:sz w:val="32"/>
          <w:szCs w:val="32"/>
          <w:lang w:eastAsia="zh-CN"/>
          <w14:textFill>
            <w14:solidFill>
              <w14:schemeClr w14:val="tx1"/>
            </w14:solidFill>
          </w14:textFill>
        </w:rPr>
        <w:t>2021</w:t>
      </w:r>
      <w:r>
        <w:rPr>
          <w:rFonts w:hint="eastAsia" w:ascii="黑体" w:hAnsi="黑体" w:eastAsia="黑体" w:cs="仿宋_GB2312"/>
          <w:color w:val="000000" w:themeColor="text1"/>
          <w:kern w:val="0"/>
          <w:sz w:val="32"/>
          <w:szCs w:val="32"/>
          <w14:textFill>
            <w14:solidFill>
              <w14:schemeClr w14:val="tx1"/>
            </w14:solidFill>
          </w14:textFill>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本</w:t>
      </w:r>
      <w:r>
        <w:rPr>
          <w:rFonts w:hint="eastAsia" w:ascii="仿宋_GB2312" w:eastAsia="仿宋_GB2312" w:cs="仿宋_GB2312"/>
          <w:color w:val="000000" w:themeColor="text1"/>
          <w:kern w:val="0"/>
          <w:sz w:val="32"/>
          <w:szCs w:val="32"/>
          <w:lang w:eastAsia="zh-CN"/>
          <w14:textFill>
            <w14:solidFill>
              <w14:schemeClr w14:val="tx1"/>
            </w14:solidFill>
          </w14:textFill>
        </w:rPr>
        <w:t>单位2021</w:t>
      </w:r>
      <w:r>
        <w:rPr>
          <w:rFonts w:hint="eastAsia" w:ascii="仿宋_GB2312" w:eastAsia="仿宋_GB2312" w:cs="仿宋_GB2312"/>
          <w:color w:val="000000" w:themeColor="text1"/>
          <w:kern w:val="0"/>
          <w:sz w:val="32"/>
          <w:szCs w:val="32"/>
          <w14:textFill>
            <w14:solidFill>
              <w14:schemeClr w14:val="tx1"/>
            </w14:solidFill>
          </w14:textFill>
        </w:rPr>
        <w:t>年度</w:t>
      </w:r>
      <w:r>
        <w:rPr>
          <w:rFonts w:hint="eastAsia" w:ascii="仿宋_GB2312" w:eastAsia="仿宋_GB2312"/>
          <w:color w:val="000000" w:themeColor="text1"/>
          <w:sz w:val="32"/>
          <w:szCs w:val="32"/>
          <w14:textFill>
            <w14:solidFill>
              <w14:schemeClr w14:val="tx1"/>
            </w14:solidFill>
          </w14:textFill>
        </w:rPr>
        <w:t>一般</w:t>
      </w:r>
      <w:r>
        <w:rPr>
          <w:rFonts w:hint="eastAsia" w:ascii="仿宋_GB2312" w:eastAsia="仿宋_GB2312" w:cs="仿宋_GB2312"/>
          <w:color w:val="000000" w:themeColor="text1"/>
          <w:kern w:val="0"/>
          <w:sz w:val="32"/>
          <w:szCs w:val="32"/>
          <w14:textFill>
            <w14:solidFill>
              <w14:schemeClr w14:val="tx1"/>
            </w14:solidFill>
          </w14:textFill>
        </w:rPr>
        <w:t>公共预算财政拨款基本支出</w:t>
      </w:r>
      <w:r>
        <w:rPr>
          <w:rFonts w:hint="eastAsia" w:ascii="仿宋_GB2312" w:hAnsi="黑体" w:eastAsia="仿宋_GB2312" w:cs="仿宋_GB2312"/>
          <w:color w:val="000000" w:themeColor="text1"/>
          <w:kern w:val="0"/>
          <w:sz w:val="32"/>
          <w:szCs w:val="32"/>
          <w:lang w:val="en-US" w:eastAsia="zh-CN"/>
          <w14:textFill>
            <w14:solidFill>
              <w14:schemeClr w14:val="tx1"/>
            </w14:solidFill>
          </w14:textFill>
        </w:rPr>
        <w:t>662.72</w:t>
      </w:r>
      <w:r>
        <w:rPr>
          <w:rFonts w:hint="eastAsia" w:ascii="仿宋_GB2312" w:eastAsia="仿宋_GB2312" w:cs="仿宋_GB2312"/>
          <w:color w:val="000000" w:themeColor="text1"/>
          <w:kern w:val="0"/>
          <w:sz w:val="32"/>
          <w:szCs w:val="32"/>
          <w14:textFill>
            <w14:solidFill>
              <w14:schemeClr w14:val="tx1"/>
            </w14:solidFill>
          </w14:textFill>
        </w:rPr>
        <w:t>万元，支出具体情况如下：</w:t>
      </w:r>
    </w:p>
    <w:p>
      <w:pPr>
        <w:autoSpaceDE w:val="0"/>
        <w:autoSpaceDN w:val="0"/>
        <w:adjustRightInd w:val="0"/>
        <w:spacing w:line="580" w:lineRule="exact"/>
        <w:ind w:firstLine="640" w:firstLineChars="200"/>
        <w:jc w:val="left"/>
        <w:rPr>
          <w:rFonts w:ascii="仿宋_GB2312" w:eastAsia="仿宋_GB2312" w:cs="仿宋_GB2312"/>
          <w:bCs/>
          <w:color w:val="000000" w:themeColor="text1"/>
          <w:kern w:val="0"/>
          <w:sz w:val="32"/>
          <w:szCs w:val="32"/>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（一）工资福利支出</w:t>
      </w:r>
      <w:r>
        <w:rPr>
          <w:rFonts w:hint="eastAsia" w:ascii="仿宋_GB2312" w:eastAsia="仿宋_GB2312"/>
          <w:bCs/>
          <w:color w:val="000000" w:themeColor="text1"/>
          <w:kern w:val="0"/>
          <w:sz w:val="32"/>
          <w:szCs w:val="32"/>
          <w:lang w:val="en-US" w:eastAsia="zh-CN"/>
          <w14:textFill>
            <w14:solidFill>
              <w14:schemeClr w14:val="tx1"/>
            </w14:solidFill>
          </w14:textFill>
        </w:rPr>
        <w:t>494.07</w:t>
      </w:r>
      <w:r>
        <w:rPr>
          <w:rFonts w:hint="eastAsia" w:ascii="仿宋_GB2312" w:eastAsia="仿宋_GB2312"/>
          <w:bCs/>
          <w:color w:val="000000" w:themeColor="text1"/>
          <w:kern w:val="0"/>
          <w:sz w:val="32"/>
          <w:szCs w:val="32"/>
          <w14:textFill>
            <w14:solidFill>
              <w14:schemeClr w14:val="tx1"/>
            </w14:solidFill>
          </w14:textFill>
        </w:rPr>
        <w:t>万元，完成年初预算的</w:t>
      </w:r>
      <w:r>
        <w:rPr>
          <w:rFonts w:hint="eastAsia" w:ascii="仿宋_GB2312" w:eastAsia="仿宋_GB2312"/>
          <w:bCs/>
          <w:color w:val="000000" w:themeColor="text1"/>
          <w:kern w:val="0"/>
          <w:sz w:val="32"/>
          <w:szCs w:val="32"/>
          <w:lang w:val="en-US" w:eastAsia="zh-CN"/>
          <w14:textFill>
            <w14:solidFill>
              <w14:schemeClr w14:val="tx1"/>
            </w14:solidFill>
          </w14:textFill>
        </w:rPr>
        <w:t>131.49</w:t>
      </w:r>
      <w:r>
        <w:rPr>
          <w:rFonts w:hint="eastAsia" w:ascii="仿宋_GB2312" w:eastAsia="仿宋_GB2312"/>
          <w:bCs/>
          <w:color w:val="000000" w:themeColor="text1"/>
          <w:kern w:val="0"/>
          <w:sz w:val="32"/>
          <w:szCs w:val="32"/>
          <w14:textFill>
            <w14:solidFill>
              <w14:schemeClr w14:val="tx1"/>
            </w14:solidFill>
          </w14:textFill>
        </w:rPr>
        <w:t>%。</w:t>
      </w:r>
      <w:r>
        <w:rPr>
          <w:rFonts w:hint="eastAsia" w:ascii="仿宋_GB2312" w:eastAsia="仿宋_GB2312" w:cs="仿宋_GB2312"/>
          <w:bCs/>
          <w:color w:val="000000" w:themeColor="text1"/>
          <w:kern w:val="0"/>
          <w:sz w:val="32"/>
          <w:szCs w:val="32"/>
          <w14:textFill>
            <w14:solidFill>
              <w14:schemeClr w14:val="tx1"/>
            </w14:solidFill>
          </w14:textFill>
        </w:rPr>
        <w:t>决算数</w:t>
      </w:r>
      <w:r>
        <w:rPr>
          <w:rFonts w:hint="eastAsia" w:ascii="仿宋_GB2312" w:eastAsia="仿宋_GB2312" w:cs="仿宋_GB2312"/>
          <w:bCs/>
          <w:color w:val="000000" w:themeColor="text1"/>
          <w:kern w:val="0"/>
          <w:sz w:val="32"/>
          <w:szCs w:val="32"/>
          <w:lang w:eastAsia="zh-CN"/>
          <w14:textFill>
            <w14:solidFill>
              <w14:schemeClr w14:val="tx1"/>
            </w14:solidFill>
          </w14:textFill>
        </w:rPr>
        <w:t>大</w:t>
      </w:r>
      <w:r>
        <w:rPr>
          <w:rFonts w:hint="eastAsia" w:ascii="仿宋_GB2312" w:eastAsia="仿宋_GB2312" w:cs="仿宋_GB2312"/>
          <w:bCs/>
          <w:color w:val="000000" w:themeColor="text1"/>
          <w:kern w:val="0"/>
          <w:sz w:val="32"/>
          <w:szCs w:val="32"/>
          <w14:textFill>
            <w14:solidFill>
              <w14:schemeClr w14:val="tx1"/>
            </w14:solidFill>
          </w14:textFill>
        </w:rPr>
        <w:t>于预算数的</w:t>
      </w:r>
      <w:r>
        <w:rPr>
          <w:rFonts w:hint="eastAsia" w:ascii="仿宋_GB2312" w:hAnsi="仿宋" w:eastAsia="仿宋_GB2312" w:cs="仿宋"/>
          <w:color w:val="000000" w:themeColor="text1"/>
          <w:sz w:val="32"/>
          <w:szCs w:val="32"/>
          <w:lang w:val="en-US" w:eastAsia="zh-CN"/>
          <w14:textFill>
            <w14:solidFill>
              <w14:schemeClr w14:val="tx1"/>
            </w14:solidFill>
          </w14:textFill>
        </w:rPr>
        <w:t>主要原因为</w:t>
      </w:r>
      <w:r>
        <w:rPr>
          <w:rFonts w:hint="eastAsia" w:ascii="仿宋_GB2312" w:eastAsia="仿宋_GB2312" w:cs="仿宋_GB2312"/>
          <w:bCs/>
          <w:color w:val="000000" w:themeColor="text1"/>
          <w:kern w:val="0"/>
          <w:sz w:val="32"/>
          <w:szCs w:val="32"/>
          <w14:textFill>
            <w14:solidFill>
              <w14:schemeClr w14:val="tx1"/>
            </w14:solidFill>
          </w14:textFill>
        </w:rPr>
        <w:t>根据柳财预【202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】74</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w:t>
      </w:r>
      <w:r>
        <w:rPr>
          <w:rFonts w:hint="eastAsia" w:ascii="仿宋_GB2312" w:eastAsia="仿宋_GB2312" w:cs="仿宋_GB2312"/>
          <w:bCs/>
          <w:color w:val="000000" w:themeColor="text1"/>
          <w:kern w:val="0"/>
          <w:sz w:val="32"/>
          <w:szCs w:val="32"/>
          <w14:textFill>
            <w14:solidFill>
              <w14:schemeClr w14:val="tx1"/>
            </w14:solidFill>
          </w14:textFill>
        </w:rPr>
        <w:t>号</w:t>
      </w:r>
      <w:r>
        <w:rPr>
          <w:rFonts w:hint="eastAsia" w:ascii="仿宋_GB2312" w:eastAsia="仿宋_GB2312" w:cs="仿宋_GB2312"/>
          <w:bCs/>
          <w:color w:val="000000" w:themeColor="text1"/>
          <w:kern w:val="0"/>
          <w:sz w:val="32"/>
          <w:szCs w:val="32"/>
          <w:lang w:eastAsia="zh-CN"/>
          <w14:textFill>
            <w14:solidFill>
              <w14:schemeClr w14:val="tx1"/>
            </w14:solidFill>
          </w14:textFill>
        </w:rPr>
        <w:t>、柳财预﹝2021﹞</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162</w:t>
      </w:r>
      <w:r>
        <w:rPr>
          <w:rFonts w:hint="eastAsia" w:ascii="仿宋_GB2312" w:eastAsia="仿宋_GB2312" w:cs="仿宋_GB2312"/>
          <w:bCs/>
          <w:color w:val="000000" w:themeColor="text1"/>
          <w:kern w:val="0"/>
          <w:sz w:val="32"/>
          <w:szCs w:val="32"/>
          <w:lang w:eastAsia="zh-CN"/>
          <w14:textFill>
            <w14:solidFill>
              <w14:schemeClr w14:val="tx1"/>
            </w14:solidFill>
          </w14:textFill>
        </w:rPr>
        <w:t>号等</w:t>
      </w:r>
      <w:r>
        <w:rPr>
          <w:rFonts w:hint="eastAsia" w:ascii="仿宋_GB2312" w:eastAsia="仿宋_GB2312" w:cs="仿宋_GB2312"/>
          <w:bCs/>
          <w:color w:val="000000" w:themeColor="text1"/>
          <w:kern w:val="0"/>
          <w:sz w:val="32"/>
          <w:szCs w:val="32"/>
          <w14:textFill>
            <w14:solidFill>
              <w14:schemeClr w14:val="tx1"/>
            </w14:solidFill>
          </w14:textFill>
        </w:rPr>
        <w:t>文件精神，</w:t>
      </w:r>
      <w:r>
        <w:rPr>
          <w:rFonts w:hint="eastAsia" w:ascii="仿宋_GB2312" w:eastAsia="仿宋_GB2312" w:cs="仿宋_GB2312"/>
          <w:bCs/>
          <w:color w:val="000000" w:themeColor="text1"/>
          <w:kern w:val="0"/>
          <w:sz w:val="32"/>
          <w:szCs w:val="32"/>
          <w:lang w:eastAsia="zh-CN"/>
          <w14:textFill>
            <w14:solidFill>
              <w14:schemeClr w14:val="tx1"/>
            </w14:solidFill>
          </w14:textFill>
        </w:rPr>
        <w:t>年</w:t>
      </w:r>
      <w:r>
        <w:rPr>
          <w:rFonts w:hint="eastAsia" w:ascii="仿宋_GB2312" w:eastAsia="仿宋_GB2312" w:cs="仿宋_GB2312"/>
          <w:bCs/>
          <w:color w:val="000000" w:themeColor="text1"/>
          <w:kern w:val="0"/>
          <w:sz w:val="32"/>
          <w:szCs w:val="32"/>
          <w14:textFill>
            <w14:solidFill>
              <w14:schemeClr w14:val="tx1"/>
            </w14:solidFill>
          </w14:textFill>
        </w:rPr>
        <w:t>中安排追加职工</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2020</w:t>
      </w:r>
      <w:r>
        <w:rPr>
          <w:rFonts w:hint="eastAsia" w:ascii="仿宋_GB2312" w:eastAsia="仿宋_GB2312" w:cs="仿宋_GB2312"/>
          <w:bCs/>
          <w:color w:val="000000" w:themeColor="text1"/>
          <w:kern w:val="0"/>
          <w:sz w:val="32"/>
          <w:szCs w:val="32"/>
          <w14:textFill>
            <w14:solidFill>
              <w14:schemeClr w14:val="tx1"/>
            </w14:solidFill>
          </w14:textFill>
        </w:rPr>
        <w:t>年绩效工资总量</w:t>
      </w:r>
      <w:r>
        <w:rPr>
          <w:rFonts w:hint="eastAsia" w:ascii="仿宋_GB2312" w:eastAsia="仿宋_GB2312" w:cs="仿宋_GB2312"/>
          <w:bCs/>
          <w:color w:val="000000" w:themeColor="text1"/>
          <w:kern w:val="0"/>
          <w:sz w:val="32"/>
          <w:szCs w:val="32"/>
          <w:lang w:eastAsia="zh-CN"/>
          <w14:textFill>
            <w14:solidFill>
              <w14:schemeClr w14:val="tx1"/>
            </w14:solidFill>
          </w14:textFill>
        </w:rPr>
        <w:t>补差和</w:t>
      </w:r>
      <w:r>
        <w:rPr>
          <w:rFonts w:hint="eastAsia" w:ascii="仿宋_GB2312" w:eastAsia="仿宋_GB2312" w:cs="仿宋_GB2312"/>
          <w:bCs/>
          <w:color w:val="000000" w:themeColor="text1"/>
          <w:kern w:val="0"/>
          <w:sz w:val="32"/>
          <w:szCs w:val="32"/>
          <w14:textFill>
            <w14:solidFill>
              <w14:schemeClr w14:val="tx1"/>
            </w14:solidFill>
          </w14:textFill>
        </w:rPr>
        <w:t>202</w:t>
      </w:r>
      <w:r>
        <w:rPr>
          <w:rFonts w:hint="eastAsia" w:ascii="仿宋_GB2312" w:eastAsia="仿宋_GB2312" w:cs="仿宋_GB2312"/>
          <w:bCs/>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Cs/>
          <w:color w:val="000000" w:themeColor="text1"/>
          <w:kern w:val="0"/>
          <w:sz w:val="32"/>
          <w:szCs w:val="32"/>
          <w14:textFill>
            <w14:solidFill>
              <w14:schemeClr w14:val="tx1"/>
            </w14:solidFill>
          </w14:textFill>
        </w:rPr>
        <w:t>年非统发单位人员增人增资预算</w:t>
      </w:r>
      <w:r>
        <w:rPr>
          <w:rFonts w:hint="eastAsia" w:ascii="仿宋_GB2312" w:eastAsia="仿宋_GB2312" w:cs="仿宋_GB2312"/>
          <w:bCs/>
          <w:color w:val="000000" w:themeColor="text1"/>
          <w:kern w:val="0"/>
          <w:sz w:val="32"/>
          <w:szCs w:val="32"/>
          <w:lang w:eastAsia="zh-CN"/>
          <w14:textFill>
            <w14:solidFill>
              <w14:schemeClr w14:val="tx1"/>
            </w14:solidFill>
          </w14:textFill>
        </w:rPr>
        <w:t>变动</w:t>
      </w:r>
      <w:r>
        <w:rPr>
          <w:rFonts w:hint="eastAsia" w:ascii="仿宋_GB2312" w:eastAsia="仿宋_GB2312" w:cs="仿宋_GB2312"/>
          <w:bCs/>
          <w:color w:val="000000" w:themeColor="text1"/>
          <w:kern w:val="0"/>
          <w:sz w:val="32"/>
          <w:szCs w:val="32"/>
          <w14:textFill>
            <w14:solidFill>
              <w14:schemeClr w14:val="tx1"/>
            </w14:solidFill>
          </w14:textFill>
        </w:rPr>
        <w:t>的</w:t>
      </w:r>
      <w:r>
        <w:rPr>
          <w:rFonts w:hint="eastAsia" w:ascii="仿宋_GB2312" w:eastAsia="仿宋_GB2312" w:cs="仿宋_GB2312"/>
          <w:bCs/>
          <w:color w:val="000000" w:themeColor="text1"/>
          <w:kern w:val="0"/>
          <w:sz w:val="32"/>
          <w:szCs w:val="32"/>
          <w:lang w:eastAsia="zh-CN"/>
          <w14:textFill>
            <w14:solidFill>
              <w14:schemeClr w14:val="tx1"/>
            </w14:solidFill>
          </w14:textFill>
        </w:rPr>
        <w:t>工资、社保缴费及</w:t>
      </w:r>
      <w:r>
        <w:rPr>
          <w:rFonts w:hint="eastAsia" w:ascii="仿宋_GB2312" w:eastAsia="仿宋_GB2312" w:cs="仿宋_GB2312"/>
          <w:bCs/>
          <w:color w:val="000000" w:themeColor="text1"/>
          <w:kern w:val="0"/>
          <w:sz w:val="32"/>
          <w:szCs w:val="32"/>
          <w14:textFill>
            <w14:solidFill>
              <w14:schemeClr w14:val="tx1"/>
            </w14:solidFill>
          </w14:textFill>
        </w:rPr>
        <w:t>公积金</w:t>
      </w:r>
      <w:r>
        <w:rPr>
          <w:rFonts w:hint="eastAsia" w:ascii="仿宋_GB2312" w:eastAsia="仿宋_GB2312" w:cs="仿宋_GB2312"/>
          <w:bCs/>
          <w:color w:val="000000" w:themeColor="text1"/>
          <w:kern w:val="0"/>
          <w:sz w:val="32"/>
          <w:szCs w:val="32"/>
          <w:lang w:eastAsia="zh-CN"/>
          <w14:textFill>
            <w14:solidFill>
              <w14:schemeClr w14:val="tx1"/>
            </w14:solidFill>
          </w14:textFill>
        </w:rPr>
        <w:t>等</w:t>
      </w:r>
      <w:r>
        <w:rPr>
          <w:rFonts w:hint="eastAsia" w:ascii="仿宋_GB2312" w:eastAsia="仿宋_GB2312" w:cs="仿宋_GB2312"/>
          <w:bCs/>
          <w:color w:val="000000" w:themeColor="text1"/>
          <w:kern w:val="0"/>
          <w:sz w:val="32"/>
          <w:szCs w:val="32"/>
          <w14:textFill>
            <w14:solidFill>
              <w14:schemeClr w14:val="tx1"/>
            </w14:solidFill>
          </w14:textFill>
        </w:rPr>
        <w:t>经费。</w:t>
      </w:r>
    </w:p>
    <w:p>
      <w:pPr>
        <w:autoSpaceDE w:val="0"/>
        <w:autoSpaceDN w:val="0"/>
        <w:adjustRightInd w:val="0"/>
        <w:spacing w:line="560" w:lineRule="exact"/>
        <w:ind w:firstLine="640" w:firstLineChars="200"/>
        <w:jc w:val="left"/>
        <w:rPr>
          <w:rFonts w:hint="eastAsia" w:ascii="仿宋_GB2312" w:eastAsia="仿宋_GB2312" w:cs="仿宋_GB2312"/>
          <w:bCs/>
          <w:color w:val="000000" w:themeColor="text1"/>
          <w:kern w:val="0"/>
          <w:sz w:val="32"/>
          <w:szCs w:val="32"/>
          <w:lang w:eastAsia="zh-CN"/>
          <w14:textFill>
            <w14:solidFill>
              <w14:schemeClr w14:val="tx1"/>
            </w14:solidFill>
          </w14:textFill>
        </w:rPr>
      </w:pPr>
      <w:r>
        <w:rPr>
          <w:rFonts w:hint="eastAsia" w:ascii="仿宋_GB2312" w:eastAsia="仿宋_GB2312"/>
          <w:bCs/>
          <w:color w:val="000000" w:themeColor="text1"/>
          <w:kern w:val="0"/>
          <w:sz w:val="32"/>
          <w:szCs w:val="32"/>
          <w14:textFill>
            <w14:solidFill>
              <w14:schemeClr w14:val="tx1"/>
            </w14:solidFill>
          </w14:textFill>
        </w:rPr>
        <w:t>（二）商品和服务支出</w:t>
      </w:r>
      <w:r>
        <w:rPr>
          <w:rFonts w:hint="eastAsia" w:ascii="仿宋_GB2312" w:eastAsia="仿宋_GB2312"/>
          <w:bCs/>
          <w:color w:val="000000" w:themeColor="text1"/>
          <w:kern w:val="0"/>
          <w:sz w:val="32"/>
          <w:szCs w:val="32"/>
          <w:lang w:val="en-US" w:eastAsia="zh-CN"/>
          <w14:textFill>
            <w14:solidFill>
              <w14:schemeClr w14:val="tx1"/>
            </w14:solidFill>
          </w14:textFill>
        </w:rPr>
        <w:t>33.82</w:t>
      </w:r>
      <w:r>
        <w:rPr>
          <w:rFonts w:hint="eastAsia" w:ascii="仿宋_GB2312" w:eastAsia="仿宋_GB2312"/>
          <w:bCs/>
          <w:color w:val="000000" w:themeColor="text1"/>
          <w:kern w:val="0"/>
          <w:sz w:val="32"/>
          <w:szCs w:val="32"/>
          <w14:textFill>
            <w14:solidFill>
              <w14:schemeClr w14:val="tx1"/>
            </w14:solidFill>
          </w14:textFill>
        </w:rPr>
        <w:t>万元，完成年初预算的</w:t>
      </w:r>
      <w:r>
        <w:rPr>
          <w:rFonts w:hint="eastAsia" w:ascii="仿宋_GB2312" w:eastAsia="仿宋_GB2312"/>
          <w:bCs/>
          <w:color w:val="000000" w:themeColor="text1"/>
          <w:kern w:val="0"/>
          <w:sz w:val="32"/>
          <w:szCs w:val="32"/>
          <w:lang w:val="en-US" w:eastAsia="zh-CN"/>
          <w14:textFill>
            <w14:solidFill>
              <w14:schemeClr w14:val="tx1"/>
            </w14:solidFill>
          </w14:textFill>
        </w:rPr>
        <w:t>88.42</w:t>
      </w:r>
      <w:r>
        <w:rPr>
          <w:rFonts w:hint="eastAsia" w:ascii="仿宋_GB2312" w:eastAsia="仿宋_GB2312"/>
          <w:bCs/>
          <w:color w:val="000000" w:themeColor="text1"/>
          <w:kern w:val="0"/>
          <w:sz w:val="32"/>
          <w:szCs w:val="32"/>
          <w14:textFill>
            <w14:solidFill>
              <w14:schemeClr w14:val="tx1"/>
            </w14:solidFill>
          </w14:textFill>
        </w:rPr>
        <w:t xml:space="preserve"> %。</w:t>
      </w:r>
      <w:r>
        <w:rPr>
          <w:rFonts w:hint="eastAsia" w:ascii="仿宋_GB2312" w:eastAsia="仿宋_GB2312" w:cs="仿宋_GB2312"/>
          <w:bCs/>
          <w:color w:val="000000" w:themeColor="text1"/>
          <w:kern w:val="0"/>
          <w:sz w:val="32"/>
          <w:szCs w:val="32"/>
          <w14:textFill>
            <w14:solidFill>
              <w14:schemeClr w14:val="tx1"/>
            </w14:solidFill>
          </w14:textFill>
        </w:rPr>
        <w:t>决算数</w:t>
      </w:r>
      <w:r>
        <w:rPr>
          <w:rFonts w:hint="eastAsia" w:ascii="仿宋_GB2312" w:eastAsia="仿宋_GB2312" w:cs="仿宋_GB2312"/>
          <w:bCs/>
          <w:color w:val="000000" w:themeColor="text1"/>
          <w:kern w:val="0"/>
          <w:sz w:val="32"/>
          <w:szCs w:val="32"/>
          <w:lang w:eastAsia="zh-CN"/>
          <w14:textFill>
            <w14:solidFill>
              <w14:schemeClr w14:val="tx1"/>
            </w14:solidFill>
          </w14:textFill>
        </w:rPr>
        <w:t>小</w:t>
      </w:r>
      <w:r>
        <w:rPr>
          <w:rFonts w:hint="eastAsia" w:ascii="仿宋_GB2312" w:eastAsia="仿宋_GB2312" w:cs="仿宋_GB2312"/>
          <w:bCs/>
          <w:color w:val="000000" w:themeColor="text1"/>
          <w:kern w:val="0"/>
          <w:sz w:val="32"/>
          <w:szCs w:val="32"/>
          <w14:textFill>
            <w14:solidFill>
              <w14:schemeClr w14:val="tx1"/>
            </w14:solidFill>
          </w14:textFill>
        </w:rPr>
        <w:t>于预算数的主要原因</w:t>
      </w:r>
      <w:r>
        <w:rPr>
          <w:rFonts w:hint="eastAsia" w:ascii="仿宋_GB2312" w:eastAsia="仿宋_GB2312" w:cs="仿宋_GB2312"/>
          <w:bCs/>
          <w:color w:val="000000" w:themeColor="text1"/>
          <w:kern w:val="0"/>
          <w:sz w:val="32"/>
          <w:szCs w:val="32"/>
          <w:lang w:eastAsia="zh-CN"/>
          <w14:textFill>
            <w14:solidFill>
              <w14:schemeClr w14:val="tx1"/>
            </w14:solidFill>
          </w14:textFill>
        </w:rPr>
        <w:t>是近几年的疫情影响，经济形势不容乐观，为响应国家“六保”政策，财政压减公共预算经费。</w:t>
      </w:r>
    </w:p>
    <w:p>
      <w:pPr>
        <w:autoSpaceDE w:val="0"/>
        <w:autoSpaceDN w:val="0"/>
        <w:adjustRightInd w:val="0"/>
        <w:spacing w:line="560" w:lineRule="exact"/>
        <w:ind w:firstLine="640" w:firstLineChars="200"/>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四、</w:t>
      </w:r>
      <w:r>
        <w:rPr>
          <w:rFonts w:hint="eastAsia" w:ascii="黑体" w:hAnsi="黑体" w:eastAsia="黑体" w:cs="仿宋_GB2312"/>
          <w:color w:val="000000" w:themeColor="text1"/>
          <w:kern w:val="0"/>
          <w:sz w:val="32"/>
          <w:szCs w:val="32"/>
          <w:lang w:eastAsia="zh-CN"/>
          <w14:textFill>
            <w14:solidFill>
              <w14:schemeClr w14:val="tx1"/>
            </w14:solidFill>
          </w14:textFill>
        </w:rPr>
        <w:t>2021</w:t>
      </w:r>
      <w:r>
        <w:rPr>
          <w:rFonts w:hint="eastAsia" w:ascii="黑体" w:hAnsi="黑体" w:eastAsia="黑体" w:cs="仿宋_GB2312"/>
          <w:color w:val="000000" w:themeColor="text1"/>
          <w:kern w:val="0"/>
          <w:sz w:val="32"/>
          <w:szCs w:val="32"/>
          <w14:textFill>
            <w14:solidFill>
              <w14:schemeClr w14:val="tx1"/>
            </w14:solidFill>
          </w14:textFill>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bCs/>
          <w:color w:val="000000" w:themeColor="text1"/>
          <w:kern w:val="0"/>
          <w:sz w:val="32"/>
          <w:szCs w:val="32"/>
          <w14:textFill>
            <w14:solidFill>
              <w14:schemeClr w14:val="tx1"/>
            </w14:solidFill>
          </w14:textFill>
        </w:rPr>
      </w:pPr>
      <w:r>
        <w:rPr>
          <w:rFonts w:hint="eastAsia" w:ascii="仿宋_GB2312" w:eastAsia="仿宋_GB2312" w:cs="仿宋_GB2312"/>
          <w:b w:val="0"/>
          <w:bCs w:val="0"/>
          <w:color w:val="000000" w:themeColor="text1"/>
          <w:kern w:val="0"/>
          <w:sz w:val="32"/>
          <w:szCs w:val="32"/>
          <w:lang w:eastAsia="zh-CN"/>
          <w14:textFill>
            <w14:solidFill>
              <w14:schemeClr w14:val="tx1"/>
            </w14:solidFill>
          </w14:textFill>
        </w:rPr>
        <w:t>柳州市国土空间整治中心</w:t>
      </w:r>
      <w:r>
        <w:rPr>
          <w:rFonts w:hint="eastAsia" w:ascii="仿宋_GB2312" w:eastAsia="仿宋_GB2312" w:cs="仿宋_GB2312"/>
          <w:b w:val="0"/>
          <w:bCs w:val="0"/>
          <w:color w:val="000000" w:themeColor="text1"/>
          <w:kern w:val="0"/>
          <w:sz w:val="32"/>
          <w:szCs w:val="32"/>
          <w14:textFill>
            <w14:solidFill>
              <w14:schemeClr w14:val="tx1"/>
            </w14:solidFill>
          </w14:textFill>
        </w:rPr>
        <w:t>2</w:t>
      </w:r>
      <w:r>
        <w:rPr>
          <w:rFonts w:ascii="仿宋_GB2312" w:eastAsia="仿宋_GB2312" w:cs="仿宋_GB2312"/>
          <w:b w:val="0"/>
          <w:bCs w:val="0"/>
          <w:color w:val="000000" w:themeColor="text1"/>
          <w:kern w:val="0"/>
          <w:sz w:val="32"/>
          <w:szCs w:val="32"/>
          <w14:textFill>
            <w14:solidFill>
              <w14:schemeClr w14:val="tx1"/>
            </w14:solidFill>
          </w14:textFill>
        </w:rPr>
        <w:t>02</w:t>
      </w:r>
      <w:r>
        <w:rPr>
          <w:rFonts w:hint="eastAsia" w:ascii="仿宋_GB2312" w:eastAsia="仿宋_GB2312" w:cs="仿宋_GB2312"/>
          <w:b w:val="0"/>
          <w:bCs w:val="0"/>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 w:val="0"/>
          <w:bCs w:val="0"/>
          <w:color w:val="000000" w:themeColor="text1"/>
          <w:kern w:val="0"/>
          <w:sz w:val="32"/>
          <w:szCs w:val="32"/>
          <w14:textFill>
            <w14:solidFill>
              <w14:schemeClr w14:val="tx1"/>
            </w14:solidFill>
          </w14:textFill>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五、</w:t>
      </w:r>
      <w:r>
        <w:rPr>
          <w:rFonts w:hint="eastAsia" w:ascii="黑体" w:hAnsi="黑体" w:eastAsia="黑体" w:cs="仿宋_GB2312"/>
          <w:color w:val="000000" w:themeColor="text1"/>
          <w:kern w:val="0"/>
          <w:sz w:val="32"/>
          <w:szCs w:val="32"/>
          <w:lang w:eastAsia="zh-CN"/>
          <w14:textFill>
            <w14:solidFill>
              <w14:schemeClr w14:val="tx1"/>
            </w14:solidFill>
          </w14:textFill>
        </w:rPr>
        <w:t>2021</w:t>
      </w:r>
      <w:r>
        <w:rPr>
          <w:rFonts w:hint="eastAsia" w:ascii="黑体" w:hAnsi="黑体" w:eastAsia="黑体" w:cs="仿宋_GB2312"/>
          <w:color w:val="000000" w:themeColor="text1"/>
          <w:kern w:val="0"/>
          <w:sz w:val="32"/>
          <w:szCs w:val="32"/>
          <w14:textFill>
            <w14:solidFill>
              <w14:schemeClr w14:val="tx1"/>
            </w14:solidFill>
          </w14:textFill>
        </w:rPr>
        <w:t>年度国有资本经营预算支出决算</w:t>
      </w:r>
      <w:bookmarkStart w:id="0" w:name="_GoBack"/>
      <w:bookmarkEnd w:id="0"/>
      <w:r>
        <w:rPr>
          <w:rFonts w:hint="eastAsia" w:ascii="黑体" w:hAnsi="黑体" w:eastAsia="黑体" w:cs="仿宋_GB2312"/>
          <w:color w:val="000000" w:themeColor="text1"/>
          <w:kern w:val="0"/>
          <w:sz w:val="32"/>
          <w:szCs w:val="32"/>
          <w14:textFill>
            <w14:solidFill>
              <w14:schemeClr w14:val="tx1"/>
            </w14:solidFill>
          </w14:textFill>
        </w:rPr>
        <w:t>情况</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b w:val="0"/>
          <w:bCs w:val="0"/>
          <w:color w:val="000000" w:themeColor="text1"/>
          <w:kern w:val="0"/>
          <w:sz w:val="32"/>
          <w:szCs w:val="32"/>
          <w:lang w:eastAsia="zh-CN"/>
          <w14:textFill>
            <w14:solidFill>
              <w14:schemeClr w14:val="tx1"/>
            </w14:solidFill>
          </w14:textFill>
        </w:rPr>
        <w:t>柳州市国土空间整治中心</w:t>
      </w:r>
      <w:r>
        <w:rPr>
          <w:rFonts w:hint="eastAsia" w:ascii="仿宋_GB2312" w:eastAsia="仿宋_GB2312" w:cs="仿宋_GB2312"/>
          <w:b w:val="0"/>
          <w:bCs w:val="0"/>
          <w:color w:val="000000" w:themeColor="text1"/>
          <w:kern w:val="0"/>
          <w:sz w:val="32"/>
          <w:szCs w:val="32"/>
          <w14:textFill>
            <w14:solidFill>
              <w14:schemeClr w14:val="tx1"/>
            </w14:solidFill>
          </w14:textFill>
        </w:rPr>
        <w:t>2</w:t>
      </w:r>
      <w:r>
        <w:rPr>
          <w:rFonts w:ascii="仿宋_GB2312" w:eastAsia="仿宋_GB2312" w:cs="仿宋_GB2312"/>
          <w:b w:val="0"/>
          <w:bCs w:val="0"/>
          <w:color w:val="000000" w:themeColor="text1"/>
          <w:kern w:val="0"/>
          <w:sz w:val="32"/>
          <w:szCs w:val="32"/>
          <w14:textFill>
            <w14:solidFill>
              <w14:schemeClr w14:val="tx1"/>
            </w14:solidFill>
          </w14:textFill>
        </w:rPr>
        <w:t>02</w:t>
      </w:r>
      <w:r>
        <w:rPr>
          <w:rFonts w:hint="eastAsia" w:ascii="仿宋_GB2312" w:eastAsia="仿宋_GB2312" w:cs="仿宋_GB2312"/>
          <w:b w:val="0"/>
          <w:bCs w:val="0"/>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 w:val="0"/>
          <w:bCs w:val="0"/>
          <w:color w:val="000000" w:themeColor="text1"/>
          <w:kern w:val="0"/>
          <w:sz w:val="32"/>
          <w:szCs w:val="32"/>
          <w14:textFill>
            <w14:solidFill>
              <w14:schemeClr w14:val="tx1"/>
            </w14:solidFill>
          </w14:textFill>
        </w:rPr>
        <w:t>年度没有</w:t>
      </w:r>
      <w:r>
        <w:rPr>
          <w:rFonts w:hint="eastAsia" w:ascii="仿宋_GB2312" w:eastAsia="仿宋_GB2312"/>
          <w:b w:val="0"/>
          <w:bCs w:val="0"/>
          <w:color w:val="000000" w:themeColor="text1"/>
          <w:kern w:val="0"/>
          <w:sz w:val="32"/>
          <w:szCs w:val="32"/>
          <w14:textFill>
            <w14:solidFill>
              <w14:schemeClr w14:val="tx1"/>
            </w14:solidFill>
          </w14:textFill>
        </w:rPr>
        <w:t>国有资本经营预算财政拨款</w:t>
      </w:r>
      <w:r>
        <w:rPr>
          <w:rFonts w:hint="eastAsia" w:ascii="仿宋_GB2312" w:eastAsia="仿宋_GB2312" w:cs="仿宋_GB2312"/>
          <w:b w:val="0"/>
          <w:bCs w:val="0"/>
          <w:color w:val="000000" w:themeColor="text1"/>
          <w:kern w:val="0"/>
          <w:sz w:val="32"/>
          <w:szCs w:val="32"/>
          <w14:textFill>
            <w14:solidFill>
              <w14:schemeClr w14:val="tx1"/>
            </w14:solidFill>
          </w14:textFill>
        </w:rPr>
        <w:t>收入，也没有</w:t>
      </w:r>
      <w:r>
        <w:rPr>
          <w:rFonts w:hint="eastAsia" w:ascii="仿宋_GB2312" w:eastAsia="仿宋_GB2312"/>
          <w:b w:val="0"/>
          <w:bCs w:val="0"/>
          <w:color w:val="000000" w:themeColor="text1"/>
          <w:kern w:val="0"/>
          <w:sz w:val="32"/>
          <w:szCs w:val="32"/>
          <w14:textFill>
            <w14:solidFill>
              <w14:schemeClr w14:val="tx1"/>
            </w14:solidFill>
          </w14:textFill>
        </w:rPr>
        <w:t>国有资本经营预算财政拨款安排</w:t>
      </w:r>
      <w:r>
        <w:rPr>
          <w:rFonts w:hint="eastAsia" w:ascii="仿宋_GB2312" w:eastAsia="仿宋_GB2312" w:cs="仿宋_GB2312"/>
          <w:b w:val="0"/>
          <w:bCs w:val="0"/>
          <w:color w:val="000000" w:themeColor="text1"/>
          <w:kern w:val="0"/>
          <w:sz w:val="32"/>
          <w:szCs w:val="32"/>
          <w14:textFill>
            <w14:solidFill>
              <w14:schemeClr w14:val="tx1"/>
            </w14:solidFill>
          </w14:textFill>
        </w:rPr>
        <w:t>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六、</w:t>
      </w:r>
      <w:r>
        <w:rPr>
          <w:rFonts w:hint="eastAsia" w:ascii="黑体" w:hAnsi="黑体" w:eastAsia="黑体"/>
          <w:color w:val="000000" w:themeColor="text1"/>
          <w:sz w:val="32"/>
          <w:szCs w:val="32"/>
          <w14:textFill>
            <w14:solidFill>
              <w14:schemeClr w14:val="tx1"/>
            </w14:solidFill>
          </w14:textFill>
        </w:rPr>
        <w:t>一般</w:t>
      </w:r>
      <w:r>
        <w:rPr>
          <w:rFonts w:hint="eastAsia" w:ascii="黑体" w:hAnsi="黑体" w:eastAsia="黑体" w:cs="仿宋_GB2312"/>
          <w:color w:val="000000" w:themeColor="text1"/>
          <w:kern w:val="0"/>
          <w:sz w:val="32"/>
          <w:szCs w:val="32"/>
          <w14:textFill>
            <w14:solidFill>
              <w14:schemeClr w14:val="tx1"/>
            </w14:solidFill>
          </w14:textFill>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本</w:t>
      </w:r>
      <w:r>
        <w:rPr>
          <w:rFonts w:hint="eastAsia" w:ascii="仿宋_GB2312" w:eastAsia="仿宋_GB2312" w:cs="仿宋_GB2312"/>
          <w:color w:val="000000" w:themeColor="text1"/>
          <w:kern w:val="0"/>
          <w:sz w:val="32"/>
          <w:szCs w:val="32"/>
          <w:lang w:eastAsia="zh-CN"/>
          <w14:textFill>
            <w14:solidFill>
              <w14:schemeClr w14:val="tx1"/>
            </w14:solidFill>
          </w14:textFill>
        </w:rPr>
        <w:t>单位2021</w:t>
      </w:r>
      <w:r>
        <w:rPr>
          <w:rFonts w:hint="eastAsia" w:ascii="仿宋_GB2312" w:eastAsia="仿宋_GB2312" w:cs="仿宋_GB2312"/>
          <w:color w:val="000000" w:themeColor="text1"/>
          <w:kern w:val="0"/>
          <w:sz w:val="32"/>
          <w:szCs w:val="32"/>
          <w14:textFill>
            <w14:solidFill>
              <w14:schemeClr w14:val="tx1"/>
            </w14:solidFill>
          </w14:textFill>
        </w:rPr>
        <w:t>年度</w:t>
      </w:r>
      <w:r>
        <w:rPr>
          <w:rFonts w:hint="eastAsia" w:ascii="仿宋_GB2312" w:eastAsia="仿宋_GB2312"/>
          <w:color w:val="000000" w:themeColor="text1"/>
          <w:sz w:val="32"/>
          <w:szCs w:val="32"/>
          <w14:textFill>
            <w14:solidFill>
              <w14:schemeClr w14:val="tx1"/>
            </w14:solidFill>
          </w14:textFill>
        </w:rPr>
        <w:t>一般</w:t>
      </w:r>
      <w:r>
        <w:rPr>
          <w:rFonts w:hint="eastAsia" w:ascii="仿宋_GB2312" w:eastAsia="仿宋_GB2312" w:cs="仿宋_GB2312"/>
          <w:color w:val="000000" w:themeColor="text1"/>
          <w:kern w:val="0"/>
          <w:sz w:val="32"/>
          <w:szCs w:val="32"/>
          <w14:textFill>
            <w14:solidFill>
              <w14:schemeClr w14:val="tx1"/>
            </w14:solidFill>
          </w14:textFill>
        </w:rPr>
        <w:t>公共预算财政拨款安排的“三公”经费支出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15.35</w:t>
      </w:r>
      <w:r>
        <w:rPr>
          <w:rFonts w:hint="eastAsia" w:ascii="仿宋_GB2312" w:eastAsia="仿宋_GB2312" w:cs="仿宋_GB2312"/>
          <w:color w:val="000000" w:themeColor="text1"/>
          <w:kern w:val="0"/>
          <w:sz w:val="32"/>
          <w:szCs w:val="32"/>
          <w14:textFill>
            <w14:solidFill>
              <w14:schemeClr w14:val="tx1"/>
            </w14:solidFill>
          </w14:textFill>
        </w:rPr>
        <w:t>万元，完成年初预算的</w:t>
      </w:r>
      <w:r>
        <w:rPr>
          <w:rFonts w:hint="eastAsia" w:ascii="仿宋_GB2312" w:eastAsia="仿宋_GB2312" w:cs="仿宋_GB2312"/>
          <w:color w:val="000000" w:themeColor="text1"/>
          <w:kern w:val="0"/>
          <w:sz w:val="32"/>
          <w:szCs w:val="32"/>
          <w:lang w:val="en-US" w:eastAsia="zh-CN"/>
          <w14:textFill>
            <w14:solidFill>
              <w14:schemeClr w14:val="tx1"/>
            </w14:solidFill>
          </w14:textFill>
        </w:rPr>
        <w:t>91.53</w:t>
      </w:r>
      <w:r>
        <w:rPr>
          <w:rFonts w:hint="eastAsia" w:ascii="仿宋_GB2312" w:eastAsia="仿宋_GB2312" w:cs="仿宋_GB2312"/>
          <w:color w:val="000000" w:themeColor="text1"/>
          <w:kern w:val="0"/>
          <w:sz w:val="32"/>
          <w:szCs w:val="32"/>
          <w14:textFill>
            <w14:solidFill>
              <w14:schemeClr w14:val="tx1"/>
            </w14:solidFill>
          </w14:textFill>
        </w:rPr>
        <w:t>%，比上年增</w:t>
      </w:r>
      <w:r>
        <w:rPr>
          <w:rFonts w:hint="eastAsia" w:ascii="仿宋_GB2312" w:eastAsia="仿宋_GB2312" w:cs="仿宋_GB2312"/>
          <w:color w:val="000000" w:themeColor="text1"/>
          <w:kern w:val="0"/>
          <w:sz w:val="32"/>
          <w:szCs w:val="32"/>
          <w:lang w:eastAsia="zh-CN"/>
          <w14:textFill>
            <w14:solidFill>
              <w14:schemeClr w14:val="tx1"/>
            </w14:solidFill>
          </w14:textFill>
        </w:rPr>
        <w:t>加</w:t>
      </w:r>
      <w:r>
        <w:rPr>
          <w:rFonts w:hint="eastAsia" w:ascii="仿宋_GB2312" w:eastAsia="仿宋_GB2312" w:cs="仿宋_GB2312"/>
          <w:color w:val="000000" w:themeColor="text1"/>
          <w:kern w:val="0"/>
          <w:sz w:val="32"/>
          <w:szCs w:val="32"/>
          <w:lang w:val="en-US" w:eastAsia="zh-CN"/>
          <w14:textFill>
            <w14:solidFill>
              <w14:schemeClr w14:val="tx1"/>
            </w14:solidFill>
          </w14:textFill>
        </w:rPr>
        <w:t>14.33</w:t>
      </w:r>
      <w:r>
        <w:rPr>
          <w:rFonts w:hint="eastAsia" w:ascii="仿宋_GB2312" w:eastAsia="仿宋_GB2312" w:cs="仿宋_GB2312"/>
          <w:color w:val="000000" w:themeColor="text1"/>
          <w:kern w:val="0"/>
          <w:sz w:val="32"/>
          <w:szCs w:val="32"/>
          <w14:textFill>
            <w14:solidFill>
              <w14:schemeClr w14:val="tx1"/>
            </w14:solidFill>
          </w14:textFill>
        </w:rPr>
        <w:t>万元，主要原因是</w:t>
      </w:r>
      <w:r>
        <w:rPr>
          <w:rFonts w:hint="eastAsia" w:ascii="仿宋_GB2312" w:eastAsia="仿宋_GB2312" w:cs="仿宋_GB2312"/>
          <w:color w:val="000000" w:themeColor="text1"/>
          <w:kern w:val="0"/>
          <w:sz w:val="32"/>
          <w:szCs w:val="32"/>
          <w:lang w:eastAsia="zh-CN"/>
          <w14:textFill>
            <w14:solidFill>
              <w14:schemeClr w14:val="tx1"/>
            </w14:solidFill>
          </w14:textFill>
        </w:rPr>
        <w:t>上年度公务用车已报废，本年度新购置公务用车，新增</w:t>
      </w:r>
      <w:r>
        <w:rPr>
          <w:rFonts w:hint="eastAsia" w:ascii="仿宋_GB2312" w:eastAsia="仿宋_GB2312" w:cs="仿宋_GB2312"/>
          <w:color w:val="000000" w:themeColor="text1"/>
          <w:kern w:val="0"/>
          <w:sz w:val="32"/>
          <w:szCs w:val="32"/>
          <w14:textFill>
            <w14:solidFill>
              <w14:schemeClr w14:val="tx1"/>
            </w14:solidFill>
          </w14:textFill>
        </w:rPr>
        <w:t>公务用车购置</w:t>
      </w:r>
      <w:r>
        <w:rPr>
          <w:rFonts w:hint="eastAsia" w:ascii="仿宋_GB2312" w:eastAsia="仿宋_GB2312" w:cs="仿宋_GB2312"/>
          <w:color w:val="000000" w:themeColor="text1"/>
          <w:kern w:val="0"/>
          <w:sz w:val="32"/>
          <w:szCs w:val="32"/>
          <w:lang w:eastAsia="zh-CN"/>
          <w14:textFill>
            <w14:solidFill>
              <w14:schemeClr w14:val="tx1"/>
            </w14:solidFill>
          </w14:textFill>
        </w:rPr>
        <w:t>费支出</w:t>
      </w:r>
      <w:r>
        <w:rPr>
          <w:rFonts w:hint="eastAsia" w:ascii="仿宋_GB2312" w:eastAsia="仿宋_GB2312" w:cs="仿宋_GB2312"/>
          <w:color w:val="000000" w:themeColor="text1"/>
          <w:kern w:val="0"/>
          <w:sz w:val="32"/>
          <w:szCs w:val="32"/>
          <w14:textFill>
            <w14:solidFill>
              <w14:schemeClr w14:val="tx1"/>
            </w14:solidFill>
          </w14:textFill>
        </w:rPr>
        <w:t>。其中：因公出国（境）费支出决算</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万元，公务用车购置及运行费支出决算</w:t>
      </w:r>
      <w:r>
        <w:rPr>
          <w:rFonts w:hint="eastAsia" w:ascii="仿宋_GB2312" w:eastAsia="仿宋_GB2312" w:cs="仿宋_GB2312"/>
          <w:color w:val="000000" w:themeColor="text1"/>
          <w:kern w:val="0"/>
          <w:sz w:val="32"/>
          <w:szCs w:val="32"/>
          <w:lang w:val="en-US" w:eastAsia="zh-CN"/>
          <w14:textFill>
            <w14:solidFill>
              <w14:schemeClr w14:val="tx1"/>
            </w14:solidFill>
          </w14:textFill>
        </w:rPr>
        <w:t>14.83</w:t>
      </w:r>
      <w:r>
        <w:rPr>
          <w:rFonts w:hint="eastAsia" w:ascii="仿宋_GB2312" w:eastAsia="仿宋_GB2312" w:cs="仿宋_GB2312"/>
          <w:color w:val="000000" w:themeColor="text1"/>
          <w:kern w:val="0"/>
          <w:sz w:val="32"/>
          <w:szCs w:val="32"/>
          <w14:textFill>
            <w14:solidFill>
              <w14:schemeClr w14:val="tx1"/>
            </w14:solidFill>
          </w14:textFill>
        </w:rPr>
        <w:t>万元，公务接待费支出决算</w:t>
      </w:r>
      <w:r>
        <w:rPr>
          <w:rFonts w:hint="eastAsia" w:ascii="仿宋_GB2312" w:eastAsia="仿宋_GB2312" w:cs="仿宋_GB2312"/>
          <w:color w:val="000000" w:themeColor="text1"/>
          <w:kern w:val="0"/>
          <w:sz w:val="32"/>
          <w:szCs w:val="32"/>
          <w:lang w:val="en-US" w:eastAsia="zh-CN"/>
          <w14:textFill>
            <w14:solidFill>
              <w14:schemeClr w14:val="tx1"/>
            </w14:solidFill>
          </w14:textFill>
        </w:rPr>
        <w:t>0.52</w:t>
      </w:r>
      <w:r>
        <w:rPr>
          <w:rFonts w:hint="eastAsia" w:ascii="仿宋_GB2312" w:eastAsia="仿宋_GB2312" w:cs="仿宋_GB2312"/>
          <w:color w:val="000000" w:themeColor="text1"/>
          <w:kern w:val="0"/>
          <w:sz w:val="32"/>
          <w:szCs w:val="32"/>
          <w14:textFill>
            <w14:solidFill>
              <w14:schemeClr w14:val="tx1"/>
            </w14:solidFill>
          </w14:textFill>
        </w:rPr>
        <w:t>万元。</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具体情况如下：</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（一）因公出国（境）费支出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万元，完成年初预算的</w:t>
      </w:r>
      <w:r>
        <w:rPr>
          <w:rFonts w:hint="eastAsia" w:ascii="仿宋_GB2312" w:eastAsia="仿宋_GB2312" w:cs="仿宋_GB2312"/>
          <w:color w:val="000000" w:themeColor="text1"/>
          <w:kern w:val="0"/>
          <w:sz w:val="32"/>
          <w:szCs w:val="32"/>
          <w:lang w:val="en-US" w:eastAsia="zh-CN"/>
          <w14:textFill>
            <w14:solidFill>
              <w14:schemeClr w14:val="tx1"/>
            </w14:solidFill>
          </w14:textFill>
        </w:rPr>
        <w:t>100</w:t>
      </w:r>
      <w:r>
        <w:rPr>
          <w:rFonts w:hint="eastAsia" w:ascii="仿宋_GB2312" w:eastAsia="仿宋_GB2312" w:cs="仿宋_GB2312"/>
          <w:color w:val="000000" w:themeColor="text1"/>
          <w:kern w:val="0"/>
          <w:sz w:val="32"/>
          <w:szCs w:val="32"/>
          <w14:textFill>
            <w14:solidFill>
              <w14:schemeClr w14:val="tx1"/>
            </w14:solidFill>
          </w14:textFill>
        </w:rPr>
        <w:t>%，比上年增减</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万元。全年使用财政拨款安排</w:t>
      </w:r>
      <w:r>
        <w:rPr>
          <w:rFonts w:hint="eastAsia" w:ascii="仿宋_GB2312" w:hAnsi="黑体" w:eastAsia="仿宋_GB2312"/>
          <w:bCs/>
          <w:color w:val="000000" w:themeColor="text1"/>
          <w:sz w:val="32"/>
          <w:szCs w:val="32"/>
          <w:u w:val="none"/>
          <w:lang w:eastAsia="zh-CN"/>
          <w14:textFill>
            <w14:solidFill>
              <w14:schemeClr w14:val="tx1"/>
            </w14:solidFill>
          </w14:textFill>
        </w:rPr>
        <w:t>柳州市国土空间整治中心</w:t>
      </w:r>
      <w:r>
        <w:rPr>
          <w:rFonts w:hint="eastAsia" w:ascii="仿宋_GB2312" w:hAnsi="黑体" w:eastAsia="仿宋_GB2312"/>
          <w:bCs/>
          <w:color w:val="000000" w:themeColor="text1"/>
          <w:sz w:val="32"/>
          <w:szCs w:val="32"/>
          <w:u w:val="none"/>
          <w14:textFill>
            <w14:solidFill>
              <w14:schemeClr w14:val="tx1"/>
            </w14:solidFill>
          </w14:textFill>
        </w:rPr>
        <w:t>出国团组</w:t>
      </w:r>
      <w:r>
        <w:rPr>
          <w:rFonts w:hint="eastAsia" w:ascii="仿宋_GB2312" w:hAnsi="黑体" w:eastAsia="仿宋_GB2312"/>
          <w:bCs/>
          <w:color w:val="000000" w:themeColor="text1"/>
          <w:sz w:val="32"/>
          <w:szCs w:val="32"/>
          <w:u w:val="none"/>
          <w:lang w:val="en-US" w:eastAsia="zh-CN"/>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个，</w:t>
      </w:r>
      <w:r>
        <w:rPr>
          <w:rFonts w:hint="eastAsia" w:ascii="仿宋_GB2312" w:hAnsi="黑体" w:eastAsia="仿宋_GB2312"/>
          <w:bCs/>
          <w:color w:val="000000" w:themeColor="text1"/>
          <w:sz w:val="32"/>
          <w:szCs w:val="32"/>
          <w14:textFill>
            <w14:solidFill>
              <w14:schemeClr w14:val="tx1"/>
            </w14:solidFill>
          </w14:textFill>
        </w:rPr>
        <w:t>参加其他单位组织的出国团组</w:t>
      </w:r>
      <w:r>
        <w:rPr>
          <w:rFonts w:hint="eastAsia" w:ascii="仿宋_GB2312" w:hAnsi="黑体" w:eastAsia="仿宋_GB2312"/>
          <w:bCs/>
          <w:color w:val="000000" w:themeColor="text1"/>
          <w:sz w:val="32"/>
          <w:szCs w:val="32"/>
          <w:lang w:val="en-US" w:eastAsia="zh-CN"/>
          <w14:textFill>
            <w14:solidFill>
              <w14:schemeClr w14:val="tx1"/>
            </w14:solidFill>
          </w14:textFill>
        </w:rPr>
        <w:t>0</w:t>
      </w:r>
      <w:r>
        <w:rPr>
          <w:rFonts w:hint="eastAsia" w:ascii="仿宋_GB2312" w:hAnsi="黑体" w:eastAsia="仿宋_GB2312"/>
          <w:bCs/>
          <w:color w:val="000000" w:themeColor="text1"/>
          <w:sz w:val="32"/>
          <w:szCs w:val="32"/>
          <w14:textFill>
            <w14:solidFill>
              <w14:schemeClr w14:val="tx1"/>
            </w14:solidFill>
          </w14:textFill>
        </w:rPr>
        <w:t>个，全年因公出国（境）团组共计</w:t>
      </w:r>
      <w:r>
        <w:rPr>
          <w:rFonts w:hint="eastAsia" w:ascii="仿宋_GB2312" w:hAnsi="黑体" w:eastAsia="仿宋_GB2312"/>
          <w:bCs/>
          <w:color w:val="000000" w:themeColor="text1"/>
          <w:sz w:val="32"/>
          <w:szCs w:val="32"/>
          <w:lang w:val="en-US" w:eastAsia="zh-CN"/>
          <w14:textFill>
            <w14:solidFill>
              <w14:schemeClr w14:val="tx1"/>
            </w14:solidFill>
          </w14:textFill>
        </w:rPr>
        <w:t>0</w:t>
      </w:r>
      <w:r>
        <w:rPr>
          <w:rFonts w:hint="eastAsia" w:ascii="仿宋_GB2312" w:hAnsi="黑体" w:eastAsia="仿宋_GB2312"/>
          <w:bCs/>
          <w:color w:val="000000" w:themeColor="text1"/>
          <w:sz w:val="32"/>
          <w:szCs w:val="32"/>
          <w14:textFill>
            <w14:solidFill>
              <w14:schemeClr w14:val="tx1"/>
            </w14:solidFill>
          </w14:textFill>
        </w:rPr>
        <w:t>个，累计</w:t>
      </w:r>
      <w:r>
        <w:rPr>
          <w:rFonts w:hint="eastAsia" w:ascii="仿宋_GB2312" w:hAnsi="黑体" w:eastAsia="仿宋_GB2312"/>
          <w:bCs/>
          <w:color w:val="000000" w:themeColor="text1"/>
          <w:sz w:val="32"/>
          <w:szCs w:val="32"/>
          <w:lang w:val="en-US" w:eastAsia="zh-CN"/>
          <w14:textFill>
            <w14:solidFill>
              <w14:schemeClr w14:val="tx1"/>
            </w14:solidFill>
          </w14:textFill>
        </w:rPr>
        <w:t>0</w:t>
      </w:r>
      <w:r>
        <w:rPr>
          <w:rFonts w:hint="eastAsia" w:ascii="仿宋_GB2312" w:hAnsi="黑体" w:eastAsia="仿宋_GB2312"/>
          <w:bCs/>
          <w:color w:val="000000" w:themeColor="text1"/>
          <w:sz w:val="32"/>
          <w:szCs w:val="32"/>
          <w14:textFill>
            <w14:solidFill>
              <w14:schemeClr w14:val="tx1"/>
            </w14:solidFill>
          </w14:textFill>
        </w:rPr>
        <w:t>人次。</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（二）公务用车购置及运行费支出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14.83</w:t>
      </w:r>
      <w:r>
        <w:rPr>
          <w:rFonts w:hint="eastAsia" w:ascii="仿宋_GB2312" w:eastAsia="仿宋_GB2312" w:cs="仿宋_GB2312"/>
          <w:color w:val="000000" w:themeColor="text1"/>
          <w:kern w:val="0"/>
          <w:sz w:val="32"/>
          <w:szCs w:val="32"/>
          <w14:textFill>
            <w14:solidFill>
              <w14:schemeClr w14:val="tx1"/>
            </w14:solidFill>
          </w14:textFill>
        </w:rPr>
        <w:t>万元。其中：</w:t>
      </w:r>
    </w:p>
    <w:p>
      <w:pPr>
        <w:autoSpaceDE w:val="0"/>
        <w:autoSpaceDN w:val="0"/>
        <w:adjustRightInd w:val="0"/>
        <w:spacing w:line="560" w:lineRule="exact"/>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公务用车购置支出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14</w:t>
      </w:r>
      <w:r>
        <w:rPr>
          <w:rFonts w:hint="eastAsia" w:ascii="仿宋_GB2312" w:eastAsia="仿宋_GB2312" w:cs="仿宋_GB2312"/>
          <w:color w:val="000000" w:themeColor="text1"/>
          <w:kern w:val="0"/>
          <w:sz w:val="32"/>
          <w:szCs w:val="32"/>
          <w14:textFill>
            <w14:solidFill>
              <w14:schemeClr w14:val="tx1"/>
            </w14:solidFill>
          </w14:textFill>
        </w:rPr>
        <w:t xml:space="preserve">万元，完成年初预算的 </w:t>
      </w:r>
      <w:r>
        <w:rPr>
          <w:rFonts w:hint="eastAsia" w:ascii="仿宋_GB2312" w:eastAsia="仿宋_GB2312" w:cs="仿宋_GB2312"/>
          <w:color w:val="000000" w:themeColor="text1"/>
          <w:kern w:val="0"/>
          <w:sz w:val="32"/>
          <w:szCs w:val="32"/>
          <w:lang w:val="en-US" w:eastAsia="zh-CN"/>
          <w14:textFill>
            <w14:solidFill>
              <w14:schemeClr w14:val="tx1"/>
            </w14:solidFill>
          </w14:textFill>
        </w:rPr>
        <w:t>100</w:t>
      </w:r>
      <w:r>
        <w:rPr>
          <w:rFonts w:hint="eastAsia" w:ascii="仿宋_GB2312" w:eastAsia="仿宋_GB2312" w:cs="仿宋_GB2312"/>
          <w:color w:val="000000" w:themeColor="text1"/>
          <w:kern w:val="0"/>
          <w:sz w:val="32"/>
          <w:szCs w:val="32"/>
          <w14:textFill>
            <w14:solidFill>
              <w14:schemeClr w14:val="tx1"/>
            </w14:solidFill>
          </w14:textFill>
        </w:rPr>
        <w:t xml:space="preserve"> %，比上年增</w:t>
      </w:r>
      <w:r>
        <w:rPr>
          <w:rFonts w:hint="eastAsia" w:ascii="仿宋_GB2312" w:eastAsia="仿宋_GB2312" w:cs="仿宋_GB2312"/>
          <w:color w:val="000000" w:themeColor="text1"/>
          <w:kern w:val="0"/>
          <w:sz w:val="32"/>
          <w:szCs w:val="32"/>
          <w:lang w:eastAsia="zh-CN"/>
          <w14:textFill>
            <w14:solidFill>
              <w14:schemeClr w14:val="tx1"/>
            </w14:solidFill>
          </w14:textFill>
        </w:rPr>
        <w:t>加</w:t>
      </w:r>
      <w:r>
        <w:rPr>
          <w:rFonts w:hint="eastAsia" w:ascii="仿宋_GB2312" w:eastAsia="仿宋_GB2312" w:cs="仿宋_GB2312"/>
          <w:color w:val="000000" w:themeColor="text1"/>
          <w:kern w:val="0"/>
          <w:sz w:val="32"/>
          <w:szCs w:val="32"/>
          <w:lang w:val="en-US" w:eastAsia="zh-CN"/>
          <w14:textFill>
            <w14:solidFill>
              <w14:schemeClr w14:val="tx1"/>
            </w14:solidFill>
          </w14:textFill>
        </w:rPr>
        <w:t>14</w:t>
      </w:r>
      <w:r>
        <w:rPr>
          <w:rFonts w:hint="eastAsia" w:ascii="仿宋_GB2312" w:eastAsia="仿宋_GB2312" w:cs="仿宋_GB2312"/>
          <w:color w:val="000000" w:themeColor="text1"/>
          <w:kern w:val="0"/>
          <w:sz w:val="32"/>
          <w:szCs w:val="32"/>
          <w14:textFill>
            <w14:solidFill>
              <w14:schemeClr w14:val="tx1"/>
            </w14:solidFill>
          </w14:textFill>
        </w:rPr>
        <w:t>万元，原因是</w:t>
      </w:r>
      <w:r>
        <w:rPr>
          <w:rFonts w:hint="eastAsia" w:ascii="仿宋_GB2312" w:eastAsia="仿宋_GB2312" w:cs="仿宋_GB2312"/>
          <w:color w:val="000000" w:themeColor="text1"/>
          <w:kern w:val="0"/>
          <w:sz w:val="32"/>
          <w:szCs w:val="32"/>
          <w:lang w:eastAsia="zh-CN"/>
          <w14:textFill>
            <w14:solidFill>
              <w14:schemeClr w14:val="tx1"/>
            </w14:solidFill>
          </w14:textFill>
        </w:rPr>
        <w:t>上年度公务用车已报废，本年度新购置公务用车</w:t>
      </w:r>
      <w:r>
        <w:rPr>
          <w:rFonts w:hint="eastAsia" w:ascii="仿宋_GB2312" w:eastAsia="仿宋_GB2312" w:cs="仿宋_GB2312"/>
          <w:color w:val="000000" w:themeColor="text1"/>
          <w:kern w:val="0"/>
          <w:sz w:val="32"/>
          <w:szCs w:val="32"/>
          <w14:textFill>
            <w14:solidFill>
              <w14:schemeClr w14:val="tx1"/>
            </w14:solidFill>
          </w14:textFill>
        </w:rPr>
        <w:t>。购置了</w:t>
      </w:r>
      <w:r>
        <w:rPr>
          <w:rFonts w:hint="eastAsia" w:asci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eastAsia="仿宋_GB2312" w:cs="仿宋_GB2312"/>
          <w:color w:val="000000" w:themeColor="text1"/>
          <w:kern w:val="0"/>
          <w:sz w:val="32"/>
          <w:szCs w:val="32"/>
          <w14:textFill>
            <w14:solidFill>
              <w14:schemeClr w14:val="tx1"/>
            </w14:solidFill>
          </w14:textFill>
        </w:rPr>
        <w:t>辆公务用车，主要用于</w:t>
      </w:r>
      <w:r>
        <w:rPr>
          <w:rFonts w:hint="eastAsia" w:ascii="仿宋_GB2312" w:eastAsia="仿宋_GB2312" w:cs="仿宋_GB2312"/>
          <w:color w:val="000000" w:themeColor="text1"/>
          <w:kern w:val="0"/>
          <w:sz w:val="32"/>
          <w:szCs w:val="32"/>
          <w:lang w:eastAsia="zh-CN"/>
          <w14:textFill>
            <w14:solidFill>
              <w14:schemeClr w14:val="tx1"/>
            </w14:solidFill>
          </w14:textFill>
        </w:rPr>
        <w:t>土地整治相关业务外业巡查。</w:t>
      </w:r>
    </w:p>
    <w:p>
      <w:pPr>
        <w:autoSpaceDE w:val="0"/>
        <w:autoSpaceDN w:val="0"/>
        <w:adjustRightInd w:val="0"/>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公务用车运行支出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0.83</w:t>
      </w:r>
      <w:r>
        <w:rPr>
          <w:rFonts w:hint="eastAsia" w:ascii="仿宋_GB2312" w:eastAsia="仿宋_GB2312" w:cs="仿宋_GB2312"/>
          <w:color w:val="000000" w:themeColor="text1"/>
          <w:kern w:val="0"/>
          <w:sz w:val="32"/>
          <w:szCs w:val="32"/>
          <w14:textFill>
            <w14:solidFill>
              <w14:schemeClr w14:val="tx1"/>
            </w14:solidFill>
          </w14:textFill>
        </w:rPr>
        <w:t>万元，完成年初预算的</w:t>
      </w:r>
      <w:r>
        <w:rPr>
          <w:rFonts w:hint="eastAsia" w:ascii="仿宋_GB2312" w:eastAsia="仿宋_GB2312" w:cs="仿宋_GB2312"/>
          <w:color w:val="000000" w:themeColor="text1"/>
          <w:kern w:val="0"/>
          <w:sz w:val="32"/>
          <w:szCs w:val="32"/>
          <w:lang w:val="en-US" w:eastAsia="zh-CN"/>
          <w14:textFill>
            <w14:solidFill>
              <w14:schemeClr w14:val="tx1"/>
            </w14:solidFill>
          </w14:textFill>
        </w:rPr>
        <w:t>41.5</w:t>
      </w:r>
      <w:r>
        <w:rPr>
          <w:rFonts w:hint="eastAsia" w:ascii="仿宋_GB2312" w:eastAsia="仿宋_GB2312" w:cs="仿宋_GB2312"/>
          <w:color w:val="000000" w:themeColor="text1"/>
          <w:kern w:val="0"/>
          <w:sz w:val="32"/>
          <w:szCs w:val="32"/>
          <w14:textFill>
            <w14:solidFill>
              <w14:schemeClr w14:val="tx1"/>
            </w14:solidFill>
          </w14:textFill>
        </w:rPr>
        <w:t>%，比上年增</w:t>
      </w:r>
      <w:r>
        <w:rPr>
          <w:rFonts w:hint="eastAsia" w:ascii="仿宋_GB2312" w:eastAsia="仿宋_GB2312" w:cs="仿宋_GB2312"/>
          <w:color w:val="000000" w:themeColor="text1"/>
          <w:kern w:val="0"/>
          <w:sz w:val="32"/>
          <w:szCs w:val="32"/>
          <w:lang w:eastAsia="zh-CN"/>
          <w14:textFill>
            <w14:solidFill>
              <w14:schemeClr w14:val="tx1"/>
            </w14:solidFill>
          </w14:textFill>
        </w:rPr>
        <w:t>加</w:t>
      </w:r>
      <w:r>
        <w:rPr>
          <w:rFonts w:hint="eastAsia" w:ascii="仿宋_GB2312" w:eastAsia="仿宋_GB2312" w:cs="仿宋_GB2312"/>
          <w:color w:val="000000" w:themeColor="text1"/>
          <w:kern w:val="0"/>
          <w:sz w:val="32"/>
          <w:szCs w:val="32"/>
          <w:lang w:val="en-US" w:eastAsia="zh-CN"/>
          <w14:textFill>
            <w14:solidFill>
              <w14:schemeClr w14:val="tx1"/>
            </w14:solidFill>
          </w14:textFill>
        </w:rPr>
        <w:t>0.28</w:t>
      </w:r>
      <w:r>
        <w:rPr>
          <w:rFonts w:hint="eastAsia" w:ascii="仿宋_GB2312" w:eastAsia="仿宋_GB2312" w:cs="仿宋_GB2312"/>
          <w:color w:val="000000" w:themeColor="text1"/>
          <w:kern w:val="0"/>
          <w:sz w:val="32"/>
          <w:szCs w:val="32"/>
          <w14:textFill>
            <w14:solidFill>
              <w14:schemeClr w14:val="tx1"/>
            </w14:solidFill>
          </w14:textFill>
        </w:rPr>
        <w:t>万元，原因是</w:t>
      </w:r>
      <w:r>
        <w:rPr>
          <w:rFonts w:hint="eastAsia" w:ascii="仿宋_GB2312" w:eastAsia="仿宋_GB2312" w:cs="仿宋_GB2312"/>
          <w:color w:val="000000" w:themeColor="text1"/>
          <w:kern w:val="0"/>
          <w:sz w:val="32"/>
          <w:szCs w:val="32"/>
          <w:lang w:eastAsia="zh-CN"/>
          <w14:textFill>
            <w14:solidFill>
              <w14:schemeClr w14:val="tx1"/>
            </w14:solidFill>
          </w14:textFill>
        </w:rPr>
        <w:t>上年度</w:t>
      </w:r>
      <w:r>
        <w:rPr>
          <w:rFonts w:hint="eastAsia" w:ascii="仿宋_GB2312" w:eastAsia="仿宋_GB2312" w:cs="仿宋_GB2312"/>
          <w:bCs/>
          <w:color w:val="000000" w:themeColor="text1"/>
          <w:kern w:val="0"/>
          <w:sz w:val="32"/>
          <w:szCs w:val="32"/>
          <w14:textFill>
            <w14:solidFill>
              <w14:schemeClr w14:val="tx1"/>
            </w14:solidFill>
          </w14:textFill>
        </w:rPr>
        <w:t>单位保有公务用车无法使用运行维护支出</w:t>
      </w:r>
      <w:r>
        <w:rPr>
          <w:rFonts w:hint="eastAsia" w:ascii="仿宋_GB2312" w:eastAsia="仿宋_GB2312" w:cs="仿宋_GB2312"/>
          <w:bCs/>
          <w:color w:val="000000" w:themeColor="text1"/>
          <w:kern w:val="0"/>
          <w:sz w:val="32"/>
          <w:szCs w:val="32"/>
          <w:lang w:eastAsia="zh-CN"/>
          <w14:textFill>
            <w14:solidFill>
              <w14:schemeClr w14:val="tx1"/>
            </w14:solidFill>
          </w14:textFill>
        </w:rPr>
        <w:t>费用较少，本年度购置新车后</w:t>
      </w:r>
      <w:r>
        <w:rPr>
          <w:rFonts w:hint="eastAsia" w:ascii="仿宋_GB2312" w:eastAsia="仿宋_GB2312" w:cs="仿宋_GB2312"/>
          <w:bCs/>
          <w:color w:val="000000" w:themeColor="text1"/>
          <w:kern w:val="0"/>
          <w:sz w:val="32"/>
          <w:szCs w:val="32"/>
          <w14:textFill>
            <w14:solidFill>
              <w14:schemeClr w14:val="tx1"/>
            </w14:solidFill>
          </w14:textFill>
        </w:rPr>
        <w:t>运行维护支出</w:t>
      </w:r>
      <w:r>
        <w:rPr>
          <w:rFonts w:hint="eastAsia" w:ascii="仿宋_GB2312" w:eastAsia="仿宋_GB2312" w:cs="仿宋_GB2312"/>
          <w:bCs/>
          <w:color w:val="000000" w:themeColor="text1"/>
          <w:kern w:val="0"/>
          <w:sz w:val="32"/>
          <w:szCs w:val="32"/>
          <w:lang w:eastAsia="zh-CN"/>
          <w14:textFill>
            <w14:solidFill>
              <w14:schemeClr w14:val="tx1"/>
            </w14:solidFill>
          </w14:textFill>
        </w:rPr>
        <w:t>费用增加</w:t>
      </w:r>
      <w:r>
        <w:rPr>
          <w:rFonts w:hint="eastAsia" w:ascii="仿宋_GB2312" w:eastAsia="仿宋_GB2312" w:cs="仿宋_GB2312"/>
          <w:color w:val="000000" w:themeColor="text1"/>
          <w:kern w:val="0"/>
          <w:sz w:val="32"/>
          <w:szCs w:val="32"/>
          <w14:textFill>
            <w14:solidFill>
              <w14:schemeClr w14:val="tx1"/>
            </w14:solidFill>
          </w14:textFill>
        </w:rPr>
        <w:t>。主要用于机要文件交换、市内因公出行以及开展业务所需车辆燃料费、维修费、过路过桥费、保险费等。</w:t>
      </w:r>
      <w:r>
        <w:rPr>
          <w:rFonts w:hint="eastAsia" w:ascii="仿宋_GB2312" w:eastAsia="仿宋_GB2312" w:cs="仿宋_GB2312"/>
          <w:color w:val="000000" w:themeColor="text1"/>
          <w:kern w:val="0"/>
          <w:sz w:val="32"/>
          <w:szCs w:val="32"/>
          <w:lang w:eastAsia="zh-CN"/>
          <w14:textFill>
            <w14:solidFill>
              <w14:schemeClr w14:val="tx1"/>
            </w14:solidFill>
          </w14:textFill>
        </w:rPr>
        <w:t>2021</w:t>
      </w:r>
      <w:r>
        <w:rPr>
          <w:rFonts w:hint="eastAsia" w:ascii="仿宋_GB2312" w:eastAsia="仿宋_GB2312" w:cs="仿宋_GB2312"/>
          <w:color w:val="000000" w:themeColor="text1"/>
          <w:kern w:val="0"/>
          <w:sz w:val="32"/>
          <w:szCs w:val="32"/>
          <w14:textFill>
            <w14:solidFill>
              <w14:schemeClr w14:val="tx1"/>
            </w14:solidFill>
          </w14:textFill>
        </w:rPr>
        <w:t>年，</w:t>
      </w:r>
      <w:r>
        <w:rPr>
          <w:rFonts w:hint="eastAsia" w:ascii="仿宋_GB2312" w:hAnsi="黑体" w:eastAsia="仿宋_GB2312"/>
          <w:bCs/>
          <w:color w:val="000000" w:themeColor="text1"/>
          <w:sz w:val="32"/>
          <w:szCs w:val="32"/>
          <w:u w:val="none"/>
          <w:lang w:eastAsia="zh-CN"/>
          <w14:textFill>
            <w14:solidFill>
              <w14:schemeClr w14:val="tx1"/>
            </w14:solidFill>
          </w14:textFill>
        </w:rPr>
        <w:t>柳州市国土空间整治中心</w:t>
      </w:r>
      <w:r>
        <w:rPr>
          <w:rFonts w:hint="eastAsia" w:ascii="仿宋_GB2312" w:hAnsi="黑体" w:eastAsia="仿宋_GB2312"/>
          <w:bCs/>
          <w:color w:val="000000" w:themeColor="text1"/>
          <w:sz w:val="32"/>
          <w:szCs w:val="32"/>
          <w14:textFill>
            <w14:solidFill>
              <w14:schemeClr w14:val="tx1"/>
            </w14:solidFill>
          </w14:textFill>
        </w:rPr>
        <w:t>开支财政拨款的公务用车保有量为</w:t>
      </w:r>
      <w:r>
        <w:rPr>
          <w:rFonts w:hint="eastAsia" w:ascii="仿宋_GB2312" w:hAnsi="黑体" w:eastAsia="仿宋_GB2312"/>
          <w:bCs/>
          <w:color w:val="000000" w:themeColor="text1"/>
          <w:sz w:val="32"/>
          <w:szCs w:val="32"/>
          <w:lang w:val="en-US" w:eastAsia="zh-CN"/>
          <w14:textFill>
            <w14:solidFill>
              <w14:schemeClr w14:val="tx1"/>
            </w14:solidFill>
          </w14:textFill>
        </w:rPr>
        <w:t>1</w:t>
      </w:r>
      <w:r>
        <w:rPr>
          <w:rFonts w:hint="eastAsia" w:ascii="仿宋_GB2312" w:hAnsi="黑体" w:eastAsia="仿宋_GB2312"/>
          <w:bCs/>
          <w:color w:val="000000" w:themeColor="text1"/>
          <w:sz w:val="32"/>
          <w:szCs w:val="32"/>
          <w14:textFill>
            <w14:solidFill>
              <w14:schemeClr w14:val="tx1"/>
            </w14:solidFill>
          </w14:textFill>
        </w:rPr>
        <w:t>辆</w:t>
      </w:r>
      <w:r>
        <w:rPr>
          <w:rFonts w:hint="eastAsia" w:ascii="仿宋_GB2312" w:hAnsi="黑体" w:eastAsia="仿宋_GB2312"/>
          <w:b/>
          <w:bCs w:val="0"/>
          <w:color w:val="000000" w:themeColor="text1"/>
          <w:sz w:val="32"/>
          <w:szCs w:val="32"/>
          <w:lang w:eastAsia="zh-CN"/>
          <w14:textFill>
            <w14:solidFill>
              <w14:schemeClr w14:val="tx1"/>
            </w14:solidFill>
          </w14:textFill>
        </w:rPr>
        <w:t>，</w:t>
      </w:r>
      <w:r>
        <w:rPr>
          <w:rFonts w:hint="eastAsia" w:ascii="仿宋_GB2312" w:hAnsi="黑体" w:eastAsia="仿宋_GB2312"/>
          <w:bCs/>
          <w:color w:val="000000" w:themeColor="text1"/>
          <w:sz w:val="32"/>
          <w:szCs w:val="32"/>
          <w14:textFill>
            <w14:solidFill>
              <w14:schemeClr w14:val="tx1"/>
            </w14:solidFill>
          </w14:textFill>
        </w:rPr>
        <w:t>全年运行费支出</w:t>
      </w:r>
      <w:r>
        <w:rPr>
          <w:rFonts w:hint="eastAsia" w:ascii="仿宋_GB2312" w:hAnsi="黑体" w:eastAsia="仿宋_GB2312"/>
          <w:bCs/>
          <w:color w:val="000000" w:themeColor="text1"/>
          <w:sz w:val="32"/>
          <w:szCs w:val="32"/>
          <w:lang w:val="en-US" w:eastAsia="zh-CN"/>
          <w14:textFill>
            <w14:solidFill>
              <w14:schemeClr w14:val="tx1"/>
            </w14:solidFill>
          </w14:textFill>
        </w:rPr>
        <w:t>0.83</w:t>
      </w:r>
      <w:r>
        <w:rPr>
          <w:rFonts w:hint="eastAsia" w:ascii="仿宋_GB2312" w:hAnsi="黑体" w:eastAsia="仿宋_GB2312"/>
          <w:bCs/>
          <w:color w:val="000000" w:themeColor="text1"/>
          <w:sz w:val="32"/>
          <w:szCs w:val="32"/>
          <w14:textFill>
            <w14:solidFill>
              <w14:schemeClr w14:val="tx1"/>
            </w14:solidFill>
          </w14:textFill>
        </w:rPr>
        <w:t>万元，平均每辆</w:t>
      </w:r>
      <w:r>
        <w:rPr>
          <w:rFonts w:hint="eastAsia" w:ascii="仿宋_GB2312" w:hAnsi="黑体" w:eastAsia="仿宋_GB2312"/>
          <w:bCs/>
          <w:color w:val="000000" w:themeColor="text1"/>
          <w:sz w:val="32"/>
          <w:szCs w:val="32"/>
          <w:lang w:val="en-US" w:eastAsia="zh-CN"/>
          <w14:textFill>
            <w14:solidFill>
              <w14:schemeClr w14:val="tx1"/>
            </w14:solidFill>
          </w14:textFill>
        </w:rPr>
        <w:t>0.83</w:t>
      </w:r>
      <w:r>
        <w:rPr>
          <w:rFonts w:hint="eastAsia" w:ascii="仿宋_GB2312" w:hAnsi="黑体" w:eastAsia="仿宋_GB2312"/>
          <w:bCs/>
          <w:color w:val="000000" w:themeColor="text1"/>
          <w:sz w:val="32"/>
          <w:szCs w:val="32"/>
          <w14:textFill>
            <w14:solidFill>
              <w14:schemeClr w14:val="tx1"/>
            </w14:solidFill>
          </w14:textFill>
        </w:rPr>
        <w:t>万元。</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（三）公务接待费支出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0.52</w:t>
      </w:r>
      <w:r>
        <w:rPr>
          <w:rFonts w:hint="eastAsia" w:ascii="仿宋_GB2312" w:eastAsia="仿宋_GB2312" w:cs="仿宋_GB2312"/>
          <w:color w:val="000000" w:themeColor="text1"/>
          <w:kern w:val="0"/>
          <w:sz w:val="32"/>
          <w:szCs w:val="32"/>
          <w14:textFill>
            <w14:solidFill>
              <w14:schemeClr w14:val="tx1"/>
            </w14:solidFill>
          </w14:textFill>
        </w:rPr>
        <w:t>万元，完成年初预算的</w:t>
      </w:r>
      <w:r>
        <w:rPr>
          <w:rFonts w:hint="eastAsia" w:ascii="仿宋_GB2312" w:eastAsia="仿宋_GB2312" w:cs="仿宋_GB2312"/>
          <w:color w:val="000000" w:themeColor="text1"/>
          <w:kern w:val="0"/>
          <w:sz w:val="32"/>
          <w:szCs w:val="32"/>
          <w:lang w:val="en-US" w:eastAsia="zh-CN"/>
          <w14:textFill>
            <w14:solidFill>
              <w14:schemeClr w14:val="tx1"/>
            </w14:solidFill>
          </w14:textFill>
        </w:rPr>
        <w:t>67.53</w:t>
      </w:r>
      <w:r>
        <w:rPr>
          <w:rFonts w:hint="eastAsia" w:ascii="仿宋_GB2312" w:eastAsia="仿宋_GB2312" w:cs="仿宋_GB2312"/>
          <w:color w:val="000000" w:themeColor="text1"/>
          <w:kern w:val="0"/>
          <w:sz w:val="32"/>
          <w:szCs w:val="32"/>
          <w14:textFill>
            <w14:solidFill>
              <w14:schemeClr w14:val="tx1"/>
            </w14:solidFill>
          </w14:textFill>
        </w:rPr>
        <w:t xml:space="preserve"> %， 比上年增</w:t>
      </w:r>
      <w:r>
        <w:rPr>
          <w:rFonts w:hint="eastAsia" w:ascii="仿宋_GB2312" w:eastAsia="仿宋_GB2312" w:cs="仿宋_GB2312"/>
          <w:color w:val="000000" w:themeColor="text1"/>
          <w:kern w:val="0"/>
          <w:sz w:val="32"/>
          <w:szCs w:val="32"/>
          <w:lang w:eastAsia="zh-CN"/>
          <w14:textFill>
            <w14:solidFill>
              <w14:schemeClr w14:val="tx1"/>
            </w14:solidFill>
          </w14:textFill>
        </w:rPr>
        <w:t>加</w:t>
      </w:r>
      <w:r>
        <w:rPr>
          <w:rFonts w:hint="eastAsia" w:ascii="仿宋_GB2312" w:eastAsia="仿宋_GB2312" w:cs="仿宋_GB2312"/>
          <w:color w:val="000000" w:themeColor="text1"/>
          <w:kern w:val="0"/>
          <w:sz w:val="32"/>
          <w:szCs w:val="32"/>
          <w:lang w:val="en-US" w:eastAsia="zh-CN"/>
          <w14:textFill>
            <w14:solidFill>
              <w14:schemeClr w14:val="tx1"/>
            </w14:solidFill>
          </w14:textFill>
        </w:rPr>
        <w:t>0.05</w:t>
      </w:r>
      <w:r>
        <w:rPr>
          <w:rFonts w:hint="eastAsia" w:ascii="仿宋_GB2312" w:eastAsia="仿宋_GB2312" w:cs="仿宋_GB2312"/>
          <w:color w:val="000000" w:themeColor="text1"/>
          <w:kern w:val="0"/>
          <w:sz w:val="32"/>
          <w:szCs w:val="32"/>
          <w14:textFill>
            <w14:solidFill>
              <w14:schemeClr w14:val="tx1"/>
            </w14:solidFill>
          </w14:textFill>
        </w:rPr>
        <w:t>万元，原因是</w:t>
      </w:r>
      <w:r>
        <w:rPr>
          <w:rFonts w:hint="eastAsia" w:ascii="仿宋_GB2312" w:eastAsia="仿宋_GB2312" w:cs="仿宋_GB2312"/>
          <w:color w:val="000000" w:themeColor="text1"/>
          <w:kern w:val="0"/>
          <w:sz w:val="32"/>
          <w:szCs w:val="32"/>
          <w:lang w:eastAsia="zh-CN"/>
          <w14:textFill>
            <w14:solidFill>
              <w14:schemeClr w14:val="tx1"/>
            </w14:solidFill>
          </w14:textFill>
        </w:rPr>
        <w:t>接待人次增加</w:t>
      </w:r>
      <w:r>
        <w:rPr>
          <w:rFonts w:hint="eastAsia" w:ascii="仿宋_GB2312" w:eastAsia="仿宋_GB2312" w:cs="仿宋_GB2312"/>
          <w:color w:val="000000" w:themeColor="text1"/>
          <w:kern w:val="0"/>
          <w:sz w:val="32"/>
          <w:szCs w:val="32"/>
          <w14:textFill>
            <w14:solidFill>
              <w14:schemeClr w14:val="tx1"/>
            </w14:solidFill>
          </w14:textFill>
        </w:rPr>
        <w:t>。国内公务接待批次</w:t>
      </w:r>
      <w:r>
        <w:rPr>
          <w:rFonts w:hint="eastAsia" w:ascii="仿宋_GB2312" w:eastAsia="仿宋_GB2312" w:cs="仿宋_GB2312"/>
          <w:color w:val="000000" w:themeColor="text1"/>
          <w:kern w:val="0"/>
          <w:sz w:val="32"/>
          <w:szCs w:val="32"/>
          <w:lang w:val="en-US" w:eastAsia="zh-CN"/>
          <w14:textFill>
            <w14:solidFill>
              <w14:schemeClr w14:val="tx1"/>
            </w14:solidFill>
          </w14:textFill>
        </w:rPr>
        <w:t>4</w:t>
      </w:r>
      <w:r>
        <w:rPr>
          <w:rFonts w:hint="eastAsia" w:ascii="仿宋_GB2312" w:eastAsia="仿宋_GB2312" w:cs="仿宋_GB2312"/>
          <w:color w:val="000000" w:themeColor="text1"/>
          <w:kern w:val="0"/>
          <w:sz w:val="32"/>
          <w:szCs w:val="32"/>
          <w14:textFill>
            <w14:solidFill>
              <w14:schemeClr w14:val="tx1"/>
            </w14:solidFill>
          </w14:textFill>
        </w:rPr>
        <w:t>次，人次</w:t>
      </w:r>
      <w:r>
        <w:rPr>
          <w:rFonts w:hint="eastAsia" w:ascii="仿宋_GB2312" w:eastAsia="仿宋_GB2312" w:cs="仿宋_GB2312"/>
          <w:color w:val="000000" w:themeColor="text1"/>
          <w:kern w:val="0"/>
          <w:sz w:val="32"/>
          <w:szCs w:val="32"/>
          <w:lang w:val="en-US" w:eastAsia="zh-CN"/>
          <w14:textFill>
            <w14:solidFill>
              <w14:schemeClr w14:val="tx1"/>
            </w14:solidFill>
          </w14:textFill>
        </w:rPr>
        <w:t>31</w:t>
      </w:r>
      <w:r>
        <w:rPr>
          <w:rFonts w:hint="eastAsia" w:ascii="仿宋_GB2312" w:eastAsia="仿宋_GB2312" w:cs="仿宋_GB2312"/>
          <w:color w:val="000000" w:themeColor="text1"/>
          <w:kern w:val="0"/>
          <w:sz w:val="32"/>
          <w:szCs w:val="32"/>
          <w14:textFill>
            <w14:solidFill>
              <w14:schemeClr w14:val="tx1"/>
            </w14:solidFill>
          </w14:textFill>
        </w:rPr>
        <w:t>次，国（境）外公务接待批次</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次，人次</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次。</w:t>
      </w:r>
    </w:p>
    <w:p>
      <w:pPr>
        <w:autoSpaceDE w:val="0"/>
        <w:autoSpaceDN w:val="0"/>
        <w:adjustRightInd w:val="0"/>
        <w:spacing w:line="560" w:lineRule="exact"/>
        <w:ind w:firstLine="627" w:firstLineChars="196"/>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color w:val="000000" w:themeColor="text1"/>
          <w:kern w:val="0"/>
          <w:sz w:val="32"/>
          <w:szCs w:val="32"/>
          <w14:textFill>
            <w14:solidFill>
              <w14:schemeClr w14:val="tx1"/>
            </w14:solidFill>
          </w14:textFill>
        </w:rPr>
      </w:pPr>
      <w:r>
        <w:rPr>
          <w:rFonts w:hint="eastAsia" w:ascii="楷体_GB2312" w:eastAsia="楷体_GB2312" w:cs="仿宋_GB2312"/>
          <w:color w:val="000000" w:themeColor="text1"/>
          <w:kern w:val="0"/>
          <w:sz w:val="32"/>
          <w:szCs w:val="32"/>
          <w14:textFill>
            <w14:solidFill>
              <w14:schemeClr w14:val="tx1"/>
            </w14:solidFill>
          </w14:textFill>
        </w:rPr>
        <w:t>（一）</w:t>
      </w:r>
      <w:r>
        <w:rPr>
          <w:rFonts w:hint="eastAsia" w:ascii="楷体_GB2312" w:eastAsia="楷体_GB2312"/>
          <w:color w:val="000000" w:themeColor="text1"/>
          <w:sz w:val="32"/>
          <w:szCs w:val="32"/>
          <w14:textFill>
            <w14:solidFill>
              <w14:schemeClr w14:val="tx1"/>
            </w14:solidFill>
          </w14:textFill>
        </w:rPr>
        <w:t xml:space="preserve"> </w:t>
      </w:r>
      <w:r>
        <w:rPr>
          <w:rFonts w:hint="eastAsia" w:ascii="楷体_GB2312" w:eastAsia="楷体_GB2312" w:cs="仿宋_GB2312"/>
          <w:color w:val="000000" w:themeColor="text1"/>
          <w:kern w:val="0"/>
          <w:sz w:val="32"/>
          <w:szCs w:val="32"/>
          <w14:textFill>
            <w14:solidFill>
              <w14:schemeClr w14:val="tx1"/>
            </w14:solidFill>
          </w14:textFill>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b w:val="0"/>
          <w:bCs/>
          <w:color w:val="000000" w:themeColor="text1"/>
          <w:kern w:val="0"/>
          <w:sz w:val="32"/>
          <w:szCs w:val="32"/>
          <w14:textFill>
            <w14:solidFill>
              <w14:schemeClr w14:val="tx1"/>
            </w14:solidFill>
          </w14:textFill>
        </w:rPr>
      </w:pPr>
      <w:r>
        <w:rPr>
          <w:rFonts w:hint="eastAsia" w:ascii="仿宋_GB2312" w:eastAsia="仿宋_GB2312" w:cs="仿宋_GB2312"/>
          <w:b w:val="0"/>
          <w:bCs/>
          <w:color w:val="000000" w:themeColor="text1"/>
          <w:kern w:val="0"/>
          <w:sz w:val="32"/>
          <w:szCs w:val="32"/>
          <w14:textFill>
            <w14:solidFill>
              <w14:schemeClr w14:val="tx1"/>
            </w14:solidFill>
          </w14:textFill>
        </w:rPr>
        <w:t>本</w:t>
      </w:r>
      <w:r>
        <w:rPr>
          <w:rFonts w:hint="eastAsia" w:ascii="仿宋_GB2312" w:eastAsia="仿宋_GB2312" w:cs="仿宋_GB2312"/>
          <w:b w:val="0"/>
          <w:bCs/>
          <w:color w:val="000000" w:themeColor="text1"/>
          <w:kern w:val="0"/>
          <w:sz w:val="32"/>
          <w:szCs w:val="32"/>
          <w:lang w:eastAsia="zh-CN"/>
          <w14:textFill>
            <w14:solidFill>
              <w14:schemeClr w14:val="tx1"/>
            </w14:solidFill>
          </w14:textFill>
        </w:rPr>
        <w:t>单位</w:t>
      </w:r>
      <w:r>
        <w:rPr>
          <w:rFonts w:hint="eastAsia" w:ascii="仿宋_GB2312" w:eastAsia="仿宋_GB2312" w:cs="仿宋_GB2312"/>
          <w:b w:val="0"/>
          <w:bCs/>
          <w:color w:val="000000" w:themeColor="text1"/>
          <w:kern w:val="0"/>
          <w:sz w:val="32"/>
          <w:szCs w:val="32"/>
          <w14:textFill>
            <w14:solidFill>
              <w14:schemeClr w14:val="tx1"/>
            </w14:solidFill>
          </w14:textFill>
        </w:rPr>
        <w:t>无机关运行经费支出</w:t>
      </w:r>
    </w:p>
    <w:p>
      <w:pPr>
        <w:autoSpaceDE w:val="0"/>
        <w:autoSpaceDN w:val="0"/>
        <w:adjustRightInd w:val="0"/>
        <w:spacing w:line="560" w:lineRule="exact"/>
        <w:ind w:firstLine="640" w:firstLineChars="200"/>
        <w:jc w:val="left"/>
        <w:rPr>
          <w:rFonts w:hint="eastAsia" w:ascii="楷体_GB2312" w:eastAsia="楷体_GB2312" w:cs="仿宋_GB2312"/>
          <w:color w:val="000000" w:themeColor="text1"/>
          <w:kern w:val="0"/>
          <w:sz w:val="32"/>
          <w:szCs w:val="32"/>
          <w14:textFill>
            <w14:solidFill>
              <w14:schemeClr w14:val="tx1"/>
            </w14:solidFill>
          </w14:textFill>
        </w:rPr>
      </w:pPr>
      <w:r>
        <w:rPr>
          <w:rFonts w:hint="eastAsia" w:ascii="楷体_GB2312" w:eastAsia="楷体_GB2312" w:cs="仿宋_GB2312"/>
          <w:color w:val="000000" w:themeColor="text1"/>
          <w:kern w:val="0"/>
          <w:sz w:val="32"/>
          <w:szCs w:val="32"/>
          <w14:textFill>
            <w14:solidFill>
              <w14:schemeClr w14:val="tx1"/>
            </w14:solidFill>
          </w14:textFill>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本</w:t>
      </w:r>
      <w:r>
        <w:rPr>
          <w:rFonts w:hint="eastAsia" w:ascii="仿宋_GB2312" w:eastAsia="仿宋_GB2312" w:cs="仿宋_GB2312"/>
          <w:color w:val="000000" w:themeColor="text1"/>
          <w:kern w:val="0"/>
          <w:sz w:val="32"/>
          <w:szCs w:val="32"/>
          <w:lang w:eastAsia="zh-CN"/>
          <w14:textFill>
            <w14:solidFill>
              <w14:schemeClr w14:val="tx1"/>
            </w14:solidFill>
          </w14:textFill>
        </w:rPr>
        <w:t>单位2021</w:t>
      </w:r>
      <w:r>
        <w:rPr>
          <w:rFonts w:hint="eastAsia" w:ascii="仿宋_GB2312" w:eastAsia="仿宋_GB2312" w:cs="仿宋_GB2312"/>
          <w:color w:val="000000" w:themeColor="text1"/>
          <w:kern w:val="0"/>
          <w:sz w:val="32"/>
          <w:szCs w:val="32"/>
          <w14:textFill>
            <w14:solidFill>
              <w14:schemeClr w14:val="tx1"/>
            </w14:solidFill>
          </w14:textFill>
        </w:rPr>
        <w:t>年度政府采购支出总额</w:t>
      </w:r>
      <w:r>
        <w:rPr>
          <w:rFonts w:hint="eastAsia" w:ascii="仿宋_GB2312" w:eastAsia="仿宋_GB2312" w:cs="仿宋_GB2312"/>
          <w:color w:val="000000" w:themeColor="text1"/>
          <w:kern w:val="0"/>
          <w:sz w:val="32"/>
          <w:szCs w:val="32"/>
          <w:lang w:val="en-US" w:eastAsia="zh-CN"/>
          <w14:textFill>
            <w14:solidFill>
              <w14:schemeClr w14:val="tx1"/>
            </w14:solidFill>
          </w14:textFill>
        </w:rPr>
        <w:t>14</w:t>
      </w:r>
      <w:r>
        <w:rPr>
          <w:rFonts w:hint="eastAsia" w:ascii="仿宋_GB2312" w:eastAsia="仿宋_GB2312" w:cs="仿宋_GB2312"/>
          <w:color w:val="000000" w:themeColor="text1"/>
          <w:kern w:val="0"/>
          <w:sz w:val="32"/>
          <w:szCs w:val="32"/>
          <w14:textFill>
            <w14:solidFill>
              <w14:schemeClr w14:val="tx1"/>
            </w14:solidFill>
          </w14:textFill>
        </w:rPr>
        <w:t>万元，其中：政府采购货物支出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14</w:t>
      </w:r>
      <w:r>
        <w:rPr>
          <w:rFonts w:hint="eastAsia" w:ascii="仿宋_GB2312" w:eastAsia="仿宋_GB2312" w:cs="仿宋_GB2312"/>
          <w:color w:val="000000" w:themeColor="text1"/>
          <w:kern w:val="0"/>
          <w:sz w:val="32"/>
          <w:szCs w:val="32"/>
          <w14:textFill>
            <w14:solidFill>
              <w14:schemeClr w14:val="tx1"/>
            </w14:solidFill>
          </w14:textFill>
        </w:rPr>
        <w:t>万元、政府采购工程支出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万元、政府采购服务支出</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万元。授予中小企业合同金额</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万元，占政府采购支出总额的</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%，其中：授予小微企业合同金额</w:t>
      </w:r>
      <w:r>
        <w:rPr>
          <w:rFonts w:hint="eastAsia" w:ascii="仿宋_GB2312" w:eastAsia="仿宋_GB2312" w:cs="仿宋_GB2312"/>
          <w:color w:val="000000" w:themeColor="text1"/>
          <w:kern w:val="0"/>
          <w:sz w:val="32"/>
          <w:szCs w:val="32"/>
          <w:lang w:val="en-US" w:eastAsia="zh-CN"/>
          <w14:textFill>
            <w14:solidFill>
              <w14:schemeClr w14:val="tx1"/>
            </w14:solidFill>
          </w14:textFill>
        </w:rPr>
        <w:t>14</w:t>
      </w:r>
      <w:r>
        <w:rPr>
          <w:rFonts w:hint="eastAsia" w:ascii="仿宋_GB2312" w:eastAsia="仿宋_GB2312" w:cs="仿宋_GB2312"/>
          <w:color w:val="000000" w:themeColor="text1"/>
          <w:kern w:val="0"/>
          <w:sz w:val="32"/>
          <w:szCs w:val="32"/>
          <w14:textFill>
            <w14:solidFill>
              <w14:schemeClr w14:val="tx1"/>
            </w14:solidFill>
          </w14:textFill>
        </w:rPr>
        <w:t>万元，占政府采购支出总额的</w:t>
      </w:r>
      <w:r>
        <w:rPr>
          <w:rFonts w:hint="eastAsia" w:ascii="仿宋_GB2312" w:eastAsia="仿宋_GB2312" w:cs="仿宋_GB2312"/>
          <w:color w:val="000000" w:themeColor="text1"/>
          <w:kern w:val="0"/>
          <w:sz w:val="32"/>
          <w:szCs w:val="32"/>
          <w:lang w:val="en-US" w:eastAsia="zh-CN"/>
          <w14:textFill>
            <w14:solidFill>
              <w14:schemeClr w14:val="tx1"/>
            </w14:solidFill>
          </w14:textFill>
        </w:rPr>
        <w:t>100</w:t>
      </w:r>
      <w:r>
        <w:rPr>
          <w:rFonts w:hint="eastAsia" w:ascii="仿宋_GB2312" w:eastAsia="仿宋_GB2312" w:cs="仿宋_GB2312"/>
          <w:color w:val="000000" w:themeColor="text1"/>
          <w:kern w:val="0"/>
          <w:sz w:val="32"/>
          <w:szCs w:val="32"/>
          <w14:textFill>
            <w14:solidFill>
              <w14:schemeClr w14:val="tx1"/>
            </w14:solidFill>
          </w14:textFill>
        </w:rPr>
        <w:t>%。</w:t>
      </w:r>
    </w:p>
    <w:p>
      <w:pPr>
        <w:autoSpaceDE w:val="0"/>
        <w:autoSpaceDN w:val="0"/>
        <w:adjustRightInd w:val="0"/>
        <w:spacing w:line="560" w:lineRule="exact"/>
        <w:ind w:firstLine="640" w:firstLineChars="200"/>
        <w:jc w:val="left"/>
        <w:rPr>
          <w:rFonts w:hint="eastAsia" w:ascii="楷体_GB2312" w:eastAsia="楷体_GB2312" w:cs="仿宋_GB2312"/>
          <w:color w:val="000000" w:themeColor="text1"/>
          <w:kern w:val="0"/>
          <w:sz w:val="32"/>
          <w:szCs w:val="32"/>
          <w14:textFill>
            <w14:solidFill>
              <w14:schemeClr w14:val="tx1"/>
            </w14:solidFill>
          </w14:textFill>
        </w:rPr>
      </w:pPr>
      <w:r>
        <w:rPr>
          <w:rFonts w:hint="eastAsia" w:ascii="楷体_GB2312" w:eastAsia="楷体_GB2312" w:cs="仿宋_GB2312"/>
          <w:color w:val="000000" w:themeColor="text1"/>
          <w:kern w:val="0"/>
          <w:sz w:val="32"/>
          <w:szCs w:val="32"/>
          <w14:textFill>
            <w14:solidFill>
              <w14:schemeClr w14:val="tx1"/>
            </w14:solidFill>
          </w14:textFill>
        </w:rPr>
        <w:t>（三）国有资产占用情况说明。</w:t>
      </w:r>
    </w:p>
    <w:p>
      <w:pPr>
        <w:autoSpaceDE w:val="0"/>
        <w:autoSpaceDN w:val="0"/>
        <w:adjustRightInd w:val="0"/>
        <w:spacing w:line="580" w:lineRule="exact"/>
        <w:ind w:firstLine="627" w:firstLineChars="196"/>
        <w:jc w:val="left"/>
        <w:rPr>
          <w:rFonts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截至</w:t>
      </w:r>
      <w:r>
        <w:rPr>
          <w:rFonts w:hint="eastAsia" w:ascii="仿宋_GB2312" w:eastAsia="仿宋_GB2312" w:cs="仿宋_GB2312"/>
          <w:color w:val="000000" w:themeColor="text1"/>
          <w:kern w:val="0"/>
          <w:sz w:val="32"/>
          <w:szCs w:val="32"/>
          <w:lang w:eastAsia="zh-CN"/>
          <w14:textFill>
            <w14:solidFill>
              <w14:schemeClr w14:val="tx1"/>
            </w14:solidFill>
          </w14:textFill>
        </w:rPr>
        <w:t>2021</w:t>
      </w:r>
      <w:r>
        <w:rPr>
          <w:rFonts w:hint="eastAsia" w:ascii="仿宋_GB2312" w:eastAsia="仿宋_GB2312" w:cs="仿宋_GB2312"/>
          <w:color w:val="000000" w:themeColor="text1"/>
          <w:kern w:val="0"/>
          <w:sz w:val="32"/>
          <w:szCs w:val="32"/>
          <w14:textFill>
            <w14:solidFill>
              <w14:schemeClr w14:val="tx1"/>
            </w14:solidFill>
          </w14:textFill>
        </w:rPr>
        <w:t>年12月31日，本</w:t>
      </w:r>
      <w:r>
        <w:rPr>
          <w:rFonts w:hint="eastAsia" w:ascii="仿宋_GB2312" w:eastAsia="仿宋_GB2312" w:cs="仿宋_GB2312"/>
          <w:color w:val="000000" w:themeColor="text1"/>
          <w:kern w:val="0"/>
          <w:sz w:val="32"/>
          <w:szCs w:val="32"/>
          <w:lang w:eastAsia="zh-CN"/>
          <w14:textFill>
            <w14:solidFill>
              <w14:schemeClr w14:val="tx1"/>
            </w14:solidFill>
          </w14:textFill>
        </w:rPr>
        <w:t>单位</w:t>
      </w:r>
      <w:r>
        <w:rPr>
          <w:rFonts w:hint="eastAsia" w:ascii="仿宋_GB2312" w:eastAsia="仿宋_GB2312" w:cs="仿宋_GB2312"/>
          <w:color w:val="000000" w:themeColor="text1"/>
          <w:kern w:val="0"/>
          <w:sz w:val="32"/>
          <w:szCs w:val="32"/>
          <w14:textFill>
            <w14:solidFill>
              <w14:schemeClr w14:val="tx1"/>
            </w14:solidFill>
          </w14:textFill>
        </w:rPr>
        <w:t>共有车辆</w:t>
      </w:r>
      <w:r>
        <w:rPr>
          <w:rFonts w:hint="eastAsia" w:asci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eastAsia="仿宋_GB2312" w:cs="仿宋_GB2312"/>
          <w:color w:val="000000" w:themeColor="text1"/>
          <w:kern w:val="0"/>
          <w:sz w:val="32"/>
          <w:szCs w:val="32"/>
          <w14:textFill>
            <w14:solidFill>
              <w14:schemeClr w14:val="tx1"/>
            </w14:solidFill>
          </w14:textFill>
        </w:rPr>
        <w:t>辆，其中：公务用车</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 xml:space="preserve"> 辆；执法执勤用车</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辆；专业技术用车</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辆；其他用车</w:t>
      </w:r>
      <w:r>
        <w:rPr>
          <w:rFonts w:hint="eastAsia" w:asci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eastAsia="仿宋_GB2312" w:cs="仿宋_GB2312"/>
          <w:color w:val="000000" w:themeColor="text1"/>
          <w:kern w:val="0"/>
          <w:sz w:val="32"/>
          <w:szCs w:val="32"/>
          <w14:textFill>
            <w14:solidFill>
              <w14:schemeClr w14:val="tx1"/>
            </w14:solidFill>
          </w14:textFill>
        </w:rPr>
        <w:t>辆，其他用车主要是</w:t>
      </w:r>
      <w:r>
        <w:rPr>
          <w:rFonts w:hint="eastAsia" w:ascii="仿宋_GB2312" w:eastAsia="仿宋_GB2312" w:cs="仿宋_GB2312"/>
          <w:color w:val="000000" w:themeColor="text1"/>
          <w:kern w:val="0"/>
          <w:sz w:val="32"/>
          <w:szCs w:val="32"/>
          <w:lang w:eastAsia="zh-CN"/>
          <w14:textFill>
            <w14:solidFill>
              <w14:schemeClr w14:val="tx1"/>
            </w14:solidFill>
          </w14:textFill>
        </w:rPr>
        <w:t>业务用车</w:t>
      </w:r>
      <w:r>
        <w:rPr>
          <w:rFonts w:hint="eastAsia" w:ascii="仿宋_GB2312" w:eastAsia="仿宋_GB2312" w:cs="仿宋_GB2312"/>
          <w:color w:val="000000" w:themeColor="text1"/>
          <w:kern w:val="0"/>
          <w:sz w:val="32"/>
          <w:szCs w:val="32"/>
          <w14:textFill>
            <w14:solidFill>
              <w14:schemeClr w14:val="tx1"/>
            </w14:solidFill>
          </w14:textFill>
        </w:rPr>
        <w:t>；单价50万元 以上通用设备</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台（套），单价100 万元以上专用设备</w:t>
      </w:r>
      <w:r>
        <w:rPr>
          <w:rFonts w:hint="eastAsia" w:asci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eastAsia="仿宋_GB2312" w:cs="仿宋_GB2312"/>
          <w:color w:val="000000" w:themeColor="text1"/>
          <w:kern w:val="0"/>
          <w:sz w:val="32"/>
          <w:szCs w:val="32"/>
          <w14:textFill>
            <w14:solidFill>
              <w14:schemeClr w14:val="tx1"/>
            </w14:solidFill>
          </w14:textFill>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color w:val="000000" w:themeColor="text1"/>
          <w:kern w:val="0"/>
          <w:sz w:val="32"/>
          <w:szCs w:val="32"/>
          <w14:textFill>
            <w14:solidFill>
              <w14:schemeClr w14:val="tx1"/>
            </w14:solidFill>
          </w14:textFill>
        </w:rPr>
      </w:pPr>
      <w:r>
        <w:rPr>
          <w:rFonts w:hint="eastAsia" w:ascii="楷体_GB2312" w:eastAsia="楷体_GB2312" w:cs="仿宋_GB2312"/>
          <w:color w:val="000000" w:themeColor="text1"/>
          <w:kern w:val="0"/>
          <w:sz w:val="32"/>
          <w:szCs w:val="32"/>
          <w14:textFill>
            <w14:solidFill>
              <w14:schemeClr w14:val="tx1"/>
            </w14:solidFill>
          </w14:textFill>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根据财政预算管理要求，我</w:t>
      </w:r>
      <w:r>
        <w:rPr>
          <w:rFonts w:hint="eastAsia" w:ascii="仿宋_GB2312" w:eastAsia="仿宋_GB2312" w:cs="仿宋_GB2312"/>
          <w:color w:val="000000" w:themeColor="text1"/>
          <w:kern w:val="0"/>
          <w:sz w:val="32"/>
          <w:szCs w:val="32"/>
          <w:lang w:eastAsia="zh-CN"/>
          <w14:textFill>
            <w14:solidFill>
              <w14:schemeClr w14:val="tx1"/>
            </w14:solidFill>
          </w14:textFill>
        </w:rPr>
        <w:t>单位</w:t>
      </w:r>
      <w:r>
        <w:rPr>
          <w:rFonts w:hint="eastAsia" w:ascii="仿宋_GB2312" w:eastAsia="仿宋_GB2312" w:cs="仿宋_GB2312"/>
          <w:color w:val="000000" w:themeColor="text1"/>
          <w:kern w:val="0"/>
          <w:sz w:val="32"/>
          <w:szCs w:val="32"/>
          <w14:textFill>
            <w14:solidFill>
              <w14:schemeClr w14:val="tx1"/>
            </w14:solidFill>
          </w14:textFill>
        </w:rPr>
        <w:t>组织对</w:t>
      </w:r>
      <w:r>
        <w:rPr>
          <w:rFonts w:hint="eastAsia" w:ascii="仿宋_GB2312" w:eastAsia="仿宋_GB2312" w:cs="仿宋_GB2312"/>
          <w:color w:val="000000" w:themeColor="text1"/>
          <w:kern w:val="0"/>
          <w:sz w:val="32"/>
          <w:szCs w:val="32"/>
          <w:lang w:eastAsia="zh-CN"/>
          <w14:textFill>
            <w14:solidFill>
              <w14:schemeClr w14:val="tx1"/>
            </w14:solidFill>
          </w14:textFill>
        </w:rPr>
        <w:t>2021</w:t>
      </w:r>
      <w:r>
        <w:rPr>
          <w:rFonts w:hint="eastAsia" w:ascii="仿宋_GB2312" w:eastAsia="仿宋_GB2312" w:cs="仿宋_GB2312"/>
          <w:color w:val="000000" w:themeColor="text1"/>
          <w:kern w:val="0"/>
          <w:sz w:val="32"/>
          <w:szCs w:val="32"/>
          <w14:textFill>
            <w14:solidFill>
              <w14:schemeClr w14:val="tx1"/>
            </w14:solidFill>
          </w14:textFill>
        </w:rPr>
        <w:t>年度一般公共预算项目支出全面开展绩效自评。共涉及资金</w:t>
      </w:r>
      <w:r>
        <w:rPr>
          <w:rFonts w:hint="eastAsia" w:ascii="仿宋_GB2312" w:eastAsia="仿宋_GB2312" w:cs="仿宋_GB2312"/>
          <w:color w:val="000000" w:themeColor="text1"/>
          <w:kern w:val="0"/>
          <w:sz w:val="32"/>
          <w:szCs w:val="32"/>
          <w:lang w:val="en-US" w:eastAsia="zh-CN"/>
          <w14:textFill>
            <w14:solidFill>
              <w14:schemeClr w14:val="tx1"/>
            </w14:solidFill>
          </w14:textFill>
        </w:rPr>
        <w:t>662.72</w:t>
      </w:r>
      <w:r>
        <w:rPr>
          <w:rFonts w:hint="eastAsia" w:ascii="仿宋_GB2312" w:eastAsia="仿宋_GB2312" w:cs="仿宋_GB2312"/>
          <w:color w:val="000000" w:themeColor="text1"/>
          <w:kern w:val="0"/>
          <w:sz w:val="32"/>
          <w:szCs w:val="32"/>
          <w14:textFill>
            <w14:solidFill>
              <w14:schemeClr w14:val="tx1"/>
            </w14:solidFill>
          </w14:textFill>
        </w:rPr>
        <w:t>万元，占一般公共预算项目支出总额的</w:t>
      </w:r>
      <w:r>
        <w:rPr>
          <w:rFonts w:hint="eastAsia" w:ascii="仿宋_GB2312" w:eastAsia="仿宋_GB2312" w:cs="仿宋_GB2312"/>
          <w:color w:val="000000" w:themeColor="text1"/>
          <w:kern w:val="0"/>
          <w:sz w:val="32"/>
          <w:szCs w:val="32"/>
          <w:lang w:val="en-US" w:eastAsia="zh-CN"/>
          <w14:textFill>
            <w14:solidFill>
              <w14:schemeClr w14:val="tx1"/>
            </w14:solidFill>
          </w14:textFill>
        </w:rPr>
        <w:t>100</w:t>
      </w:r>
      <w:r>
        <w:rPr>
          <w:rFonts w:hint="eastAsia" w:ascii="仿宋_GB2312" w:eastAsia="仿宋_GB2312" w:cs="仿宋_GB2312"/>
          <w:color w:val="000000" w:themeColor="text1"/>
          <w:kern w:val="0"/>
          <w:sz w:val="32"/>
          <w:szCs w:val="32"/>
          <w14:textFill>
            <w14:solidFill>
              <w14:schemeClr w14:val="tx1"/>
            </w14:solidFill>
          </w14:textFill>
        </w:rPr>
        <w:t xml:space="preserve"> %。</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项目实施后提高耕地质量，改善项目区的生产条件，促进土地集中规模经营。项目的实施进一步完善农田水利设施，提高项目区内土地的涵养水分的能力，防止水土流失。项目实施对项目所在地环境及周边环境无破坏。社会效益指标、生态效益指标、可持续影响指标均达成预期指标</w:t>
      </w:r>
      <w:r>
        <w:rPr>
          <w:rFonts w:hint="eastAsia" w:ascii="仿宋_GB2312" w:eastAsia="仿宋_GB2312" w:cs="仿宋_GB2312"/>
          <w:color w:val="000000" w:themeColor="text1"/>
          <w:kern w:val="0"/>
          <w:sz w:val="32"/>
          <w:szCs w:val="32"/>
          <w:lang w:eastAsia="zh-CN"/>
          <w14:textFill>
            <w14:solidFill>
              <w14:schemeClr w14:val="tx1"/>
            </w14:solidFill>
          </w14:textFill>
        </w:rPr>
        <w:t>。</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市直机关，局相关科室，县（区）级相关单位对本单位工作满意度95%，项目相关单位、项目区群众对本单位工作满意度92%。均达到满意率大于等于90%的年度绩效指标值</w:t>
      </w:r>
      <w:r>
        <w:rPr>
          <w:rFonts w:hint="eastAsia" w:ascii="仿宋_GB2312" w:eastAsia="仿宋_GB2312" w:cs="仿宋_GB2312"/>
          <w:color w:val="000000" w:themeColor="text1"/>
          <w:kern w:val="0"/>
          <w:sz w:val="32"/>
          <w:szCs w:val="32"/>
          <w:lang w:eastAsia="zh-CN"/>
          <w14:textFill>
            <w14:solidFill>
              <w14:schemeClr w14:val="tx1"/>
            </w14:solidFill>
          </w14:textFill>
        </w:rPr>
        <w:t>。</w:t>
      </w:r>
    </w:p>
    <w:p>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eastAsia="仿宋_GB2312" w:cs="仿宋_GB2312"/>
          <w:color w:val="000000" w:themeColor="text1"/>
          <w:kern w:val="0"/>
          <w:sz w:val="32"/>
          <w:szCs w:val="32"/>
          <w:lang w:eastAsia="zh-CN"/>
          <w14:textFill>
            <w14:solidFill>
              <w14:schemeClr w14:val="tx1"/>
            </w14:solidFill>
          </w14:textFill>
        </w:rPr>
        <w:t>本年度</w:t>
      </w:r>
      <w:r>
        <w:rPr>
          <w:rFonts w:hint="eastAsia" w:ascii="仿宋_GB2312" w:eastAsia="仿宋_GB2312" w:cs="仿宋_GB2312"/>
          <w:color w:val="000000" w:themeColor="text1"/>
          <w:kern w:val="0"/>
          <w:sz w:val="32"/>
          <w:szCs w:val="32"/>
          <w14:textFill>
            <w14:solidFill>
              <w14:schemeClr w14:val="tx1"/>
            </w14:solidFill>
          </w14:textFill>
        </w:rPr>
        <w:t>下到各县（区）巡查指导工作6次；对各县（区）土地整治项目巡查监管100%全覆盖</w:t>
      </w:r>
      <w:r>
        <w:rPr>
          <w:rFonts w:hint="eastAsia" w:asci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eastAsia="仿宋_GB2312" w:cs="仿宋_GB2312"/>
          <w:color w:val="000000" w:themeColor="text1"/>
          <w:kern w:val="0"/>
          <w:sz w:val="32"/>
          <w:szCs w:val="32"/>
          <w14:textFill>
            <w14:solidFill>
              <w14:schemeClr w14:val="tx1"/>
            </w14:solidFill>
          </w14:textFill>
        </w:rPr>
        <w:t>年度政府采购预算资金</w:t>
      </w:r>
      <w:r>
        <w:rPr>
          <w:rFonts w:hint="eastAsia" w:ascii="仿宋_GB2312" w:eastAsia="仿宋_GB2312" w:cs="仿宋_GB2312"/>
          <w:color w:val="000000" w:themeColor="text1"/>
          <w:kern w:val="0"/>
          <w:sz w:val="32"/>
          <w:szCs w:val="32"/>
          <w:lang w:val="en-US" w:eastAsia="zh-CN"/>
          <w14:textFill>
            <w14:solidFill>
              <w14:schemeClr w14:val="tx1"/>
            </w14:solidFill>
          </w14:textFill>
        </w:rPr>
        <w:t>16万元</w:t>
      </w:r>
      <w:r>
        <w:rPr>
          <w:rFonts w:hint="eastAsia" w:ascii="仿宋_GB2312" w:eastAsia="仿宋_GB2312" w:cs="仿宋_GB2312"/>
          <w:color w:val="000000" w:themeColor="text1"/>
          <w:kern w:val="0"/>
          <w:sz w:val="32"/>
          <w:szCs w:val="32"/>
          <w:lang w:eastAsia="zh-CN"/>
          <w14:textFill>
            <w14:solidFill>
              <w14:schemeClr w14:val="tx1"/>
            </w14:solidFill>
          </w14:textFill>
        </w:rPr>
        <w:t>，实际采购金额为</w:t>
      </w:r>
      <w:r>
        <w:rPr>
          <w:rFonts w:hint="eastAsia" w:ascii="仿宋_GB2312" w:eastAsia="仿宋_GB2312" w:cs="仿宋_GB2312"/>
          <w:color w:val="000000" w:themeColor="text1"/>
          <w:kern w:val="0"/>
          <w:sz w:val="32"/>
          <w:szCs w:val="32"/>
          <w:lang w:val="en-US" w:eastAsia="zh-CN"/>
          <w14:textFill>
            <w14:solidFill>
              <w14:schemeClr w14:val="tx1"/>
            </w14:solidFill>
          </w14:textFill>
        </w:rPr>
        <w:t>14万元</w:t>
      </w:r>
      <w:r>
        <w:rPr>
          <w:rFonts w:hint="eastAsia" w:ascii="仿宋_GB2312" w:eastAsia="仿宋_GB2312" w:cs="仿宋_GB2312"/>
          <w:color w:val="000000" w:themeColor="text1"/>
          <w:kern w:val="0"/>
          <w:sz w:val="32"/>
          <w:szCs w:val="32"/>
          <w:lang w:eastAsia="zh-CN"/>
          <w14:textFill>
            <w14:solidFill>
              <w14:schemeClr w14:val="tx1"/>
            </w14:solidFill>
          </w14:textFill>
        </w:rPr>
        <w:t>。其中</w:t>
      </w:r>
      <w:r>
        <w:rPr>
          <w:rFonts w:hint="eastAsia" w:ascii="仿宋_GB2312" w:eastAsia="仿宋_GB2312" w:cs="仿宋_GB2312"/>
          <w:color w:val="000000" w:themeColor="text1"/>
          <w:kern w:val="0"/>
          <w:sz w:val="32"/>
          <w:szCs w:val="32"/>
          <w:lang w:val="en-US" w:eastAsia="zh-CN"/>
          <w14:textFill>
            <w14:solidFill>
              <w14:schemeClr w14:val="tx1"/>
            </w14:solidFill>
          </w14:textFill>
        </w:rPr>
        <w:t>办公设备购置费2万元。</w:t>
      </w:r>
      <w:r>
        <w:rPr>
          <w:rFonts w:hint="eastAsia" w:ascii="仿宋_GB2312" w:eastAsia="仿宋_GB2312" w:cs="仿宋_GB2312"/>
          <w:color w:val="000000" w:themeColor="text1"/>
          <w:kern w:val="0"/>
          <w:sz w:val="32"/>
          <w:szCs w:val="32"/>
          <w:lang w:eastAsia="zh-CN"/>
          <w14:textFill>
            <w14:solidFill>
              <w14:schemeClr w14:val="tx1"/>
            </w14:solidFill>
          </w14:textFill>
        </w:rPr>
        <w:t>因实际采购电脑设备请款较晚，新的预算一体化系统审核严格，导致电脑设备购置费用未能按时支付。</w:t>
      </w:r>
    </w:p>
    <w:p>
      <w:pPr>
        <w:autoSpaceDE w:val="0"/>
        <w:autoSpaceDN w:val="0"/>
        <w:adjustRightInd w:val="0"/>
        <w:spacing w:line="560" w:lineRule="exact"/>
        <w:ind w:firstLine="640" w:firstLineChars="200"/>
        <w:jc w:val="left"/>
        <w:rPr>
          <w:rFonts w:hint="eastAsia" w:ascii="仿宋_GB2312" w:eastAsia="仿宋_GB2312" w:cs="仿宋_GB2312"/>
          <w:b w:val="0"/>
          <w:bCs w:val="0"/>
          <w:color w:val="000000" w:themeColor="text1"/>
          <w:kern w:val="0"/>
          <w:sz w:val="32"/>
          <w:szCs w:val="32"/>
          <w:lang w:eastAsia="zh-CN"/>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改进措施：</w:t>
      </w:r>
      <w:r>
        <w:rPr>
          <w:rFonts w:hint="eastAsia" w:ascii="仿宋_GB2312" w:eastAsia="仿宋_GB2312" w:cs="仿宋_GB2312"/>
          <w:color w:val="000000" w:themeColor="text1"/>
          <w:kern w:val="0"/>
          <w:sz w:val="32"/>
          <w:szCs w:val="32"/>
          <w:lang w:eastAsia="zh-CN"/>
          <w14:textFill>
            <w14:solidFill>
              <w14:schemeClr w14:val="tx1"/>
            </w14:solidFill>
          </w14:textFill>
        </w:rPr>
        <w:t>更细致全面地做好</w:t>
      </w:r>
      <w:r>
        <w:rPr>
          <w:rFonts w:hint="eastAsia" w:ascii="仿宋_GB2312" w:eastAsia="仿宋_GB2312" w:cs="仿宋_GB2312"/>
          <w:b w:val="0"/>
          <w:bCs w:val="0"/>
          <w:color w:val="000000" w:themeColor="text1"/>
          <w:kern w:val="0"/>
          <w:sz w:val="32"/>
          <w:szCs w:val="32"/>
          <w:lang w:eastAsia="zh-CN"/>
          <w14:textFill>
            <w14:solidFill>
              <w14:schemeClr w14:val="tx1"/>
            </w14:solidFill>
          </w14:textFill>
        </w:rPr>
        <w:t>政府采购计划，提前梳理</w:t>
      </w:r>
      <w:r>
        <w:rPr>
          <w:rFonts w:hint="eastAsia" w:ascii="仿宋_GB2312" w:eastAsia="仿宋_GB2312" w:cs="仿宋_GB2312"/>
          <w:color w:val="000000" w:themeColor="text1"/>
          <w:kern w:val="0"/>
          <w:sz w:val="32"/>
          <w:szCs w:val="32"/>
          <w:lang w:eastAsia="zh-CN"/>
          <w14:textFill>
            <w14:solidFill>
              <w14:schemeClr w14:val="tx1"/>
            </w14:solidFill>
          </w14:textFill>
        </w:rPr>
        <w:t>好采购流程。及时跟进项目进度，按时按要求付清项</w:t>
      </w:r>
      <w:r>
        <w:rPr>
          <w:rFonts w:hint="eastAsia" w:ascii="仿宋_GB2312" w:eastAsia="仿宋_GB2312" w:cs="仿宋_GB2312"/>
          <w:b w:val="0"/>
          <w:bCs w:val="0"/>
          <w:color w:val="000000" w:themeColor="text1"/>
          <w:kern w:val="0"/>
          <w:sz w:val="32"/>
          <w:szCs w:val="32"/>
          <w:lang w:eastAsia="zh-CN"/>
          <w14:textFill>
            <w14:solidFill>
              <w14:schemeClr w14:val="tx1"/>
            </w14:solidFill>
          </w14:textFill>
        </w:rPr>
        <w:t>目款。正确认识绩效目标的严肃性，严格计划执行刚性。进一步加强执行实施过程管理，按质按量完成。坚持问题导向，研究整改措施  对评价发现的问题，应进一步梳理、健全相关管理制度。</w:t>
      </w:r>
    </w:p>
    <w:p>
      <w:pPr>
        <w:spacing w:line="580" w:lineRule="exact"/>
        <w:ind w:firstLine="645"/>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第四部分：名词解释</w:t>
      </w:r>
    </w:p>
    <w:p>
      <w:pPr>
        <w:ind w:firstLine="64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一、财政拨款收入：指</w:t>
      </w:r>
      <w:r>
        <w:rPr>
          <w:rFonts w:hint="eastAsia" w:ascii="仿宋_GB2312" w:eastAsia="仿宋_GB2312"/>
          <w:color w:val="000000" w:themeColor="text1"/>
          <w:sz w:val="32"/>
          <w:szCs w:val="32"/>
          <w:lang w:eastAsia="zh-CN"/>
          <w14:textFill>
            <w14:solidFill>
              <w14:schemeClr w14:val="tx1"/>
            </w14:solidFill>
          </w14:textFill>
        </w:rPr>
        <w:t>柳州市</w:t>
      </w:r>
      <w:r>
        <w:rPr>
          <w:rFonts w:hint="eastAsia" w:ascii="仿宋_GB2312" w:eastAsia="仿宋_GB2312"/>
          <w:color w:val="000000" w:themeColor="text1"/>
          <w:sz w:val="32"/>
          <w:szCs w:val="32"/>
          <w14:textFill>
            <w14:solidFill>
              <w14:schemeClr w14:val="tx1"/>
            </w14:solidFill>
          </w14:textFill>
        </w:rPr>
        <w:t xml:space="preserve">财政部门当年拨付的资金。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二、事业收入：指事业单位开展专业业务活动及辅助活动所取得的收入。</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三、经营收入：指事业单位在专业业务活动及其辅助活动之外开展非独立核算经营活动取得的收入。</w:t>
      </w:r>
    </w:p>
    <w:p>
      <w:pPr>
        <w:ind w:firstLine="64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四、其他收入：指除上述“财政拨款收入”“事业收入”“经营收入”等以外的收入。</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六、年初结转和结余：指以前年度尚未完成、结转到本年 按有关规定继续使用的资金。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九、基本支出：指为保障机构正常运转、完成日常工作任务而发生的人员支出和公用支出。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十、项目支出：指在基本支出之外为完成特定行政任务和事业发展目标所发生的支出。 </w:t>
      </w:r>
    </w:p>
    <w:p>
      <w:pPr>
        <w:ind w:firstLine="64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十一、经营支出：指事业单位在专业业务活动及其辅助活动之外开展非独立核算经营活动发生的支出。</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十二、“三公”经费：纳入</w:t>
      </w:r>
      <w:r>
        <w:rPr>
          <w:rFonts w:hint="eastAsia" w:ascii="仿宋_GB2312" w:eastAsia="仿宋_GB2312"/>
          <w:color w:val="000000" w:themeColor="text1"/>
          <w:sz w:val="32"/>
          <w:szCs w:val="32"/>
          <w:lang w:eastAsia="zh-CN"/>
          <w14:textFill>
            <w14:solidFill>
              <w14:schemeClr w14:val="tx1"/>
            </w14:solidFill>
          </w14:textFill>
        </w:rPr>
        <w:t>柳州市</w:t>
      </w:r>
      <w:r>
        <w:rPr>
          <w:rFonts w:hint="eastAsia" w:ascii="仿宋_GB2312" w:eastAsia="仿宋_GB2312"/>
          <w:color w:val="000000" w:themeColor="text1"/>
          <w:sz w:val="32"/>
          <w:szCs w:val="32"/>
          <w14:textFill>
            <w14:solidFill>
              <w14:schemeClr w14:val="tx1"/>
            </w14:solidFill>
          </w14:textFill>
        </w:rPr>
        <w:t>财政预决算管理的“三公”经费，是指</w:t>
      </w:r>
      <w:r>
        <w:rPr>
          <w:rFonts w:hint="eastAsia" w:ascii="仿宋_GB2312" w:eastAsia="仿宋_GB2312"/>
          <w:color w:val="000000" w:themeColor="text1"/>
          <w:sz w:val="32"/>
          <w:szCs w:val="32"/>
          <w:lang w:eastAsia="zh-CN"/>
          <w14:textFill>
            <w14:solidFill>
              <w14:schemeClr w14:val="tx1"/>
            </w14:solidFill>
          </w14:textFill>
        </w:rPr>
        <w:t>柳州市</w:t>
      </w:r>
      <w:r>
        <w:rPr>
          <w:rFonts w:hint="eastAsia" w:ascii="仿宋_GB2312" w:eastAsia="仿宋_GB2312"/>
          <w:color w:val="000000" w:themeColor="text1"/>
          <w:sz w:val="32"/>
          <w:szCs w:val="32"/>
          <w14:textFill>
            <w14:solidFill>
              <w14:schemeClr w14:val="tx1"/>
            </w14:solidFill>
          </w14:textFill>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color w:val="000000" w:themeColor="text1"/>
          <w:kern w:val="0"/>
          <w:sz w:val="32"/>
          <w:szCs w:val="32"/>
          <w14:textFill>
            <w14:solidFill>
              <w14:schemeClr w14:val="tx1"/>
            </w14:solidFill>
          </w14:textFill>
        </w:rPr>
      </w:pPr>
    </w:p>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sz w:val="30"/>
        <w:szCs w:val="30"/>
      </w:rPr>
    </w:pPr>
    <w:r>
      <w:rPr>
        <w:sz w:val="30"/>
        <w:szCs w:val="30"/>
      </w:rPr>
      <w:fldChar w:fldCharType="begin"/>
    </w:r>
    <w:r>
      <w:rPr>
        <w:rStyle w:val="5"/>
        <w:sz w:val="30"/>
        <w:szCs w:val="30"/>
      </w:rPr>
      <w:instrText xml:space="preserve">PAGE  </w:instrText>
    </w:r>
    <w:r>
      <w:rPr>
        <w:sz w:val="30"/>
        <w:szCs w:val="30"/>
      </w:rPr>
      <w:fldChar w:fldCharType="separate"/>
    </w:r>
    <w:r>
      <w:rPr>
        <w:rStyle w:val="5"/>
        <w:sz w:val="30"/>
        <w:szCs w:val="30"/>
      </w:rPr>
      <w:t>- 13 -</w:t>
    </w:r>
    <w:r>
      <w:rPr>
        <w:sz w:val="30"/>
        <w:szCs w:val="30"/>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3BBB53D4"/>
    <w:rsid w:val="047D15C8"/>
    <w:rsid w:val="174C2B81"/>
    <w:rsid w:val="29072570"/>
    <w:rsid w:val="313750BC"/>
    <w:rsid w:val="33445EB0"/>
    <w:rsid w:val="3BBB53D4"/>
    <w:rsid w:val="3D6C72F4"/>
    <w:rsid w:val="405D0827"/>
    <w:rsid w:val="411630EC"/>
    <w:rsid w:val="451E2A3A"/>
    <w:rsid w:val="4A183EAF"/>
    <w:rsid w:val="65D77D2F"/>
    <w:rsid w:val="66C1031A"/>
    <w:rsid w:val="708850F7"/>
    <w:rsid w:val="763A219F"/>
    <w:rsid w:val="7715178D"/>
    <w:rsid w:val="77474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5697</Words>
  <Characters>6247</Characters>
  <Lines>0</Lines>
  <Paragraphs>0</Paragraphs>
  <TotalTime>5</TotalTime>
  <ScaleCrop>false</ScaleCrop>
  <LinksUpToDate>false</LinksUpToDate>
  <CharactersWithSpaces>6304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2022-08-10T00:41:00Z</dcterms:created>
  <dc:creator>sangfor</dc:creator>
  <cp:lastModifiedBy>哒哒陳</cp:lastModifiedBy>
  <dcterms:modified xsi:type="dcterms:W3CDTF">2022-09-15T11:40:22Z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7AFAC1AE85BB4D9996F9034CEC5BACD6</vt:lpwstr>
  </property>
</Properties>
</file>