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color w:val="000000"/>
          <w:sz w:val="52"/>
          <w:szCs w:val="52"/>
        </w:rPr>
      </w:pPr>
      <w:r>
        <w:rPr>
          <w:rFonts w:ascii="黑体" w:eastAsia="黑体" w:cs="ArialUnicodeMS"/>
          <w:kern w:val="0"/>
          <w:sz w:val="52"/>
          <w:szCs w:val="52"/>
        </w:rPr>
        <w:t xml:space="preserve"> </w:t>
      </w:r>
      <w:r>
        <w:rPr>
          <w:rFonts w:hint="eastAsia" w:ascii="黑体" w:eastAsia="黑体" w:cs="ArialUnicodeMS"/>
          <w:kern w:val="0"/>
          <w:sz w:val="52"/>
          <w:szCs w:val="52"/>
        </w:rPr>
        <w:t>柳州市</w:t>
      </w:r>
      <w:r>
        <w:rPr>
          <w:rFonts w:hint="eastAsia" w:ascii="黑体" w:hAnsi="黑体" w:eastAsia="黑体"/>
          <w:bCs/>
          <w:color w:val="000000"/>
          <w:sz w:val="52"/>
          <w:szCs w:val="52"/>
        </w:rPr>
        <w:t>柳南区人民检察院</w:t>
      </w:r>
    </w:p>
    <w:p>
      <w:pPr>
        <w:jc w:val="center"/>
        <w:rPr>
          <w:rFonts w:ascii="黑体" w:eastAsia="黑体" w:cs="ArialUnicodeMS"/>
          <w:kern w:val="0"/>
          <w:sz w:val="52"/>
          <w:szCs w:val="52"/>
        </w:rPr>
      </w:pPr>
      <w:r>
        <w:rPr>
          <w:rFonts w:ascii="黑体" w:eastAsia="黑体"/>
          <w:kern w:val="0"/>
          <w:sz w:val="52"/>
          <w:szCs w:val="52"/>
        </w:rPr>
        <w:t>2021</w:t>
      </w:r>
      <w:r>
        <w:rPr>
          <w:rFonts w:hint="eastAsia" w:ascii="黑体" w:eastAsia="黑体" w:cs="ArialUnicodeMS"/>
          <w:kern w:val="0"/>
          <w:sz w:val="52"/>
          <w:szCs w:val="52"/>
        </w:rPr>
        <w:t>年度部门决算</w:t>
      </w:r>
    </w:p>
    <w:p>
      <w:pPr>
        <w:widowControl/>
        <w:spacing w:beforeAutospacing="1" w:afterAutospacing="1" w:line="560" w:lineRule="atLeast"/>
        <w:jc w:val="center"/>
        <w:rPr>
          <w:rFonts w:hint="eastAsia" w:ascii="宋体" w:hAnsi="宋体" w:cs="宋体"/>
          <w:b/>
          <w:color w:val="333333"/>
          <w:kern w:val="0"/>
          <w:sz w:val="44"/>
          <w:szCs w:val="44"/>
        </w:rPr>
      </w:pPr>
    </w:p>
    <w:p>
      <w:pPr>
        <w:widowControl/>
        <w:spacing w:beforeAutospacing="1" w:afterAutospacing="1" w:line="560" w:lineRule="atLeast"/>
        <w:jc w:val="center"/>
      </w:pPr>
      <w:r>
        <w:rPr>
          <w:rFonts w:hint="eastAsia" w:ascii="宋体" w:hAnsi="宋体" w:cs="宋体"/>
          <w:b/>
          <w:color w:val="333333"/>
          <w:kern w:val="0"/>
          <w:sz w:val="44"/>
          <w:szCs w:val="44"/>
        </w:rPr>
        <w:t>目</w:t>
      </w:r>
      <w:r>
        <w:rPr>
          <w:rFonts w:ascii="宋体" w:cs="宋体"/>
          <w:b/>
          <w:color w:val="333333"/>
          <w:kern w:val="0"/>
          <w:sz w:val="44"/>
          <w:szCs w:val="44"/>
        </w:rPr>
        <w:t>    </w:t>
      </w:r>
      <w:r>
        <w:rPr>
          <w:rFonts w:hint="eastAsia" w:ascii="宋体" w:hAnsi="宋体" w:cs="宋体"/>
          <w:b/>
          <w:color w:val="333333"/>
          <w:kern w:val="0"/>
          <w:sz w:val="44"/>
          <w:szCs w:val="44"/>
        </w:rPr>
        <w:t>录</w:t>
      </w:r>
    </w:p>
    <w:p>
      <w:pPr>
        <w:widowControl/>
        <w:spacing w:beforeAutospacing="1" w:afterAutospacing="1" w:line="560" w:lineRule="atLeast"/>
        <w:jc w:val="left"/>
        <w:rPr>
          <w:rFonts w:ascii="仿宋_GB2312" w:eastAsia="仿宋_GB2312"/>
          <w:b/>
          <w:sz w:val="32"/>
          <w:szCs w:val="32"/>
        </w:rPr>
      </w:pPr>
      <w:r>
        <w:rPr>
          <w:rFonts w:ascii="宋体" w:cs="宋体"/>
          <w:color w:val="333333"/>
          <w:kern w:val="0"/>
          <w:sz w:val="32"/>
          <w:szCs w:val="32"/>
        </w:rPr>
        <w:t> </w:t>
      </w:r>
      <w:r>
        <w:rPr>
          <w:rFonts w:hint="eastAsia" w:ascii="仿宋_GB2312" w:hAnsi="Times New Roman" w:eastAsia="仿宋_GB2312"/>
          <w:b/>
          <w:sz w:val="32"/>
          <w:szCs w:val="32"/>
        </w:rPr>
        <w:t>第一部分：柳州市柳南区人民检察院概况</w:t>
      </w:r>
    </w:p>
    <w:p>
      <w:pPr>
        <w:rPr>
          <w:rFonts w:ascii="仿宋_GB2312" w:eastAsia="仿宋_GB2312"/>
          <w:sz w:val="32"/>
          <w:szCs w:val="32"/>
        </w:rPr>
      </w:pPr>
      <w:r>
        <w:rPr>
          <w:rFonts w:hint="eastAsia" w:ascii="仿宋_GB2312" w:eastAsia="仿宋_GB2312"/>
          <w:sz w:val="32"/>
          <w:szCs w:val="32"/>
        </w:rPr>
        <w:t>一、主要职能</w:t>
      </w:r>
    </w:p>
    <w:p>
      <w:pPr>
        <w:rPr>
          <w:rFonts w:ascii="仿宋_GB2312" w:eastAsia="仿宋_GB2312"/>
          <w:sz w:val="32"/>
          <w:szCs w:val="32"/>
        </w:rPr>
      </w:pPr>
      <w:r>
        <w:rPr>
          <w:rFonts w:hint="eastAsia" w:ascii="仿宋_GB2312" w:eastAsia="仿宋_GB2312"/>
          <w:sz w:val="32"/>
          <w:szCs w:val="32"/>
        </w:rPr>
        <w:t>二、单位机构设置情况</w:t>
      </w:r>
    </w:p>
    <w:p>
      <w:pPr>
        <w:widowControl/>
        <w:spacing w:beforeAutospacing="1" w:afterAutospacing="1" w:line="560" w:lineRule="atLeast"/>
        <w:jc w:val="left"/>
      </w:pPr>
      <w:r>
        <w:rPr>
          <w:rFonts w:ascii="宋体" w:cs="宋体"/>
          <w:color w:val="333333"/>
          <w:kern w:val="0"/>
          <w:sz w:val="24"/>
        </w:rPr>
        <w:t> </w:t>
      </w:r>
    </w:p>
    <w:p>
      <w:pPr>
        <w:rPr>
          <w:rFonts w:ascii="仿宋_GB2312" w:eastAsia="仿宋_GB2312"/>
          <w:b/>
          <w:sz w:val="32"/>
          <w:szCs w:val="32"/>
        </w:rPr>
      </w:pPr>
      <w:r>
        <w:rPr>
          <w:rFonts w:hint="eastAsia" w:ascii="仿宋_GB2312" w:eastAsia="仿宋_GB2312"/>
          <w:b/>
          <w:sz w:val="32"/>
          <w:szCs w:val="32"/>
        </w:rPr>
        <w:t>第二部分：柳州市柳南区人民检察院</w:t>
      </w:r>
      <w:r>
        <w:rPr>
          <w:rFonts w:ascii="仿宋_GB2312" w:eastAsia="仿宋_GB2312"/>
          <w:b/>
          <w:sz w:val="32"/>
          <w:szCs w:val="32"/>
        </w:rPr>
        <w:t>2021</w:t>
      </w:r>
      <w:r>
        <w:rPr>
          <w:rFonts w:hint="eastAsia" w:ascii="仿宋_GB2312" w:eastAsia="仿宋_GB2312"/>
          <w:b/>
          <w:sz w:val="32"/>
          <w:szCs w:val="32"/>
        </w:rPr>
        <w:t>年部门决算报表</w:t>
      </w:r>
    </w:p>
    <w:p>
      <w:pPr>
        <w:ind w:firstLine="640" w:firstLineChars="200"/>
        <w:rPr>
          <w:rFonts w:ascii="仿宋_GB2312" w:eastAsia="仿宋_GB2312"/>
          <w:sz w:val="32"/>
          <w:szCs w:val="32"/>
        </w:rPr>
      </w:pPr>
      <w:r>
        <w:rPr>
          <w:rFonts w:hint="eastAsia" w:ascii="仿宋_GB2312" w:eastAsia="仿宋_GB2312"/>
          <w:sz w:val="32"/>
          <w:szCs w:val="32"/>
        </w:rPr>
        <w:t>表一：收入支出决算总表</w:t>
      </w:r>
    </w:p>
    <w:p>
      <w:pPr>
        <w:ind w:firstLine="640" w:firstLineChars="200"/>
        <w:rPr>
          <w:rFonts w:ascii="仿宋_GB2312" w:eastAsia="仿宋_GB2312"/>
          <w:sz w:val="32"/>
          <w:szCs w:val="32"/>
        </w:rPr>
      </w:pPr>
      <w:r>
        <w:rPr>
          <w:rFonts w:hint="eastAsia" w:ascii="仿宋_GB2312" w:eastAsia="仿宋_GB2312"/>
          <w:sz w:val="32"/>
          <w:szCs w:val="32"/>
        </w:rPr>
        <w:t>表二：收入决算表</w:t>
      </w:r>
    </w:p>
    <w:p>
      <w:pPr>
        <w:ind w:firstLine="640" w:firstLineChars="200"/>
        <w:rPr>
          <w:rFonts w:ascii="仿宋_GB2312" w:eastAsia="仿宋_GB2312"/>
          <w:sz w:val="32"/>
          <w:szCs w:val="32"/>
        </w:rPr>
      </w:pPr>
      <w:r>
        <w:rPr>
          <w:rFonts w:hint="eastAsia" w:ascii="仿宋_GB2312" w:eastAsia="仿宋_GB2312"/>
          <w:sz w:val="32"/>
          <w:szCs w:val="32"/>
        </w:rPr>
        <w:t>表三：支出决算表</w:t>
      </w:r>
    </w:p>
    <w:p>
      <w:pPr>
        <w:ind w:firstLine="640" w:firstLineChars="200"/>
        <w:rPr>
          <w:rFonts w:ascii="仿宋_GB2312" w:eastAsia="仿宋_GB2312"/>
          <w:sz w:val="32"/>
          <w:szCs w:val="32"/>
        </w:rPr>
      </w:pPr>
      <w:r>
        <w:rPr>
          <w:rFonts w:hint="eastAsia" w:ascii="仿宋_GB2312" w:eastAsia="仿宋_GB2312"/>
          <w:sz w:val="32"/>
          <w:szCs w:val="32"/>
        </w:rPr>
        <w:t>表四：财政拨款收入支出决算总表</w:t>
      </w:r>
    </w:p>
    <w:p>
      <w:pPr>
        <w:ind w:firstLine="640" w:firstLineChars="200"/>
        <w:rPr>
          <w:rFonts w:ascii="仿宋_GB2312" w:eastAsia="仿宋_GB2312"/>
          <w:sz w:val="32"/>
          <w:szCs w:val="32"/>
        </w:rPr>
      </w:pPr>
      <w:r>
        <w:rPr>
          <w:rFonts w:hint="eastAsia" w:ascii="仿宋_GB2312" w:eastAsia="仿宋_GB2312"/>
          <w:sz w:val="32"/>
          <w:szCs w:val="32"/>
        </w:rPr>
        <w:t>表五：一般公共预算财政拨款支出决算表</w:t>
      </w:r>
    </w:p>
    <w:p>
      <w:pPr>
        <w:ind w:firstLine="640" w:firstLineChars="200"/>
        <w:rPr>
          <w:rFonts w:ascii="仿宋_GB2312" w:eastAsia="仿宋_GB2312"/>
          <w:sz w:val="32"/>
          <w:szCs w:val="32"/>
        </w:rPr>
      </w:pPr>
      <w:r>
        <w:rPr>
          <w:rFonts w:hint="eastAsia" w:ascii="仿宋_GB2312" w:eastAsia="仿宋_GB2312"/>
          <w:sz w:val="32"/>
          <w:szCs w:val="32"/>
        </w:rPr>
        <w:t>表六：一般公共预算财政拨款基本支出决算表</w:t>
      </w:r>
    </w:p>
    <w:p>
      <w:pPr>
        <w:ind w:firstLine="640" w:firstLineChars="200"/>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firstLine="640" w:firstLineChars="200"/>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0" w:firstLineChars="200"/>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widowControl/>
        <w:spacing w:beforeAutospacing="1" w:afterAutospacing="1" w:line="560" w:lineRule="atLeast"/>
        <w:jc w:val="left"/>
      </w:pPr>
      <w:r>
        <w:rPr>
          <w:rFonts w:ascii="宋体" w:cs="宋体"/>
          <w:color w:val="333333"/>
          <w:kern w:val="0"/>
          <w:sz w:val="24"/>
        </w:rPr>
        <w:t> </w:t>
      </w:r>
    </w:p>
    <w:p>
      <w:pPr>
        <w:ind w:firstLine="645"/>
        <w:rPr>
          <w:rFonts w:ascii="仿宋_GB2312" w:eastAsia="仿宋_GB2312"/>
          <w:b/>
          <w:sz w:val="32"/>
          <w:szCs w:val="32"/>
        </w:rPr>
      </w:pPr>
      <w:r>
        <w:rPr>
          <w:rFonts w:hint="eastAsia" w:ascii="仿宋_GB2312" w:eastAsia="仿宋_GB2312"/>
          <w:b/>
          <w:sz w:val="32"/>
          <w:szCs w:val="32"/>
        </w:rPr>
        <w:t>第三部分：柳州市柳南区人民检察院</w:t>
      </w:r>
      <w:r>
        <w:rPr>
          <w:rFonts w:ascii="仿宋_GB2312" w:eastAsia="仿宋_GB2312"/>
          <w:b/>
          <w:sz w:val="32"/>
          <w:szCs w:val="32"/>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ascii="仿宋_GB2312" w:eastAsia="仿宋_GB2312" w:cs="仿宋_GB2312"/>
          <w:kern w:val="0"/>
          <w:sz w:val="32"/>
          <w:szCs w:val="32"/>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ascii="仿宋_GB2312" w:eastAsia="仿宋_GB2312" w:cs="仿宋_GB2312"/>
          <w:kern w:val="0"/>
          <w:sz w:val="32"/>
          <w:szCs w:val="32"/>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5"/>
        <w:rPr>
          <w:rFonts w:ascii="仿宋_GB2312" w:eastAsia="仿宋_GB2312"/>
          <w:b/>
          <w:sz w:val="32"/>
          <w:szCs w:val="32"/>
        </w:rPr>
      </w:pPr>
    </w:p>
    <w:p>
      <w:pPr>
        <w:ind w:firstLine="645"/>
        <w:rPr>
          <w:rFonts w:ascii="仿宋_GB2312" w:eastAsia="仿宋_GB2312"/>
          <w:b/>
          <w:sz w:val="32"/>
          <w:szCs w:val="32"/>
        </w:rPr>
      </w:pPr>
    </w:p>
    <w:p>
      <w:pPr>
        <w:ind w:firstLine="646"/>
        <w:jc w:val="center"/>
        <w:rPr>
          <w:rFonts w:ascii="仿宋_GB2312" w:eastAsia="仿宋_GB2312"/>
          <w:b/>
          <w:sz w:val="32"/>
          <w:szCs w:val="32"/>
        </w:rPr>
      </w:pPr>
      <w:r>
        <w:rPr>
          <w:rFonts w:hint="eastAsia" w:ascii="仿宋_GB2312" w:eastAsia="仿宋_GB2312"/>
          <w:b/>
          <w:sz w:val="32"/>
          <w:szCs w:val="32"/>
        </w:rPr>
        <w:t>第一部分：柳州市柳南区人民检察院概况</w:t>
      </w:r>
    </w:p>
    <w:p>
      <w:pPr>
        <w:autoSpaceDE w:val="0"/>
        <w:autoSpaceDN w:val="0"/>
        <w:adjustRightInd w:val="0"/>
        <w:ind w:firstLine="640" w:firstLineChars="200"/>
        <w:jc w:val="left"/>
        <w:rPr>
          <w:rFonts w:hint="eastAsia" w:ascii="仿宋_GB2312" w:eastAsia="仿宋_GB2312" w:cs="仿宋_GB2312"/>
          <w:kern w:val="0"/>
          <w:sz w:val="32"/>
          <w:szCs w:val="32"/>
        </w:rPr>
      </w:pP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一、主要职能</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依法向柳州市柳南区人民代表大会及其常务委员会提出议案。</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贯彻执行上级人民检察院检察工作方针，落实检察工作任务，接受相关业务指导。</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负责应由柳州市柳南区人民检察院管辖的刑事犯罪案件的审查批准逮捕、决定逮捕、提起公诉工作。</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负责应由柳州市柳南区人民检察院承办的刑事、民事、行政诉讼活动及刑事、民事、行政判决和裁定等生效法律文书执行的法律监督工作。</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负责应由柳州市柳南区人民检察院承办的提起公益诉讼工作。</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负责应由柳州市柳南区人民检察院承办的对社区矫正机构等执法活动的法律监督工作。</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受理向柳州市柳南区人民检察院的控告申诉。</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9.</w:t>
      </w:r>
      <w:r>
        <w:rPr>
          <w:rFonts w:hint="eastAsia" w:ascii="仿宋_GB2312" w:eastAsia="仿宋_GB2312" w:cs="仿宋_GB2312"/>
          <w:kern w:val="0"/>
          <w:sz w:val="32"/>
          <w:szCs w:val="32"/>
        </w:rPr>
        <w:t>组织开展检察理论研究工作。</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10.</w:t>
      </w:r>
      <w:r>
        <w:rPr>
          <w:rFonts w:hint="eastAsia" w:ascii="仿宋_GB2312" w:eastAsia="仿宋_GB2312" w:cs="仿宋_GB2312"/>
          <w:kern w:val="0"/>
          <w:sz w:val="32"/>
          <w:szCs w:val="32"/>
        </w:rPr>
        <w:t>负责柳州市柳南区人民检察院的队伍建设和思想政治工作。依法管理全院检察官及其他检察人员，制定相关人员管理办法，组织开展检察教育培训工作。</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11.</w:t>
      </w:r>
      <w:r>
        <w:rPr>
          <w:rFonts w:hint="eastAsia" w:ascii="仿宋_GB2312" w:eastAsia="仿宋_GB2312" w:cs="仿宋_GB2312"/>
          <w:kern w:val="0"/>
          <w:sz w:val="32"/>
          <w:szCs w:val="32"/>
        </w:rPr>
        <w:t>负责实施检察机关财务装备、检察技术信息工作规划。</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12.</w:t>
      </w:r>
      <w:r>
        <w:rPr>
          <w:rFonts w:hint="eastAsia" w:ascii="仿宋_GB2312" w:eastAsia="仿宋_GB2312" w:cs="仿宋_GB2312"/>
          <w:kern w:val="0"/>
          <w:sz w:val="32"/>
          <w:szCs w:val="32"/>
        </w:rPr>
        <w:t>负责其他应由柳州市柳南区人民检察院承办的事项。</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 </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二、单位机构设置情况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柳州市柳南区人民检察院是正科级全额拨款行政政法机关单位，内设机构：第一检察部、第二检察部、第三检察部、办公室、政治部，派出机构：派驻太阳村检察室。柳州市柳南区人民检察院编制总数为</w:t>
      </w:r>
      <w:r>
        <w:rPr>
          <w:rFonts w:ascii="仿宋_GB2312" w:eastAsia="仿宋_GB2312" w:cs="仿宋_GB2312"/>
          <w:kern w:val="0"/>
          <w:sz w:val="32"/>
          <w:szCs w:val="32"/>
        </w:rPr>
        <w:t>50</w:t>
      </w:r>
      <w:r>
        <w:rPr>
          <w:rFonts w:hint="eastAsia" w:ascii="仿宋_GB2312" w:eastAsia="仿宋_GB2312" w:cs="仿宋_GB2312"/>
          <w:kern w:val="0"/>
          <w:sz w:val="32"/>
          <w:szCs w:val="32"/>
        </w:rPr>
        <w:t>人，其中：行政编制</w:t>
      </w:r>
      <w:r>
        <w:rPr>
          <w:rFonts w:ascii="仿宋_GB2312" w:eastAsia="仿宋_GB2312" w:cs="仿宋_GB2312"/>
          <w:kern w:val="0"/>
          <w:sz w:val="32"/>
          <w:szCs w:val="32"/>
        </w:rPr>
        <w:t>45</w:t>
      </w:r>
      <w:r>
        <w:rPr>
          <w:rFonts w:hint="eastAsia" w:ascii="仿宋_GB2312" w:eastAsia="仿宋_GB2312" w:cs="仿宋_GB2312"/>
          <w:kern w:val="0"/>
          <w:sz w:val="32"/>
          <w:szCs w:val="32"/>
        </w:rPr>
        <w:t>人，工勤编制</w:t>
      </w:r>
      <w:r>
        <w:rPr>
          <w:rFonts w:ascii="仿宋_GB2312" w:eastAsia="仿宋_GB2312" w:cs="仿宋_GB2312"/>
          <w:kern w:val="0"/>
          <w:sz w:val="32"/>
          <w:szCs w:val="32"/>
        </w:rPr>
        <w:t>5</w:t>
      </w:r>
      <w:r>
        <w:rPr>
          <w:rFonts w:hint="eastAsia" w:ascii="仿宋_GB2312" w:eastAsia="仿宋_GB2312" w:cs="仿宋_GB2312"/>
          <w:kern w:val="0"/>
          <w:sz w:val="32"/>
          <w:szCs w:val="32"/>
        </w:rPr>
        <w:t>人。编内在职</w:t>
      </w:r>
      <w:r>
        <w:rPr>
          <w:rFonts w:ascii="仿宋_GB2312" w:eastAsia="仿宋_GB2312" w:cs="仿宋_GB2312"/>
          <w:kern w:val="0"/>
          <w:sz w:val="32"/>
          <w:szCs w:val="32"/>
        </w:rPr>
        <w:t>46</w:t>
      </w:r>
      <w:r>
        <w:rPr>
          <w:rFonts w:hint="eastAsia" w:ascii="仿宋_GB2312" w:eastAsia="仿宋_GB2312" w:cs="仿宋_GB2312"/>
          <w:kern w:val="0"/>
          <w:sz w:val="32"/>
          <w:szCs w:val="32"/>
        </w:rPr>
        <w:t>人，其中：行政在职</w:t>
      </w:r>
      <w:r>
        <w:rPr>
          <w:rFonts w:ascii="仿宋_GB2312" w:eastAsia="仿宋_GB2312" w:cs="仿宋_GB2312"/>
          <w:kern w:val="0"/>
          <w:sz w:val="32"/>
          <w:szCs w:val="32"/>
        </w:rPr>
        <w:t>43</w:t>
      </w:r>
      <w:r>
        <w:rPr>
          <w:rFonts w:hint="eastAsia" w:ascii="仿宋_GB2312" w:eastAsia="仿宋_GB2312" w:cs="仿宋_GB2312"/>
          <w:kern w:val="0"/>
          <w:sz w:val="32"/>
          <w:szCs w:val="32"/>
        </w:rPr>
        <w:t>人，工勤编制</w:t>
      </w:r>
      <w:r>
        <w:rPr>
          <w:rFonts w:ascii="仿宋_GB2312" w:eastAsia="仿宋_GB2312" w:cs="仿宋_GB2312"/>
          <w:kern w:val="0"/>
          <w:sz w:val="32"/>
          <w:szCs w:val="32"/>
        </w:rPr>
        <w:t>3</w:t>
      </w:r>
      <w:r>
        <w:rPr>
          <w:rFonts w:hint="eastAsia" w:ascii="仿宋_GB2312" w:eastAsia="仿宋_GB2312" w:cs="仿宋_GB2312"/>
          <w:kern w:val="0"/>
          <w:sz w:val="32"/>
          <w:szCs w:val="32"/>
        </w:rPr>
        <w:t>人。退休</w:t>
      </w:r>
      <w:r>
        <w:rPr>
          <w:rFonts w:ascii="仿宋_GB2312" w:eastAsia="仿宋_GB2312" w:cs="仿宋_GB2312"/>
          <w:kern w:val="0"/>
          <w:sz w:val="32"/>
          <w:szCs w:val="32"/>
        </w:rPr>
        <w:t>26</w:t>
      </w:r>
      <w:r>
        <w:rPr>
          <w:rFonts w:hint="eastAsia" w:ascii="仿宋_GB2312" w:eastAsia="仿宋_GB2312" w:cs="仿宋_GB2312"/>
          <w:kern w:val="0"/>
          <w:sz w:val="32"/>
          <w:szCs w:val="32"/>
        </w:rPr>
        <w:t>人。</w:t>
      </w:r>
    </w:p>
    <w:p>
      <w:pPr>
        <w:autoSpaceDE w:val="0"/>
        <w:autoSpaceDN w:val="0"/>
        <w:adjustRightInd w:val="0"/>
        <w:ind w:firstLine="640" w:firstLineChars="200"/>
        <w:jc w:val="left"/>
        <w:rPr>
          <w:rFonts w:ascii="仿宋_GB2312" w:eastAsia="仿宋_GB2312" w:cs="仿宋_GB2312"/>
          <w:kern w:val="0"/>
          <w:sz w:val="32"/>
          <w:szCs w:val="32"/>
        </w:rPr>
      </w:pPr>
    </w:p>
    <w:p>
      <w:pPr>
        <w:ind w:firstLine="640"/>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cs="仿宋_GB2312"/>
          <w:b/>
          <w:bCs/>
          <w:kern w:val="0"/>
          <w:sz w:val="32"/>
          <w:szCs w:val="32"/>
        </w:rPr>
        <w:t>柳州市柳南区人民检察院</w:t>
      </w:r>
      <w:r>
        <w:rPr>
          <w:rFonts w:ascii="仿宋_GB2312" w:eastAsia="仿宋_GB2312"/>
          <w:b/>
          <w:sz w:val="32"/>
          <w:szCs w:val="32"/>
        </w:rPr>
        <w:t xml:space="preserve"> 2021</w:t>
      </w:r>
      <w:r>
        <w:rPr>
          <w:rFonts w:hint="eastAsia" w:ascii="仿宋_GB2312" w:eastAsia="仿宋_GB2312"/>
          <w:b/>
          <w:sz w:val="32"/>
          <w:szCs w:val="32"/>
        </w:rPr>
        <w:t>年部门决算报表</w:t>
      </w:r>
    </w:p>
    <w:p>
      <w:pPr>
        <w:ind w:firstLine="640"/>
        <w:rPr>
          <w:rFonts w:ascii="黑体" w:hAnsi="黑体" w:eastAsia="黑体"/>
          <w:sz w:val="32"/>
          <w:szCs w:val="32"/>
        </w:rPr>
      </w:pPr>
      <w:r>
        <w:rPr>
          <w:rFonts w:ascii="黑体" w:hAnsi="黑体" w:eastAsia="黑体"/>
          <w:sz w:val="32"/>
          <w:szCs w:val="32"/>
        </w:rPr>
        <w:t>(</w:t>
      </w:r>
      <w:r>
        <w:rPr>
          <w:rFonts w:hint="eastAsia" w:ascii="仿宋_GB2312" w:eastAsia="仿宋_GB2312" w:cs="仿宋_GB2312"/>
          <w:b/>
          <w:bCs/>
          <w:kern w:val="0"/>
          <w:sz w:val="32"/>
          <w:szCs w:val="32"/>
        </w:rPr>
        <w:t>此部分另附表格</w:t>
      </w:r>
      <w:r>
        <w:rPr>
          <w:rFonts w:hint="eastAsia" w:ascii="黑体" w:hAnsi="黑体" w:eastAsia="黑体"/>
          <w:sz w:val="32"/>
          <w:szCs w:val="32"/>
        </w:rPr>
        <w:t>，详见附件</w:t>
      </w:r>
      <w:r>
        <w:rPr>
          <w:rFonts w:ascii="黑体" w:hAnsi="黑体" w:eastAsia="黑体"/>
          <w:sz w:val="32"/>
          <w:szCs w:val="32"/>
        </w:rPr>
        <w:t>3</w:t>
      </w:r>
      <w:r>
        <w:rPr>
          <w:rFonts w:hint="eastAsia" w:ascii="黑体" w:hAnsi="黑体" w:eastAsia="黑体"/>
          <w:sz w:val="32"/>
          <w:szCs w:val="32"/>
        </w:rPr>
        <w:t>：</w:t>
      </w:r>
      <w:r>
        <w:rPr>
          <w:rFonts w:hint="eastAsia" w:ascii="仿宋_GB2312" w:eastAsia="仿宋_GB2312" w:cs="仿宋_GB2312"/>
          <w:b/>
          <w:bCs/>
          <w:kern w:val="0"/>
          <w:sz w:val="32"/>
          <w:szCs w:val="32"/>
        </w:rPr>
        <w:t>柳州市柳南区人民检察院</w:t>
      </w:r>
      <w:r>
        <w:rPr>
          <w:rFonts w:ascii="黑体" w:hAnsi="黑体" w:eastAsia="黑体"/>
          <w:sz w:val="32"/>
          <w:szCs w:val="32"/>
        </w:rPr>
        <w:t>2021</w:t>
      </w:r>
      <w:r>
        <w:rPr>
          <w:rFonts w:hint="eastAsia" w:ascii="黑体" w:hAnsi="黑体" w:eastAsia="黑体"/>
          <w:sz w:val="32"/>
          <w:szCs w:val="32"/>
        </w:rPr>
        <w:t>年度部门决算公开表</w:t>
      </w:r>
      <w:r>
        <w:rPr>
          <w:rFonts w:ascii="黑体" w:hAnsi="黑体" w:eastAsia="黑体"/>
          <w:sz w:val="32"/>
          <w:szCs w:val="32"/>
        </w:rPr>
        <w:t>)</w:t>
      </w:r>
    </w:p>
    <w:p>
      <w:pPr>
        <w:pStyle w:val="2"/>
      </w:pPr>
    </w:p>
    <w:p>
      <w:pPr>
        <w:autoSpaceDE w:val="0"/>
        <w:autoSpaceDN w:val="0"/>
        <w:adjustRightInd w:val="0"/>
        <w:ind w:firstLine="643" w:firstLineChars="200"/>
        <w:jc w:val="left"/>
        <w:rPr>
          <w:rFonts w:ascii="仿宋_GB2312" w:eastAsia="仿宋_GB2312" w:cs="仿宋_GB2312"/>
          <w:b/>
          <w:bCs/>
          <w:kern w:val="0"/>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cs="仿宋_GB2312"/>
          <w:b/>
          <w:bCs/>
          <w:kern w:val="0"/>
          <w:sz w:val="32"/>
          <w:szCs w:val="32"/>
        </w:rPr>
        <w:t>柳州市柳南区人民检察院</w:t>
      </w:r>
      <w:r>
        <w:rPr>
          <w:rFonts w:ascii="仿宋_GB2312" w:eastAsia="仿宋_GB2312"/>
          <w:b/>
          <w:sz w:val="32"/>
          <w:szCs w:val="32"/>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 </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年度总收入</w:t>
      </w:r>
      <w:r>
        <w:rPr>
          <w:rFonts w:ascii="仿宋_GB2312" w:eastAsia="仿宋_GB2312"/>
          <w:kern w:val="0"/>
          <w:sz w:val="32"/>
          <w:szCs w:val="32"/>
        </w:rPr>
        <w:t>1780.59</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1763.62</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176.52</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11.12%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1613.67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461.81</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40.09%</w:t>
      </w:r>
      <w:r>
        <w:rPr>
          <w:rFonts w:hint="eastAsia" w:ascii="仿宋_GB2312" w:hAnsi="黑体" w:eastAsia="仿宋_GB2312" w:cs="仿宋_GB2312"/>
          <w:kern w:val="0"/>
          <w:sz w:val="32"/>
          <w:szCs w:val="32"/>
        </w:rPr>
        <w:t>，主要原因是：</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年比</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年增加了非税收入</w:t>
      </w:r>
      <w:r>
        <w:rPr>
          <w:rFonts w:ascii="仿宋_GB2312" w:hAnsi="黑体" w:eastAsia="仿宋_GB2312" w:cs="仿宋_GB2312"/>
          <w:kern w:val="0"/>
          <w:sz w:val="32"/>
          <w:szCs w:val="32"/>
        </w:rPr>
        <w:t>219.24</w:t>
      </w:r>
      <w:r>
        <w:rPr>
          <w:rFonts w:hint="eastAsia" w:ascii="仿宋_GB2312" w:hAnsi="黑体" w:eastAsia="仿宋_GB2312" w:cs="仿宋_GB2312"/>
          <w:kern w:val="0"/>
          <w:sz w:val="32"/>
          <w:szCs w:val="32"/>
        </w:rPr>
        <w:t>万元；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年项目款结转到</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w:t>
      </w:r>
      <w:r>
        <w:rPr>
          <w:rFonts w:ascii="仿宋_GB2312" w:hAnsi="黑体" w:eastAsia="仿宋_GB2312" w:cs="仿宋_GB2312"/>
          <w:kern w:val="0"/>
          <w:sz w:val="32"/>
          <w:szCs w:val="32"/>
        </w:rPr>
        <w:t>58</w:t>
      </w:r>
      <w:r>
        <w:rPr>
          <w:rFonts w:hint="eastAsia" w:ascii="仿宋_GB2312" w:hAnsi="黑体" w:eastAsia="仿宋_GB2312" w:cs="仿宋_GB2312"/>
          <w:kern w:val="0"/>
          <w:sz w:val="32"/>
          <w:szCs w:val="32"/>
        </w:rPr>
        <w:t>万元；增人增资人员经费也随之增长。</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其他收入</w:t>
      </w:r>
      <w:r>
        <w:rPr>
          <w:rFonts w:ascii="仿宋_GB2312" w:eastAsia="仿宋_GB2312"/>
          <w:kern w:val="0"/>
          <w:sz w:val="32"/>
          <w:szCs w:val="32"/>
        </w:rPr>
        <w:t>149.95</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285.30</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65.55%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地方财政将检察院部分拨款列为预拨经费，未确认为收入</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初</w:t>
      </w:r>
      <w:r>
        <w:rPr>
          <w:rFonts w:hint="eastAsia" w:ascii="仿宋_GB2312" w:eastAsia="仿宋_GB2312" w:cs="仿宋_GB2312"/>
          <w:kern w:val="0"/>
          <w:sz w:val="32"/>
          <w:szCs w:val="32"/>
        </w:rPr>
        <w:t>结转和结余</w:t>
      </w:r>
      <w:r>
        <w:rPr>
          <w:rFonts w:ascii="仿宋_GB2312" w:eastAsia="仿宋_GB2312" w:cs="仿宋_GB2312"/>
          <w:kern w:val="0"/>
          <w:sz w:val="32"/>
          <w:szCs w:val="32"/>
        </w:rPr>
        <w:t>16.97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2.99</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14.98%</w:t>
      </w:r>
      <w:r>
        <w:rPr>
          <w:rFonts w:hint="eastAsia" w:ascii="仿宋_GB2312" w:hAnsi="黑体" w:eastAsia="仿宋_GB2312" w:cs="仿宋_GB2312"/>
          <w:kern w:val="0"/>
          <w:sz w:val="32"/>
          <w:szCs w:val="32"/>
        </w:rPr>
        <w:t>，主要原因是：</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年支出了年初结余项目经费。</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w:t>
      </w:r>
      <w:r>
        <w:rPr>
          <w:rFonts w:ascii="仿宋_GB2312" w:eastAsia="仿宋_GB2312" w:cs="仿宋_GB2312"/>
          <w:kern w:val="0"/>
          <w:sz w:val="32"/>
          <w:szCs w:val="32"/>
        </w:rPr>
        <w:t>2021</w:t>
      </w:r>
      <w:r>
        <w:rPr>
          <w:rFonts w:hint="eastAsia" w:ascii="仿宋_GB2312" w:eastAsia="仿宋_GB2312" w:cs="仿宋_GB2312"/>
          <w:kern w:val="0"/>
          <w:sz w:val="32"/>
          <w:szCs w:val="32"/>
        </w:rPr>
        <w:t>年度总支出</w:t>
      </w:r>
      <w:r>
        <w:rPr>
          <w:rFonts w:ascii="仿宋_GB2312" w:eastAsia="仿宋_GB2312"/>
          <w:kern w:val="0"/>
          <w:sz w:val="32"/>
          <w:szCs w:val="32"/>
        </w:rPr>
        <w:t>1780.59</w:t>
      </w:r>
      <w:r>
        <w:rPr>
          <w:rFonts w:hint="eastAsia" w:ascii="仿宋_GB2312" w:eastAsia="仿宋_GB2312" w:cs="仿宋_GB2312"/>
          <w:kern w:val="0"/>
          <w:sz w:val="32"/>
          <w:szCs w:val="32"/>
        </w:rPr>
        <w:t>万元，其中本年支出</w:t>
      </w:r>
      <w:r>
        <w:rPr>
          <w:rFonts w:ascii="仿宋_GB2312" w:eastAsia="仿宋_GB2312" w:cs="仿宋_GB2312"/>
          <w:kern w:val="0"/>
          <w:sz w:val="32"/>
          <w:szCs w:val="32"/>
        </w:rPr>
        <w:t>1736.7</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147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9.25</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公共安全支出（类）</w:t>
      </w:r>
      <w:r>
        <w:rPr>
          <w:rFonts w:ascii="仿宋_GB2312" w:eastAsia="仿宋_GB2312" w:cs="仿宋_GB2312"/>
          <w:kern w:val="0"/>
          <w:sz w:val="32"/>
          <w:szCs w:val="32"/>
        </w:rPr>
        <w:t>1351.58</w:t>
      </w:r>
      <w:r>
        <w:rPr>
          <w:rFonts w:hint="eastAsia" w:ascii="仿宋_GB2312" w:eastAsia="仿宋_GB2312" w:cs="仿宋_GB2312"/>
          <w:kern w:val="0"/>
          <w:sz w:val="32"/>
          <w:szCs w:val="32"/>
        </w:rPr>
        <w:t>万元：主要用于在职人员工资福利支出，日常公用经费支出，办公设备购置等维持单位业务运行产生的费用支出，</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451.33</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50.13%</w:t>
      </w:r>
      <w:r>
        <w:rPr>
          <w:rFonts w:hint="eastAsia" w:ascii="仿宋_GB2312" w:hAnsi="黑体" w:eastAsia="仿宋_GB2312" w:cs="仿宋_GB2312"/>
          <w:kern w:val="0"/>
          <w:sz w:val="32"/>
          <w:szCs w:val="32"/>
        </w:rPr>
        <w:t>，主要原因是：</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年比</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年增加了非税收入</w:t>
      </w:r>
      <w:r>
        <w:rPr>
          <w:rFonts w:ascii="仿宋_GB2312" w:hAnsi="黑体" w:eastAsia="仿宋_GB2312" w:cs="仿宋_GB2312"/>
          <w:kern w:val="0"/>
          <w:sz w:val="32"/>
          <w:szCs w:val="32"/>
        </w:rPr>
        <w:t>219.24</w:t>
      </w:r>
      <w:r>
        <w:rPr>
          <w:rFonts w:hint="eastAsia" w:ascii="仿宋_GB2312" w:hAnsi="黑体" w:eastAsia="仿宋_GB2312" w:cs="仿宋_GB2312"/>
          <w:kern w:val="0"/>
          <w:sz w:val="32"/>
          <w:szCs w:val="32"/>
        </w:rPr>
        <w:t>万元，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年项目款结转到</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w:t>
      </w:r>
      <w:r>
        <w:rPr>
          <w:rFonts w:ascii="仿宋_GB2312" w:hAnsi="黑体" w:eastAsia="仿宋_GB2312" w:cs="仿宋_GB2312"/>
          <w:kern w:val="0"/>
          <w:sz w:val="32"/>
          <w:szCs w:val="32"/>
        </w:rPr>
        <w:t>58</w:t>
      </w:r>
      <w:r>
        <w:rPr>
          <w:rFonts w:hint="eastAsia" w:ascii="仿宋_GB2312" w:hAnsi="黑体" w:eastAsia="仿宋_GB2312" w:cs="仿宋_GB2312"/>
          <w:kern w:val="0"/>
          <w:sz w:val="32"/>
          <w:szCs w:val="32"/>
        </w:rPr>
        <w:t>万元，增人增资人员经费也随之增长。</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社会保险和就业支出（类）</w:t>
      </w:r>
      <w:r>
        <w:rPr>
          <w:rFonts w:ascii="仿宋_GB2312" w:eastAsia="仿宋_GB2312" w:cs="仿宋_GB2312"/>
          <w:kern w:val="0"/>
          <w:sz w:val="32"/>
          <w:szCs w:val="32"/>
        </w:rPr>
        <w:t>148.70</w:t>
      </w:r>
      <w:r>
        <w:rPr>
          <w:rFonts w:hint="eastAsia" w:ascii="仿宋_GB2312" w:eastAsia="仿宋_GB2312" w:cs="仿宋_GB2312"/>
          <w:kern w:val="0"/>
          <w:sz w:val="32"/>
          <w:szCs w:val="32"/>
        </w:rPr>
        <w:t>万元：主要用于在职人员基本养老保险、职业年金单位负担缴费部分与离退休人员经费，</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24.29</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19.52%</w:t>
      </w:r>
      <w:r>
        <w:rPr>
          <w:rFonts w:hint="eastAsia" w:ascii="仿宋_GB2312" w:hAnsi="黑体" w:eastAsia="仿宋_GB2312" w:cs="仿宋_GB2312"/>
          <w:kern w:val="0"/>
          <w:sz w:val="32"/>
          <w:szCs w:val="32"/>
        </w:rPr>
        <w:t>，主要原因是：</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年增加了退休人员抚恤金支出。</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卫生健康支出（类）</w:t>
      </w:r>
      <w:r>
        <w:rPr>
          <w:rFonts w:ascii="仿宋_GB2312" w:eastAsia="仿宋_GB2312" w:cs="仿宋_GB2312"/>
          <w:kern w:val="0"/>
          <w:sz w:val="32"/>
          <w:szCs w:val="32"/>
        </w:rPr>
        <w:t>58.62</w:t>
      </w:r>
      <w:r>
        <w:rPr>
          <w:rFonts w:hint="eastAsia" w:ascii="仿宋_GB2312" w:eastAsia="仿宋_GB2312" w:cs="仿宋_GB2312"/>
          <w:kern w:val="0"/>
          <w:sz w:val="32"/>
          <w:szCs w:val="32"/>
        </w:rPr>
        <w:t>万元：主要用于在职人员基本医疗保险、生育险、公务员医疗补助单位负担缴费部分，</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年度决算数减少</w:t>
      </w:r>
      <w:r>
        <w:rPr>
          <w:rFonts w:ascii="仿宋_GB2312" w:hAnsi="黑体" w:eastAsia="仿宋_GB2312" w:cs="仿宋_GB2312"/>
          <w:kern w:val="0"/>
          <w:sz w:val="32"/>
          <w:szCs w:val="32"/>
        </w:rPr>
        <w:t>22.33</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27.58%</w:t>
      </w:r>
      <w:r>
        <w:rPr>
          <w:rFonts w:hint="eastAsia" w:ascii="仿宋_GB2312" w:hAnsi="黑体" w:eastAsia="仿宋_GB2312" w:cs="仿宋_GB2312"/>
          <w:kern w:val="0"/>
          <w:sz w:val="32"/>
          <w:szCs w:val="32"/>
        </w:rPr>
        <w:t>，主要原因是：年度内公务员医疗补助减少。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0" w:firstLineChars="200"/>
        <w:jc w:val="left"/>
        <w:rPr>
          <w:rFonts w:hint="eastAsia" w:ascii="仿宋_GB2312" w:hAnsi="黑体" w:eastAsia="仿宋_GB2312" w:cs="仿宋_GB2312"/>
          <w:kern w:val="0"/>
          <w:sz w:val="32"/>
          <w:szCs w:val="32"/>
        </w:rPr>
      </w:pPr>
      <w:r>
        <w:rPr>
          <w:rFonts w:ascii="仿宋_GB2312" w:eastAsia="仿宋_GB2312"/>
          <w:bCs/>
          <w:kern w:val="0"/>
          <w:sz w:val="32"/>
          <w:szCs w:val="32"/>
        </w:rPr>
        <w:t>4</w:t>
      </w:r>
      <w:r>
        <w:rPr>
          <w:rFonts w:ascii="仿宋_GB2312" w:eastAsia="仿宋_GB2312" w:cs="仿宋_GB2312"/>
          <w:kern w:val="0"/>
          <w:sz w:val="32"/>
          <w:szCs w:val="32"/>
        </w:rPr>
        <w:t>.</w:t>
      </w:r>
      <w:r>
        <w:rPr>
          <w:rFonts w:hint="eastAsia" w:ascii="仿宋_GB2312" w:eastAsia="仿宋_GB2312" w:cs="仿宋_GB2312"/>
          <w:kern w:val="0"/>
          <w:sz w:val="32"/>
          <w:szCs w:val="32"/>
        </w:rPr>
        <w:t>住房保障支出（类）</w:t>
      </w:r>
      <w:r>
        <w:rPr>
          <w:rFonts w:ascii="仿宋_GB2312" w:eastAsia="仿宋_GB2312" w:cs="仿宋_GB2312"/>
          <w:kern w:val="0"/>
          <w:sz w:val="32"/>
          <w:szCs w:val="32"/>
        </w:rPr>
        <w:t>54.77</w:t>
      </w:r>
      <w:r>
        <w:rPr>
          <w:rFonts w:hint="eastAsia" w:ascii="仿宋_GB2312" w:eastAsia="仿宋_GB2312" w:cs="仿宋_GB2312"/>
          <w:kern w:val="0"/>
          <w:sz w:val="32"/>
          <w:szCs w:val="32"/>
        </w:rPr>
        <w:t>万元：主要用于在职人员住房公积金单位负担缴费部分，</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8.57</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18.55%</w:t>
      </w:r>
      <w:r>
        <w:rPr>
          <w:rFonts w:hint="eastAsia" w:ascii="仿宋_GB2312" w:hAnsi="黑体" w:eastAsia="仿宋_GB2312" w:cs="仿宋_GB2312"/>
          <w:kern w:val="0"/>
          <w:sz w:val="32"/>
          <w:szCs w:val="32"/>
        </w:rPr>
        <w:t>，主要原因是：人员经费增加，配套的住房公积金也随之增加。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lang w:val="en-US" w:eastAsia="zh-CN"/>
        </w:rPr>
        <w:t>5.其他支出（类）123.03万元：主要用于支付由县（区）财政保障的县（区）检察院绩效奖及配套的“五险两金”。较2021年度决算数减少314.86万元，下降 71.9%，主要原因是：地方财政将检察院部分拨款支出列为预拨经费支出，未确认为支出。</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lang w:val="en-US" w:eastAsia="zh-CN"/>
        </w:rPr>
        <w:t>6</w:t>
      </w:r>
      <w:r>
        <w:rPr>
          <w:rFonts w:ascii="仿宋_GB2312" w:eastAsia="仿宋_GB2312" w:cs="仿宋_GB2312"/>
          <w:kern w:val="0"/>
          <w:sz w:val="32"/>
          <w:szCs w:val="32"/>
        </w:rPr>
        <w:t>.</w:t>
      </w:r>
      <w:r>
        <w:rPr>
          <w:rFonts w:hint="eastAsia" w:ascii="仿宋_GB2312" w:eastAsia="仿宋_GB2312" w:cs="仿宋_GB2312"/>
          <w:kern w:val="0"/>
          <w:sz w:val="32"/>
          <w:szCs w:val="32"/>
        </w:rPr>
        <w:t>年末结转和结余</w:t>
      </w:r>
      <w:r>
        <w:rPr>
          <w:rFonts w:ascii="仿宋_GB2312" w:eastAsia="仿宋_GB2312"/>
          <w:kern w:val="0"/>
          <w:sz w:val="32"/>
          <w:szCs w:val="32"/>
        </w:rPr>
        <w:t>43.88</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26.51</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152.62%</w:t>
      </w:r>
      <w:r>
        <w:rPr>
          <w:rFonts w:hint="eastAsia" w:ascii="仿宋_GB2312" w:hAnsi="黑体" w:eastAsia="仿宋_GB2312" w:cs="仿宋_GB2312"/>
          <w:kern w:val="0"/>
          <w:sz w:val="32"/>
          <w:szCs w:val="32"/>
        </w:rPr>
        <w:t>，主要原因是：</w:t>
      </w:r>
      <w:r>
        <w:rPr>
          <w:rFonts w:ascii="仿宋_GB2312" w:hAnsi="黑体" w:eastAsia="仿宋_GB2312" w:cs="仿宋_GB2312"/>
          <w:kern w:val="0"/>
          <w:sz w:val="32"/>
          <w:szCs w:val="32"/>
        </w:rPr>
        <w:t>2021</w:t>
      </w:r>
      <w:r>
        <w:rPr>
          <w:rFonts w:hint="eastAsia" w:ascii="仿宋_GB2312" w:hAnsi="黑体" w:eastAsia="仿宋_GB2312" w:cs="仿宋_GB2312"/>
          <w:kern w:val="0"/>
          <w:sz w:val="32"/>
          <w:szCs w:val="32"/>
        </w:rPr>
        <w:t>年末柳南区绩效配套的社保部分未能及时缴纳。</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kern w:val="0"/>
          <w:sz w:val="32"/>
          <w:szCs w:val="32"/>
        </w:rPr>
        <w:t>1613.67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w:t>
      </w:r>
      <w:r>
        <w:rPr>
          <w:rFonts w:hint="eastAsia" w:ascii="仿宋_GB2312" w:hAnsi="黑体" w:eastAsia="仿宋_GB2312" w:cs="仿宋_GB2312"/>
          <w:kern w:val="0"/>
          <w:sz w:val="32"/>
          <w:szCs w:val="32"/>
        </w:rPr>
        <w:t>年度决算数增加</w:t>
      </w:r>
      <w:r>
        <w:rPr>
          <w:rFonts w:ascii="仿宋_GB2312" w:hAnsi="黑体" w:eastAsia="仿宋_GB2312" w:cs="仿宋_GB2312"/>
          <w:kern w:val="0"/>
          <w:sz w:val="32"/>
          <w:szCs w:val="32"/>
        </w:rPr>
        <w:t>461.86</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40.1%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cs="仿宋_GB2312"/>
          <w:kern w:val="0"/>
          <w:sz w:val="32"/>
          <w:szCs w:val="32"/>
        </w:rPr>
        <w:t>970.47</w:t>
      </w:r>
      <w:r>
        <w:rPr>
          <w:rFonts w:hint="eastAsia" w:ascii="仿宋_GB2312" w:eastAsia="仿宋_GB2312" w:cs="仿宋_GB2312"/>
          <w:kern w:val="0"/>
          <w:sz w:val="32"/>
          <w:szCs w:val="32"/>
        </w:rPr>
        <w:t>万元，项目支出</w:t>
      </w:r>
      <w:r>
        <w:rPr>
          <w:rFonts w:ascii="仿宋_GB2312" w:eastAsia="仿宋_GB2312"/>
          <w:kern w:val="0"/>
          <w:sz w:val="32"/>
          <w:szCs w:val="32"/>
        </w:rPr>
        <w:t>643.2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1289.52</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1613.67</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125.14%</w:t>
      </w:r>
      <w:r>
        <w:rPr>
          <w:rFonts w:hint="eastAsia" w:ascii="仿宋_GB2312" w:hAnsi="黑体" w:eastAsia="仿宋_GB2312" w:cs="仿宋_GB2312"/>
          <w:kern w:val="0"/>
          <w:sz w:val="32"/>
          <w:szCs w:val="32"/>
        </w:rPr>
        <w:t>。其中：</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（一）公共安全支出（类）检察（款）行政运行（项）。</w:t>
      </w:r>
      <w:r>
        <w:rPr>
          <w:rFonts w:ascii="仿宋_GB2312" w:eastAsia="仿宋_GB2312"/>
          <w:bCs/>
          <w:sz w:val="32"/>
          <w:szCs w:val="32"/>
        </w:rPr>
        <w:t> </w:t>
      </w:r>
      <w:r>
        <w:rPr>
          <w:rFonts w:hint="eastAsia" w:ascii="仿宋_GB2312" w:eastAsia="仿宋_GB2312"/>
          <w:bCs/>
          <w:sz w:val="32"/>
          <w:szCs w:val="32"/>
        </w:rPr>
        <w:t>年初预算为</w:t>
      </w:r>
      <w:r>
        <w:rPr>
          <w:rFonts w:ascii="仿宋_GB2312" w:eastAsia="仿宋_GB2312"/>
          <w:bCs/>
          <w:sz w:val="32"/>
          <w:szCs w:val="32"/>
        </w:rPr>
        <w:t>600.69</w:t>
      </w:r>
      <w:r>
        <w:rPr>
          <w:rFonts w:hint="eastAsia" w:ascii="仿宋_GB2312" w:eastAsia="仿宋_GB2312"/>
          <w:bCs/>
          <w:sz w:val="32"/>
          <w:szCs w:val="32"/>
        </w:rPr>
        <w:t>万元，支出决算为</w:t>
      </w:r>
      <w:r>
        <w:rPr>
          <w:rFonts w:ascii="仿宋_GB2312" w:eastAsia="仿宋_GB2312"/>
          <w:bCs/>
          <w:sz w:val="32"/>
          <w:szCs w:val="32"/>
        </w:rPr>
        <w:t>708.38</w:t>
      </w:r>
      <w:r>
        <w:rPr>
          <w:rFonts w:hint="eastAsia" w:ascii="仿宋_GB2312" w:eastAsia="仿宋_GB2312"/>
          <w:bCs/>
          <w:sz w:val="32"/>
          <w:szCs w:val="32"/>
        </w:rPr>
        <w:t>万元，完成年初预算的</w:t>
      </w:r>
      <w:r>
        <w:rPr>
          <w:rFonts w:ascii="仿宋_GB2312" w:eastAsia="仿宋_GB2312"/>
          <w:bCs/>
          <w:sz w:val="32"/>
          <w:szCs w:val="32"/>
        </w:rPr>
        <w:t>117.93%</w:t>
      </w:r>
      <w:r>
        <w:rPr>
          <w:rFonts w:hint="eastAsia" w:ascii="仿宋_GB2312" w:eastAsia="仿宋_GB2312"/>
          <w:bCs/>
          <w:sz w:val="32"/>
          <w:szCs w:val="32"/>
        </w:rPr>
        <w:t>。预算数与决算数存在差异的主要原因是：增人增资追加行政运行经费。</w:t>
      </w: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（二）公共安全（类）检察（款）一般行政管理事务（项）。年初预算为</w:t>
      </w:r>
      <w:r>
        <w:rPr>
          <w:rFonts w:ascii="仿宋_GB2312" w:eastAsia="仿宋_GB2312"/>
          <w:bCs/>
          <w:sz w:val="32"/>
          <w:szCs w:val="32"/>
        </w:rPr>
        <w:t>455.86</w:t>
      </w:r>
      <w:r>
        <w:rPr>
          <w:rFonts w:hint="eastAsia" w:ascii="仿宋_GB2312" w:eastAsia="仿宋_GB2312"/>
          <w:bCs/>
          <w:sz w:val="32"/>
          <w:szCs w:val="32"/>
        </w:rPr>
        <w:t>万元，支出决算为</w:t>
      </w:r>
      <w:r>
        <w:rPr>
          <w:rFonts w:ascii="仿宋_GB2312" w:eastAsia="仿宋_GB2312"/>
          <w:bCs/>
          <w:sz w:val="32"/>
          <w:szCs w:val="32"/>
        </w:rPr>
        <w:t>451.4</w:t>
      </w:r>
      <w:r>
        <w:rPr>
          <w:rFonts w:hint="eastAsia" w:ascii="仿宋_GB2312" w:eastAsia="仿宋_GB2312"/>
          <w:bCs/>
          <w:sz w:val="32"/>
          <w:szCs w:val="32"/>
        </w:rPr>
        <w:t>万元，完成年初预算的</w:t>
      </w:r>
      <w:r>
        <w:rPr>
          <w:rFonts w:ascii="仿宋_GB2312" w:eastAsia="仿宋_GB2312"/>
          <w:bCs/>
          <w:sz w:val="32"/>
          <w:szCs w:val="32"/>
        </w:rPr>
        <w:t>99.02%</w:t>
      </w:r>
      <w:r>
        <w:rPr>
          <w:rFonts w:hint="eastAsia" w:ascii="仿宋_GB2312" w:eastAsia="仿宋_GB2312"/>
          <w:bCs/>
          <w:sz w:val="32"/>
          <w:szCs w:val="32"/>
        </w:rPr>
        <w:t>。预算数与决算数存在差异的主要原因是：部分项目经费略有少量余款，年末财政收回额度。</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（三）公共安全（类）检察（款）检察监督（项）。年初预算为</w:t>
      </w:r>
      <w:r>
        <w:rPr>
          <w:rFonts w:ascii="仿宋_GB2312" w:eastAsia="仿宋_GB2312"/>
          <w:bCs/>
          <w:sz w:val="32"/>
          <w:szCs w:val="32"/>
        </w:rPr>
        <w:t>0</w:t>
      </w:r>
      <w:r>
        <w:rPr>
          <w:rFonts w:hint="eastAsia" w:ascii="仿宋_GB2312" w:eastAsia="仿宋_GB2312"/>
          <w:bCs/>
          <w:sz w:val="32"/>
          <w:szCs w:val="32"/>
        </w:rPr>
        <w:t>万元，支出决算为</w:t>
      </w:r>
      <w:r>
        <w:rPr>
          <w:rFonts w:ascii="仿宋_GB2312" w:eastAsia="仿宋_GB2312"/>
          <w:bCs/>
          <w:sz w:val="32"/>
          <w:szCs w:val="32"/>
        </w:rPr>
        <w:t>17</w:t>
      </w:r>
      <w:r>
        <w:rPr>
          <w:rFonts w:hint="eastAsia" w:ascii="仿宋_GB2312" w:eastAsia="仿宋_GB2312"/>
          <w:bCs/>
          <w:sz w:val="32"/>
          <w:szCs w:val="32"/>
        </w:rPr>
        <w:t>万元。预算数与决算数存在差异的主要原因是：</w:t>
      </w:r>
      <w:r>
        <w:rPr>
          <w:rFonts w:ascii="仿宋_GB2312" w:eastAsia="仿宋_GB2312"/>
          <w:bCs/>
          <w:sz w:val="32"/>
          <w:szCs w:val="32"/>
        </w:rPr>
        <w:t> </w:t>
      </w:r>
      <w:r>
        <w:rPr>
          <w:rFonts w:hint="eastAsia" w:ascii="仿宋_GB2312" w:eastAsia="仿宋_GB2312"/>
          <w:bCs/>
          <w:sz w:val="32"/>
          <w:szCs w:val="32"/>
        </w:rPr>
        <w:t>年度内追加中央政法转移支付经费。</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（四）公共安全（类）检察（款）其</w:t>
      </w:r>
      <w:r>
        <w:rPr>
          <w:rFonts w:hint="eastAsia" w:ascii="仿宋_GB2312" w:eastAsia="仿宋_GB2312"/>
          <w:bCs/>
          <w:sz w:val="32"/>
          <w:szCs w:val="32"/>
          <w:lang w:val="en-US" w:eastAsia="zh-CN"/>
        </w:rPr>
        <w:t>他</w:t>
      </w:r>
      <w:bookmarkStart w:id="0" w:name="_GoBack"/>
      <w:bookmarkEnd w:id="0"/>
      <w:r>
        <w:rPr>
          <w:rFonts w:hint="eastAsia" w:ascii="仿宋_GB2312" w:eastAsia="仿宋_GB2312"/>
          <w:bCs/>
          <w:sz w:val="32"/>
          <w:szCs w:val="32"/>
        </w:rPr>
        <w:t>检察支出（项）。年初预算为</w:t>
      </w:r>
      <w:r>
        <w:rPr>
          <w:rFonts w:ascii="仿宋_GB2312" w:eastAsia="仿宋_GB2312"/>
          <w:bCs/>
          <w:sz w:val="32"/>
          <w:szCs w:val="32"/>
        </w:rPr>
        <w:t>0</w:t>
      </w:r>
      <w:r>
        <w:rPr>
          <w:rFonts w:hint="eastAsia" w:ascii="仿宋_GB2312" w:eastAsia="仿宋_GB2312"/>
          <w:bCs/>
          <w:sz w:val="32"/>
          <w:szCs w:val="32"/>
        </w:rPr>
        <w:t>万元，支出决算为</w:t>
      </w:r>
      <w:r>
        <w:rPr>
          <w:rFonts w:ascii="仿宋_GB2312" w:eastAsia="仿宋_GB2312"/>
          <w:bCs/>
          <w:sz w:val="32"/>
          <w:szCs w:val="32"/>
        </w:rPr>
        <w:t>174.8</w:t>
      </w:r>
      <w:r>
        <w:rPr>
          <w:rFonts w:hint="eastAsia" w:ascii="仿宋_GB2312" w:eastAsia="仿宋_GB2312"/>
          <w:bCs/>
          <w:sz w:val="32"/>
          <w:szCs w:val="32"/>
        </w:rPr>
        <w:t>万元。预算数与决算数存在差异的主要原因是：年度内追加中央政法转移支付经费。</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（五）社会保障和就业支出（类）行政事业单位养老支出（款）行政单位离退休（项）。年初预算为</w:t>
      </w:r>
      <w:r>
        <w:rPr>
          <w:rFonts w:ascii="仿宋_GB2312" w:eastAsia="仿宋_GB2312"/>
          <w:bCs/>
          <w:sz w:val="32"/>
          <w:szCs w:val="32"/>
        </w:rPr>
        <w:t>10.51</w:t>
      </w:r>
      <w:r>
        <w:rPr>
          <w:rFonts w:hint="eastAsia" w:ascii="仿宋_GB2312" w:eastAsia="仿宋_GB2312"/>
          <w:bCs/>
          <w:sz w:val="32"/>
          <w:szCs w:val="32"/>
        </w:rPr>
        <w:t>万元，支出决算为</w:t>
      </w:r>
      <w:r>
        <w:rPr>
          <w:rFonts w:ascii="仿宋_GB2312" w:eastAsia="仿宋_GB2312"/>
          <w:bCs/>
          <w:sz w:val="32"/>
          <w:szCs w:val="32"/>
        </w:rPr>
        <w:t>39.17</w:t>
      </w:r>
      <w:r>
        <w:rPr>
          <w:rFonts w:hint="eastAsia" w:ascii="仿宋_GB2312" w:eastAsia="仿宋_GB2312"/>
          <w:bCs/>
          <w:sz w:val="32"/>
          <w:szCs w:val="32"/>
        </w:rPr>
        <w:t>万元，完成年初预算的</w:t>
      </w:r>
      <w:r>
        <w:rPr>
          <w:rFonts w:ascii="仿宋_GB2312" w:eastAsia="仿宋_GB2312"/>
          <w:bCs/>
          <w:sz w:val="32"/>
          <w:szCs w:val="32"/>
        </w:rPr>
        <w:t>3</w:t>
      </w:r>
      <w:r>
        <w:rPr>
          <w:rFonts w:hint="eastAsia" w:ascii="仿宋_GB2312" w:eastAsia="仿宋_GB2312"/>
          <w:bCs/>
          <w:sz w:val="32"/>
          <w:szCs w:val="32"/>
          <w:lang w:val="en-US" w:eastAsia="zh-CN"/>
        </w:rPr>
        <w:t>72.69</w:t>
      </w:r>
      <w:r>
        <w:rPr>
          <w:rFonts w:ascii="仿宋_GB2312" w:eastAsia="仿宋_GB2312"/>
          <w:bCs/>
          <w:sz w:val="32"/>
          <w:szCs w:val="32"/>
        </w:rPr>
        <w:t>%</w:t>
      </w:r>
      <w:r>
        <w:rPr>
          <w:rFonts w:hint="eastAsia" w:ascii="仿宋_GB2312" w:eastAsia="仿宋_GB2312"/>
          <w:bCs/>
          <w:sz w:val="32"/>
          <w:szCs w:val="32"/>
        </w:rPr>
        <w:t>。预算数与决算数存在差异的主要原因为：追加抚恤金。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（六）社会保障和就业支出（类）行政事业单位养老支出（款）机关事业单位基本养老保险缴费支出（项）。年初预算为</w:t>
      </w:r>
      <w:r>
        <w:rPr>
          <w:rFonts w:ascii="仿宋_GB2312" w:eastAsia="仿宋_GB2312"/>
          <w:bCs/>
          <w:sz w:val="32"/>
          <w:szCs w:val="32"/>
        </w:rPr>
        <w:t>73.02</w:t>
      </w:r>
      <w:r>
        <w:rPr>
          <w:rFonts w:hint="eastAsia" w:ascii="仿宋_GB2312" w:eastAsia="仿宋_GB2312"/>
          <w:bCs/>
          <w:sz w:val="32"/>
          <w:szCs w:val="32"/>
        </w:rPr>
        <w:t>万元，支出决算为</w:t>
      </w:r>
      <w:r>
        <w:rPr>
          <w:rFonts w:ascii="仿宋_GB2312" w:eastAsia="仿宋_GB2312"/>
          <w:bCs/>
          <w:sz w:val="32"/>
          <w:szCs w:val="32"/>
        </w:rPr>
        <w:t>73.02</w:t>
      </w:r>
      <w:r>
        <w:rPr>
          <w:rFonts w:hint="eastAsia" w:ascii="仿宋_GB2312" w:eastAsia="仿宋_GB2312"/>
          <w:bCs/>
          <w:sz w:val="32"/>
          <w:szCs w:val="32"/>
        </w:rPr>
        <w:t>万元，完成年初预算的</w:t>
      </w:r>
      <w:r>
        <w:rPr>
          <w:rFonts w:ascii="仿宋_GB2312" w:eastAsia="仿宋_GB2312"/>
          <w:bCs/>
          <w:sz w:val="32"/>
          <w:szCs w:val="32"/>
        </w:rPr>
        <w:t> 100%</w:t>
      </w:r>
      <w:r>
        <w:rPr>
          <w:rFonts w:hint="eastAsia" w:ascii="仿宋_GB2312" w:eastAsia="仿宋_GB2312"/>
          <w:bCs/>
          <w:sz w:val="32"/>
          <w:szCs w:val="32"/>
        </w:rPr>
        <w:t>。预算数与决算数无差异。</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（七）社会保障和就业支出（类）行政事业单位养老支出（款）机关事业单位职业年金缴费支出（项）。年初预算为</w:t>
      </w:r>
      <w:r>
        <w:rPr>
          <w:rFonts w:ascii="仿宋_GB2312" w:eastAsia="仿宋_GB2312"/>
          <w:bCs/>
          <w:sz w:val="32"/>
          <w:szCs w:val="32"/>
        </w:rPr>
        <w:t> 36.51</w:t>
      </w:r>
      <w:r>
        <w:rPr>
          <w:rFonts w:hint="eastAsia" w:ascii="仿宋_GB2312" w:eastAsia="仿宋_GB2312"/>
          <w:bCs/>
          <w:sz w:val="32"/>
          <w:szCs w:val="32"/>
        </w:rPr>
        <w:t>万元，支出决算为</w:t>
      </w:r>
      <w:r>
        <w:rPr>
          <w:rFonts w:ascii="仿宋_GB2312" w:eastAsia="仿宋_GB2312"/>
          <w:bCs/>
          <w:sz w:val="32"/>
          <w:szCs w:val="32"/>
        </w:rPr>
        <w:t>36.51</w:t>
      </w:r>
      <w:r>
        <w:rPr>
          <w:rFonts w:hint="eastAsia" w:ascii="仿宋_GB2312" w:eastAsia="仿宋_GB2312"/>
          <w:bCs/>
          <w:sz w:val="32"/>
          <w:szCs w:val="32"/>
        </w:rPr>
        <w:t>万元，完成年初预算的</w:t>
      </w:r>
      <w:r>
        <w:rPr>
          <w:rFonts w:ascii="仿宋_GB2312" w:eastAsia="仿宋_GB2312"/>
          <w:bCs/>
          <w:sz w:val="32"/>
          <w:szCs w:val="32"/>
        </w:rPr>
        <w:t>100%</w:t>
      </w:r>
      <w:r>
        <w:rPr>
          <w:rFonts w:hint="eastAsia" w:ascii="仿宋_GB2312" w:eastAsia="仿宋_GB2312"/>
          <w:bCs/>
          <w:sz w:val="32"/>
          <w:szCs w:val="32"/>
        </w:rPr>
        <w:t>。预算数与决算数无差异。</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（八）卫生健康支出（类）行政事业单位医疗（款）行政单位医疗（项）。年初预算为</w:t>
      </w:r>
      <w:r>
        <w:rPr>
          <w:rFonts w:ascii="仿宋_GB2312" w:eastAsia="仿宋_GB2312"/>
          <w:bCs/>
          <w:sz w:val="32"/>
          <w:szCs w:val="32"/>
        </w:rPr>
        <w:t>35.6</w:t>
      </w:r>
      <w:r>
        <w:rPr>
          <w:rFonts w:hint="eastAsia" w:ascii="仿宋_GB2312" w:eastAsia="仿宋_GB2312"/>
          <w:bCs/>
          <w:sz w:val="32"/>
          <w:szCs w:val="32"/>
        </w:rPr>
        <w:t>万元，支出决算为</w:t>
      </w:r>
      <w:r>
        <w:rPr>
          <w:rFonts w:ascii="仿宋_GB2312" w:eastAsia="仿宋_GB2312"/>
          <w:bCs/>
          <w:sz w:val="32"/>
          <w:szCs w:val="32"/>
        </w:rPr>
        <w:t>35.6</w:t>
      </w:r>
      <w:r>
        <w:rPr>
          <w:rFonts w:hint="eastAsia" w:ascii="仿宋_GB2312" w:eastAsia="仿宋_GB2312"/>
          <w:bCs/>
          <w:sz w:val="32"/>
          <w:szCs w:val="32"/>
        </w:rPr>
        <w:t>万元，完成年初预算的</w:t>
      </w:r>
      <w:r>
        <w:rPr>
          <w:rFonts w:ascii="仿宋_GB2312" w:eastAsia="仿宋_GB2312"/>
          <w:bCs/>
          <w:sz w:val="32"/>
          <w:szCs w:val="32"/>
        </w:rPr>
        <w:t>100%</w:t>
      </w:r>
      <w:r>
        <w:rPr>
          <w:rFonts w:hint="eastAsia" w:ascii="仿宋_GB2312" w:eastAsia="仿宋_GB2312"/>
          <w:bCs/>
          <w:sz w:val="32"/>
          <w:szCs w:val="32"/>
        </w:rPr>
        <w:t>。预算数与决算数无差异。</w:t>
      </w: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（九）卫生健康支出（类）行政事业单位医疗（款）公务员医疗补助（项）。年初预算为</w:t>
      </w:r>
      <w:r>
        <w:rPr>
          <w:rFonts w:ascii="仿宋_GB2312" w:eastAsia="仿宋_GB2312"/>
          <w:bCs/>
          <w:sz w:val="32"/>
          <w:szCs w:val="32"/>
        </w:rPr>
        <w:t>22.55</w:t>
      </w:r>
      <w:r>
        <w:rPr>
          <w:rFonts w:hint="eastAsia" w:ascii="仿宋_GB2312" w:eastAsia="仿宋_GB2312"/>
          <w:bCs/>
          <w:sz w:val="32"/>
          <w:szCs w:val="32"/>
        </w:rPr>
        <w:t>万元，支出决算为</w:t>
      </w:r>
      <w:r>
        <w:rPr>
          <w:rFonts w:ascii="仿宋_GB2312" w:eastAsia="仿宋_GB2312"/>
          <w:bCs/>
          <w:sz w:val="32"/>
          <w:szCs w:val="32"/>
        </w:rPr>
        <w:t>  23.03</w:t>
      </w:r>
      <w:r>
        <w:rPr>
          <w:rFonts w:hint="eastAsia" w:ascii="仿宋_GB2312" w:eastAsia="仿宋_GB2312"/>
          <w:bCs/>
          <w:sz w:val="32"/>
          <w:szCs w:val="32"/>
        </w:rPr>
        <w:t>万元。完成年初预算的</w:t>
      </w:r>
      <w:r>
        <w:rPr>
          <w:rFonts w:ascii="仿宋_GB2312" w:eastAsia="仿宋_GB2312"/>
          <w:bCs/>
          <w:sz w:val="32"/>
          <w:szCs w:val="32"/>
        </w:rPr>
        <w:t>102.13%</w:t>
      </w:r>
      <w:r>
        <w:rPr>
          <w:rFonts w:hint="eastAsia" w:ascii="仿宋_GB2312" w:eastAsia="仿宋_GB2312"/>
          <w:bCs/>
          <w:sz w:val="32"/>
          <w:szCs w:val="32"/>
        </w:rPr>
        <w:t>。预算数与决算数存在差异的主要原因为：增人增资增加公务员医疗补助。</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（十）住房保障支出（类）住房改革支出（款）住房公积金。年初预算为</w:t>
      </w:r>
      <w:r>
        <w:rPr>
          <w:rFonts w:ascii="仿宋_GB2312" w:eastAsia="仿宋_GB2312"/>
          <w:bCs/>
          <w:sz w:val="32"/>
          <w:szCs w:val="32"/>
        </w:rPr>
        <w:t>54.77</w:t>
      </w:r>
      <w:r>
        <w:rPr>
          <w:rFonts w:hint="eastAsia" w:ascii="仿宋_GB2312" w:eastAsia="仿宋_GB2312"/>
          <w:bCs/>
          <w:sz w:val="32"/>
          <w:szCs w:val="32"/>
        </w:rPr>
        <w:t>万元，支出决算为</w:t>
      </w:r>
      <w:r>
        <w:rPr>
          <w:rFonts w:ascii="仿宋_GB2312" w:eastAsia="仿宋_GB2312"/>
          <w:bCs/>
          <w:sz w:val="32"/>
          <w:szCs w:val="32"/>
        </w:rPr>
        <w:t>54.77</w:t>
      </w:r>
      <w:r>
        <w:rPr>
          <w:rFonts w:hint="eastAsia" w:ascii="仿宋_GB2312" w:eastAsia="仿宋_GB2312"/>
          <w:bCs/>
          <w:sz w:val="32"/>
          <w:szCs w:val="32"/>
        </w:rPr>
        <w:t>万元，完成年初预算的</w:t>
      </w:r>
      <w:r>
        <w:rPr>
          <w:rFonts w:ascii="仿宋_GB2312" w:eastAsia="仿宋_GB2312"/>
          <w:bCs/>
          <w:sz w:val="32"/>
          <w:szCs w:val="32"/>
        </w:rPr>
        <w:t>100%</w:t>
      </w:r>
      <w:r>
        <w:rPr>
          <w:rFonts w:hint="eastAsia" w:ascii="仿宋_GB2312" w:eastAsia="仿宋_GB2312"/>
          <w:bCs/>
          <w:sz w:val="32"/>
          <w:szCs w:val="32"/>
        </w:rPr>
        <w:t>。预算数与决算数无差异。</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三、</w:t>
      </w:r>
      <w:r>
        <w:rPr>
          <w:rFonts w:ascii="仿宋_GB2312" w:eastAsia="仿宋_GB2312"/>
          <w:bCs/>
          <w:sz w:val="32"/>
          <w:szCs w:val="32"/>
        </w:rPr>
        <w:t>2021</w:t>
      </w:r>
      <w:r>
        <w:rPr>
          <w:rFonts w:hint="eastAsia" w:ascii="仿宋_GB2312" w:eastAsia="仿宋_GB2312"/>
          <w:bCs/>
          <w:sz w:val="32"/>
          <w:szCs w:val="32"/>
        </w:rPr>
        <w:t>年度一般公共预算财政拨款基本支出决算情况说明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本单位</w:t>
      </w:r>
      <w:r>
        <w:rPr>
          <w:rFonts w:ascii="仿宋_GB2312" w:eastAsia="仿宋_GB2312"/>
          <w:bCs/>
          <w:sz w:val="32"/>
          <w:szCs w:val="32"/>
        </w:rPr>
        <w:t>2021</w:t>
      </w:r>
      <w:r>
        <w:rPr>
          <w:rFonts w:hint="eastAsia" w:ascii="仿宋_GB2312" w:eastAsia="仿宋_GB2312"/>
          <w:bCs/>
          <w:sz w:val="32"/>
          <w:szCs w:val="32"/>
        </w:rPr>
        <w:t>年度一般公共预算财政拨款基本支出</w:t>
      </w:r>
      <w:r>
        <w:rPr>
          <w:rFonts w:ascii="仿宋_GB2312" w:eastAsia="仿宋_GB2312"/>
          <w:bCs/>
          <w:sz w:val="32"/>
          <w:szCs w:val="32"/>
        </w:rPr>
        <w:t>970.47</w:t>
      </w:r>
      <w:r>
        <w:rPr>
          <w:rFonts w:hint="eastAsia" w:ascii="仿宋_GB2312" w:eastAsia="仿宋_GB2312"/>
          <w:bCs/>
          <w:sz w:val="32"/>
          <w:szCs w:val="32"/>
        </w:rPr>
        <w:t>万元，支出具体情况如下：</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（一）工资福利支出</w:t>
      </w:r>
      <w:r>
        <w:rPr>
          <w:rFonts w:ascii="仿宋_GB2312" w:eastAsia="仿宋_GB2312"/>
          <w:bCs/>
          <w:sz w:val="32"/>
          <w:szCs w:val="32"/>
        </w:rPr>
        <w:t>804.1</w:t>
      </w:r>
      <w:r>
        <w:rPr>
          <w:rFonts w:hint="eastAsia" w:ascii="仿宋_GB2312" w:eastAsia="仿宋_GB2312"/>
          <w:bCs/>
          <w:sz w:val="32"/>
          <w:szCs w:val="32"/>
        </w:rPr>
        <w:t>万元，完成年初预算的</w:t>
      </w:r>
      <w:r>
        <w:rPr>
          <w:rFonts w:hint="eastAsia" w:ascii="仿宋_GB2312" w:eastAsia="仿宋_GB2312"/>
          <w:bCs/>
          <w:sz w:val="32"/>
          <w:szCs w:val="32"/>
          <w:lang w:val="en-US" w:eastAsia="zh-CN"/>
        </w:rPr>
        <w:t>116.85</w:t>
      </w:r>
      <w:r>
        <w:rPr>
          <w:rFonts w:ascii="仿宋_GB2312" w:eastAsia="仿宋_GB2312"/>
          <w:bCs/>
          <w:sz w:val="32"/>
          <w:szCs w:val="32"/>
        </w:rPr>
        <w:t> %</w:t>
      </w:r>
      <w:r>
        <w:rPr>
          <w:rFonts w:hint="eastAsia" w:ascii="仿宋_GB2312" w:eastAsia="仿宋_GB2312"/>
          <w:bCs/>
          <w:sz w:val="32"/>
          <w:szCs w:val="32"/>
        </w:rPr>
        <w:t>。存在差异的主要原因为：增人增资增加工资福利支出。</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（二）商品和服务支出</w:t>
      </w:r>
      <w:r>
        <w:rPr>
          <w:rFonts w:ascii="仿宋_GB2312" w:eastAsia="仿宋_GB2312"/>
          <w:bCs/>
          <w:sz w:val="32"/>
          <w:szCs w:val="32"/>
        </w:rPr>
        <w:t>118.71</w:t>
      </w:r>
      <w:r>
        <w:rPr>
          <w:rFonts w:hint="eastAsia" w:ascii="仿宋_GB2312" w:eastAsia="仿宋_GB2312"/>
          <w:bCs/>
          <w:sz w:val="32"/>
          <w:szCs w:val="32"/>
        </w:rPr>
        <w:t>万元，完成年初预算的</w:t>
      </w:r>
      <w:r>
        <w:rPr>
          <w:rFonts w:ascii="仿宋_GB2312" w:eastAsia="仿宋_GB2312"/>
          <w:bCs/>
          <w:sz w:val="32"/>
          <w:szCs w:val="32"/>
        </w:rPr>
        <w:t>85.78%</w:t>
      </w:r>
      <w:r>
        <w:rPr>
          <w:rFonts w:hint="eastAsia" w:ascii="仿宋_GB2312" w:eastAsia="仿宋_GB2312"/>
          <w:bCs/>
          <w:sz w:val="32"/>
          <w:szCs w:val="32"/>
        </w:rPr>
        <w:t>。存在差异的主要原因为：相应财政“厉行节约”要求，两级院压减商品和服务支出经费。</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（三）对个人和家庭的补助支出</w:t>
      </w:r>
      <w:r>
        <w:rPr>
          <w:rFonts w:ascii="仿宋_GB2312" w:eastAsia="仿宋_GB2312"/>
          <w:bCs/>
          <w:sz w:val="32"/>
          <w:szCs w:val="32"/>
        </w:rPr>
        <w:t> 39.17</w:t>
      </w:r>
      <w:r>
        <w:rPr>
          <w:rFonts w:hint="eastAsia" w:ascii="仿宋_GB2312" w:eastAsia="仿宋_GB2312"/>
          <w:bCs/>
          <w:sz w:val="32"/>
          <w:szCs w:val="32"/>
        </w:rPr>
        <w:t>万元，完成年初预算的</w:t>
      </w:r>
      <w:r>
        <w:rPr>
          <w:rFonts w:hint="eastAsia" w:ascii="仿宋_GB2312" w:eastAsia="仿宋_GB2312"/>
          <w:bCs/>
          <w:sz w:val="32"/>
          <w:szCs w:val="32"/>
          <w:lang w:val="en-US" w:eastAsia="zh-CN"/>
        </w:rPr>
        <w:t>372.69</w:t>
      </w:r>
      <w:r>
        <w:rPr>
          <w:rFonts w:ascii="仿宋_GB2312" w:eastAsia="仿宋_GB2312"/>
          <w:bCs/>
          <w:sz w:val="32"/>
          <w:szCs w:val="32"/>
        </w:rPr>
        <w:t> %</w:t>
      </w:r>
      <w:r>
        <w:rPr>
          <w:rFonts w:hint="eastAsia" w:ascii="仿宋_GB2312" w:eastAsia="仿宋_GB2312"/>
          <w:bCs/>
          <w:sz w:val="32"/>
          <w:szCs w:val="32"/>
        </w:rPr>
        <w:t>。存在差异的主要原因为：年度内追加抚恤金。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（四）资本性支出</w:t>
      </w:r>
      <w:r>
        <w:rPr>
          <w:rFonts w:ascii="仿宋_GB2312" w:eastAsia="仿宋_GB2312"/>
          <w:bCs/>
          <w:sz w:val="32"/>
          <w:szCs w:val="32"/>
        </w:rPr>
        <w:t>8.49</w:t>
      </w:r>
      <w:r>
        <w:rPr>
          <w:rFonts w:hint="eastAsia" w:ascii="仿宋_GB2312" w:eastAsia="仿宋_GB2312"/>
          <w:bCs/>
          <w:sz w:val="32"/>
          <w:szCs w:val="32"/>
        </w:rPr>
        <w:t>万元。该类级经济分类科目无年初预算。存在差异的主要原因为：年度内调整一般运行公用经费购置办公设备。</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四、</w:t>
      </w:r>
      <w:r>
        <w:rPr>
          <w:rFonts w:ascii="仿宋_GB2312" w:eastAsia="仿宋_GB2312"/>
          <w:bCs/>
          <w:sz w:val="32"/>
          <w:szCs w:val="32"/>
        </w:rPr>
        <w:t>2021</w:t>
      </w:r>
      <w:r>
        <w:rPr>
          <w:rFonts w:hint="eastAsia" w:ascii="仿宋_GB2312" w:eastAsia="仿宋_GB2312"/>
          <w:bCs/>
          <w:sz w:val="32"/>
          <w:szCs w:val="32"/>
        </w:rPr>
        <w:t>年度政府性基金支出决算情况</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柳州市柳南区人民检察院</w:t>
      </w:r>
      <w:r>
        <w:rPr>
          <w:rFonts w:ascii="仿宋_GB2312" w:eastAsia="仿宋_GB2312"/>
          <w:bCs/>
          <w:sz w:val="32"/>
          <w:szCs w:val="32"/>
        </w:rPr>
        <w:t>2021</w:t>
      </w:r>
      <w:r>
        <w:rPr>
          <w:rFonts w:hint="eastAsia" w:ascii="仿宋_GB2312" w:eastAsia="仿宋_GB2312"/>
          <w:bCs/>
          <w:sz w:val="32"/>
          <w:szCs w:val="32"/>
        </w:rPr>
        <w:t>年度没有政府性基金收入，也没有政府性基金安排的支出，故无数据情况说明。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五、</w:t>
      </w:r>
      <w:r>
        <w:rPr>
          <w:rFonts w:ascii="仿宋_GB2312" w:eastAsia="仿宋_GB2312"/>
          <w:bCs/>
          <w:sz w:val="32"/>
          <w:szCs w:val="32"/>
        </w:rPr>
        <w:t>2021</w:t>
      </w:r>
      <w:r>
        <w:rPr>
          <w:rFonts w:hint="eastAsia" w:ascii="仿宋_GB2312" w:eastAsia="仿宋_GB2312"/>
          <w:bCs/>
          <w:sz w:val="32"/>
          <w:szCs w:val="32"/>
        </w:rPr>
        <w:t>年度国有资本经营预算支出决算情况</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柳州市柳南区人民检察院</w:t>
      </w:r>
      <w:r>
        <w:rPr>
          <w:rFonts w:ascii="仿宋_GB2312" w:eastAsia="仿宋_GB2312"/>
          <w:bCs/>
          <w:sz w:val="32"/>
          <w:szCs w:val="32"/>
        </w:rPr>
        <w:t>2021</w:t>
      </w:r>
      <w:r>
        <w:rPr>
          <w:rFonts w:hint="eastAsia" w:ascii="仿宋_GB2312" w:eastAsia="仿宋_GB2312"/>
          <w:bCs/>
          <w:sz w:val="32"/>
          <w:szCs w:val="32"/>
        </w:rPr>
        <w:t>年度没有国有资本经营预算财政拨款收入，也没有国有资本经营预算财政拨款安排的支出，故无数据情况说明。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六、一般公共预算财政拨款安排的“三公”经费支出决算情况说明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本单位</w:t>
      </w:r>
      <w:r>
        <w:rPr>
          <w:rFonts w:ascii="仿宋_GB2312" w:eastAsia="仿宋_GB2312"/>
          <w:bCs/>
          <w:sz w:val="32"/>
          <w:szCs w:val="32"/>
        </w:rPr>
        <w:t>2021</w:t>
      </w:r>
      <w:r>
        <w:rPr>
          <w:rFonts w:hint="eastAsia" w:ascii="仿宋_GB2312" w:eastAsia="仿宋_GB2312"/>
          <w:bCs/>
          <w:sz w:val="32"/>
          <w:szCs w:val="32"/>
        </w:rPr>
        <w:t>年度一般公共预算财政拨款安排的“三公”经费支出</w:t>
      </w:r>
      <w:r>
        <w:rPr>
          <w:rFonts w:ascii="仿宋_GB2312" w:eastAsia="仿宋_GB2312"/>
          <w:bCs/>
          <w:sz w:val="32"/>
          <w:szCs w:val="32"/>
        </w:rPr>
        <w:t>0.83</w:t>
      </w:r>
      <w:r>
        <w:rPr>
          <w:rFonts w:hint="eastAsia" w:ascii="仿宋_GB2312" w:eastAsia="仿宋_GB2312"/>
          <w:bCs/>
          <w:sz w:val="32"/>
          <w:szCs w:val="32"/>
        </w:rPr>
        <w:t>万元，完成年初预算的</w:t>
      </w:r>
      <w:r>
        <w:rPr>
          <w:rFonts w:ascii="仿宋_GB2312" w:eastAsia="仿宋_GB2312"/>
          <w:bCs/>
          <w:sz w:val="32"/>
          <w:szCs w:val="32"/>
        </w:rPr>
        <w:t>42.78%</w:t>
      </w:r>
      <w:r>
        <w:rPr>
          <w:rFonts w:hint="eastAsia" w:ascii="仿宋_GB2312" w:eastAsia="仿宋_GB2312"/>
          <w:bCs/>
          <w:sz w:val="32"/>
          <w:szCs w:val="32"/>
        </w:rPr>
        <w:t>，比上年减少</w:t>
      </w:r>
      <w:r>
        <w:rPr>
          <w:rFonts w:ascii="仿宋_GB2312" w:eastAsia="仿宋_GB2312"/>
          <w:bCs/>
          <w:sz w:val="32"/>
          <w:szCs w:val="32"/>
        </w:rPr>
        <w:t>26.95</w:t>
      </w:r>
      <w:r>
        <w:rPr>
          <w:rFonts w:hint="eastAsia" w:ascii="仿宋_GB2312" w:eastAsia="仿宋_GB2312"/>
          <w:bCs/>
          <w:sz w:val="32"/>
          <w:szCs w:val="32"/>
        </w:rPr>
        <w:t>万元，主要原因是公务用车购置及运行维护费减少。其中：因公出国（境）费支出决算</w:t>
      </w:r>
      <w:r>
        <w:rPr>
          <w:rFonts w:ascii="仿宋_GB2312" w:eastAsia="仿宋_GB2312"/>
          <w:bCs/>
          <w:sz w:val="32"/>
          <w:szCs w:val="32"/>
        </w:rPr>
        <w:t>0</w:t>
      </w:r>
      <w:r>
        <w:rPr>
          <w:rFonts w:hint="eastAsia" w:ascii="仿宋_GB2312" w:eastAsia="仿宋_GB2312"/>
          <w:bCs/>
          <w:sz w:val="32"/>
          <w:szCs w:val="32"/>
        </w:rPr>
        <w:t>万元，公务用车购置及运行费支出决算</w:t>
      </w:r>
      <w:r>
        <w:rPr>
          <w:rFonts w:ascii="仿宋_GB2312" w:eastAsia="仿宋_GB2312"/>
          <w:bCs/>
          <w:sz w:val="32"/>
          <w:szCs w:val="32"/>
        </w:rPr>
        <w:t>0</w:t>
      </w:r>
      <w:r>
        <w:rPr>
          <w:rFonts w:hint="eastAsia" w:ascii="仿宋_GB2312" w:eastAsia="仿宋_GB2312"/>
          <w:bCs/>
          <w:sz w:val="32"/>
          <w:szCs w:val="32"/>
        </w:rPr>
        <w:t>万元，公务接待费支出决算</w:t>
      </w:r>
      <w:r>
        <w:rPr>
          <w:rFonts w:ascii="仿宋_GB2312" w:eastAsia="仿宋_GB2312"/>
          <w:bCs/>
          <w:sz w:val="32"/>
          <w:szCs w:val="32"/>
        </w:rPr>
        <w:t>0.83</w:t>
      </w:r>
      <w:r>
        <w:rPr>
          <w:rFonts w:hint="eastAsia" w:ascii="仿宋_GB2312" w:eastAsia="仿宋_GB2312"/>
          <w:bCs/>
          <w:sz w:val="32"/>
          <w:szCs w:val="32"/>
        </w:rPr>
        <w:t>万元。</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具体情况如下：</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（一）因公出国（境）费支出</w:t>
      </w:r>
      <w:r>
        <w:rPr>
          <w:rFonts w:ascii="仿宋_GB2312" w:eastAsia="仿宋_GB2312"/>
          <w:bCs/>
          <w:sz w:val="32"/>
          <w:szCs w:val="32"/>
        </w:rPr>
        <w:t>0</w:t>
      </w:r>
      <w:r>
        <w:rPr>
          <w:rFonts w:hint="eastAsia" w:ascii="仿宋_GB2312" w:eastAsia="仿宋_GB2312"/>
          <w:bCs/>
          <w:sz w:val="32"/>
          <w:szCs w:val="32"/>
        </w:rPr>
        <w:t>万元，年初无预算。</w:t>
      </w: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（二）公务用车购置及运行费支出</w:t>
      </w:r>
      <w:r>
        <w:rPr>
          <w:rFonts w:ascii="仿宋_GB2312" w:eastAsia="仿宋_GB2312"/>
          <w:bCs/>
          <w:sz w:val="32"/>
          <w:szCs w:val="32"/>
        </w:rPr>
        <w:t>0</w:t>
      </w:r>
      <w:r>
        <w:rPr>
          <w:rFonts w:hint="eastAsia" w:ascii="仿宋_GB2312" w:eastAsia="仿宋_GB2312"/>
          <w:bCs/>
          <w:sz w:val="32"/>
          <w:szCs w:val="32"/>
        </w:rPr>
        <w:t>万元，年初无预算。其中：</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公务用车购置支出</w:t>
      </w:r>
      <w:r>
        <w:rPr>
          <w:rFonts w:ascii="仿宋_GB2312" w:eastAsia="仿宋_GB2312"/>
          <w:bCs/>
          <w:sz w:val="32"/>
          <w:szCs w:val="32"/>
        </w:rPr>
        <w:t>0</w:t>
      </w:r>
      <w:r>
        <w:rPr>
          <w:rFonts w:hint="eastAsia" w:ascii="仿宋_GB2312" w:eastAsia="仿宋_GB2312"/>
          <w:bCs/>
          <w:sz w:val="32"/>
          <w:szCs w:val="32"/>
        </w:rPr>
        <w:t>万元，年初无预算。</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公务用车运行支出</w:t>
      </w:r>
      <w:r>
        <w:rPr>
          <w:rFonts w:ascii="仿宋_GB2312" w:eastAsia="仿宋_GB2312"/>
          <w:bCs/>
          <w:sz w:val="32"/>
          <w:szCs w:val="32"/>
        </w:rPr>
        <w:t>0</w:t>
      </w:r>
      <w:r>
        <w:rPr>
          <w:rFonts w:hint="eastAsia" w:ascii="仿宋_GB2312" w:eastAsia="仿宋_GB2312"/>
          <w:bCs/>
          <w:sz w:val="32"/>
          <w:szCs w:val="32"/>
        </w:rPr>
        <w:t>万元，年初无预算。</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（三）公务接待费支出</w:t>
      </w:r>
      <w:r>
        <w:rPr>
          <w:rFonts w:ascii="仿宋_GB2312" w:eastAsia="仿宋_GB2312"/>
          <w:bCs/>
          <w:sz w:val="32"/>
          <w:szCs w:val="32"/>
        </w:rPr>
        <w:t>0.83</w:t>
      </w:r>
      <w:r>
        <w:rPr>
          <w:rFonts w:hint="eastAsia" w:ascii="仿宋_GB2312" w:eastAsia="仿宋_GB2312"/>
          <w:bCs/>
          <w:sz w:val="32"/>
          <w:szCs w:val="32"/>
        </w:rPr>
        <w:t>万元，完成年初预算的</w:t>
      </w:r>
      <w:r>
        <w:rPr>
          <w:rFonts w:ascii="仿宋_GB2312" w:eastAsia="仿宋_GB2312"/>
          <w:bCs/>
          <w:sz w:val="32"/>
          <w:szCs w:val="32"/>
        </w:rPr>
        <w:t>42.78%,</w:t>
      </w:r>
      <w:r>
        <w:rPr>
          <w:rFonts w:hint="eastAsia" w:ascii="仿宋_GB2312" w:eastAsia="仿宋_GB2312"/>
          <w:bCs/>
          <w:sz w:val="32"/>
          <w:szCs w:val="32"/>
        </w:rPr>
        <w:t>比上年增加</w:t>
      </w:r>
      <w:r>
        <w:rPr>
          <w:rFonts w:ascii="仿宋_GB2312" w:eastAsia="仿宋_GB2312"/>
          <w:bCs/>
          <w:sz w:val="32"/>
          <w:szCs w:val="32"/>
        </w:rPr>
        <w:t>0.05</w:t>
      </w:r>
      <w:r>
        <w:rPr>
          <w:rFonts w:hint="eastAsia" w:ascii="仿宋_GB2312" w:eastAsia="仿宋_GB2312"/>
          <w:bCs/>
          <w:sz w:val="32"/>
          <w:szCs w:val="32"/>
        </w:rPr>
        <w:t>万元，原因是公务接待人次略多。国内公务接待批次</w:t>
      </w:r>
      <w:r>
        <w:rPr>
          <w:rFonts w:hint="eastAsia" w:ascii="仿宋_GB2312" w:eastAsia="仿宋_GB2312"/>
          <w:bCs/>
          <w:sz w:val="32"/>
          <w:szCs w:val="32"/>
          <w:lang w:val="en-US" w:eastAsia="zh-CN"/>
        </w:rPr>
        <w:t>14</w:t>
      </w:r>
      <w:r>
        <w:rPr>
          <w:rFonts w:hint="eastAsia" w:ascii="仿宋_GB2312" w:eastAsia="仿宋_GB2312"/>
          <w:bCs/>
          <w:sz w:val="32"/>
          <w:szCs w:val="32"/>
        </w:rPr>
        <w:t>次，人次</w:t>
      </w:r>
      <w:r>
        <w:rPr>
          <w:rFonts w:hint="eastAsia" w:ascii="仿宋_GB2312" w:eastAsia="仿宋_GB2312"/>
          <w:bCs/>
          <w:sz w:val="32"/>
          <w:szCs w:val="32"/>
          <w:lang w:val="en-US" w:eastAsia="zh-CN"/>
        </w:rPr>
        <w:t>100</w:t>
      </w:r>
      <w:r>
        <w:rPr>
          <w:rFonts w:hint="eastAsia" w:ascii="仿宋_GB2312" w:eastAsia="仿宋_GB2312"/>
          <w:bCs/>
          <w:sz w:val="32"/>
          <w:szCs w:val="32"/>
        </w:rPr>
        <w:t>次，国（境）外公务接待批次</w:t>
      </w:r>
      <w:r>
        <w:rPr>
          <w:rFonts w:ascii="仿宋_GB2312" w:eastAsia="仿宋_GB2312"/>
          <w:bCs/>
          <w:sz w:val="32"/>
          <w:szCs w:val="32"/>
        </w:rPr>
        <w:t>0</w:t>
      </w:r>
      <w:r>
        <w:rPr>
          <w:rFonts w:hint="eastAsia" w:ascii="仿宋_GB2312" w:eastAsia="仿宋_GB2312"/>
          <w:bCs/>
          <w:sz w:val="32"/>
          <w:szCs w:val="32"/>
        </w:rPr>
        <w:t>次。</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七、其他重要事项情况说明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（一）</w:t>
      </w:r>
      <w:r>
        <w:rPr>
          <w:rFonts w:ascii="仿宋_GB2312" w:eastAsia="仿宋_GB2312"/>
          <w:bCs/>
          <w:sz w:val="32"/>
          <w:szCs w:val="32"/>
        </w:rPr>
        <w:t> </w:t>
      </w:r>
      <w:r>
        <w:rPr>
          <w:rFonts w:hint="eastAsia" w:ascii="仿宋_GB2312" w:eastAsia="仿宋_GB2312"/>
          <w:bCs/>
          <w:sz w:val="32"/>
          <w:szCs w:val="32"/>
        </w:rPr>
        <w:t>机关运行经费支出情况说明。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本单位</w:t>
      </w:r>
      <w:r>
        <w:rPr>
          <w:rFonts w:ascii="仿宋_GB2312" w:eastAsia="仿宋_GB2312"/>
          <w:bCs/>
          <w:sz w:val="32"/>
          <w:szCs w:val="32"/>
        </w:rPr>
        <w:t>2021</w:t>
      </w:r>
      <w:r>
        <w:rPr>
          <w:rFonts w:hint="eastAsia" w:ascii="仿宋_GB2312" w:eastAsia="仿宋_GB2312"/>
          <w:bCs/>
          <w:sz w:val="32"/>
          <w:szCs w:val="32"/>
        </w:rPr>
        <w:t>年度机关运行经费支出</w:t>
      </w:r>
      <w:r>
        <w:rPr>
          <w:rFonts w:ascii="仿宋_GB2312" w:eastAsia="仿宋_GB2312"/>
          <w:bCs/>
          <w:sz w:val="32"/>
          <w:szCs w:val="32"/>
        </w:rPr>
        <w:t>127.2</w:t>
      </w:r>
      <w:r>
        <w:rPr>
          <w:rFonts w:hint="eastAsia" w:ascii="仿宋_GB2312" w:eastAsia="仿宋_GB2312"/>
          <w:bCs/>
          <w:sz w:val="32"/>
          <w:szCs w:val="32"/>
        </w:rPr>
        <w:t>万元，比年初预算数减少</w:t>
      </w:r>
      <w:r>
        <w:rPr>
          <w:rFonts w:ascii="仿宋_GB2312" w:eastAsia="仿宋_GB2312"/>
          <w:bCs/>
          <w:sz w:val="32"/>
          <w:szCs w:val="32"/>
        </w:rPr>
        <w:t>11.19</w:t>
      </w:r>
      <w:r>
        <w:rPr>
          <w:rFonts w:hint="eastAsia" w:ascii="仿宋_GB2312" w:eastAsia="仿宋_GB2312"/>
          <w:bCs/>
          <w:sz w:val="32"/>
          <w:szCs w:val="32"/>
        </w:rPr>
        <w:t>万元，</w:t>
      </w:r>
      <w:r>
        <w:rPr>
          <w:rFonts w:hint="eastAsia" w:ascii="仿宋_GB2312" w:eastAsia="仿宋_GB2312"/>
          <w:bCs/>
          <w:sz w:val="32"/>
          <w:szCs w:val="32"/>
          <w:lang w:eastAsia="zh-CN"/>
        </w:rPr>
        <w:t>下降</w:t>
      </w:r>
      <w:r>
        <w:rPr>
          <w:rFonts w:ascii="仿宋_GB2312" w:eastAsia="仿宋_GB2312"/>
          <w:bCs/>
          <w:sz w:val="32"/>
          <w:szCs w:val="32"/>
        </w:rPr>
        <w:t>8.09%</w:t>
      </w:r>
      <w:r>
        <w:rPr>
          <w:rFonts w:hint="eastAsia" w:ascii="仿宋_GB2312" w:eastAsia="仿宋_GB2312"/>
          <w:bCs/>
          <w:sz w:val="32"/>
          <w:szCs w:val="32"/>
        </w:rPr>
        <w:t>。主要原因是：根据财政“厉行节约办一切事”要求，压减行政运行经费。比</w:t>
      </w:r>
      <w:r>
        <w:rPr>
          <w:rFonts w:ascii="仿宋_GB2312" w:eastAsia="仿宋_GB2312"/>
          <w:bCs/>
          <w:sz w:val="32"/>
          <w:szCs w:val="32"/>
        </w:rPr>
        <w:t>2020</w:t>
      </w:r>
      <w:r>
        <w:rPr>
          <w:rFonts w:hint="eastAsia" w:ascii="仿宋_GB2312" w:eastAsia="仿宋_GB2312"/>
          <w:bCs/>
          <w:sz w:val="32"/>
          <w:szCs w:val="32"/>
        </w:rPr>
        <w:t>年增加</w:t>
      </w:r>
      <w:r>
        <w:rPr>
          <w:rFonts w:ascii="仿宋_GB2312" w:eastAsia="仿宋_GB2312"/>
          <w:bCs/>
          <w:sz w:val="32"/>
          <w:szCs w:val="32"/>
        </w:rPr>
        <w:t>0.1</w:t>
      </w:r>
      <w:r>
        <w:rPr>
          <w:rFonts w:hint="eastAsia" w:ascii="仿宋_GB2312" w:eastAsia="仿宋_GB2312"/>
          <w:bCs/>
          <w:sz w:val="32"/>
          <w:szCs w:val="32"/>
        </w:rPr>
        <w:t>万元，增长</w:t>
      </w:r>
      <w:r>
        <w:rPr>
          <w:rFonts w:ascii="仿宋_GB2312" w:eastAsia="仿宋_GB2312"/>
          <w:bCs/>
          <w:sz w:val="32"/>
          <w:szCs w:val="32"/>
        </w:rPr>
        <w:t>0.08%</w:t>
      </w:r>
      <w:r>
        <w:rPr>
          <w:rFonts w:hint="eastAsia" w:ascii="仿宋_GB2312" w:eastAsia="仿宋_GB2312"/>
          <w:bCs/>
          <w:sz w:val="32"/>
          <w:szCs w:val="32"/>
        </w:rPr>
        <w:t>。主要原因是：人员增加，定额商品和服务支出费也随之增加。</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（二）政府采购支出情况说明。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本部门</w:t>
      </w:r>
      <w:r>
        <w:rPr>
          <w:rFonts w:ascii="仿宋_GB2312" w:eastAsia="仿宋_GB2312"/>
          <w:bCs/>
          <w:sz w:val="32"/>
          <w:szCs w:val="32"/>
        </w:rPr>
        <w:t>2021</w:t>
      </w:r>
      <w:r>
        <w:rPr>
          <w:rFonts w:hint="eastAsia" w:ascii="仿宋_GB2312" w:eastAsia="仿宋_GB2312"/>
          <w:bCs/>
          <w:sz w:val="32"/>
          <w:szCs w:val="32"/>
        </w:rPr>
        <w:t>年度政府采购支出总额</w:t>
      </w:r>
      <w:r>
        <w:rPr>
          <w:rFonts w:ascii="仿宋_GB2312" w:eastAsia="仿宋_GB2312"/>
          <w:bCs/>
          <w:sz w:val="32"/>
          <w:szCs w:val="32"/>
        </w:rPr>
        <w:t>237.2</w:t>
      </w:r>
      <w:r>
        <w:rPr>
          <w:rFonts w:hint="eastAsia" w:ascii="仿宋_GB2312" w:eastAsia="仿宋_GB2312"/>
          <w:bCs/>
          <w:sz w:val="32"/>
          <w:szCs w:val="32"/>
        </w:rPr>
        <w:t>万元，其中：政府采购货物支出</w:t>
      </w:r>
      <w:r>
        <w:rPr>
          <w:rFonts w:ascii="仿宋_GB2312" w:eastAsia="仿宋_GB2312"/>
          <w:bCs/>
          <w:sz w:val="32"/>
          <w:szCs w:val="32"/>
        </w:rPr>
        <w:t>230.4</w:t>
      </w:r>
      <w:r>
        <w:rPr>
          <w:rFonts w:hint="eastAsia" w:ascii="仿宋_GB2312" w:eastAsia="仿宋_GB2312"/>
          <w:bCs/>
          <w:sz w:val="32"/>
          <w:szCs w:val="32"/>
        </w:rPr>
        <w:t>万元、政府采购工程支出</w:t>
      </w:r>
      <w:r>
        <w:rPr>
          <w:rFonts w:ascii="仿宋_GB2312" w:eastAsia="仿宋_GB2312"/>
          <w:bCs/>
          <w:sz w:val="32"/>
          <w:szCs w:val="32"/>
        </w:rPr>
        <w:t>0</w:t>
      </w:r>
      <w:r>
        <w:rPr>
          <w:rFonts w:hint="eastAsia" w:ascii="仿宋_GB2312" w:eastAsia="仿宋_GB2312"/>
          <w:bCs/>
          <w:sz w:val="32"/>
          <w:szCs w:val="32"/>
        </w:rPr>
        <w:t>万元、政府采购服务支出</w:t>
      </w:r>
      <w:r>
        <w:rPr>
          <w:rFonts w:ascii="仿宋_GB2312" w:eastAsia="仿宋_GB2312"/>
          <w:bCs/>
          <w:sz w:val="32"/>
          <w:szCs w:val="32"/>
        </w:rPr>
        <w:t>6.8</w:t>
      </w:r>
      <w:r>
        <w:rPr>
          <w:rFonts w:hint="eastAsia" w:ascii="仿宋_GB2312" w:eastAsia="仿宋_GB2312"/>
          <w:bCs/>
          <w:sz w:val="32"/>
          <w:szCs w:val="32"/>
        </w:rPr>
        <w:t>万元。授予中小企业合同金额</w:t>
      </w:r>
      <w:r>
        <w:rPr>
          <w:rFonts w:ascii="仿宋_GB2312" w:eastAsia="仿宋_GB2312"/>
          <w:bCs/>
          <w:sz w:val="32"/>
          <w:szCs w:val="32"/>
        </w:rPr>
        <w:t> 0</w:t>
      </w:r>
      <w:r>
        <w:rPr>
          <w:rFonts w:hint="eastAsia" w:ascii="仿宋_GB2312" w:eastAsia="仿宋_GB2312"/>
          <w:bCs/>
          <w:sz w:val="32"/>
          <w:szCs w:val="32"/>
        </w:rPr>
        <w:t>万元，其中：授予小微企业合同金额</w:t>
      </w:r>
      <w:r>
        <w:rPr>
          <w:rFonts w:ascii="仿宋_GB2312" w:eastAsia="仿宋_GB2312"/>
          <w:bCs/>
          <w:sz w:val="32"/>
          <w:szCs w:val="32"/>
        </w:rPr>
        <w:t>0</w:t>
      </w:r>
      <w:r>
        <w:rPr>
          <w:rFonts w:hint="eastAsia" w:ascii="仿宋_GB2312" w:eastAsia="仿宋_GB2312"/>
          <w:bCs/>
          <w:sz w:val="32"/>
          <w:szCs w:val="32"/>
        </w:rPr>
        <w:t>万元。</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（三）国有资产占用情况说明。</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截至</w:t>
      </w:r>
      <w:r>
        <w:rPr>
          <w:rFonts w:ascii="仿宋_GB2312" w:eastAsia="仿宋_GB2312"/>
          <w:bCs/>
          <w:sz w:val="32"/>
          <w:szCs w:val="32"/>
        </w:rPr>
        <w:t>2021</w:t>
      </w:r>
      <w:r>
        <w:rPr>
          <w:rFonts w:hint="eastAsia" w:ascii="仿宋_GB2312" w:eastAsia="仿宋_GB2312"/>
          <w:bCs/>
          <w:sz w:val="32"/>
          <w:szCs w:val="32"/>
        </w:rPr>
        <w:t>年</w:t>
      </w:r>
      <w:r>
        <w:rPr>
          <w:rFonts w:ascii="仿宋_GB2312" w:eastAsia="仿宋_GB2312"/>
          <w:bCs/>
          <w:sz w:val="32"/>
          <w:szCs w:val="32"/>
        </w:rPr>
        <w:t>12</w:t>
      </w:r>
      <w:r>
        <w:rPr>
          <w:rFonts w:hint="eastAsia" w:ascii="仿宋_GB2312" w:eastAsia="仿宋_GB2312"/>
          <w:bCs/>
          <w:sz w:val="32"/>
          <w:szCs w:val="32"/>
        </w:rPr>
        <w:t>月</w:t>
      </w:r>
      <w:r>
        <w:rPr>
          <w:rFonts w:ascii="仿宋_GB2312" w:eastAsia="仿宋_GB2312"/>
          <w:bCs/>
          <w:sz w:val="32"/>
          <w:szCs w:val="32"/>
        </w:rPr>
        <w:t>31</w:t>
      </w:r>
      <w:r>
        <w:rPr>
          <w:rFonts w:hint="eastAsia" w:ascii="仿宋_GB2312" w:eastAsia="仿宋_GB2312"/>
          <w:bCs/>
          <w:sz w:val="32"/>
          <w:szCs w:val="32"/>
        </w:rPr>
        <w:t>日，本单位共有车辆</w:t>
      </w:r>
      <w:r>
        <w:rPr>
          <w:rFonts w:ascii="仿宋_GB2312" w:eastAsia="仿宋_GB2312"/>
          <w:bCs/>
          <w:sz w:val="32"/>
          <w:szCs w:val="32"/>
        </w:rPr>
        <w:t>0</w:t>
      </w:r>
      <w:r>
        <w:rPr>
          <w:rFonts w:hint="eastAsia" w:ascii="仿宋_GB2312" w:eastAsia="仿宋_GB2312"/>
          <w:bCs/>
          <w:sz w:val="32"/>
          <w:szCs w:val="32"/>
        </w:rPr>
        <w:t>辆</w:t>
      </w:r>
      <w:r>
        <w:rPr>
          <w:rFonts w:ascii="仿宋_GB2312" w:eastAsia="仿宋_GB2312"/>
          <w:bCs/>
          <w:sz w:val="32"/>
          <w:szCs w:val="32"/>
        </w:rPr>
        <w:t>,</w:t>
      </w:r>
      <w:r>
        <w:rPr>
          <w:rFonts w:hint="eastAsia" w:ascii="仿宋_GB2312" w:eastAsia="仿宋_GB2312"/>
          <w:bCs/>
          <w:sz w:val="32"/>
          <w:szCs w:val="32"/>
        </w:rPr>
        <w:t>单价</w:t>
      </w:r>
      <w:r>
        <w:rPr>
          <w:rFonts w:ascii="仿宋_GB2312" w:eastAsia="仿宋_GB2312"/>
          <w:bCs/>
          <w:sz w:val="32"/>
          <w:szCs w:val="32"/>
        </w:rPr>
        <w:t>50</w:t>
      </w:r>
      <w:r>
        <w:rPr>
          <w:rFonts w:hint="eastAsia" w:ascii="仿宋_GB2312" w:eastAsia="仿宋_GB2312"/>
          <w:bCs/>
          <w:sz w:val="32"/>
          <w:szCs w:val="32"/>
        </w:rPr>
        <w:t>万元</w:t>
      </w:r>
      <w:r>
        <w:rPr>
          <w:rFonts w:ascii="仿宋_GB2312" w:eastAsia="仿宋_GB2312"/>
          <w:bCs/>
          <w:sz w:val="32"/>
          <w:szCs w:val="32"/>
        </w:rPr>
        <w:t xml:space="preserve"> </w:t>
      </w:r>
      <w:r>
        <w:rPr>
          <w:rFonts w:hint="eastAsia" w:ascii="仿宋_GB2312" w:eastAsia="仿宋_GB2312"/>
          <w:bCs/>
          <w:sz w:val="32"/>
          <w:szCs w:val="32"/>
        </w:rPr>
        <w:t>以上通用设备</w:t>
      </w:r>
      <w:r>
        <w:rPr>
          <w:rFonts w:ascii="仿宋_GB2312" w:eastAsia="仿宋_GB2312"/>
          <w:bCs/>
          <w:sz w:val="32"/>
          <w:szCs w:val="32"/>
        </w:rPr>
        <w:t>0</w:t>
      </w:r>
      <w:r>
        <w:rPr>
          <w:rFonts w:hint="eastAsia" w:ascii="仿宋_GB2312" w:eastAsia="仿宋_GB2312"/>
          <w:bCs/>
          <w:sz w:val="32"/>
          <w:szCs w:val="32"/>
        </w:rPr>
        <w:t>台（套），单价</w:t>
      </w:r>
      <w:r>
        <w:rPr>
          <w:rFonts w:ascii="仿宋_GB2312" w:eastAsia="仿宋_GB2312"/>
          <w:bCs/>
          <w:sz w:val="32"/>
          <w:szCs w:val="32"/>
        </w:rPr>
        <w:t xml:space="preserve">100 </w:t>
      </w:r>
      <w:r>
        <w:rPr>
          <w:rFonts w:hint="eastAsia" w:ascii="仿宋_GB2312" w:eastAsia="仿宋_GB2312"/>
          <w:bCs/>
          <w:sz w:val="32"/>
          <w:szCs w:val="32"/>
        </w:rPr>
        <w:t>万元以上专用设备</w:t>
      </w:r>
      <w:r>
        <w:rPr>
          <w:rFonts w:ascii="仿宋_GB2312" w:eastAsia="仿宋_GB2312"/>
          <w:bCs/>
          <w:sz w:val="32"/>
          <w:szCs w:val="32"/>
        </w:rPr>
        <w:t>0</w:t>
      </w:r>
      <w:r>
        <w:rPr>
          <w:rFonts w:hint="eastAsia" w:ascii="仿宋_GB2312" w:eastAsia="仿宋_GB2312"/>
          <w:bCs/>
          <w:sz w:val="32"/>
          <w:szCs w:val="32"/>
        </w:rPr>
        <w:t>台（套）。</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（四）预算绩效管理工作开展情况。</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1.</w:t>
      </w:r>
      <w:r>
        <w:rPr>
          <w:rFonts w:hint="eastAsia" w:ascii="仿宋_GB2312" w:eastAsia="仿宋_GB2312"/>
          <w:bCs/>
          <w:sz w:val="32"/>
          <w:szCs w:val="32"/>
        </w:rPr>
        <w:t>绩效管理工作开展情况。</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根据财政预算管理要求，</w:t>
      </w:r>
      <w:r>
        <w:rPr>
          <w:rFonts w:hint="eastAsia" w:ascii="仿宋_GB2312" w:eastAsia="仿宋_GB2312"/>
          <w:bCs/>
          <w:sz w:val="32"/>
          <w:szCs w:val="32"/>
          <w:lang w:eastAsia="zh-CN"/>
        </w:rPr>
        <w:t>本</w:t>
      </w:r>
      <w:r>
        <w:rPr>
          <w:rFonts w:hint="eastAsia" w:ascii="仿宋_GB2312" w:eastAsia="仿宋_GB2312"/>
          <w:bCs/>
          <w:sz w:val="32"/>
          <w:szCs w:val="32"/>
        </w:rPr>
        <w:t>单位组织对</w:t>
      </w:r>
      <w:r>
        <w:rPr>
          <w:rFonts w:ascii="仿宋_GB2312" w:eastAsia="仿宋_GB2312"/>
          <w:bCs/>
          <w:sz w:val="32"/>
          <w:szCs w:val="32"/>
        </w:rPr>
        <w:t>2021</w:t>
      </w:r>
      <w:r>
        <w:rPr>
          <w:rFonts w:hint="eastAsia" w:ascii="仿宋_GB2312" w:eastAsia="仿宋_GB2312"/>
          <w:bCs/>
          <w:sz w:val="32"/>
          <w:szCs w:val="32"/>
        </w:rPr>
        <w:t>年度一般公共预算项目支出全面开展绩效自评。共涉及资金</w:t>
      </w:r>
      <w:r>
        <w:rPr>
          <w:rFonts w:ascii="仿宋_GB2312" w:eastAsia="仿宋_GB2312"/>
          <w:bCs/>
          <w:sz w:val="32"/>
          <w:szCs w:val="32"/>
        </w:rPr>
        <w:t>136.68</w:t>
      </w:r>
      <w:r>
        <w:rPr>
          <w:rFonts w:hint="eastAsia" w:ascii="仿宋_GB2312" w:eastAsia="仿宋_GB2312"/>
          <w:bCs/>
          <w:sz w:val="32"/>
          <w:szCs w:val="32"/>
        </w:rPr>
        <w:t>万元，占一般公共预算项目支出总额的</w:t>
      </w:r>
      <w:r>
        <w:rPr>
          <w:rFonts w:ascii="仿宋_GB2312" w:eastAsia="仿宋_GB2312"/>
          <w:bCs/>
          <w:sz w:val="32"/>
          <w:szCs w:val="32"/>
        </w:rPr>
        <w:t>21.25%</w:t>
      </w:r>
      <w:r>
        <w:rPr>
          <w:rFonts w:hint="eastAsia" w:ascii="仿宋_GB2312" w:eastAsia="仿宋_GB2312"/>
          <w:bCs/>
          <w:sz w:val="32"/>
          <w:szCs w:val="32"/>
        </w:rPr>
        <w:t>。</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组织对“聘用编外人员经费”</w:t>
      </w:r>
      <w:r>
        <w:rPr>
          <w:rFonts w:ascii="仿宋_GB2312" w:eastAsia="仿宋_GB2312"/>
          <w:bCs/>
          <w:sz w:val="32"/>
          <w:szCs w:val="32"/>
        </w:rPr>
        <w:t>1</w:t>
      </w:r>
      <w:r>
        <w:rPr>
          <w:rFonts w:hint="eastAsia" w:ascii="仿宋_GB2312" w:eastAsia="仿宋_GB2312"/>
          <w:bCs/>
          <w:sz w:val="32"/>
          <w:szCs w:val="32"/>
        </w:rPr>
        <w:t>个项目进行了部门评价，涉及一般公共预算支出</w:t>
      </w:r>
      <w:r>
        <w:rPr>
          <w:rFonts w:ascii="仿宋_GB2312" w:eastAsia="仿宋_GB2312"/>
          <w:bCs/>
          <w:sz w:val="32"/>
          <w:szCs w:val="32"/>
        </w:rPr>
        <w:t>136.68</w:t>
      </w:r>
      <w:r>
        <w:rPr>
          <w:rFonts w:hint="eastAsia" w:ascii="仿宋_GB2312" w:eastAsia="仿宋_GB2312"/>
          <w:bCs/>
          <w:sz w:val="32"/>
          <w:szCs w:val="32"/>
        </w:rPr>
        <w:t>万元。</w:t>
      </w:r>
      <w:r>
        <w:rPr>
          <w:rFonts w:ascii="仿宋_GB2312" w:eastAsia="仿宋_GB2312"/>
          <w:bCs/>
          <w:sz w:val="32"/>
          <w:szCs w:val="32"/>
        </w:rPr>
        <w:t>1</w:t>
      </w:r>
      <w:r>
        <w:rPr>
          <w:rFonts w:hint="eastAsia" w:ascii="仿宋_GB2312" w:eastAsia="仿宋_GB2312"/>
          <w:bCs/>
          <w:sz w:val="32"/>
          <w:szCs w:val="32"/>
        </w:rPr>
        <w:t>个项目由市绩效办开展绩效评价。目前未收到绩效办审核结果反馈。</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部门决算中项目绩效自评结果。</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根据年初设定的绩效目标，柳州市柳南区人民检察院“聘用编外人员经费”项目自评得分为</w:t>
      </w:r>
      <w:r>
        <w:rPr>
          <w:rFonts w:ascii="仿宋_GB2312" w:eastAsia="仿宋_GB2312"/>
          <w:bCs/>
          <w:sz w:val="32"/>
          <w:szCs w:val="32"/>
        </w:rPr>
        <w:t>100</w:t>
      </w:r>
      <w:r>
        <w:rPr>
          <w:rFonts w:hint="eastAsia" w:ascii="仿宋_GB2312" w:eastAsia="仿宋_GB2312"/>
          <w:bCs/>
          <w:sz w:val="32"/>
          <w:szCs w:val="32"/>
        </w:rPr>
        <w:t>分。完成年初设定绩效目标。</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此部分另附表格，详见附件：《项目支出绩效自评表》。</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第四部分：名词解释</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一、财政拨款收入：指柳州市财政部门当年拨付的资金。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二、事业收入：指事业单位开展专业业务活动及辅助活动所取得的收入。</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三、经营收入：指事业单位在专业业务活动及其辅助活动之外开展非独立核算经营活动取得的收入。</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四、其他收入：指除上述“财政拨款收入”“事业收入”“经营收入”等以外的收入。</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五、用事业基金弥补收支差额指事业单位在当年的“财政拨款收入”“事业收入”“经营收入”“其他收入”不足以安排当年支出的情况下，使用非财政拨款结余弥补本年度收支缺口的资金。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六、年初结转和结余：指以前年度尚未完成、结转到本年</w:t>
      </w:r>
      <w:r>
        <w:rPr>
          <w:rFonts w:ascii="仿宋_GB2312" w:eastAsia="仿宋_GB2312"/>
          <w:bCs/>
          <w:sz w:val="32"/>
          <w:szCs w:val="32"/>
        </w:rPr>
        <w:t> </w:t>
      </w:r>
      <w:r>
        <w:rPr>
          <w:rFonts w:hint="eastAsia" w:ascii="仿宋_GB2312" w:eastAsia="仿宋_GB2312"/>
          <w:bCs/>
          <w:sz w:val="32"/>
          <w:szCs w:val="32"/>
        </w:rPr>
        <w:t>按有关规定继续使用的资金。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七、结余分配：指事业单位按规定提取的职工福利基金、事业基金和缴纳的所得税，以及建设单位按规定应交回的基本建设竣工项目结余资金。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八、年末结转和结余：指本年度或以前年度预算安排、因客观条件发生变化无法按原计划实施，需要延迟到以后年度按有关规定继续使用的资金。</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九、基本支出：指为保障机构正常运转、完成日常工作任务而发生的人员支出和公用支出。</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十、项目支出：指在基本支出之外为完成特定行政任务和事业发展目标所发生的支出。</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十一、经营支出：指事业单位在专业业务活动及其辅助活动之外开展非独立核算经营活动发生的支出。</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hint="eastAsia" w:ascii="仿宋_GB2312" w:eastAsia="仿宋_GB2312"/>
          <w:bCs/>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shd w:val="clear" w:color="auto" w:fill="FFFFFF"/>
        <w:spacing w:beforeAutospacing="0" w:afterAutospacing="0" w:line="645" w:lineRule="atLeast"/>
        <w:ind w:firstLine="640" w:firstLineChars="200"/>
        <w:rPr>
          <w:rFonts w:ascii="仿宋_GB2312" w:eastAsia="仿宋_GB2312"/>
          <w:bCs/>
          <w:sz w:val="32"/>
          <w:szCs w:val="32"/>
        </w:rPr>
      </w:pPr>
      <w:r>
        <w:rPr>
          <w:rFonts w:ascii="仿宋_GB2312" w:eastAsia="仿宋_GB2312"/>
          <w:bCs/>
          <w:sz w:val="32"/>
          <w:szCs w:val="32"/>
        </w:rPr>
        <w:t>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589012EA"/>
    <w:rsid w:val="0003466D"/>
    <w:rsid w:val="00064985"/>
    <w:rsid w:val="000F3AC8"/>
    <w:rsid w:val="00307B46"/>
    <w:rsid w:val="003825C8"/>
    <w:rsid w:val="00434CA6"/>
    <w:rsid w:val="00533E9C"/>
    <w:rsid w:val="007A3082"/>
    <w:rsid w:val="007E2BEC"/>
    <w:rsid w:val="007E3B8E"/>
    <w:rsid w:val="00C35106"/>
    <w:rsid w:val="00C97D3F"/>
    <w:rsid w:val="00E41D6C"/>
    <w:rsid w:val="00F96004"/>
    <w:rsid w:val="036A74B9"/>
    <w:rsid w:val="048C44FB"/>
    <w:rsid w:val="0A587E2F"/>
    <w:rsid w:val="0E0979DE"/>
    <w:rsid w:val="0E38370D"/>
    <w:rsid w:val="121E0F43"/>
    <w:rsid w:val="12C34B41"/>
    <w:rsid w:val="13F96AF4"/>
    <w:rsid w:val="163B105C"/>
    <w:rsid w:val="16A04722"/>
    <w:rsid w:val="198B3FA9"/>
    <w:rsid w:val="1F1E797E"/>
    <w:rsid w:val="21786318"/>
    <w:rsid w:val="23492518"/>
    <w:rsid w:val="2435175E"/>
    <w:rsid w:val="245F64F4"/>
    <w:rsid w:val="2465756B"/>
    <w:rsid w:val="25BE2A58"/>
    <w:rsid w:val="28A95054"/>
    <w:rsid w:val="28AD7861"/>
    <w:rsid w:val="2950411C"/>
    <w:rsid w:val="2A087F4E"/>
    <w:rsid w:val="2C7D40FA"/>
    <w:rsid w:val="2D2142E6"/>
    <w:rsid w:val="2DF315E9"/>
    <w:rsid w:val="2E957E7E"/>
    <w:rsid w:val="31080299"/>
    <w:rsid w:val="38EC2FD7"/>
    <w:rsid w:val="39CC5C2A"/>
    <w:rsid w:val="3D610C29"/>
    <w:rsid w:val="3DD94EF5"/>
    <w:rsid w:val="3FDD408A"/>
    <w:rsid w:val="40064C83"/>
    <w:rsid w:val="41D21BE4"/>
    <w:rsid w:val="44426E64"/>
    <w:rsid w:val="4A5F2E28"/>
    <w:rsid w:val="544021AC"/>
    <w:rsid w:val="54BF39CF"/>
    <w:rsid w:val="55127AF2"/>
    <w:rsid w:val="564B057F"/>
    <w:rsid w:val="57132CE8"/>
    <w:rsid w:val="589012EA"/>
    <w:rsid w:val="62B31C8A"/>
    <w:rsid w:val="63524F75"/>
    <w:rsid w:val="679B3CFD"/>
    <w:rsid w:val="680F7B25"/>
    <w:rsid w:val="6AC249EB"/>
    <w:rsid w:val="6B164B75"/>
    <w:rsid w:val="6B397589"/>
    <w:rsid w:val="6BC95469"/>
    <w:rsid w:val="6EB71B27"/>
    <w:rsid w:val="71983162"/>
    <w:rsid w:val="73DC5C68"/>
    <w:rsid w:val="74E56C9F"/>
    <w:rsid w:val="760865FE"/>
    <w:rsid w:val="781D0314"/>
    <w:rsid w:val="784845E1"/>
    <w:rsid w:val="786C4481"/>
    <w:rsid w:val="78EE0E7C"/>
    <w:rsid w:val="7FAD36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
    <w:qFormat/>
    <w:uiPriority w:val="99"/>
    <w:pPr>
      <w:spacing w:before="100" w:beforeAutospacing="1"/>
      <w:ind w:firstLine="420"/>
    </w:pPr>
  </w:style>
  <w:style w:type="paragraph" w:styleId="3">
    <w:name w:val="Body Text Indent"/>
    <w:basedOn w:val="1"/>
    <w:link w:val="7"/>
    <w:qFormat/>
    <w:uiPriority w:val="99"/>
    <w:pPr>
      <w:ind w:firstLine="200" w:firstLineChars="200"/>
    </w:pPr>
    <w:rPr>
      <w:rFonts w:ascii="仿宋_GB2312" w:eastAsia="仿宋_GB2312"/>
      <w:sz w:val="30"/>
    </w:rPr>
  </w:style>
  <w:style w:type="paragraph" w:styleId="4">
    <w:name w:val="Normal (Web)"/>
    <w:basedOn w:val="1"/>
    <w:qFormat/>
    <w:uiPriority w:val="99"/>
    <w:pPr>
      <w:spacing w:beforeAutospacing="1" w:afterAutospacing="1"/>
      <w:jc w:val="left"/>
    </w:pPr>
    <w:rPr>
      <w:kern w:val="0"/>
      <w:sz w:val="24"/>
    </w:rPr>
  </w:style>
  <w:style w:type="character" w:customStyle="1" w:styleId="7">
    <w:name w:val="Body Text Indent Char"/>
    <w:basedOn w:val="6"/>
    <w:link w:val="3"/>
    <w:semiHidden/>
    <w:qFormat/>
    <w:uiPriority w:val="99"/>
    <w:rPr>
      <w:rFonts w:ascii="Calibri" w:hAnsi="Calibri"/>
      <w:szCs w:val="24"/>
    </w:rPr>
  </w:style>
  <w:style w:type="character" w:customStyle="1" w:styleId="8">
    <w:name w:val="Body Text First Indent 2 Char"/>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14</Pages>
  <Words>5269</Words>
  <Characters>5896</Characters>
  <Lines>0</Lines>
  <Paragraphs>0</Paragraphs>
  <TotalTime>9</TotalTime>
  <ScaleCrop>false</ScaleCrop>
  <LinksUpToDate>false</LinksUpToDate>
  <CharactersWithSpaces>5941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2022-07-20T08:54:00Z</dcterms:created>
  <dc:creator>索马里的索</dc:creator>
  <cp:lastModifiedBy>哒哒陳</cp:lastModifiedBy>
  <cp:lastPrinted>2022-08-05T18:22:00Z</cp:lastPrinted>
  <dcterms:modified xsi:type="dcterms:W3CDTF">2022-09-13T08:45:51Z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574CD815BB254CF5B15B053F52304226</vt:lpwstr>
  </property>
</Properties>
</file>