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eastAsia="宋体" w:cs="宋体"/>
          <w:kern w:val="0"/>
          <w:sz w:val="32"/>
          <w:szCs w:val="32"/>
        </w:rPr>
      </w:pPr>
    </w:p>
    <w:p>
      <w:pPr>
        <w:pStyle w:val="7"/>
        <w:rPr>
          <w:rFonts w:hint="eastAsia" w:ascii="宋体" w:hAnsi="宋体" w:eastAsia="宋体" w:cs="宋体"/>
          <w:kern w:val="0"/>
          <w:sz w:val="72"/>
          <w:szCs w:val="72"/>
        </w:rPr>
      </w:pPr>
    </w:p>
    <w:p>
      <w:pPr>
        <w:pStyle w:val="7"/>
        <w:rPr>
          <w:rFonts w:hint="eastAsia" w:ascii="宋体" w:hAnsi="宋体" w:eastAsia="宋体" w:cs="宋体"/>
          <w:kern w:val="0"/>
          <w:sz w:val="72"/>
          <w:szCs w:val="72"/>
        </w:rPr>
      </w:pPr>
    </w:p>
    <w:p>
      <w:pPr>
        <w:pStyle w:val="7"/>
        <w:jc w:val="center"/>
        <w:rPr>
          <w:rFonts w:hint="eastAsia" w:ascii="宋体" w:hAnsi="宋体" w:eastAsia="宋体" w:cs="宋体"/>
          <w:b/>
          <w:bCs/>
        </w:rPr>
      </w:pPr>
      <w:r>
        <w:rPr>
          <w:rFonts w:hint="eastAsia" w:ascii="宋体" w:hAnsi="宋体" w:eastAsia="宋体" w:cs="宋体"/>
          <w:b/>
          <w:bCs/>
          <w:kern w:val="0"/>
          <w:sz w:val="52"/>
          <w:szCs w:val="52"/>
        </w:rPr>
        <w:t>柳州市民族高中</w:t>
      </w:r>
    </w:p>
    <w:p>
      <w:pPr>
        <w:pStyle w:val="7"/>
        <w:jc w:val="center"/>
        <w:rPr>
          <w:rFonts w:hint="eastAsia" w:ascii="宋体" w:hAnsi="宋体" w:eastAsia="宋体" w:cs="宋体"/>
          <w:b/>
          <w:bCs/>
        </w:rPr>
      </w:pPr>
      <w:r>
        <w:rPr>
          <w:rFonts w:hint="eastAsia" w:ascii="宋体" w:hAnsi="宋体" w:eastAsia="宋体" w:cs="宋体"/>
          <w:b/>
          <w:bCs/>
          <w:kern w:val="0"/>
          <w:sz w:val="52"/>
          <w:szCs w:val="52"/>
        </w:rPr>
        <w:t>2020</w:t>
      </w:r>
      <w:r>
        <w:rPr>
          <w:rFonts w:hint="eastAsia" w:ascii="宋体" w:hAnsi="宋体" w:eastAsia="宋体" w:cs="宋体"/>
          <w:b/>
          <w:bCs/>
          <w:kern w:val="0"/>
          <w:sz w:val="52"/>
          <w:szCs w:val="52"/>
        </w:rPr>
        <w:t>年度</w:t>
      </w:r>
      <w:r>
        <w:rPr>
          <w:rFonts w:hint="eastAsia" w:ascii="宋体" w:hAnsi="宋体" w:eastAsia="宋体" w:cs="宋体"/>
          <w:b/>
          <w:bCs/>
          <w:kern w:val="0"/>
          <w:sz w:val="52"/>
          <w:szCs w:val="52"/>
          <w:lang w:eastAsia="zh-CN"/>
        </w:rPr>
        <w:t>单位</w:t>
      </w:r>
      <w:r>
        <w:rPr>
          <w:rFonts w:hint="eastAsia" w:ascii="宋体" w:hAnsi="宋体" w:eastAsia="宋体" w:cs="宋体"/>
          <w:b/>
          <w:bCs/>
          <w:kern w:val="0"/>
          <w:sz w:val="52"/>
          <w:szCs w:val="52"/>
        </w:rPr>
        <w:t>决算</w:t>
      </w:r>
    </w:p>
    <w:p>
      <w:pPr>
        <w:pStyle w:val="7"/>
        <w:rPr>
          <w:rFonts w:hint="eastAsia" w:ascii="宋体" w:hAnsi="宋体" w:eastAsia="宋体" w:cs="宋体"/>
          <w:kern w:val="0"/>
          <w:sz w:val="84"/>
          <w:szCs w:val="84"/>
        </w:rPr>
      </w:pPr>
    </w:p>
    <w:p>
      <w:pPr>
        <w:pStyle w:val="7"/>
        <w:rPr>
          <w:rFonts w:hint="eastAsia" w:ascii="宋体" w:hAnsi="宋体" w:eastAsia="宋体" w:cs="宋体"/>
          <w:kern w:val="0"/>
          <w:sz w:val="84"/>
          <w:szCs w:val="84"/>
        </w:rPr>
      </w:pPr>
    </w:p>
    <w:p>
      <w:pPr>
        <w:pStyle w:val="7"/>
        <w:rPr>
          <w:rFonts w:hint="eastAsia" w:ascii="宋体" w:hAnsi="宋体" w:eastAsia="宋体" w:cs="宋体"/>
          <w:kern w:val="0"/>
          <w:sz w:val="84"/>
          <w:szCs w:val="84"/>
        </w:rPr>
      </w:pPr>
    </w:p>
    <w:p>
      <w:pPr>
        <w:pStyle w:val="7"/>
        <w:rPr>
          <w:rFonts w:hint="eastAsia" w:ascii="宋体" w:hAnsi="宋体" w:eastAsia="宋体" w:cs="宋体"/>
          <w:kern w:val="0"/>
          <w:sz w:val="84"/>
          <w:szCs w:val="84"/>
        </w:rPr>
      </w:pPr>
    </w:p>
    <w:p>
      <w:pPr>
        <w:pStyle w:val="7"/>
        <w:rPr>
          <w:rFonts w:hint="eastAsia" w:ascii="宋体" w:hAnsi="宋体" w:eastAsia="宋体" w:cs="宋体"/>
          <w:kern w:val="0"/>
          <w:sz w:val="84"/>
          <w:szCs w:val="84"/>
        </w:rPr>
      </w:pPr>
    </w:p>
    <w:p>
      <w:pPr>
        <w:pStyle w:val="7"/>
        <w:rPr>
          <w:rFonts w:hint="eastAsia" w:ascii="宋体" w:hAnsi="宋体" w:eastAsia="宋体" w:cs="宋体"/>
          <w:kern w:val="0"/>
          <w:sz w:val="84"/>
          <w:szCs w:val="84"/>
        </w:rPr>
      </w:pPr>
    </w:p>
    <w:p>
      <w:pPr>
        <w:pStyle w:val="7"/>
        <w:rPr>
          <w:rFonts w:hint="eastAsia" w:ascii="宋体" w:hAnsi="宋体" w:eastAsia="宋体" w:cs="宋体"/>
          <w:kern w:val="0"/>
          <w:sz w:val="84"/>
          <w:szCs w:val="84"/>
        </w:rPr>
      </w:pPr>
    </w:p>
    <w:p>
      <w:pPr>
        <w:pStyle w:val="7"/>
        <w:jc w:val="center"/>
        <w:rPr>
          <w:rFonts w:hint="eastAsia" w:ascii="宋体" w:hAnsi="宋体" w:eastAsia="宋体" w:cs="宋体"/>
          <w:kern w:val="0"/>
          <w:sz w:val="44"/>
          <w:szCs w:val="44"/>
        </w:rPr>
      </w:pPr>
    </w:p>
    <w:p>
      <w:pPr>
        <w:pStyle w:val="7"/>
        <w:ind w:firstLine="646"/>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7"/>
        <w:ind w:firstLine="645"/>
        <w:rPr>
          <w:rFonts w:hint="eastAsia" w:ascii="宋体" w:hAnsi="宋体" w:eastAsia="宋体" w:cs="宋体"/>
          <w:b/>
          <w:sz w:val="44"/>
          <w:szCs w:val="44"/>
        </w:rPr>
      </w:pPr>
    </w:p>
    <w:p>
      <w:pPr>
        <w:pStyle w:val="7"/>
        <w:rPr>
          <w:rFonts w:hint="eastAsia" w:ascii="宋体" w:hAnsi="宋体" w:eastAsia="宋体" w:cs="宋体"/>
          <w:sz w:val="32"/>
          <w:szCs w:val="32"/>
        </w:rPr>
      </w:pPr>
      <w:r>
        <w:rPr>
          <w:rFonts w:hint="eastAsia" w:ascii="宋体" w:hAnsi="宋体" w:eastAsia="宋体" w:cs="宋体"/>
          <w:b/>
          <w:sz w:val="32"/>
          <w:szCs w:val="32"/>
        </w:rPr>
        <w:t>第一部分：</w:t>
      </w:r>
      <w:r>
        <w:rPr>
          <w:rFonts w:hint="eastAsia" w:ascii="宋体" w:hAnsi="宋体" w:eastAsia="宋体" w:cs="宋体"/>
          <w:b/>
          <w:bCs/>
          <w:color w:val="000000"/>
          <w:sz w:val="32"/>
          <w:szCs w:val="32"/>
        </w:rPr>
        <w:t>柳州市民族高中</w:t>
      </w:r>
      <w:r>
        <w:rPr>
          <w:rFonts w:hint="eastAsia" w:ascii="宋体" w:hAnsi="宋体" w:eastAsia="宋体" w:cs="宋体"/>
          <w:b/>
          <w:sz w:val="32"/>
          <w:szCs w:val="32"/>
        </w:rPr>
        <w:t>概况</w:t>
      </w:r>
    </w:p>
    <w:p>
      <w:pPr>
        <w:pStyle w:val="7"/>
        <w:rPr>
          <w:rFonts w:hint="eastAsia" w:ascii="宋体" w:hAnsi="宋体" w:eastAsia="宋体" w:cs="宋体"/>
        </w:rPr>
      </w:pPr>
      <w:r>
        <w:rPr>
          <w:rFonts w:hint="eastAsia" w:ascii="宋体" w:hAnsi="宋体" w:eastAsia="宋体" w:cs="宋体"/>
          <w:sz w:val="32"/>
          <w:szCs w:val="32"/>
        </w:rPr>
        <w:t>一、主要职能</w:t>
      </w:r>
    </w:p>
    <w:p>
      <w:pPr>
        <w:pStyle w:val="7"/>
        <w:rPr>
          <w:rFonts w:hint="eastAsia" w:ascii="宋体" w:hAnsi="宋体" w:eastAsia="宋体" w:cs="宋体"/>
        </w:rPr>
      </w:pPr>
      <w:r>
        <w:rPr>
          <w:rFonts w:hint="eastAsia" w:ascii="宋体" w:hAnsi="宋体" w:eastAsia="宋体" w:cs="宋体"/>
          <w:sz w:val="32"/>
          <w:szCs w:val="32"/>
        </w:rPr>
        <w:t>二、</w:t>
      </w:r>
      <w:r>
        <w:rPr>
          <w:rFonts w:hint="eastAsia" w:ascii="宋体" w:hAnsi="宋体" w:eastAsia="宋体" w:cs="宋体"/>
          <w:sz w:val="32"/>
          <w:szCs w:val="32"/>
          <w:lang w:eastAsia="zh-CN"/>
        </w:rPr>
        <w:t>单位</w:t>
      </w:r>
      <w:r>
        <w:rPr>
          <w:rFonts w:hint="eastAsia" w:ascii="宋体" w:hAnsi="宋体" w:eastAsia="宋体" w:cs="宋体"/>
          <w:sz w:val="32"/>
          <w:szCs w:val="32"/>
        </w:rPr>
        <w:t>决算单位构成</w:t>
      </w:r>
    </w:p>
    <w:p>
      <w:pPr>
        <w:pStyle w:val="7"/>
        <w:rPr>
          <w:rFonts w:hint="eastAsia" w:ascii="宋体" w:hAnsi="宋体" w:eastAsia="宋体" w:cs="宋体"/>
          <w:sz w:val="32"/>
          <w:szCs w:val="32"/>
        </w:rPr>
      </w:pPr>
      <w:r>
        <w:rPr>
          <w:rFonts w:hint="eastAsia" w:ascii="宋体" w:hAnsi="宋体" w:eastAsia="宋体" w:cs="宋体"/>
          <w:b/>
          <w:sz w:val="32"/>
          <w:szCs w:val="32"/>
        </w:rPr>
        <w:t>第二部分：</w:t>
      </w:r>
      <w:r>
        <w:rPr>
          <w:rFonts w:hint="eastAsia" w:ascii="宋体" w:hAnsi="宋体" w:eastAsia="宋体" w:cs="宋体"/>
          <w:b/>
          <w:bCs/>
          <w:color w:val="000000"/>
          <w:sz w:val="32"/>
          <w:szCs w:val="32"/>
        </w:rPr>
        <w:t>柳州市民族高中</w:t>
      </w:r>
      <w:r>
        <w:rPr>
          <w:rFonts w:hint="eastAsia" w:ascii="宋体" w:hAnsi="宋体" w:eastAsia="宋体" w:cs="宋体"/>
          <w:b/>
          <w:sz w:val="32"/>
          <w:szCs w:val="32"/>
        </w:rPr>
        <w:t>2020年</w:t>
      </w:r>
      <w:r>
        <w:rPr>
          <w:rFonts w:hint="eastAsia" w:ascii="宋体" w:hAnsi="宋体" w:eastAsia="宋体" w:cs="宋体"/>
          <w:b/>
          <w:sz w:val="32"/>
          <w:szCs w:val="32"/>
          <w:lang w:eastAsia="zh-CN"/>
        </w:rPr>
        <w:t>单位</w:t>
      </w:r>
      <w:r>
        <w:rPr>
          <w:rFonts w:hint="eastAsia" w:ascii="宋体" w:hAnsi="宋体" w:eastAsia="宋体" w:cs="宋体"/>
          <w:b/>
          <w:sz w:val="32"/>
          <w:szCs w:val="32"/>
        </w:rPr>
        <w:t>决算报表</w:t>
      </w:r>
    </w:p>
    <w:p>
      <w:pPr>
        <w:pStyle w:val="7"/>
        <w:rPr>
          <w:rFonts w:hint="eastAsia" w:ascii="宋体" w:hAnsi="宋体" w:eastAsia="宋体" w:cs="宋体"/>
        </w:rPr>
      </w:pPr>
      <w:r>
        <w:rPr>
          <w:rFonts w:hint="eastAsia" w:ascii="宋体" w:hAnsi="宋体" w:eastAsia="宋体" w:cs="宋体"/>
          <w:sz w:val="32"/>
          <w:szCs w:val="32"/>
        </w:rPr>
        <w:t>表一：收入支出决算总表</w:t>
      </w:r>
    </w:p>
    <w:p>
      <w:pPr>
        <w:pStyle w:val="7"/>
        <w:rPr>
          <w:rFonts w:hint="eastAsia" w:ascii="宋体" w:hAnsi="宋体" w:eastAsia="宋体" w:cs="宋体"/>
        </w:rPr>
      </w:pPr>
      <w:r>
        <w:rPr>
          <w:rFonts w:hint="eastAsia" w:ascii="宋体" w:hAnsi="宋体" w:eastAsia="宋体" w:cs="宋体"/>
          <w:sz w:val="32"/>
          <w:szCs w:val="32"/>
        </w:rPr>
        <w:t>表二：收入决算表</w:t>
      </w:r>
    </w:p>
    <w:p>
      <w:pPr>
        <w:pStyle w:val="7"/>
        <w:rPr>
          <w:rFonts w:hint="eastAsia" w:ascii="宋体" w:hAnsi="宋体" w:eastAsia="宋体" w:cs="宋体"/>
        </w:rPr>
      </w:pPr>
      <w:r>
        <w:rPr>
          <w:rFonts w:hint="eastAsia" w:ascii="宋体" w:hAnsi="宋体" w:eastAsia="宋体" w:cs="宋体"/>
          <w:sz w:val="32"/>
          <w:szCs w:val="32"/>
        </w:rPr>
        <w:t>表三：支出决算表</w:t>
      </w:r>
    </w:p>
    <w:p>
      <w:pPr>
        <w:pStyle w:val="7"/>
        <w:rPr>
          <w:rFonts w:hint="eastAsia" w:ascii="宋体" w:hAnsi="宋体" w:eastAsia="宋体" w:cs="宋体"/>
        </w:rPr>
      </w:pPr>
      <w:r>
        <w:rPr>
          <w:rFonts w:hint="eastAsia" w:ascii="宋体" w:hAnsi="宋体" w:eastAsia="宋体" w:cs="宋体"/>
          <w:sz w:val="32"/>
          <w:szCs w:val="32"/>
        </w:rPr>
        <w:t>表四：财政拨款收入支出决算总表</w:t>
      </w:r>
    </w:p>
    <w:p>
      <w:pPr>
        <w:pStyle w:val="7"/>
        <w:rPr>
          <w:rFonts w:hint="eastAsia" w:ascii="宋体" w:hAnsi="宋体" w:eastAsia="宋体" w:cs="宋体"/>
        </w:rPr>
      </w:pPr>
      <w:r>
        <w:rPr>
          <w:rFonts w:hint="eastAsia" w:ascii="宋体" w:hAnsi="宋体" w:eastAsia="宋体" w:cs="宋体"/>
          <w:sz w:val="32"/>
          <w:szCs w:val="32"/>
        </w:rPr>
        <w:t>表五：一般公共预算财政拨款支出决算表</w:t>
      </w:r>
    </w:p>
    <w:p>
      <w:pPr>
        <w:pStyle w:val="7"/>
        <w:rPr>
          <w:rFonts w:hint="eastAsia" w:ascii="宋体" w:hAnsi="宋体" w:eastAsia="宋体" w:cs="宋体"/>
        </w:rPr>
      </w:pPr>
      <w:r>
        <w:rPr>
          <w:rFonts w:hint="eastAsia" w:ascii="宋体" w:hAnsi="宋体" w:eastAsia="宋体" w:cs="宋体"/>
          <w:sz w:val="32"/>
          <w:szCs w:val="32"/>
        </w:rPr>
        <w:t>表六：一般公共预算财政拨款基本支出决算表</w:t>
      </w:r>
    </w:p>
    <w:p>
      <w:pPr>
        <w:pStyle w:val="7"/>
        <w:rPr>
          <w:rFonts w:hint="eastAsia" w:ascii="宋体" w:hAnsi="宋体" w:eastAsia="宋体" w:cs="宋体"/>
        </w:rPr>
      </w:pPr>
      <w:r>
        <w:rPr>
          <w:rFonts w:hint="eastAsia" w:ascii="宋体" w:hAnsi="宋体" w:eastAsia="宋体" w:cs="宋体"/>
          <w:sz w:val="32"/>
          <w:szCs w:val="32"/>
        </w:rPr>
        <w:t>表七：一般公共预算财政拨款安排的“三公”经费支出决算表</w:t>
      </w:r>
    </w:p>
    <w:p>
      <w:pPr>
        <w:pStyle w:val="7"/>
        <w:rPr>
          <w:rFonts w:hint="eastAsia" w:ascii="宋体" w:hAnsi="宋体" w:eastAsia="宋体" w:cs="宋体"/>
        </w:rPr>
      </w:pPr>
      <w:r>
        <w:rPr>
          <w:rFonts w:hint="eastAsia" w:ascii="宋体" w:hAnsi="宋体" w:eastAsia="宋体" w:cs="宋体"/>
          <w:sz w:val="32"/>
          <w:szCs w:val="32"/>
        </w:rPr>
        <w:t>表八：政府性基金预算财政拨款收入支出决算表</w:t>
      </w:r>
    </w:p>
    <w:p>
      <w:pPr>
        <w:pStyle w:val="7"/>
        <w:rPr>
          <w:rFonts w:hint="eastAsia" w:ascii="宋体" w:hAnsi="宋体" w:eastAsia="宋体" w:cs="宋体"/>
        </w:rPr>
      </w:pPr>
      <w:r>
        <w:rPr>
          <w:rFonts w:hint="eastAsia" w:ascii="宋体" w:hAnsi="宋体" w:eastAsia="宋体" w:cs="宋体"/>
          <w:sz w:val="32"/>
          <w:szCs w:val="32"/>
        </w:rPr>
        <w:t>表九：国有资本经营预算财政拨款支出决算表</w:t>
      </w:r>
    </w:p>
    <w:p>
      <w:pPr>
        <w:pStyle w:val="7"/>
        <w:rPr>
          <w:rFonts w:hint="eastAsia" w:ascii="宋体" w:hAnsi="宋体" w:eastAsia="宋体" w:cs="宋体"/>
        </w:rPr>
      </w:pPr>
      <w:r>
        <w:rPr>
          <w:rFonts w:hint="eastAsia" w:ascii="宋体" w:hAnsi="宋体" w:eastAsia="宋体" w:cs="宋体"/>
          <w:b/>
          <w:sz w:val="32"/>
          <w:szCs w:val="32"/>
        </w:rPr>
        <w:t>第三部分：</w:t>
      </w:r>
      <w:r>
        <w:rPr>
          <w:rFonts w:hint="eastAsia" w:ascii="宋体" w:hAnsi="宋体" w:eastAsia="宋体" w:cs="宋体"/>
          <w:b/>
          <w:bCs/>
          <w:color w:val="000000"/>
          <w:sz w:val="32"/>
          <w:szCs w:val="32"/>
        </w:rPr>
        <w:t>柳州市民族高中</w:t>
      </w:r>
      <w:r>
        <w:rPr>
          <w:rFonts w:hint="eastAsia" w:ascii="宋体" w:hAnsi="宋体" w:eastAsia="宋体" w:cs="宋体"/>
          <w:b/>
          <w:sz w:val="32"/>
          <w:szCs w:val="32"/>
        </w:rPr>
        <w:t xml:space="preserve"> 2020年度</w:t>
      </w:r>
      <w:r>
        <w:rPr>
          <w:rFonts w:hint="eastAsia" w:ascii="宋体" w:hAnsi="宋体" w:eastAsia="宋体" w:cs="宋体"/>
          <w:b/>
          <w:sz w:val="32"/>
          <w:szCs w:val="32"/>
          <w:lang w:eastAsia="zh-CN"/>
        </w:rPr>
        <w:t>单位</w:t>
      </w:r>
      <w:r>
        <w:rPr>
          <w:rFonts w:hint="eastAsia" w:ascii="宋体" w:hAnsi="宋体" w:eastAsia="宋体" w:cs="宋体"/>
          <w:b/>
          <w:sz w:val="32"/>
          <w:szCs w:val="32"/>
        </w:rPr>
        <w:t>决算情况说明</w:t>
      </w:r>
    </w:p>
    <w:p>
      <w:pPr>
        <w:pStyle w:val="7"/>
        <w:autoSpaceDE w:val="0"/>
        <w:autoSpaceDN w:val="0"/>
        <w:jc w:val="left"/>
        <w:rPr>
          <w:rFonts w:hint="eastAsia" w:ascii="宋体" w:hAnsi="宋体" w:eastAsia="宋体" w:cs="宋体"/>
        </w:rPr>
      </w:pPr>
      <w:r>
        <w:rPr>
          <w:rFonts w:hint="eastAsia" w:ascii="宋体" w:hAnsi="宋体" w:eastAsia="宋体" w:cs="宋体"/>
          <w:kern w:val="0"/>
          <w:sz w:val="32"/>
          <w:szCs w:val="32"/>
        </w:rPr>
        <w:t>一、</w:t>
      </w:r>
      <w:r>
        <w:rPr>
          <w:rFonts w:hint="eastAsia" w:ascii="宋体" w:hAnsi="宋体" w:eastAsia="宋体" w:cs="宋体"/>
          <w:kern w:val="0"/>
          <w:sz w:val="32"/>
          <w:szCs w:val="32"/>
        </w:rPr>
        <w:t xml:space="preserve">2020 </w:t>
      </w:r>
      <w:r>
        <w:rPr>
          <w:rFonts w:hint="eastAsia" w:ascii="宋体" w:hAnsi="宋体" w:eastAsia="宋体" w:cs="宋体"/>
          <w:kern w:val="0"/>
          <w:sz w:val="32"/>
          <w:szCs w:val="32"/>
        </w:rPr>
        <w:t>年度收入支出决算总体情况。</w:t>
      </w:r>
    </w:p>
    <w:p>
      <w:pPr>
        <w:pStyle w:val="7"/>
        <w:autoSpaceDE w:val="0"/>
        <w:autoSpaceDN w:val="0"/>
        <w:jc w:val="left"/>
        <w:rPr>
          <w:rFonts w:hint="eastAsia" w:ascii="宋体" w:hAnsi="宋体" w:eastAsia="宋体" w:cs="宋体"/>
          <w:kern w:val="0"/>
          <w:sz w:val="32"/>
          <w:szCs w:val="32"/>
        </w:rPr>
      </w:pPr>
      <w:r>
        <w:rPr>
          <w:rFonts w:hint="eastAsia" w:ascii="宋体" w:hAnsi="宋体" w:eastAsia="宋体" w:cs="宋体"/>
          <w:kern w:val="0"/>
          <w:sz w:val="32"/>
          <w:szCs w:val="32"/>
        </w:rPr>
        <w:t>二、</w:t>
      </w:r>
      <w:r>
        <w:rPr>
          <w:rFonts w:hint="eastAsia" w:ascii="宋体" w:hAnsi="宋体" w:eastAsia="宋体" w:cs="宋体"/>
          <w:kern w:val="0"/>
          <w:sz w:val="32"/>
          <w:szCs w:val="32"/>
        </w:rPr>
        <w:t xml:space="preserve">2020 </w:t>
      </w:r>
      <w:r>
        <w:rPr>
          <w:rFonts w:hint="eastAsia" w:ascii="宋体" w:hAnsi="宋体" w:eastAsia="宋体" w:cs="宋体"/>
          <w:kern w:val="0"/>
          <w:sz w:val="32"/>
          <w:szCs w:val="32"/>
        </w:rPr>
        <w:t>年度收入决算情况。</w:t>
      </w:r>
    </w:p>
    <w:p>
      <w:pPr>
        <w:pStyle w:val="7"/>
        <w:autoSpaceDE w:val="0"/>
        <w:autoSpaceDN w:val="0"/>
        <w:jc w:val="left"/>
        <w:rPr>
          <w:rFonts w:hint="eastAsia" w:ascii="宋体" w:hAnsi="宋体" w:eastAsia="宋体" w:cs="宋体"/>
        </w:rPr>
      </w:pPr>
      <w:r>
        <w:rPr>
          <w:rFonts w:hint="eastAsia" w:ascii="宋体" w:hAnsi="宋体" w:eastAsia="宋体" w:cs="宋体"/>
          <w:kern w:val="0"/>
          <w:sz w:val="32"/>
          <w:szCs w:val="32"/>
        </w:rPr>
        <w:t>三、</w:t>
      </w:r>
      <w:r>
        <w:rPr>
          <w:rFonts w:hint="eastAsia" w:ascii="宋体" w:hAnsi="宋体" w:eastAsia="宋体" w:cs="宋体"/>
          <w:kern w:val="0"/>
          <w:sz w:val="32"/>
          <w:szCs w:val="32"/>
        </w:rPr>
        <w:t xml:space="preserve">2020 </w:t>
      </w:r>
      <w:r>
        <w:rPr>
          <w:rFonts w:hint="eastAsia" w:ascii="宋体" w:hAnsi="宋体" w:eastAsia="宋体" w:cs="宋体"/>
          <w:kern w:val="0"/>
          <w:sz w:val="32"/>
          <w:szCs w:val="32"/>
        </w:rPr>
        <w:t>年度支出决算情况</w:t>
      </w:r>
    </w:p>
    <w:p>
      <w:pPr>
        <w:pStyle w:val="7"/>
        <w:autoSpaceDE w:val="0"/>
        <w:autoSpaceDN w:val="0"/>
        <w:jc w:val="left"/>
        <w:rPr>
          <w:rFonts w:hint="eastAsia" w:ascii="宋体" w:hAnsi="宋体" w:eastAsia="宋体" w:cs="宋体"/>
        </w:rPr>
      </w:pPr>
      <w:r>
        <w:rPr>
          <w:rFonts w:hint="eastAsia" w:ascii="宋体" w:hAnsi="宋体" w:eastAsia="宋体" w:cs="宋体"/>
          <w:kern w:val="0"/>
          <w:sz w:val="32"/>
          <w:szCs w:val="32"/>
        </w:rPr>
        <w:t>四、</w:t>
      </w:r>
      <w:r>
        <w:rPr>
          <w:rFonts w:hint="eastAsia" w:ascii="宋体" w:hAnsi="宋体" w:eastAsia="宋体" w:cs="宋体"/>
          <w:kern w:val="0"/>
          <w:sz w:val="32"/>
          <w:szCs w:val="32"/>
        </w:rPr>
        <w:t>2020</w:t>
      </w:r>
      <w:r>
        <w:rPr>
          <w:rFonts w:hint="eastAsia" w:ascii="宋体" w:hAnsi="宋体" w:eastAsia="宋体" w:cs="宋体"/>
          <w:kern w:val="0"/>
          <w:sz w:val="32"/>
          <w:szCs w:val="32"/>
        </w:rPr>
        <w:t>年度财政拨款收入支出决算情况</w:t>
      </w:r>
    </w:p>
    <w:p>
      <w:pPr>
        <w:pStyle w:val="7"/>
        <w:autoSpaceDE w:val="0"/>
        <w:autoSpaceDN w:val="0"/>
        <w:jc w:val="left"/>
        <w:rPr>
          <w:rFonts w:hint="eastAsia" w:ascii="宋体" w:hAnsi="宋体" w:eastAsia="宋体" w:cs="宋体"/>
        </w:rPr>
      </w:pPr>
      <w:r>
        <w:rPr>
          <w:rFonts w:hint="eastAsia" w:ascii="宋体" w:hAnsi="宋体" w:eastAsia="宋体" w:cs="宋体"/>
          <w:kern w:val="0"/>
          <w:sz w:val="32"/>
          <w:szCs w:val="32"/>
        </w:rPr>
        <w:t>五、</w:t>
      </w:r>
      <w:r>
        <w:rPr>
          <w:rFonts w:hint="eastAsia" w:ascii="宋体" w:hAnsi="宋体" w:eastAsia="宋体" w:cs="宋体"/>
          <w:kern w:val="0"/>
          <w:sz w:val="32"/>
          <w:szCs w:val="32"/>
        </w:rPr>
        <w:t xml:space="preserve">2020 </w:t>
      </w:r>
      <w:r>
        <w:rPr>
          <w:rFonts w:hint="eastAsia" w:ascii="宋体" w:hAnsi="宋体" w:eastAsia="宋体" w:cs="宋体"/>
          <w:kern w:val="0"/>
          <w:sz w:val="32"/>
          <w:szCs w:val="32"/>
        </w:rPr>
        <w:t>年度一般公共预算财政拨款支出决算情况</w:t>
      </w:r>
    </w:p>
    <w:p>
      <w:pPr>
        <w:pStyle w:val="7"/>
        <w:autoSpaceDE w:val="0"/>
        <w:autoSpaceDN w:val="0"/>
        <w:jc w:val="left"/>
        <w:rPr>
          <w:rFonts w:hint="eastAsia" w:ascii="宋体" w:hAnsi="宋体" w:eastAsia="宋体" w:cs="宋体"/>
        </w:rPr>
      </w:pPr>
      <w:r>
        <w:rPr>
          <w:rFonts w:hint="eastAsia" w:ascii="宋体" w:hAnsi="宋体" w:eastAsia="宋体" w:cs="宋体"/>
          <w:kern w:val="0"/>
          <w:sz w:val="32"/>
          <w:szCs w:val="32"/>
        </w:rPr>
        <w:t>六、</w:t>
      </w:r>
      <w:r>
        <w:rPr>
          <w:rFonts w:hint="eastAsia" w:ascii="宋体" w:hAnsi="宋体" w:eastAsia="宋体" w:cs="宋体"/>
          <w:kern w:val="0"/>
          <w:sz w:val="32"/>
          <w:szCs w:val="32"/>
        </w:rPr>
        <w:t xml:space="preserve">2020 </w:t>
      </w:r>
      <w:r>
        <w:rPr>
          <w:rFonts w:hint="eastAsia" w:ascii="宋体" w:hAnsi="宋体" w:eastAsia="宋体" w:cs="宋体"/>
          <w:kern w:val="0"/>
          <w:sz w:val="32"/>
          <w:szCs w:val="32"/>
        </w:rPr>
        <w:t>年度一般公共预算财政拨款基本支出决算情况</w:t>
      </w:r>
    </w:p>
    <w:p>
      <w:pPr>
        <w:pStyle w:val="7"/>
        <w:autoSpaceDE w:val="0"/>
        <w:autoSpaceDN w:val="0"/>
        <w:jc w:val="left"/>
        <w:rPr>
          <w:rFonts w:hint="eastAsia" w:ascii="宋体" w:hAnsi="宋体" w:eastAsia="宋体" w:cs="宋体"/>
        </w:rPr>
      </w:pPr>
      <w:r>
        <w:rPr>
          <w:rFonts w:hint="eastAsia" w:ascii="宋体" w:hAnsi="宋体" w:eastAsia="宋体" w:cs="宋体"/>
          <w:kern w:val="0"/>
          <w:sz w:val="32"/>
          <w:szCs w:val="32"/>
        </w:rPr>
        <w:t>七、</w:t>
      </w:r>
      <w:r>
        <w:rPr>
          <w:rFonts w:hint="eastAsia" w:ascii="宋体" w:hAnsi="宋体" w:eastAsia="宋体" w:cs="宋体"/>
          <w:kern w:val="0"/>
          <w:sz w:val="32"/>
          <w:szCs w:val="32"/>
        </w:rPr>
        <w:t xml:space="preserve">2020 </w:t>
      </w:r>
      <w:r>
        <w:rPr>
          <w:rFonts w:hint="eastAsia" w:ascii="宋体" w:hAnsi="宋体" w:eastAsia="宋体" w:cs="宋体"/>
          <w:kern w:val="0"/>
          <w:sz w:val="32"/>
          <w:szCs w:val="32"/>
        </w:rPr>
        <w:t>年度一般公共预算财政拨款“三公”经费支出决算情况</w:t>
      </w:r>
    </w:p>
    <w:p>
      <w:pPr>
        <w:pStyle w:val="7"/>
        <w:autoSpaceDE w:val="0"/>
        <w:autoSpaceDN w:val="0"/>
        <w:jc w:val="left"/>
        <w:rPr>
          <w:rFonts w:hint="eastAsia" w:ascii="宋体" w:hAnsi="宋体" w:eastAsia="宋体" w:cs="宋体"/>
        </w:rPr>
      </w:pPr>
      <w:r>
        <w:rPr>
          <w:rFonts w:hint="eastAsia" w:ascii="宋体" w:hAnsi="宋体" w:eastAsia="宋体" w:cs="宋体"/>
          <w:kern w:val="0"/>
          <w:sz w:val="32"/>
          <w:szCs w:val="32"/>
        </w:rPr>
        <w:t>八、</w:t>
      </w:r>
      <w:r>
        <w:rPr>
          <w:rFonts w:hint="eastAsia" w:ascii="宋体" w:hAnsi="宋体" w:eastAsia="宋体" w:cs="宋体"/>
          <w:kern w:val="0"/>
          <w:sz w:val="32"/>
          <w:szCs w:val="32"/>
        </w:rPr>
        <w:t>2020</w:t>
      </w:r>
      <w:r>
        <w:rPr>
          <w:rFonts w:hint="eastAsia" w:ascii="宋体" w:hAnsi="宋体" w:eastAsia="宋体" w:cs="宋体"/>
          <w:bCs/>
          <w:kern w:val="0"/>
          <w:sz w:val="32"/>
          <w:szCs w:val="32"/>
        </w:rPr>
        <w:t xml:space="preserve"> 年度政府性基金预算财政拨款收入支出决算情况</w:t>
      </w:r>
    </w:p>
    <w:p>
      <w:pPr>
        <w:pStyle w:val="7"/>
        <w:rPr>
          <w:rFonts w:hint="eastAsia" w:ascii="宋体" w:hAnsi="宋体" w:eastAsia="宋体" w:cs="宋体"/>
        </w:rPr>
      </w:pPr>
      <w:r>
        <w:rPr>
          <w:rFonts w:hint="eastAsia" w:ascii="宋体" w:hAnsi="宋体" w:eastAsia="宋体" w:cs="宋体"/>
          <w:bCs/>
          <w:kern w:val="0"/>
          <w:sz w:val="32"/>
          <w:szCs w:val="32"/>
        </w:rPr>
        <w:t>九、国有资本经营预算财政拨款支出决算情况</w:t>
      </w:r>
    </w:p>
    <w:p>
      <w:pPr>
        <w:pStyle w:val="7"/>
        <w:autoSpaceDE w:val="0"/>
        <w:autoSpaceDN w:val="0"/>
        <w:jc w:val="left"/>
        <w:rPr>
          <w:rFonts w:hint="eastAsia" w:ascii="宋体" w:hAnsi="宋体" w:eastAsia="宋体" w:cs="宋体"/>
        </w:rPr>
      </w:pPr>
      <w:r>
        <w:rPr>
          <w:rFonts w:hint="eastAsia" w:ascii="宋体" w:hAnsi="宋体" w:eastAsia="宋体" w:cs="宋体"/>
          <w:bCs/>
          <w:kern w:val="0"/>
          <w:sz w:val="32"/>
          <w:szCs w:val="32"/>
        </w:rPr>
        <w:t>十、</w:t>
      </w:r>
      <w:r>
        <w:rPr>
          <w:rFonts w:hint="eastAsia" w:ascii="宋体" w:hAnsi="宋体" w:eastAsia="宋体" w:cs="宋体"/>
          <w:kern w:val="0"/>
          <w:sz w:val="32"/>
          <w:szCs w:val="32"/>
        </w:rPr>
        <w:t>2020</w:t>
      </w:r>
      <w:r>
        <w:rPr>
          <w:rFonts w:hint="eastAsia" w:ascii="宋体" w:hAnsi="宋体" w:eastAsia="宋体" w:cs="宋体"/>
          <w:bCs/>
          <w:kern w:val="0"/>
          <w:sz w:val="32"/>
          <w:szCs w:val="32"/>
        </w:rPr>
        <w:t xml:space="preserve"> 年度预算绩效情况说明</w:t>
      </w:r>
    </w:p>
    <w:p>
      <w:pPr>
        <w:pStyle w:val="7"/>
        <w:autoSpaceDE w:val="0"/>
        <w:autoSpaceDN w:val="0"/>
        <w:jc w:val="left"/>
        <w:rPr>
          <w:rFonts w:hint="eastAsia" w:ascii="宋体" w:hAnsi="宋体" w:eastAsia="宋体" w:cs="宋体"/>
        </w:rPr>
      </w:pPr>
      <w:r>
        <w:rPr>
          <w:rFonts w:hint="eastAsia" w:ascii="宋体" w:hAnsi="宋体" w:eastAsia="宋体" w:cs="宋体"/>
          <w:bCs/>
          <w:kern w:val="0"/>
          <w:sz w:val="32"/>
          <w:szCs w:val="32"/>
        </w:rPr>
        <w:t>十一、其他重要事项的情况说明</w:t>
      </w:r>
    </w:p>
    <w:p>
      <w:pPr>
        <w:pStyle w:val="7"/>
        <w:rPr>
          <w:rFonts w:hint="eastAsia" w:ascii="宋体" w:hAnsi="宋体" w:eastAsia="宋体" w:cs="宋体"/>
        </w:rPr>
      </w:pPr>
      <w:r>
        <w:rPr>
          <w:rFonts w:hint="eastAsia" w:ascii="宋体" w:hAnsi="宋体" w:eastAsia="宋体" w:cs="宋体"/>
          <w:b/>
          <w:sz w:val="32"/>
          <w:szCs w:val="32"/>
        </w:rPr>
        <w:t>第四部分：名词解释</w:t>
      </w:r>
      <w:r>
        <w:rPr>
          <w:rFonts w:hint="eastAsia" w:ascii="宋体" w:hAnsi="宋体" w:eastAsia="宋体" w:cs="宋体"/>
        </w:rPr>
        <w:br w:type="page"/>
      </w:r>
    </w:p>
    <w:p>
      <w:pPr>
        <w:pStyle w:val="7"/>
        <w:rPr>
          <w:rFonts w:hint="eastAsia" w:ascii="宋体" w:hAnsi="宋体" w:eastAsia="宋体" w:cs="宋体"/>
        </w:rPr>
      </w:pPr>
      <w:r>
        <w:rPr>
          <w:rFonts w:hint="eastAsia" w:ascii="宋体" w:hAnsi="宋体" w:eastAsia="宋体" w:cs="宋体"/>
          <w:b/>
          <w:sz w:val="32"/>
          <w:szCs w:val="32"/>
        </w:rPr>
        <w:t xml:space="preserve">             第一部分：</w:t>
      </w:r>
      <w:r>
        <w:rPr>
          <w:rFonts w:hint="eastAsia" w:ascii="宋体" w:hAnsi="宋体" w:eastAsia="宋体" w:cs="宋体"/>
          <w:b/>
          <w:bCs/>
          <w:color w:val="000000"/>
          <w:sz w:val="32"/>
          <w:szCs w:val="32"/>
          <w:u w:val="none"/>
        </w:rPr>
        <w:t>柳州市民族高中</w:t>
      </w:r>
      <w:r>
        <w:rPr>
          <w:rFonts w:hint="eastAsia" w:ascii="宋体" w:hAnsi="宋体" w:eastAsia="宋体" w:cs="宋体"/>
          <w:b/>
          <w:sz w:val="32"/>
          <w:szCs w:val="32"/>
        </w:rPr>
        <w:t>概况</w:t>
      </w:r>
    </w:p>
    <w:p>
      <w:pPr>
        <w:pStyle w:val="7"/>
        <w:ind w:firstLine="646"/>
        <w:rPr>
          <w:rFonts w:hint="eastAsia" w:ascii="宋体" w:hAnsi="宋体" w:eastAsia="宋体" w:cs="宋体"/>
          <w:b/>
          <w:bCs/>
        </w:rPr>
      </w:pPr>
      <w:r>
        <w:rPr>
          <w:rFonts w:hint="eastAsia" w:ascii="宋体" w:hAnsi="宋体" w:eastAsia="宋体" w:cs="宋体"/>
          <w:b/>
          <w:bCs/>
          <w:sz w:val="32"/>
          <w:szCs w:val="32"/>
        </w:rPr>
        <w:t>一、主要职能</w:t>
      </w:r>
    </w:p>
    <w:p>
      <w:pPr>
        <w:pStyle w:val="7"/>
        <w:snapToGrid w:val="0"/>
        <w:spacing w:line="520" w:lineRule="exact"/>
        <w:rPr>
          <w:rFonts w:hint="eastAsia" w:ascii="宋体" w:hAnsi="宋体" w:eastAsia="宋体" w:cs="宋体"/>
        </w:rPr>
      </w:pPr>
      <w:r>
        <w:rPr>
          <w:rFonts w:hint="eastAsia" w:ascii="宋体" w:hAnsi="宋体" w:eastAsia="宋体" w:cs="宋体"/>
          <w:sz w:val="32"/>
          <w:szCs w:val="32"/>
        </w:rPr>
        <w:t xml:space="preserve">   办好高中教育，促进基础教育发展。学校遵照国家教育方针，坚持教育要“面向现代化，面向世界，面向未来”，采用现代教育手段，努力实施素质教育，培养德、智、体、美、劳全面发展的新型人才，为高等院校输送合格的毕业生。</w:t>
      </w:r>
    </w:p>
    <w:p>
      <w:pPr>
        <w:pStyle w:val="7"/>
        <w:ind w:firstLine="646"/>
        <w:rPr>
          <w:rFonts w:hint="eastAsia" w:ascii="宋体" w:hAnsi="宋体" w:eastAsia="宋体" w:cs="宋体"/>
          <w:b/>
          <w:bCs/>
        </w:rPr>
      </w:pPr>
      <w:r>
        <w:rPr>
          <w:rFonts w:hint="eastAsia" w:ascii="宋体" w:hAnsi="宋体" w:eastAsia="宋体" w:cs="宋体"/>
          <w:b/>
          <w:bCs/>
          <w:sz w:val="32"/>
          <w:szCs w:val="32"/>
        </w:rPr>
        <w:t>二、</w:t>
      </w:r>
      <w:r>
        <w:rPr>
          <w:rFonts w:hint="eastAsia" w:ascii="宋体" w:hAnsi="宋体" w:eastAsia="宋体" w:cs="宋体"/>
          <w:b/>
          <w:bCs/>
          <w:sz w:val="32"/>
          <w:szCs w:val="32"/>
          <w:lang w:eastAsia="zh-CN"/>
        </w:rPr>
        <w:t>单位</w:t>
      </w:r>
      <w:r>
        <w:rPr>
          <w:rFonts w:hint="eastAsia" w:ascii="宋体" w:hAnsi="宋体" w:eastAsia="宋体" w:cs="宋体"/>
          <w:b/>
          <w:bCs/>
          <w:sz w:val="32"/>
          <w:szCs w:val="32"/>
        </w:rPr>
        <w:t>决算单位构成</w:t>
      </w:r>
    </w:p>
    <w:p>
      <w:pPr>
        <w:pStyle w:val="7"/>
        <w:snapToGrid w:val="0"/>
        <w:spacing w:line="520" w:lineRule="exact"/>
        <w:ind w:firstLine="640"/>
        <w:rPr>
          <w:rFonts w:hint="eastAsia" w:ascii="宋体" w:hAnsi="宋体" w:eastAsia="宋体" w:cs="宋体"/>
        </w:rPr>
      </w:pPr>
      <w:r>
        <w:rPr>
          <w:rFonts w:hint="eastAsia" w:ascii="宋体" w:hAnsi="宋体" w:eastAsia="宋体" w:cs="宋体"/>
          <w:sz w:val="32"/>
          <w:szCs w:val="32"/>
        </w:rPr>
        <w:t>柳州市民族高中为教育局管理的公益二类全额拨款事业单位。现持有柳州市事业单位登记管理局颁发的《事业单位法人证书》，统一社会信用代码为1245020049859911X8，地址为广西</w:t>
      </w:r>
      <w:r>
        <w:rPr>
          <w:rFonts w:hint="eastAsia" w:ascii="宋体" w:hAnsi="宋体" w:eastAsia="宋体" w:cs="宋体"/>
          <w:spacing w:val="-4"/>
          <w:sz w:val="32"/>
          <w:szCs w:val="32"/>
        </w:rPr>
        <w:t>柳州市东环大道东一巷2号</w:t>
      </w:r>
      <w:r>
        <w:rPr>
          <w:rFonts w:hint="eastAsia" w:ascii="宋体" w:hAnsi="宋体" w:eastAsia="宋体" w:cs="宋体"/>
          <w:sz w:val="32"/>
          <w:szCs w:val="32"/>
        </w:rPr>
        <w:t>，</w:t>
      </w:r>
      <w:r>
        <w:rPr>
          <w:rFonts w:hint="eastAsia" w:ascii="宋体" w:hAnsi="宋体" w:eastAsia="宋体" w:cs="宋体"/>
          <w:sz w:val="32"/>
          <w:szCs w:val="32"/>
          <w:lang w:eastAsia="zh-CN"/>
        </w:rPr>
        <w:t>法定代表人</w:t>
      </w:r>
      <w:r>
        <w:rPr>
          <w:rFonts w:hint="eastAsia" w:ascii="宋体" w:hAnsi="宋体" w:eastAsia="宋体" w:cs="宋体"/>
          <w:sz w:val="32"/>
          <w:szCs w:val="32"/>
        </w:rPr>
        <w:t>为张亮河，经费来源为全额拨款，实名编制数156人，聘用控制数39人。现有教学班级33个班级，实名编制人员151人，聘用控制数教师31人，年末学生人数1931人，学校执行《政府会计制度》。</w:t>
      </w:r>
    </w:p>
    <w:p>
      <w:pPr>
        <w:pStyle w:val="7"/>
        <w:snapToGrid w:val="0"/>
        <w:spacing w:line="560" w:lineRule="exact"/>
        <w:ind w:right="-218" w:firstLine="640"/>
        <w:rPr>
          <w:rFonts w:hint="eastAsia" w:ascii="宋体" w:hAnsi="宋体" w:eastAsia="宋体" w:cs="宋体"/>
        </w:rPr>
      </w:pPr>
      <w:r>
        <w:rPr>
          <w:rFonts w:hint="eastAsia" w:ascii="宋体" w:hAnsi="宋体" w:eastAsia="宋体" w:cs="宋体"/>
          <w:color w:val="000000"/>
          <w:sz w:val="32"/>
          <w:szCs w:val="32"/>
        </w:rPr>
        <w:t>学校内设10个科室，分别为：党办、校办、教务处、教研处、政教处、总务处、资助办、民族办、安稳办、校团委。</w:t>
      </w:r>
    </w:p>
    <w:p>
      <w:pPr>
        <w:pStyle w:val="7"/>
        <w:rPr>
          <w:rFonts w:hint="eastAsia" w:ascii="宋体" w:hAnsi="宋体" w:eastAsia="宋体" w:cs="宋体"/>
          <w:b/>
          <w:sz w:val="32"/>
          <w:szCs w:val="32"/>
        </w:rPr>
      </w:pPr>
    </w:p>
    <w:p>
      <w:pPr>
        <w:pStyle w:val="7"/>
        <w:rPr>
          <w:rFonts w:hint="eastAsia" w:ascii="宋体" w:hAnsi="宋体" w:eastAsia="宋体" w:cs="宋体"/>
        </w:rPr>
      </w:pPr>
      <w:r>
        <w:rPr>
          <w:rFonts w:hint="eastAsia" w:ascii="宋体" w:hAnsi="宋体" w:eastAsia="宋体" w:cs="宋体"/>
          <w:b/>
          <w:sz w:val="32"/>
          <w:szCs w:val="32"/>
        </w:rPr>
        <w:t xml:space="preserve">     第二部分：</w:t>
      </w:r>
      <w:r>
        <w:rPr>
          <w:rFonts w:hint="eastAsia" w:ascii="宋体" w:hAnsi="宋体" w:eastAsia="宋体" w:cs="宋体"/>
          <w:b/>
          <w:bCs/>
          <w:color w:val="000000"/>
          <w:sz w:val="32"/>
          <w:szCs w:val="32"/>
          <w:u w:val="none"/>
        </w:rPr>
        <w:t xml:space="preserve"> 柳州市民族高中</w:t>
      </w:r>
      <w:r>
        <w:rPr>
          <w:rFonts w:hint="eastAsia" w:ascii="宋体" w:hAnsi="宋体" w:eastAsia="宋体" w:cs="宋体"/>
          <w:b/>
          <w:sz w:val="32"/>
          <w:szCs w:val="32"/>
        </w:rPr>
        <w:t xml:space="preserve"> 2020年</w:t>
      </w:r>
      <w:r>
        <w:rPr>
          <w:rFonts w:hint="eastAsia" w:ascii="宋体" w:hAnsi="宋体" w:eastAsia="宋体" w:cs="宋体"/>
          <w:b/>
          <w:sz w:val="32"/>
          <w:szCs w:val="32"/>
          <w:lang w:eastAsia="zh-CN"/>
        </w:rPr>
        <w:t>单位</w:t>
      </w:r>
      <w:r>
        <w:rPr>
          <w:rFonts w:hint="eastAsia" w:ascii="宋体" w:hAnsi="宋体" w:eastAsia="宋体" w:cs="宋体"/>
          <w:b/>
          <w:sz w:val="32"/>
          <w:szCs w:val="32"/>
        </w:rPr>
        <w:t>决算报表</w:t>
      </w:r>
    </w:p>
    <w:p>
      <w:pPr>
        <w:rPr>
          <w:rFonts w:hint="eastAsia" w:ascii="宋体" w:hAnsi="宋体" w:eastAsia="宋体" w:cs="宋体"/>
          <w:sz w:val="32"/>
          <w:szCs w:val="32"/>
        </w:rPr>
      </w:pPr>
      <w:r>
        <w:rPr>
          <w:rFonts w:hint="eastAsia" w:ascii="宋体" w:hAnsi="宋体" w:eastAsia="宋体" w:cs="宋体"/>
          <w:sz w:val="32"/>
          <w:szCs w:val="32"/>
        </w:rPr>
        <w:t>《收入支出决算总表》、《收入决算表》、《支出决算表》、《财政拨款收入支出决算总表》和《一般公共预算财政拨款支出决算表》《一般公共预算财政拨款基本支出决算表》、《一般公共预算财政拨款“三公”经费支出决算表》、《政府性基金预算财政拨款收入支出决算表》和《国有资本经营预算财政拨款支出决算表》</w:t>
      </w:r>
    </w:p>
    <w:p>
      <w:pPr>
        <w:rPr>
          <w:rFonts w:hint="eastAsia" w:ascii="宋体" w:hAnsi="宋体" w:eastAsia="宋体" w:cs="宋体"/>
          <w:sz w:val="32"/>
          <w:szCs w:val="32"/>
        </w:rPr>
      </w:pPr>
    </w:p>
    <w:tbl>
      <w:tblPr>
        <w:tblStyle w:val="2"/>
        <w:tblW w:w="9325" w:type="dxa"/>
        <w:jc w:val="center"/>
        <w:tblLayout w:type="fixed"/>
        <w:tblCellMar>
          <w:top w:w="0" w:type="dxa"/>
          <w:left w:w="108" w:type="dxa"/>
          <w:bottom w:w="0" w:type="dxa"/>
          <w:right w:w="108" w:type="dxa"/>
        </w:tblCellMar>
      </w:tblPr>
      <w:tblGrid>
        <w:gridCol w:w="236"/>
        <w:gridCol w:w="2050"/>
        <w:gridCol w:w="535"/>
        <w:gridCol w:w="1658"/>
        <w:gridCol w:w="1793"/>
        <w:gridCol w:w="492"/>
        <w:gridCol w:w="2051"/>
        <w:gridCol w:w="510"/>
      </w:tblGrid>
      <w:tr>
        <w:tblPrEx>
          <w:tblCellMar>
            <w:top w:w="0" w:type="dxa"/>
            <w:left w:w="108" w:type="dxa"/>
            <w:bottom w:w="0" w:type="dxa"/>
            <w:right w:w="108" w:type="dxa"/>
          </w:tblCellMar>
        </w:tblPrEx>
        <w:trPr>
          <w:trHeight w:val="570" w:hRule="atLeast"/>
          <w:jc w:val="center"/>
        </w:trPr>
        <w:tc>
          <w:tcPr>
            <w:tcW w:w="236" w:type="dxa"/>
          </w:tcPr>
          <w:p>
            <w:pPr>
              <w:pStyle w:val="7"/>
              <w:jc w:val="center"/>
              <w:rPr>
                <w:rFonts w:hint="eastAsia" w:ascii="宋体" w:hAnsi="宋体" w:eastAsia="宋体" w:cs="宋体"/>
                <w:kern w:val="0"/>
                <w:sz w:val="36"/>
                <w:szCs w:val="36"/>
              </w:rPr>
            </w:pPr>
          </w:p>
        </w:tc>
        <w:tc>
          <w:tcPr>
            <w:tcW w:w="8579" w:type="dxa"/>
            <w:gridSpan w:val="6"/>
            <w:vAlign w:val="bottom"/>
          </w:tcPr>
          <w:p>
            <w:pPr>
              <w:pStyle w:val="7"/>
              <w:jc w:val="center"/>
              <w:rPr>
                <w:rFonts w:hint="eastAsia" w:ascii="宋体" w:hAnsi="宋体" w:eastAsia="宋体" w:cs="宋体"/>
                <w:kern w:val="0"/>
                <w:sz w:val="36"/>
                <w:szCs w:val="36"/>
              </w:rPr>
            </w:pPr>
            <w:r>
              <w:rPr>
                <w:rFonts w:hint="eastAsia" w:ascii="宋体" w:hAnsi="宋体" w:eastAsia="宋体" w:cs="宋体"/>
                <w:kern w:val="0"/>
                <w:sz w:val="36"/>
                <w:szCs w:val="36"/>
              </w:rPr>
              <w:t>表一：</w:t>
            </w:r>
            <w:r>
              <w:rPr>
                <w:rFonts w:hint="eastAsia" w:ascii="宋体" w:hAnsi="宋体" w:eastAsia="宋体" w:cs="宋体"/>
                <w:b/>
                <w:bCs/>
                <w:kern w:val="0"/>
                <w:sz w:val="36"/>
                <w:szCs w:val="36"/>
              </w:rPr>
              <w:t>收入支出决算总表</w:t>
            </w:r>
          </w:p>
          <w:p>
            <w:pPr>
              <w:pStyle w:val="7"/>
              <w:jc w:val="right"/>
              <w:rPr>
                <w:rFonts w:hint="eastAsia" w:ascii="宋体" w:hAnsi="宋体" w:eastAsia="宋体" w:cs="宋体"/>
                <w:kern w:val="0"/>
                <w:sz w:val="22"/>
                <w:szCs w:val="22"/>
              </w:rPr>
            </w:pPr>
            <w:r>
              <w:rPr>
                <w:rFonts w:hint="eastAsia" w:ascii="宋体" w:hAnsi="宋体" w:eastAsia="宋体" w:cs="宋体"/>
                <w:kern w:val="0"/>
                <w:sz w:val="24"/>
                <w:szCs w:val="24"/>
              </w:rPr>
              <w:t>单位：万元</w:t>
            </w:r>
          </w:p>
        </w:tc>
        <w:tc>
          <w:tcPr>
            <w:tcW w:w="510" w:type="dxa"/>
          </w:tcPr>
          <w:p>
            <w:pPr>
              <w:pStyle w:val="7"/>
              <w:rPr>
                <w:rFonts w:hint="eastAsia" w:ascii="宋体" w:hAnsi="宋体" w:eastAsia="宋体" w:cs="宋体"/>
              </w:rPr>
            </w:pPr>
          </w:p>
        </w:tc>
      </w:tr>
      <w:tr>
        <w:tblPrEx>
          <w:tblCellMar>
            <w:top w:w="0" w:type="dxa"/>
            <w:left w:w="108" w:type="dxa"/>
            <w:bottom w:w="0" w:type="dxa"/>
            <w:right w:w="108" w:type="dxa"/>
          </w:tblCellMar>
        </w:tblPrEx>
        <w:trPr>
          <w:trHeight w:val="300" w:hRule="atLeast"/>
          <w:jc w:val="center"/>
        </w:trPr>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4846" w:type="dxa"/>
            <w:gridSpan w:val="4"/>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行次</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金额</w:t>
            </w:r>
          </w:p>
        </w:tc>
        <w:tc>
          <w:tcPr>
            <w:tcW w:w="179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行次</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金额</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535"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79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492"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一、一般公共预算财政拨款收入</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3,236.48</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一、一般公共服务支出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435"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二、政府性基金预算财政拨款收入</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二、外交支出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三、国有资本经营预算财政拨款收入</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三、国防支出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四、上级补助收入</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四、公共安全支出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五、事业收入</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210.53</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五、教育支出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3,757.89</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六、经营收入</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六、科学技术支出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七、附属单位上缴收入</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七、文化旅游体育与传媒支出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八、其他收入</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0.74</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八、社会保障和就业支出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426"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658"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九、卫生健康支出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r>
      <w:tr>
        <w:tblPrEx>
          <w:tblCellMar>
            <w:top w:w="0" w:type="dxa"/>
            <w:left w:w="108" w:type="dxa"/>
            <w:bottom w:w="0" w:type="dxa"/>
            <w:right w:w="108" w:type="dxa"/>
          </w:tblCellMar>
        </w:tblPrEx>
        <w:trPr>
          <w:trHeight w:val="377"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1658"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十九、住房保障支出</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本年收入合计</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3,447.74</w:t>
            </w:r>
          </w:p>
        </w:tc>
        <w:tc>
          <w:tcPr>
            <w:tcW w:w="179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本年支出合计</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3,917.61</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使用非财政拨款结余</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37.97</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结余分配</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431.90</w:t>
            </w:r>
          </w:p>
        </w:tc>
        <w:tc>
          <w:tcPr>
            <w:tcW w:w="1793" w:type="dxa"/>
            <w:tcBorders>
              <w:bottom w:val="single" w:color="000000" w:sz="4" w:space="0"/>
              <w:right w:val="single" w:color="000000" w:sz="4" w:space="0"/>
            </w:tcBorders>
            <w:shd w:val="clear" w:color="auto" w:fill="auto"/>
            <w:vAlign w:val="center"/>
          </w:tcPr>
          <w:p>
            <w:pPr>
              <w:pStyle w:val="7"/>
              <w:jc w:val="both"/>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5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1658"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93"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61</w:t>
            </w:r>
          </w:p>
        </w:tc>
        <w:tc>
          <w:tcPr>
            <w:tcW w:w="2561" w:type="dxa"/>
            <w:gridSpan w:val="2"/>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00" w:hRule="atLeast"/>
          <w:jc w:val="center"/>
        </w:trPr>
        <w:tc>
          <w:tcPr>
            <w:tcW w:w="2286"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总计</w:t>
            </w:r>
          </w:p>
        </w:tc>
        <w:tc>
          <w:tcPr>
            <w:tcW w:w="535" w:type="dxa"/>
            <w:tcBorders>
              <w:bottom w:val="single" w:color="000000" w:sz="12"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1658"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3,917.61</w:t>
            </w:r>
          </w:p>
        </w:tc>
        <w:tc>
          <w:tcPr>
            <w:tcW w:w="179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总计</w:t>
            </w:r>
          </w:p>
        </w:tc>
        <w:tc>
          <w:tcPr>
            <w:tcW w:w="49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w:t>
            </w:r>
          </w:p>
        </w:tc>
        <w:tc>
          <w:tcPr>
            <w:tcW w:w="2561" w:type="dxa"/>
            <w:gridSpan w:val="2"/>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3,917.61</w:t>
            </w:r>
          </w:p>
        </w:tc>
      </w:tr>
    </w:tbl>
    <w:p>
      <w:pPr>
        <w:pStyle w:val="7"/>
        <w:rPr>
          <w:rFonts w:hint="eastAsia" w:ascii="宋体" w:hAnsi="宋体" w:eastAsia="宋体" w:cs="宋体"/>
        </w:rPr>
        <w:sectPr>
          <w:headerReference r:id="rId3" w:type="default"/>
          <w:footerReference r:id="rId4" w:type="default"/>
          <w:pgSz w:w="11906" w:h="16838"/>
          <w:pgMar w:top="1701" w:right="1418" w:bottom="1134" w:left="1588" w:header="851" w:footer="992" w:gutter="0"/>
          <w:cols w:space="720" w:num="1"/>
          <w:formProt w:val="0"/>
          <w:docGrid w:type="lines" w:linePitch="312" w:charSpace="140902"/>
        </w:sectPr>
      </w:pPr>
      <w:r>
        <w:rPr>
          <w:rFonts w:hint="eastAsia" w:ascii="宋体" w:hAnsi="宋体" w:eastAsia="宋体" w:cs="宋体"/>
          <w:sz w:val="24"/>
          <w:szCs w:val="24"/>
        </w:rPr>
        <w:t>注：本表反映</w:t>
      </w:r>
      <w:r>
        <w:rPr>
          <w:rFonts w:hint="eastAsia" w:ascii="宋体" w:hAnsi="宋体" w:eastAsia="宋体" w:cs="宋体"/>
          <w:sz w:val="24"/>
          <w:szCs w:val="24"/>
          <w:lang w:eastAsia="zh-CN"/>
        </w:rPr>
        <w:t>单位</w:t>
      </w:r>
      <w:r>
        <w:rPr>
          <w:rFonts w:hint="eastAsia" w:ascii="宋体" w:hAnsi="宋体" w:eastAsia="宋体" w:cs="宋体"/>
          <w:sz w:val="24"/>
          <w:szCs w:val="24"/>
        </w:rPr>
        <w:t>本年度的总收支和年末结转结余情况。</w:t>
      </w:r>
    </w:p>
    <w:p>
      <w:pPr>
        <w:pStyle w:val="7"/>
        <w:jc w:val="center"/>
        <w:rPr>
          <w:rFonts w:hint="eastAsia" w:ascii="宋体" w:hAnsi="宋体" w:eastAsia="宋体" w:cs="宋体"/>
        </w:rPr>
      </w:pPr>
      <w:r>
        <w:rPr>
          <w:rFonts w:hint="eastAsia" w:ascii="宋体" w:hAnsi="宋体" w:eastAsia="宋体" w:cs="宋体"/>
          <w:kern w:val="0"/>
          <w:sz w:val="36"/>
          <w:szCs w:val="36"/>
        </w:rPr>
        <w:t>表二：</w:t>
      </w:r>
      <w:r>
        <w:rPr>
          <w:rFonts w:hint="eastAsia" w:ascii="宋体" w:hAnsi="宋体" w:eastAsia="宋体" w:cs="宋体"/>
          <w:b/>
          <w:bCs/>
          <w:kern w:val="0"/>
          <w:sz w:val="36"/>
          <w:szCs w:val="36"/>
        </w:rPr>
        <w:t>收入决算表</w:t>
      </w:r>
    </w:p>
    <w:p>
      <w:pPr>
        <w:pStyle w:val="7"/>
        <w:jc w:val="right"/>
        <w:rPr>
          <w:rFonts w:hint="eastAsia" w:ascii="宋体" w:hAnsi="宋体" w:eastAsia="宋体" w:cs="宋体"/>
          <w:sz w:val="22"/>
          <w:szCs w:val="22"/>
        </w:rPr>
      </w:pPr>
      <w:r>
        <w:rPr>
          <w:rFonts w:hint="eastAsia" w:ascii="宋体" w:hAnsi="宋体" w:eastAsia="宋体" w:cs="宋体"/>
          <w:sz w:val="24"/>
          <w:szCs w:val="24"/>
        </w:rPr>
        <w:t>单位：万元</w:t>
      </w:r>
      <w:r>
        <w:rPr>
          <w:rFonts w:hint="eastAsia" w:ascii="宋体" w:hAnsi="宋体" w:eastAsia="宋体" w:cs="宋体"/>
          <w:sz w:val="22"/>
          <w:szCs w:val="22"/>
        </w:rPr>
        <w:t xml:space="preserve">                     </w:t>
      </w:r>
    </w:p>
    <w:tbl>
      <w:tblPr>
        <w:tblStyle w:val="2"/>
        <w:tblW w:w="14313" w:type="dxa"/>
        <w:tblInd w:w="0" w:type="dxa"/>
        <w:tblLayout w:type="fixed"/>
        <w:tblCellMar>
          <w:top w:w="15" w:type="dxa"/>
          <w:left w:w="15" w:type="dxa"/>
          <w:bottom w:w="15" w:type="dxa"/>
          <w:right w:w="15" w:type="dxa"/>
        </w:tblCellMar>
      </w:tblPr>
      <w:tblGrid>
        <w:gridCol w:w="1721"/>
        <w:gridCol w:w="2247"/>
        <w:gridCol w:w="1707"/>
        <w:gridCol w:w="1613"/>
        <w:gridCol w:w="1387"/>
        <w:gridCol w:w="1517"/>
        <w:gridCol w:w="1533"/>
        <w:gridCol w:w="1223"/>
        <w:gridCol w:w="1365"/>
      </w:tblGrid>
      <w:tr>
        <w:tblPrEx>
          <w:tblCellMar>
            <w:top w:w="15" w:type="dxa"/>
            <w:left w:w="15" w:type="dxa"/>
            <w:bottom w:w="15" w:type="dxa"/>
            <w:right w:w="15" w:type="dxa"/>
          </w:tblCellMar>
        </w:tblPrEx>
        <w:trPr>
          <w:trHeight w:val="300" w:hRule="atLeast"/>
        </w:trPr>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1707"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本年收入合计</w:t>
            </w:r>
          </w:p>
        </w:tc>
        <w:tc>
          <w:tcPr>
            <w:tcW w:w="1613"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财政拨款收入</w:t>
            </w:r>
          </w:p>
        </w:tc>
        <w:tc>
          <w:tcPr>
            <w:tcW w:w="1387"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上级补助收入</w:t>
            </w:r>
          </w:p>
        </w:tc>
        <w:tc>
          <w:tcPr>
            <w:tcW w:w="1517"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事业收入</w:t>
            </w:r>
          </w:p>
        </w:tc>
        <w:tc>
          <w:tcPr>
            <w:tcW w:w="1533"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经营收入</w:t>
            </w:r>
          </w:p>
        </w:tc>
        <w:tc>
          <w:tcPr>
            <w:tcW w:w="1223"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附属单位上缴收入</w:t>
            </w:r>
          </w:p>
        </w:tc>
        <w:tc>
          <w:tcPr>
            <w:tcW w:w="1365"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其他收入</w:t>
            </w:r>
          </w:p>
        </w:tc>
      </w:tr>
      <w:tr>
        <w:tblPrEx>
          <w:tblCellMar>
            <w:top w:w="15" w:type="dxa"/>
            <w:left w:w="15" w:type="dxa"/>
            <w:bottom w:w="15" w:type="dxa"/>
            <w:right w:w="15" w:type="dxa"/>
          </w:tblCellMar>
        </w:tblPrEx>
        <w:trPr>
          <w:trHeight w:val="300" w:hRule="atLeast"/>
        </w:trPr>
        <w:tc>
          <w:tcPr>
            <w:tcW w:w="1721" w:type="dxa"/>
            <w:vMerge w:val="restart"/>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功能分类科目编码</w:t>
            </w:r>
          </w:p>
        </w:tc>
        <w:tc>
          <w:tcPr>
            <w:tcW w:w="2247"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170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61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8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1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3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22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65"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1721"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247"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0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61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8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1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3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22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65"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1721"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247"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0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61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8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1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3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22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65"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3968"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r>
      <w:tr>
        <w:tblPrEx>
          <w:tblCellMar>
            <w:top w:w="15" w:type="dxa"/>
            <w:left w:w="15" w:type="dxa"/>
            <w:bottom w:w="15" w:type="dxa"/>
            <w:right w:w="15" w:type="dxa"/>
          </w:tblCellMar>
        </w:tblPrEx>
        <w:trPr>
          <w:trHeight w:val="300" w:hRule="atLeast"/>
        </w:trPr>
        <w:tc>
          <w:tcPr>
            <w:tcW w:w="3968"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3,447.74</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3,236.48</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210.53</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0.74</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教育支出</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3,288.02</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3,076.76</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210.53</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0.74</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普通教育</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3,288.02</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3,076.76</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210.53</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0.74</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2050204</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高中教育</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3,276.02</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3,064.76</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210.53</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0.74</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2050299</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其他普通教育支出</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12.00</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12.00</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卫生健康支出</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21011</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行政事业单位医疗</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2101102</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事业单位医疗</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住房保障支出</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22102</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住房改革支出</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2210203</w:t>
            </w:r>
          </w:p>
        </w:tc>
        <w:tc>
          <w:tcPr>
            <w:tcW w:w="224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购房补贴</w:t>
            </w:r>
          </w:p>
        </w:tc>
        <w:tc>
          <w:tcPr>
            <w:tcW w:w="17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61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38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1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53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22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36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247"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07"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613"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87"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17"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33"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223"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65"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1721" w:type="dxa"/>
            <w:tcBorders>
              <w:left w:val="single" w:color="000000" w:sz="4" w:space="0"/>
              <w:bottom w:val="single" w:color="000000" w:sz="4" w:space="0"/>
              <w:right w:val="single" w:color="000000" w:sz="4" w:space="0"/>
            </w:tcBorders>
            <w:shd w:val="clear" w:color="auto" w:fill="auto"/>
            <w:vAlign w:val="center"/>
          </w:tcPr>
          <w:p>
            <w:pPr>
              <w:pStyle w:val="7"/>
              <w:jc w:val="left"/>
              <w:rPr>
                <w:rFonts w:hint="eastAsia" w:ascii="宋体" w:hAnsi="宋体" w:eastAsia="宋体" w:cs="宋体"/>
                <w:color w:val="000000"/>
                <w:sz w:val="24"/>
                <w:szCs w:val="24"/>
              </w:rPr>
            </w:pPr>
          </w:p>
        </w:tc>
        <w:tc>
          <w:tcPr>
            <w:tcW w:w="2247" w:type="dxa"/>
            <w:tcBorders>
              <w:bottom w:val="single" w:color="000000" w:sz="4" w:space="0"/>
              <w:right w:val="single" w:color="000000" w:sz="4" w:space="0"/>
            </w:tcBorders>
            <w:shd w:val="clear" w:color="auto" w:fill="auto"/>
            <w:vAlign w:val="center"/>
          </w:tcPr>
          <w:p>
            <w:pPr>
              <w:pStyle w:val="7"/>
              <w:jc w:val="left"/>
              <w:rPr>
                <w:rFonts w:hint="eastAsia" w:ascii="宋体" w:hAnsi="宋体" w:eastAsia="宋体" w:cs="宋体"/>
                <w:color w:val="000000"/>
                <w:sz w:val="24"/>
                <w:szCs w:val="24"/>
              </w:rPr>
            </w:pPr>
          </w:p>
        </w:tc>
        <w:tc>
          <w:tcPr>
            <w:tcW w:w="1707" w:type="dxa"/>
            <w:tcBorders>
              <w:bottom w:val="single" w:color="000000" w:sz="4" w:space="0"/>
              <w:right w:val="single" w:color="000000" w:sz="4" w:space="0"/>
            </w:tcBorders>
            <w:shd w:val="clear" w:color="auto" w:fill="auto"/>
            <w:vAlign w:val="center"/>
          </w:tcPr>
          <w:p>
            <w:pPr>
              <w:pStyle w:val="7"/>
              <w:jc w:val="right"/>
              <w:rPr>
                <w:rFonts w:hint="eastAsia" w:ascii="宋体" w:hAnsi="宋体" w:eastAsia="宋体" w:cs="宋体"/>
                <w:color w:val="000000"/>
                <w:sz w:val="24"/>
                <w:szCs w:val="24"/>
              </w:rPr>
            </w:pPr>
          </w:p>
        </w:tc>
        <w:tc>
          <w:tcPr>
            <w:tcW w:w="1613" w:type="dxa"/>
            <w:tcBorders>
              <w:bottom w:val="single" w:color="000000" w:sz="4" w:space="0"/>
              <w:right w:val="single" w:color="000000" w:sz="4" w:space="0"/>
            </w:tcBorders>
            <w:shd w:val="clear" w:color="auto" w:fill="auto"/>
            <w:vAlign w:val="center"/>
          </w:tcPr>
          <w:p>
            <w:pPr>
              <w:pStyle w:val="7"/>
              <w:jc w:val="right"/>
              <w:rPr>
                <w:rFonts w:hint="eastAsia" w:ascii="宋体" w:hAnsi="宋体" w:eastAsia="宋体" w:cs="宋体"/>
                <w:color w:val="000000"/>
                <w:sz w:val="24"/>
                <w:szCs w:val="24"/>
              </w:rPr>
            </w:pPr>
          </w:p>
        </w:tc>
        <w:tc>
          <w:tcPr>
            <w:tcW w:w="1387" w:type="dxa"/>
            <w:tcBorders>
              <w:bottom w:val="single" w:color="000000" w:sz="4" w:space="0"/>
              <w:right w:val="single" w:color="000000" w:sz="4" w:space="0"/>
            </w:tcBorders>
            <w:shd w:val="clear" w:color="auto" w:fill="auto"/>
            <w:vAlign w:val="center"/>
          </w:tcPr>
          <w:p>
            <w:pPr>
              <w:pStyle w:val="7"/>
              <w:jc w:val="right"/>
              <w:rPr>
                <w:rFonts w:hint="eastAsia" w:ascii="宋体" w:hAnsi="宋体" w:eastAsia="宋体" w:cs="宋体"/>
                <w:color w:val="000000"/>
                <w:sz w:val="24"/>
                <w:szCs w:val="24"/>
              </w:rPr>
            </w:pPr>
          </w:p>
        </w:tc>
        <w:tc>
          <w:tcPr>
            <w:tcW w:w="1517" w:type="dxa"/>
            <w:tcBorders>
              <w:bottom w:val="single" w:color="000000" w:sz="4" w:space="0"/>
              <w:right w:val="single" w:color="000000" w:sz="4" w:space="0"/>
            </w:tcBorders>
            <w:shd w:val="clear" w:color="auto" w:fill="auto"/>
            <w:vAlign w:val="center"/>
          </w:tcPr>
          <w:p>
            <w:pPr>
              <w:pStyle w:val="7"/>
              <w:jc w:val="right"/>
              <w:rPr>
                <w:rFonts w:hint="eastAsia" w:ascii="宋体" w:hAnsi="宋体" w:eastAsia="宋体" w:cs="宋体"/>
                <w:color w:val="000000"/>
                <w:sz w:val="24"/>
                <w:szCs w:val="24"/>
              </w:rPr>
            </w:pPr>
          </w:p>
        </w:tc>
        <w:tc>
          <w:tcPr>
            <w:tcW w:w="1533" w:type="dxa"/>
            <w:tcBorders>
              <w:bottom w:val="single" w:color="000000" w:sz="4" w:space="0"/>
              <w:right w:val="single" w:color="000000" w:sz="4" w:space="0"/>
            </w:tcBorders>
            <w:shd w:val="clear" w:color="auto" w:fill="auto"/>
            <w:vAlign w:val="center"/>
          </w:tcPr>
          <w:p>
            <w:pPr>
              <w:pStyle w:val="7"/>
              <w:jc w:val="right"/>
              <w:rPr>
                <w:rFonts w:hint="eastAsia" w:ascii="宋体" w:hAnsi="宋体" w:eastAsia="宋体" w:cs="宋体"/>
                <w:color w:val="000000"/>
                <w:sz w:val="24"/>
                <w:szCs w:val="24"/>
              </w:rPr>
            </w:pPr>
          </w:p>
        </w:tc>
        <w:tc>
          <w:tcPr>
            <w:tcW w:w="1223" w:type="dxa"/>
            <w:tcBorders>
              <w:bottom w:val="single" w:color="000000" w:sz="4" w:space="0"/>
              <w:right w:val="single" w:color="000000" w:sz="4" w:space="0"/>
            </w:tcBorders>
            <w:shd w:val="clear" w:color="auto" w:fill="auto"/>
            <w:vAlign w:val="center"/>
          </w:tcPr>
          <w:p>
            <w:pPr>
              <w:pStyle w:val="7"/>
              <w:jc w:val="right"/>
              <w:rPr>
                <w:rFonts w:hint="eastAsia" w:ascii="宋体" w:hAnsi="宋体" w:eastAsia="宋体" w:cs="宋体"/>
                <w:color w:val="000000"/>
                <w:sz w:val="24"/>
                <w:szCs w:val="24"/>
              </w:rPr>
            </w:pPr>
          </w:p>
        </w:tc>
        <w:tc>
          <w:tcPr>
            <w:tcW w:w="1365" w:type="dxa"/>
            <w:tcBorders>
              <w:bottom w:val="single" w:color="000000" w:sz="4" w:space="0"/>
              <w:right w:val="single" w:color="000000" w:sz="4" w:space="0"/>
            </w:tcBorders>
            <w:shd w:val="clear" w:color="auto" w:fill="auto"/>
            <w:vAlign w:val="center"/>
          </w:tcPr>
          <w:p>
            <w:pPr>
              <w:pStyle w:val="7"/>
              <w:jc w:val="right"/>
              <w:rPr>
                <w:rFonts w:hint="eastAsia" w:ascii="宋体" w:hAnsi="宋体" w:eastAsia="宋体" w:cs="宋体"/>
                <w:color w:val="000000"/>
                <w:sz w:val="24"/>
                <w:szCs w:val="24"/>
              </w:rPr>
            </w:pPr>
          </w:p>
        </w:tc>
      </w:tr>
    </w:tbl>
    <w:p>
      <w:pPr>
        <w:pStyle w:val="7"/>
        <w:rPr>
          <w:rFonts w:hint="eastAsia" w:ascii="宋体" w:hAnsi="宋体" w:eastAsia="宋体" w:cs="宋体"/>
          <w:sz w:val="24"/>
          <w:szCs w:val="24"/>
        </w:rPr>
      </w:pPr>
    </w:p>
    <w:p>
      <w:pPr>
        <w:pStyle w:val="7"/>
        <w:rPr>
          <w:rFonts w:hint="eastAsia" w:ascii="宋体" w:hAnsi="宋体" w:eastAsia="宋体" w:cs="宋体"/>
        </w:rPr>
      </w:pPr>
      <w:r>
        <w:rPr>
          <w:rFonts w:hint="eastAsia" w:ascii="宋体" w:hAnsi="宋体" w:eastAsia="宋体" w:cs="宋体"/>
          <w:sz w:val="24"/>
          <w:szCs w:val="24"/>
        </w:rPr>
        <w:t>注：本表反映</w:t>
      </w:r>
      <w:r>
        <w:rPr>
          <w:rFonts w:hint="eastAsia" w:ascii="宋体" w:hAnsi="宋体" w:eastAsia="宋体" w:cs="宋体"/>
          <w:sz w:val="24"/>
          <w:szCs w:val="24"/>
          <w:lang w:eastAsia="zh-CN"/>
        </w:rPr>
        <w:t>单位</w:t>
      </w:r>
      <w:r>
        <w:rPr>
          <w:rFonts w:hint="eastAsia" w:ascii="宋体" w:hAnsi="宋体" w:eastAsia="宋体" w:cs="宋体"/>
          <w:sz w:val="24"/>
          <w:szCs w:val="24"/>
        </w:rPr>
        <w:t>本年度取得的各项收入情况。</w:t>
      </w: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jc w:val="center"/>
        <w:rPr>
          <w:rFonts w:hint="eastAsia" w:ascii="宋体" w:hAnsi="宋体" w:eastAsia="宋体" w:cs="宋体"/>
        </w:rPr>
      </w:pPr>
      <w:r>
        <w:rPr>
          <w:rFonts w:hint="eastAsia" w:ascii="宋体" w:hAnsi="宋体" w:eastAsia="宋体" w:cs="宋体"/>
          <w:kern w:val="0"/>
          <w:sz w:val="36"/>
          <w:szCs w:val="36"/>
        </w:rPr>
        <w:t>表三：</w:t>
      </w:r>
      <w:r>
        <w:rPr>
          <w:rFonts w:hint="eastAsia" w:ascii="宋体" w:hAnsi="宋体" w:eastAsia="宋体" w:cs="宋体"/>
          <w:b/>
          <w:bCs/>
          <w:kern w:val="0"/>
          <w:sz w:val="36"/>
          <w:szCs w:val="36"/>
        </w:rPr>
        <w:t>支出决算表</w:t>
      </w:r>
    </w:p>
    <w:p>
      <w:pPr>
        <w:pStyle w:val="7"/>
        <w:jc w:val="right"/>
        <w:rPr>
          <w:rFonts w:hint="eastAsia" w:ascii="宋体" w:hAnsi="宋体" w:eastAsia="宋体" w:cs="宋体"/>
          <w:sz w:val="24"/>
          <w:szCs w:val="24"/>
        </w:rPr>
      </w:pPr>
      <w:r>
        <w:rPr>
          <w:rFonts w:hint="eastAsia" w:ascii="宋体" w:hAnsi="宋体" w:eastAsia="宋体" w:cs="宋体"/>
          <w:sz w:val="24"/>
          <w:szCs w:val="24"/>
        </w:rPr>
        <w:t>单位：万元</w:t>
      </w:r>
    </w:p>
    <w:tbl>
      <w:tblPr>
        <w:tblStyle w:val="2"/>
        <w:tblW w:w="14605" w:type="dxa"/>
        <w:tblInd w:w="0" w:type="dxa"/>
        <w:tblLayout w:type="fixed"/>
        <w:tblCellMar>
          <w:top w:w="15" w:type="dxa"/>
          <w:left w:w="15" w:type="dxa"/>
          <w:bottom w:w="15" w:type="dxa"/>
          <w:right w:w="15" w:type="dxa"/>
        </w:tblCellMar>
      </w:tblPr>
      <w:tblGrid>
        <w:gridCol w:w="1660"/>
        <w:gridCol w:w="3180"/>
        <w:gridCol w:w="1582"/>
        <w:gridCol w:w="1751"/>
        <w:gridCol w:w="1691"/>
        <w:gridCol w:w="1491"/>
        <w:gridCol w:w="1443"/>
        <w:gridCol w:w="1807"/>
      </w:tblGrid>
      <w:tr>
        <w:tblPrEx>
          <w:tblCellMar>
            <w:top w:w="15" w:type="dxa"/>
            <w:left w:w="15" w:type="dxa"/>
            <w:bottom w:w="15" w:type="dxa"/>
            <w:right w:w="15" w:type="dxa"/>
          </w:tblCellMar>
        </w:tblPrEx>
        <w:trPr>
          <w:trHeight w:val="300" w:hRule="atLeast"/>
        </w:trPr>
        <w:tc>
          <w:tcPr>
            <w:tcW w:w="4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1582"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本年支出合计</w:t>
            </w:r>
          </w:p>
        </w:tc>
        <w:tc>
          <w:tcPr>
            <w:tcW w:w="1751"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基本支出</w:t>
            </w:r>
          </w:p>
        </w:tc>
        <w:tc>
          <w:tcPr>
            <w:tcW w:w="1691"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1491"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上缴上级支出</w:t>
            </w:r>
          </w:p>
        </w:tc>
        <w:tc>
          <w:tcPr>
            <w:tcW w:w="1443"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经营支出</w:t>
            </w:r>
          </w:p>
        </w:tc>
        <w:tc>
          <w:tcPr>
            <w:tcW w:w="1807" w:type="dxa"/>
            <w:vMerge w:val="restart"/>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对附属单位补助支出</w:t>
            </w:r>
          </w:p>
        </w:tc>
      </w:tr>
      <w:tr>
        <w:tblPrEx>
          <w:tblCellMar>
            <w:top w:w="15" w:type="dxa"/>
            <w:left w:w="15" w:type="dxa"/>
            <w:bottom w:w="15" w:type="dxa"/>
            <w:right w:w="15" w:type="dxa"/>
          </w:tblCellMar>
        </w:tblPrEx>
        <w:trPr>
          <w:trHeight w:val="300" w:hRule="atLeast"/>
        </w:trPr>
        <w:tc>
          <w:tcPr>
            <w:tcW w:w="1660" w:type="dxa"/>
            <w:vMerge w:val="restart"/>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功能分类科目编码</w:t>
            </w:r>
          </w:p>
        </w:tc>
        <w:tc>
          <w:tcPr>
            <w:tcW w:w="3180"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1582"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5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69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49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44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80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1660"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3180"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82"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5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69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49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44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80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1660"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3180"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582"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5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69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491"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443"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807" w:type="dxa"/>
            <w:vMerge w:val="continue"/>
            <w:tcBorders>
              <w:top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4840"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tblPrEx>
          <w:tblCellMar>
            <w:top w:w="15" w:type="dxa"/>
            <w:left w:w="15" w:type="dxa"/>
            <w:bottom w:w="15" w:type="dxa"/>
            <w:right w:w="15" w:type="dxa"/>
          </w:tblCellMar>
        </w:tblPrEx>
        <w:trPr>
          <w:trHeight w:val="300" w:hRule="atLeast"/>
        </w:trPr>
        <w:tc>
          <w:tcPr>
            <w:tcW w:w="4840"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3,917.61</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3,900.62</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16.99</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教育支出</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3,757.89</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3,740.90</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16.99</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普通教育</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3,757.89</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3,740.90</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16.99</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2050204</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高中教育</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3,745.89</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3,740.90</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4.99</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2050299</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其他普通教育支出</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12.00</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12.00</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卫生健康支出</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21011</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行政事业单位医疗</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2101102</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事业单位医疗</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住房保障支出</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22102</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住房改革支出</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660"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2210203</w:t>
            </w:r>
          </w:p>
        </w:tc>
        <w:tc>
          <w:tcPr>
            <w:tcW w:w="318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购房补贴</w:t>
            </w:r>
          </w:p>
        </w:tc>
        <w:tc>
          <w:tcPr>
            <w:tcW w:w="15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75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16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91"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44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8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bl>
    <w:p>
      <w:pPr>
        <w:pStyle w:val="7"/>
        <w:rPr>
          <w:rFonts w:hint="eastAsia" w:ascii="宋体" w:hAnsi="宋体" w:eastAsia="宋体" w:cs="宋体"/>
          <w:sz w:val="24"/>
          <w:szCs w:val="24"/>
        </w:rPr>
      </w:pPr>
      <w:r>
        <w:rPr>
          <w:rFonts w:hint="eastAsia" w:ascii="宋体" w:hAnsi="宋体" w:eastAsia="宋体" w:cs="宋体"/>
          <w:sz w:val="24"/>
          <w:szCs w:val="24"/>
        </w:rPr>
        <w:t>注：本表反映</w:t>
      </w:r>
      <w:r>
        <w:rPr>
          <w:rFonts w:hint="eastAsia" w:ascii="宋体" w:hAnsi="宋体" w:eastAsia="宋体" w:cs="宋体"/>
          <w:sz w:val="24"/>
          <w:szCs w:val="24"/>
          <w:lang w:eastAsia="zh-CN"/>
        </w:rPr>
        <w:t>单位</w:t>
      </w:r>
      <w:r>
        <w:rPr>
          <w:rFonts w:hint="eastAsia" w:ascii="宋体" w:hAnsi="宋体" w:eastAsia="宋体" w:cs="宋体"/>
          <w:sz w:val="24"/>
          <w:szCs w:val="24"/>
        </w:rPr>
        <w:t>本年度各项支出情况。</w:t>
      </w: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rPr>
      </w:pPr>
      <w:r>
        <w:rPr>
          <w:rFonts w:hint="eastAsia" w:ascii="宋体" w:hAnsi="宋体" w:eastAsia="宋体" w:cs="宋体"/>
          <w:kern w:val="0"/>
          <w:sz w:val="36"/>
          <w:szCs w:val="36"/>
        </w:rPr>
        <w:t>表四：</w:t>
      </w:r>
      <w:r>
        <w:rPr>
          <w:rFonts w:hint="eastAsia" w:ascii="宋体" w:hAnsi="宋体" w:eastAsia="宋体" w:cs="宋体"/>
          <w:b/>
          <w:bCs/>
          <w:kern w:val="0"/>
          <w:sz w:val="36"/>
          <w:szCs w:val="36"/>
        </w:rPr>
        <w:t>财政拨款收入支出决算总表</w:t>
      </w:r>
    </w:p>
    <w:p>
      <w:pPr>
        <w:pStyle w:val="7"/>
        <w:jc w:val="center"/>
        <w:rPr>
          <w:rFonts w:hint="eastAsia" w:ascii="宋体" w:hAnsi="宋体" w:eastAsia="宋体" w:cs="宋体"/>
          <w:sz w:val="24"/>
          <w:szCs w:val="24"/>
        </w:rPr>
      </w:pPr>
      <w:r>
        <w:rPr>
          <w:rFonts w:hint="eastAsia" w:ascii="宋体" w:hAnsi="宋体" w:eastAsia="宋体" w:cs="宋体"/>
          <w:sz w:val="22"/>
          <w:szCs w:val="22"/>
        </w:rPr>
        <w:t xml:space="preserve">                                                                                                     </w:t>
      </w:r>
      <w:r>
        <w:rPr>
          <w:rFonts w:hint="eastAsia" w:ascii="宋体" w:hAnsi="宋体" w:eastAsia="宋体" w:cs="宋体"/>
          <w:sz w:val="24"/>
          <w:szCs w:val="24"/>
        </w:rPr>
        <w:t xml:space="preserve"> 单位：万元</w:t>
      </w:r>
    </w:p>
    <w:tbl>
      <w:tblPr>
        <w:tblStyle w:val="2"/>
        <w:tblW w:w="13674" w:type="dxa"/>
        <w:tblInd w:w="0" w:type="dxa"/>
        <w:tblLayout w:type="fixed"/>
        <w:tblCellMar>
          <w:top w:w="15" w:type="dxa"/>
          <w:left w:w="15" w:type="dxa"/>
          <w:bottom w:w="15" w:type="dxa"/>
          <w:right w:w="15" w:type="dxa"/>
        </w:tblCellMar>
      </w:tblPr>
      <w:tblGrid>
        <w:gridCol w:w="2711"/>
        <w:gridCol w:w="524"/>
        <w:gridCol w:w="2772"/>
        <w:gridCol w:w="2568"/>
        <w:gridCol w:w="525"/>
        <w:gridCol w:w="1574"/>
        <w:gridCol w:w="953"/>
        <w:gridCol w:w="890"/>
        <w:gridCol w:w="1157"/>
      </w:tblGrid>
      <w:tr>
        <w:tblPrEx>
          <w:tblCellMar>
            <w:top w:w="15" w:type="dxa"/>
            <w:left w:w="15" w:type="dxa"/>
            <w:bottom w:w="15" w:type="dxa"/>
            <w:right w:w="15" w:type="dxa"/>
          </w:tblCellMar>
        </w:tblPrEx>
        <w:trPr>
          <w:trHeight w:val="300" w:hRule="atLeast"/>
        </w:trPr>
        <w:tc>
          <w:tcPr>
            <w:tcW w:w="6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     入</w:t>
            </w:r>
          </w:p>
        </w:tc>
        <w:tc>
          <w:tcPr>
            <w:tcW w:w="7667" w:type="dxa"/>
            <w:gridSpan w:val="6"/>
            <w:tcBorders>
              <w:top w:val="single" w:color="000000" w:sz="4" w:space="0"/>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     出</w:t>
            </w:r>
          </w:p>
        </w:tc>
      </w:tr>
      <w:tr>
        <w:tblPrEx>
          <w:tblCellMar>
            <w:top w:w="15" w:type="dxa"/>
            <w:left w:w="15" w:type="dxa"/>
            <w:bottom w:w="15" w:type="dxa"/>
            <w:right w:w="15" w:type="dxa"/>
          </w:tblCellMar>
        </w:tblPrEx>
        <w:trPr>
          <w:trHeight w:val="285" w:hRule="atLeast"/>
        </w:trPr>
        <w:tc>
          <w:tcPr>
            <w:tcW w:w="2711" w:type="dxa"/>
            <w:vMerge w:val="restart"/>
            <w:tcBorders>
              <w:left w:val="single" w:color="000000" w:sz="4" w:space="0"/>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524" w:type="dxa"/>
            <w:vMerge w:val="restart"/>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行次</w:t>
            </w:r>
          </w:p>
        </w:tc>
        <w:tc>
          <w:tcPr>
            <w:tcW w:w="2772" w:type="dxa"/>
            <w:vMerge w:val="restart"/>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金额</w:t>
            </w:r>
          </w:p>
        </w:tc>
        <w:tc>
          <w:tcPr>
            <w:tcW w:w="2568" w:type="dxa"/>
            <w:vMerge w:val="restart"/>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525" w:type="dxa"/>
            <w:vMerge w:val="restart"/>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行次</w:t>
            </w:r>
          </w:p>
        </w:tc>
        <w:tc>
          <w:tcPr>
            <w:tcW w:w="1574" w:type="dxa"/>
            <w:vMerge w:val="restart"/>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953" w:type="dxa"/>
            <w:vMerge w:val="restart"/>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一般公共预算财政拨款</w:t>
            </w:r>
          </w:p>
        </w:tc>
        <w:tc>
          <w:tcPr>
            <w:tcW w:w="890" w:type="dxa"/>
            <w:vMerge w:val="restart"/>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政府性基金预算财政拨款</w:t>
            </w:r>
          </w:p>
        </w:tc>
        <w:tc>
          <w:tcPr>
            <w:tcW w:w="1157" w:type="dxa"/>
            <w:vMerge w:val="restart"/>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国有资本经营预算财政拨款</w:t>
            </w:r>
          </w:p>
        </w:tc>
      </w:tr>
      <w:tr>
        <w:tblPrEx>
          <w:tblCellMar>
            <w:top w:w="15" w:type="dxa"/>
            <w:left w:w="15" w:type="dxa"/>
            <w:bottom w:w="15" w:type="dxa"/>
            <w:right w:w="15" w:type="dxa"/>
          </w:tblCellMar>
        </w:tblPrEx>
        <w:trPr>
          <w:trHeight w:val="839" w:hRule="atLeast"/>
        </w:trPr>
        <w:tc>
          <w:tcPr>
            <w:tcW w:w="2711" w:type="dxa"/>
            <w:vMerge w:val="continue"/>
            <w:tcBorders>
              <w:left w:val="single" w:color="000000" w:sz="4" w:space="0"/>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524" w:type="dxa"/>
            <w:vMerge w:val="continue"/>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2772" w:type="dxa"/>
            <w:vMerge w:val="continue"/>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2568" w:type="dxa"/>
            <w:vMerge w:val="continue"/>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525" w:type="dxa"/>
            <w:vMerge w:val="continue"/>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1574" w:type="dxa"/>
            <w:vMerge w:val="continue"/>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953" w:type="dxa"/>
            <w:vMerge w:val="continue"/>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890" w:type="dxa"/>
            <w:vMerge w:val="continue"/>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1157" w:type="dxa"/>
            <w:vMerge w:val="continue"/>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524"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2772"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568"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525"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一、一般公共预算财政拨款</w:t>
            </w: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772" w:type="dxa"/>
            <w:tcBorders>
              <w:bottom w:val="single" w:color="000000" w:sz="4" w:space="0"/>
              <w:right w:val="single" w:color="000000" w:sz="4" w:space="0"/>
            </w:tcBorders>
            <w:shd w:val="clear" w:color="auto" w:fill="auto"/>
            <w:vAlign w:val="center"/>
          </w:tcPr>
          <w:p>
            <w:pPr>
              <w:pStyle w:val="7"/>
              <w:shd w:val="clear"/>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3,236.48</w:t>
            </w: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一、一般公共服务支出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二、政府性基金预算财政拨款</w:t>
            </w: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772" w:type="dxa"/>
            <w:tcBorders>
              <w:bottom w:val="single" w:color="000000" w:sz="4" w:space="0"/>
              <w:right w:val="single" w:color="000000" w:sz="4" w:space="0"/>
            </w:tcBorders>
            <w:shd w:val="clear" w:color="auto" w:fill="auto"/>
            <w:vAlign w:val="center"/>
          </w:tcPr>
          <w:p>
            <w:pPr>
              <w:pStyle w:val="7"/>
              <w:shd w:val="clear"/>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二、外交支出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三、国有资本经营财政拨款</w:t>
            </w: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772" w:type="dxa"/>
            <w:tcBorders>
              <w:bottom w:val="single" w:color="000000" w:sz="4" w:space="0"/>
              <w:right w:val="single" w:color="000000" w:sz="4" w:space="0"/>
            </w:tcBorders>
            <w:shd w:val="clear" w:color="auto" w:fill="auto"/>
            <w:vAlign w:val="center"/>
          </w:tcPr>
          <w:p>
            <w:pPr>
              <w:pStyle w:val="7"/>
              <w:shd w:val="clear"/>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三、国防支出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四、公共安全支出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五、教育支出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3,508.66</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3,508.66</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六、科学技术支出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七、文化旅游体育与传媒支出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八、社会保障和就业支出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九、卫生健康支出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十、节能环保支出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十一、城乡社区支出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十二、农林水支出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十三、交通运输支出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十四、资源勘探工业信息等支出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十五、商业服务业等支出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十六、金融支出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十七、援助其他地区支出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十八、自然资源海洋气象等支出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十九、住房保障支出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二十、粮油物资储备支出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二十一、国有资本经营预算支出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53</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二十二、灾害防治及应急管理支出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二十三、其他支出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b/>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二十四、债务还本支出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二十五、债务付息支出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57</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2772" w:type="dxa"/>
            <w:tcBorders>
              <w:bottom w:val="single" w:color="000000" w:sz="4" w:space="0"/>
              <w:right w:val="single" w:color="000000" w:sz="4" w:space="0"/>
            </w:tcBorders>
            <w:shd w:val="clear" w:color="auto" w:fill="auto"/>
            <w:vAlign w:val="center"/>
          </w:tcPr>
          <w:p>
            <w:pPr>
              <w:pStyle w:val="7"/>
              <w:shd w:val="clear"/>
              <w:jc w:val="right"/>
              <w:rPr>
                <w:rFonts w:hint="eastAsia" w:ascii="宋体" w:hAnsi="宋体" w:eastAsia="宋体" w:cs="宋体"/>
                <w:color w:val="000000"/>
                <w:sz w:val="24"/>
                <w:szCs w:val="24"/>
              </w:rPr>
            </w:pP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二十六、抗疫特别国债安排的支出</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本年收入合计</w:t>
            </w: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2772"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3,236.48</w:t>
            </w:r>
          </w:p>
        </w:tc>
        <w:tc>
          <w:tcPr>
            <w:tcW w:w="2568"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本年支出合计</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3,668.38</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3,668.38</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年初财政拨款结转和结余</w:t>
            </w: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2772"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431.90</w:t>
            </w:r>
          </w:p>
        </w:tc>
        <w:tc>
          <w:tcPr>
            <w:tcW w:w="2568" w:type="dxa"/>
            <w:tcBorders>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年末财政拨款结转和结余</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一般公共预算财政拨款</w:t>
            </w: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2772"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431.90</w:t>
            </w:r>
          </w:p>
        </w:tc>
        <w:tc>
          <w:tcPr>
            <w:tcW w:w="2568" w:type="dxa"/>
            <w:tcBorders>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61</w:t>
            </w:r>
          </w:p>
        </w:tc>
        <w:tc>
          <w:tcPr>
            <w:tcW w:w="1574"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953"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890"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1157"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政府性基金预算财政拨款</w:t>
            </w: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772"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2568" w:type="dxa"/>
            <w:tcBorders>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w:t>
            </w:r>
          </w:p>
        </w:tc>
        <w:tc>
          <w:tcPr>
            <w:tcW w:w="1574"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953"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890"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1157"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国有资本经营预算财政拨款</w:t>
            </w:r>
          </w:p>
        </w:tc>
        <w:tc>
          <w:tcPr>
            <w:tcW w:w="52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2772"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2568" w:type="dxa"/>
            <w:tcBorders>
              <w:bottom w:val="single" w:color="000000" w:sz="4" w:space="0"/>
              <w:right w:val="single" w:color="000000" w:sz="4" w:space="0"/>
            </w:tcBorders>
            <w:shd w:val="clear" w:color="auto" w:fill="auto"/>
            <w:vAlign w:val="center"/>
          </w:tcPr>
          <w:p>
            <w:pPr>
              <w:pStyle w:val="7"/>
              <w:shd w:val="clear"/>
              <w:jc w:val="left"/>
              <w:rPr>
                <w:rFonts w:hint="eastAsia" w:ascii="宋体" w:hAnsi="宋体" w:eastAsia="宋体" w:cs="宋体"/>
                <w:color w:val="000000"/>
                <w:sz w:val="24"/>
                <w:szCs w:val="24"/>
              </w:rPr>
            </w:pP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63</w:t>
            </w:r>
          </w:p>
        </w:tc>
        <w:tc>
          <w:tcPr>
            <w:tcW w:w="1574"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953"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890"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c>
          <w:tcPr>
            <w:tcW w:w="1157" w:type="dxa"/>
            <w:tcBorders>
              <w:bottom w:val="single" w:color="000000" w:sz="4" w:space="0"/>
              <w:right w:val="single" w:color="000000" w:sz="4" w:space="0"/>
            </w:tcBorders>
            <w:shd w:val="clear" w:color="auto" w:fill="auto"/>
            <w:vAlign w:val="center"/>
          </w:tcPr>
          <w:p>
            <w:pPr>
              <w:pStyle w:val="7"/>
              <w:shd w:val="clea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2711" w:type="dxa"/>
            <w:tcBorders>
              <w:left w:val="single" w:color="000000" w:sz="4" w:space="0"/>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总计</w:t>
            </w:r>
          </w:p>
        </w:tc>
        <w:tc>
          <w:tcPr>
            <w:tcW w:w="524" w:type="dxa"/>
            <w:tcBorders>
              <w:bottom w:val="single" w:color="000000" w:sz="12"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2772"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3,668.38</w:t>
            </w:r>
          </w:p>
        </w:tc>
        <w:tc>
          <w:tcPr>
            <w:tcW w:w="2568"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总计</w:t>
            </w:r>
          </w:p>
        </w:tc>
        <w:tc>
          <w:tcPr>
            <w:tcW w:w="525"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64</w:t>
            </w:r>
          </w:p>
        </w:tc>
        <w:tc>
          <w:tcPr>
            <w:tcW w:w="1574"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3,668.38</w:t>
            </w:r>
          </w:p>
        </w:tc>
        <w:tc>
          <w:tcPr>
            <w:tcW w:w="953"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3,668.38</w:t>
            </w:r>
          </w:p>
        </w:tc>
        <w:tc>
          <w:tcPr>
            <w:tcW w:w="890"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1157" w:type="dxa"/>
            <w:tcBorders>
              <w:bottom w:val="single" w:color="000000" w:sz="4" w:space="0"/>
              <w:right w:val="single" w:color="000000" w:sz="4" w:space="0"/>
            </w:tcBorders>
            <w:shd w:val="clear" w:color="auto" w:fill="auto"/>
            <w:vAlign w:val="center"/>
          </w:tcPr>
          <w:p>
            <w:pPr>
              <w:pStyle w:val="7"/>
              <w:shd w:val="clear"/>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bl>
    <w:p>
      <w:pPr>
        <w:pStyle w:val="7"/>
        <w:shd w:val="clear"/>
        <w:rPr>
          <w:rFonts w:hint="eastAsia" w:ascii="宋体" w:hAnsi="宋体" w:eastAsia="宋体" w:cs="宋体"/>
        </w:rPr>
      </w:pPr>
      <w:r>
        <w:rPr>
          <w:rFonts w:hint="eastAsia" w:ascii="宋体" w:hAnsi="宋体" w:eastAsia="宋体" w:cs="宋体"/>
          <w:sz w:val="24"/>
          <w:szCs w:val="24"/>
        </w:rPr>
        <w:t>注：本表反映</w:t>
      </w:r>
      <w:r>
        <w:rPr>
          <w:rFonts w:hint="eastAsia" w:ascii="宋体" w:hAnsi="宋体" w:eastAsia="宋体" w:cs="宋体"/>
          <w:sz w:val="24"/>
          <w:szCs w:val="24"/>
          <w:lang w:eastAsia="zh-CN"/>
        </w:rPr>
        <w:t>单位</w:t>
      </w:r>
      <w:r>
        <w:rPr>
          <w:rFonts w:hint="eastAsia" w:ascii="宋体" w:hAnsi="宋体" w:eastAsia="宋体" w:cs="宋体"/>
          <w:sz w:val="24"/>
          <w:szCs w:val="24"/>
        </w:rPr>
        <w:t>本年度一般公共预算财政拨款和政府性基金预算财政拨款的总收支和年末结转结余情况。</w:t>
      </w:r>
    </w:p>
    <w:p>
      <w:pPr>
        <w:pStyle w:val="7"/>
        <w:rPr>
          <w:rFonts w:hint="eastAsia" w:ascii="宋体" w:hAnsi="宋体" w:eastAsia="宋体" w:cs="宋体"/>
        </w:rPr>
      </w:pP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p>
    <w:p>
      <w:pPr>
        <w:pStyle w:val="7"/>
        <w:jc w:val="both"/>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r>
        <w:rPr>
          <w:rFonts w:hint="eastAsia" w:ascii="宋体" w:hAnsi="宋体" w:eastAsia="宋体" w:cs="宋体"/>
          <w:kern w:val="0"/>
          <w:sz w:val="36"/>
          <w:szCs w:val="36"/>
        </w:rPr>
        <w:t>表五：</w:t>
      </w:r>
      <w:r>
        <w:rPr>
          <w:rFonts w:hint="eastAsia" w:ascii="宋体" w:hAnsi="宋体" w:eastAsia="宋体" w:cs="宋体"/>
          <w:b/>
          <w:bCs/>
          <w:sz w:val="36"/>
          <w:szCs w:val="36"/>
        </w:rPr>
        <w:t>一般</w:t>
      </w:r>
      <w:r>
        <w:rPr>
          <w:rFonts w:hint="eastAsia" w:ascii="宋体" w:hAnsi="宋体" w:eastAsia="宋体" w:cs="宋体"/>
          <w:b/>
          <w:bCs/>
          <w:kern w:val="0"/>
          <w:sz w:val="36"/>
          <w:szCs w:val="36"/>
        </w:rPr>
        <w:t>公共预算财政拨款支出决算表</w:t>
      </w:r>
    </w:p>
    <w:p>
      <w:pPr>
        <w:pStyle w:val="7"/>
        <w:jc w:val="center"/>
        <w:rPr>
          <w:rFonts w:hint="eastAsia" w:ascii="宋体" w:hAnsi="宋体" w:eastAsia="宋体" w:cs="宋体"/>
          <w:kern w:val="0"/>
          <w:sz w:val="24"/>
          <w:szCs w:val="24"/>
        </w:rPr>
      </w:pPr>
      <w:r>
        <w:rPr>
          <w:rFonts w:hint="eastAsia" w:ascii="宋体" w:hAnsi="宋体" w:eastAsia="宋体" w:cs="宋体"/>
          <w:kern w:val="0"/>
          <w:sz w:val="22"/>
          <w:szCs w:val="22"/>
        </w:rPr>
        <w:t xml:space="preserve">                                                                                                     </w:t>
      </w:r>
      <w:r>
        <w:rPr>
          <w:rFonts w:hint="eastAsia" w:ascii="宋体" w:hAnsi="宋体" w:eastAsia="宋体" w:cs="宋体"/>
          <w:kern w:val="0"/>
          <w:sz w:val="24"/>
          <w:szCs w:val="24"/>
        </w:rPr>
        <w:t xml:space="preserve"> 单位：万元</w:t>
      </w:r>
    </w:p>
    <w:tbl>
      <w:tblPr>
        <w:tblStyle w:val="2"/>
        <w:tblW w:w="13581" w:type="dxa"/>
        <w:tblInd w:w="0" w:type="dxa"/>
        <w:tblLayout w:type="fixed"/>
        <w:tblCellMar>
          <w:top w:w="15" w:type="dxa"/>
          <w:left w:w="15" w:type="dxa"/>
          <w:bottom w:w="15" w:type="dxa"/>
          <w:right w:w="15" w:type="dxa"/>
        </w:tblCellMar>
      </w:tblPr>
      <w:tblGrid>
        <w:gridCol w:w="1548"/>
        <w:gridCol w:w="3607"/>
        <w:gridCol w:w="2442"/>
        <w:gridCol w:w="2902"/>
        <w:gridCol w:w="3082"/>
      </w:tblGrid>
      <w:tr>
        <w:tblPrEx>
          <w:tblCellMar>
            <w:top w:w="15" w:type="dxa"/>
            <w:left w:w="15" w:type="dxa"/>
            <w:bottom w:w="15" w:type="dxa"/>
            <w:right w:w="15" w:type="dxa"/>
          </w:tblCellMar>
        </w:tblPrEx>
        <w:trPr>
          <w:trHeight w:val="300" w:hRule="atLeast"/>
        </w:trPr>
        <w:tc>
          <w:tcPr>
            <w:tcW w:w="5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8426" w:type="dxa"/>
            <w:gridSpan w:val="3"/>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tblPrEx>
          <w:tblCellMar>
            <w:top w:w="15" w:type="dxa"/>
            <w:left w:w="15" w:type="dxa"/>
            <w:bottom w:w="15" w:type="dxa"/>
            <w:right w:w="15" w:type="dxa"/>
          </w:tblCellMar>
        </w:tblPrEx>
        <w:trPr>
          <w:trHeight w:val="300" w:hRule="atLeast"/>
        </w:trPr>
        <w:tc>
          <w:tcPr>
            <w:tcW w:w="1548" w:type="dxa"/>
            <w:vMerge w:val="restart"/>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功能分类科目编码</w:t>
            </w:r>
          </w:p>
        </w:tc>
        <w:tc>
          <w:tcPr>
            <w:tcW w:w="3607"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442"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902"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基本支出</w:t>
            </w:r>
          </w:p>
        </w:tc>
        <w:tc>
          <w:tcPr>
            <w:tcW w:w="3082"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tblPrEx>
          <w:tblCellMar>
            <w:top w:w="15" w:type="dxa"/>
            <w:left w:w="15" w:type="dxa"/>
            <w:bottom w:w="15" w:type="dxa"/>
            <w:right w:w="15" w:type="dxa"/>
          </w:tblCellMar>
        </w:tblPrEx>
        <w:trPr>
          <w:trHeight w:val="285" w:hRule="atLeast"/>
        </w:trPr>
        <w:tc>
          <w:tcPr>
            <w:tcW w:w="1548"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3607"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442"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902"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3082"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1548"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3607"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442"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902"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3082"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5155"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tblPrEx>
          <w:tblCellMar>
            <w:top w:w="15" w:type="dxa"/>
            <w:left w:w="15" w:type="dxa"/>
            <w:bottom w:w="15" w:type="dxa"/>
            <w:right w:w="15" w:type="dxa"/>
          </w:tblCellMar>
        </w:tblPrEx>
        <w:trPr>
          <w:trHeight w:val="300" w:hRule="atLeast"/>
        </w:trPr>
        <w:tc>
          <w:tcPr>
            <w:tcW w:w="5155"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3,668.38</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3,651.39</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16.99</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教育支出</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3,508.66</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3,491.67</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16.99</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普通教育</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3,508.66</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3,491.67</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16.99</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2050204</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高中教育</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3,496.66</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3,491.67</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4.99</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2050299</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其他普通教育支出</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12.00</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12.00</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卫生健康支出</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21011</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行政事业单位医疗</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2101102</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事业单位医疗</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154.57</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住房保障支出</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22102</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住房改革支出</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1548"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2210203</w:t>
            </w:r>
          </w:p>
        </w:tc>
        <w:tc>
          <w:tcPr>
            <w:tcW w:w="3607"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购房补贴</w:t>
            </w:r>
          </w:p>
        </w:tc>
        <w:tc>
          <w:tcPr>
            <w:tcW w:w="244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290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5.15</w:t>
            </w:r>
          </w:p>
        </w:tc>
        <w:tc>
          <w:tcPr>
            <w:tcW w:w="3082"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bl>
    <w:p>
      <w:pPr>
        <w:pStyle w:val="7"/>
        <w:jc w:val="center"/>
        <w:rPr>
          <w:rFonts w:hint="eastAsia" w:ascii="宋体" w:hAnsi="宋体" w:eastAsia="宋体" w:cs="宋体"/>
          <w:sz w:val="24"/>
          <w:szCs w:val="24"/>
        </w:rPr>
      </w:pPr>
    </w:p>
    <w:p>
      <w:pPr>
        <w:pStyle w:val="7"/>
        <w:rPr>
          <w:rFonts w:hint="eastAsia" w:ascii="宋体" w:hAnsi="宋体" w:eastAsia="宋体" w:cs="宋体"/>
        </w:rPr>
        <w:sectPr>
          <w:headerReference r:id="rId5" w:type="default"/>
          <w:footerReference r:id="rId6" w:type="default"/>
          <w:pgSz w:w="16838" w:h="11906" w:orient="landscape"/>
          <w:pgMar w:top="1377" w:right="1440" w:bottom="1797" w:left="1440" w:header="851" w:footer="992" w:gutter="0"/>
          <w:cols w:space="720" w:num="1"/>
          <w:formProt w:val="0"/>
          <w:docGrid w:type="lines" w:linePitch="312" w:charSpace="140902"/>
        </w:sectPr>
      </w:pPr>
      <w:r>
        <w:rPr>
          <w:rFonts w:hint="eastAsia" w:ascii="宋体" w:hAnsi="宋体" w:eastAsia="宋体" w:cs="宋体"/>
          <w:sz w:val="24"/>
          <w:szCs w:val="24"/>
        </w:rPr>
        <w:t>注：本表反映</w:t>
      </w:r>
      <w:r>
        <w:rPr>
          <w:rFonts w:hint="eastAsia" w:ascii="宋体" w:hAnsi="宋体" w:eastAsia="宋体" w:cs="宋体"/>
          <w:sz w:val="24"/>
          <w:szCs w:val="24"/>
          <w:lang w:eastAsia="zh-CN"/>
        </w:rPr>
        <w:t>单位</w:t>
      </w:r>
      <w:r>
        <w:rPr>
          <w:rFonts w:hint="eastAsia" w:ascii="宋体" w:hAnsi="宋体" w:eastAsia="宋体" w:cs="宋体"/>
          <w:sz w:val="24"/>
          <w:szCs w:val="24"/>
        </w:rPr>
        <w:t>本年度一般公共预算财政拨款实际支出情况。</w:t>
      </w:r>
    </w:p>
    <w:p>
      <w:pPr>
        <w:pStyle w:val="7"/>
        <w:jc w:val="center"/>
        <w:rPr>
          <w:rFonts w:hint="eastAsia" w:ascii="宋体" w:hAnsi="宋体" w:eastAsia="宋体" w:cs="宋体"/>
          <w:kern w:val="0"/>
          <w:sz w:val="36"/>
          <w:szCs w:val="36"/>
        </w:rPr>
      </w:pPr>
      <w:r>
        <w:rPr>
          <w:rFonts w:hint="eastAsia" w:ascii="宋体" w:hAnsi="宋体" w:eastAsia="宋体" w:cs="宋体"/>
          <w:kern w:val="0"/>
          <w:sz w:val="36"/>
          <w:szCs w:val="36"/>
        </w:rPr>
        <w:t>表六</w:t>
      </w:r>
      <w:r>
        <w:rPr>
          <w:rFonts w:hint="eastAsia" w:ascii="宋体" w:hAnsi="宋体" w:eastAsia="宋体" w:cs="宋体"/>
          <w:color w:val="000000"/>
          <w:kern w:val="0"/>
          <w:sz w:val="36"/>
          <w:szCs w:val="36"/>
        </w:rPr>
        <w:t>：</w:t>
      </w:r>
      <w:r>
        <w:rPr>
          <w:rFonts w:hint="eastAsia" w:ascii="宋体" w:hAnsi="宋体" w:eastAsia="宋体" w:cs="宋体"/>
          <w:b/>
          <w:bCs/>
          <w:color w:val="000000"/>
          <w:sz w:val="36"/>
          <w:szCs w:val="36"/>
        </w:rPr>
        <w:t>一般</w:t>
      </w:r>
      <w:r>
        <w:rPr>
          <w:rFonts w:hint="eastAsia" w:ascii="宋体" w:hAnsi="宋体" w:eastAsia="宋体" w:cs="宋体"/>
          <w:b/>
          <w:bCs/>
          <w:color w:val="000000"/>
          <w:kern w:val="0"/>
          <w:sz w:val="36"/>
          <w:szCs w:val="36"/>
        </w:rPr>
        <w:t>公共预算财政拨</w:t>
      </w:r>
      <w:r>
        <w:rPr>
          <w:rFonts w:hint="eastAsia" w:ascii="宋体" w:hAnsi="宋体" w:eastAsia="宋体" w:cs="宋体"/>
          <w:b/>
          <w:bCs/>
          <w:kern w:val="0"/>
          <w:sz w:val="36"/>
          <w:szCs w:val="36"/>
        </w:rPr>
        <w:t>款基本支出决算表</w:t>
      </w:r>
    </w:p>
    <w:p>
      <w:pPr>
        <w:pStyle w:val="7"/>
        <w:ind w:right="330"/>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bl>
      <w:tblPr>
        <w:tblStyle w:val="2"/>
        <w:tblW w:w="13753" w:type="dxa"/>
        <w:tblInd w:w="0" w:type="dxa"/>
        <w:tblLayout w:type="fixed"/>
        <w:tblCellMar>
          <w:top w:w="15" w:type="dxa"/>
          <w:left w:w="15" w:type="dxa"/>
          <w:bottom w:w="15" w:type="dxa"/>
          <w:right w:w="15" w:type="dxa"/>
        </w:tblCellMar>
      </w:tblPr>
      <w:tblGrid>
        <w:gridCol w:w="735"/>
        <w:gridCol w:w="2056"/>
        <w:gridCol w:w="1800"/>
        <w:gridCol w:w="734"/>
        <w:gridCol w:w="1953"/>
        <w:gridCol w:w="1800"/>
        <w:gridCol w:w="735"/>
        <w:gridCol w:w="2144"/>
        <w:gridCol w:w="1796"/>
      </w:tblGrid>
      <w:tr>
        <w:tblPrEx>
          <w:tblCellMar>
            <w:top w:w="15" w:type="dxa"/>
            <w:left w:w="15" w:type="dxa"/>
            <w:bottom w:w="15" w:type="dxa"/>
            <w:right w:w="15" w:type="dxa"/>
          </w:tblCellMar>
        </w:tblPrEx>
        <w:trPr>
          <w:trHeight w:val="300" w:hRule="atLeast"/>
        </w:trPr>
        <w:tc>
          <w:tcPr>
            <w:tcW w:w="4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人员经费</w:t>
            </w:r>
          </w:p>
        </w:tc>
        <w:tc>
          <w:tcPr>
            <w:tcW w:w="9162" w:type="dxa"/>
            <w:gridSpan w:val="6"/>
            <w:tcBorders>
              <w:top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公用经费</w:t>
            </w:r>
          </w:p>
        </w:tc>
      </w:tr>
      <w:tr>
        <w:tblPrEx>
          <w:tblCellMar>
            <w:top w:w="15" w:type="dxa"/>
            <w:left w:w="15" w:type="dxa"/>
            <w:bottom w:w="15" w:type="dxa"/>
            <w:right w:w="15" w:type="dxa"/>
          </w:tblCellMar>
        </w:tblPrEx>
        <w:trPr>
          <w:trHeight w:val="300" w:hRule="atLeast"/>
        </w:trPr>
        <w:tc>
          <w:tcPr>
            <w:tcW w:w="735" w:type="dxa"/>
            <w:vMerge w:val="restart"/>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科目编码</w:t>
            </w:r>
          </w:p>
        </w:tc>
        <w:tc>
          <w:tcPr>
            <w:tcW w:w="2056"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1800"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734"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科目编码</w:t>
            </w:r>
          </w:p>
        </w:tc>
        <w:tc>
          <w:tcPr>
            <w:tcW w:w="1953"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1800"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735"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科目编码</w:t>
            </w:r>
          </w:p>
        </w:tc>
        <w:tc>
          <w:tcPr>
            <w:tcW w:w="2144"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1796" w:type="dxa"/>
            <w:vMerge w:val="restart"/>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tblPrEx>
          <w:tblCellMar>
            <w:top w:w="15" w:type="dxa"/>
            <w:left w:w="15" w:type="dxa"/>
            <w:bottom w:w="15" w:type="dxa"/>
            <w:right w:w="15" w:type="dxa"/>
          </w:tblCellMar>
        </w:tblPrEx>
        <w:trPr>
          <w:trHeight w:val="300" w:hRule="atLeast"/>
        </w:trPr>
        <w:tc>
          <w:tcPr>
            <w:tcW w:w="735"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056"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800"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734"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953"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800"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735"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144"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96" w:type="dxa"/>
            <w:vMerge w:val="continue"/>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工资福利支出</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3,406.08</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商品和服务支出</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168.11</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307</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债务利息及费用支出</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30101</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基本工资</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792.97</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30201</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办公费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37.51</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30701</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国内债务付息</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30102</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津贴补贴</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355.75</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30202</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印刷费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30702</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国外债务付息</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30103</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奖金</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30203</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咨询费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资本性支出</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11.53</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30106</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伙食补助费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30204</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手续费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31001</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房屋建筑物购建</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30107</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绩效工资</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1,162.88</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30205</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31002</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办公设备购置</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10.86</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30108</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机关事业单位基本养老保险缴费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292.44</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30206</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31003</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专用设备购置</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0.67</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30109</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职业年金缴费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145.74</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30207</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邮电费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8.93</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31005</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基础设施建设</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30110</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职工基本医疗保险缴费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128.12</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30208</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取暖费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31006</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大型修缮</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30111</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公务员医疗补助缴费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115.56</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30209</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物业管理费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37.51</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31007</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信息网络及软件购置更新</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30112</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其他社会保障缴费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12.84</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30211</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差旅费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4.76</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31008</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物资储备</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30113</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住房公积金</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274.96</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30212</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因公出国（境）费用</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31009</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土地补偿</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30114</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医疗费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30213</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维修（护）费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14.02</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31010</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安置补助</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30199</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其他工资福利支出</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120.60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30214</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租赁费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0.50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31011</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地上附着物和青苗补偿</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对个人和家庭的补助</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65.67</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30215</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会议费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31012</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拆迁补偿</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30301</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离休费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30216</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培训费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31013</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公务用车购置</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30302</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退休费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30217</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公务接待费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31019</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其他交通工具购置</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30303</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退职（役）费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30218</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专用材料费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1.67</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31021</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文物和陈列品购置</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30304</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抚恤金</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30224</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被装购置费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31022</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无形资产购置</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30305</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生活补助</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35.31</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30225</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专用燃料费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31099</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其他资本性支出</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30306</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救济费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30226</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劳务费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7.34</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399</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其他支出</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30307</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医疗费补助</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30227</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委托业务费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39906</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赠与</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30308</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助学金</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20.21</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30228</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工会经费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41.17</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39907</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国家赔偿费用支出</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30309</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奖励金</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30229</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福利费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39908</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对民间非营利组织和群众性自治组织补贴</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30310</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个人农业生产补贴</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30231</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公务用车运行维护费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39999</w:t>
            </w:r>
          </w:p>
        </w:tc>
        <w:tc>
          <w:tcPr>
            <w:tcW w:w="214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其他支出</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30311</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代缴社会保险费</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30239</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其他交通费用</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144"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96"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30399</w:t>
            </w:r>
          </w:p>
        </w:tc>
        <w:tc>
          <w:tcPr>
            <w:tcW w:w="205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其他对个人和家庭的补助</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10.15</w:t>
            </w: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30240</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税金及附加费用</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0.00</w:t>
            </w:r>
          </w:p>
        </w:tc>
        <w:tc>
          <w:tcPr>
            <w:tcW w:w="735"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144"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96"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735" w:type="dxa"/>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056"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800"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734"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30299</w:t>
            </w:r>
          </w:p>
        </w:tc>
        <w:tc>
          <w:tcPr>
            <w:tcW w:w="1953"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其他商品和服务支出</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14.70</w:t>
            </w:r>
          </w:p>
        </w:tc>
        <w:tc>
          <w:tcPr>
            <w:tcW w:w="735"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144"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796" w:type="dxa"/>
            <w:tcBorders>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00" w:hRule="atLeast"/>
        </w:trPr>
        <w:tc>
          <w:tcPr>
            <w:tcW w:w="2791" w:type="dxa"/>
            <w:gridSpan w:val="2"/>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人员经费合计</w:t>
            </w:r>
          </w:p>
        </w:tc>
        <w:tc>
          <w:tcPr>
            <w:tcW w:w="1800"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3,471.75</w:t>
            </w:r>
          </w:p>
        </w:tc>
        <w:tc>
          <w:tcPr>
            <w:tcW w:w="7366" w:type="dxa"/>
            <w:gridSpan w:val="5"/>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公用经费合计</w:t>
            </w:r>
          </w:p>
        </w:tc>
        <w:tc>
          <w:tcPr>
            <w:tcW w:w="1796" w:type="dxa"/>
            <w:tcBorders>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179.64</w:t>
            </w:r>
          </w:p>
        </w:tc>
      </w:tr>
    </w:tbl>
    <w:p>
      <w:pPr>
        <w:pStyle w:val="7"/>
        <w:rPr>
          <w:rFonts w:hint="eastAsia" w:ascii="宋体" w:hAnsi="宋体" w:eastAsia="宋体" w:cs="宋体"/>
          <w:sz w:val="24"/>
          <w:szCs w:val="24"/>
        </w:rPr>
      </w:pPr>
    </w:p>
    <w:p>
      <w:pPr>
        <w:pStyle w:val="7"/>
        <w:rPr>
          <w:rFonts w:hint="eastAsia" w:ascii="宋体" w:hAnsi="宋体" w:eastAsia="宋体" w:cs="宋体"/>
        </w:rPr>
        <w:sectPr>
          <w:headerReference r:id="rId7" w:type="default"/>
          <w:footerReference r:id="rId8" w:type="default"/>
          <w:pgSz w:w="16838" w:h="11906" w:orient="landscape"/>
          <w:pgMar w:top="1797" w:right="1440" w:bottom="1797" w:left="1440" w:header="851" w:footer="992" w:gutter="0"/>
          <w:cols w:space="720" w:num="1"/>
          <w:formProt w:val="0"/>
          <w:docGrid w:type="lines" w:linePitch="312" w:charSpace="140902"/>
        </w:sectPr>
      </w:pPr>
      <w:r>
        <w:rPr>
          <w:rFonts w:hint="eastAsia" w:ascii="宋体" w:hAnsi="宋体" w:eastAsia="宋体" w:cs="宋体"/>
          <w:sz w:val="24"/>
          <w:szCs w:val="24"/>
        </w:rPr>
        <w:t>注：本表反映</w:t>
      </w:r>
      <w:r>
        <w:rPr>
          <w:rFonts w:hint="eastAsia" w:ascii="宋体" w:hAnsi="宋体" w:eastAsia="宋体" w:cs="宋体"/>
          <w:sz w:val="24"/>
          <w:szCs w:val="24"/>
          <w:lang w:eastAsia="zh-CN"/>
        </w:rPr>
        <w:t>单位</w:t>
      </w:r>
      <w:r>
        <w:rPr>
          <w:rFonts w:hint="eastAsia" w:ascii="宋体" w:hAnsi="宋体" w:eastAsia="宋体" w:cs="宋体"/>
          <w:sz w:val="24"/>
          <w:szCs w:val="24"/>
        </w:rPr>
        <w:t>本年度一般公共预算财政拨款基本支出明细情况。</w:t>
      </w:r>
    </w:p>
    <w:p>
      <w:pPr>
        <w:pStyle w:val="7"/>
        <w:jc w:val="center"/>
        <w:rPr>
          <w:rFonts w:hint="eastAsia" w:ascii="宋体" w:hAnsi="宋体" w:eastAsia="宋体" w:cs="宋体"/>
          <w:kern w:val="0"/>
          <w:sz w:val="36"/>
          <w:szCs w:val="36"/>
        </w:rPr>
      </w:pPr>
    </w:p>
    <w:p>
      <w:pPr>
        <w:pStyle w:val="7"/>
        <w:jc w:val="center"/>
        <w:rPr>
          <w:rFonts w:hint="eastAsia" w:ascii="宋体" w:hAnsi="宋体" w:eastAsia="宋体" w:cs="宋体"/>
          <w:kern w:val="0"/>
          <w:sz w:val="36"/>
          <w:szCs w:val="36"/>
        </w:rPr>
      </w:pPr>
      <w:r>
        <w:rPr>
          <w:rFonts w:hint="eastAsia" w:ascii="宋体" w:hAnsi="宋体" w:eastAsia="宋体" w:cs="宋体"/>
          <w:kern w:val="0"/>
          <w:sz w:val="36"/>
          <w:szCs w:val="36"/>
        </w:rPr>
        <w:t>表七：</w:t>
      </w:r>
      <w:r>
        <w:rPr>
          <w:rFonts w:hint="eastAsia" w:ascii="宋体" w:hAnsi="宋体" w:eastAsia="宋体" w:cs="宋体"/>
          <w:b/>
          <w:bCs/>
          <w:sz w:val="36"/>
          <w:szCs w:val="36"/>
        </w:rPr>
        <w:t>一般</w:t>
      </w:r>
      <w:r>
        <w:rPr>
          <w:rFonts w:hint="eastAsia" w:ascii="宋体" w:hAnsi="宋体" w:eastAsia="宋体" w:cs="宋体"/>
          <w:b/>
          <w:bCs/>
          <w:kern w:val="0"/>
          <w:sz w:val="36"/>
          <w:szCs w:val="36"/>
        </w:rPr>
        <w:t>公共预算财政拨款安排的“三公”经费支出决算表</w:t>
      </w:r>
    </w:p>
    <w:p>
      <w:pPr>
        <w:pStyle w:val="7"/>
        <w:rPr>
          <w:rFonts w:hint="eastAsia" w:ascii="宋体" w:hAnsi="宋体" w:eastAsia="宋体" w:cs="宋体"/>
        </w:rPr>
      </w:pPr>
    </w:p>
    <w:p>
      <w:pPr>
        <w:pStyle w:val="7"/>
        <w:jc w:val="right"/>
        <w:rPr>
          <w:rFonts w:hint="eastAsia" w:ascii="宋体" w:hAnsi="宋体" w:eastAsia="宋体" w:cs="宋体"/>
          <w:sz w:val="24"/>
          <w:szCs w:val="24"/>
        </w:rPr>
      </w:pPr>
      <w:r>
        <w:rPr>
          <w:rFonts w:hint="eastAsia" w:ascii="宋体" w:hAnsi="宋体" w:eastAsia="宋体" w:cs="宋体"/>
          <w:sz w:val="24"/>
          <w:szCs w:val="24"/>
        </w:rPr>
        <w:t>单位：万元</w:t>
      </w:r>
    </w:p>
    <w:tbl>
      <w:tblPr>
        <w:tblStyle w:val="2"/>
        <w:tblW w:w="13920" w:type="dxa"/>
        <w:jc w:val="center"/>
        <w:tblLayout w:type="fixed"/>
        <w:tblCellMar>
          <w:top w:w="0" w:type="dxa"/>
          <w:left w:w="108" w:type="dxa"/>
          <w:bottom w:w="0" w:type="dxa"/>
          <w:right w:w="108" w:type="dxa"/>
        </w:tblCellMar>
      </w:tblPr>
      <w:tblGrid>
        <w:gridCol w:w="830"/>
        <w:gridCol w:w="1601"/>
        <w:gridCol w:w="830"/>
        <w:gridCol w:w="1241"/>
        <w:gridCol w:w="1242"/>
        <w:gridCol w:w="1217"/>
        <w:gridCol w:w="805"/>
        <w:gridCol w:w="1560"/>
        <w:gridCol w:w="805"/>
        <w:gridCol w:w="1398"/>
        <w:gridCol w:w="1208"/>
        <w:gridCol w:w="1183"/>
      </w:tblGrid>
      <w:tr>
        <w:tblPrEx>
          <w:tblCellMar>
            <w:top w:w="0" w:type="dxa"/>
            <w:left w:w="108" w:type="dxa"/>
            <w:bottom w:w="0" w:type="dxa"/>
            <w:right w:w="108" w:type="dxa"/>
          </w:tblCellMar>
        </w:tblPrEx>
        <w:trPr>
          <w:trHeight w:val="540" w:hRule="atLeast"/>
          <w:jc w:val="center"/>
        </w:trPr>
        <w:tc>
          <w:tcPr>
            <w:tcW w:w="6961" w:type="dxa"/>
            <w:gridSpan w:val="6"/>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2020年度预算数</w:t>
            </w:r>
          </w:p>
        </w:tc>
        <w:tc>
          <w:tcPr>
            <w:tcW w:w="6959" w:type="dxa"/>
            <w:gridSpan w:val="6"/>
            <w:tcBorders>
              <w:top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2020年度决算数</w:t>
            </w:r>
          </w:p>
        </w:tc>
      </w:tr>
      <w:tr>
        <w:tblPrEx>
          <w:tblCellMar>
            <w:top w:w="0" w:type="dxa"/>
            <w:left w:w="108" w:type="dxa"/>
            <w:bottom w:w="0" w:type="dxa"/>
            <w:right w:w="108" w:type="dxa"/>
          </w:tblCellMar>
        </w:tblPrEx>
        <w:trPr>
          <w:trHeight w:val="396" w:hRule="atLeast"/>
          <w:jc w:val="center"/>
        </w:trPr>
        <w:tc>
          <w:tcPr>
            <w:tcW w:w="830" w:type="dxa"/>
            <w:vMerge w:val="restart"/>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601" w:type="dxa"/>
            <w:vMerge w:val="restart"/>
            <w:tcBorders>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因公出国(境）费</w:t>
            </w:r>
          </w:p>
        </w:tc>
        <w:tc>
          <w:tcPr>
            <w:tcW w:w="3313" w:type="dxa"/>
            <w:gridSpan w:val="3"/>
            <w:tcBorders>
              <w:top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公务用车购置及运行费</w:t>
            </w:r>
          </w:p>
        </w:tc>
        <w:tc>
          <w:tcPr>
            <w:tcW w:w="1217" w:type="dxa"/>
            <w:vMerge w:val="restart"/>
            <w:tcBorders>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公务接待费</w:t>
            </w:r>
          </w:p>
        </w:tc>
        <w:tc>
          <w:tcPr>
            <w:tcW w:w="805" w:type="dxa"/>
            <w:vMerge w:val="restart"/>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560" w:type="dxa"/>
            <w:vMerge w:val="restart"/>
            <w:tcBorders>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因公出国(境）费</w:t>
            </w:r>
          </w:p>
        </w:tc>
        <w:tc>
          <w:tcPr>
            <w:tcW w:w="3411" w:type="dxa"/>
            <w:gridSpan w:val="3"/>
            <w:tcBorders>
              <w:top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公务用车购置及运行费</w:t>
            </w:r>
          </w:p>
        </w:tc>
        <w:tc>
          <w:tcPr>
            <w:tcW w:w="1183" w:type="dxa"/>
            <w:vMerge w:val="restart"/>
            <w:tcBorders>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公务接待费</w:t>
            </w:r>
          </w:p>
        </w:tc>
      </w:tr>
      <w:tr>
        <w:tblPrEx>
          <w:tblCellMar>
            <w:top w:w="0" w:type="dxa"/>
            <w:left w:w="108" w:type="dxa"/>
            <w:bottom w:w="0" w:type="dxa"/>
            <w:right w:w="108" w:type="dxa"/>
          </w:tblCellMar>
        </w:tblPrEx>
        <w:trPr>
          <w:trHeight w:val="576" w:hRule="atLeast"/>
          <w:jc w:val="center"/>
        </w:trPr>
        <w:tc>
          <w:tcPr>
            <w:tcW w:w="830" w:type="dxa"/>
            <w:vMerge w:val="continue"/>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p>
        </w:tc>
        <w:tc>
          <w:tcPr>
            <w:tcW w:w="1601" w:type="dxa"/>
            <w:vMerge w:val="continue"/>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p>
        </w:tc>
        <w:tc>
          <w:tcPr>
            <w:tcW w:w="830" w:type="dxa"/>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小计</w:t>
            </w:r>
          </w:p>
        </w:tc>
        <w:tc>
          <w:tcPr>
            <w:tcW w:w="1241" w:type="dxa"/>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购置费</w:t>
            </w:r>
          </w:p>
        </w:tc>
        <w:tc>
          <w:tcPr>
            <w:tcW w:w="1242" w:type="dxa"/>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运行费</w:t>
            </w:r>
          </w:p>
        </w:tc>
        <w:tc>
          <w:tcPr>
            <w:tcW w:w="1217" w:type="dxa"/>
            <w:vMerge w:val="continue"/>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p>
        </w:tc>
        <w:tc>
          <w:tcPr>
            <w:tcW w:w="805" w:type="dxa"/>
            <w:vMerge w:val="continue"/>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p>
        </w:tc>
        <w:tc>
          <w:tcPr>
            <w:tcW w:w="1560" w:type="dxa"/>
            <w:vMerge w:val="continue"/>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p>
        </w:tc>
        <w:tc>
          <w:tcPr>
            <w:tcW w:w="805" w:type="dxa"/>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小计</w:t>
            </w:r>
          </w:p>
        </w:tc>
        <w:tc>
          <w:tcPr>
            <w:tcW w:w="1398" w:type="dxa"/>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购置费</w:t>
            </w:r>
          </w:p>
        </w:tc>
        <w:tc>
          <w:tcPr>
            <w:tcW w:w="1208" w:type="dxa"/>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运行费</w:t>
            </w:r>
          </w:p>
        </w:tc>
        <w:tc>
          <w:tcPr>
            <w:tcW w:w="1183" w:type="dxa"/>
            <w:vMerge w:val="continue"/>
            <w:tcBorders>
              <w:bottom w:val="single" w:color="000000" w:sz="4" w:space="0"/>
              <w:right w:val="single" w:color="000000" w:sz="4" w:space="0"/>
            </w:tcBorders>
            <w:vAlign w:val="center"/>
          </w:tcPr>
          <w:p>
            <w:pPr>
              <w:pStyle w:val="7"/>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600" w:hRule="atLeast"/>
          <w:jc w:val="center"/>
        </w:trPr>
        <w:tc>
          <w:tcPr>
            <w:tcW w:w="830" w:type="dxa"/>
            <w:tcBorders>
              <w:left w:val="single" w:color="000000" w:sz="4" w:space="0"/>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601"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830"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241"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242"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217"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805"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560"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805"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398"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208"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183"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564" w:hRule="atLeast"/>
          <w:jc w:val="center"/>
        </w:trPr>
        <w:tc>
          <w:tcPr>
            <w:tcW w:w="830" w:type="dxa"/>
            <w:tcBorders>
              <w:left w:val="single" w:color="000000" w:sz="4" w:space="0"/>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601"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830"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241"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242"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217"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805"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560"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805"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398"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208"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c>
          <w:tcPr>
            <w:tcW w:w="1183" w:type="dxa"/>
            <w:tcBorders>
              <w:bottom w:val="single" w:color="000000" w:sz="4" w:space="0"/>
              <w:right w:val="single" w:color="000000" w:sz="4" w:space="0"/>
            </w:tcBorders>
          </w:tcPr>
          <w:p>
            <w:pPr>
              <w:pStyle w:val="7"/>
              <w:jc w:val="center"/>
              <w:rPr>
                <w:rFonts w:hint="eastAsia" w:ascii="宋体" w:hAnsi="宋体" w:eastAsia="宋体" w:cs="宋体"/>
                <w:color w:val="000000"/>
                <w:kern w:val="0"/>
                <w:sz w:val="24"/>
                <w:szCs w:val="24"/>
              </w:rPr>
            </w:pPr>
          </w:p>
        </w:tc>
      </w:tr>
    </w:tbl>
    <w:p>
      <w:pPr>
        <w:pStyle w:val="7"/>
        <w:rPr>
          <w:rFonts w:hint="eastAsia" w:ascii="宋体" w:hAnsi="宋体" w:eastAsia="宋体" w:cs="宋体"/>
          <w:sz w:val="24"/>
          <w:szCs w:val="24"/>
        </w:rPr>
      </w:pPr>
      <w:r>
        <w:rPr>
          <w:rFonts w:hint="eastAsia" w:ascii="宋体" w:hAnsi="宋体" w:eastAsia="宋体" w:cs="宋体"/>
          <w:sz w:val="24"/>
          <w:szCs w:val="24"/>
        </w:rPr>
        <w:t>注：本表反映</w:t>
      </w:r>
      <w:r>
        <w:rPr>
          <w:rFonts w:hint="eastAsia" w:ascii="宋体" w:hAnsi="宋体" w:eastAsia="宋体" w:cs="宋体"/>
          <w:sz w:val="24"/>
          <w:szCs w:val="24"/>
          <w:lang w:eastAsia="zh-CN"/>
        </w:rPr>
        <w:t>单位</w:t>
      </w:r>
      <w:r>
        <w:rPr>
          <w:rFonts w:hint="eastAsia" w:ascii="宋体" w:hAnsi="宋体" w:eastAsia="宋体" w:cs="宋体"/>
          <w:sz w:val="24"/>
          <w:szCs w:val="24"/>
        </w:rPr>
        <w:t>本年度“三公”经费支出预决算情况。其中，2020年度预算数为“三公”经费年初预算数，决算数是包括当年一般公共预算财政拨款和以前年度结转资金安排的实际支出。</w:t>
      </w:r>
    </w:p>
    <w:p>
      <w:pPr>
        <w:pStyle w:val="7"/>
        <w:rPr>
          <w:rFonts w:hint="eastAsia" w:ascii="宋体" w:hAnsi="宋体" w:eastAsia="宋体" w:cs="宋体"/>
        </w:rPr>
        <w:sectPr>
          <w:headerReference r:id="rId9" w:type="default"/>
          <w:footerReference r:id="rId10" w:type="default"/>
          <w:pgSz w:w="16838" w:h="11906" w:orient="landscape"/>
          <w:pgMar w:top="1797" w:right="1440" w:bottom="1797" w:left="1440" w:header="851" w:footer="992" w:gutter="0"/>
          <w:cols w:space="720" w:num="1"/>
          <w:formProt w:val="0"/>
          <w:docGrid w:type="lines" w:linePitch="312" w:charSpace="140902"/>
        </w:sectPr>
      </w:pPr>
      <w:r>
        <w:rPr>
          <w:rFonts w:hint="eastAsia" w:ascii="宋体" w:hAnsi="宋体" w:eastAsia="宋体" w:cs="宋体"/>
          <w:b/>
          <w:sz w:val="32"/>
          <w:szCs w:val="32"/>
        </w:rPr>
        <w:t>柳州市民族高中无一般公共预算财政拨款安排的“三公”经费支出，故本表无数据</w:t>
      </w:r>
    </w:p>
    <w:p>
      <w:pPr>
        <w:pStyle w:val="7"/>
        <w:rPr>
          <w:rFonts w:hint="eastAsia" w:ascii="宋体" w:hAnsi="宋体" w:eastAsia="宋体" w:cs="宋体"/>
        </w:rPr>
      </w:pPr>
    </w:p>
    <w:p>
      <w:pPr>
        <w:pStyle w:val="7"/>
        <w:rPr>
          <w:rFonts w:hint="eastAsia" w:ascii="宋体" w:hAnsi="宋体" w:eastAsia="宋体" w:cs="宋体"/>
        </w:rPr>
      </w:pPr>
    </w:p>
    <w:tbl>
      <w:tblPr>
        <w:tblStyle w:val="2"/>
        <w:tblW w:w="12479" w:type="dxa"/>
        <w:jc w:val="center"/>
        <w:tblLayout w:type="fixed"/>
        <w:tblCellMar>
          <w:top w:w="0" w:type="dxa"/>
          <w:left w:w="108" w:type="dxa"/>
          <w:bottom w:w="0" w:type="dxa"/>
          <w:right w:w="108" w:type="dxa"/>
        </w:tblCellMar>
      </w:tblPr>
      <w:tblGrid>
        <w:gridCol w:w="1040"/>
        <w:gridCol w:w="1384"/>
        <w:gridCol w:w="765"/>
        <w:gridCol w:w="1041"/>
        <w:gridCol w:w="1040"/>
        <w:gridCol w:w="1040"/>
        <w:gridCol w:w="1039"/>
        <w:gridCol w:w="1041"/>
        <w:gridCol w:w="1040"/>
        <w:gridCol w:w="1039"/>
        <w:gridCol w:w="1021"/>
        <w:gridCol w:w="989"/>
      </w:tblGrid>
      <w:tr>
        <w:tblPrEx>
          <w:tblCellMar>
            <w:top w:w="0" w:type="dxa"/>
            <w:left w:w="108" w:type="dxa"/>
            <w:bottom w:w="0" w:type="dxa"/>
            <w:right w:w="108" w:type="dxa"/>
          </w:tblCellMar>
        </w:tblPrEx>
        <w:trPr>
          <w:trHeight w:val="570" w:hRule="atLeast"/>
          <w:jc w:val="center"/>
        </w:trPr>
        <w:tc>
          <w:tcPr>
            <w:tcW w:w="12479" w:type="dxa"/>
            <w:gridSpan w:val="12"/>
            <w:vAlign w:val="bottom"/>
          </w:tcPr>
          <w:p>
            <w:pPr>
              <w:pStyle w:val="7"/>
              <w:jc w:val="center"/>
              <w:rPr>
                <w:rFonts w:hint="eastAsia" w:ascii="宋体" w:hAnsi="宋体" w:eastAsia="宋体" w:cs="宋体"/>
                <w:kern w:val="0"/>
                <w:sz w:val="36"/>
                <w:szCs w:val="36"/>
              </w:rPr>
            </w:pPr>
            <w:r>
              <w:rPr>
                <w:rFonts w:hint="eastAsia" w:ascii="宋体" w:hAnsi="宋体" w:eastAsia="宋体" w:cs="宋体"/>
                <w:kern w:val="0"/>
                <w:sz w:val="36"/>
                <w:szCs w:val="36"/>
              </w:rPr>
              <w:t>表八：</w:t>
            </w:r>
            <w:r>
              <w:rPr>
                <w:rFonts w:hint="eastAsia" w:ascii="宋体" w:hAnsi="宋体" w:eastAsia="宋体" w:cs="宋体"/>
                <w:b/>
                <w:bCs/>
                <w:kern w:val="0"/>
                <w:sz w:val="36"/>
                <w:szCs w:val="36"/>
              </w:rPr>
              <w:t>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vAlign w:val="bottom"/>
          </w:tcPr>
          <w:p>
            <w:pPr>
              <w:pStyle w:val="7"/>
              <w:jc w:val="left"/>
              <w:rPr>
                <w:rFonts w:hint="eastAsia" w:ascii="宋体" w:hAnsi="宋体" w:eastAsia="宋体" w:cs="宋体"/>
                <w:kern w:val="0"/>
                <w:sz w:val="24"/>
              </w:rPr>
            </w:pPr>
          </w:p>
        </w:tc>
        <w:tc>
          <w:tcPr>
            <w:tcW w:w="1384" w:type="dxa"/>
            <w:vAlign w:val="bottom"/>
          </w:tcPr>
          <w:p>
            <w:pPr>
              <w:pStyle w:val="7"/>
              <w:jc w:val="left"/>
              <w:rPr>
                <w:rFonts w:hint="eastAsia" w:ascii="宋体" w:hAnsi="宋体" w:eastAsia="宋体" w:cs="宋体"/>
                <w:kern w:val="0"/>
                <w:sz w:val="24"/>
              </w:rPr>
            </w:pPr>
          </w:p>
        </w:tc>
        <w:tc>
          <w:tcPr>
            <w:tcW w:w="765" w:type="dxa"/>
            <w:vAlign w:val="bottom"/>
          </w:tcPr>
          <w:p>
            <w:pPr>
              <w:pStyle w:val="7"/>
              <w:jc w:val="left"/>
              <w:rPr>
                <w:rFonts w:hint="eastAsia" w:ascii="宋体" w:hAnsi="宋体" w:eastAsia="宋体" w:cs="宋体"/>
                <w:kern w:val="0"/>
                <w:sz w:val="24"/>
              </w:rPr>
            </w:pPr>
          </w:p>
        </w:tc>
        <w:tc>
          <w:tcPr>
            <w:tcW w:w="1041" w:type="dxa"/>
            <w:vAlign w:val="bottom"/>
          </w:tcPr>
          <w:p>
            <w:pPr>
              <w:pStyle w:val="7"/>
              <w:jc w:val="left"/>
              <w:rPr>
                <w:rFonts w:hint="eastAsia" w:ascii="宋体" w:hAnsi="宋体" w:eastAsia="宋体" w:cs="宋体"/>
                <w:kern w:val="0"/>
                <w:sz w:val="24"/>
              </w:rPr>
            </w:pPr>
          </w:p>
        </w:tc>
        <w:tc>
          <w:tcPr>
            <w:tcW w:w="1040" w:type="dxa"/>
            <w:vAlign w:val="bottom"/>
          </w:tcPr>
          <w:p>
            <w:pPr>
              <w:pStyle w:val="7"/>
              <w:jc w:val="left"/>
              <w:rPr>
                <w:rFonts w:hint="eastAsia" w:ascii="宋体" w:hAnsi="宋体" w:eastAsia="宋体" w:cs="宋体"/>
                <w:kern w:val="0"/>
                <w:sz w:val="24"/>
              </w:rPr>
            </w:pPr>
          </w:p>
        </w:tc>
        <w:tc>
          <w:tcPr>
            <w:tcW w:w="1040" w:type="dxa"/>
            <w:vAlign w:val="bottom"/>
          </w:tcPr>
          <w:p>
            <w:pPr>
              <w:pStyle w:val="7"/>
              <w:jc w:val="left"/>
              <w:rPr>
                <w:rFonts w:hint="eastAsia" w:ascii="宋体" w:hAnsi="宋体" w:eastAsia="宋体" w:cs="宋体"/>
                <w:kern w:val="0"/>
                <w:sz w:val="24"/>
              </w:rPr>
            </w:pPr>
          </w:p>
        </w:tc>
        <w:tc>
          <w:tcPr>
            <w:tcW w:w="1039" w:type="dxa"/>
            <w:vAlign w:val="bottom"/>
          </w:tcPr>
          <w:p>
            <w:pPr>
              <w:pStyle w:val="7"/>
              <w:jc w:val="left"/>
              <w:rPr>
                <w:rFonts w:hint="eastAsia" w:ascii="宋体" w:hAnsi="宋体" w:eastAsia="宋体" w:cs="宋体"/>
                <w:kern w:val="0"/>
                <w:sz w:val="24"/>
              </w:rPr>
            </w:pPr>
          </w:p>
        </w:tc>
        <w:tc>
          <w:tcPr>
            <w:tcW w:w="1041" w:type="dxa"/>
            <w:vAlign w:val="bottom"/>
          </w:tcPr>
          <w:p>
            <w:pPr>
              <w:pStyle w:val="7"/>
              <w:jc w:val="left"/>
              <w:rPr>
                <w:rFonts w:hint="eastAsia" w:ascii="宋体" w:hAnsi="宋体" w:eastAsia="宋体" w:cs="宋体"/>
                <w:kern w:val="0"/>
                <w:sz w:val="24"/>
              </w:rPr>
            </w:pPr>
          </w:p>
        </w:tc>
        <w:tc>
          <w:tcPr>
            <w:tcW w:w="1040" w:type="dxa"/>
            <w:vAlign w:val="bottom"/>
          </w:tcPr>
          <w:p>
            <w:pPr>
              <w:pStyle w:val="7"/>
              <w:jc w:val="left"/>
              <w:rPr>
                <w:rFonts w:hint="eastAsia" w:ascii="宋体" w:hAnsi="宋体" w:eastAsia="宋体" w:cs="宋体"/>
                <w:kern w:val="0"/>
                <w:sz w:val="24"/>
              </w:rPr>
            </w:pPr>
          </w:p>
        </w:tc>
        <w:tc>
          <w:tcPr>
            <w:tcW w:w="1039" w:type="dxa"/>
            <w:vAlign w:val="bottom"/>
          </w:tcPr>
          <w:p>
            <w:pPr>
              <w:pStyle w:val="7"/>
              <w:jc w:val="left"/>
              <w:rPr>
                <w:rFonts w:hint="eastAsia" w:ascii="宋体" w:hAnsi="宋体" w:eastAsia="宋体" w:cs="宋体"/>
                <w:kern w:val="0"/>
                <w:sz w:val="24"/>
              </w:rPr>
            </w:pPr>
          </w:p>
        </w:tc>
        <w:tc>
          <w:tcPr>
            <w:tcW w:w="2010" w:type="dxa"/>
            <w:gridSpan w:val="2"/>
            <w:vAlign w:val="bottom"/>
          </w:tcPr>
          <w:p>
            <w:pPr>
              <w:pStyle w:val="7"/>
              <w:jc w:val="right"/>
              <w:rPr>
                <w:rFonts w:hint="eastAsia" w:ascii="宋体" w:hAnsi="宋体" w:eastAsia="宋体" w:cs="宋体"/>
                <w:kern w:val="0"/>
                <w:sz w:val="22"/>
                <w:szCs w:val="22"/>
              </w:rPr>
            </w:pPr>
            <w:r>
              <w:rPr>
                <w:rFonts w:hint="eastAsia" w:ascii="宋体" w:hAnsi="宋体" w:eastAsia="宋体" w:cs="宋体"/>
                <w:kern w:val="0"/>
                <w:sz w:val="24"/>
                <w:szCs w:val="24"/>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000000" w:sz="4" w:space="0"/>
              <w:left w:val="single" w:color="000000" w:sz="4" w:space="0"/>
            </w:tcBorders>
            <w:shd w:val="clear" w:color="auto" w:fill="auto"/>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支出功能分类科目编码</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科目名称</w:t>
            </w:r>
          </w:p>
        </w:tc>
        <w:tc>
          <w:tcPr>
            <w:tcW w:w="2846" w:type="dxa"/>
            <w:gridSpan w:val="3"/>
            <w:tcBorders>
              <w:top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年初结转和结余</w:t>
            </w:r>
          </w:p>
        </w:tc>
        <w:tc>
          <w:tcPr>
            <w:tcW w:w="1040" w:type="dxa"/>
            <w:vMerge w:val="restart"/>
            <w:tcBorders>
              <w:top w:val="single" w:color="000000" w:sz="4" w:space="0"/>
              <w:left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本年收入</w:t>
            </w:r>
          </w:p>
        </w:tc>
        <w:tc>
          <w:tcPr>
            <w:tcW w:w="3120" w:type="dxa"/>
            <w:gridSpan w:val="3"/>
            <w:tcBorders>
              <w:top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本年支出</w:t>
            </w:r>
          </w:p>
        </w:tc>
        <w:tc>
          <w:tcPr>
            <w:tcW w:w="3049" w:type="dxa"/>
            <w:gridSpan w:val="3"/>
            <w:tcBorders>
              <w:top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000000" w:sz="4" w:space="0"/>
              <w:left w:val="single" w:color="000000" w:sz="4" w:space="0"/>
            </w:tcBorders>
            <w:shd w:val="clear" w:color="auto" w:fill="auto"/>
            <w:vAlign w:val="center"/>
          </w:tcPr>
          <w:p>
            <w:pPr>
              <w:pStyle w:val="7"/>
              <w:jc w:val="left"/>
              <w:rPr>
                <w:rFonts w:hint="eastAsia" w:ascii="宋体" w:hAnsi="宋体" w:eastAsia="宋体" w:cs="宋体"/>
                <w:kern w:val="0"/>
                <w:sz w:val="24"/>
                <w:szCs w:val="24"/>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left"/>
              <w:rPr>
                <w:rFonts w:hint="eastAsia" w:ascii="宋体" w:hAnsi="宋体" w:eastAsia="宋体" w:cs="宋体"/>
                <w:kern w:val="0"/>
                <w:sz w:val="24"/>
                <w:szCs w:val="24"/>
              </w:rPr>
            </w:pPr>
          </w:p>
        </w:tc>
        <w:tc>
          <w:tcPr>
            <w:tcW w:w="765" w:type="dxa"/>
            <w:vMerge w:val="restart"/>
            <w:tcBorders>
              <w:left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041" w:type="dxa"/>
            <w:vMerge w:val="restart"/>
            <w:tcBorders>
              <w:left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基本支出结转</w:t>
            </w:r>
          </w:p>
        </w:tc>
        <w:tc>
          <w:tcPr>
            <w:tcW w:w="1040" w:type="dxa"/>
            <w:vMerge w:val="restart"/>
            <w:tcBorders>
              <w:left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项目支出结转和结余</w:t>
            </w:r>
          </w:p>
        </w:tc>
        <w:tc>
          <w:tcPr>
            <w:tcW w:w="1040" w:type="dxa"/>
            <w:vMerge w:val="continue"/>
            <w:tcBorders>
              <w:top w:val="single" w:color="000000" w:sz="4" w:space="0"/>
              <w:left w:val="single" w:color="000000" w:sz="4" w:space="0"/>
              <w:right w:val="single" w:color="000000" w:sz="4" w:space="0"/>
            </w:tcBorders>
            <w:shd w:val="clear" w:color="auto" w:fill="auto"/>
            <w:vAlign w:val="center"/>
          </w:tcPr>
          <w:p>
            <w:pPr>
              <w:pStyle w:val="7"/>
              <w:jc w:val="left"/>
              <w:rPr>
                <w:rFonts w:hint="eastAsia" w:ascii="宋体" w:hAnsi="宋体" w:eastAsia="宋体" w:cs="宋体"/>
                <w:color w:val="000000"/>
                <w:kern w:val="0"/>
                <w:sz w:val="24"/>
                <w:szCs w:val="24"/>
              </w:rPr>
            </w:pPr>
          </w:p>
        </w:tc>
        <w:tc>
          <w:tcPr>
            <w:tcW w:w="1039" w:type="dxa"/>
            <w:vMerge w:val="restart"/>
            <w:tcBorders>
              <w:left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041" w:type="dxa"/>
            <w:vMerge w:val="restart"/>
            <w:tcBorders>
              <w:left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w:t>
            </w:r>
          </w:p>
        </w:tc>
        <w:tc>
          <w:tcPr>
            <w:tcW w:w="1039" w:type="dxa"/>
            <w:vMerge w:val="restart"/>
            <w:tcBorders>
              <w:left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021" w:type="dxa"/>
            <w:vMerge w:val="restart"/>
            <w:tcBorders>
              <w:left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基本支出结转</w:t>
            </w:r>
          </w:p>
        </w:tc>
        <w:tc>
          <w:tcPr>
            <w:tcW w:w="989" w:type="dxa"/>
            <w:vMerge w:val="restart"/>
            <w:tcBorders>
              <w:left w:val="single" w:color="000000" w:sz="4" w:space="0"/>
              <w:bottom w:val="single" w:color="000000" w:sz="4" w:space="0"/>
              <w:right w:val="single" w:color="000000" w:sz="4" w:space="0"/>
            </w:tcBorders>
            <w:shd w:val="clear" w:color="000000" w:fill="FFFFFF"/>
            <w:vAlign w:val="center"/>
          </w:tcPr>
          <w:p>
            <w:pPr>
              <w:pStyle w:val="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000000" w:sz="4" w:space="0"/>
              <w:left w:val="single" w:color="000000" w:sz="4" w:space="0"/>
            </w:tcBorders>
            <w:vAlign w:val="center"/>
          </w:tcPr>
          <w:p>
            <w:pPr>
              <w:pStyle w:val="7"/>
              <w:jc w:val="left"/>
              <w:rPr>
                <w:rFonts w:hint="eastAsia" w:ascii="宋体" w:hAnsi="宋体" w:eastAsia="宋体" w:cs="宋体"/>
                <w:kern w:val="0"/>
                <w:sz w:val="24"/>
                <w:szCs w:val="24"/>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pStyle w:val="7"/>
              <w:jc w:val="left"/>
              <w:rPr>
                <w:rFonts w:hint="eastAsia" w:ascii="宋体" w:hAnsi="宋体" w:eastAsia="宋体" w:cs="宋体"/>
                <w:kern w:val="0"/>
                <w:sz w:val="24"/>
                <w:szCs w:val="24"/>
              </w:rPr>
            </w:pPr>
          </w:p>
        </w:tc>
        <w:tc>
          <w:tcPr>
            <w:tcW w:w="765" w:type="dxa"/>
            <w:vMerge w:val="continue"/>
            <w:tcBorders>
              <w:left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1041" w:type="dxa"/>
            <w:vMerge w:val="continue"/>
            <w:tcBorders>
              <w:left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1040" w:type="dxa"/>
            <w:vMerge w:val="continue"/>
            <w:tcBorders>
              <w:left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1040" w:type="dxa"/>
            <w:vMerge w:val="continue"/>
            <w:tcBorders>
              <w:top w:val="single" w:color="000000" w:sz="4" w:space="0"/>
              <w:left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1039" w:type="dxa"/>
            <w:vMerge w:val="continue"/>
            <w:tcBorders>
              <w:left w:val="single" w:color="000000" w:sz="4" w:space="0"/>
              <w:bottom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1041" w:type="dxa"/>
            <w:vMerge w:val="continue"/>
            <w:tcBorders>
              <w:left w:val="single" w:color="000000" w:sz="4" w:space="0"/>
              <w:bottom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1040" w:type="dxa"/>
            <w:vMerge w:val="continue"/>
            <w:tcBorders>
              <w:left w:val="single" w:color="000000" w:sz="4" w:space="0"/>
              <w:bottom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1039" w:type="dxa"/>
            <w:vMerge w:val="continue"/>
            <w:tcBorders>
              <w:left w:val="single" w:color="000000" w:sz="4" w:space="0"/>
              <w:bottom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1021" w:type="dxa"/>
            <w:vMerge w:val="continue"/>
            <w:tcBorders>
              <w:left w:val="single" w:color="000000" w:sz="4" w:space="0"/>
              <w:bottom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c>
          <w:tcPr>
            <w:tcW w:w="989" w:type="dxa"/>
            <w:vMerge w:val="continue"/>
            <w:tcBorders>
              <w:left w:val="single" w:color="000000" w:sz="4" w:space="0"/>
              <w:bottom w:val="single" w:color="000000" w:sz="4" w:space="0"/>
              <w:right w:val="single" w:color="000000" w:sz="4" w:space="0"/>
            </w:tcBorders>
            <w:vAlign w:val="center"/>
          </w:tcPr>
          <w:p>
            <w:pPr>
              <w:pStyle w:val="7"/>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2424"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合  计</w:t>
            </w:r>
          </w:p>
        </w:tc>
        <w:tc>
          <w:tcPr>
            <w:tcW w:w="765" w:type="dxa"/>
            <w:tcBorders>
              <w:top w:val="single" w:color="000000" w:sz="4" w:space="0"/>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top w:val="single" w:color="000000" w:sz="4" w:space="0"/>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single" w:color="000000" w:sz="4" w:space="0"/>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single" w:color="000000" w:sz="4" w:space="0"/>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left"/>
              <w:rPr>
                <w:rFonts w:hint="eastAsia" w:ascii="宋体" w:hAnsi="宋体" w:eastAsia="宋体" w:cs="宋体"/>
                <w:kern w:val="0"/>
                <w:sz w:val="24"/>
                <w:szCs w:val="24"/>
              </w:rPr>
            </w:pPr>
            <w:r>
              <w:rPr>
                <w:rFonts w:hint="eastAsia" w:ascii="宋体" w:hAnsi="宋体" w:eastAsia="宋体" w:cs="宋体"/>
                <w:kern w:val="0"/>
                <w:sz w:val="24"/>
                <w:szCs w:val="24"/>
              </w:rPr>
              <w:t>　类</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款</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项</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left w:val="single" w:color="000000" w:sz="4" w:space="0"/>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4" w:type="dxa"/>
            <w:tcBorders>
              <w:bottom w:val="single" w:color="000000" w:sz="4" w:space="0"/>
              <w:right w:val="single" w:color="000000" w:sz="4" w:space="0"/>
            </w:tcBorders>
            <w:vAlign w:val="center"/>
          </w:tcPr>
          <w:p>
            <w:pPr>
              <w:pStyle w:val="7"/>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1"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bottom w:val="single" w:color="000000" w:sz="4" w:space="0"/>
              <w:right w:val="single" w:color="000000" w:sz="4" w:space="0"/>
            </w:tcBorders>
            <w:vAlign w:val="center"/>
          </w:tcPr>
          <w:p>
            <w:pPr>
              <w:pStyle w:val="7"/>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pStyle w:val="7"/>
        <w:spacing w:line="560" w:lineRule="exact"/>
        <w:ind w:firstLine="420"/>
        <w:rPr>
          <w:rFonts w:hint="eastAsia" w:ascii="宋体" w:hAnsi="宋体" w:eastAsia="宋体" w:cs="宋体"/>
          <w:sz w:val="24"/>
          <w:szCs w:val="24"/>
        </w:rPr>
      </w:pPr>
      <w:r>
        <w:rPr>
          <w:rFonts w:hint="eastAsia" w:ascii="宋体" w:hAnsi="宋体" w:eastAsia="宋体" w:cs="宋体"/>
          <w:sz w:val="24"/>
          <w:szCs w:val="24"/>
        </w:rPr>
        <w:t>注：本表反映</w:t>
      </w:r>
      <w:r>
        <w:rPr>
          <w:rFonts w:hint="eastAsia" w:ascii="宋体" w:hAnsi="宋体" w:eastAsia="宋体" w:cs="宋体"/>
          <w:sz w:val="24"/>
          <w:szCs w:val="24"/>
          <w:lang w:eastAsia="zh-CN"/>
        </w:rPr>
        <w:t>单位</w:t>
      </w:r>
      <w:r>
        <w:rPr>
          <w:rFonts w:hint="eastAsia" w:ascii="宋体" w:hAnsi="宋体" w:eastAsia="宋体" w:cs="宋体"/>
          <w:sz w:val="24"/>
          <w:szCs w:val="24"/>
        </w:rPr>
        <w:t>本年度政府性基金预算财政拨款收入支出及结转和结余情况。</w:t>
      </w:r>
    </w:p>
    <w:p>
      <w:pPr>
        <w:pStyle w:val="7"/>
        <w:spacing w:line="560" w:lineRule="exact"/>
        <w:ind w:firstLine="420"/>
        <w:rPr>
          <w:rFonts w:hint="eastAsia" w:ascii="宋体" w:hAnsi="宋体" w:eastAsia="宋体" w:cs="宋体"/>
        </w:rPr>
      </w:pPr>
      <w:r>
        <w:rPr>
          <w:rFonts w:hint="eastAsia" w:ascii="宋体" w:hAnsi="宋体" w:eastAsia="宋体" w:cs="宋体"/>
          <w:b/>
          <w:sz w:val="32"/>
          <w:szCs w:val="32"/>
        </w:rPr>
        <w:t>柳州市民族高中无政府性基金预算财政拨款收入支出，故本表无数据</w:t>
      </w:r>
    </w:p>
    <w:p>
      <w:pPr>
        <w:pStyle w:val="7"/>
        <w:spacing w:line="560" w:lineRule="exact"/>
        <w:ind w:firstLine="420"/>
        <w:rPr>
          <w:rFonts w:hint="eastAsia" w:ascii="宋体" w:hAnsi="宋体" w:eastAsia="宋体" w:cs="宋体"/>
        </w:rPr>
      </w:pPr>
    </w:p>
    <w:p>
      <w:pPr>
        <w:pStyle w:val="7"/>
        <w:spacing w:line="560" w:lineRule="exact"/>
        <w:ind w:firstLine="420"/>
        <w:rPr>
          <w:rFonts w:hint="eastAsia" w:ascii="宋体" w:hAnsi="宋体" w:eastAsia="宋体" w:cs="宋体"/>
        </w:rPr>
      </w:pPr>
    </w:p>
    <w:tbl>
      <w:tblPr>
        <w:tblStyle w:val="2"/>
        <w:tblW w:w="13519" w:type="dxa"/>
        <w:tblInd w:w="0" w:type="dxa"/>
        <w:tblLayout w:type="fixed"/>
        <w:tblCellMar>
          <w:top w:w="15" w:type="dxa"/>
          <w:left w:w="15" w:type="dxa"/>
          <w:bottom w:w="15" w:type="dxa"/>
          <w:right w:w="15" w:type="dxa"/>
        </w:tblCellMar>
      </w:tblPr>
      <w:tblGrid>
        <w:gridCol w:w="1319"/>
        <w:gridCol w:w="1291"/>
        <w:gridCol w:w="2249"/>
        <w:gridCol w:w="3242"/>
        <w:gridCol w:w="1344"/>
        <w:gridCol w:w="4074"/>
      </w:tblGrid>
      <w:tr>
        <w:tblPrEx>
          <w:tblCellMar>
            <w:top w:w="15" w:type="dxa"/>
            <w:left w:w="15" w:type="dxa"/>
            <w:bottom w:w="15" w:type="dxa"/>
            <w:right w:w="15" w:type="dxa"/>
          </w:tblCellMar>
        </w:tblPrEx>
        <w:trPr>
          <w:trHeight w:val="768" w:hRule="atLeast"/>
        </w:trPr>
        <w:tc>
          <w:tcPr>
            <w:tcW w:w="13519" w:type="dxa"/>
            <w:gridSpan w:val="6"/>
            <w:shd w:val="clear" w:color="auto" w:fill="FFFFFF"/>
            <w:vAlign w:val="center"/>
          </w:tcPr>
          <w:p>
            <w:pPr>
              <w:pStyle w:val="7"/>
              <w:jc w:val="center"/>
              <w:textAlignment w:val="center"/>
              <w:rPr>
                <w:rFonts w:hint="eastAsia" w:ascii="宋体" w:hAnsi="宋体" w:eastAsia="宋体" w:cs="宋体"/>
                <w:color w:val="000000"/>
                <w:kern w:val="0"/>
                <w:sz w:val="32"/>
                <w:szCs w:val="32"/>
              </w:rPr>
            </w:pPr>
          </w:p>
          <w:p>
            <w:pPr>
              <w:pStyle w:val="7"/>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表九：</w:t>
            </w:r>
            <w:r>
              <w:rPr>
                <w:rFonts w:hint="eastAsia" w:ascii="宋体" w:hAnsi="宋体" w:eastAsia="宋体" w:cs="宋体"/>
                <w:b w:val="0"/>
                <w:bCs w:val="0"/>
                <w:color w:val="000000"/>
                <w:kern w:val="0"/>
                <w:sz w:val="32"/>
                <w:szCs w:val="32"/>
              </w:rPr>
              <w:t>国有资本经营预算财政拨款支出决算表</w:t>
            </w:r>
          </w:p>
        </w:tc>
      </w:tr>
      <w:tr>
        <w:tblPrEx>
          <w:tblCellMar>
            <w:top w:w="15" w:type="dxa"/>
            <w:left w:w="15" w:type="dxa"/>
            <w:bottom w:w="15" w:type="dxa"/>
            <w:right w:w="15" w:type="dxa"/>
          </w:tblCellMar>
        </w:tblPrEx>
        <w:trPr>
          <w:trHeight w:val="350" w:hRule="atLeast"/>
        </w:trPr>
        <w:tc>
          <w:tcPr>
            <w:tcW w:w="1319" w:type="dxa"/>
            <w:shd w:val="clear" w:color="auto" w:fill="FFFFFF"/>
            <w:vAlign w:val="center"/>
          </w:tcPr>
          <w:p>
            <w:pPr>
              <w:pStyle w:val="7"/>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4"/>
                <w:szCs w:val="24"/>
                <w:lang w:eastAsia="zh-CN"/>
              </w:rPr>
              <w:t>单位</w:t>
            </w:r>
            <w:r>
              <w:rPr>
                <w:rFonts w:hint="eastAsia" w:ascii="宋体" w:hAnsi="宋体" w:eastAsia="宋体" w:cs="宋体"/>
                <w:color w:val="000000"/>
                <w:kern w:val="0"/>
                <w:sz w:val="24"/>
                <w:szCs w:val="24"/>
              </w:rPr>
              <w:t>：</w:t>
            </w:r>
          </w:p>
        </w:tc>
        <w:tc>
          <w:tcPr>
            <w:tcW w:w="1291" w:type="dxa"/>
            <w:shd w:val="clear" w:color="auto" w:fill="FFFFFF"/>
            <w:vAlign w:val="center"/>
          </w:tcPr>
          <w:p>
            <w:pPr>
              <w:pStyle w:val="7"/>
              <w:jc w:val="center"/>
              <w:rPr>
                <w:rFonts w:hint="eastAsia" w:ascii="宋体" w:hAnsi="宋体" w:eastAsia="宋体" w:cs="宋体"/>
                <w:color w:val="000000"/>
                <w:sz w:val="20"/>
                <w:szCs w:val="20"/>
              </w:rPr>
            </w:pPr>
          </w:p>
        </w:tc>
        <w:tc>
          <w:tcPr>
            <w:tcW w:w="2249" w:type="dxa"/>
            <w:shd w:val="clear" w:color="auto" w:fill="FFFFFF"/>
            <w:vAlign w:val="center"/>
          </w:tcPr>
          <w:p>
            <w:pPr>
              <w:pStyle w:val="7"/>
              <w:jc w:val="center"/>
              <w:rPr>
                <w:rFonts w:hint="eastAsia" w:ascii="宋体" w:hAnsi="宋体" w:eastAsia="宋体" w:cs="宋体"/>
                <w:color w:val="000000"/>
                <w:sz w:val="20"/>
                <w:szCs w:val="20"/>
              </w:rPr>
            </w:pPr>
          </w:p>
        </w:tc>
        <w:tc>
          <w:tcPr>
            <w:tcW w:w="3242" w:type="dxa"/>
            <w:tcBorders>
              <w:bottom w:val="single" w:color="000000" w:sz="12" w:space="0"/>
            </w:tcBorders>
            <w:shd w:val="clear" w:color="auto" w:fill="FFFFFF"/>
            <w:vAlign w:val="center"/>
          </w:tcPr>
          <w:p>
            <w:pPr>
              <w:pStyle w:val="7"/>
              <w:rPr>
                <w:rFonts w:hint="eastAsia" w:ascii="宋体" w:hAnsi="宋体" w:eastAsia="宋体" w:cs="宋体"/>
                <w:color w:val="000000"/>
                <w:sz w:val="20"/>
                <w:szCs w:val="20"/>
              </w:rPr>
            </w:pPr>
          </w:p>
        </w:tc>
        <w:tc>
          <w:tcPr>
            <w:tcW w:w="1344" w:type="dxa"/>
            <w:tcBorders>
              <w:bottom w:val="single" w:color="000000" w:sz="12" w:space="0"/>
            </w:tcBorders>
            <w:shd w:val="clear" w:color="auto" w:fill="FFFFFF"/>
            <w:vAlign w:val="center"/>
          </w:tcPr>
          <w:p>
            <w:pPr>
              <w:pStyle w:val="7"/>
              <w:rPr>
                <w:rFonts w:hint="eastAsia" w:ascii="宋体" w:hAnsi="宋体" w:eastAsia="宋体" w:cs="宋体"/>
                <w:color w:val="000000"/>
                <w:sz w:val="20"/>
                <w:szCs w:val="20"/>
              </w:rPr>
            </w:pPr>
          </w:p>
        </w:tc>
        <w:tc>
          <w:tcPr>
            <w:tcW w:w="4074" w:type="dxa"/>
            <w:shd w:val="clear" w:color="auto" w:fill="FFFFFF"/>
            <w:vAlign w:val="center"/>
          </w:tcPr>
          <w:p>
            <w:pPr>
              <w:pStyle w:val="7"/>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5"/>
                <w:rFonts w:hint="eastAsia" w:ascii="宋体" w:hAnsi="宋体" w:eastAsia="宋体" w:cs="宋体"/>
                <w:sz w:val="24"/>
                <w:szCs w:val="24"/>
              </w:rPr>
              <w:t xml:space="preserve">   </w:t>
            </w:r>
            <w:r>
              <w:rPr>
                <w:rStyle w:val="6"/>
                <w:rFonts w:hint="eastAsia" w:ascii="宋体" w:hAnsi="宋体" w:eastAsia="宋体" w:cs="宋体"/>
                <w:sz w:val="24"/>
                <w:szCs w:val="24"/>
              </w:rPr>
              <w:t>目</w:t>
            </w:r>
          </w:p>
        </w:tc>
        <w:tc>
          <w:tcPr>
            <w:tcW w:w="8660"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基本支出</w:t>
            </w:r>
          </w:p>
        </w:tc>
        <w:tc>
          <w:tcPr>
            <w:tcW w:w="4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4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4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pStyle w:val="7"/>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szCs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szCs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pStyle w:val="7"/>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7"/>
              <w:rPr>
                <w:rFonts w:hint="eastAsia" w:ascii="宋体" w:hAnsi="宋体" w:eastAsia="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7"/>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7"/>
              <w:rPr>
                <w:rFonts w:hint="eastAsia" w:ascii="宋体" w:hAnsi="宋体" w:eastAsia="宋体" w:cs="宋体"/>
                <w:color w:val="000000"/>
                <w:sz w:val="24"/>
              </w:rPr>
            </w:pPr>
          </w:p>
        </w:tc>
        <w:tc>
          <w:tcPr>
            <w:tcW w:w="4074"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7"/>
              <w:rPr>
                <w:rFonts w:hint="eastAsia" w:ascii="宋体" w:hAnsi="宋体" w:eastAsia="宋体" w:cs="宋体"/>
                <w:color w:val="000000"/>
                <w:sz w:val="24"/>
              </w:rPr>
            </w:pPr>
          </w:p>
        </w:tc>
      </w:tr>
      <w:tr>
        <w:tblPrEx>
          <w:tblCellMar>
            <w:top w:w="15" w:type="dxa"/>
            <w:left w:w="15" w:type="dxa"/>
            <w:bottom w:w="15" w:type="dxa"/>
            <w:right w:w="15" w:type="dxa"/>
          </w:tblCellMar>
        </w:tblPrEx>
        <w:trPr>
          <w:trHeight w:val="798" w:hRule="atLeast"/>
        </w:trPr>
        <w:tc>
          <w:tcPr>
            <w:tcW w:w="13519" w:type="dxa"/>
            <w:gridSpan w:val="6"/>
            <w:tcBorders>
              <w:top w:val="single" w:color="000000" w:sz="12" w:space="0"/>
            </w:tcBorders>
            <w:shd w:val="clear" w:color="auto" w:fill="auto"/>
            <w:vAlign w:val="center"/>
          </w:tcPr>
          <w:p>
            <w:pPr>
              <w:pStyle w:val="7"/>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注：本表反映</w:t>
            </w:r>
            <w:r>
              <w:rPr>
                <w:rFonts w:hint="eastAsia" w:ascii="宋体" w:hAnsi="宋体" w:eastAsia="宋体" w:cs="宋体"/>
                <w:color w:val="000000"/>
                <w:kern w:val="0"/>
                <w:sz w:val="24"/>
                <w:szCs w:val="24"/>
                <w:lang w:eastAsia="zh-CN"/>
              </w:rPr>
              <w:t>单位</w:t>
            </w:r>
            <w:r>
              <w:rPr>
                <w:rFonts w:hint="eastAsia" w:ascii="宋体" w:hAnsi="宋体" w:eastAsia="宋体" w:cs="宋体"/>
                <w:color w:val="000000"/>
                <w:kern w:val="0"/>
                <w:sz w:val="24"/>
                <w:szCs w:val="24"/>
              </w:rPr>
              <w:t>本年度国有资本经营预算财政拨款支出情况。</w:t>
            </w:r>
          </w:p>
          <w:p>
            <w:pPr>
              <w:pStyle w:val="7"/>
              <w:jc w:val="left"/>
              <w:textAlignment w:val="center"/>
              <w:rPr>
                <w:rFonts w:hint="eastAsia" w:ascii="宋体" w:hAnsi="宋体" w:eastAsia="宋体" w:cs="宋体"/>
                <w:b/>
                <w:bCs/>
                <w:sz w:val="32"/>
              </w:rPr>
            </w:pPr>
            <w:r>
              <w:rPr>
                <w:rFonts w:hint="eastAsia" w:ascii="宋体" w:hAnsi="宋体" w:eastAsia="宋体" w:cs="宋体"/>
                <w:b/>
                <w:bCs/>
                <w:sz w:val="32"/>
                <w:szCs w:val="32"/>
              </w:rPr>
              <w:t>柳州市民族高中无国有资本经营收入，也没有国有资本经营安排的支出，故本表无数据</w:t>
            </w:r>
          </w:p>
        </w:tc>
      </w:tr>
    </w:tbl>
    <w:p>
      <w:pPr>
        <w:rPr>
          <w:rFonts w:hint="eastAsia" w:ascii="宋体" w:hAnsi="宋体" w:eastAsia="宋体" w:cs="宋体"/>
        </w:rPr>
        <w:sectPr>
          <w:headerReference r:id="rId11" w:type="default"/>
          <w:footerReference r:id="rId12" w:type="default"/>
          <w:pgSz w:w="16838" w:h="11906" w:orient="landscape"/>
          <w:pgMar w:top="1797" w:right="1440" w:bottom="1797" w:left="1440" w:header="851" w:footer="992" w:gutter="0"/>
          <w:cols w:space="720" w:num="1"/>
          <w:formProt w:val="0"/>
          <w:docGrid w:type="lines" w:linePitch="312" w:charSpace="140902"/>
        </w:sectPr>
      </w:pPr>
    </w:p>
    <w:p>
      <w:pPr>
        <w:pStyle w:val="7"/>
        <w:spacing w:line="560" w:lineRule="exact"/>
        <w:jc w:val="center"/>
        <w:rPr>
          <w:rFonts w:hint="eastAsia" w:ascii="宋体" w:hAnsi="宋体" w:eastAsia="宋体" w:cs="宋体"/>
          <w:sz w:val="32"/>
          <w:szCs w:val="32"/>
        </w:rPr>
      </w:pPr>
      <w:r>
        <w:rPr>
          <w:rFonts w:hint="eastAsia" w:ascii="宋体" w:hAnsi="宋体" w:eastAsia="宋体" w:cs="宋体"/>
          <w:b/>
          <w:sz w:val="32"/>
          <w:szCs w:val="32"/>
        </w:rPr>
        <w:t>第三部分：柳州市民族高中2020年</w:t>
      </w:r>
      <w:r>
        <w:rPr>
          <w:rFonts w:hint="eastAsia" w:ascii="宋体" w:hAnsi="宋体" w:eastAsia="宋体" w:cs="宋体"/>
          <w:b/>
          <w:color w:val="auto"/>
          <w:sz w:val="32"/>
          <w:szCs w:val="32"/>
          <w:lang w:eastAsia="zh-CN"/>
        </w:rPr>
        <w:t>单位</w:t>
      </w:r>
      <w:r>
        <w:rPr>
          <w:rFonts w:hint="eastAsia" w:ascii="宋体" w:hAnsi="宋体" w:eastAsia="宋体" w:cs="宋体"/>
          <w:b/>
          <w:color w:val="auto"/>
          <w:sz w:val="32"/>
          <w:szCs w:val="32"/>
        </w:rPr>
        <w:t>决算</w:t>
      </w:r>
      <w:r>
        <w:rPr>
          <w:rFonts w:hint="eastAsia" w:ascii="宋体" w:hAnsi="宋体" w:eastAsia="宋体" w:cs="宋体"/>
          <w:b/>
          <w:sz w:val="32"/>
          <w:szCs w:val="32"/>
        </w:rPr>
        <w:t>支出说明</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一、</w:t>
      </w:r>
      <w:r>
        <w:rPr>
          <w:rFonts w:hint="eastAsia" w:ascii="宋体" w:hAnsi="宋体" w:eastAsia="宋体" w:cs="宋体"/>
          <w:b/>
          <w:kern w:val="0"/>
          <w:sz w:val="32"/>
          <w:szCs w:val="32"/>
        </w:rPr>
        <w:t>2020</w:t>
      </w:r>
      <w:r>
        <w:rPr>
          <w:rFonts w:hint="eastAsia" w:ascii="宋体" w:hAnsi="宋体" w:eastAsia="宋体" w:cs="宋体"/>
          <w:b/>
          <w:kern w:val="0"/>
          <w:sz w:val="32"/>
          <w:szCs w:val="32"/>
        </w:rPr>
        <w:t>年度收入支出决算总体情况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2020年收入总计3917.61万元，其中：本年收入合计3447.74万元（财政拨款收入3236.48万元，事业收入210.53万元，其他收入0.74万元）使用非财政拨款结余37.97万元，年初结转和结余431.9万元。</w:t>
      </w:r>
    </w:p>
    <w:p>
      <w:pPr>
        <w:pStyle w:val="7"/>
        <w:spacing w:line="560" w:lineRule="exact"/>
        <w:ind w:firstLine="570"/>
        <w:jc w:val="left"/>
        <w:rPr>
          <w:rFonts w:hint="eastAsia" w:ascii="宋体" w:hAnsi="宋体" w:eastAsia="宋体" w:cs="宋体"/>
          <w:sz w:val="32"/>
          <w:szCs w:val="32"/>
        </w:rPr>
      </w:pPr>
      <w:r>
        <w:rPr>
          <w:rFonts w:hint="eastAsia" w:ascii="宋体" w:hAnsi="宋体" w:eastAsia="宋体" w:cs="宋体"/>
          <w:sz w:val="32"/>
          <w:szCs w:val="32"/>
        </w:rPr>
        <w:t>2020年支出总计3917.61万元，其中：本年支出合计3917.61万元（基本支出3900.62万元，项目支出16.99万元）。</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二、</w:t>
      </w:r>
      <w:r>
        <w:rPr>
          <w:rFonts w:hint="eastAsia" w:ascii="宋体" w:hAnsi="宋体" w:eastAsia="宋体" w:cs="宋体"/>
          <w:b/>
          <w:kern w:val="0"/>
          <w:sz w:val="32"/>
          <w:szCs w:val="32"/>
        </w:rPr>
        <w:t>2020</w:t>
      </w:r>
      <w:r>
        <w:rPr>
          <w:rFonts w:hint="eastAsia" w:ascii="宋体" w:hAnsi="宋体" w:eastAsia="宋体" w:cs="宋体"/>
          <w:b/>
          <w:kern w:val="0"/>
          <w:sz w:val="32"/>
          <w:szCs w:val="32"/>
        </w:rPr>
        <w:t>年度收入决算情况</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Cs/>
          <w:kern w:val="0"/>
          <w:sz w:val="32"/>
          <w:szCs w:val="32"/>
        </w:rPr>
        <w:t xml:space="preserve">  </w:t>
      </w:r>
      <w:r>
        <w:rPr>
          <w:rFonts w:hint="eastAsia" w:ascii="宋体" w:hAnsi="宋体" w:cs="宋体"/>
          <w:bCs/>
          <w:kern w:val="0"/>
          <w:sz w:val="32"/>
          <w:szCs w:val="32"/>
          <w:lang w:val="en-US" w:eastAsia="zh-CN"/>
        </w:rPr>
        <w:t xml:space="preserve">  </w:t>
      </w:r>
      <w:r>
        <w:rPr>
          <w:rFonts w:hint="eastAsia" w:ascii="宋体" w:hAnsi="宋体" w:eastAsia="宋体" w:cs="宋体"/>
          <w:bCs/>
          <w:kern w:val="0"/>
          <w:sz w:val="32"/>
          <w:szCs w:val="32"/>
        </w:rPr>
        <w:t>本年收入总计</w:t>
      </w:r>
      <w:r>
        <w:rPr>
          <w:rFonts w:hint="eastAsia" w:ascii="宋体" w:hAnsi="宋体" w:eastAsia="宋体" w:cs="宋体"/>
          <w:sz w:val="32"/>
          <w:szCs w:val="32"/>
        </w:rPr>
        <w:t>3447.74</w:t>
      </w:r>
      <w:r>
        <w:rPr>
          <w:rFonts w:hint="eastAsia" w:ascii="宋体" w:hAnsi="宋体" w:eastAsia="宋体" w:cs="宋体"/>
          <w:bCs/>
          <w:kern w:val="0"/>
          <w:sz w:val="32"/>
          <w:szCs w:val="32"/>
        </w:rPr>
        <w:t>万元，其中：一般公共预算财政拨款收入3236.48万元；占比93.87%；事业收入210.53万元，占比6.11%；其他收入0.74万元，占比0.02%。</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三、</w:t>
      </w:r>
      <w:r>
        <w:rPr>
          <w:rFonts w:hint="eastAsia" w:ascii="宋体" w:hAnsi="宋体" w:eastAsia="宋体" w:cs="宋体"/>
          <w:b/>
          <w:kern w:val="0"/>
          <w:sz w:val="32"/>
          <w:szCs w:val="32"/>
        </w:rPr>
        <w:t>2020</w:t>
      </w:r>
      <w:r>
        <w:rPr>
          <w:rFonts w:hint="eastAsia" w:ascii="宋体" w:hAnsi="宋体" w:eastAsia="宋体" w:cs="宋体"/>
          <w:b/>
          <w:kern w:val="0"/>
          <w:sz w:val="32"/>
          <w:szCs w:val="32"/>
        </w:rPr>
        <w:t>年度支出决算情况</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Cs/>
          <w:kern w:val="0"/>
          <w:sz w:val="32"/>
          <w:szCs w:val="32"/>
        </w:rPr>
        <w:t xml:space="preserve">   </w:t>
      </w:r>
      <w:r>
        <w:rPr>
          <w:rFonts w:hint="eastAsia" w:ascii="宋体" w:hAnsi="宋体" w:cs="宋体"/>
          <w:bCs/>
          <w:kern w:val="0"/>
          <w:sz w:val="32"/>
          <w:szCs w:val="32"/>
          <w:lang w:val="en-US" w:eastAsia="zh-CN"/>
        </w:rPr>
        <w:t xml:space="preserve"> </w:t>
      </w:r>
      <w:r>
        <w:rPr>
          <w:rFonts w:hint="eastAsia" w:ascii="宋体" w:hAnsi="宋体" w:eastAsia="宋体" w:cs="宋体"/>
          <w:bCs/>
          <w:kern w:val="0"/>
          <w:sz w:val="32"/>
          <w:szCs w:val="32"/>
        </w:rPr>
        <w:t>本年支出合计 3917.61 万元，其中：基本支出 3900.62万元，占 99.57%；项目支出 16.99万元，占0.43%。</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四、</w:t>
      </w:r>
      <w:r>
        <w:rPr>
          <w:rFonts w:hint="eastAsia" w:ascii="宋体" w:hAnsi="宋体" w:eastAsia="宋体" w:cs="宋体"/>
          <w:b/>
          <w:kern w:val="0"/>
          <w:sz w:val="32"/>
          <w:szCs w:val="32"/>
        </w:rPr>
        <w:t>2020</w:t>
      </w:r>
      <w:r>
        <w:rPr>
          <w:rFonts w:hint="eastAsia" w:ascii="宋体" w:hAnsi="宋体" w:eastAsia="宋体" w:cs="宋体"/>
          <w:b/>
          <w:kern w:val="0"/>
          <w:sz w:val="32"/>
          <w:szCs w:val="32"/>
        </w:rPr>
        <w:t>年度财政拨款收入支出决算情况</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bCs/>
          <w:color w:val="FF0000"/>
          <w:kern w:val="0"/>
          <w:sz w:val="32"/>
          <w:szCs w:val="32"/>
        </w:rPr>
      </w:pPr>
      <w:r>
        <w:rPr>
          <w:rFonts w:hint="eastAsia" w:ascii="宋体" w:hAnsi="宋体" w:eastAsia="宋体" w:cs="宋体"/>
          <w:bCs/>
          <w:kern w:val="0"/>
          <w:sz w:val="32"/>
          <w:szCs w:val="32"/>
        </w:rPr>
        <w:t>2020年度财政拨款收、支总决算分别为3668.38万元、3668.38万元。与 2019 年相比，财政拨款收、支总计各增加  326.53 万元、773.22万元，分别增长9.77%、26.71%。</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五、</w:t>
      </w:r>
      <w:r>
        <w:rPr>
          <w:rFonts w:hint="eastAsia" w:ascii="宋体" w:hAnsi="宋体" w:eastAsia="宋体" w:cs="宋体"/>
          <w:b/>
          <w:kern w:val="0"/>
          <w:sz w:val="32"/>
          <w:szCs w:val="32"/>
        </w:rPr>
        <w:t>2020年度一般公共预算财政拨款支出决算情况</w:t>
      </w:r>
    </w:p>
    <w:p>
      <w:pPr>
        <w:pStyle w:val="7"/>
        <w:autoSpaceDE w:val="0"/>
        <w:autoSpaceDN w:val="0"/>
        <w:spacing w:line="580" w:lineRule="exact"/>
        <w:jc w:val="left"/>
        <w:rPr>
          <w:rFonts w:hint="eastAsia" w:ascii="宋体" w:hAnsi="宋体" w:eastAsia="宋体" w:cs="宋体"/>
          <w:bCs/>
          <w:kern w:val="0"/>
          <w:sz w:val="32"/>
          <w:szCs w:val="32"/>
        </w:rPr>
      </w:pPr>
      <w:r>
        <w:rPr>
          <w:rFonts w:hint="eastAsia" w:ascii="宋体" w:hAnsi="宋体" w:eastAsia="宋体" w:cs="宋体"/>
          <w:b/>
          <w:bCs/>
          <w:kern w:val="0"/>
          <w:sz w:val="32"/>
          <w:szCs w:val="32"/>
        </w:rPr>
        <w:t>（一）财政拨款支出决算情况。</w:t>
      </w:r>
      <w:r>
        <w:rPr>
          <w:rFonts w:hint="eastAsia" w:ascii="宋体" w:hAnsi="宋体" w:eastAsia="宋体" w:cs="宋体"/>
          <w:bCs/>
          <w:kern w:val="0"/>
          <w:sz w:val="32"/>
          <w:szCs w:val="32"/>
        </w:rPr>
        <w:t xml:space="preserve"> </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Cs/>
          <w:kern w:val="0"/>
          <w:sz w:val="32"/>
          <w:szCs w:val="32"/>
        </w:rPr>
        <w:t xml:space="preserve">   2020年度财政拨款支出 3668.38 万元，占本年支出合计的93.63%。与 2019 年相比，财政拨款支出增773.22万元，增加26.71%，主要原因是2019年年终绩效在年末未核算完毕延到2020年年初才发放。</w:t>
      </w:r>
    </w:p>
    <w:p>
      <w:pPr>
        <w:pStyle w:val="7"/>
        <w:autoSpaceDE w:val="0"/>
        <w:autoSpaceDN w:val="0"/>
        <w:spacing w:line="580" w:lineRule="exact"/>
        <w:jc w:val="left"/>
        <w:rPr>
          <w:rFonts w:hint="eastAsia" w:ascii="宋体" w:hAnsi="宋体" w:eastAsia="宋体" w:cs="宋体"/>
          <w:b/>
          <w:bCs/>
        </w:rPr>
      </w:pPr>
      <w:r>
        <w:rPr>
          <w:rFonts w:hint="eastAsia" w:ascii="宋体" w:hAnsi="宋体" w:eastAsia="宋体" w:cs="宋体"/>
          <w:b/>
          <w:bCs/>
          <w:kern w:val="0"/>
          <w:sz w:val="32"/>
          <w:szCs w:val="32"/>
        </w:rPr>
        <w:t>（二）财政拨款支出决算结构情况</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bCs/>
          <w:kern w:val="0"/>
          <w:sz w:val="32"/>
          <w:szCs w:val="32"/>
        </w:rPr>
      </w:pPr>
      <w:r>
        <w:rPr>
          <w:rFonts w:hint="eastAsia" w:ascii="宋体" w:hAnsi="宋体" w:eastAsia="宋体" w:cs="宋体"/>
          <w:bCs/>
          <w:kern w:val="0"/>
          <w:sz w:val="32"/>
          <w:szCs w:val="32"/>
        </w:rPr>
        <w:t>2020 年度财政拨款支出 3668.38万元，主要用于以下方面： 教育（类）支出3508.66万元，占95.65%；  事业单位医疗（类）支出154.57万元，占4.21%； 住房保障（类）支出5.15万元，占 0.14%。</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Cs/>
          <w:kern w:val="0"/>
          <w:sz w:val="32"/>
          <w:szCs w:val="32"/>
        </w:rPr>
        <w:t xml:space="preserve">    2020 年度财政拨款支出年初预算为 2594.4万元，支出决算为3668.38万元，完成年初预算的141%。决算数大于预算数的主要原因：一是年中追加安排财政拨款支出预算，涉及项目有：普通高中国家助学金和免学杂费补助资金、基础教育学生资助补助中央和自治区资金、普通高中的库区移民子女和在国家扶贫开发工作重点县就读的普通高中学生免学费补助资金、补2018、2019基本支出安排的事业单位绩效工资总量按比例计算的公积金等各项经费的差额、市属公办高中阶段学校专职保安人员聘用经费、柳州市市属学校聘用教师控制数人员经费、公办普通高中2019-2021上学年高三教师绩效工资增量经费、公务员医疗补助缴费、2020年人员变动经费、购房补贴；二是部分支出按规定，通过使用以前年度财政拨款结转资金解决。 </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rPr>
      </w:pPr>
      <w:r>
        <w:rPr>
          <w:rFonts w:hint="eastAsia" w:ascii="宋体" w:hAnsi="宋体" w:eastAsia="宋体" w:cs="宋体"/>
          <w:bCs/>
          <w:kern w:val="0"/>
          <w:sz w:val="32"/>
          <w:szCs w:val="32"/>
        </w:rPr>
        <w:t>1.教育（类）教育支出（款）高中教育（项）。年初预算为</w:t>
      </w:r>
      <w:r>
        <w:rPr>
          <w:rFonts w:hint="eastAsia" w:ascii="宋体" w:hAnsi="宋体" w:eastAsia="宋体" w:cs="宋体"/>
          <w:sz w:val="28"/>
          <w:szCs w:val="28"/>
        </w:rPr>
        <w:t>2472.3</w:t>
      </w:r>
      <w:r>
        <w:rPr>
          <w:rFonts w:hint="eastAsia" w:ascii="宋体" w:hAnsi="宋体" w:eastAsia="宋体" w:cs="宋体"/>
          <w:bCs/>
          <w:kern w:val="0"/>
          <w:sz w:val="32"/>
          <w:szCs w:val="32"/>
        </w:rPr>
        <w:t>万元，支出决算为3496.66万元，完成年初预算的141%。决算数大于预算数的主要原因是动用上年结转（结余）、年中追加上级补助以及年中追加安排财政拨款支出预算。</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rPr>
      </w:pPr>
      <w:r>
        <w:rPr>
          <w:rFonts w:hint="eastAsia" w:ascii="宋体" w:hAnsi="宋体" w:eastAsia="宋体" w:cs="宋体"/>
          <w:bCs/>
          <w:kern w:val="0"/>
          <w:sz w:val="32"/>
          <w:szCs w:val="32"/>
        </w:rPr>
        <w:t>2.教育（类）教育支出（款）其他普通教育支出（项）。年初预算为</w:t>
      </w:r>
      <w:r>
        <w:rPr>
          <w:rFonts w:hint="eastAsia" w:ascii="宋体" w:hAnsi="宋体" w:eastAsia="宋体" w:cs="宋体"/>
          <w:sz w:val="28"/>
          <w:szCs w:val="28"/>
        </w:rPr>
        <w:t>0</w:t>
      </w:r>
      <w:r>
        <w:rPr>
          <w:rFonts w:hint="eastAsia" w:ascii="宋体" w:hAnsi="宋体" w:eastAsia="宋体" w:cs="宋体"/>
          <w:bCs/>
          <w:kern w:val="0"/>
          <w:sz w:val="32"/>
          <w:szCs w:val="32"/>
        </w:rPr>
        <w:t>万元，支出决算为</w:t>
      </w:r>
      <w:r>
        <w:rPr>
          <w:rFonts w:hint="eastAsia" w:ascii="宋体" w:hAnsi="宋体" w:eastAsia="宋体" w:cs="宋体"/>
          <w:sz w:val="28"/>
          <w:szCs w:val="28"/>
        </w:rPr>
        <w:t>12</w:t>
      </w:r>
      <w:r>
        <w:rPr>
          <w:rFonts w:hint="eastAsia" w:ascii="宋体" w:hAnsi="宋体" w:eastAsia="宋体" w:cs="宋体"/>
          <w:bCs/>
          <w:kern w:val="0"/>
          <w:sz w:val="32"/>
          <w:szCs w:val="32"/>
        </w:rPr>
        <w:t>万元,完成年初预算的100%。主要原因是2020年教育“两费”经费的追加 。</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rPr>
      </w:pPr>
      <w:r>
        <w:rPr>
          <w:rFonts w:hint="eastAsia" w:ascii="宋体" w:hAnsi="宋体" w:eastAsia="宋体" w:cs="宋体"/>
          <w:bCs/>
          <w:kern w:val="0"/>
          <w:sz w:val="32"/>
          <w:szCs w:val="32"/>
        </w:rPr>
        <w:t>3.卫生健康支出（类）行政事业单位医疗（款）事业单位医疗（项）。年初预算为</w:t>
      </w:r>
      <w:r>
        <w:rPr>
          <w:rFonts w:hint="eastAsia" w:ascii="宋体" w:hAnsi="宋体" w:eastAsia="宋体" w:cs="宋体"/>
          <w:sz w:val="28"/>
          <w:szCs w:val="28"/>
        </w:rPr>
        <w:t>122.1</w:t>
      </w:r>
      <w:r>
        <w:rPr>
          <w:rFonts w:hint="eastAsia" w:ascii="宋体" w:hAnsi="宋体" w:eastAsia="宋体" w:cs="宋体"/>
          <w:bCs/>
          <w:kern w:val="0"/>
          <w:sz w:val="32"/>
          <w:szCs w:val="32"/>
        </w:rPr>
        <w:t xml:space="preserve">万元，支出决算为 </w:t>
      </w:r>
      <w:r>
        <w:rPr>
          <w:rFonts w:hint="eastAsia" w:ascii="宋体" w:hAnsi="宋体" w:eastAsia="宋体" w:cs="宋体"/>
          <w:sz w:val="28"/>
          <w:szCs w:val="28"/>
        </w:rPr>
        <w:t>154.57</w:t>
      </w:r>
      <w:r>
        <w:rPr>
          <w:rFonts w:hint="eastAsia" w:ascii="宋体" w:hAnsi="宋体" w:eastAsia="宋体" w:cs="宋体"/>
          <w:bCs/>
          <w:kern w:val="0"/>
          <w:sz w:val="32"/>
          <w:szCs w:val="32"/>
        </w:rPr>
        <w:t>万元，完成年初预算的126%。决算数大于预算数的主要原因是补2018、2019基本支出安排的事业单位绩效工资总量差额：城镇职工基本医疗保险缴费的追加 。</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rPr>
      </w:pPr>
      <w:r>
        <w:rPr>
          <w:rFonts w:hint="eastAsia" w:ascii="宋体" w:hAnsi="宋体" w:eastAsia="宋体" w:cs="宋体"/>
          <w:bCs/>
          <w:kern w:val="0"/>
          <w:sz w:val="32"/>
          <w:szCs w:val="32"/>
        </w:rPr>
        <w:t>4.住房保障支出（类）住房改革支出（款）购房补贴（项）。年初预算为0万元，支出决算为</w:t>
      </w:r>
      <w:r>
        <w:rPr>
          <w:rFonts w:hint="eastAsia" w:ascii="宋体" w:hAnsi="宋体" w:eastAsia="宋体" w:cs="宋体"/>
          <w:sz w:val="28"/>
          <w:szCs w:val="28"/>
        </w:rPr>
        <w:t>5.15</w:t>
      </w:r>
      <w:r>
        <w:rPr>
          <w:rFonts w:hint="eastAsia" w:ascii="宋体" w:hAnsi="宋体" w:eastAsia="宋体" w:cs="宋体"/>
          <w:bCs/>
          <w:kern w:val="0"/>
          <w:sz w:val="32"/>
          <w:szCs w:val="32"/>
        </w:rPr>
        <w:t xml:space="preserve">万元,完成年初预算的100%。主要原因是财政住房货币补贴的追加。 </w:t>
      </w:r>
    </w:p>
    <w:p>
      <w:pPr>
        <w:pStyle w:val="7"/>
        <w:autoSpaceDE w:val="0"/>
        <w:autoSpaceDN w:val="0"/>
        <w:spacing w:line="580" w:lineRule="exact"/>
        <w:jc w:val="left"/>
        <w:rPr>
          <w:rFonts w:hint="eastAsia" w:ascii="宋体" w:hAnsi="宋体" w:eastAsia="宋体" w:cs="宋体"/>
          <w:bCs/>
          <w:kern w:val="0"/>
          <w:sz w:val="32"/>
          <w:szCs w:val="32"/>
        </w:rPr>
      </w:pPr>
      <w:r>
        <w:rPr>
          <w:rFonts w:hint="eastAsia" w:ascii="宋体" w:hAnsi="宋体" w:eastAsia="宋体" w:cs="宋体"/>
          <w:b/>
          <w:kern w:val="0"/>
          <w:sz w:val="32"/>
          <w:szCs w:val="32"/>
        </w:rPr>
        <w:t>六、2020年度一般公共预算财政拨款基本支出决算情况</w:t>
      </w:r>
    </w:p>
    <w:p>
      <w:pPr>
        <w:pStyle w:val="7"/>
        <w:autoSpaceDE w:val="0"/>
        <w:autoSpaceDN w:val="0"/>
        <w:spacing w:line="580" w:lineRule="exact"/>
        <w:jc w:val="left"/>
        <w:rPr>
          <w:rFonts w:hint="eastAsia" w:ascii="宋体" w:hAnsi="宋体" w:eastAsia="宋体" w:cs="宋体"/>
          <w:bCs/>
          <w:kern w:val="0"/>
          <w:sz w:val="32"/>
          <w:szCs w:val="32"/>
        </w:rPr>
      </w:pPr>
      <w:r>
        <w:rPr>
          <w:rFonts w:hint="eastAsia" w:ascii="宋体" w:hAnsi="宋体" w:eastAsia="宋体" w:cs="宋体"/>
          <w:b/>
          <w:bCs/>
          <w:kern w:val="0"/>
          <w:sz w:val="32"/>
          <w:szCs w:val="32"/>
        </w:rPr>
        <w:t xml:space="preserve">    </w:t>
      </w:r>
      <w:r>
        <w:rPr>
          <w:rFonts w:hint="eastAsia" w:ascii="宋体" w:hAnsi="宋体" w:eastAsia="宋体" w:cs="宋体"/>
          <w:bCs/>
          <w:kern w:val="0"/>
          <w:sz w:val="32"/>
          <w:szCs w:val="32"/>
        </w:rPr>
        <w:t>2020年度财政拨款基本支出3651.39万元，其中：人员经费3471.75万元，主要包括：基本工资792.97万元、津贴补贴355.75万元、 奖金4.2万元、绩效工资1162.88万元、机关事业单位基本养老保险缴费292.44万元、职业年金缴费145.74万元、 职工基本医疗保险缴费128.12万元、公务员医疗补助缴费115.56万元、其他社会保障缴费12.84万元、住房公积金274.96万元、其他工资福利支出120.6万元、生活补助35.31万元、 助学金20.21万元、其他对个人和家庭的补助10.15万元。</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rPr>
      </w:pPr>
      <w:r>
        <w:rPr>
          <w:rFonts w:hint="eastAsia" w:ascii="宋体" w:hAnsi="宋体" w:eastAsia="宋体" w:cs="宋体"/>
          <w:bCs/>
          <w:kern w:val="0"/>
          <w:sz w:val="32"/>
          <w:szCs w:val="32"/>
        </w:rPr>
        <w:t>公用经费179.64万元，主要 包括：办公费37.51万元、邮电费8.93万元、物业管理费37.51万元、差旅费4.76万元、维修（护）费14.02万元、租赁费0.5万元、专用材料费1.67万元、劳务费7.34万元、工会经费41.17万元、其他商品和服务支出14.7万元、办公设备购置10.86万元、专用设备购置0.67万元。</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七、2020 年度一般公共预算财政拨款“三公” 经费支出决算情况</w:t>
      </w:r>
      <w:r>
        <w:rPr>
          <w:rFonts w:hint="eastAsia" w:ascii="宋体" w:hAnsi="宋体" w:eastAsia="宋体" w:cs="宋体"/>
          <w:b/>
          <w:bCs w:val="0"/>
          <w:kern w:val="0"/>
          <w:sz w:val="32"/>
          <w:szCs w:val="32"/>
        </w:rPr>
        <w:t xml:space="preserve"> （无）</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八、2020 年度政府性基金预算财政拨款收入支出决算情况说明 （无）</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九、国有资本经营预算财</w:t>
      </w:r>
      <w:bookmarkStart w:id="0" w:name="_GoBack"/>
      <w:bookmarkEnd w:id="0"/>
      <w:r>
        <w:rPr>
          <w:rFonts w:hint="eastAsia" w:ascii="宋体" w:hAnsi="宋体" w:eastAsia="宋体" w:cs="宋体"/>
          <w:b/>
          <w:kern w:val="0"/>
          <w:sz w:val="32"/>
          <w:szCs w:val="32"/>
        </w:rPr>
        <w:t>政拨款支出情况说明（无）</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十、2020</w:t>
      </w:r>
      <w:r>
        <w:rPr>
          <w:rFonts w:hint="eastAsia" w:ascii="宋体" w:hAnsi="宋体" w:eastAsia="宋体" w:cs="宋体"/>
          <w:b/>
          <w:kern w:val="0"/>
          <w:sz w:val="32"/>
          <w:szCs w:val="32"/>
        </w:rPr>
        <w:t xml:space="preserve"> 年度预算绩效情况说明</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Cs/>
          <w:kern w:val="0"/>
          <w:sz w:val="32"/>
          <w:szCs w:val="32"/>
        </w:rPr>
        <w:t>2020年度无预算绩效一般公共预算项目支出。</w:t>
      </w:r>
    </w:p>
    <w:p>
      <w:pPr>
        <w:pStyle w:val="7"/>
        <w:autoSpaceDE w:val="0"/>
        <w:autoSpaceDN w:val="0"/>
        <w:spacing w:line="580" w:lineRule="exact"/>
        <w:jc w:val="left"/>
        <w:rPr>
          <w:rFonts w:hint="eastAsia" w:ascii="宋体" w:hAnsi="宋体" w:eastAsia="宋体" w:cs="宋体"/>
        </w:rPr>
      </w:pPr>
      <w:r>
        <w:rPr>
          <w:rFonts w:hint="eastAsia" w:ascii="宋体" w:hAnsi="宋体" w:eastAsia="宋体" w:cs="宋体"/>
          <w:b/>
          <w:kern w:val="0"/>
          <w:sz w:val="32"/>
          <w:szCs w:val="32"/>
        </w:rPr>
        <w:t>十一、其他重要事项的情况</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rPr>
      </w:pPr>
      <w:r>
        <w:rPr>
          <w:rFonts w:hint="eastAsia" w:ascii="宋体" w:hAnsi="宋体" w:eastAsia="宋体" w:cs="宋体"/>
          <w:kern w:val="0"/>
          <w:sz w:val="32"/>
          <w:szCs w:val="32"/>
        </w:rPr>
        <w:t>（一）政府采购支出情况。2020年度</w:t>
      </w:r>
      <w:r>
        <w:rPr>
          <w:rFonts w:hint="eastAsia" w:ascii="宋体" w:hAnsi="宋体" w:eastAsia="宋体" w:cs="宋体"/>
          <w:kern w:val="0"/>
          <w:sz w:val="32"/>
          <w:szCs w:val="32"/>
          <w:lang w:eastAsia="zh-CN"/>
        </w:rPr>
        <w:t>单位</w:t>
      </w:r>
      <w:r>
        <w:rPr>
          <w:rFonts w:hint="eastAsia" w:ascii="宋体" w:hAnsi="宋体" w:eastAsia="宋体" w:cs="宋体"/>
          <w:kern w:val="0"/>
          <w:sz w:val="32"/>
          <w:szCs w:val="32"/>
        </w:rPr>
        <w:t>政府采购支出总额53.91万元，其中：货物支出7.15万元，服务支出46.76万元。</w:t>
      </w:r>
    </w:p>
    <w:p>
      <w:pPr>
        <w:pStyle w:val="7"/>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（二）国有资产占用情况。（无）</w:t>
      </w:r>
    </w:p>
    <w:p>
      <w:pPr>
        <w:pStyle w:val="7"/>
        <w:autoSpaceDE w:val="0"/>
        <w:autoSpaceDN w:val="0"/>
        <w:spacing w:line="580" w:lineRule="exact"/>
        <w:jc w:val="left"/>
        <w:rPr>
          <w:rFonts w:hint="eastAsia" w:ascii="宋体" w:hAnsi="宋体" w:eastAsia="宋体" w:cs="宋体"/>
          <w:kern w:val="0"/>
          <w:sz w:val="32"/>
          <w:szCs w:val="32"/>
        </w:rPr>
      </w:pPr>
    </w:p>
    <w:p>
      <w:pPr>
        <w:pStyle w:val="7"/>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宋体" w:hAnsi="宋体" w:eastAsia="宋体" w:cs="宋体"/>
        </w:rPr>
      </w:pPr>
      <w:r>
        <w:rPr>
          <w:rFonts w:hint="eastAsia" w:ascii="宋体" w:hAnsi="宋体" w:eastAsia="宋体" w:cs="宋体"/>
          <w:b/>
          <w:sz w:val="32"/>
          <w:szCs w:val="32"/>
        </w:rPr>
        <w:t>第四部分：名词解释</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一、财政拨款收入：指市本级财政当年拨付的资金。</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二、事业收入：指事业单位开展专业活动用辅助活动所取得的收入。</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三、经营收入：指事业单位在专业业务活动及辅助活动之外开展非独立核算经营活动取得的收入。</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四、其他收入：指除上述“财政拨款收入”、“事业收入”、“经营收入”等以外的收入。</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sz w:val="32"/>
          <w:szCs w:val="32"/>
        </w:rPr>
        <w:t>五、使用非财政拨款结余</w:t>
      </w:r>
      <w:r>
        <w:rPr>
          <w:rFonts w:hint="eastAsia" w:ascii="宋体" w:hAnsi="宋体" w:eastAsia="宋体" w:cs="宋体"/>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六、年初结转和结余：指以前年度尚未完成、结转到本年按规定继续使用的资金。</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七、结余分配：指事业单位按规定提取的职工福利基金、事业基金和缴纳的所得税，以及建设单位按规定应交回的基本建设竣工项目结余资金。</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八、年末结转和结余：指本年度或以前年度预算安排、因客观条件发生变化无法按原计划实施，需延迟到以后年度按有关规定继续使用的资金。</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九、基本支出：指为保障机构正常运转、完成日常工作任务而发生的人员支出和公用支出。</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十、项目支出：指在基本支出之外为完成特定行政任务和事业发展目标所发生的支出。</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十一、经营支出：指事业单位在专业业务活动及其辅助活动之外开展非独立核算经营活动发生的支出。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rPr>
      </w:pPr>
      <w:r>
        <w:rPr>
          <w:rFonts w:hint="eastAsia" w:ascii="宋体" w:hAnsi="宋体" w:eastAsia="宋体" w:cs="宋体"/>
          <w:bCs/>
          <w:sz w:val="32"/>
          <w:szCs w:val="32"/>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pStyle w:val="7"/>
        <w:spacing w:line="560" w:lineRule="exact"/>
        <w:ind w:left="4760" w:hanging="4760" w:hangingChars="1700"/>
        <w:jc w:val="right"/>
        <w:rPr>
          <w:rFonts w:hint="eastAsia" w:ascii="宋体" w:hAnsi="宋体" w:eastAsia="宋体" w:cs="宋体"/>
          <w:sz w:val="28"/>
          <w:szCs w:val="28"/>
        </w:rPr>
      </w:pPr>
      <w:r>
        <w:rPr>
          <w:rFonts w:hint="eastAsia" w:ascii="宋体" w:hAnsi="宋体" w:eastAsia="宋体" w:cs="宋体"/>
          <w:sz w:val="28"/>
          <w:szCs w:val="28"/>
        </w:rPr>
        <w:t xml:space="preserve">                                                            柳州市民族高中</w:t>
      </w:r>
    </w:p>
    <w:p>
      <w:pPr>
        <w:pStyle w:val="7"/>
        <w:spacing w:line="560" w:lineRule="exact"/>
        <w:ind w:left="4620" w:hanging="4620" w:hangingChars="1650"/>
        <w:jc w:val="right"/>
        <w:rPr>
          <w:rFonts w:hint="eastAsia" w:ascii="宋体" w:hAnsi="宋体" w:eastAsia="宋体" w:cs="宋体"/>
        </w:rPr>
      </w:pPr>
      <w:r>
        <w:rPr>
          <w:rFonts w:hint="eastAsia" w:ascii="宋体" w:hAnsi="宋体" w:eastAsia="宋体" w:cs="宋体"/>
          <w:sz w:val="28"/>
          <w:szCs w:val="28"/>
        </w:rPr>
        <w:t xml:space="preserve">                      2021年8月17日</w:t>
      </w:r>
    </w:p>
    <w:sectPr>
      <w:headerReference r:id="rId13" w:type="default"/>
      <w:footerReference r:id="rId14" w:type="default"/>
      <w:pgSz w:w="11906" w:h="16838"/>
      <w:pgMar w:top="1440" w:right="1797" w:bottom="1440" w:left="1797" w:header="851" w:footer="992" w:gutter="0"/>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modern"/>
    <w:pitch w:val="default"/>
    <w:sig w:usb0="00000000" w:usb1="00000000" w:usb2="00000000" w:usb3="00000000" w:csb0="00000000" w:csb1="00000000"/>
  </w:font>
  <w:font w:name="宋体;SimSun">
    <w:altName w:val="宋体"/>
    <w:panose1 w:val="00000000000000000000"/>
    <w:charset w:val="86"/>
    <w:family w:val="moder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jc w:val="center"/>
      <w:rPr>
        <w:rFonts w:ascii="宋体" w:hAns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w:instrText>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r>
      <w:rPr>
        <w:rFonts w:ascii="宋体" w:hAnsi="宋体"/>
        <w:sz w:val="24"/>
        <w:szCs w:val="24"/>
      </w:rPr>
      <w:t xml:space="preserve"> -</w:t>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92405" cy="218440"/>
              <wp:effectExtent l="0" t="0" r="0" b="0"/>
              <wp:wrapSquare wrapText="bothSides"/>
              <wp:docPr id="1" name="框架1"/>
              <wp:cNvGraphicFramePr/>
              <a:graphic xmlns:a="http://schemas.openxmlformats.org/drawingml/2006/main">
                <a:graphicData uri="http://schemas.microsoft.com/office/word/2010/wordprocessingShape">
                  <wps:wsp>
                    <wps:cNvSpPr/>
                    <wps:spPr>
                      <a:xfrm>
                        <a:off x="0" y="0"/>
                        <a:ext cx="191880" cy="21780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12</w:t>
                          </w:r>
                          <w:r>
                            <w:rPr>
                              <w:color w:val="000000"/>
                              <w:sz w:val="30"/>
                              <w:szCs w:val="30"/>
                            </w:rPr>
                            <w:fldChar w:fldCharType="end"/>
                          </w:r>
                        </w:p>
                      </w:txbxContent>
                    </wps:txbx>
                    <wps:bodyPr lIns="0" tIns="0" rIns="0" bIns="0">
                      <a:spAutoFit/>
                    </wps:bodyPr>
                  </wps:wsp>
                </a:graphicData>
              </a:graphic>
            </wp:anchor>
          </w:drawing>
        </mc:Choice>
        <mc:Fallback>
          <w:pict>
            <v:rect id="框架1" o:spid="_x0000_s1026" o:spt="1" style="position:absolute;left:0pt;margin-top:0.05pt;height:17.2pt;width:15.15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1z7WM8A&#10;AAADAQAADwAAAAAAAAABACAAAAAiAAAAZHJzL2Rvd25yZXYueG1sUEsBAhQAFAAAAAgAh07iQHnD&#10;ZvC2AQAAdwMAAA4AAAAAAAAAAQAgAAAAHgEAAGRycy9lMm9Eb2MueG1sUEsFBgAAAAAGAAYAWQEA&#10;AEYFAAAAAA==&#10;">
              <v:fill on="f" focussize="0,0"/>
              <v:stroke on="f" weight="0pt"/>
              <v:imagedata o:title=""/>
              <o:lock v:ext="edit" aspectratio="f"/>
              <v:textbox inset="0mm,0mm,0mm,0mm" style="mso-fit-shape-to-text:t;">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12</w:t>
                    </w:r>
                    <w:r>
                      <w:rPr>
                        <w:color w:val="000000"/>
                        <w:sz w:val="30"/>
                        <w:szCs w:val="30"/>
                      </w:rP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92405" cy="218440"/>
              <wp:effectExtent l="0" t="0" r="0" b="0"/>
              <wp:wrapSquare wrapText="bothSides"/>
              <wp:docPr id="3" name="文本框 2"/>
              <wp:cNvGraphicFramePr/>
              <a:graphic xmlns:a="http://schemas.openxmlformats.org/drawingml/2006/main">
                <a:graphicData uri="http://schemas.microsoft.com/office/word/2010/wordprocessingShape">
                  <wps:wsp>
                    <wps:cNvSpPr/>
                    <wps:spPr>
                      <a:xfrm>
                        <a:off x="0" y="0"/>
                        <a:ext cx="191880" cy="21780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15</w:t>
                          </w:r>
                          <w:r>
                            <w:rPr>
                              <w:color w:val="000000"/>
                              <w:sz w:val="30"/>
                              <w:szCs w:val="30"/>
                            </w:rPr>
                            <w:fldChar w:fldCharType="end"/>
                          </w:r>
                        </w:p>
                      </w:txbxContent>
                    </wps:txbx>
                    <wps:bodyPr lIns="0" tIns="0" rIns="0" bIns="0">
                      <a:spAutoFit/>
                    </wps:bodyPr>
                  </wps:wsp>
                </a:graphicData>
              </a:graphic>
            </wp:anchor>
          </w:drawing>
        </mc:Choice>
        <mc:Fallback>
          <w:pict>
            <v:rect id="文本框 2" o:spid="_x0000_s1026" o:spt="1" style="position:absolute;left:0pt;margin-top:0.05pt;height:17.2pt;width:15.15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n&#10;XPtYzwAAAAMBAAAPAAAAAAAAAAEAIAAAACIAAABkcnMvZG93bnJldi54bWxQSwECFAAUAAAACACH&#10;TuJAd5afBLsBAAB7AwAADgAAAAAAAAABACAAAAAeAQAAZHJzL2Uyb0RvYy54bWxQSwUGAAAAAAYA&#10;BgBZAQAASwUAAAAA&#10;">
              <v:fill on="f" focussize="0,0"/>
              <v:stroke on="f" weight="0pt"/>
              <v:imagedata o:title=""/>
              <o:lock v:ext="edit" aspectratio="f"/>
              <v:textbox inset="0mm,0mm,0mm,0mm" style="mso-fit-shape-to-text:t;">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15</w:t>
                    </w:r>
                    <w:r>
                      <w:rPr>
                        <w:color w:val="000000"/>
                        <w:sz w:val="30"/>
                        <w:szCs w:val="30"/>
                      </w:rPr>
                      <w:fldChar w:fldCharType="end"/>
                    </w:r>
                  </w:p>
                </w:txbxContent>
              </v:textbox>
              <w10:wrap type="squar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92405" cy="218440"/>
              <wp:effectExtent l="0" t="0" r="0" b="0"/>
              <wp:wrapSquare wrapText="bothSides"/>
              <wp:docPr id="5" name="文本框 3"/>
              <wp:cNvGraphicFramePr/>
              <a:graphic xmlns:a="http://schemas.openxmlformats.org/drawingml/2006/main">
                <a:graphicData uri="http://schemas.microsoft.com/office/word/2010/wordprocessingShape">
                  <wps:wsp>
                    <wps:cNvSpPr/>
                    <wps:spPr>
                      <a:xfrm>
                        <a:off x="0" y="0"/>
                        <a:ext cx="191880" cy="21780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16</w:t>
                          </w:r>
                          <w:r>
                            <w:rPr>
                              <w:color w:val="000000"/>
                              <w:sz w:val="30"/>
                              <w:szCs w:val="30"/>
                            </w:rPr>
                            <w:fldChar w:fldCharType="end"/>
                          </w:r>
                        </w:p>
                      </w:txbxContent>
                    </wps:txbx>
                    <wps:bodyPr lIns="0" tIns="0" rIns="0" bIns="0">
                      <a:spAutoFit/>
                    </wps:bodyPr>
                  </wps:wsp>
                </a:graphicData>
              </a:graphic>
            </wp:anchor>
          </w:drawing>
        </mc:Choice>
        <mc:Fallback>
          <w:pict>
            <v:rect id="文本框 3" o:spid="_x0000_s1026" o:spt="1" style="position:absolute;left:0pt;margin-top:0.05pt;height:17.2pt;width:15.15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1z7WM8AAAADAQAADwAAAAAAAAABACAAAAAiAAAAZHJzL2Rvd25yZXYueG1sUEsBAhQAFAAAAAgA&#10;h07iQIvBpba8AQAAewMAAA4AAAAAAAAAAQAgAAAAHgEAAGRycy9lMm9Eb2MueG1sUEsFBgAAAAAG&#10;AAYAWQEAAEwFAAAAAA==&#10;">
              <v:fill on="f" focussize="0,0"/>
              <v:stroke on="f" weight="0pt"/>
              <v:imagedata o:title=""/>
              <o:lock v:ext="edit" aspectratio="f"/>
              <v:textbox inset="0mm,0mm,0mm,0mm" style="mso-fit-shape-to-text:t;">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16</w:t>
                    </w:r>
                    <w:r>
                      <w:rPr>
                        <w:color w:val="000000"/>
                        <w:sz w:val="30"/>
                        <w:szCs w:val="30"/>
                      </w:rPr>
                      <w:fldChar w:fldCharType="end"/>
                    </w:r>
                  </w:p>
                </w:txbxContent>
              </v:textbox>
              <w10:wrap type="squar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92405" cy="218440"/>
              <wp:effectExtent l="0" t="0" r="0" b="0"/>
              <wp:wrapSquare wrapText="bothSides"/>
              <wp:docPr id="7" name="文本框 4"/>
              <wp:cNvGraphicFramePr/>
              <a:graphic xmlns:a="http://schemas.openxmlformats.org/drawingml/2006/main">
                <a:graphicData uri="http://schemas.microsoft.com/office/word/2010/wordprocessingShape">
                  <wps:wsp>
                    <wps:cNvSpPr/>
                    <wps:spPr>
                      <a:xfrm>
                        <a:off x="0" y="0"/>
                        <a:ext cx="191880" cy="21780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18</w:t>
                          </w:r>
                          <w:r>
                            <w:rPr>
                              <w:color w:val="000000"/>
                              <w:sz w:val="30"/>
                              <w:szCs w:val="30"/>
                            </w:rPr>
                            <w:fldChar w:fldCharType="end"/>
                          </w:r>
                        </w:p>
                      </w:txbxContent>
                    </wps:txbx>
                    <wps:bodyPr lIns="0" tIns="0" rIns="0" bIns="0">
                      <a:spAutoFit/>
                    </wps:bodyPr>
                  </wps:wsp>
                </a:graphicData>
              </a:graphic>
            </wp:anchor>
          </w:drawing>
        </mc:Choice>
        <mc:Fallback>
          <w:pict>
            <v:rect id="文本框 4" o:spid="_x0000_s1026" o:spt="1" style="position:absolute;left:0pt;margin-top:0.05pt;height:17.2pt;width:15.15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1z7WM8AAAADAQAADwAAAAAAAAABACAAAAAiAAAAZHJzL2Rvd25yZXYueG1sUEsBAhQAFAAAAAgA&#10;h07iQBwQywC8AQAAewMAAA4AAAAAAAAAAQAgAAAAHgEAAGRycy9lMm9Eb2MueG1sUEsFBgAAAAAG&#10;AAYAWQEAAEwFAAAAAA==&#10;">
              <v:fill on="f" focussize="0,0"/>
              <v:stroke on="f" weight="0pt"/>
              <v:imagedata o:title=""/>
              <o:lock v:ext="edit" aspectratio="f"/>
              <v:textbox inset="0mm,0mm,0mm,0mm" style="mso-fit-shape-to-text:t;">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18</w:t>
                    </w:r>
                    <w:r>
                      <w:rPr>
                        <w:color w:val="000000"/>
                        <w:sz w:val="30"/>
                        <w:szCs w:val="30"/>
                      </w:rPr>
                      <w:fldChar w:fldCharType="end"/>
                    </w:r>
                  </w:p>
                </w:txbxContent>
              </v:textbox>
              <w10:wrap type="squar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92405" cy="218440"/>
              <wp:effectExtent l="0" t="0" r="0" b="0"/>
              <wp:wrapSquare wrapText="bothSides"/>
              <wp:docPr id="9" name="文本框 5"/>
              <wp:cNvGraphicFramePr/>
              <a:graphic xmlns:a="http://schemas.openxmlformats.org/drawingml/2006/main">
                <a:graphicData uri="http://schemas.microsoft.com/office/word/2010/wordprocessingShape">
                  <wps:wsp>
                    <wps:cNvSpPr/>
                    <wps:spPr>
                      <a:xfrm>
                        <a:off x="0" y="0"/>
                        <a:ext cx="191880" cy="21780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24</w:t>
                          </w:r>
                          <w:r>
                            <w:rPr>
                              <w:color w:val="000000"/>
                              <w:sz w:val="30"/>
                              <w:szCs w:val="30"/>
                            </w:rPr>
                            <w:fldChar w:fldCharType="end"/>
                          </w:r>
                        </w:p>
                      </w:txbxContent>
                    </wps:txbx>
                    <wps:bodyPr lIns="0" tIns="0" rIns="0" bIns="0">
                      <a:spAutoFit/>
                    </wps:bodyPr>
                  </wps:wsp>
                </a:graphicData>
              </a:graphic>
            </wp:anchor>
          </w:drawing>
        </mc:Choice>
        <mc:Fallback>
          <w:pict>
            <v:rect id="文本框 5" o:spid="_x0000_s1026" o:spt="1" style="position:absolute;left:0pt;margin-top:0.05pt;height:17.2pt;width:15.15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1z7WM8AAAADAQAADwAAAAAAAAABACAAAAAiAAAAZHJzL2Rvd25yZXYueG1sUEsBAhQAFAAAAAgA&#10;h07iQLB5XFC8AQAAewMAAA4AAAAAAAAAAQAgAAAAHgEAAGRycy9lMm9Eb2MueG1sUEsFBgAAAAAG&#10;AAYAWQEAAEwFAAAAAA==&#10;">
              <v:fill on="f" focussize="0,0"/>
              <v:stroke on="f" weight="0pt"/>
              <v:imagedata o:title=""/>
              <o:lock v:ext="edit" aspectratio="f"/>
              <v:textbox inset="0mm,0mm,0mm,0mm" style="mso-fit-shape-to-text:t;">
                <w:txbxContent>
                  <w:p>
                    <w:pPr>
                      <w:pStyle w:val="8"/>
                      <w:rPr>
                        <w:rStyle w:val="4"/>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24</w:t>
                    </w:r>
                    <w:r>
                      <w:rPr>
                        <w:color w:val="000000"/>
                        <w:sz w:val="30"/>
                        <w:szCs w:val="30"/>
                      </w:rPr>
                      <w:fldChar w:fldCharType="end"/>
                    </w:r>
                  </w:p>
                </w:txbxContent>
              </v:textbox>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0"/>
    </w:pPr>
  </w:p>
  <w:p>
    <w:pPr>
      <w:pStyle w:val="7"/>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autoHyphenation/>
  <w:characterSpacingControl w:val="doNotCompress"/>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EA7DFE"/>
    <w:rsid w:val="00374168"/>
    <w:rsid w:val="00436A2B"/>
    <w:rsid w:val="004E1AE1"/>
    <w:rsid w:val="005F513A"/>
    <w:rsid w:val="008E2305"/>
    <w:rsid w:val="00920604"/>
    <w:rsid w:val="009F17B8"/>
    <w:rsid w:val="00E328D4"/>
    <w:rsid w:val="00E52307"/>
    <w:rsid w:val="00EA7DFE"/>
    <w:rsid w:val="02DF39F5"/>
    <w:rsid w:val="09DB4F16"/>
    <w:rsid w:val="0A717628"/>
    <w:rsid w:val="10D66437"/>
    <w:rsid w:val="2AC80F24"/>
    <w:rsid w:val="30BC0D4E"/>
    <w:rsid w:val="31132938"/>
    <w:rsid w:val="33F702EF"/>
    <w:rsid w:val="38066D52"/>
    <w:rsid w:val="38182EDD"/>
    <w:rsid w:val="3F36616F"/>
    <w:rsid w:val="4689127A"/>
    <w:rsid w:val="47906638"/>
    <w:rsid w:val="4B176DD5"/>
    <w:rsid w:val="4F7A3E56"/>
    <w:rsid w:val="53BF452D"/>
    <w:rsid w:val="542720D3"/>
    <w:rsid w:val="57250B4B"/>
    <w:rsid w:val="594D4389"/>
    <w:rsid w:val="5E5341F0"/>
    <w:rsid w:val="627B3D15"/>
    <w:rsid w:val="64E6103E"/>
    <w:rsid w:val="691B614D"/>
    <w:rsid w:val="6B4D2049"/>
    <w:rsid w:val="6BF1299C"/>
    <w:rsid w:val="703419A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hi-IN"/>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customStyle="1" w:styleId="4">
    <w:name w:val="页码1"/>
    <w:basedOn w:val="3"/>
    <w:qFormat/>
    <w:uiPriority w:val="0"/>
  </w:style>
  <w:style w:type="character" w:customStyle="1" w:styleId="5">
    <w:name w:val="font11"/>
    <w:basedOn w:val="3"/>
    <w:qFormat/>
    <w:uiPriority w:val="0"/>
    <w:rPr>
      <w:rFonts w:ascii="宋体" w:hAnsi="宋体" w:eastAsia="宋体" w:cs="宋体"/>
      <w:color w:val="000000"/>
      <w:sz w:val="22"/>
      <w:szCs w:val="22"/>
      <w:u w:val="none"/>
    </w:rPr>
  </w:style>
  <w:style w:type="character" w:customStyle="1" w:styleId="6">
    <w:name w:val="font01"/>
    <w:basedOn w:val="3"/>
    <w:qFormat/>
    <w:uiPriority w:val="0"/>
    <w:rPr>
      <w:rFonts w:ascii="宋体" w:hAnsi="宋体" w:eastAsia="宋体" w:cs="宋体"/>
      <w:color w:val="000000"/>
      <w:sz w:val="24"/>
      <w:szCs w:val="24"/>
      <w:u w:val="none"/>
    </w:rPr>
  </w:style>
  <w:style w:type="paragraph" w:customStyle="1" w:styleId="7">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页脚1"/>
    <w:basedOn w:val="7"/>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6490</Words>
  <Characters>9057</Characters>
  <Lines>81</Lines>
  <Paragraphs>22</Paragraphs>
  <TotalTime>18</TotalTime>
  <ScaleCrop>false</ScaleCrop>
  <LinksUpToDate>false</LinksUpToDate>
  <CharactersWithSpaces>9603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2021-08-09T01:57:00Z</dcterms:created>
  <dc:creator>陈冬雪</dc:creator>
  <cp:lastModifiedBy>哒哒陳</cp:lastModifiedBy>
  <cp:lastPrinted>2021-08-16T13:01:00Z</cp:lastPrinted>
  <dcterms:modified xsi:type="dcterms:W3CDTF">2022-10-12T01:47:51Z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EE0B18855BA64172ABEE8FECCD5C5799</vt:lpwstr>
  </property>
</Properties>
</file>