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hAnsi="黑体" w:eastAsia="黑体"/>
          <w:bCs/>
          <w:color w:val="000000"/>
          <w:sz w:val="52"/>
          <w:szCs w:val="52"/>
          <w:u w:val="single"/>
          <w:lang w:eastAsia="zh-CN"/>
        </w:rPr>
        <w:t>柳州市群众艺术馆</w:t>
      </w: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柳州市群众艺术馆</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柳州市群众艺术馆</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none"/>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柳州市群众艺术馆</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柳州市群众艺术馆</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（一）组织实施免费开放，开展全民艺术普及。</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（二）组织策划全市性大型群众文化活动</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（三）指导全市城乡群众文化工作</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（四）负责培训辅导基层文艺骨干，指导基层文化馆（站）工作，指导社区文化活动中心、业余文艺团队建设。</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（五）组织开展群众文艺创作，研究群众文化理论。</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（六）负责挖掘、搜集、整理、保护民族民间文化艺术遗产。</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（七）负责开展活跃群众文化艺术娱乐活动。</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000000"/>
          <w:kern w:val="0"/>
          <w:sz w:val="32"/>
          <w:szCs w:val="32"/>
          <w:lang w:val="en-US" w:eastAsia="zh-CN" w:bidi="ar-SA"/>
        </w:rPr>
      </w:pPr>
      <w:r>
        <w:rPr>
          <w:rFonts w:hint="eastAsia" w:ascii="仿宋_GB2312" w:hAnsi="仿宋_GB2312" w:eastAsia="仿宋_GB2312" w:cs="仿宋_GB2312"/>
          <w:b w:val="0"/>
          <w:bCs/>
          <w:color w:val="000000"/>
          <w:kern w:val="0"/>
          <w:sz w:val="32"/>
          <w:szCs w:val="32"/>
          <w:lang w:val="en-US" w:eastAsia="zh-CN" w:bidi="ar-SA"/>
        </w:rPr>
        <w:t>（八）负责开展群众文化推广和交流。</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ascii="仿宋_GB2312" w:eastAsia="仿宋_GB2312"/>
          <w:sz w:val="32"/>
          <w:szCs w:val="32"/>
        </w:rPr>
      </w:pPr>
      <w:r>
        <w:rPr>
          <w:rFonts w:hint="eastAsia" w:ascii="仿宋_GB2312" w:hAnsi="仿宋_GB2312" w:eastAsia="仿宋_GB2312" w:cs="仿宋_GB2312"/>
          <w:b w:val="0"/>
          <w:bCs/>
          <w:color w:val="000000"/>
          <w:kern w:val="0"/>
          <w:sz w:val="32"/>
          <w:szCs w:val="32"/>
          <w:lang w:val="en-US" w:eastAsia="zh-CN" w:bidi="ar-SA"/>
        </w:rPr>
        <w:t>（九）完成主管单位交办的其他任务。</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柳州市群众艺术馆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柳州市文化广电和旅游局管理的副处级公益一类全额拨款事业单位。</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柳州市群众艺术馆</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lang w:val="en-US" w:eastAsia="zh-CN"/>
        </w:rPr>
        <w:t>表一：收入支出决算总表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表二：收入决算表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表三：支出决算表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表四：财政拨款收入支出决算总表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表五：一般公共预算财政拨款支出决算表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表六：一般公共预算财政拨款基本支出决算表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表七：一般公共预算财政拨款安排的“三公”经费支出决算表</w:t>
      </w:r>
    </w:p>
    <w:p>
      <w:pPr>
        <w:ind w:firstLine="640" w:firstLineChars="200"/>
        <w:rPr>
          <w:rFonts w:hint="eastAsia" w:ascii="仿宋_GB2312" w:hAnsi="黑体" w:eastAsia="仿宋_GB2312"/>
          <w:color w:val="auto"/>
          <w:sz w:val="32"/>
          <w:szCs w:val="32"/>
          <w:u w:val="none"/>
        </w:rPr>
      </w:pPr>
      <w:r>
        <w:rPr>
          <w:rFonts w:hint="eastAsia" w:ascii="仿宋_GB2312" w:hAnsi="黑体" w:eastAsia="仿宋_GB2312"/>
          <w:color w:val="auto"/>
          <w:sz w:val="32"/>
          <w:szCs w:val="32"/>
          <w:u w:val="none"/>
        </w:rPr>
        <w:t>表八：政府性基金预算财政拨款收入支出决算表</w:t>
      </w:r>
    </w:p>
    <w:p>
      <w:pPr>
        <w:ind w:firstLine="640" w:firstLineChars="200"/>
        <w:rPr>
          <w:rFonts w:hint="eastAsia" w:ascii="仿宋_GB2312" w:hAnsi="黑体" w:eastAsia="仿宋_GB2312" w:cs="Times New Roman"/>
          <w:color w:val="auto"/>
          <w:sz w:val="32"/>
          <w:szCs w:val="32"/>
          <w:u w:val="none"/>
        </w:rPr>
      </w:pPr>
      <w:r>
        <w:rPr>
          <w:rFonts w:hint="eastAsia" w:ascii="仿宋_GB2312" w:hAnsi="黑体" w:eastAsia="仿宋_GB2312" w:cs="Times New Roman"/>
          <w:color w:val="auto"/>
          <w:sz w:val="32"/>
          <w:szCs w:val="32"/>
          <w:u w:val="none"/>
          <w:lang w:val="en-US" w:eastAsia="zh-CN"/>
        </w:rPr>
        <w:t>表九：国有资本经营预算财政拨款支出决算表</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（详见附件）</w:t>
      </w: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right"/>
        <w:rPr>
          <w:sz w:val="22"/>
          <w:szCs w:val="22"/>
        </w:rPr>
      </w:pPr>
      <w:r>
        <w:rPr>
          <w:rFonts w:hint="eastAsia"/>
          <w:sz w:val="22"/>
          <w:szCs w:val="22"/>
        </w:rPr>
        <w:t xml:space="preserve">                  </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柳州市群众艺术馆</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kern w:val="0"/>
          <w:sz w:val="32"/>
          <w:szCs w:val="32"/>
        </w:rPr>
        <w:t>2020年度收入总计</w:t>
      </w:r>
      <w:r>
        <w:rPr>
          <w:rFonts w:hint="eastAsia" w:ascii="仿宋_GB2312" w:eastAsia="仿宋_GB2312"/>
          <w:sz w:val="28"/>
          <w:szCs w:val="28"/>
          <w:lang w:val="en-US" w:eastAsia="zh-CN"/>
        </w:rPr>
        <w:t>1694.19</w:t>
      </w:r>
      <w:r>
        <w:rPr>
          <w:rFonts w:hint="eastAsia" w:ascii="仿宋_GB2312" w:eastAsia="仿宋_GB2312" w:cs="仿宋_GB2312"/>
          <w:bCs/>
          <w:kern w:val="0"/>
          <w:sz w:val="32"/>
          <w:szCs w:val="32"/>
        </w:rPr>
        <w:t>万元，支出总计</w:t>
      </w:r>
      <w:r>
        <w:rPr>
          <w:rFonts w:hint="eastAsia" w:ascii="仿宋_GB2312" w:eastAsia="仿宋_GB2312"/>
          <w:sz w:val="28"/>
          <w:szCs w:val="28"/>
          <w:lang w:val="en-US" w:eastAsia="zh-CN"/>
        </w:rPr>
        <w:t>1694.19</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384.89万元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29.40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color w:val="auto"/>
          <w:kern w:val="0"/>
          <w:sz w:val="32"/>
          <w:szCs w:val="32"/>
          <w:highlight w:val="none"/>
          <w:u w:val="none"/>
          <w:lang w:eastAsia="zh-CN"/>
        </w:rPr>
        <w:t>增加的原因是上级下达免费开放等公共文化服务专项资金以及搬新馆，追加开办费等项目资金。</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w:t>
      </w:r>
      <w:r>
        <w:rPr>
          <w:rFonts w:hint="eastAsia" w:ascii="仿宋_GB2312" w:eastAsia="仿宋_GB2312"/>
          <w:color w:val="auto"/>
          <w:sz w:val="28"/>
          <w:szCs w:val="28"/>
          <w:highlight w:val="none"/>
          <w:lang w:val="en-US" w:eastAsia="zh-CN"/>
        </w:rPr>
        <w:t>1286.82</w:t>
      </w:r>
      <w:r>
        <w:rPr>
          <w:rFonts w:hint="eastAsia" w:ascii="仿宋_GB2312" w:eastAsia="仿宋_GB2312" w:cs="仿宋_GB2312"/>
          <w:bCs/>
          <w:color w:val="auto"/>
          <w:kern w:val="0"/>
          <w:sz w:val="32"/>
          <w:szCs w:val="32"/>
          <w:highlight w:val="none"/>
        </w:rPr>
        <w:t>万元，其中：一般公共预算财政拨款收入</w:t>
      </w:r>
      <w:r>
        <w:rPr>
          <w:rFonts w:hint="eastAsia" w:ascii="仿宋_GB2312" w:eastAsia="仿宋_GB2312" w:cs="仿宋_GB2312"/>
          <w:bCs/>
          <w:color w:val="auto"/>
          <w:kern w:val="0"/>
          <w:sz w:val="32"/>
          <w:szCs w:val="32"/>
          <w:highlight w:val="none"/>
          <w:lang w:val="en-US" w:eastAsia="zh-CN"/>
        </w:rPr>
        <w:t>978.22</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76.02%</w:t>
      </w:r>
      <w:r>
        <w:rPr>
          <w:rFonts w:hint="eastAsia" w:ascii="仿宋_GB2312" w:eastAsia="仿宋_GB2312" w:cs="仿宋_GB2312"/>
          <w:bCs/>
          <w:color w:val="auto"/>
          <w:kern w:val="0"/>
          <w:sz w:val="32"/>
          <w:szCs w:val="32"/>
          <w:highlight w:val="none"/>
        </w:rPr>
        <w:t>；上级补助收入</w:t>
      </w:r>
      <w:r>
        <w:rPr>
          <w:rFonts w:hint="eastAsia" w:ascii="仿宋_GB2312" w:eastAsia="仿宋_GB2312" w:cs="仿宋_GB2312"/>
          <w:bCs/>
          <w:color w:val="auto"/>
          <w:kern w:val="0"/>
          <w:sz w:val="32"/>
          <w:szCs w:val="32"/>
          <w:highlight w:val="none"/>
          <w:lang w:val="en-US" w:eastAsia="zh-CN"/>
        </w:rPr>
        <w:t>308.6</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23.98%</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本年支出合计</w:t>
      </w:r>
      <w:r>
        <w:rPr>
          <w:rFonts w:hint="eastAsia" w:ascii="仿宋_GB2312" w:eastAsia="仿宋_GB2312" w:cs="仿宋_GB2312"/>
          <w:bCs/>
          <w:color w:val="auto"/>
          <w:kern w:val="0"/>
          <w:sz w:val="32"/>
          <w:szCs w:val="32"/>
          <w:highlight w:val="none"/>
          <w:lang w:val="en-US" w:eastAsia="zh-CN"/>
        </w:rPr>
        <w:t>1290.72</w:t>
      </w:r>
      <w:r>
        <w:rPr>
          <w:rFonts w:hint="eastAsia" w:ascii="仿宋_GB2312" w:eastAsia="仿宋_GB2312" w:cs="仿宋_GB2312"/>
          <w:bCs/>
          <w:color w:val="auto"/>
          <w:kern w:val="0"/>
          <w:sz w:val="32"/>
          <w:szCs w:val="32"/>
          <w:highlight w:val="none"/>
        </w:rPr>
        <w:t>万元，其中：基本支出</w:t>
      </w:r>
      <w:r>
        <w:rPr>
          <w:rFonts w:hint="eastAsia" w:ascii="仿宋_GB2312" w:eastAsia="仿宋_GB2312" w:cs="仿宋_GB2312"/>
          <w:bCs/>
          <w:color w:val="auto"/>
          <w:kern w:val="0"/>
          <w:sz w:val="32"/>
          <w:szCs w:val="32"/>
          <w:highlight w:val="none"/>
          <w:lang w:val="en-US" w:eastAsia="zh-CN"/>
        </w:rPr>
        <w:t>835.28</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64.71</w:t>
      </w:r>
      <w:r>
        <w:rPr>
          <w:rFonts w:hint="eastAsia" w:ascii="仿宋_GB2312" w:eastAsia="仿宋_GB2312" w:cs="仿宋_GB2312"/>
          <w:bCs/>
          <w:color w:val="auto"/>
          <w:kern w:val="0"/>
          <w:sz w:val="32"/>
          <w:szCs w:val="32"/>
          <w:highlight w:val="none"/>
        </w:rPr>
        <w:t>%；项目支出</w:t>
      </w:r>
      <w:r>
        <w:rPr>
          <w:rFonts w:hint="eastAsia" w:ascii="仿宋_GB2312" w:eastAsia="仿宋_GB2312" w:cs="仿宋_GB2312"/>
          <w:bCs/>
          <w:color w:val="auto"/>
          <w:kern w:val="0"/>
          <w:sz w:val="32"/>
          <w:szCs w:val="32"/>
          <w:highlight w:val="none"/>
          <w:lang w:val="en-US" w:eastAsia="zh-CN"/>
        </w:rPr>
        <w:t>455.44</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35.29</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本</w:t>
      </w: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2020年度财政拨款收、支总决算</w:t>
      </w:r>
      <w:r>
        <w:rPr>
          <w:rFonts w:hint="eastAsia" w:ascii="仿宋_GB2312" w:eastAsia="仿宋_GB2312" w:cs="仿宋_GB2312"/>
          <w:bCs/>
          <w:color w:val="auto"/>
          <w:kern w:val="0"/>
          <w:sz w:val="32"/>
          <w:szCs w:val="32"/>
          <w:highlight w:val="none"/>
          <w:lang w:val="en-US" w:eastAsia="zh-CN"/>
        </w:rPr>
        <w:t>980.87</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980.87</w:t>
      </w:r>
      <w:r>
        <w:rPr>
          <w:rFonts w:hint="eastAsia" w:ascii="仿宋_GB2312" w:eastAsia="仿宋_GB2312" w:cs="仿宋_GB2312"/>
          <w:bCs/>
          <w:color w:val="auto"/>
          <w:kern w:val="0"/>
          <w:sz w:val="32"/>
          <w:szCs w:val="32"/>
          <w:highlight w:val="none"/>
        </w:rPr>
        <w:t>万元。与2019年相比，财政拨款收、支总计各增加</w:t>
      </w:r>
      <w:r>
        <w:rPr>
          <w:rFonts w:hint="eastAsia" w:ascii="仿宋_GB2312" w:eastAsia="仿宋_GB2312" w:cs="仿宋_GB2312"/>
          <w:bCs/>
          <w:color w:val="auto"/>
          <w:kern w:val="0"/>
          <w:sz w:val="32"/>
          <w:szCs w:val="32"/>
          <w:highlight w:val="none"/>
          <w:lang w:val="en-US" w:eastAsia="zh-CN"/>
        </w:rPr>
        <w:t>281.22</w:t>
      </w:r>
      <w:r>
        <w:rPr>
          <w:rFonts w:hint="eastAsia" w:ascii="仿宋_GB2312" w:eastAsia="仿宋_GB2312" w:cs="仿宋_GB2312"/>
          <w:bCs/>
          <w:color w:val="auto"/>
          <w:kern w:val="0"/>
          <w:sz w:val="32"/>
          <w:szCs w:val="32"/>
          <w:highlight w:val="none"/>
        </w:rPr>
        <w:t>万元，增长</w:t>
      </w:r>
      <w:r>
        <w:rPr>
          <w:rFonts w:hint="eastAsia" w:ascii="仿宋_GB2312" w:eastAsia="仿宋_GB2312" w:cs="仿宋_GB2312"/>
          <w:bCs/>
          <w:color w:val="auto"/>
          <w:kern w:val="0"/>
          <w:sz w:val="32"/>
          <w:szCs w:val="32"/>
          <w:highlight w:val="none"/>
          <w:lang w:val="en-US" w:eastAsia="zh-CN"/>
        </w:rPr>
        <w:t>40.19</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u w:val="none"/>
          <w:lang w:eastAsia="zh-CN"/>
        </w:rPr>
        <w:t>增加的原因是上级下达免费开放等公共文化服务专项资金以及搬新馆，追加开办费等项目资金。</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单位</w:t>
      </w:r>
      <w:r>
        <w:rPr>
          <w:rFonts w:hint="eastAsia" w:ascii="仿宋_GB2312" w:eastAsia="仿宋_GB2312" w:cs="仿宋_GB2312"/>
          <w:bCs/>
          <w:color w:val="auto"/>
          <w:kern w:val="0"/>
          <w:sz w:val="32"/>
          <w:szCs w:val="32"/>
          <w:highlight w:val="none"/>
        </w:rPr>
        <w:t>2020年度财政拨款支出</w:t>
      </w:r>
      <w:r>
        <w:rPr>
          <w:rFonts w:hint="eastAsia" w:ascii="仿宋_GB2312" w:eastAsia="仿宋_GB2312" w:cs="仿宋_GB2312"/>
          <w:bCs/>
          <w:color w:val="auto"/>
          <w:kern w:val="0"/>
          <w:sz w:val="32"/>
          <w:szCs w:val="32"/>
          <w:highlight w:val="none"/>
          <w:lang w:val="en-US" w:eastAsia="zh-CN"/>
        </w:rPr>
        <w:t>976.35</w:t>
      </w:r>
      <w:r>
        <w:rPr>
          <w:rFonts w:hint="eastAsia" w:ascii="仿宋_GB2312" w:eastAsia="仿宋_GB2312" w:cs="仿宋_GB2312"/>
          <w:bCs/>
          <w:color w:val="auto"/>
          <w:kern w:val="0"/>
          <w:sz w:val="32"/>
          <w:szCs w:val="32"/>
          <w:highlight w:val="none"/>
        </w:rPr>
        <w:t>万元，占本年支出合计的</w:t>
      </w:r>
      <w:r>
        <w:rPr>
          <w:rFonts w:hint="eastAsia" w:ascii="仿宋_GB2312" w:eastAsia="仿宋_GB2312" w:cs="仿宋_GB2312"/>
          <w:bCs/>
          <w:color w:val="auto"/>
          <w:kern w:val="0"/>
          <w:sz w:val="32"/>
          <w:szCs w:val="32"/>
          <w:highlight w:val="none"/>
          <w:lang w:val="en-US" w:eastAsia="zh-CN"/>
        </w:rPr>
        <w:t>99.54</w:t>
      </w:r>
      <w:r>
        <w:rPr>
          <w:rFonts w:hint="eastAsia" w:ascii="仿宋_GB2312" w:eastAsia="仿宋_GB2312" w:cs="仿宋_GB2312"/>
          <w:bCs/>
          <w:color w:val="auto"/>
          <w:kern w:val="0"/>
          <w:sz w:val="32"/>
          <w:szCs w:val="32"/>
          <w:highlight w:val="none"/>
        </w:rPr>
        <w:t>%。与2019年相比，财政拨款支出增</w:t>
      </w:r>
      <w:r>
        <w:rPr>
          <w:rFonts w:hint="eastAsia" w:ascii="仿宋_GB2312" w:eastAsia="仿宋_GB2312" w:cs="仿宋_GB2312"/>
          <w:bCs/>
          <w:color w:val="auto"/>
          <w:kern w:val="0"/>
          <w:sz w:val="32"/>
          <w:szCs w:val="32"/>
          <w:highlight w:val="none"/>
          <w:lang w:val="en-US" w:eastAsia="zh-CN"/>
        </w:rPr>
        <w:t>279.35</w:t>
      </w:r>
      <w:r>
        <w:rPr>
          <w:rFonts w:hint="eastAsia" w:ascii="仿宋_GB2312" w:eastAsia="仿宋_GB2312" w:cs="仿宋_GB2312"/>
          <w:bCs/>
          <w:color w:val="auto"/>
          <w:kern w:val="0"/>
          <w:sz w:val="32"/>
          <w:szCs w:val="32"/>
          <w:highlight w:val="none"/>
        </w:rPr>
        <w:t>万元，增加</w:t>
      </w:r>
      <w:r>
        <w:rPr>
          <w:rFonts w:hint="eastAsia" w:ascii="仿宋_GB2312" w:eastAsia="仿宋_GB2312" w:cs="仿宋_GB2312"/>
          <w:bCs/>
          <w:color w:val="auto"/>
          <w:kern w:val="0"/>
          <w:sz w:val="32"/>
          <w:szCs w:val="32"/>
          <w:highlight w:val="none"/>
          <w:lang w:val="en-US" w:eastAsia="zh-CN"/>
        </w:rPr>
        <w:t>40.08</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u w:val="none"/>
          <w:lang w:eastAsia="zh-CN"/>
        </w:rPr>
        <w:t>增加的原因是上级下达免费开放等公共文化服务专项资金以及搬新馆，追加开办费等项目资金。</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2020年度财政拨款支出</w:t>
      </w:r>
      <w:r>
        <w:rPr>
          <w:rFonts w:hint="eastAsia" w:ascii="仿宋_GB2312" w:eastAsia="仿宋_GB2312" w:cs="仿宋_GB2312"/>
          <w:bCs/>
          <w:color w:val="auto"/>
          <w:kern w:val="0"/>
          <w:sz w:val="32"/>
          <w:szCs w:val="32"/>
          <w:highlight w:val="none"/>
          <w:lang w:val="en-US" w:eastAsia="zh-CN"/>
        </w:rPr>
        <w:t>976.35</w:t>
      </w:r>
      <w:r>
        <w:rPr>
          <w:rFonts w:hint="eastAsia" w:ascii="仿宋_GB2312" w:eastAsia="仿宋_GB2312" w:cs="仿宋_GB2312"/>
          <w:bCs/>
          <w:color w:val="auto"/>
          <w:kern w:val="0"/>
          <w:sz w:val="32"/>
          <w:szCs w:val="32"/>
          <w:highlight w:val="none"/>
        </w:rPr>
        <w:t>万元，主要用于以下方面：文化旅游体育与传媒支出</w:t>
      </w:r>
      <w:r>
        <w:rPr>
          <w:rFonts w:hint="eastAsia" w:ascii="仿宋_GB2312" w:eastAsia="仿宋_GB2312" w:cs="仿宋_GB2312"/>
          <w:bCs/>
          <w:color w:val="auto"/>
          <w:kern w:val="0"/>
          <w:sz w:val="32"/>
          <w:szCs w:val="32"/>
          <w:highlight w:val="none"/>
          <w:lang w:val="en-US" w:eastAsia="zh-CN"/>
        </w:rPr>
        <w:t>735.28</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75.31</w:t>
      </w:r>
      <w:r>
        <w:rPr>
          <w:rFonts w:hint="eastAsia" w:ascii="仿宋_GB2312" w:eastAsia="仿宋_GB2312" w:cs="仿宋_GB2312"/>
          <w:bCs/>
          <w:color w:val="auto"/>
          <w:kern w:val="0"/>
          <w:sz w:val="32"/>
          <w:szCs w:val="32"/>
          <w:highlight w:val="none"/>
        </w:rPr>
        <w:t>%；社会保障和就业支出</w:t>
      </w:r>
      <w:r>
        <w:rPr>
          <w:rFonts w:hint="eastAsia" w:ascii="仿宋_GB2312" w:eastAsia="仿宋_GB2312" w:cs="仿宋_GB2312"/>
          <w:bCs/>
          <w:color w:val="auto"/>
          <w:kern w:val="0"/>
          <w:sz w:val="32"/>
          <w:szCs w:val="32"/>
          <w:highlight w:val="none"/>
          <w:lang w:val="en-US" w:eastAsia="zh-CN"/>
        </w:rPr>
        <w:t>153.45</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15.72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lang w:val="en-US" w:eastAsia="zh-CN"/>
        </w:rPr>
        <w:t>23.13万元，</w:t>
      </w:r>
      <w:r>
        <w:rPr>
          <w:rFonts w:hint="eastAsia" w:ascii="仿宋_GB2312" w:eastAsia="仿宋_GB2312" w:cs="仿宋_GB2312"/>
          <w:bCs/>
          <w:color w:val="auto"/>
          <w:kern w:val="0"/>
          <w:sz w:val="32"/>
          <w:szCs w:val="32"/>
          <w:highlight w:val="none"/>
        </w:rPr>
        <w:t>占</w:t>
      </w:r>
      <w:r>
        <w:rPr>
          <w:rFonts w:hint="eastAsia" w:ascii="仿宋_GB2312" w:eastAsia="仿宋_GB2312" w:cs="仿宋_GB2312"/>
          <w:bCs/>
          <w:color w:val="auto"/>
          <w:kern w:val="0"/>
          <w:sz w:val="32"/>
          <w:szCs w:val="32"/>
          <w:highlight w:val="none"/>
          <w:lang w:val="en-US" w:eastAsia="zh-CN"/>
        </w:rPr>
        <w:t>2.37</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住房保障支出</w:t>
      </w:r>
      <w:r>
        <w:rPr>
          <w:rFonts w:hint="eastAsia" w:ascii="仿宋_GB2312" w:eastAsia="仿宋_GB2312" w:cs="仿宋_GB2312"/>
          <w:bCs/>
          <w:color w:val="auto"/>
          <w:kern w:val="0"/>
          <w:sz w:val="32"/>
          <w:szCs w:val="32"/>
          <w:highlight w:val="none"/>
          <w:lang w:val="en-US" w:eastAsia="zh-CN"/>
        </w:rPr>
        <w:t>64.49</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6.60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w:t>
      </w:r>
      <w:r>
        <w:rPr>
          <w:rFonts w:hint="eastAsia" w:ascii="仿宋_GB2312" w:eastAsia="仿宋_GB2312"/>
          <w:sz w:val="28"/>
          <w:szCs w:val="28"/>
          <w:lang w:val="en-US" w:eastAsia="zh-CN"/>
        </w:rPr>
        <w:t>736.61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976.35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132.55</w:t>
      </w:r>
      <w:r>
        <w:rPr>
          <w:rFonts w:hint="eastAsia" w:ascii="仿宋_GB2312" w:eastAsia="仿宋_GB2312" w:cs="仿宋_GB2312"/>
          <w:bCs/>
          <w:kern w:val="0"/>
          <w:sz w:val="32"/>
          <w:szCs w:val="32"/>
        </w:rPr>
        <w:t>%。决算数大于预算数的主要原因：一是年中追加安排财政拨款支出预算，涉及项目有2020年文化馆（站）免费开放专项资金，提供基本公共文化服务工作经费</w:t>
      </w:r>
      <w:r>
        <w:rPr>
          <w:rFonts w:hint="eastAsia" w:ascii="仿宋_GB2312" w:eastAsia="仿宋_GB2312" w:cs="仿宋_GB2312"/>
          <w:bCs/>
          <w:kern w:val="0"/>
          <w:sz w:val="32"/>
          <w:szCs w:val="32"/>
          <w:lang w:eastAsia="zh-CN"/>
        </w:rPr>
        <w:t>，下达柳州市群众艺术馆开办费</w:t>
      </w:r>
      <w:r>
        <w:rPr>
          <w:rFonts w:hint="eastAsia" w:ascii="仿宋_GB2312" w:eastAsia="仿宋_GB2312" w:cs="仿宋_GB2312"/>
          <w:bCs/>
          <w:kern w:val="0"/>
          <w:sz w:val="32"/>
          <w:szCs w:val="32"/>
        </w:rPr>
        <w:t>；二是部分支出按规定，通过使用以前年度财政拨款结转资金解决。其中：</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文化旅游体育与传媒支出（类）文化和旅游（款）群众文化（项）。年初预算为</w:t>
      </w:r>
      <w:r>
        <w:rPr>
          <w:rFonts w:hint="eastAsia" w:ascii="仿宋_GB2312" w:eastAsia="仿宋_GB2312" w:cs="仿宋_GB2312"/>
          <w:bCs/>
          <w:kern w:val="0"/>
          <w:sz w:val="32"/>
          <w:szCs w:val="32"/>
          <w:lang w:val="en-US" w:eastAsia="zh-CN"/>
        </w:rPr>
        <w:t>526.76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660.20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125.33</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下达增人增资、开办费。</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2.文化旅游体育与传媒支出（类）文化和旅游（款）其他文化和旅游支出（项）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75.08</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下达免费开放资金和抚恤金。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社会保障和就业支出（类）行政事业单位养老支出（款）事业单位离退休（项）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43.68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43.04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98.53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.社会保障和就业支出（类）行政事业单位养老支出（款）机关事业单位基本养老保险缴费支出（项）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61.02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79.90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130.94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增人增资。</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社会保障和就业支出（类）行政事业单位养老支出（款）机关事业单位职业年金缴费支出（项）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30.51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30.51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卫生健康支出（类）行政事业单位医疗（款）事业单位医疗（项）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28.87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22.84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79.11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卫生健康支出（类）行政事业单位医疗（款）其他行政事业单位医疗支出（项）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0.29</w:t>
      </w:r>
      <w:r>
        <w:rPr>
          <w:rFonts w:hint="eastAsia" w:ascii="仿宋_GB2312" w:eastAsia="仿宋_GB2312" w:cs="仿宋_GB2312"/>
          <w:bCs/>
          <w:kern w:val="0"/>
          <w:sz w:val="32"/>
          <w:szCs w:val="32"/>
        </w:rPr>
        <w:t>万元。决算数大于预算数的主要原因是</w:t>
      </w:r>
      <w:r>
        <w:rPr>
          <w:rFonts w:hint="eastAsia" w:ascii="仿宋_GB2312" w:eastAsia="仿宋_GB2312"/>
          <w:sz w:val="28"/>
          <w:szCs w:val="28"/>
        </w:rPr>
        <w:t>动用上年结转（结余）</w:t>
      </w:r>
      <w:r>
        <w:rPr>
          <w:rFonts w:hint="eastAsia" w:ascii="仿宋_GB2312" w:eastAsia="仿宋_GB2312"/>
          <w:sz w:val="28"/>
          <w:szCs w:val="28"/>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住房保障支出（类）住房改革支出（款）住房公积金（项）</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45.77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62.72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137.03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增人增资。</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住房保障支出（类）住房改革支出（款）购房补贴（项）</w:t>
      </w:r>
      <w:r>
        <w:rPr>
          <w:rFonts w:hint="eastAsia" w:ascii="仿宋_GB2312" w:eastAsia="仿宋_GB2312" w:cs="仿宋_GB2312"/>
          <w:bCs/>
          <w:kern w:val="0"/>
          <w:sz w:val="32"/>
          <w:szCs w:val="32"/>
          <w:lang w:val="en-US"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1.78</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eastAsia="zh-CN"/>
        </w:rPr>
        <w:t>大于</w:t>
      </w:r>
      <w:r>
        <w:rPr>
          <w:rFonts w:hint="eastAsia" w:ascii="仿宋_GB2312" w:eastAsia="仿宋_GB2312" w:cs="仿宋_GB2312"/>
          <w:bCs/>
          <w:kern w:val="0"/>
          <w:sz w:val="32"/>
          <w:szCs w:val="32"/>
        </w:rPr>
        <w:t>预算数的主要原因是</w:t>
      </w:r>
      <w:r>
        <w:rPr>
          <w:rFonts w:hint="eastAsia" w:ascii="仿宋_GB2312" w:eastAsia="仿宋_GB2312" w:cs="仿宋_GB2312"/>
          <w:bCs/>
          <w:kern w:val="0"/>
          <w:sz w:val="32"/>
          <w:szCs w:val="32"/>
          <w:lang w:eastAsia="zh-CN"/>
        </w:rPr>
        <w:t>增人增资。</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835.28</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787.73</w:t>
      </w:r>
      <w:r>
        <w:rPr>
          <w:rFonts w:hint="eastAsia" w:ascii="仿宋_GB2312" w:eastAsia="仿宋_GB2312" w:cs="仿宋_GB2312"/>
          <w:bCs/>
          <w:kern w:val="0"/>
          <w:sz w:val="32"/>
          <w:szCs w:val="32"/>
        </w:rPr>
        <w:t>万元，主要包括：基本工资、津贴补贴、伙食补助费、绩效工资、机关事业单位基本养老保险缴费、职业年金缴费、其他社会保障缴费、其他工资福利支出、抚恤金、生活补助、住房公积金；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47.55</w:t>
      </w:r>
      <w:r>
        <w:rPr>
          <w:rFonts w:hint="eastAsia" w:ascii="仿宋_GB2312" w:eastAsia="仿宋_GB2312" w:cs="仿宋_GB2312"/>
          <w:bCs/>
          <w:kern w:val="0"/>
          <w:sz w:val="32"/>
          <w:szCs w:val="32"/>
        </w:rPr>
        <w:t>万元，主要 包括：办公费、印刷费、水费、电费、邮电费、物业管理费、差旅费、维修（护）费、会议费、培训费、公务接待费、专用材料费、劳务费、工会经费、公务用车运行维护费、其他商品和服务支出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5.33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5.30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99.44</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97.74</w:t>
      </w:r>
      <w:r>
        <w:rPr>
          <w:rFonts w:hint="eastAsia" w:ascii="仿宋_GB2312" w:eastAsia="仿宋_GB2312" w:cs="仿宋_GB2312"/>
          <w:bCs/>
          <w:kern w:val="0"/>
          <w:sz w:val="32"/>
          <w:szCs w:val="32"/>
        </w:rPr>
        <w:t>%。2020年度“三公”经费支出决算数小于预算数的主要原因是认真贯彻落实中央八项规定</w:t>
      </w:r>
      <w:bookmarkStart w:id="0" w:name="_GoBack"/>
      <w:bookmarkEnd w:id="0"/>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val="en-US" w:eastAsia="zh-CN"/>
        </w:rPr>
        <w:t>0.03万元。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24.41</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与上年持平</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与上年持平</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400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无增减；</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新馆建设，自治区及其他市县人员来馆调研参观指导活动增加</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75.47</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24.53</w:t>
      </w:r>
      <w:r>
        <w:rPr>
          <w:rFonts w:hint="eastAsia" w:ascii="仿宋_GB2312" w:eastAsia="仿宋_GB2312" w:cs="仿宋_GB2312"/>
          <w:bCs/>
          <w:kern w:val="0"/>
          <w:sz w:val="32"/>
          <w:szCs w:val="32"/>
        </w:rPr>
        <w:t>%。具体情况如下：</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无开支。</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下乡扶贫、送文化下基层</w:t>
      </w:r>
      <w:r>
        <w:rPr>
          <w:rFonts w:hint="eastAsia" w:ascii="仿宋_GB2312" w:eastAsia="仿宋_GB2312" w:cs="仿宋_GB2312"/>
          <w:bCs/>
          <w:kern w:val="0"/>
          <w:sz w:val="32"/>
          <w:szCs w:val="32"/>
        </w:rPr>
        <w:t>。2020年，机关所属单位开支财政拨款的公务用车保有量为</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辆</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均为业务用车</w:t>
      </w:r>
      <w:r>
        <w:rPr>
          <w:rFonts w:hint="eastAsia" w:ascii="仿宋_GB2312" w:eastAsia="仿宋_GB2312" w:cs="仿宋_GB2312"/>
          <w:bCs/>
          <w:kern w:val="0"/>
          <w:sz w:val="32"/>
          <w:szCs w:val="32"/>
        </w:rPr>
        <w:t>。</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万元。其中：外宾接待支出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人次。国内公务接待支出</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文化交流、考察、调研接待</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118</w:t>
      </w:r>
      <w:r>
        <w:rPr>
          <w:rFonts w:hint="eastAsia" w:ascii="仿宋_GB2312" w:eastAsia="仿宋_GB2312" w:cs="仿宋_GB2312"/>
          <w:bCs/>
          <w:kern w:val="0"/>
          <w:sz w:val="32"/>
          <w:szCs w:val="32"/>
        </w:rPr>
        <w:t>人次</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本单位2020年度无国有资本经营预算财政拨款支出。</w:t>
      </w:r>
    </w:p>
    <w:p>
      <w:pPr>
        <w:autoSpaceDE w:val="0"/>
        <w:autoSpaceDN w:val="0"/>
        <w:adjustRightInd w:val="0"/>
        <w:spacing w:line="580" w:lineRule="exact"/>
        <w:ind w:firstLine="643"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本单位2020年度无国有资本经营预算财政拨款支出。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十</w:t>
      </w:r>
      <w:r>
        <w:rPr>
          <w:rFonts w:hint="eastAsia" w:ascii="仿宋_GB2312" w:eastAsia="仿宋_GB2312" w:cs="仿宋_GB2312"/>
          <w:b/>
          <w:kern w:val="0"/>
          <w:sz w:val="32"/>
          <w:szCs w:val="32"/>
        </w:rPr>
        <w:t>、</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w:t>
      </w:r>
      <w:r>
        <w:rPr>
          <w:rFonts w:hint="eastAsia" w:ascii="仿宋_GB2312" w:eastAsia="仿宋_GB2312" w:cs="仿宋_GB2312"/>
          <w:bCs/>
          <w:kern w:val="0"/>
          <w:sz w:val="32"/>
          <w:szCs w:val="32"/>
          <w:lang w:eastAsia="zh-CN"/>
        </w:rPr>
        <w:t>整体</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eastAsia="zh-CN"/>
        </w:rPr>
        <w:t>绩效目标</w:t>
      </w:r>
      <w:r>
        <w:rPr>
          <w:rFonts w:hint="eastAsia" w:ascii="仿宋_GB2312" w:eastAsia="仿宋_GB2312" w:cs="仿宋_GB2312"/>
          <w:bCs/>
          <w:kern w:val="0"/>
          <w:sz w:val="32"/>
          <w:szCs w:val="32"/>
        </w:rPr>
        <w:t>全面开展绩效自评。</w:t>
      </w:r>
    </w:p>
    <w:p>
      <w:pPr>
        <w:numPr>
          <w:ilvl w:val="0"/>
          <w:numId w:val="1"/>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w:t>
      </w:r>
      <w:r>
        <w:rPr>
          <w:rFonts w:hint="eastAsia" w:ascii="仿宋_GB2312" w:eastAsia="仿宋_GB2312" w:cs="仿宋_GB2312"/>
          <w:kern w:val="0"/>
          <w:sz w:val="32"/>
          <w:szCs w:val="32"/>
          <w:lang w:eastAsia="zh-CN"/>
        </w:rPr>
        <w:t>整体支出绩效</w:t>
      </w:r>
      <w:r>
        <w:rPr>
          <w:rFonts w:hint="eastAsia" w:ascii="仿宋_GB2312" w:eastAsia="仿宋_GB2312" w:cs="仿宋_GB2312"/>
          <w:kern w:val="0"/>
          <w:sz w:val="32"/>
          <w:szCs w:val="32"/>
        </w:rPr>
        <w:t>项目自评得分为</w:t>
      </w:r>
      <w:r>
        <w:rPr>
          <w:rFonts w:hint="eastAsia" w:ascii="仿宋_GB2312" w:eastAsia="仿宋_GB2312" w:cs="仿宋_GB2312"/>
          <w:kern w:val="0"/>
          <w:sz w:val="32"/>
          <w:szCs w:val="32"/>
          <w:lang w:val="en-US" w:eastAsia="zh-CN"/>
        </w:rPr>
        <w:t>95.2</w:t>
      </w:r>
      <w:r>
        <w:rPr>
          <w:rFonts w:hint="eastAsia" w:ascii="仿宋_GB2312" w:eastAsia="仿宋_GB2312" w:cs="仿宋_GB2312"/>
          <w:kern w:val="0"/>
          <w:sz w:val="32"/>
          <w:szCs w:val="32"/>
        </w:rPr>
        <w:t>分。《项目支出绩效自评表》</w:t>
      </w:r>
      <w:r>
        <w:rPr>
          <w:rFonts w:hint="eastAsia" w:ascii="仿宋_GB2312" w:eastAsia="仿宋_GB2312" w:cs="仿宋_GB2312"/>
          <w:kern w:val="0"/>
          <w:sz w:val="32"/>
          <w:szCs w:val="32"/>
          <w:lang w:eastAsia="zh-CN"/>
        </w:rPr>
        <w:t>见附件</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万元，比2019年增加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51.15</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51.15</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业务</w:t>
      </w:r>
      <w:r>
        <w:rPr>
          <w:rFonts w:hint="eastAsia" w:ascii="仿宋_GB2312" w:eastAsia="仿宋_GB2312" w:cs="仿宋_GB2312"/>
          <w:kern w:val="0"/>
          <w:sz w:val="32"/>
          <w:szCs w:val="32"/>
        </w:rPr>
        <w:t>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footerReference r:id="rId3"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17B1A94"/>
    <w:rsid w:val="01BE18FA"/>
    <w:rsid w:val="01BE38E1"/>
    <w:rsid w:val="02667452"/>
    <w:rsid w:val="042C2AB8"/>
    <w:rsid w:val="04505C66"/>
    <w:rsid w:val="05042DF7"/>
    <w:rsid w:val="05672BE1"/>
    <w:rsid w:val="05A667B8"/>
    <w:rsid w:val="06451159"/>
    <w:rsid w:val="08264F87"/>
    <w:rsid w:val="08936C6E"/>
    <w:rsid w:val="098818CF"/>
    <w:rsid w:val="09F46166"/>
    <w:rsid w:val="0B8B097D"/>
    <w:rsid w:val="0C356D3D"/>
    <w:rsid w:val="0CC14CB7"/>
    <w:rsid w:val="0EF85725"/>
    <w:rsid w:val="124204B5"/>
    <w:rsid w:val="12F96272"/>
    <w:rsid w:val="13033399"/>
    <w:rsid w:val="138113F5"/>
    <w:rsid w:val="13C013A5"/>
    <w:rsid w:val="13D06FFB"/>
    <w:rsid w:val="1476334F"/>
    <w:rsid w:val="147F3015"/>
    <w:rsid w:val="14B87990"/>
    <w:rsid w:val="16F7528B"/>
    <w:rsid w:val="18F7049E"/>
    <w:rsid w:val="197A3616"/>
    <w:rsid w:val="19992A28"/>
    <w:rsid w:val="1A3B12EA"/>
    <w:rsid w:val="1A784540"/>
    <w:rsid w:val="1B280006"/>
    <w:rsid w:val="1B721BB3"/>
    <w:rsid w:val="1D2D088D"/>
    <w:rsid w:val="1E250309"/>
    <w:rsid w:val="1E513483"/>
    <w:rsid w:val="1E7238DF"/>
    <w:rsid w:val="1ED90620"/>
    <w:rsid w:val="1FB63C1E"/>
    <w:rsid w:val="218D2BDB"/>
    <w:rsid w:val="21AA5EBB"/>
    <w:rsid w:val="23AB51FD"/>
    <w:rsid w:val="241022A2"/>
    <w:rsid w:val="25DE70CA"/>
    <w:rsid w:val="26460DBA"/>
    <w:rsid w:val="275C110C"/>
    <w:rsid w:val="27607FE2"/>
    <w:rsid w:val="28AB2D31"/>
    <w:rsid w:val="29196A4A"/>
    <w:rsid w:val="2B424827"/>
    <w:rsid w:val="2B6F74EB"/>
    <w:rsid w:val="2BC37E35"/>
    <w:rsid w:val="2C2F4E4B"/>
    <w:rsid w:val="2C4219FE"/>
    <w:rsid w:val="2D0B4998"/>
    <w:rsid w:val="2D2E1380"/>
    <w:rsid w:val="32216EDB"/>
    <w:rsid w:val="33956074"/>
    <w:rsid w:val="34020F86"/>
    <w:rsid w:val="340C7578"/>
    <w:rsid w:val="345F23F4"/>
    <w:rsid w:val="347E6054"/>
    <w:rsid w:val="36987533"/>
    <w:rsid w:val="37050EFB"/>
    <w:rsid w:val="37216AB8"/>
    <w:rsid w:val="3852200D"/>
    <w:rsid w:val="38AC3AE3"/>
    <w:rsid w:val="38B706F8"/>
    <w:rsid w:val="395F1085"/>
    <w:rsid w:val="39A63F06"/>
    <w:rsid w:val="3A1833CC"/>
    <w:rsid w:val="3B0555B0"/>
    <w:rsid w:val="3CFF45A3"/>
    <w:rsid w:val="3D066C4A"/>
    <w:rsid w:val="3ED1439F"/>
    <w:rsid w:val="405E7997"/>
    <w:rsid w:val="40931886"/>
    <w:rsid w:val="4254400B"/>
    <w:rsid w:val="42AB6641"/>
    <w:rsid w:val="43C47F9C"/>
    <w:rsid w:val="43F1433C"/>
    <w:rsid w:val="457642CE"/>
    <w:rsid w:val="460626B8"/>
    <w:rsid w:val="462570BC"/>
    <w:rsid w:val="4638201C"/>
    <w:rsid w:val="4751273C"/>
    <w:rsid w:val="477D3FBB"/>
    <w:rsid w:val="4B3A6198"/>
    <w:rsid w:val="4BA33596"/>
    <w:rsid w:val="4BF42432"/>
    <w:rsid w:val="4C256E3D"/>
    <w:rsid w:val="4CB52F0F"/>
    <w:rsid w:val="4F1A6966"/>
    <w:rsid w:val="4F5C32C4"/>
    <w:rsid w:val="5014148C"/>
    <w:rsid w:val="50356349"/>
    <w:rsid w:val="504E1AE9"/>
    <w:rsid w:val="51CE6B19"/>
    <w:rsid w:val="52C82556"/>
    <w:rsid w:val="52FD0ADB"/>
    <w:rsid w:val="532F1F9A"/>
    <w:rsid w:val="53A92831"/>
    <w:rsid w:val="53C916E3"/>
    <w:rsid w:val="547862E7"/>
    <w:rsid w:val="55777032"/>
    <w:rsid w:val="56A544C6"/>
    <w:rsid w:val="59530596"/>
    <w:rsid w:val="59C26430"/>
    <w:rsid w:val="59F3155E"/>
    <w:rsid w:val="5AC21E3C"/>
    <w:rsid w:val="5AE27B15"/>
    <w:rsid w:val="5BF16C34"/>
    <w:rsid w:val="5CAE09D1"/>
    <w:rsid w:val="5D6B11B4"/>
    <w:rsid w:val="5E995A3E"/>
    <w:rsid w:val="5E9D038D"/>
    <w:rsid w:val="5EC346DC"/>
    <w:rsid w:val="5F275583"/>
    <w:rsid w:val="5F8F57FC"/>
    <w:rsid w:val="60942C32"/>
    <w:rsid w:val="61452B74"/>
    <w:rsid w:val="61474C6D"/>
    <w:rsid w:val="6148749D"/>
    <w:rsid w:val="62163194"/>
    <w:rsid w:val="624D024D"/>
    <w:rsid w:val="62942227"/>
    <w:rsid w:val="62CA31AC"/>
    <w:rsid w:val="62E072C2"/>
    <w:rsid w:val="63BF1748"/>
    <w:rsid w:val="63C44E8F"/>
    <w:rsid w:val="6420037B"/>
    <w:rsid w:val="64C21FB2"/>
    <w:rsid w:val="650E086A"/>
    <w:rsid w:val="66AE1739"/>
    <w:rsid w:val="66BF464D"/>
    <w:rsid w:val="684358F2"/>
    <w:rsid w:val="68BF77BF"/>
    <w:rsid w:val="68C113F6"/>
    <w:rsid w:val="69485B19"/>
    <w:rsid w:val="69B0098B"/>
    <w:rsid w:val="69F13F70"/>
    <w:rsid w:val="6ADF5C14"/>
    <w:rsid w:val="6BAA0708"/>
    <w:rsid w:val="6BAD6AAF"/>
    <w:rsid w:val="6BEA1283"/>
    <w:rsid w:val="6C166075"/>
    <w:rsid w:val="6D487F31"/>
    <w:rsid w:val="6D4E74BB"/>
    <w:rsid w:val="6D5D63CE"/>
    <w:rsid w:val="6DD43D9A"/>
    <w:rsid w:val="6ECA227D"/>
    <w:rsid w:val="6F767D73"/>
    <w:rsid w:val="700F5471"/>
    <w:rsid w:val="70932CB1"/>
    <w:rsid w:val="70A50980"/>
    <w:rsid w:val="727F7598"/>
    <w:rsid w:val="72AA0B0E"/>
    <w:rsid w:val="72AC638F"/>
    <w:rsid w:val="72B82DA5"/>
    <w:rsid w:val="741E6B7A"/>
    <w:rsid w:val="769C282D"/>
    <w:rsid w:val="76D35AC1"/>
    <w:rsid w:val="7791428F"/>
    <w:rsid w:val="77CD1981"/>
    <w:rsid w:val="78C5040A"/>
    <w:rsid w:val="79217C83"/>
    <w:rsid w:val="7A6E3769"/>
    <w:rsid w:val="7A726EB9"/>
    <w:rsid w:val="7ACF6DE9"/>
    <w:rsid w:val="7BEE3B02"/>
    <w:rsid w:val="7D3E1F41"/>
    <w:rsid w:val="7D7E2283"/>
    <w:rsid w:val="7E5F6C69"/>
    <w:rsid w:val="7E920FEE"/>
    <w:rsid w:val="7F0A6942"/>
    <w:rsid w:val="7F2C643C"/>
    <w:rsid w:val="7F6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2022-09-10T11:29:08Z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B8217C1E3C9A491E9A80C4E3E55CAE84</vt:lpwstr>
  </property>
</Properties>
</file>