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150A5">
      <w:pPr>
        <w:rPr>
          <w:rFonts w:ascii="楷体" w:hAnsi="楷体" w:eastAsia="楷体" w:cs="ArialUnicodeMS"/>
          <w:kern w:val="0"/>
          <w:sz w:val="32"/>
          <w:szCs w:val="32"/>
        </w:rPr>
      </w:pPr>
    </w:p>
    <w:p w14:paraId="64A7312F">
      <w:pPr>
        <w:rPr>
          <w:rFonts w:ascii="楷体" w:hAnsi="楷体" w:eastAsia="楷体" w:cs="ArialUnicodeMS"/>
          <w:kern w:val="0"/>
          <w:sz w:val="72"/>
          <w:szCs w:val="72"/>
        </w:rPr>
      </w:pPr>
    </w:p>
    <w:p w14:paraId="73B00608">
      <w:pPr>
        <w:rPr>
          <w:rFonts w:ascii="楷体" w:hAnsi="楷体" w:eastAsia="楷体" w:cs="ArialUnicodeMS"/>
          <w:kern w:val="0"/>
          <w:sz w:val="72"/>
          <w:szCs w:val="72"/>
        </w:rPr>
      </w:pPr>
    </w:p>
    <w:p w14:paraId="3BA2D5DA">
      <w:pPr>
        <w:jc w:val="center"/>
        <w:rPr>
          <w:rFonts w:ascii="楷体" w:hAnsi="楷体" w:eastAsia="楷体"/>
          <w:b/>
          <w:bCs/>
          <w:color w:val="000000"/>
          <w:sz w:val="52"/>
          <w:szCs w:val="52"/>
        </w:rPr>
      </w:pPr>
      <w:r>
        <w:rPr>
          <w:rFonts w:hint="eastAsia" w:ascii="楷体" w:hAnsi="楷体" w:eastAsia="楷体" w:cs="ArialUnicodeMS"/>
          <w:b/>
          <w:kern w:val="0"/>
          <w:sz w:val="52"/>
          <w:szCs w:val="52"/>
        </w:rPr>
        <w:t>柳州市备灾中心</w:t>
      </w:r>
    </w:p>
    <w:p w14:paraId="1FE01B10">
      <w:pPr>
        <w:jc w:val="center"/>
        <w:rPr>
          <w:rFonts w:ascii="楷体" w:hAnsi="楷体" w:eastAsia="楷体" w:cs="ArialUnicodeMS"/>
          <w:b/>
          <w:kern w:val="0"/>
          <w:sz w:val="52"/>
          <w:szCs w:val="52"/>
        </w:rPr>
      </w:pPr>
      <w:r>
        <w:rPr>
          <w:rFonts w:hint="eastAsia" w:ascii="楷体" w:hAnsi="楷体" w:eastAsia="楷体"/>
          <w:b/>
          <w:kern w:val="0"/>
          <w:sz w:val="52"/>
          <w:szCs w:val="52"/>
        </w:rPr>
        <w:t>2020</w:t>
      </w:r>
      <w:r>
        <w:rPr>
          <w:rFonts w:hint="eastAsia" w:ascii="楷体" w:hAnsi="楷体" w:eastAsia="楷体" w:cs="ArialUnicodeMS"/>
          <w:b/>
          <w:kern w:val="0"/>
          <w:sz w:val="52"/>
          <w:szCs w:val="52"/>
        </w:rPr>
        <w:t>年度单位决算</w:t>
      </w:r>
    </w:p>
    <w:p w14:paraId="44FC74C5">
      <w:pPr>
        <w:rPr>
          <w:rFonts w:ascii="楷体" w:hAnsi="楷体" w:eastAsia="楷体" w:cs="ArialUnicodeMS"/>
          <w:b/>
          <w:kern w:val="0"/>
          <w:sz w:val="84"/>
          <w:szCs w:val="84"/>
        </w:rPr>
      </w:pPr>
    </w:p>
    <w:p w14:paraId="4270B218">
      <w:pPr>
        <w:rPr>
          <w:rFonts w:ascii="楷体" w:hAnsi="楷体" w:eastAsia="楷体" w:cs="ArialUnicodeMS"/>
          <w:kern w:val="0"/>
          <w:sz w:val="84"/>
          <w:szCs w:val="84"/>
        </w:rPr>
      </w:pPr>
    </w:p>
    <w:p w14:paraId="7E4AF7B4">
      <w:pPr>
        <w:rPr>
          <w:rFonts w:ascii="楷体" w:hAnsi="楷体" w:eastAsia="楷体" w:cs="ArialUnicodeMS"/>
          <w:kern w:val="0"/>
          <w:sz w:val="84"/>
          <w:szCs w:val="84"/>
        </w:rPr>
      </w:pPr>
    </w:p>
    <w:p w14:paraId="0F73CA7F">
      <w:pPr>
        <w:rPr>
          <w:rFonts w:ascii="楷体" w:hAnsi="楷体" w:eastAsia="楷体" w:cs="ArialUnicodeMS"/>
          <w:kern w:val="0"/>
          <w:sz w:val="84"/>
          <w:szCs w:val="84"/>
        </w:rPr>
      </w:pPr>
    </w:p>
    <w:p w14:paraId="2822C4A7">
      <w:pPr>
        <w:rPr>
          <w:rFonts w:ascii="楷体" w:hAnsi="楷体" w:eastAsia="楷体" w:cs="ArialUnicodeMS"/>
          <w:kern w:val="0"/>
          <w:sz w:val="84"/>
          <w:szCs w:val="84"/>
        </w:rPr>
      </w:pPr>
    </w:p>
    <w:p w14:paraId="2A8A6FFC">
      <w:pPr>
        <w:rPr>
          <w:rFonts w:ascii="楷体" w:hAnsi="楷体" w:eastAsia="楷体" w:cs="ArialUnicodeMS"/>
          <w:kern w:val="0"/>
          <w:sz w:val="84"/>
          <w:szCs w:val="84"/>
        </w:rPr>
      </w:pPr>
    </w:p>
    <w:p w14:paraId="00D5A888">
      <w:pPr>
        <w:rPr>
          <w:rFonts w:ascii="楷体" w:hAnsi="楷体" w:eastAsia="楷体" w:cs="ArialUnicodeMS"/>
          <w:kern w:val="0"/>
          <w:sz w:val="84"/>
          <w:szCs w:val="84"/>
        </w:rPr>
      </w:pPr>
    </w:p>
    <w:p w14:paraId="53E2CBA7">
      <w:pPr>
        <w:ind w:firstLine="646"/>
        <w:jc w:val="center"/>
        <w:rPr>
          <w:rFonts w:ascii="楷体" w:hAnsi="楷体" w:eastAsia="楷体" w:cs="ArialUnicodeMS"/>
          <w:kern w:val="0"/>
          <w:sz w:val="84"/>
          <w:szCs w:val="84"/>
        </w:rPr>
      </w:pPr>
    </w:p>
    <w:p w14:paraId="6380D53C">
      <w:pPr>
        <w:ind w:firstLine="646"/>
        <w:jc w:val="center"/>
        <w:rPr>
          <w:rFonts w:ascii="楷体" w:hAnsi="楷体" w:eastAsia="楷体"/>
          <w:b/>
          <w:sz w:val="44"/>
          <w:szCs w:val="44"/>
        </w:rPr>
      </w:pPr>
    </w:p>
    <w:p w14:paraId="74F7668F">
      <w:pPr>
        <w:ind w:firstLine="646"/>
        <w:jc w:val="center"/>
        <w:rPr>
          <w:rFonts w:ascii="楷体" w:hAnsi="楷体" w:eastAsia="楷体"/>
          <w:b/>
          <w:sz w:val="44"/>
          <w:szCs w:val="44"/>
        </w:rPr>
      </w:pPr>
      <w:r>
        <w:rPr>
          <w:rFonts w:hint="eastAsia" w:ascii="楷体" w:hAnsi="楷体" w:eastAsia="楷体"/>
          <w:b/>
          <w:sz w:val="44"/>
          <w:szCs w:val="44"/>
        </w:rPr>
        <w:t>目    录</w:t>
      </w:r>
    </w:p>
    <w:p w14:paraId="0BDDF238">
      <w:pPr>
        <w:ind w:firstLine="645"/>
        <w:rPr>
          <w:rFonts w:ascii="楷体" w:hAnsi="楷体" w:eastAsia="楷体"/>
          <w:b/>
          <w:sz w:val="32"/>
          <w:szCs w:val="32"/>
        </w:rPr>
      </w:pPr>
    </w:p>
    <w:p w14:paraId="4EC85D80">
      <w:pPr>
        <w:spacing w:line="500" w:lineRule="exact"/>
        <w:ind w:firstLine="645"/>
        <w:rPr>
          <w:rFonts w:ascii="楷体" w:hAnsi="楷体" w:eastAsia="楷体"/>
          <w:b/>
          <w:sz w:val="32"/>
          <w:szCs w:val="32"/>
        </w:rPr>
      </w:pPr>
      <w:r>
        <w:rPr>
          <w:rFonts w:hint="eastAsia" w:ascii="楷体" w:hAnsi="楷体" w:eastAsia="楷体"/>
          <w:b/>
          <w:sz w:val="32"/>
          <w:szCs w:val="32"/>
        </w:rPr>
        <w:t>第一部分：柳州市备灾中心概况</w:t>
      </w:r>
    </w:p>
    <w:p w14:paraId="006AE76D">
      <w:pPr>
        <w:spacing w:line="500" w:lineRule="exact"/>
        <w:ind w:firstLine="645"/>
        <w:rPr>
          <w:rFonts w:ascii="楷体" w:hAnsi="楷体" w:eastAsia="楷体"/>
          <w:sz w:val="32"/>
          <w:szCs w:val="32"/>
        </w:rPr>
      </w:pPr>
      <w:r>
        <w:rPr>
          <w:rFonts w:hint="eastAsia" w:ascii="楷体" w:hAnsi="楷体" w:eastAsia="楷体"/>
          <w:sz w:val="32"/>
          <w:szCs w:val="32"/>
        </w:rPr>
        <w:t>一、主要职能</w:t>
      </w:r>
    </w:p>
    <w:p w14:paraId="04D1790D">
      <w:pPr>
        <w:spacing w:line="500" w:lineRule="exact"/>
        <w:ind w:firstLine="645"/>
        <w:rPr>
          <w:rFonts w:ascii="楷体" w:hAnsi="楷体" w:eastAsia="楷体"/>
          <w:sz w:val="32"/>
          <w:szCs w:val="32"/>
        </w:rPr>
      </w:pPr>
      <w:r>
        <w:rPr>
          <w:rFonts w:hint="eastAsia" w:ascii="楷体" w:hAnsi="楷体" w:eastAsia="楷体"/>
          <w:sz w:val="32"/>
          <w:szCs w:val="32"/>
        </w:rPr>
        <w:t>二、部门决算单位构成</w:t>
      </w:r>
    </w:p>
    <w:p w14:paraId="2D97F48A">
      <w:pPr>
        <w:spacing w:line="500" w:lineRule="exact"/>
        <w:ind w:firstLine="645"/>
        <w:rPr>
          <w:rFonts w:ascii="楷体" w:hAnsi="楷体" w:eastAsia="楷体"/>
          <w:b/>
          <w:sz w:val="32"/>
          <w:szCs w:val="32"/>
        </w:rPr>
      </w:pPr>
      <w:r>
        <w:rPr>
          <w:rFonts w:hint="eastAsia" w:ascii="楷体" w:hAnsi="楷体" w:eastAsia="楷体"/>
          <w:b/>
          <w:sz w:val="32"/>
          <w:szCs w:val="32"/>
        </w:rPr>
        <w:t>第二部分：柳州市备灾中心2020年部门决算报表</w:t>
      </w:r>
    </w:p>
    <w:p w14:paraId="160E85CD">
      <w:pPr>
        <w:spacing w:line="500" w:lineRule="exact"/>
        <w:ind w:left="645"/>
        <w:rPr>
          <w:rFonts w:ascii="楷体" w:hAnsi="楷体" w:eastAsia="楷体"/>
          <w:sz w:val="32"/>
          <w:szCs w:val="32"/>
        </w:rPr>
      </w:pPr>
      <w:r>
        <w:rPr>
          <w:rFonts w:hint="eastAsia" w:ascii="楷体" w:hAnsi="楷体" w:eastAsia="楷体"/>
          <w:sz w:val="32"/>
          <w:szCs w:val="32"/>
        </w:rPr>
        <w:t>表一：收入支出决算总表</w:t>
      </w:r>
    </w:p>
    <w:p w14:paraId="1170853D">
      <w:pPr>
        <w:spacing w:line="500" w:lineRule="exact"/>
        <w:ind w:left="645"/>
        <w:rPr>
          <w:rFonts w:ascii="楷体" w:hAnsi="楷体" w:eastAsia="楷体"/>
          <w:sz w:val="32"/>
          <w:szCs w:val="32"/>
        </w:rPr>
      </w:pPr>
      <w:r>
        <w:rPr>
          <w:rFonts w:hint="eastAsia" w:ascii="楷体" w:hAnsi="楷体" w:eastAsia="楷体"/>
          <w:sz w:val="32"/>
          <w:szCs w:val="32"/>
        </w:rPr>
        <w:t>表二：收入决算表</w:t>
      </w:r>
    </w:p>
    <w:p w14:paraId="39AD0CE4">
      <w:pPr>
        <w:spacing w:line="500" w:lineRule="exact"/>
        <w:ind w:left="645"/>
        <w:rPr>
          <w:rFonts w:ascii="楷体" w:hAnsi="楷体" w:eastAsia="楷体"/>
          <w:sz w:val="32"/>
          <w:szCs w:val="32"/>
        </w:rPr>
      </w:pPr>
      <w:r>
        <w:rPr>
          <w:rFonts w:hint="eastAsia" w:ascii="楷体" w:hAnsi="楷体" w:eastAsia="楷体"/>
          <w:sz w:val="32"/>
          <w:szCs w:val="32"/>
        </w:rPr>
        <w:t>表三：支出决算表</w:t>
      </w:r>
    </w:p>
    <w:p w14:paraId="4AD7D86D">
      <w:pPr>
        <w:spacing w:line="500" w:lineRule="exact"/>
        <w:ind w:left="645"/>
        <w:rPr>
          <w:rFonts w:ascii="楷体" w:hAnsi="楷体" w:eastAsia="楷体"/>
          <w:sz w:val="32"/>
          <w:szCs w:val="32"/>
        </w:rPr>
      </w:pPr>
      <w:r>
        <w:rPr>
          <w:rFonts w:hint="eastAsia" w:ascii="楷体" w:hAnsi="楷体" w:eastAsia="楷体"/>
          <w:sz w:val="32"/>
          <w:szCs w:val="32"/>
        </w:rPr>
        <w:t>表四：财政拨款收入支出决算总表</w:t>
      </w:r>
    </w:p>
    <w:p w14:paraId="05D77073">
      <w:pPr>
        <w:spacing w:line="500" w:lineRule="exact"/>
        <w:ind w:left="645"/>
        <w:rPr>
          <w:rFonts w:ascii="楷体" w:hAnsi="楷体" w:eastAsia="楷体"/>
          <w:sz w:val="32"/>
          <w:szCs w:val="32"/>
        </w:rPr>
      </w:pPr>
      <w:r>
        <w:rPr>
          <w:rFonts w:hint="eastAsia" w:ascii="楷体" w:hAnsi="楷体" w:eastAsia="楷体"/>
          <w:sz w:val="32"/>
          <w:szCs w:val="32"/>
        </w:rPr>
        <w:t>表五：一般公共预算财政拨款支出决算表</w:t>
      </w:r>
    </w:p>
    <w:p w14:paraId="313BBE1F">
      <w:pPr>
        <w:spacing w:line="500" w:lineRule="exact"/>
        <w:ind w:left="645"/>
        <w:rPr>
          <w:rFonts w:ascii="楷体" w:hAnsi="楷体" w:eastAsia="楷体"/>
          <w:sz w:val="32"/>
          <w:szCs w:val="32"/>
        </w:rPr>
      </w:pPr>
      <w:r>
        <w:rPr>
          <w:rFonts w:hint="eastAsia" w:ascii="楷体" w:hAnsi="楷体" w:eastAsia="楷体"/>
          <w:sz w:val="32"/>
          <w:szCs w:val="32"/>
        </w:rPr>
        <w:t>表六：一般公共预算财政拨款基本支出决算表</w:t>
      </w:r>
    </w:p>
    <w:p w14:paraId="3E2C3184">
      <w:pPr>
        <w:spacing w:line="500" w:lineRule="exact"/>
        <w:ind w:left="645"/>
        <w:rPr>
          <w:rFonts w:ascii="楷体" w:hAnsi="楷体" w:eastAsia="楷体"/>
          <w:sz w:val="32"/>
          <w:szCs w:val="32"/>
        </w:rPr>
      </w:pPr>
      <w:r>
        <w:rPr>
          <w:rFonts w:hint="eastAsia" w:ascii="楷体" w:hAnsi="楷体" w:eastAsia="楷体"/>
          <w:sz w:val="32"/>
          <w:szCs w:val="32"/>
        </w:rPr>
        <w:t>表七：一般公共预算财政拨款安排的“</w:t>
      </w:r>
      <w:r>
        <w:rPr>
          <w:rFonts w:ascii="楷体" w:hAnsi="楷体" w:eastAsia="楷体"/>
          <w:sz w:val="32"/>
          <w:szCs w:val="32"/>
        </w:rPr>
        <w:t>三公</w:t>
      </w:r>
      <w:r>
        <w:rPr>
          <w:rFonts w:hint="eastAsia" w:ascii="楷体" w:hAnsi="楷体" w:eastAsia="楷体"/>
          <w:sz w:val="32"/>
          <w:szCs w:val="32"/>
        </w:rPr>
        <w:t>”</w:t>
      </w:r>
      <w:r>
        <w:rPr>
          <w:rFonts w:ascii="楷体" w:hAnsi="楷体" w:eastAsia="楷体"/>
          <w:sz w:val="32"/>
          <w:szCs w:val="32"/>
        </w:rPr>
        <w:t>经费</w:t>
      </w:r>
      <w:r>
        <w:rPr>
          <w:rFonts w:hint="eastAsia" w:ascii="楷体" w:hAnsi="楷体" w:eastAsia="楷体"/>
          <w:sz w:val="32"/>
          <w:szCs w:val="32"/>
        </w:rPr>
        <w:t>支出决算表</w:t>
      </w:r>
    </w:p>
    <w:p w14:paraId="09CBBE30">
      <w:pPr>
        <w:spacing w:line="500" w:lineRule="exact"/>
        <w:ind w:left="645"/>
        <w:rPr>
          <w:rFonts w:ascii="楷体" w:hAnsi="楷体" w:eastAsia="楷体"/>
          <w:sz w:val="32"/>
          <w:szCs w:val="32"/>
        </w:rPr>
      </w:pPr>
      <w:r>
        <w:rPr>
          <w:rFonts w:hint="eastAsia" w:ascii="楷体" w:hAnsi="楷体" w:eastAsia="楷体"/>
          <w:sz w:val="32"/>
          <w:szCs w:val="32"/>
        </w:rPr>
        <w:t>表八：政府性基金预算财政拨款收入支出决算表</w:t>
      </w:r>
    </w:p>
    <w:p w14:paraId="264648A2">
      <w:pPr>
        <w:spacing w:line="500" w:lineRule="exact"/>
        <w:ind w:left="645"/>
        <w:rPr>
          <w:rFonts w:ascii="楷体" w:hAnsi="楷体" w:eastAsia="楷体"/>
          <w:sz w:val="32"/>
          <w:szCs w:val="32"/>
        </w:rPr>
      </w:pPr>
      <w:r>
        <w:rPr>
          <w:rFonts w:hint="eastAsia" w:ascii="楷体" w:hAnsi="楷体" w:eastAsia="楷体"/>
          <w:sz w:val="32"/>
          <w:szCs w:val="32"/>
        </w:rPr>
        <w:t>表九：国有资本经营预算财政拨款支出决算表</w:t>
      </w:r>
    </w:p>
    <w:p w14:paraId="049C41BB">
      <w:pPr>
        <w:spacing w:line="500" w:lineRule="exact"/>
        <w:ind w:firstLine="645"/>
        <w:rPr>
          <w:rFonts w:ascii="楷体" w:hAnsi="楷体" w:eastAsia="楷体"/>
          <w:b/>
          <w:sz w:val="32"/>
          <w:szCs w:val="32"/>
        </w:rPr>
      </w:pPr>
      <w:r>
        <w:rPr>
          <w:rFonts w:hint="eastAsia" w:ascii="楷体" w:hAnsi="楷体" w:eastAsia="楷体"/>
          <w:b/>
          <w:sz w:val="32"/>
          <w:szCs w:val="32"/>
        </w:rPr>
        <w:t>第三部分：柳州市备灾中心2020年度部门决算情况说明</w:t>
      </w:r>
    </w:p>
    <w:p w14:paraId="32A7D985">
      <w:pPr>
        <w:autoSpaceDE w:val="0"/>
        <w:autoSpaceDN w:val="0"/>
        <w:adjustRightInd w:val="0"/>
        <w:spacing w:line="500" w:lineRule="exact"/>
        <w:ind w:firstLine="640" w:firstLineChars="200"/>
        <w:jc w:val="left"/>
        <w:rPr>
          <w:rFonts w:ascii="楷体" w:hAnsi="楷体" w:eastAsia="楷体" w:cs="仿宋_GB2312"/>
          <w:kern w:val="0"/>
          <w:sz w:val="32"/>
          <w:szCs w:val="32"/>
        </w:rPr>
      </w:pPr>
      <w:r>
        <w:rPr>
          <w:rFonts w:hint="eastAsia" w:ascii="楷体" w:hAnsi="楷体" w:eastAsia="楷体" w:cs="仿宋_GB2312"/>
          <w:kern w:val="0"/>
          <w:sz w:val="32"/>
          <w:szCs w:val="32"/>
        </w:rPr>
        <w:t>一、</w:t>
      </w:r>
      <w:r>
        <w:rPr>
          <w:rFonts w:hint="eastAsia" w:ascii="楷体" w:hAnsi="楷体" w:eastAsia="楷体"/>
          <w:kern w:val="0"/>
          <w:sz w:val="32"/>
          <w:szCs w:val="32"/>
        </w:rPr>
        <w:t>2020</w:t>
      </w:r>
      <w:r>
        <w:rPr>
          <w:rFonts w:hint="eastAsia" w:ascii="楷体" w:hAnsi="楷体" w:eastAsia="楷体" w:cs="仿宋_GB2312"/>
          <w:kern w:val="0"/>
          <w:sz w:val="32"/>
          <w:szCs w:val="32"/>
        </w:rPr>
        <w:t>年度收入支出决算总体情况。</w:t>
      </w:r>
    </w:p>
    <w:p w14:paraId="6B56BCF5">
      <w:pPr>
        <w:autoSpaceDE w:val="0"/>
        <w:autoSpaceDN w:val="0"/>
        <w:adjustRightInd w:val="0"/>
        <w:spacing w:line="500" w:lineRule="exact"/>
        <w:ind w:firstLine="640" w:firstLineChars="200"/>
        <w:jc w:val="left"/>
        <w:rPr>
          <w:rFonts w:ascii="楷体" w:hAnsi="楷体" w:eastAsia="楷体" w:cs="仿宋_GB2312"/>
          <w:kern w:val="0"/>
          <w:sz w:val="32"/>
          <w:szCs w:val="32"/>
        </w:rPr>
      </w:pPr>
      <w:r>
        <w:rPr>
          <w:rFonts w:hint="eastAsia" w:ascii="楷体" w:hAnsi="楷体" w:eastAsia="楷体" w:cs="仿宋_GB2312"/>
          <w:kern w:val="0"/>
          <w:sz w:val="32"/>
          <w:szCs w:val="32"/>
        </w:rPr>
        <w:t>二、</w:t>
      </w:r>
      <w:r>
        <w:rPr>
          <w:rFonts w:hint="eastAsia" w:ascii="楷体" w:hAnsi="楷体" w:eastAsia="楷体"/>
          <w:kern w:val="0"/>
          <w:sz w:val="32"/>
          <w:szCs w:val="32"/>
        </w:rPr>
        <w:t>2020</w:t>
      </w:r>
      <w:r>
        <w:rPr>
          <w:rFonts w:hint="eastAsia" w:ascii="楷体" w:hAnsi="楷体" w:eastAsia="楷体" w:cs="仿宋_GB2312"/>
          <w:kern w:val="0"/>
          <w:sz w:val="32"/>
          <w:szCs w:val="32"/>
        </w:rPr>
        <w:t>年度收入决算情况。</w:t>
      </w:r>
    </w:p>
    <w:p w14:paraId="7FEB78BF">
      <w:pPr>
        <w:autoSpaceDE w:val="0"/>
        <w:autoSpaceDN w:val="0"/>
        <w:adjustRightInd w:val="0"/>
        <w:spacing w:line="500" w:lineRule="exact"/>
        <w:ind w:firstLine="640" w:firstLineChars="200"/>
        <w:jc w:val="left"/>
        <w:rPr>
          <w:rFonts w:ascii="楷体" w:hAnsi="楷体" w:eastAsia="楷体" w:cs="仿宋_GB2312"/>
          <w:kern w:val="0"/>
          <w:sz w:val="32"/>
          <w:szCs w:val="32"/>
        </w:rPr>
      </w:pPr>
      <w:r>
        <w:rPr>
          <w:rFonts w:hint="eastAsia" w:ascii="楷体" w:hAnsi="楷体" w:eastAsia="楷体" w:cs="仿宋_GB2312"/>
          <w:kern w:val="0"/>
          <w:sz w:val="32"/>
          <w:szCs w:val="32"/>
        </w:rPr>
        <w:t>三、</w:t>
      </w:r>
      <w:r>
        <w:rPr>
          <w:rFonts w:hint="eastAsia" w:ascii="楷体" w:hAnsi="楷体" w:eastAsia="楷体"/>
          <w:kern w:val="0"/>
          <w:sz w:val="32"/>
          <w:szCs w:val="32"/>
        </w:rPr>
        <w:t>2020</w:t>
      </w:r>
      <w:r>
        <w:rPr>
          <w:rFonts w:hint="eastAsia" w:ascii="楷体" w:hAnsi="楷体" w:eastAsia="楷体" w:cs="仿宋_GB2312"/>
          <w:kern w:val="0"/>
          <w:sz w:val="32"/>
          <w:szCs w:val="32"/>
        </w:rPr>
        <w:t>年度支出决算情况</w:t>
      </w:r>
    </w:p>
    <w:p w14:paraId="0BD20AF2">
      <w:pPr>
        <w:autoSpaceDE w:val="0"/>
        <w:autoSpaceDN w:val="0"/>
        <w:adjustRightInd w:val="0"/>
        <w:spacing w:line="500" w:lineRule="exact"/>
        <w:ind w:firstLine="640" w:firstLineChars="200"/>
        <w:jc w:val="left"/>
        <w:rPr>
          <w:rFonts w:ascii="楷体" w:hAnsi="楷体" w:eastAsia="楷体" w:cs="仿宋_GB2312"/>
          <w:kern w:val="0"/>
          <w:sz w:val="32"/>
          <w:szCs w:val="32"/>
        </w:rPr>
      </w:pPr>
      <w:r>
        <w:rPr>
          <w:rFonts w:hint="eastAsia" w:ascii="楷体" w:hAnsi="楷体" w:eastAsia="楷体" w:cs="仿宋_GB2312"/>
          <w:kern w:val="0"/>
          <w:sz w:val="32"/>
          <w:szCs w:val="32"/>
        </w:rPr>
        <w:t>四、</w:t>
      </w:r>
      <w:r>
        <w:rPr>
          <w:rFonts w:hint="eastAsia" w:ascii="楷体" w:hAnsi="楷体" w:eastAsia="楷体"/>
          <w:kern w:val="0"/>
          <w:sz w:val="32"/>
          <w:szCs w:val="32"/>
        </w:rPr>
        <w:t>2020</w:t>
      </w:r>
      <w:r>
        <w:rPr>
          <w:rFonts w:hint="eastAsia" w:ascii="楷体" w:hAnsi="楷体" w:eastAsia="楷体" w:cs="仿宋_GB2312"/>
          <w:kern w:val="0"/>
          <w:sz w:val="32"/>
          <w:szCs w:val="32"/>
        </w:rPr>
        <w:t>年度财政拨款收入支出决算情况</w:t>
      </w:r>
    </w:p>
    <w:p w14:paraId="1CCF1214">
      <w:pPr>
        <w:autoSpaceDE w:val="0"/>
        <w:autoSpaceDN w:val="0"/>
        <w:adjustRightInd w:val="0"/>
        <w:spacing w:line="500" w:lineRule="exact"/>
        <w:ind w:firstLine="640" w:firstLineChars="200"/>
        <w:jc w:val="left"/>
        <w:rPr>
          <w:rFonts w:ascii="楷体" w:hAnsi="楷体" w:eastAsia="楷体" w:cs="仿宋_GB2312"/>
          <w:kern w:val="0"/>
          <w:sz w:val="32"/>
          <w:szCs w:val="32"/>
        </w:rPr>
      </w:pPr>
      <w:r>
        <w:rPr>
          <w:rFonts w:hint="eastAsia" w:ascii="楷体" w:hAnsi="楷体" w:eastAsia="楷体" w:cs="仿宋_GB2312"/>
          <w:kern w:val="0"/>
          <w:sz w:val="32"/>
          <w:szCs w:val="32"/>
        </w:rPr>
        <w:t>五、</w:t>
      </w:r>
      <w:r>
        <w:rPr>
          <w:rFonts w:hint="eastAsia" w:ascii="楷体" w:hAnsi="楷体" w:eastAsia="楷体"/>
          <w:kern w:val="0"/>
          <w:sz w:val="32"/>
          <w:szCs w:val="32"/>
        </w:rPr>
        <w:t>2020</w:t>
      </w:r>
      <w:r>
        <w:rPr>
          <w:rFonts w:hint="eastAsia" w:ascii="楷体" w:hAnsi="楷体" w:eastAsia="楷体" w:cs="仿宋_GB2312"/>
          <w:kern w:val="0"/>
          <w:sz w:val="32"/>
          <w:szCs w:val="32"/>
        </w:rPr>
        <w:t>年度一般公共预算财政拨款支出决算情况</w:t>
      </w:r>
    </w:p>
    <w:p w14:paraId="605429C0">
      <w:pPr>
        <w:autoSpaceDE w:val="0"/>
        <w:autoSpaceDN w:val="0"/>
        <w:adjustRightInd w:val="0"/>
        <w:spacing w:line="500" w:lineRule="exact"/>
        <w:ind w:firstLine="640" w:firstLineChars="200"/>
        <w:jc w:val="left"/>
        <w:rPr>
          <w:rFonts w:ascii="楷体" w:hAnsi="楷体" w:eastAsia="楷体" w:cs="仿宋_GB2312"/>
          <w:kern w:val="0"/>
          <w:sz w:val="32"/>
          <w:szCs w:val="32"/>
        </w:rPr>
      </w:pPr>
      <w:r>
        <w:rPr>
          <w:rFonts w:hint="eastAsia" w:ascii="楷体" w:hAnsi="楷体" w:eastAsia="楷体" w:cs="仿宋_GB2312"/>
          <w:kern w:val="0"/>
          <w:sz w:val="32"/>
          <w:szCs w:val="32"/>
        </w:rPr>
        <w:t>六、</w:t>
      </w:r>
      <w:r>
        <w:rPr>
          <w:rFonts w:hint="eastAsia" w:ascii="楷体" w:hAnsi="楷体" w:eastAsia="楷体"/>
          <w:kern w:val="0"/>
          <w:sz w:val="32"/>
          <w:szCs w:val="32"/>
        </w:rPr>
        <w:t>2020</w:t>
      </w:r>
      <w:r>
        <w:rPr>
          <w:rFonts w:hint="eastAsia" w:ascii="楷体" w:hAnsi="楷体" w:eastAsia="楷体" w:cs="仿宋_GB2312"/>
          <w:kern w:val="0"/>
          <w:sz w:val="32"/>
          <w:szCs w:val="32"/>
        </w:rPr>
        <w:t>年度一般公共预算财政拨款基本支出决算情况</w:t>
      </w:r>
    </w:p>
    <w:p w14:paraId="71FF44C6">
      <w:pPr>
        <w:autoSpaceDE w:val="0"/>
        <w:autoSpaceDN w:val="0"/>
        <w:adjustRightInd w:val="0"/>
        <w:spacing w:line="500" w:lineRule="exact"/>
        <w:ind w:firstLine="640" w:firstLineChars="200"/>
        <w:jc w:val="left"/>
        <w:rPr>
          <w:rFonts w:ascii="楷体" w:hAnsi="楷体" w:eastAsia="楷体" w:cs="仿宋_GB2312"/>
          <w:kern w:val="0"/>
          <w:sz w:val="32"/>
          <w:szCs w:val="32"/>
        </w:rPr>
      </w:pPr>
      <w:r>
        <w:rPr>
          <w:rFonts w:hint="eastAsia" w:ascii="楷体" w:hAnsi="楷体" w:eastAsia="楷体" w:cs="仿宋_GB2312"/>
          <w:kern w:val="0"/>
          <w:sz w:val="32"/>
          <w:szCs w:val="32"/>
        </w:rPr>
        <w:t>七、</w:t>
      </w:r>
      <w:r>
        <w:rPr>
          <w:rFonts w:hint="eastAsia" w:ascii="楷体" w:hAnsi="楷体" w:eastAsia="楷体"/>
          <w:kern w:val="0"/>
          <w:sz w:val="32"/>
          <w:szCs w:val="32"/>
        </w:rPr>
        <w:t>2020</w:t>
      </w:r>
      <w:r>
        <w:rPr>
          <w:rFonts w:hint="eastAsia" w:ascii="楷体" w:hAnsi="楷体" w:eastAsia="楷体" w:cs="仿宋_GB2312"/>
          <w:kern w:val="0"/>
          <w:sz w:val="32"/>
          <w:szCs w:val="32"/>
        </w:rPr>
        <w:t>年度一般公共预算财政拨款“三公”经费支出决算情况</w:t>
      </w:r>
    </w:p>
    <w:p w14:paraId="561F8CD8">
      <w:pPr>
        <w:autoSpaceDE w:val="0"/>
        <w:autoSpaceDN w:val="0"/>
        <w:adjustRightInd w:val="0"/>
        <w:spacing w:line="500" w:lineRule="exact"/>
        <w:ind w:firstLine="640" w:firstLineChars="200"/>
        <w:jc w:val="left"/>
        <w:rPr>
          <w:rFonts w:ascii="楷体" w:hAnsi="楷体" w:eastAsia="楷体" w:cs="仿宋_GB2312"/>
          <w:bCs/>
          <w:kern w:val="0"/>
          <w:sz w:val="32"/>
          <w:szCs w:val="32"/>
        </w:rPr>
      </w:pPr>
      <w:r>
        <w:rPr>
          <w:rFonts w:hint="eastAsia" w:ascii="楷体" w:hAnsi="楷体" w:eastAsia="楷体" w:cs="仿宋_GB2312"/>
          <w:kern w:val="0"/>
          <w:sz w:val="32"/>
          <w:szCs w:val="32"/>
        </w:rPr>
        <w:t>八、</w:t>
      </w:r>
      <w:r>
        <w:rPr>
          <w:rFonts w:hint="eastAsia" w:ascii="楷体" w:hAnsi="楷体" w:eastAsia="楷体"/>
          <w:kern w:val="0"/>
          <w:sz w:val="32"/>
          <w:szCs w:val="32"/>
        </w:rPr>
        <w:t>2020</w:t>
      </w:r>
      <w:r>
        <w:rPr>
          <w:rFonts w:hint="eastAsia" w:ascii="楷体" w:hAnsi="楷体" w:eastAsia="楷体" w:cs="仿宋_GB2312"/>
          <w:bCs/>
          <w:kern w:val="0"/>
          <w:sz w:val="32"/>
          <w:szCs w:val="32"/>
        </w:rPr>
        <w:t xml:space="preserve"> 年度政府性基金预算财政拨款收入支出决算情况</w:t>
      </w:r>
    </w:p>
    <w:p w14:paraId="0B51A9B0">
      <w:pPr>
        <w:spacing w:line="500" w:lineRule="exact"/>
        <w:ind w:left="645"/>
        <w:rPr>
          <w:rFonts w:ascii="楷体" w:hAnsi="楷体" w:eastAsia="楷体" w:cs="仿宋_GB2312"/>
          <w:bCs/>
          <w:kern w:val="0"/>
          <w:sz w:val="32"/>
          <w:szCs w:val="32"/>
        </w:rPr>
      </w:pPr>
      <w:r>
        <w:rPr>
          <w:rFonts w:hint="eastAsia" w:ascii="楷体" w:hAnsi="楷体" w:eastAsia="楷体" w:cs="仿宋_GB2312"/>
          <w:bCs/>
          <w:kern w:val="0"/>
          <w:sz w:val="32"/>
          <w:szCs w:val="32"/>
        </w:rPr>
        <w:t>九、</w:t>
      </w:r>
      <w:r>
        <w:rPr>
          <w:rFonts w:hint="eastAsia" w:ascii="楷体" w:hAnsi="楷体" w:eastAsia="楷体"/>
          <w:sz w:val="32"/>
          <w:szCs w:val="32"/>
        </w:rPr>
        <w:t>国有资本经营预算财政拨款支出决算情况</w:t>
      </w:r>
    </w:p>
    <w:p w14:paraId="56C5CA1E">
      <w:pPr>
        <w:autoSpaceDE w:val="0"/>
        <w:autoSpaceDN w:val="0"/>
        <w:adjustRightInd w:val="0"/>
        <w:spacing w:line="500" w:lineRule="exact"/>
        <w:ind w:firstLine="640" w:firstLineChars="200"/>
        <w:jc w:val="left"/>
        <w:rPr>
          <w:rFonts w:ascii="楷体" w:hAnsi="楷体" w:eastAsia="楷体" w:cs="仿宋_GB2312"/>
          <w:bCs/>
          <w:kern w:val="0"/>
          <w:sz w:val="32"/>
          <w:szCs w:val="32"/>
        </w:rPr>
      </w:pPr>
      <w:r>
        <w:rPr>
          <w:rFonts w:hint="eastAsia" w:ascii="楷体" w:hAnsi="楷体" w:eastAsia="楷体" w:cs="仿宋_GB2312"/>
          <w:bCs/>
          <w:kern w:val="0"/>
          <w:sz w:val="32"/>
          <w:szCs w:val="32"/>
        </w:rPr>
        <w:t>十、</w:t>
      </w:r>
      <w:r>
        <w:rPr>
          <w:rFonts w:hint="eastAsia" w:ascii="楷体" w:hAnsi="楷体" w:eastAsia="楷体"/>
          <w:kern w:val="0"/>
          <w:sz w:val="32"/>
          <w:szCs w:val="32"/>
        </w:rPr>
        <w:t>2020</w:t>
      </w:r>
      <w:r>
        <w:rPr>
          <w:rFonts w:hint="eastAsia" w:ascii="楷体" w:hAnsi="楷体" w:eastAsia="楷体" w:cs="仿宋_GB2312"/>
          <w:bCs/>
          <w:kern w:val="0"/>
          <w:sz w:val="32"/>
          <w:szCs w:val="32"/>
        </w:rPr>
        <w:t xml:space="preserve"> 年度预算绩效情况说明</w:t>
      </w:r>
    </w:p>
    <w:p w14:paraId="0B44D4E2">
      <w:pPr>
        <w:autoSpaceDE w:val="0"/>
        <w:autoSpaceDN w:val="0"/>
        <w:adjustRightInd w:val="0"/>
        <w:spacing w:line="500" w:lineRule="exact"/>
        <w:ind w:firstLine="640" w:firstLineChars="200"/>
        <w:jc w:val="left"/>
        <w:rPr>
          <w:rFonts w:ascii="楷体" w:hAnsi="楷体" w:eastAsia="楷体" w:cs="仿宋_GB2312"/>
          <w:kern w:val="0"/>
          <w:sz w:val="32"/>
          <w:szCs w:val="32"/>
        </w:rPr>
      </w:pPr>
      <w:r>
        <w:rPr>
          <w:rFonts w:hint="eastAsia" w:ascii="楷体" w:hAnsi="楷体" w:eastAsia="楷体" w:cs="仿宋_GB2312"/>
          <w:bCs/>
          <w:kern w:val="0"/>
          <w:sz w:val="32"/>
          <w:szCs w:val="32"/>
        </w:rPr>
        <w:t>十一、其他重要事项的情况说明</w:t>
      </w:r>
    </w:p>
    <w:p w14:paraId="44368008">
      <w:pPr>
        <w:spacing w:line="500" w:lineRule="exact"/>
        <w:ind w:firstLine="645"/>
        <w:rPr>
          <w:rFonts w:ascii="楷体" w:hAnsi="楷体" w:eastAsia="楷体"/>
          <w:b/>
          <w:sz w:val="32"/>
          <w:szCs w:val="32"/>
        </w:rPr>
      </w:pPr>
      <w:r>
        <w:rPr>
          <w:rFonts w:hint="eastAsia" w:ascii="楷体" w:hAnsi="楷体" w:eastAsia="楷体"/>
          <w:b/>
          <w:sz w:val="32"/>
          <w:szCs w:val="32"/>
        </w:rPr>
        <w:t>第四部分：名词解释</w:t>
      </w:r>
    </w:p>
    <w:p w14:paraId="462F68AE">
      <w:pPr>
        <w:spacing w:line="500" w:lineRule="exact"/>
        <w:ind w:firstLine="645"/>
        <w:rPr>
          <w:rFonts w:ascii="楷体" w:hAnsi="楷体" w:eastAsia="楷体"/>
          <w:b/>
          <w:sz w:val="32"/>
          <w:szCs w:val="32"/>
        </w:rPr>
      </w:pPr>
    </w:p>
    <w:p w14:paraId="50FE9101">
      <w:pPr>
        <w:ind w:firstLine="646"/>
        <w:jc w:val="center"/>
        <w:rPr>
          <w:rFonts w:ascii="楷体" w:hAnsi="楷体" w:eastAsia="楷体"/>
          <w:b/>
          <w:sz w:val="32"/>
          <w:szCs w:val="32"/>
        </w:rPr>
      </w:pPr>
      <w:r>
        <w:rPr>
          <w:rFonts w:hint="eastAsia" w:ascii="楷体" w:hAnsi="楷体" w:eastAsia="楷体"/>
          <w:b/>
          <w:sz w:val="32"/>
          <w:szCs w:val="32"/>
        </w:rPr>
        <w:t>第一部分：柳州市备灾中心概况</w:t>
      </w:r>
    </w:p>
    <w:p w14:paraId="1D220CC6">
      <w:pPr>
        <w:ind w:firstLine="646"/>
        <w:rPr>
          <w:rFonts w:ascii="楷体" w:hAnsi="楷体" w:eastAsia="楷体"/>
          <w:sz w:val="32"/>
          <w:szCs w:val="32"/>
        </w:rPr>
      </w:pPr>
      <w:r>
        <w:rPr>
          <w:rFonts w:hint="eastAsia" w:ascii="楷体" w:hAnsi="楷体" w:eastAsia="楷体"/>
          <w:sz w:val="32"/>
          <w:szCs w:val="32"/>
        </w:rPr>
        <w:t>一、主要职能</w:t>
      </w:r>
    </w:p>
    <w:p w14:paraId="64B64F07">
      <w:pPr>
        <w:spacing w:line="480" w:lineRule="exact"/>
        <w:rPr>
          <w:rFonts w:ascii="楷体" w:hAnsi="楷体" w:eastAsia="楷体"/>
          <w:color w:val="000000"/>
          <w:sz w:val="32"/>
          <w:szCs w:val="32"/>
        </w:rPr>
      </w:pPr>
      <w:r>
        <w:rPr>
          <w:rFonts w:hint="eastAsia" w:ascii="楷体" w:hAnsi="楷体" w:eastAsia="楷体"/>
          <w:color w:val="000000"/>
          <w:sz w:val="32"/>
          <w:szCs w:val="32"/>
        </w:rPr>
        <w:t xml:space="preserve">   职能一：承担自治区一定的救灾物资储备任务和柳州市本级救灾物资采购、储备、发放、运输等日常管理工作。</w:t>
      </w:r>
    </w:p>
    <w:p w14:paraId="680F280A">
      <w:pPr>
        <w:spacing w:line="480" w:lineRule="exact"/>
        <w:ind w:firstLine="320" w:firstLineChars="100"/>
        <w:rPr>
          <w:rFonts w:ascii="楷体" w:hAnsi="楷体" w:eastAsia="楷体"/>
          <w:color w:val="000000"/>
          <w:sz w:val="32"/>
          <w:szCs w:val="32"/>
        </w:rPr>
      </w:pPr>
      <w:r>
        <w:rPr>
          <w:rFonts w:hint="eastAsia" w:ascii="楷体" w:hAnsi="楷体" w:eastAsia="楷体"/>
          <w:color w:val="000000"/>
          <w:sz w:val="32"/>
          <w:szCs w:val="32"/>
        </w:rPr>
        <w:t>职能</w:t>
      </w:r>
      <w:r>
        <w:rPr>
          <w:rFonts w:hint="eastAsia" w:ascii="楷体" w:hAnsi="楷体" w:eastAsia="楷体"/>
          <w:color w:val="000000"/>
          <w:sz w:val="32"/>
          <w:szCs w:val="32"/>
          <w:lang w:eastAsia="zh-CN"/>
        </w:rPr>
        <w:t>二</w:t>
      </w:r>
      <w:r>
        <w:rPr>
          <w:rFonts w:hint="eastAsia" w:ascii="楷体" w:hAnsi="楷体" w:eastAsia="楷体"/>
          <w:color w:val="000000"/>
          <w:sz w:val="32"/>
          <w:szCs w:val="32"/>
        </w:rPr>
        <w:t>：协助市政府和民政部门开展救灾工作，参与灾民紧急转移安置、协助检查、监督市本级救灾物资的使用。</w:t>
      </w:r>
    </w:p>
    <w:p w14:paraId="338FD719">
      <w:pPr>
        <w:spacing w:line="480" w:lineRule="exact"/>
        <w:ind w:firstLine="320" w:firstLineChars="100"/>
        <w:rPr>
          <w:rFonts w:ascii="楷体" w:hAnsi="楷体" w:eastAsia="楷体"/>
          <w:color w:val="000000"/>
          <w:sz w:val="32"/>
          <w:szCs w:val="32"/>
        </w:rPr>
      </w:pPr>
      <w:r>
        <w:rPr>
          <w:rFonts w:hint="eastAsia" w:ascii="楷体" w:hAnsi="楷体" w:eastAsia="楷体"/>
          <w:color w:val="000000"/>
          <w:sz w:val="32"/>
          <w:szCs w:val="32"/>
        </w:rPr>
        <w:t>职能</w:t>
      </w:r>
      <w:r>
        <w:rPr>
          <w:rFonts w:hint="eastAsia" w:ascii="楷体" w:hAnsi="楷体" w:eastAsia="楷体"/>
          <w:color w:val="000000"/>
          <w:sz w:val="32"/>
          <w:szCs w:val="32"/>
          <w:lang w:eastAsia="zh-CN"/>
        </w:rPr>
        <w:t>三</w:t>
      </w:r>
      <w:r>
        <w:rPr>
          <w:rFonts w:hint="eastAsia" w:ascii="楷体" w:hAnsi="楷体" w:eastAsia="楷体"/>
          <w:color w:val="000000"/>
          <w:sz w:val="32"/>
          <w:szCs w:val="32"/>
        </w:rPr>
        <w:t>：指导县区救灾物资和社会捐赠物资的接收、储备、发放及救灾储备管理人员的培训工作。</w:t>
      </w:r>
    </w:p>
    <w:p w14:paraId="31F54E45">
      <w:pPr>
        <w:spacing w:line="480" w:lineRule="exact"/>
        <w:ind w:firstLine="320" w:firstLineChars="100"/>
        <w:rPr>
          <w:rFonts w:ascii="楷体" w:hAnsi="楷体" w:eastAsia="楷体"/>
          <w:sz w:val="32"/>
          <w:szCs w:val="32"/>
        </w:rPr>
      </w:pPr>
      <w:r>
        <w:rPr>
          <w:rFonts w:hint="eastAsia" w:ascii="楷体" w:hAnsi="楷体" w:eastAsia="楷体"/>
          <w:color w:val="000000"/>
          <w:sz w:val="32"/>
          <w:szCs w:val="32"/>
        </w:rPr>
        <w:t>职能</w:t>
      </w:r>
      <w:r>
        <w:rPr>
          <w:rFonts w:hint="eastAsia" w:ascii="楷体" w:hAnsi="楷体" w:eastAsia="楷体"/>
          <w:color w:val="000000"/>
          <w:sz w:val="32"/>
          <w:szCs w:val="32"/>
          <w:lang w:eastAsia="zh-CN"/>
        </w:rPr>
        <w:t>四</w:t>
      </w:r>
      <w:r>
        <w:rPr>
          <w:rFonts w:hint="eastAsia" w:ascii="楷体" w:hAnsi="楷体" w:eastAsia="楷体"/>
          <w:color w:val="000000"/>
          <w:sz w:val="32"/>
          <w:szCs w:val="32"/>
        </w:rPr>
        <w:t>：完成主管部门交办的其他工作。</w:t>
      </w:r>
    </w:p>
    <w:p w14:paraId="4AF00941">
      <w:pPr>
        <w:ind w:firstLine="646"/>
        <w:rPr>
          <w:rFonts w:ascii="楷体" w:hAnsi="楷体" w:eastAsia="楷体"/>
          <w:sz w:val="32"/>
          <w:szCs w:val="32"/>
        </w:rPr>
      </w:pPr>
      <w:r>
        <w:rPr>
          <w:rFonts w:hint="eastAsia" w:ascii="楷体" w:hAnsi="楷体" w:eastAsia="楷体"/>
          <w:sz w:val="32"/>
          <w:szCs w:val="32"/>
        </w:rPr>
        <w:t>二、部门决算单位构成</w:t>
      </w:r>
    </w:p>
    <w:p w14:paraId="0607B80F">
      <w:pPr>
        <w:adjustRightInd w:val="0"/>
        <w:snapToGrid w:val="0"/>
        <w:spacing w:line="560" w:lineRule="exact"/>
        <w:ind w:right="-218" w:rightChars="-104"/>
        <w:rPr>
          <w:rFonts w:ascii="楷体" w:hAnsi="楷体" w:eastAsia="楷体"/>
          <w:sz w:val="32"/>
          <w:szCs w:val="32"/>
        </w:rPr>
      </w:pPr>
      <w:r>
        <w:rPr>
          <w:rFonts w:hint="eastAsia" w:ascii="楷体" w:hAnsi="楷体" w:eastAsia="楷体"/>
          <w:sz w:val="32"/>
          <w:szCs w:val="32"/>
        </w:rPr>
        <w:t xml:space="preserve">     柳州市备灾中心为市发展和改革委员会管理的正科级公益一类全额拨款事业单位。</w:t>
      </w:r>
    </w:p>
    <w:p w14:paraId="01D78BCE">
      <w:pPr>
        <w:jc w:val="center"/>
        <w:rPr>
          <w:rFonts w:hint="eastAsia" w:ascii="楷体" w:hAnsi="楷体" w:eastAsia="楷体"/>
          <w:b/>
          <w:sz w:val="32"/>
          <w:szCs w:val="32"/>
        </w:rPr>
      </w:pPr>
      <w:r>
        <w:rPr>
          <w:rFonts w:ascii="楷体" w:hAnsi="楷体" w:eastAsia="楷体"/>
          <w:b/>
          <w:sz w:val="32"/>
          <w:szCs w:val="32"/>
        </w:rPr>
        <w:object>
          <v:shape id="_x0000_i1025" o:spt="75" type="#_x0000_t75" style="height:61.15pt;width:467.75pt;" o:ole="t" filled="f" o:preferrelative="t" stroked="f" coordsize="21600,21600">
            <v:path/>
            <v:fill on="f" focussize="0,0"/>
            <v:stroke on="f"/>
            <v:imagedata r:id="rId7" o:title=""/>
            <o:lock v:ext="edit" aspectratio="t"/>
            <w10:wrap type="none"/>
            <w10:anchorlock/>
          </v:shape>
          <o:OLEObject Type="Embed" ProgID="Excel.Sheet.8" ShapeID="_x0000_i1025" DrawAspect="Content" ObjectID="_1468075725" r:id="rId6">
            <o:LockedField>false</o:LockedField>
          </o:OLEObject>
        </w:object>
      </w:r>
    </w:p>
    <w:p w14:paraId="18CA40E6">
      <w:pPr>
        <w:jc w:val="center"/>
        <w:rPr>
          <w:rFonts w:ascii="楷体" w:hAnsi="楷体" w:eastAsia="楷体"/>
          <w:b/>
          <w:sz w:val="32"/>
          <w:szCs w:val="32"/>
        </w:rPr>
      </w:pPr>
    </w:p>
    <w:p w14:paraId="0768586B">
      <w:pPr>
        <w:jc w:val="center"/>
        <w:rPr>
          <w:rFonts w:ascii="楷体" w:hAnsi="楷体" w:eastAsia="楷体"/>
          <w:b/>
          <w:sz w:val="32"/>
          <w:szCs w:val="32"/>
        </w:rPr>
      </w:pPr>
    </w:p>
    <w:p w14:paraId="64B9B820">
      <w:pPr>
        <w:jc w:val="left"/>
        <w:rPr>
          <w:rFonts w:hint="eastAsia" w:ascii="楷体" w:hAnsi="楷体" w:eastAsia="楷体"/>
          <w:b/>
          <w:sz w:val="32"/>
          <w:szCs w:val="32"/>
        </w:rPr>
      </w:pPr>
      <w:r>
        <w:rPr>
          <w:rFonts w:hint="eastAsia" w:ascii="楷体" w:hAnsi="楷体" w:eastAsia="楷体"/>
          <w:b/>
          <w:sz w:val="32"/>
          <w:szCs w:val="32"/>
        </w:rPr>
        <w:t>第二部分：柳州市备灾中心 2020年部门决算报表</w:t>
      </w:r>
    </w:p>
    <w:p w14:paraId="210BB555">
      <w:pPr>
        <w:jc w:val="left"/>
        <w:rPr>
          <w:rFonts w:hint="eastAsia" w:ascii="楷体" w:hAnsi="楷体" w:eastAsia="楷体"/>
          <w:b/>
          <w:sz w:val="32"/>
          <w:szCs w:val="32"/>
        </w:rPr>
      </w:pPr>
    </w:p>
    <w:p w14:paraId="63CFB38A">
      <w:pPr>
        <w:jc w:val="left"/>
        <w:rPr>
          <w:rFonts w:hint="eastAsia" w:ascii="楷体" w:hAnsi="楷体" w:eastAsia="楷体"/>
          <w:b/>
          <w:sz w:val="32"/>
          <w:szCs w:val="32"/>
        </w:rPr>
      </w:pPr>
      <w:r>
        <w:rPr>
          <w:rFonts w:hint="eastAsia" w:ascii="楷体" w:hAnsi="楷体" w:eastAsia="楷体"/>
          <w:b/>
          <w:sz w:val="32"/>
          <w:szCs w:val="32"/>
        </w:rPr>
        <w:t>2020年单位决算报表</w:t>
      </w:r>
    </w:p>
    <w:p w14:paraId="39675B02">
      <w:pPr>
        <w:jc w:val="left"/>
        <w:rPr>
          <w:rFonts w:hint="eastAsia" w:ascii="楷体" w:hAnsi="楷体" w:eastAsia="楷体"/>
          <w:b/>
          <w:sz w:val="32"/>
          <w:szCs w:val="32"/>
        </w:rPr>
      </w:pPr>
    </w:p>
    <w:p w14:paraId="5137005B">
      <w:pPr>
        <w:jc w:val="left"/>
        <w:rPr>
          <w:rFonts w:hint="eastAsia" w:ascii="楷体" w:hAnsi="楷体" w:eastAsia="楷体"/>
          <w:b/>
          <w:sz w:val="32"/>
          <w:szCs w:val="32"/>
        </w:rPr>
      </w:pPr>
    </w:p>
    <w:tbl>
      <w:tblPr>
        <w:tblStyle w:val="6"/>
        <w:tblW w:w="9438" w:type="dxa"/>
        <w:jc w:val="center"/>
        <w:tblLayout w:type="fixed"/>
        <w:tblCellMar>
          <w:top w:w="0" w:type="dxa"/>
          <w:left w:w="108" w:type="dxa"/>
          <w:bottom w:w="0" w:type="dxa"/>
          <w:right w:w="108" w:type="dxa"/>
        </w:tblCellMar>
      </w:tblPr>
      <w:tblGrid>
        <w:gridCol w:w="3656"/>
        <w:gridCol w:w="1134"/>
        <w:gridCol w:w="3402"/>
        <w:gridCol w:w="1185"/>
        <w:gridCol w:w="61"/>
      </w:tblGrid>
      <w:tr w14:paraId="3B0F6A3B">
        <w:tblPrEx>
          <w:tblCellMar>
            <w:top w:w="0" w:type="dxa"/>
            <w:left w:w="108" w:type="dxa"/>
            <w:bottom w:w="0" w:type="dxa"/>
            <w:right w:w="108" w:type="dxa"/>
          </w:tblCellMar>
        </w:tblPrEx>
        <w:trPr>
          <w:gridAfter w:val="1"/>
          <w:wAfter w:w="61" w:type="dxa"/>
          <w:trHeight w:val="570" w:hRule="atLeast"/>
          <w:jc w:val="center"/>
        </w:trPr>
        <w:tc>
          <w:tcPr>
            <w:tcW w:w="9377" w:type="dxa"/>
            <w:gridSpan w:val="4"/>
            <w:tcBorders>
              <w:top w:val="nil"/>
              <w:left w:val="nil"/>
              <w:bottom w:val="nil"/>
              <w:right w:val="nil"/>
            </w:tcBorders>
            <w:vAlign w:val="bottom"/>
          </w:tcPr>
          <w:p w14:paraId="5DCA0043">
            <w:pPr>
              <w:widowControl/>
              <w:jc w:val="center"/>
              <w:rPr>
                <w:rFonts w:ascii="楷体" w:hAnsi="楷体" w:eastAsia="楷体" w:cs="宋体"/>
                <w:kern w:val="0"/>
                <w:sz w:val="36"/>
                <w:szCs w:val="36"/>
              </w:rPr>
            </w:pPr>
          </w:p>
          <w:p w14:paraId="1761D73E">
            <w:pPr>
              <w:widowControl/>
              <w:jc w:val="center"/>
              <w:rPr>
                <w:rFonts w:ascii="楷体" w:hAnsi="楷体" w:eastAsia="楷体" w:cs="宋体"/>
                <w:kern w:val="0"/>
                <w:sz w:val="36"/>
                <w:szCs w:val="36"/>
              </w:rPr>
            </w:pPr>
            <w:r>
              <w:rPr>
                <w:rFonts w:hint="eastAsia" w:ascii="楷体" w:hAnsi="楷体" w:eastAsia="楷体" w:cs="宋体"/>
                <w:kern w:val="0"/>
                <w:sz w:val="36"/>
                <w:szCs w:val="36"/>
              </w:rPr>
              <w:t>表一：收入支出决算总表</w:t>
            </w:r>
          </w:p>
          <w:p w14:paraId="617A5EC1">
            <w:pPr>
              <w:widowControl/>
              <w:jc w:val="right"/>
              <w:rPr>
                <w:rFonts w:ascii="楷体" w:hAnsi="楷体" w:eastAsia="楷体" w:cs="宋体"/>
                <w:kern w:val="0"/>
                <w:sz w:val="22"/>
                <w:szCs w:val="22"/>
              </w:rPr>
            </w:pPr>
          </w:p>
          <w:p w14:paraId="7B0B2B8C">
            <w:pPr>
              <w:widowControl/>
              <w:jc w:val="right"/>
              <w:rPr>
                <w:rFonts w:ascii="楷体" w:hAnsi="楷体" w:eastAsia="楷体" w:cs="宋体"/>
                <w:kern w:val="0"/>
                <w:sz w:val="22"/>
                <w:szCs w:val="22"/>
              </w:rPr>
            </w:pPr>
            <w:r>
              <w:rPr>
                <w:rFonts w:hint="eastAsia" w:ascii="楷体" w:hAnsi="楷体" w:eastAsia="楷体" w:cs="Arial"/>
                <w:color w:val="000000"/>
                <w:kern w:val="0"/>
                <w:sz w:val="20"/>
                <w:szCs w:val="20"/>
              </w:rPr>
              <w:t>单位：万元</w:t>
            </w:r>
          </w:p>
        </w:tc>
      </w:tr>
      <w:tr w14:paraId="6EBBFB02">
        <w:tblPrEx>
          <w:tblCellMar>
            <w:top w:w="0" w:type="dxa"/>
            <w:left w:w="108" w:type="dxa"/>
            <w:bottom w:w="0" w:type="dxa"/>
            <w:right w:w="108" w:type="dxa"/>
          </w:tblCellMar>
        </w:tblPrEx>
        <w:trPr>
          <w:trHeight w:val="270" w:hRule="atLeast"/>
          <w:jc w:val="center"/>
        </w:trPr>
        <w:tc>
          <w:tcPr>
            <w:tcW w:w="4790" w:type="dxa"/>
            <w:gridSpan w:val="2"/>
            <w:tcBorders>
              <w:top w:val="single" w:color="auto" w:sz="4" w:space="0"/>
              <w:left w:val="single" w:color="auto" w:sz="4" w:space="0"/>
              <w:bottom w:val="single" w:color="auto" w:sz="4" w:space="0"/>
              <w:right w:val="single" w:color="auto" w:sz="4" w:space="0"/>
            </w:tcBorders>
            <w:vAlign w:val="center"/>
          </w:tcPr>
          <w:p w14:paraId="1AFFE5EF">
            <w:pPr>
              <w:widowControl/>
              <w:ind w:firstLine="400"/>
              <w:jc w:val="center"/>
              <w:rPr>
                <w:rFonts w:ascii="楷体" w:hAnsi="楷体" w:eastAsia="楷体" w:cs="宋体"/>
                <w:color w:val="000000"/>
                <w:kern w:val="0"/>
                <w:sz w:val="22"/>
                <w:szCs w:val="22"/>
              </w:rPr>
            </w:pPr>
            <w:r>
              <w:rPr>
                <w:rFonts w:hint="eastAsia" w:ascii="楷体" w:hAnsi="楷体" w:eastAsia="楷体" w:cs="宋体"/>
                <w:color w:val="000000"/>
                <w:kern w:val="0"/>
                <w:sz w:val="22"/>
                <w:szCs w:val="22"/>
              </w:rPr>
              <w:t>收    入</w:t>
            </w:r>
          </w:p>
        </w:tc>
        <w:tc>
          <w:tcPr>
            <w:tcW w:w="4648" w:type="dxa"/>
            <w:gridSpan w:val="3"/>
            <w:tcBorders>
              <w:top w:val="single" w:color="auto" w:sz="4" w:space="0"/>
              <w:left w:val="nil"/>
              <w:bottom w:val="single" w:color="auto" w:sz="4" w:space="0"/>
              <w:right w:val="single" w:color="auto" w:sz="4" w:space="0"/>
            </w:tcBorders>
            <w:vAlign w:val="center"/>
          </w:tcPr>
          <w:p w14:paraId="3775FB56">
            <w:pPr>
              <w:widowControl/>
              <w:jc w:val="center"/>
              <w:rPr>
                <w:rFonts w:ascii="楷体" w:hAnsi="楷体" w:eastAsia="楷体" w:cs="宋体"/>
                <w:color w:val="000000"/>
                <w:kern w:val="0"/>
                <w:sz w:val="22"/>
                <w:szCs w:val="22"/>
              </w:rPr>
            </w:pPr>
            <w:r>
              <w:rPr>
                <w:rFonts w:hint="eastAsia" w:ascii="楷体" w:hAnsi="楷体" w:eastAsia="楷体" w:cs="宋体"/>
                <w:color w:val="000000"/>
                <w:kern w:val="0"/>
                <w:sz w:val="22"/>
                <w:szCs w:val="22"/>
              </w:rPr>
              <w:t>支    出</w:t>
            </w:r>
          </w:p>
        </w:tc>
      </w:tr>
      <w:tr w14:paraId="6704D0F4">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0B35F715">
            <w:pPr>
              <w:widowControl/>
              <w:jc w:val="center"/>
              <w:rPr>
                <w:rFonts w:ascii="楷体" w:hAnsi="楷体" w:eastAsia="楷体" w:cs="宋体"/>
                <w:color w:val="000000"/>
                <w:kern w:val="0"/>
                <w:sz w:val="22"/>
                <w:szCs w:val="22"/>
              </w:rPr>
            </w:pPr>
            <w:r>
              <w:rPr>
                <w:rFonts w:hint="eastAsia" w:ascii="楷体" w:hAnsi="楷体" w:eastAsia="楷体" w:cs="宋体"/>
                <w:color w:val="000000"/>
                <w:kern w:val="0"/>
                <w:sz w:val="22"/>
                <w:szCs w:val="22"/>
              </w:rPr>
              <w:t>项目</w:t>
            </w:r>
          </w:p>
        </w:tc>
        <w:tc>
          <w:tcPr>
            <w:tcW w:w="1134" w:type="dxa"/>
            <w:tcBorders>
              <w:top w:val="nil"/>
              <w:left w:val="nil"/>
              <w:bottom w:val="single" w:color="auto" w:sz="4" w:space="0"/>
              <w:right w:val="single" w:color="auto" w:sz="4" w:space="0"/>
            </w:tcBorders>
            <w:vAlign w:val="center"/>
          </w:tcPr>
          <w:p w14:paraId="76A1DB7A">
            <w:pPr>
              <w:widowControl/>
              <w:jc w:val="center"/>
              <w:rPr>
                <w:rFonts w:ascii="楷体" w:hAnsi="楷体" w:eastAsia="楷体" w:cs="宋体"/>
                <w:color w:val="000000"/>
                <w:kern w:val="0"/>
                <w:sz w:val="22"/>
                <w:szCs w:val="22"/>
              </w:rPr>
            </w:pPr>
            <w:r>
              <w:rPr>
                <w:rFonts w:hint="eastAsia" w:ascii="楷体" w:hAnsi="楷体" w:eastAsia="楷体" w:cs="宋体"/>
                <w:color w:val="000000"/>
                <w:kern w:val="0"/>
                <w:sz w:val="22"/>
                <w:szCs w:val="22"/>
              </w:rPr>
              <w:t>决算数</w:t>
            </w:r>
          </w:p>
        </w:tc>
        <w:tc>
          <w:tcPr>
            <w:tcW w:w="3402" w:type="dxa"/>
            <w:tcBorders>
              <w:top w:val="nil"/>
              <w:left w:val="nil"/>
              <w:bottom w:val="single" w:color="auto" w:sz="4" w:space="0"/>
              <w:right w:val="single" w:color="auto" w:sz="4" w:space="0"/>
            </w:tcBorders>
            <w:vAlign w:val="center"/>
          </w:tcPr>
          <w:p w14:paraId="50AE3A22">
            <w:pPr>
              <w:widowControl/>
              <w:jc w:val="center"/>
              <w:rPr>
                <w:rFonts w:ascii="楷体" w:hAnsi="楷体" w:eastAsia="楷体" w:cs="宋体"/>
                <w:color w:val="000000"/>
                <w:kern w:val="0"/>
                <w:sz w:val="22"/>
                <w:szCs w:val="22"/>
              </w:rPr>
            </w:pPr>
            <w:r>
              <w:rPr>
                <w:rFonts w:hint="eastAsia" w:ascii="楷体" w:hAnsi="楷体" w:eastAsia="楷体" w:cs="宋体"/>
                <w:color w:val="000000"/>
                <w:kern w:val="0"/>
                <w:sz w:val="22"/>
                <w:szCs w:val="22"/>
              </w:rPr>
              <w:t>项目</w:t>
            </w:r>
          </w:p>
        </w:tc>
        <w:tc>
          <w:tcPr>
            <w:tcW w:w="1246" w:type="dxa"/>
            <w:gridSpan w:val="2"/>
            <w:tcBorders>
              <w:top w:val="nil"/>
              <w:left w:val="nil"/>
              <w:bottom w:val="single" w:color="auto" w:sz="4" w:space="0"/>
              <w:right w:val="single" w:color="auto" w:sz="4" w:space="0"/>
            </w:tcBorders>
            <w:vAlign w:val="center"/>
          </w:tcPr>
          <w:p w14:paraId="73986D53">
            <w:pPr>
              <w:widowControl/>
              <w:jc w:val="center"/>
              <w:rPr>
                <w:rFonts w:ascii="楷体" w:hAnsi="楷体" w:eastAsia="楷体" w:cs="宋体"/>
                <w:color w:val="000000"/>
                <w:kern w:val="0"/>
                <w:sz w:val="22"/>
                <w:szCs w:val="22"/>
              </w:rPr>
            </w:pPr>
            <w:r>
              <w:rPr>
                <w:rFonts w:hint="eastAsia" w:ascii="楷体" w:hAnsi="楷体" w:eastAsia="楷体" w:cs="宋体"/>
                <w:color w:val="000000"/>
                <w:kern w:val="0"/>
                <w:sz w:val="22"/>
                <w:szCs w:val="22"/>
              </w:rPr>
              <w:t>决算数</w:t>
            </w:r>
          </w:p>
        </w:tc>
      </w:tr>
      <w:tr w14:paraId="613E94C3">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3617D80E">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一、一般公共预算财政拨款收入</w:t>
            </w:r>
          </w:p>
        </w:tc>
        <w:tc>
          <w:tcPr>
            <w:tcW w:w="1134" w:type="dxa"/>
            <w:tcBorders>
              <w:top w:val="nil"/>
              <w:left w:val="nil"/>
              <w:bottom w:val="single" w:color="auto" w:sz="4" w:space="0"/>
              <w:right w:val="single" w:color="auto" w:sz="4" w:space="0"/>
            </w:tcBorders>
            <w:vAlign w:val="center"/>
          </w:tcPr>
          <w:p w14:paraId="4D022222">
            <w:pPr>
              <w:jc w:val="center"/>
              <w:rPr>
                <w:rFonts w:ascii="楷体" w:hAnsi="楷体" w:eastAsia="楷体" w:cs="Arial"/>
                <w:color w:val="000000"/>
                <w:sz w:val="20"/>
                <w:szCs w:val="20"/>
              </w:rPr>
            </w:pPr>
            <w:r>
              <w:rPr>
                <w:rFonts w:hint="eastAsia" w:ascii="楷体" w:hAnsi="楷体" w:eastAsia="楷体" w:cs="Arial"/>
                <w:color w:val="000000"/>
                <w:sz w:val="20"/>
                <w:szCs w:val="20"/>
              </w:rPr>
              <w:t>228.5</w:t>
            </w:r>
          </w:p>
        </w:tc>
        <w:tc>
          <w:tcPr>
            <w:tcW w:w="3402" w:type="dxa"/>
            <w:tcBorders>
              <w:top w:val="nil"/>
              <w:left w:val="nil"/>
              <w:bottom w:val="single" w:color="auto" w:sz="4" w:space="0"/>
              <w:right w:val="single" w:color="auto" w:sz="4" w:space="0"/>
            </w:tcBorders>
            <w:vAlign w:val="center"/>
          </w:tcPr>
          <w:p w14:paraId="4CEBFDDD">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一、一般公共服务支出</w:t>
            </w:r>
          </w:p>
        </w:tc>
        <w:tc>
          <w:tcPr>
            <w:tcW w:w="1246" w:type="dxa"/>
            <w:gridSpan w:val="2"/>
            <w:tcBorders>
              <w:top w:val="nil"/>
              <w:left w:val="nil"/>
              <w:bottom w:val="single" w:color="auto" w:sz="4" w:space="0"/>
              <w:right w:val="single" w:color="auto" w:sz="4" w:space="0"/>
            </w:tcBorders>
            <w:vAlign w:val="center"/>
          </w:tcPr>
          <w:p w14:paraId="391E0F14">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r>
      <w:tr w14:paraId="3077B26E">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62842607">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二、政府性基金预算财政拨款收入</w:t>
            </w:r>
          </w:p>
        </w:tc>
        <w:tc>
          <w:tcPr>
            <w:tcW w:w="1134" w:type="dxa"/>
            <w:tcBorders>
              <w:top w:val="nil"/>
              <w:left w:val="nil"/>
              <w:bottom w:val="single" w:color="auto" w:sz="4" w:space="0"/>
              <w:right w:val="single" w:color="auto" w:sz="4" w:space="0"/>
            </w:tcBorders>
            <w:vAlign w:val="center"/>
          </w:tcPr>
          <w:p w14:paraId="04157A85">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c>
          <w:tcPr>
            <w:tcW w:w="3402" w:type="dxa"/>
            <w:tcBorders>
              <w:top w:val="nil"/>
              <w:left w:val="nil"/>
              <w:bottom w:val="single" w:color="auto" w:sz="4" w:space="0"/>
              <w:right w:val="single" w:color="auto" w:sz="4" w:space="0"/>
            </w:tcBorders>
            <w:vAlign w:val="center"/>
          </w:tcPr>
          <w:p w14:paraId="2A7CCB83">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二、外交支出</w:t>
            </w:r>
          </w:p>
        </w:tc>
        <w:tc>
          <w:tcPr>
            <w:tcW w:w="1246" w:type="dxa"/>
            <w:gridSpan w:val="2"/>
            <w:tcBorders>
              <w:top w:val="nil"/>
              <w:left w:val="nil"/>
              <w:bottom w:val="single" w:color="auto" w:sz="4" w:space="0"/>
              <w:right w:val="single" w:color="auto" w:sz="4" w:space="0"/>
            </w:tcBorders>
            <w:vAlign w:val="center"/>
          </w:tcPr>
          <w:p w14:paraId="0D9A0C44">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r>
      <w:tr w14:paraId="5994296D">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19BC8651">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三、国有资本经营预算财政拨款收入</w:t>
            </w:r>
          </w:p>
        </w:tc>
        <w:tc>
          <w:tcPr>
            <w:tcW w:w="1134" w:type="dxa"/>
            <w:tcBorders>
              <w:top w:val="nil"/>
              <w:left w:val="nil"/>
              <w:bottom w:val="single" w:color="auto" w:sz="4" w:space="0"/>
              <w:right w:val="single" w:color="auto" w:sz="4" w:space="0"/>
            </w:tcBorders>
            <w:vAlign w:val="center"/>
          </w:tcPr>
          <w:p w14:paraId="06F750A9">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c>
          <w:tcPr>
            <w:tcW w:w="3402" w:type="dxa"/>
            <w:tcBorders>
              <w:top w:val="nil"/>
              <w:left w:val="nil"/>
              <w:bottom w:val="single" w:color="auto" w:sz="4" w:space="0"/>
              <w:right w:val="single" w:color="auto" w:sz="4" w:space="0"/>
            </w:tcBorders>
            <w:vAlign w:val="center"/>
          </w:tcPr>
          <w:p w14:paraId="05E1D29F">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三、国防支出</w:t>
            </w:r>
          </w:p>
        </w:tc>
        <w:tc>
          <w:tcPr>
            <w:tcW w:w="1246" w:type="dxa"/>
            <w:gridSpan w:val="2"/>
            <w:tcBorders>
              <w:top w:val="nil"/>
              <w:left w:val="nil"/>
              <w:bottom w:val="single" w:color="auto" w:sz="4" w:space="0"/>
              <w:right w:val="single" w:color="auto" w:sz="4" w:space="0"/>
            </w:tcBorders>
            <w:vAlign w:val="center"/>
          </w:tcPr>
          <w:p w14:paraId="07E670EE">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r>
      <w:tr w14:paraId="049CF598">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22DFEC3D">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四、上级补助收入</w:t>
            </w:r>
          </w:p>
        </w:tc>
        <w:tc>
          <w:tcPr>
            <w:tcW w:w="1134" w:type="dxa"/>
            <w:tcBorders>
              <w:top w:val="nil"/>
              <w:left w:val="nil"/>
              <w:bottom w:val="single" w:color="auto" w:sz="4" w:space="0"/>
              <w:right w:val="single" w:color="auto" w:sz="4" w:space="0"/>
            </w:tcBorders>
            <w:vAlign w:val="center"/>
          </w:tcPr>
          <w:p w14:paraId="7935BB64">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c>
          <w:tcPr>
            <w:tcW w:w="3402" w:type="dxa"/>
            <w:tcBorders>
              <w:top w:val="nil"/>
              <w:left w:val="nil"/>
              <w:bottom w:val="single" w:color="auto" w:sz="4" w:space="0"/>
              <w:right w:val="single" w:color="auto" w:sz="4" w:space="0"/>
            </w:tcBorders>
            <w:vAlign w:val="center"/>
          </w:tcPr>
          <w:p w14:paraId="6D1A6AFD">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四、公共安全支出</w:t>
            </w:r>
          </w:p>
        </w:tc>
        <w:tc>
          <w:tcPr>
            <w:tcW w:w="1246" w:type="dxa"/>
            <w:gridSpan w:val="2"/>
            <w:tcBorders>
              <w:top w:val="nil"/>
              <w:left w:val="nil"/>
              <w:bottom w:val="single" w:color="auto" w:sz="4" w:space="0"/>
              <w:right w:val="single" w:color="auto" w:sz="4" w:space="0"/>
            </w:tcBorders>
            <w:vAlign w:val="center"/>
          </w:tcPr>
          <w:p w14:paraId="2176E3A7">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r>
      <w:tr w14:paraId="29342966">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26BDE9F8">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五、事业收入</w:t>
            </w:r>
          </w:p>
        </w:tc>
        <w:tc>
          <w:tcPr>
            <w:tcW w:w="1134" w:type="dxa"/>
            <w:tcBorders>
              <w:top w:val="nil"/>
              <w:left w:val="nil"/>
              <w:bottom w:val="single" w:color="auto" w:sz="4" w:space="0"/>
              <w:right w:val="single" w:color="auto" w:sz="4" w:space="0"/>
            </w:tcBorders>
            <w:vAlign w:val="center"/>
          </w:tcPr>
          <w:p w14:paraId="4C348771">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c>
          <w:tcPr>
            <w:tcW w:w="3402" w:type="dxa"/>
            <w:tcBorders>
              <w:top w:val="nil"/>
              <w:left w:val="nil"/>
              <w:bottom w:val="single" w:color="auto" w:sz="4" w:space="0"/>
              <w:right w:val="single" w:color="auto" w:sz="4" w:space="0"/>
            </w:tcBorders>
            <w:vAlign w:val="center"/>
          </w:tcPr>
          <w:p w14:paraId="6706B0E3">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五、教育支出</w:t>
            </w:r>
          </w:p>
        </w:tc>
        <w:tc>
          <w:tcPr>
            <w:tcW w:w="1246" w:type="dxa"/>
            <w:gridSpan w:val="2"/>
            <w:tcBorders>
              <w:top w:val="nil"/>
              <w:left w:val="nil"/>
              <w:bottom w:val="single" w:color="auto" w:sz="4" w:space="0"/>
              <w:right w:val="single" w:color="auto" w:sz="4" w:space="0"/>
            </w:tcBorders>
            <w:vAlign w:val="center"/>
          </w:tcPr>
          <w:p w14:paraId="0F47B069">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r>
      <w:tr w14:paraId="64E72199">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4F923D2F">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六、经营收入</w:t>
            </w:r>
          </w:p>
        </w:tc>
        <w:tc>
          <w:tcPr>
            <w:tcW w:w="1134" w:type="dxa"/>
            <w:tcBorders>
              <w:top w:val="nil"/>
              <w:left w:val="nil"/>
              <w:bottom w:val="single" w:color="auto" w:sz="4" w:space="0"/>
              <w:right w:val="single" w:color="auto" w:sz="4" w:space="0"/>
            </w:tcBorders>
            <w:vAlign w:val="center"/>
          </w:tcPr>
          <w:p w14:paraId="7728A903">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c>
          <w:tcPr>
            <w:tcW w:w="3402" w:type="dxa"/>
            <w:tcBorders>
              <w:top w:val="nil"/>
              <w:left w:val="nil"/>
              <w:bottom w:val="single" w:color="auto" w:sz="4" w:space="0"/>
              <w:right w:val="single" w:color="auto" w:sz="4" w:space="0"/>
            </w:tcBorders>
            <w:vAlign w:val="center"/>
          </w:tcPr>
          <w:p w14:paraId="6B2F3750">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六、科学技术支出</w:t>
            </w:r>
          </w:p>
        </w:tc>
        <w:tc>
          <w:tcPr>
            <w:tcW w:w="1246" w:type="dxa"/>
            <w:gridSpan w:val="2"/>
            <w:tcBorders>
              <w:top w:val="nil"/>
              <w:left w:val="nil"/>
              <w:bottom w:val="single" w:color="auto" w:sz="4" w:space="0"/>
              <w:right w:val="single" w:color="auto" w:sz="4" w:space="0"/>
            </w:tcBorders>
            <w:vAlign w:val="center"/>
          </w:tcPr>
          <w:p w14:paraId="425F4B1C">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r>
      <w:tr w14:paraId="2B0DD238">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1E6AF50F">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七、附属单位上缴收入</w:t>
            </w:r>
          </w:p>
        </w:tc>
        <w:tc>
          <w:tcPr>
            <w:tcW w:w="1134" w:type="dxa"/>
            <w:tcBorders>
              <w:top w:val="nil"/>
              <w:left w:val="nil"/>
              <w:bottom w:val="single" w:color="auto" w:sz="4" w:space="0"/>
              <w:right w:val="single" w:color="auto" w:sz="4" w:space="0"/>
            </w:tcBorders>
            <w:vAlign w:val="center"/>
          </w:tcPr>
          <w:p w14:paraId="5CC257AF">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c>
          <w:tcPr>
            <w:tcW w:w="3402" w:type="dxa"/>
            <w:tcBorders>
              <w:top w:val="nil"/>
              <w:left w:val="nil"/>
              <w:bottom w:val="single" w:color="auto" w:sz="4" w:space="0"/>
              <w:right w:val="single" w:color="auto" w:sz="4" w:space="0"/>
            </w:tcBorders>
            <w:vAlign w:val="center"/>
          </w:tcPr>
          <w:p w14:paraId="71AA7B90">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七、文化旅游体育与传媒支出</w:t>
            </w:r>
          </w:p>
        </w:tc>
        <w:tc>
          <w:tcPr>
            <w:tcW w:w="1246" w:type="dxa"/>
            <w:gridSpan w:val="2"/>
            <w:tcBorders>
              <w:top w:val="nil"/>
              <w:left w:val="nil"/>
              <w:bottom w:val="single" w:color="auto" w:sz="4" w:space="0"/>
              <w:right w:val="single" w:color="auto" w:sz="4" w:space="0"/>
            </w:tcBorders>
            <w:vAlign w:val="center"/>
          </w:tcPr>
          <w:p w14:paraId="0A6CC85B">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r>
      <w:tr w14:paraId="1C862752">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52E9B758">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八、其他收入</w:t>
            </w:r>
          </w:p>
        </w:tc>
        <w:tc>
          <w:tcPr>
            <w:tcW w:w="1134" w:type="dxa"/>
            <w:tcBorders>
              <w:top w:val="nil"/>
              <w:left w:val="nil"/>
              <w:bottom w:val="single" w:color="auto" w:sz="4" w:space="0"/>
              <w:right w:val="single" w:color="auto" w:sz="4" w:space="0"/>
            </w:tcBorders>
            <w:vAlign w:val="center"/>
          </w:tcPr>
          <w:p w14:paraId="29B444FB">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c>
          <w:tcPr>
            <w:tcW w:w="3402" w:type="dxa"/>
            <w:tcBorders>
              <w:top w:val="nil"/>
              <w:left w:val="nil"/>
              <w:bottom w:val="single" w:color="auto" w:sz="4" w:space="0"/>
              <w:right w:val="single" w:color="auto" w:sz="4" w:space="0"/>
            </w:tcBorders>
            <w:vAlign w:val="center"/>
          </w:tcPr>
          <w:p w14:paraId="6F2916F9">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八、社会保障和就业支出</w:t>
            </w:r>
          </w:p>
        </w:tc>
        <w:tc>
          <w:tcPr>
            <w:tcW w:w="1246" w:type="dxa"/>
            <w:gridSpan w:val="2"/>
            <w:tcBorders>
              <w:top w:val="nil"/>
              <w:left w:val="nil"/>
              <w:bottom w:val="single" w:color="auto" w:sz="4" w:space="0"/>
              <w:right w:val="single" w:color="auto" w:sz="4" w:space="0"/>
            </w:tcBorders>
            <w:vAlign w:val="center"/>
          </w:tcPr>
          <w:p w14:paraId="51530FB8">
            <w:pPr>
              <w:jc w:val="center"/>
              <w:rPr>
                <w:rFonts w:ascii="楷体" w:hAnsi="楷体" w:eastAsia="楷体" w:cs="Arial"/>
                <w:color w:val="000000"/>
                <w:sz w:val="20"/>
                <w:szCs w:val="20"/>
                <w:highlight w:val="none"/>
              </w:rPr>
            </w:pPr>
            <w:r>
              <w:rPr>
                <w:rFonts w:hint="eastAsia" w:ascii="楷体" w:hAnsi="楷体" w:eastAsia="楷体" w:cs="Arial"/>
                <w:color w:val="000000"/>
                <w:sz w:val="20"/>
                <w:szCs w:val="20"/>
                <w:highlight w:val="none"/>
              </w:rPr>
              <w:t>196.4</w:t>
            </w:r>
            <w:r>
              <w:rPr>
                <w:rFonts w:hint="eastAsia" w:ascii="楷体" w:hAnsi="楷体" w:eastAsia="楷体" w:cs="Arial"/>
                <w:color w:val="000000"/>
                <w:sz w:val="20"/>
                <w:szCs w:val="20"/>
                <w:highlight w:val="none"/>
                <w:lang w:val="en-US" w:eastAsia="zh-CN"/>
              </w:rPr>
              <w:t>2</w:t>
            </w:r>
          </w:p>
        </w:tc>
      </w:tr>
      <w:tr w14:paraId="68E8560B">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4EBDB95D">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　</w:t>
            </w:r>
          </w:p>
        </w:tc>
        <w:tc>
          <w:tcPr>
            <w:tcW w:w="1134" w:type="dxa"/>
            <w:tcBorders>
              <w:top w:val="nil"/>
              <w:left w:val="nil"/>
              <w:bottom w:val="single" w:color="auto" w:sz="4" w:space="0"/>
              <w:right w:val="single" w:color="auto" w:sz="4" w:space="0"/>
            </w:tcBorders>
            <w:vAlign w:val="center"/>
          </w:tcPr>
          <w:p w14:paraId="164E98DB">
            <w:pPr>
              <w:jc w:val="center"/>
              <w:rPr>
                <w:rFonts w:ascii="楷体" w:hAnsi="楷体" w:eastAsia="楷体" w:cs="Arial"/>
                <w:color w:val="000000"/>
                <w:sz w:val="20"/>
                <w:szCs w:val="20"/>
              </w:rPr>
            </w:pPr>
            <w:r>
              <w:rPr>
                <w:rFonts w:hint="eastAsia" w:ascii="楷体" w:hAnsi="楷体" w:eastAsia="楷体" w:cs="Arial"/>
                <w:color w:val="000000"/>
                <w:sz w:val="20"/>
                <w:szCs w:val="20"/>
              </w:rPr>
              <w:t>　</w:t>
            </w:r>
          </w:p>
        </w:tc>
        <w:tc>
          <w:tcPr>
            <w:tcW w:w="3402" w:type="dxa"/>
            <w:tcBorders>
              <w:top w:val="nil"/>
              <w:left w:val="nil"/>
              <w:bottom w:val="single" w:color="auto" w:sz="4" w:space="0"/>
              <w:right w:val="single" w:color="auto" w:sz="4" w:space="0"/>
            </w:tcBorders>
            <w:vAlign w:val="center"/>
          </w:tcPr>
          <w:p w14:paraId="72AAB01B">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九、卫生健康支出</w:t>
            </w:r>
          </w:p>
        </w:tc>
        <w:tc>
          <w:tcPr>
            <w:tcW w:w="1246" w:type="dxa"/>
            <w:gridSpan w:val="2"/>
            <w:tcBorders>
              <w:top w:val="nil"/>
              <w:left w:val="nil"/>
              <w:bottom w:val="single" w:color="auto" w:sz="4" w:space="0"/>
              <w:right w:val="single" w:color="auto" w:sz="4" w:space="0"/>
            </w:tcBorders>
            <w:vAlign w:val="center"/>
          </w:tcPr>
          <w:p w14:paraId="0170AF78">
            <w:pPr>
              <w:jc w:val="center"/>
              <w:rPr>
                <w:rFonts w:ascii="楷体" w:hAnsi="楷体" w:eastAsia="楷体" w:cs="Arial"/>
                <w:color w:val="000000"/>
                <w:sz w:val="20"/>
                <w:szCs w:val="20"/>
                <w:highlight w:val="none"/>
              </w:rPr>
            </w:pPr>
            <w:r>
              <w:rPr>
                <w:rFonts w:hint="eastAsia" w:ascii="楷体" w:hAnsi="楷体" w:eastAsia="楷体" w:cs="Arial"/>
                <w:color w:val="000000"/>
                <w:sz w:val="20"/>
                <w:szCs w:val="20"/>
                <w:highlight w:val="none"/>
              </w:rPr>
              <w:t>7,75</w:t>
            </w:r>
          </w:p>
        </w:tc>
      </w:tr>
      <w:tr w14:paraId="20CBB5FF">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043B7D24">
            <w:pPr>
              <w:widowControl/>
              <w:jc w:val="left"/>
              <w:rPr>
                <w:rFonts w:ascii="楷体" w:hAnsi="楷体" w:eastAsia="楷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18D4B8DA">
            <w:pPr>
              <w:jc w:val="center"/>
              <w:rPr>
                <w:rFonts w:ascii="楷体" w:hAnsi="楷体" w:eastAsia="楷体" w:cs="Arial"/>
                <w:color w:val="000000"/>
                <w:sz w:val="20"/>
                <w:szCs w:val="20"/>
              </w:rPr>
            </w:pPr>
            <w:r>
              <w:rPr>
                <w:rFonts w:hint="eastAsia" w:ascii="楷体" w:hAnsi="楷体" w:eastAsia="楷体" w:cs="Arial"/>
                <w:color w:val="000000"/>
                <w:sz w:val="20"/>
                <w:szCs w:val="20"/>
              </w:rPr>
              <w:t>　</w:t>
            </w:r>
          </w:p>
        </w:tc>
        <w:tc>
          <w:tcPr>
            <w:tcW w:w="3402" w:type="dxa"/>
            <w:tcBorders>
              <w:top w:val="nil"/>
              <w:left w:val="nil"/>
              <w:bottom w:val="single" w:color="auto" w:sz="4" w:space="0"/>
              <w:right w:val="single" w:color="auto" w:sz="4" w:space="0"/>
            </w:tcBorders>
            <w:vAlign w:val="center"/>
          </w:tcPr>
          <w:p w14:paraId="24603BB9">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十、节能环保支出</w:t>
            </w:r>
          </w:p>
        </w:tc>
        <w:tc>
          <w:tcPr>
            <w:tcW w:w="1246" w:type="dxa"/>
            <w:gridSpan w:val="2"/>
            <w:tcBorders>
              <w:top w:val="nil"/>
              <w:left w:val="nil"/>
              <w:bottom w:val="single" w:color="auto" w:sz="4" w:space="0"/>
              <w:right w:val="single" w:color="auto" w:sz="4" w:space="0"/>
            </w:tcBorders>
            <w:vAlign w:val="center"/>
          </w:tcPr>
          <w:p w14:paraId="07F36444">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r>
      <w:tr w14:paraId="48CAECDD">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431401FD">
            <w:pPr>
              <w:widowControl/>
              <w:jc w:val="left"/>
              <w:rPr>
                <w:rFonts w:ascii="楷体" w:hAnsi="楷体" w:eastAsia="楷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6EB4BB92">
            <w:pPr>
              <w:jc w:val="center"/>
              <w:rPr>
                <w:rFonts w:ascii="楷体" w:hAnsi="楷体" w:eastAsia="楷体" w:cs="Arial"/>
                <w:color w:val="000000"/>
                <w:sz w:val="20"/>
                <w:szCs w:val="20"/>
              </w:rPr>
            </w:pPr>
            <w:r>
              <w:rPr>
                <w:rFonts w:hint="eastAsia" w:ascii="楷体" w:hAnsi="楷体" w:eastAsia="楷体" w:cs="Arial"/>
                <w:color w:val="000000"/>
                <w:sz w:val="20"/>
                <w:szCs w:val="20"/>
              </w:rPr>
              <w:t>　</w:t>
            </w:r>
          </w:p>
        </w:tc>
        <w:tc>
          <w:tcPr>
            <w:tcW w:w="3402" w:type="dxa"/>
            <w:tcBorders>
              <w:top w:val="nil"/>
              <w:left w:val="nil"/>
              <w:bottom w:val="single" w:color="auto" w:sz="4" w:space="0"/>
              <w:right w:val="single" w:color="auto" w:sz="4" w:space="0"/>
            </w:tcBorders>
            <w:vAlign w:val="center"/>
          </w:tcPr>
          <w:p w14:paraId="7AF3C720">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十一、城乡社区支出</w:t>
            </w:r>
          </w:p>
        </w:tc>
        <w:tc>
          <w:tcPr>
            <w:tcW w:w="1246" w:type="dxa"/>
            <w:gridSpan w:val="2"/>
            <w:tcBorders>
              <w:top w:val="nil"/>
              <w:left w:val="nil"/>
              <w:bottom w:val="single" w:color="auto" w:sz="4" w:space="0"/>
              <w:right w:val="single" w:color="auto" w:sz="4" w:space="0"/>
            </w:tcBorders>
            <w:vAlign w:val="center"/>
          </w:tcPr>
          <w:p w14:paraId="6D97F59C">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r>
      <w:tr w14:paraId="6DB599F2">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75679AEC">
            <w:pPr>
              <w:widowControl/>
              <w:jc w:val="left"/>
              <w:rPr>
                <w:rFonts w:ascii="楷体" w:hAnsi="楷体" w:eastAsia="楷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44BD9590">
            <w:pPr>
              <w:jc w:val="center"/>
              <w:rPr>
                <w:rFonts w:ascii="楷体" w:hAnsi="楷体" w:eastAsia="楷体" w:cs="Arial"/>
                <w:color w:val="000000"/>
                <w:sz w:val="20"/>
                <w:szCs w:val="20"/>
              </w:rPr>
            </w:pPr>
            <w:r>
              <w:rPr>
                <w:rFonts w:hint="eastAsia" w:ascii="楷体" w:hAnsi="楷体" w:eastAsia="楷体" w:cs="Arial"/>
                <w:color w:val="000000"/>
                <w:sz w:val="20"/>
                <w:szCs w:val="20"/>
              </w:rPr>
              <w:t>　</w:t>
            </w:r>
          </w:p>
        </w:tc>
        <w:tc>
          <w:tcPr>
            <w:tcW w:w="3402" w:type="dxa"/>
            <w:tcBorders>
              <w:top w:val="nil"/>
              <w:left w:val="nil"/>
              <w:bottom w:val="single" w:color="auto" w:sz="4" w:space="0"/>
              <w:right w:val="single" w:color="auto" w:sz="4" w:space="0"/>
            </w:tcBorders>
            <w:vAlign w:val="center"/>
          </w:tcPr>
          <w:p w14:paraId="06B7EA00">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十二、农林水支出</w:t>
            </w:r>
          </w:p>
        </w:tc>
        <w:tc>
          <w:tcPr>
            <w:tcW w:w="1246" w:type="dxa"/>
            <w:gridSpan w:val="2"/>
            <w:tcBorders>
              <w:top w:val="nil"/>
              <w:left w:val="nil"/>
              <w:bottom w:val="single" w:color="auto" w:sz="4" w:space="0"/>
              <w:right w:val="single" w:color="auto" w:sz="4" w:space="0"/>
            </w:tcBorders>
            <w:vAlign w:val="center"/>
          </w:tcPr>
          <w:p w14:paraId="7F46ABFD">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r>
      <w:tr w14:paraId="4BE7E400">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290D9446">
            <w:pPr>
              <w:widowControl/>
              <w:jc w:val="left"/>
              <w:rPr>
                <w:rFonts w:ascii="楷体" w:hAnsi="楷体" w:eastAsia="楷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6005228F">
            <w:pPr>
              <w:jc w:val="center"/>
              <w:rPr>
                <w:rFonts w:ascii="楷体" w:hAnsi="楷体" w:eastAsia="楷体" w:cs="Arial"/>
                <w:color w:val="000000"/>
                <w:sz w:val="20"/>
                <w:szCs w:val="20"/>
              </w:rPr>
            </w:pPr>
            <w:r>
              <w:rPr>
                <w:rFonts w:hint="eastAsia" w:ascii="楷体" w:hAnsi="楷体" w:eastAsia="楷体" w:cs="Arial"/>
                <w:color w:val="000000"/>
                <w:sz w:val="20"/>
                <w:szCs w:val="20"/>
              </w:rPr>
              <w:t>　</w:t>
            </w:r>
          </w:p>
        </w:tc>
        <w:tc>
          <w:tcPr>
            <w:tcW w:w="3402" w:type="dxa"/>
            <w:tcBorders>
              <w:top w:val="nil"/>
              <w:left w:val="nil"/>
              <w:bottom w:val="single" w:color="auto" w:sz="4" w:space="0"/>
              <w:right w:val="single" w:color="auto" w:sz="4" w:space="0"/>
            </w:tcBorders>
            <w:vAlign w:val="center"/>
          </w:tcPr>
          <w:p w14:paraId="01E0C58E">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十三、交通运输支出</w:t>
            </w:r>
          </w:p>
        </w:tc>
        <w:tc>
          <w:tcPr>
            <w:tcW w:w="1246" w:type="dxa"/>
            <w:gridSpan w:val="2"/>
            <w:tcBorders>
              <w:top w:val="nil"/>
              <w:left w:val="nil"/>
              <w:bottom w:val="single" w:color="auto" w:sz="4" w:space="0"/>
              <w:right w:val="single" w:color="auto" w:sz="4" w:space="0"/>
            </w:tcBorders>
            <w:vAlign w:val="center"/>
          </w:tcPr>
          <w:p w14:paraId="792081D4">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r>
      <w:tr w14:paraId="1BBF1375">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7745DC35">
            <w:pPr>
              <w:widowControl/>
              <w:jc w:val="left"/>
              <w:rPr>
                <w:rFonts w:ascii="楷体" w:hAnsi="楷体" w:eastAsia="楷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5C75A8CE">
            <w:pPr>
              <w:jc w:val="center"/>
              <w:rPr>
                <w:rFonts w:ascii="楷体" w:hAnsi="楷体" w:eastAsia="楷体" w:cs="Arial"/>
                <w:color w:val="000000"/>
                <w:sz w:val="20"/>
                <w:szCs w:val="20"/>
              </w:rPr>
            </w:pPr>
            <w:r>
              <w:rPr>
                <w:rFonts w:hint="eastAsia" w:ascii="楷体" w:hAnsi="楷体" w:eastAsia="楷体" w:cs="Arial"/>
                <w:color w:val="000000"/>
                <w:sz w:val="20"/>
                <w:szCs w:val="20"/>
              </w:rPr>
              <w:t>　</w:t>
            </w:r>
          </w:p>
        </w:tc>
        <w:tc>
          <w:tcPr>
            <w:tcW w:w="3402" w:type="dxa"/>
            <w:tcBorders>
              <w:top w:val="nil"/>
              <w:left w:val="nil"/>
              <w:bottom w:val="single" w:color="auto" w:sz="4" w:space="0"/>
              <w:right w:val="single" w:color="auto" w:sz="4" w:space="0"/>
            </w:tcBorders>
            <w:vAlign w:val="center"/>
          </w:tcPr>
          <w:p w14:paraId="6699A4E3">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十四、资源勘探工业信息支出</w:t>
            </w:r>
          </w:p>
        </w:tc>
        <w:tc>
          <w:tcPr>
            <w:tcW w:w="1246" w:type="dxa"/>
            <w:gridSpan w:val="2"/>
            <w:tcBorders>
              <w:top w:val="nil"/>
              <w:left w:val="nil"/>
              <w:bottom w:val="single" w:color="auto" w:sz="4" w:space="0"/>
              <w:right w:val="single" w:color="auto" w:sz="4" w:space="0"/>
            </w:tcBorders>
            <w:vAlign w:val="center"/>
          </w:tcPr>
          <w:p w14:paraId="44DE2E4F">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r>
      <w:tr w14:paraId="124B5FC4">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63397E5C">
            <w:pPr>
              <w:widowControl/>
              <w:jc w:val="left"/>
              <w:rPr>
                <w:rFonts w:ascii="楷体" w:hAnsi="楷体" w:eastAsia="楷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173FA81B">
            <w:pPr>
              <w:jc w:val="center"/>
              <w:rPr>
                <w:rFonts w:ascii="楷体" w:hAnsi="楷体" w:eastAsia="楷体" w:cs="Arial"/>
                <w:color w:val="000000"/>
                <w:sz w:val="20"/>
                <w:szCs w:val="20"/>
              </w:rPr>
            </w:pPr>
            <w:r>
              <w:rPr>
                <w:rFonts w:hint="eastAsia" w:ascii="楷体" w:hAnsi="楷体" w:eastAsia="楷体" w:cs="Arial"/>
                <w:color w:val="000000"/>
                <w:sz w:val="20"/>
                <w:szCs w:val="20"/>
              </w:rPr>
              <w:t>　</w:t>
            </w:r>
          </w:p>
        </w:tc>
        <w:tc>
          <w:tcPr>
            <w:tcW w:w="3402" w:type="dxa"/>
            <w:tcBorders>
              <w:top w:val="nil"/>
              <w:left w:val="nil"/>
              <w:bottom w:val="single" w:color="auto" w:sz="4" w:space="0"/>
              <w:right w:val="single" w:color="auto" w:sz="4" w:space="0"/>
            </w:tcBorders>
            <w:vAlign w:val="center"/>
          </w:tcPr>
          <w:p w14:paraId="4189611E">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十五、商业服务业等支出</w:t>
            </w:r>
          </w:p>
        </w:tc>
        <w:tc>
          <w:tcPr>
            <w:tcW w:w="1246" w:type="dxa"/>
            <w:gridSpan w:val="2"/>
            <w:tcBorders>
              <w:top w:val="nil"/>
              <w:left w:val="nil"/>
              <w:bottom w:val="single" w:color="auto" w:sz="4" w:space="0"/>
              <w:right w:val="single" w:color="auto" w:sz="4" w:space="0"/>
            </w:tcBorders>
            <w:vAlign w:val="center"/>
          </w:tcPr>
          <w:p w14:paraId="4A7F39E3">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r>
      <w:tr w14:paraId="6A4905D9">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65C453F9">
            <w:pPr>
              <w:widowControl/>
              <w:jc w:val="left"/>
              <w:rPr>
                <w:rFonts w:ascii="楷体" w:hAnsi="楷体" w:eastAsia="楷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3B79C495">
            <w:pPr>
              <w:jc w:val="center"/>
              <w:rPr>
                <w:rFonts w:ascii="楷体" w:hAnsi="楷体" w:eastAsia="楷体" w:cs="Arial"/>
                <w:color w:val="000000"/>
                <w:sz w:val="20"/>
                <w:szCs w:val="20"/>
              </w:rPr>
            </w:pPr>
            <w:r>
              <w:rPr>
                <w:rFonts w:hint="eastAsia" w:ascii="楷体" w:hAnsi="楷体" w:eastAsia="楷体" w:cs="Arial"/>
                <w:color w:val="000000"/>
                <w:sz w:val="20"/>
                <w:szCs w:val="20"/>
              </w:rPr>
              <w:t>　</w:t>
            </w:r>
          </w:p>
        </w:tc>
        <w:tc>
          <w:tcPr>
            <w:tcW w:w="3402" w:type="dxa"/>
            <w:tcBorders>
              <w:top w:val="nil"/>
              <w:left w:val="nil"/>
              <w:bottom w:val="single" w:color="auto" w:sz="4" w:space="0"/>
              <w:right w:val="single" w:color="auto" w:sz="4" w:space="0"/>
            </w:tcBorders>
            <w:vAlign w:val="center"/>
          </w:tcPr>
          <w:p w14:paraId="5DED46B3">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十六、金融支出</w:t>
            </w:r>
          </w:p>
        </w:tc>
        <w:tc>
          <w:tcPr>
            <w:tcW w:w="1246" w:type="dxa"/>
            <w:gridSpan w:val="2"/>
            <w:tcBorders>
              <w:top w:val="nil"/>
              <w:left w:val="nil"/>
              <w:bottom w:val="single" w:color="auto" w:sz="4" w:space="0"/>
              <w:right w:val="single" w:color="auto" w:sz="4" w:space="0"/>
            </w:tcBorders>
            <w:vAlign w:val="center"/>
          </w:tcPr>
          <w:p w14:paraId="65185BF4">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r>
      <w:tr w14:paraId="5196A809">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3490695C">
            <w:pPr>
              <w:widowControl/>
              <w:jc w:val="left"/>
              <w:rPr>
                <w:rFonts w:ascii="楷体" w:hAnsi="楷体" w:eastAsia="楷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517D2DD0">
            <w:pPr>
              <w:jc w:val="center"/>
              <w:rPr>
                <w:rFonts w:ascii="楷体" w:hAnsi="楷体" w:eastAsia="楷体" w:cs="Arial"/>
                <w:color w:val="000000"/>
                <w:sz w:val="20"/>
                <w:szCs w:val="20"/>
              </w:rPr>
            </w:pPr>
            <w:r>
              <w:rPr>
                <w:rFonts w:hint="eastAsia" w:ascii="楷体" w:hAnsi="楷体" w:eastAsia="楷体" w:cs="Arial"/>
                <w:color w:val="000000"/>
                <w:sz w:val="20"/>
                <w:szCs w:val="20"/>
              </w:rPr>
              <w:t>　</w:t>
            </w:r>
          </w:p>
        </w:tc>
        <w:tc>
          <w:tcPr>
            <w:tcW w:w="3402" w:type="dxa"/>
            <w:tcBorders>
              <w:top w:val="nil"/>
              <w:left w:val="nil"/>
              <w:bottom w:val="single" w:color="auto" w:sz="4" w:space="0"/>
              <w:right w:val="single" w:color="auto" w:sz="4" w:space="0"/>
            </w:tcBorders>
            <w:vAlign w:val="center"/>
          </w:tcPr>
          <w:p w14:paraId="3B515DDB">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十七、援助其他地区支出</w:t>
            </w:r>
          </w:p>
        </w:tc>
        <w:tc>
          <w:tcPr>
            <w:tcW w:w="1246" w:type="dxa"/>
            <w:gridSpan w:val="2"/>
            <w:tcBorders>
              <w:top w:val="nil"/>
              <w:left w:val="nil"/>
              <w:bottom w:val="single" w:color="auto" w:sz="4" w:space="0"/>
              <w:right w:val="single" w:color="auto" w:sz="4" w:space="0"/>
            </w:tcBorders>
            <w:vAlign w:val="center"/>
          </w:tcPr>
          <w:p w14:paraId="0EDF722E">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r>
      <w:tr w14:paraId="4589C9FB">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38E7DE6D">
            <w:pPr>
              <w:widowControl/>
              <w:jc w:val="left"/>
              <w:rPr>
                <w:rFonts w:ascii="楷体" w:hAnsi="楷体" w:eastAsia="楷体" w:cs="宋体"/>
                <w:color w:val="000000"/>
                <w:kern w:val="0"/>
                <w:sz w:val="22"/>
                <w:szCs w:val="22"/>
              </w:rPr>
            </w:pPr>
          </w:p>
        </w:tc>
        <w:tc>
          <w:tcPr>
            <w:tcW w:w="1134" w:type="dxa"/>
            <w:tcBorders>
              <w:top w:val="nil"/>
              <w:left w:val="nil"/>
              <w:bottom w:val="single" w:color="auto" w:sz="4" w:space="0"/>
              <w:right w:val="single" w:color="auto" w:sz="4" w:space="0"/>
            </w:tcBorders>
            <w:vAlign w:val="center"/>
          </w:tcPr>
          <w:p w14:paraId="7ED4A706">
            <w:pPr>
              <w:jc w:val="center"/>
              <w:rPr>
                <w:rFonts w:ascii="楷体" w:hAnsi="楷体" w:eastAsia="楷体" w:cs="Arial"/>
                <w:color w:val="000000"/>
                <w:sz w:val="20"/>
                <w:szCs w:val="20"/>
              </w:rPr>
            </w:pPr>
            <w:r>
              <w:rPr>
                <w:rFonts w:hint="eastAsia" w:ascii="楷体" w:hAnsi="楷体" w:eastAsia="楷体" w:cs="Arial"/>
                <w:color w:val="000000"/>
                <w:sz w:val="20"/>
                <w:szCs w:val="20"/>
              </w:rPr>
              <w:t>　</w:t>
            </w:r>
          </w:p>
        </w:tc>
        <w:tc>
          <w:tcPr>
            <w:tcW w:w="3402" w:type="dxa"/>
            <w:tcBorders>
              <w:top w:val="nil"/>
              <w:left w:val="nil"/>
              <w:bottom w:val="single" w:color="auto" w:sz="4" w:space="0"/>
              <w:right w:val="single" w:color="auto" w:sz="4" w:space="0"/>
            </w:tcBorders>
            <w:vAlign w:val="center"/>
          </w:tcPr>
          <w:p w14:paraId="362B84B1">
            <w:pPr>
              <w:widowControl/>
              <w:jc w:val="left"/>
              <w:rPr>
                <w:rFonts w:ascii="楷体" w:hAnsi="楷体" w:eastAsia="楷体" w:cs="宋体"/>
                <w:color w:val="000000"/>
                <w:kern w:val="0"/>
                <w:sz w:val="22"/>
                <w:szCs w:val="22"/>
              </w:rPr>
            </w:pPr>
            <w:r>
              <w:rPr>
                <w:rFonts w:hint="eastAsia" w:ascii="楷体" w:hAnsi="楷体" w:eastAsia="楷体" w:cs="宋体"/>
                <w:color w:val="000000"/>
                <w:kern w:val="0"/>
                <w:sz w:val="22"/>
                <w:szCs w:val="22"/>
              </w:rPr>
              <w:t>十八、自然资源海洋气象等支出</w:t>
            </w:r>
          </w:p>
        </w:tc>
        <w:tc>
          <w:tcPr>
            <w:tcW w:w="1246" w:type="dxa"/>
            <w:gridSpan w:val="2"/>
            <w:tcBorders>
              <w:top w:val="nil"/>
              <w:left w:val="nil"/>
              <w:bottom w:val="single" w:color="auto" w:sz="4" w:space="0"/>
              <w:right w:val="single" w:color="auto" w:sz="4" w:space="0"/>
            </w:tcBorders>
            <w:vAlign w:val="center"/>
          </w:tcPr>
          <w:p w14:paraId="265A1BF4">
            <w:pPr>
              <w:jc w:val="center"/>
              <w:rPr>
                <w:rFonts w:ascii="楷体" w:hAnsi="楷体" w:eastAsia="楷体" w:cs="Arial"/>
                <w:color w:val="000000"/>
                <w:sz w:val="20"/>
                <w:szCs w:val="20"/>
              </w:rPr>
            </w:pPr>
            <w:r>
              <w:rPr>
                <w:rFonts w:hint="eastAsia" w:ascii="楷体" w:hAnsi="楷体" w:eastAsia="楷体" w:cs="Arial"/>
                <w:color w:val="000000"/>
                <w:sz w:val="20"/>
                <w:szCs w:val="20"/>
              </w:rPr>
              <w:t>0.00</w:t>
            </w:r>
          </w:p>
        </w:tc>
      </w:tr>
      <w:tr w14:paraId="658458F5">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16C81209">
            <w:pPr>
              <w:widowControl/>
              <w:jc w:val="left"/>
              <w:rPr>
                <w:rFonts w:ascii="楷体" w:hAnsi="楷体" w:eastAsia="楷体" w:cs="宋体"/>
                <w:color w:val="000000"/>
                <w:kern w:val="0"/>
                <w:sz w:val="22"/>
                <w:szCs w:val="22"/>
                <w:highlight w:val="none"/>
              </w:rPr>
            </w:pPr>
          </w:p>
        </w:tc>
        <w:tc>
          <w:tcPr>
            <w:tcW w:w="1134" w:type="dxa"/>
            <w:tcBorders>
              <w:top w:val="nil"/>
              <w:left w:val="nil"/>
              <w:bottom w:val="single" w:color="auto" w:sz="4" w:space="0"/>
              <w:right w:val="single" w:color="auto" w:sz="4" w:space="0"/>
            </w:tcBorders>
            <w:vAlign w:val="center"/>
          </w:tcPr>
          <w:p w14:paraId="542BE404">
            <w:pPr>
              <w:jc w:val="center"/>
              <w:rPr>
                <w:rFonts w:ascii="楷体" w:hAnsi="楷体" w:eastAsia="楷体" w:cs="Arial"/>
                <w:color w:val="000000"/>
                <w:sz w:val="20"/>
                <w:szCs w:val="20"/>
                <w:highlight w:val="none"/>
              </w:rPr>
            </w:pPr>
            <w:r>
              <w:rPr>
                <w:rFonts w:hint="eastAsia" w:ascii="楷体" w:hAnsi="楷体" w:eastAsia="楷体" w:cs="Arial"/>
                <w:color w:val="000000"/>
                <w:sz w:val="20"/>
                <w:szCs w:val="20"/>
                <w:highlight w:val="none"/>
              </w:rPr>
              <w:t>　</w:t>
            </w:r>
          </w:p>
        </w:tc>
        <w:tc>
          <w:tcPr>
            <w:tcW w:w="3402" w:type="dxa"/>
            <w:tcBorders>
              <w:top w:val="nil"/>
              <w:left w:val="nil"/>
              <w:bottom w:val="single" w:color="auto" w:sz="4" w:space="0"/>
              <w:right w:val="single" w:color="auto" w:sz="4" w:space="0"/>
            </w:tcBorders>
            <w:vAlign w:val="center"/>
          </w:tcPr>
          <w:p w14:paraId="20D14AFA">
            <w:pPr>
              <w:widowControl/>
              <w:jc w:val="left"/>
              <w:rPr>
                <w:rFonts w:ascii="楷体" w:hAnsi="楷体" w:eastAsia="楷体" w:cs="宋体"/>
                <w:color w:val="000000"/>
                <w:kern w:val="0"/>
                <w:sz w:val="22"/>
                <w:szCs w:val="22"/>
                <w:highlight w:val="none"/>
              </w:rPr>
            </w:pPr>
            <w:r>
              <w:rPr>
                <w:rFonts w:hint="eastAsia" w:ascii="楷体" w:hAnsi="楷体" w:eastAsia="楷体" w:cs="宋体"/>
                <w:color w:val="000000"/>
                <w:kern w:val="0"/>
                <w:sz w:val="22"/>
                <w:szCs w:val="22"/>
                <w:highlight w:val="none"/>
              </w:rPr>
              <w:t>十九、住房保障支出</w:t>
            </w:r>
          </w:p>
        </w:tc>
        <w:tc>
          <w:tcPr>
            <w:tcW w:w="1246" w:type="dxa"/>
            <w:gridSpan w:val="2"/>
            <w:tcBorders>
              <w:top w:val="nil"/>
              <w:left w:val="nil"/>
              <w:bottom w:val="single" w:color="auto" w:sz="4" w:space="0"/>
              <w:right w:val="single" w:color="auto" w:sz="4" w:space="0"/>
            </w:tcBorders>
            <w:vAlign w:val="center"/>
          </w:tcPr>
          <w:p w14:paraId="5D4D1492">
            <w:pPr>
              <w:jc w:val="center"/>
              <w:rPr>
                <w:rFonts w:ascii="楷体" w:hAnsi="楷体" w:eastAsia="楷体" w:cs="Arial"/>
                <w:color w:val="000000"/>
                <w:sz w:val="20"/>
                <w:szCs w:val="20"/>
                <w:highlight w:val="none"/>
              </w:rPr>
            </w:pPr>
            <w:r>
              <w:rPr>
                <w:rFonts w:hint="eastAsia" w:ascii="楷体" w:hAnsi="楷体" w:eastAsia="楷体" w:cs="Arial"/>
                <w:color w:val="000000"/>
                <w:sz w:val="20"/>
                <w:szCs w:val="20"/>
                <w:highlight w:val="none"/>
              </w:rPr>
              <w:t>6.68</w:t>
            </w:r>
          </w:p>
        </w:tc>
      </w:tr>
      <w:tr w14:paraId="4D85360F">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530A4935">
            <w:pPr>
              <w:widowControl/>
              <w:jc w:val="left"/>
              <w:rPr>
                <w:rFonts w:ascii="楷体" w:hAnsi="楷体" w:eastAsia="楷体" w:cs="宋体"/>
                <w:color w:val="000000"/>
                <w:kern w:val="0"/>
                <w:sz w:val="22"/>
                <w:szCs w:val="22"/>
                <w:highlight w:val="none"/>
              </w:rPr>
            </w:pPr>
          </w:p>
        </w:tc>
        <w:tc>
          <w:tcPr>
            <w:tcW w:w="1134" w:type="dxa"/>
            <w:tcBorders>
              <w:top w:val="nil"/>
              <w:left w:val="nil"/>
              <w:bottom w:val="single" w:color="auto" w:sz="4" w:space="0"/>
              <w:right w:val="single" w:color="auto" w:sz="4" w:space="0"/>
            </w:tcBorders>
            <w:vAlign w:val="center"/>
          </w:tcPr>
          <w:p w14:paraId="4FAE2525">
            <w:pPr>
              <w:jc w:val="center"/>
              <w:rPr>
                <w:rFonts w:ascii="楷体" w:hAnsi="楷体" w:eastAsia="楷体" w:cs="Arial"/>
                <w:color w:val="000000"/>
                <w:sz w:val="20"/>
                <w:szCs w:val="20"/>
                <w:highlight w:val="none"/>
              </w:rPr>
            </w:pPr>
            <w:r>
              <w:rPr>
                <w:rFonts w:hint="eastAsia" w:ascii="楷体" w:hAnsi="楷体" w:eastAsia="楷体" w:cs="Arial"/>
                <w:color w:val="000000"/>
                <w:sz w:val="20"/>
                <w:szCs w:val="20"/>
                <w:highlight w:val="none"/>
              </w:rPr>
              <w:t>　</w:t>
            </w:r>
          </w:p>
        </w:tc>
        <w:tc>
          <w:tcPr>
            <w:tcW w:w="3402" w:type="dxa"/>
            <w:tcBorders>
              <w:top w:val="nil"/>
              <w:left w:val="nil"/>
              <w:bottom w:val="single" w:color="auto" w:sz="4" w:space="0"/>
              <w:right w:val="single" w:color="auto" w:sz="4" w:space="0"/>
            </w:tcBorders>
            <w:vAlign w:val="center"/>
          </w:tcPr>
          <w:p w14:paraId="4B4D5AA2">
            <w:pPr>
              <w:widowControl/>
              <w:jc w:val="left"/>
              <w:rPr>
                <w:rFonts w:ascii="楷体" w:hAnsi="楷体" w:eastAsia="楷体" w:cs="宋体"/>
                <w:color w:val="000000"/>
                <w:kern w:val="0"/>
                <w:sz w:val="22"/>
                <w:szCs w:val="22"/>
                <w:highlight w:val="none"/>
              </w:rPr>
            </w:pPr>
            <w:r>
              <w:rPr>
                <w:rFonts w:hint="eastAsia" w:ascii="楷体" w:hAnsi="楷体" w:eastAsia="楷体" w:cs="宋体"/>
                <w:color w:val="000000"/>
                <w:kern w:val="0"/>
                <w:sz w:val="22"/>
                <w:szCs w:val="22"/>
                <w:highlight w:val="none"/>
              </w:rPr>
              <w:t>二十、粮油物资储备支出</w:t>
            </w:r>
          </w:p>
        </w:tc>
        <w:tc>
          <w:tcPr>
            <w:tcW w:w="1246" w:type="dxa"/>
            <w:gridSpan w:val="2"/>
            <w:tcBorders>
              <w:top w:val="nil"/>
              <w:left w:val="nil"/>
              <w:bottom w:val="single" w:color="auto" w:sz="4" w:space="0"/>
              <w:right w:val="single" w:color="auto" w:sz="4" w:space="0"/>
            </w:tcBorders>
            <w:vAlign w:val="center"/>
          </w:tcPr>
          <w:p w14:paraId="00C6425B">
            <w:pPr>
              <w:jc w:val="center"/>
              <w:rPr>
                <w:rFonts w:ascii="楷体" w:hAnsi="楷体" w:eastAsia="楷体" w:cs="Arial"/>
                <w:color w:val="000000"/>
                <w:sz w:val="20"/>
                <w:szCs w:val="20"/>
                <w:highlight w:val="none"/>
              </w:rPr>
            </w:pPr>
            <w:r>
              <w:rPr>
                <w:rFonts w:hint="eastAsia" w:ascii="楷体" w:hAnsi="楷体" w:eastAsia="楷体" w:cs="Arial"/>
                <w:color w:val="000000"/>
                <w:sz w:val="20"/>
                <w:szCs w:val="20"/>
                <w:highlight w:val="none"/>
              </w:rPr>
              <w:t>0.00</w:t>
            </w:r>
          </w:p>
        </w:tc>
      </w:tr>
      <w:tr w14:paraId="7B5B13DE">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45BDBEB5">
            <w:pPr>
              <w:widowControl/>
              <w:jc w:val="left"/>
              <w:rPr>
                <w:rFonts w:ascii="楷体" w:hAnsi="楷体" w:eastAsia="楷体" w:cs="宋体"/>
                <w:color w:val="000000"/>
                <w:kern w:val="0"/>
                <w:sz w:val="22"/>
                <w:szCs w:val="22"/>
                <w:highlight w:val="none"/>
              </w:rPr>
            </w:pPr>
          </w:p>
        </w:tc>
        <w:tc>
          <w:tcPr>
            <w:tcW w:w="1134" w:type="dxa"/>
            <w:tcBorders>
              <w:top w:val="nil"/>
              <w:left w:val="nil"/>
              <w:bottom w:val="single" w:color="auto" w:sz="4" w:space="0"/>
              <w:right w:val="single" w:color="auto" w:sz="4" w:space="0"/>
            </w:tcBorders>
            <w:vAlign w:val="center"/>
          </w:tcPr>
          <w:p w14:paraId="4A3F2084">
            <w:pPr>
              <w:jc w:val="center"/>
              <w:rPr>
                <w:rFonts w:ascii="楷体" w:hAnsi="楷体" w:eastAsia="楷体" w:cs="Arial"/>
                <w:color w:val="000000"/>
                <w:sz w:val="20"/>
                <w:szCs w:val="20"/>
                <w:highlight w:val="none"/>
              </w:rPr>
            </w:pPr>
            <w:r>
              <w:rPr>
                <w:rFonts w:hint="eastAsia" w:ascii="楷体" w:hAnsi="楷体" w:eastAsia="楷体" w:cs="Arial"/>
                <w:color w:val="000000"/>
                <w:sz w:val="20"/>
                <w:szCs w:val="20"/>
                <w:highlight w:val="none"/>
              </w:rPr>
              <w:t>　</w:t>
            </w:r>
          </w:p>
        </w:tc>
        <w:tc>
          <w:tcPr>
            <w:tcW w:w="3402" w:type="dxa"/>
            <w:tcBorders>
              <w:top w:val="nil"/>
              <w:left w:val="nil"/>
              <w:bottom w:val="single" w:color="auto" w:sz="4" w:space="0"/>
              <w:right w:val="single" w:color="auto" w:sz="4" w:space="0"/>
            </w:tcBorders>
            <w:vAlign w:val="center"/>
          </w:tcPr>
          <w:p w14:paraId="72921D59">
            <w:pPr>
              <w:widowControl/>
              <w:jc w:val="left"/>
              <w:rPr>
                <w:rFonts w:ascii="楷体" w:hAnsi="楷体" w:eastAsia="楷体" w:cs="宋体"/>
                <w:color w:val="000000"/>
                <w:kern w:val="0"/>
                <w:sz w:val="22"/>
                <w:szCs w:val="22"/>
                <w:highlight w:val="none"/>
              </w:rPr>
            </w:pPr>
            <w:r>
              <w:rPr>
                <w:rFonts w:hint="eastAsia" w:ascii="楷体" w:hAnsi="楷体" w:eastAsia="楷体" w:cs="宋体"/>
                <w:color w:val="000000"/>
                <w:kern w:val="0"/>
                <w:sz w:val="22"/>
                <w:szCs w:val="22"/>
                <w:highlight w:val="none"/>
              </w:rPr>
              <w:t>二十一、国有资本经营预算支出</w:t>
            </w:r>
          </w:p>
        </w:tc>
        <w:tc>
          <w:tcPr>
            <w:tcW w:w="1246" w:type="dxa"/>
            <w:gridSpan w:val="2"/>
            <w:tcBorders>
              <w:top w:val="nil"/>
              <w:left w:val="nil"/>
              <w:bottom w:val="single" w:color="auto" w:sz="4" w:space="0"/>
              <w:right w:val="single" w:color="auto" w:sz="4" w:space="0"/>
            </w:tcBorders>
            <w:vAlign w:val="center"/>
          </w:tcPr>
          <w:p w14:paraId="1760DB07">
            <w:pPr>
              <w:jc w:val="center"/>
              <w:rPr>
                <w:rFonts w:ascii="楷体" w:hAnsi="楷体" w:eastAsia="楷体" w:cs="Arial"/>
                <w:color w:val="000000"/>
                <w:sz w:val="20"/>
                <w:szCs w:val="20"/>
                <w:highlight w:val="none"/>
              </w:rPr>
            </w:pPr>
            <w:r>
              <w:rPr>
                <w:rFonts w:hint="eastAsia" w:ascii="楷体" w:hAnsi="楷体" w:eastAsia="楷体" w:cs="Arial"/>
                <w:color w:val="000000"/>
                <w:sz w:val="20"/>
                <w:szCs w:val="20"/>
                <w:highlight w:val="none"/>
              </w:rPr>
              <w:t>0.00</w:t>
            </w:r>
          </w:p>
        </w:tc>
      </w:tr>
      <w:tr w14:paraId="57A004B7">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2E494A83">
            <w:pPr>
              <w:widowControl/>
              <w:jc w:val="left"/>
              <w:rPr>
                <w:rFonts w:ascii="楷体" w:hAnsi="楷体" w:eastAsia="楷体" w:cs="宋体"/>
                <w:color w:val="000000"/>
                <w:kern w:val="0"/>
                <w:sz w:val="22"/>
                <w:szCs w:val="22"/>
                <w:highlight w:val="none"/>
              </w:rPr>
            </w:pPr>
          </w:p>
        </w:tc>
        <w:tc>
          <w:tcPr>
            <w:tcW w:w="1134" w:type="dxa"/>
            <w:tcBorders>
              <w:top w:val="nil"/>
              <w:left w:val="nil"/>
              <w:bottom w:val="single" w:color="auto" w:sz="4" w:space="0"/>
              <w:right w:val="single" w:color="auto" w:sz="4" w:space="0"/>
            </w:tcBorders>
            <w:vAlign w:val="center"/>
          </w:tcPr>
          <w:p w14:paraId="5A01CB1E">
            <w:pPr>
              <w:jc w:val="center"/>
              <w:rPr>
                <w:rFonts w:ascii="楷体" w:hAnsi="楷体" w:eastAsia="楷体" w:cs="Arial"/>
                <w:color w:val="000000"/>
                <w:sz w:val="20"/>
                <w:szCs w:val="20"/>
                <w:highlight w:val="none"/>
              </w:rPr>
            </w:pPr>
            <w:r>
              <w:rPr>
                <w:rFonts w:hint="eastAsia" w:ascii="楷体" w:hAnsi="楷体" w:eastAsia="楷体" w:cs="Arial"/>
                <w:color w:val="000000"/>
                <w:sz w:val="20"/>
                <w:szCs w:val="20"/>
                <w:highlight w:val="none"/>
              </w:rPr>
              <w:t>　</w:t>
            </w:r>
          </w:p>
        </w:tc>
        <w:tc>
          <w:tcPr>
            <w:tcW w:w="3402" w:type="dxa"/>
            <w:tcBorders>
              <w:top w:val="nil"/>
              <w:left w:val="nil"/>
              <w:bottom w:val="single" w:color="auto" w:sz="4" w:space="0"/>
              <w:right w:val="single" w:color="auto" w:sz="4" w:space="0"/>
            </w:tcBorders>
            <w:vAlign w:val="center"/>
          </w:tcPr>
          <w:p w14:paraId="49BB47D7">
            <w:pPr>
              <w:widowControl/>
              <w:jc w:val="left"/>
              <w:rPr>
                <w:rFonts w:ascii="楷体" w:hAnsi="楷体" w:eastAsia="楷体" w:cs="宋体"/>
                <w:color w:val="000000"/>
                <w:kern w:val="0"/>
                <w:sz w:val="22"/>
                <w:szCs w:val="22"/>
                <w:highlight w:val="none"/>
              </w:rPr>
            </w:pPr>
            <w:r>
              <w:rPr>
                <w:rFonts w:hint="eastAsia" w:ascii="楷体" w:hAnsi="楷体" w:eastAsia="楷体" w:cs="宋体"/>
                <w:color w:val="000000"/>
                <w:kern w:val="0"/>
                <w:sz w:val="22"/>
                <w:szCs w:val="22"/>
                <w:highlight w:val="none"/>
              </w:rPr>
              <w:t>二十二、防治灾害及应急管理支出</w:t>
            </w:r>
          </w:p>
        </w:tc>
        <w:tc>
          <w:tcPr>
            <w:tcW w:w="1246" w:type="dxa"/>
            <w:gridSpan w:val="2"/>
            <w:tcBorders>
              <w:top w:val="nil"/>
              <w:left w:val="nil"/>
              <w:bottom w:val="single" w:color="auto" w:sz="4" w:space="0"/>
              <w:right w:val="single" w:color="auto" w:sz="4" w:space="0"/>
            </w:tcBorders>
            <w:vAlign w:val="center"/>
          </w:tcPr>
          <w:p w14:paraId="2B1229BB">
            <w:pPr>
              <w:jc w:val="center"/>
              <w:rPr>
                <w:rFonts w:ascii="楷体" w:hAnsi="楷体" w:eastAsia="楷体" w:cs="Arial"/>
                <w:color w:val="000000"/>
                <w:sz w:val="20"/>
                <w:szCs w:val="20"/>
                <w:highlight w:val="none"/>
              </w:rPr>
            </w:pPr>
            <w:r>
              <w:rPr>
                <w:rFonts w:hint="eastAsia" w:ascii="楷体" w:hAnsi="楷体" w:eastAsia="楷体" w:cs="Arial"/>
                <w:color w:val="000000"/>
                <w:sz w:val="20"/>
                <w:szCs w:val="20"/>
                <w:highlight w:val="none"/>
              </w:rPr>
              <w:t>0.00</w:t>
            </w:r>
          </w:p>
        </w:tc>
      </w:tr>
      <w:tr w14:paraId="4BF446C9">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6F097F19">
            <w:pPr>
              <w:widowControl/>
              <w:jc w:val="left"/>
              <w:rPr>
                <w:rFonts w:ascii="楷体" w:hAnsi="楷体" w:eastAsia="楷体" w:cs="宋体"/>
                <w:color w:val="000000"/>
                <w:kern w:val="0"/>
                <w:sz w:val="22"/>
                <w:szCs w:val="22"/>
                <w:highlight w:val="none"/>
              </w:rPr>
            </w:pPr>
          </w:p>
        </w:tc>
        <w:tc>
          <w:tcPr>
            <w:tcW w:w="1134" w:type="dxa"/>
            <w:tcBorders>
              <w:top w:val="nil"/>
              <w:left w:val="nil"/>
              <w:bottom w:val="single" w:color="auto" w:sz="4" w:space="0"/>
              <w:right w:val="single" w:color="auto" w:sz="4" w:space="0"/>
            </w:tcBorders>
            <w:vAlign w:val="center"/>
          </w:tcPr>
          <w:p w14:paraId="6481BAF6">
            <w:pPr>
              <w:jc w:val="center"/>
              <w:rPr>
                <w:rFonts w:ascii="楷体" w:hAnsi="楷体" w:eastAsia="楷体" w:cs="Arial"/>
                <w:color w:val="000000"/>
                <w:sz w:val="20"/>
                <w:szCs w:val="20"/>
                <w:highlight w:val="none"/>
              </w:rPr>
            </w:pPr>
            <w:r>
              <w:rPr>
                <w:rFonts w:hint="eastAsia" w:ascii="楷体" w:hAnsi="楷体" w:eastAsia="楷体" w:cs="Arial"/>
                <w:color w:val="000000"/>
                <w:sz w:val="20"/>
                <w:szCs w:val="20"/>
                <w:highlight w:val="none"/>
              </w:rPr>
              <w:t>　</w:t>
            </w:r>
          </w:p>
        </w:tc>
        <w:tc>
          <w:tcPr>
            <w:tcW w:w="3402" w:type="dxa"/>
            <w:tcBorders>
              <w:top w:val="nil"/>
              <w:left w:val="nil"/>
              <w:bottom w:val="single" w:color="auto" w:sz="4" w:space="0"/>
              <w:right w:val="single" w:color="auto" w:sz="4" w:space="0"/>
            </w:tcBorders>
            <w:vAlign w:val="center"/>
          </w:tcPr>
          <w:p w14:paraId="3CD6CFBC">
            <w:pPr>
              <w:widowControl/>
              <w:jc w:val="left"/>
              <w:rPr>
                <w:rFonts w:ascii="楷体" w:hAnsi="楷体" w:eastAsia="楷体" w:cs="宋体"/>
                <w:color w:val="000000"/>
                <w:kern w:val="0"/>
                <w:sz w:val="22"/>
                <w:szCs w:val="22"/>
                <w:highlight w:val="none"/>
              </w:rPr>
            </w:pPr>
            <w:r>
              <w:rPr>
                <w:rFonts w:hint="eastAsia" w:ascii="楷体" w:hAnsi="楷体" w:eastAsia="楷体" w:cs="宋体"/>
                <w:color w:val="000000"/>
                <w:kern w:val="0"/>
                <w:sz w:val="22"/>
                <w:szCs w:val="22"/>
                <w:highlight w:val="none"/>
              </w:rPr>
              <w:t>二十三、其他支出</w:t>
            </w:r>
          </w:p>
        </w:tc>
        <w:tc>
          <w:tcPr>
            <w:tcW w:w="1246" w:type="dxa"/>
            <w:gridSpan w:val="2"/>
            <w:tcBorders>
              <w:top w:val="nil"/>
              <w:left w:val="nil"/>
              <w:bottom w:val="single" w:color="auto" w:sz="4" w:space="0"/>
              <w:right w:val="single" w:color="auto" w:sz="4" w:space="0"/>
            </w:tcBorders>
            <w:vAlign w:val="center"/>
          </w:tcPr>
          <w:p w14:paraId="57398CBB">
            <w:pPr>
              <w:jc w:val="center"/>
              <w:rPr>
                <w:rFonts w:ascii="楷体" w:hAnsi="楷体" w:eastAsia="楷体" w:cs="Arial"/>
                <w:color w:val="000000"/>
                <w:sz w:val="20"/>
                <w:szCs w:val="20"/>
                <w:highlight w:val="none"/>
              </w:rPr>
            </w:pPr>
            <w:r>
              <w:rPr>
                <w:rFonts w:hint="eastAsia" w:ascii="楷体" w:hAnsi="楷体" w:eastAsia="楷体" w:cs="Arial"/>
                <w:color w:val="000000"/>
                <w:sz w:val="20"/>
                <w:szCs w:val="20"/>
                <w:highlight w:val="none"/>
              </w:rPr>
              <w:t>0.00</w:t>
            </w:r>
          </w:p>
        </w:tc>
      </w:tr>
      <w:tr w14:paraId="0F0B8C57">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6F7EF627">
            <w:pPr>
              <w:widowControl/>
              <w:jc w:val="left"/>
              <w:rPr>
                <w:rFonts w:ascii="楷体" w:hAnsi="楷体" w:eastAsia="楷体" w:cs="宋体"/>
                <w:color w:val="000000"/>
                <w:kern w:val="0"/>
                <w:sz w:val="22"/>
                <w:szCs w:val="22"/>
                <w:highlight w:val="none"/>
              </w:rPr>
            </w:pPr>
          </w:p>
        </w:tc>
        <w:tc>
          <w:tcPr>
            <w:tcW w:w="1134" w:type="dxa"/>
            <w:tcBorders>
              <w:top w:val="nil"/>
              <w:left w:val="nil"/>
              <w:bottom w:val="single" w:color="auto" w:sz="4" w:space="0"/>
              <w:right w:val="single" w:color="auto" w:sz="4" w:space="0"/>
            </w:tcBorders>
            <w:vAlign w:val="center"/>
          </w:tcPr>
          <w:p w14:paraId="43351043">
            <w:pPr>
              <w:jc w:val="center"/>
              <w:rPr>
                <w:rFonts w:ascii="楷体" w:hAnsi="楷体" w:eastAsia="楷体" w:cs="Arial"/>
                <w:color w:val="000000"/>
                <w:sz w:val="20"/>
                <w:szCs w:val="20"/>
                <w:highlight w:val="none"/>
              </w:rPr>
            </w:pPr>
            <w:r>
              <w:rPr>
                <w:rFonts w:hint="eastAsia" w:ascii="楷体" w:hAnsi="楷体" w:eastAsia="楷体" w:cs="Arial"/>
                <w:color w:val="000000"/>
                <w:sz w:val="20"/>
                <w:szCs w:val="20"/>
                <w:highlight w:val="none"/>
              </w:rPr>
              <w:t>　</w:t>
            </w:r>
          </w:p>
        </w:tc>
        <w:tc>
          <w:tcPr>
            <w:tcW w:w="3402" w:type="dxa"/>
            <w:tcBorders>
              <w:top w:val="nil"/>
              <w:left w:val="nil"/>
              <w:bottom w:val="single" w:color="auto" w:sz="4" w:space="0"/>
              <w:right w:val="single" w:color="auto" w:sz="4" w:space="0"/>
            </w:tcBorders>
            <w:vAlign w:val="center"/>
          </w:tcPr>
          <w:p w14:paraId="7194ECD1">
            <w:pPr>
              <w:widowControl/>
              <w:jc w:val="left"/>
              <w:rPr>
                <w:rFonts w:ascii="楷体" w:hAnsi="楷体" w:eastAsia="楷体" w:cs="宋体"/>
                <w:color w:val="000000"/>
                <w:kern w:val="0"/>
                <w:sz w:val="22"/>
                <w:szCs w:val="22"/>
                <w:highlight w:val="none"/>
              </w:rPr>
            </w:pPr>
            <w:r>
              <w:rPr>
                <w:rFonts w:hint="eastAsia" w:ascii="楷体" w:hAnsi="楷体" w:eastAsia="楷体" w:cs="宋体"/>
                <w:color w:val="000000"/>
                <w:kern w:val="0"/>
                <w:sz w:val="22"/>
                <w:szCs w:val="22"/>
                <w:highlight w:val="none"/>
              </w:rPr>
              <w:t>二十四、债务还本支出</w:t>
            </w:r>
          </w:p>
        </w:tc>
        <w:tc>
          <w:tcPr>
            <w:tcW w:w="1246" w:type="dxa"/>
            <w:gridSpan w:val="2"/>
            <w:tcBorders>
              <w:top w:val="nil"/>
              <w:left w:val="nil"/>
              <w:bottom w:val="single" w:color="auto" w:sz="4" w:space="0"/>
              <w:right w:val="single" w:color="auto" w:sz="4" w:space="0"/>
            </w:tcBorders>
            <w:vAlign w:val="center"/>
          </w:tcPr>
          <w:p w14:paraId="26F5EECA">
            <w:pPr>
              <w:jc w:val="center"/>
              <w:rPr>
                <w:rFonts w:ascii="楷体" w:hAnsi="楷体" w:eastAsia="楷体" w:cs="Arial"/>
                <w:color w:val="000000"/>
                <w:sz w:val="20"/>
                <w:szCs w:val="20"/>
                <w:highlight w:val="none"/>
              </w:rPr>
            </w:pPr>
            <w:r>
              <w:rPr>
                <w:rFonts w:hint="eastAsia" w:ascii="楷体" w:hAnsi="楷体" w:eastAsia="楷体" w:cs="Arial"/>
                <w:color w:val="000000"/>
                <w:sz w:val="20"/>
                <w:szCs w:val="20"/>
                <w:highlight w:val="none"/>
              </w:rPr>
              <w:t>0.00</w:t>
            </w:r>
          </w:p>
        </w:tc>
      </w:tr>
      <w:tr w14:paraId="1C2C73E0">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6CA839CB">
            <w:pPr>
              <w:widowControl/>
              <w:jc w:val="center"/>
              <w:rPr>
                <w:rFonts w:ascii="楷体" w:hAnsi="楷体" w:eastAsia="楷体" w:cs="宋体"/>
                <w:b/>
                <w:color w:val="000000"/>
                <w:kern w:val="0"/>
                <w:sz w:val="22"/>
                <w:szCs w:val="22"/>
                <w:highlight w:val="none"/>
              </w:rPr>
            </w:pPr>
          </w:p>
        </w:tc>
        <w:tc>
          <w:tcPr>
            <w:tcW w:w="1134" w:type="dxa"/>
            <w:tcBorders>
              <w:top w:val="nil"/>
              <w:left w:val="nil"/>
              <w:bottom w:val="single" w:color="auto" w:sz="4" w:space="0"/>
              <w:right w:val="single" w:color="auto" w:sz="4" w:space="0"/>
            </w:tcBorders>
            <w:vAlign w:val="center"/>
          </w:tcPr>
          <w:p w14:paraId="473CAF25">
            <w:pPr>
              <w:jc w:val="center"/>
              <w:rPr>
                <w:rFonts w:ascii="楷体" w:hAnsi="楷体" w:eastAsia="楷体" w:cs="Arial"/>
                <w:color w:val="000000"/>
                <w:sz w:val="20"/>
                <w:szCs w:val="20"/>
                <w:highlight w:val="none"/>
              </w:rPr>
            </w:pPr>
            <w:r>
              <w:rPr>
                <w:rFonts w:hint="eastAsia" w:ascii="楷体" w:hAnsi="楷体" w:eastAsia="楷体" w:cs="Arial"/>
                <w:color w:val="000000"/>
                <w:sz w:val="20"/>
                <w:szCs w:val="20"/>
                <w:highlight w:val="none"/>
              </w:rPr>
              <w:t>　</w:t>
            </w:r>
          </w:p>
        </w:tc>
        <w:tc>
          <w:tcPr>
            <w:tcW w:w="3402" w:type="dxa"/>
            <w:tcBorders>
              <w:top w:val="nil"/>
              <w:left w:val="nil"/>
              <w:bottom w:val="single" w:color="auto" w:sz="4" w:space="0"/>
              <w:right w:val="single" w:color="auto" w:sz="4" w:space="0"/>
            </w:tcBorders>
            <w:vAlign w:val="center"/>
          </w:tcPr>
          <w:p w14:paraId="180111D6">
            <w:pPr>
              <w:widowControl/>
              <w:jc w:val="left"/>
              <w:rPr>
                <w:rFonts w:ascii="楷体" w:hAnsi="楷体" w:eastAsia="楷体" w:cs="宋体"/>
                <w:color w:val="000000"/>
                <w:kern w:val="0"/>
                <w:sz w:val="22"/>
                <w:szCs w:val="22"/>
                <w:highlight w:val="none"/>
              </w:rPr>
            </w:pPr>
            <w:r>
              <w:rPr>
                <w:rFonts w:hint="eastAsia" w:ascii="楷体" w:hAnsi="楷体" w:eastAsia="楷体" w:cs="宋体"/>
                <w:color w:val="000000"/>
                <w:kern w:val="0"/>
                <w:sz w:val="22"/>
                <w:szCs w:val="22"/>
                <w:highlight w:val="none"/>
              </w:rPr>
              <w:t>二十五、债务付息支出</w:t>
            </w:r>
          </w:p>
        </w:tc>
        <w:tc>
          <w:tcPr>
            <w:tcW w:w="1246" w:type="dxa"/>
            <w:gridSpan w:val="2"/>
            <w:tcBorders>
              <w:top w:val="nil"/>
              <w:left w:val="nil"/>
              <w:bottom w:val="single" w:color="auto" w:sz="4" w:space="0"/>
              <w:right w:val="single" w:color="auto" w:sz="4" w:space="0"/>
            </w:tcBorders>
            <w:vAlign w:val="center"/>
          </w:tcPr>
          <w:p w14:paraId="040D4942">
            <w:pPr>
              <w:jc w:val="center"/>
              <w:rPr>
                <w:rFonts w:ascii="楷体" w:hAnsi="楷体" w:eastAsia="楷体" w:cs="Arial"/>
                <w:color w:val="000000"/>
                <w:sz w:val="20"/>
                <w:szCs w:val="20"/>
                <w:highlight w:val="none"/>
              </w:rPr>
            </w:pPr>
            <w:r>
              <w:rPr>
                <w:rFonts w:hint="eastAsia" w:ascii="楷体" w:hAnsi="楷体" w:eastAsia="楷体" w:cs="Arial"/>
                <w:color w:val="000000"/>
                <w:sz w:val="20"/>
                <w:szCs w:val="20"/>
                <w:highlight w:val="none"/>
              </w:rPr>
              <w:t>0.00</w:t>
            </w:r>
          </w:p>
        </w:tc>
      </w:tr>
      <w:tr w14:paraId="5D4C7C95">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27E08D9F">
            <w:pPr>
              <w:widowControl/>
              <w:jc w:val="center"/>
              <w:rPr>
                <w:rFonts w:ascii="楷体" w:hAnsi="楷体" w:eastAsia="楷体" w:cs="宋体"/>
                <w:b/>
                <w:color w:val="000000"/>
                <w:kern w:val="0"/>
                <w:sz w:val="22"/>
                <w:szCs w:val="22"/>
                <w:highlight w:val="none"/>
              </w:rPr>
            </w:pPr>
          </w:p>
        </w:tc>
        <w:tc>
          <w:tcPr>
            <w:tcW w:w="1134" w:type="dxa"/>
            <w:tcBorders>
              <w:top w:val="nil"/>
              <w:left w:val="nil"/>
              <w:bottom w:val="single" w:color="auto" w:sz="4" w:space="0"/>
              <w:right w:val="single" w:color="auto" w:sz="4" w:space="0"/>
            </w:tcBorders>
            <w:vAlign w:val="center"/>
          </w:tcPr>
          <w:p w14:paraId="1F7272EB">
            <w:pPr>
              <w:jc w:val="center"/>
              <w:rPr>
                <w:rFonts w:ascii="楷体" w:hAnsi="楷体" w:eastAsia="楷体" w:cs="Arial"/>
                <w:color w:val="000000"/>
                <w:sz w:val="20"/>
                <w:szCs w:val="20"/>
                <w:highlight w:val="none"/>
              </w:rPr>
            </w:pPr>
            <w:r>
              <w:rPr>
                <w:rFonts w:hint="eastAsia" w:ascii="楷体" w:hAnsi="楷体" w:eastAsia="楷体" w:cs="Arial"/>
                <w:color w:val="000000"/>
                <w:sz w:val="20"/>
                <w:szCs w:val="20"/>
                <w:highlight w:val="none"/>
              </w:rPr>
              <w:t>　</w:t>
            </w:r>
          </w:p>
        </w:tc>
        <w:tc>
          <w:tcPr>
            <w:tcW w:w="3402" w:type="dxa"/>
            <w:tcBorders>
              <w:top w:val="nil"/>
              <w:left w:val="nil"/>
              <w:bottom w:val="single" w:color="auto" w:sz="4" w:space="0"/>
              <w:right w:val="single" w:color="auto" w:sz="4" w:space="0"/>
            </w:tcBorders>
            <w:vAlign w:val="center"/>
          </w:tcPr>
          <w:p w14:paraId="426CF79C">
            <w:pPr>
              <w:widowControl/>
              <w:jc w:val="left"/>
              <w:rPr>
                <w:rFonts w:ascii="楷体" w:hAnsi="楷体" w:eastAsia="楷体" w:cs="宋体"/>
                <w:color w:val="000000"/>
                <w:kern w:val="0"/>
                <w:sz w:val="22"/>
                <w:szCs w:val="22"/>
                <w:highlight w:val="none"/>
              </w:rPr>
            </w:pPr>
            <w:r>
              <w:rPr>
                <w:rFonts w:hint="eastAsia" w:ascii="楷体" w:hAnsi="楷体" w:eastAsia="楷体" w:cs="宋体"/>
                <w:color w:val="000000"/>
                <w:kern w:val="0"/>
                <w:sz w:val="22"/>
                <w:szCs w:val="22"/>
                <w:highlight w:val="none"/>
              </w:rPr>
              <w:t>二十六、</w:t>
            </w:r>
            <w:r>
              <w:rPr>
                <w:rFonts w:hint="eastAsia" w:ascii="楷体" w:hAnsi="楷体" w:eastAsia="楷体" w:cs="宋体"/>
                <w:color w:val="000000"/>
                <w:kern w:val="0"/>
                <w:sz w:val="22"/>
                <w:szCs w:val="22"/>
                <w:highlight w:val="none"/>
                <w:lang w:eastAsia="zh-CN"/>
              </w:rPr>
              <w:t>抗疫</w:t>
            </w:r>
            <w:r>
              <w:rPr>
                <w:rFonts w:hint="eastAsia" w:ascii="楷体" w:hAnsi="楷体" w:eastAsia="楷体" w:cs="宋体"/>
                <w:color w:val="000000"/>
                <w:kern w:val="0"/>
                <w:sz w:val="22"/>
                <w:szCs w:val="22"/>
                <w:highlight w:val="none"/>
              </w:rPr>
              <w:t>特别国债安排支出</w:t>
            </w:r>
          </w:p>
        </w:tc>
        <w:tc>
          <w:tcPr>
            <w:tcW w:w="1246" w:type="dxa"/>
            <w:gridSpan w:val="2"/>
            <w:tcBorders>
              <w:top w:val="nil"/>
              <w:left w:val="nil"/>
              <w:bottom w:val="single" w:color="auto" w:sz="4" w:space="0"/>
              <w:right w:val="single" w:color="auto" w:sz="4" w:space="0"/>
            </w:tcBorders>
            <w:vAlign w:val="center"/>
          </w:tcPr>
          <w:p w14:paraId="10414CCC">
            <w:pPr>
              <w:jc w:val="center"/>
              <w:rPr>
                <w:rFonts w:ascii="楷体" w:hAnsi="楷体" w:eastAsia="楷体" w:cs="Arial"/>
                <w:color w:val="000000"/>
                <w:sz w:val="20"/>
                <w:szCs w:val="20"/>
                <w:highlight w:val="none"/>
              </w:rPr>
            </w:pPr>
            <w:r>
              <w:rPr>
                <w:rFonts w:hint="eastAsia" w:ascii="楷体" w:hAnsi="楷体" w:eastAsia="楷体" w:cs="Arial"/>
                <w:color w:val="000000"/>
                <w:sz w:val="20"/>
                <w:szCs w:val="20"/>
                <w:highlight w:val="none"/>
              </w:rPr>
              <w:t>0.00</w:t>
            </w:r>
          </w:p>
        </w:tc>
      </w:tr>
      <w:tr w14:paraId="2C33AB91">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7643215E">
            <w:pPr>
              <w:widowControl/>
              <w:jc w:val="center"/>
              <w:rPr>
                <w:rFonts w:ascii="楷体" w:hAnsi="楷体" w:eastAsia="楷体" w:cs="宋体"/>
                <w:b/>
                <w:color w:val="000000"/>
                <w:kern w:val="0"/>
                <w:sz w:val="22"/>
                <w:szCs w:val="22"/>
                <w:highlight w:val="none"/>
              </w:rPr>
            </w:pPr>
            <w:r>
              <w:rPr>
                <w:rFonts w:hint="eastAsia" w:ascii="楷体" w:hAnsi="楷体" w:eastAsia="楷体" w:cs="宋体"/>
                <w:b/>
                <w:color w:val="000000"/>
                <w:kern w:val="0"/>
                <w:sz w:val="22"/>
                <w:szCs w:val="22"/>
                <w:highlight w:val="none"/>
              </w:rPr>
              <w:t>本年收入合计</w:t>
            </w:r>
          </w:p>
        </w:tc>
        <w:tc>
          <w:tcPr>
            <w:tcW w:w="1134" w:type="dxa"/>
            <w:tcBorders>
              <w:top w:val="nil"/>
              <w:left w:val="nil"/>
              <w:bottom w:val="single" w:color="auto" w:sz="4" w:space="0"/>
              <w:right w:val="single" w:color="auto" w:sz="4" w:space="0"/>
            </w:tcBorders>
            <w:vAlign w:val="center"/>
          </w:tcPr>
          <w:p w14:paraId="4A6AAE16">
            <w:pPr>
              <w:jc w:val="center"/>
              <w:rPr>
                <w:rFonts w:ascii="楷体" w:hAnsi="楷体" w:eastAsia="楷体" w:cs="Arial"/>
                <w:color w:val="000000"/>
                <w:sz w:val="20"/>
                <w:szCs w:val="20"/>
                <w:highlight w:val="none"/>
              </w:rPr>
            </w:pPr>
            <w:r>
              <w:rPr>
                <w:rFonts w:hint="eastAsia" w:ascii="楷体" w:hAnsi="楷体" w:eastAsia="楷体" w:cs="Arial"/>
                <w:color w:val="000000"/>
                <w:sz w:val="20"/>
                <w:szCs w:val="20"/>
                <w:highlight w:val="none"/>
              </w:rPr>
              <w:t>228,5</w:t>
            </w:r>
          </w:p>
        </w:tc>
        <w:tc>
          <w:tcPr>
            <w:tcW w:w="3402" w:type="dxa"/>
            <w:tcBorders>
              <w:top w:val="nil"/>
              <w:left w:val="nil"/>
              <w:bottom w:val="single" w:color="auto" w:sz="4" w:space="0"/>
              <w:right w:val="single" w:color="auto" w:sz="4" w:space="0"/>
            </w:tcBorders>
            <w:vAlign w:val="center"/>
          </w:tcPr>
          <w:p w14:paraId="223491B9">
            <w:pPr>
              <w:widowControl/>
              <w:jc w:val="center"/>
              <w:rPr>
                <w:rFonts w:ascii="楷体" w:hAnsi="楷体" w:eastAsia="楷体" w:cs="宋体"/>
                <w:b/>
                <w:color w:val="000000"/>
                <w:kern w:val="0"/>
                <w:sz w:val="22"/>
                <w:szCs w:val="22"/>
                <w:highlight w:val="none"/>
              </w:rPr>
            </w:pPr>
            <w:r>
              <w:rPr>
                <w:rFonts w:hint="eastAsia" w:ascii="楷体" w:hAnsi="楷体" w:eastAsia="楷体" w:cs="宋体"/>
                <w:b/>
                <w:color w:val="000000"/>
                <w:kern w:val="0"/>
                <w:sz w:val="22"/>
                <w:szCs w:val="22"/>
                <w:highlight w:val="none"/>
              </w:rPr>
              <w:t>本年支出合计</w:t>
            </w:r>
          </w:p>
        </w:tc>
        <w:tc>
          <w:tcPr>
            <w:tcW w:w="1246" w:type="dxa"/>
            <w:gridSpan w:val="2"/>
            <w:tcBorders>
              <w:top w:val="nil"/>
              <w:left w:val="nil"/>
              <w:bottom w:val="single" w:color="auto" w:sz="4" w:space="0"/>
              <w:right w:val="single" w:color="auto" w:sz="4" w:space="0"/>
            </w:tcBorders>
            <w:vAlign w:val="center"/>
          </w:tcPr>
          <w:p w14:paraId="035B66D3">
            <w:pPr>
              <w:jc w:val="center"/>
              <w:rPr>
                <w:rFonts w:ascii="楷体" w:hAnsi="楷体" w:eastAsia="楷体" w:cs="Arial"/>
                <w:color w:val="000000"/>
                <w:sz w:val="20"/>
                <w:szCs w:val="20"/>
                <w:highlight w:val="none"/>
              </w:rPr>
            </w:pPr>
            <w:r>
              <w:rPr>
                <w:rFonts w:hint="eastAsia" w:ascii="楷体" w:hAnsi="楷体" w:eastAsia="楷体" w:cs="Arial"/>
                <w:color w:val="000000"/>
                <w:sz w:val="20"/>
                <w:szCs w:val="20"/>
                <w:highlight w:val="none"/>
              </w:rPr>
              <w:t>210.84</w:t>
            </w:r>
          </w:p>
        </w:tc>
      </w:tr>
      <w:tr w14:paraId="53B5E7D2">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35023D59">
            <w:pPr>
              <w:widowControl/>
              <w:jc w:val="left"/>
              <w:rPr>
                <w:rFonts w:ascii="楷体" w:hAnsi="楷体" w:eastAsia="楷体" w:cs="宋体"/>
                <w:color w:val="000000"/>
                <w:kern w:val="0"/>
                <w:sz w:val="22"/>
                <w:szCs w:val="22"/>
                <w:highlight w:val="none"/>
              </w:rPr>
            </w:pPr>
            <w:r>
              <w:rPr>
                <w:rFonts w:hint="eastAsia" w:ascii="楷体" w:hAnsi="楷体" w:eastAsia="楷体" w:cs="宋体"/>
                <w:color w:val="000000"/>
                <w:kern w:val="0"/>
                <w:sz w:val="22"/>
                <w:szCs w:val="22"/>
                <w:highlight w:val="none"/>
              </w:rPr>
              <w:t>　使用非财政拨款结余</w:t>
            </w:r>
          </w:p>
        </w:tc>
        <w:tc>
          <w:tcPr>
            <w:tcW w:w="1134" w:type="dxa"/>
            <w:tcBorders>
              <w:top w:val="nil"/>
              <w:left w:val="nil"/>
              <w:bottom w:val="single" w:color="auto" w:sz="4" w:space="0"/>
              <w:right w:val="single" w:color="auto" w:sz="4" w:space="0"/>
            </w:tcBorders>
            <w:vAlign w:val="center"/>
          </w:tcPr>
          <w:p w14:paraId="3F2CD5A8">
            <w:pPr>
              <w:jc w:val="center"/>
              <w:rPr>
                <w:rFonts w:ascii="楷体" w:hAnsi="楷体" w:eastAsia="楷体" w:cs="Arial"/>
                <w:color w:val="000000"/>
                <w:sz w:val="20"/>
                <w:szCs w:val="20"/>
                <w:highlight w:val="none"/>
              </w:rPr>
            </w:pPr>
            <w:r>
              <w:rPr>
                <w:rFonts w:hint="eastAsia" w:ascii="楷体" w:hAnsi="楷体" w:eastAsia="楷体" w:cs="Arial"/>
                <w:color w:val="000000"/>
                <w:sz w:val="20"/>
                <w:szCs w:val="20"/>
                <w:highlight w:val="none"/>
              </w:rPr>
              <w:t>0.00</w:t>
            </w:r>
          </w:p>
        </w:tc>
        <w:tc>
          <w:tcPr>
            <w:tcW w:w="3402" w:type="dxa"/>
            <w:tcBorders>
              <w:top w:val="nil"/>
              <w:left w:val="nil"/>
              <w:bottom w:val="single" w:color="auto" w:sz="4" w:space="0"/>
              <w:right w:val="single" w:color="auto" w:sz="4" w:space="0"/>
            </w:tcBorders>
            <w:vAlign w:val="center"/>
          </w:tcPr>
          <w:p w14:paraId="24844894">
            <w:pPr>
              <w:widowControl/>
              <w:jc w:val="left"/>
              <w:rPr>
                <w:rFonts w:ascii="楷体" w:hAnsi="楷体" w:eastAsia="楷体" w:cs="宋体"/>
                <w:color w:val="000000"/>
                <w:kern w:val="0"/>
                <w:sz w:val="22"/>
                <w:szCs w:val="22"/>
                <w:highlight w:val="none"/>
              </w:rPr>
            </w:pPr>
            <w:r>
              <w:rPr>
                <w:rFonts w:hint="eastAsia" w:ascii="楷体" w:hAnsi="楷体" w:eastAsia="楷体" w:cs="宋体"/>
                <w:color w:val="000000"/>
                <w:kern w:val="0"/>
                <w:sz w:val="22"/>
                <w:szCs w:val="22"/>
                <w:highlight w:val="none"/>
              </w:rPr>
              <w:t>结余分配</w:t>
            </w:r>
          </w:p>
        </w:tc>
        <w:tc>
          <w:tcPr>
            <w:tcW w:w="1246" w:type="dxa"/>
            <w:gridSpan w:val="2"/>
            <w:tcBorders>
              <w:top w:val="nil"/>
              <w:left w:val="nil"/>
              <w:bottom w:val="single" w:color="auto" w:sz="4" w:space="0"/>
              <w:right w:val="single" w:color="auto" w:sz="4" w:space="0"/>
            </w:tcBorders>
            <w:vAlign w:val="center"/>
          </w:tcPr>
          <w:p w14:paraId="287F052F">
            <w:pPr>
              <w:jc w:val="center"/>
              <w:rPr>
                <w:rFonts w:ascii="楷体" w:hAnsi="楷体" w:eastAsia="楷体" w:cs="Arial"/>
                <w:color w:val="000000"/>
                <w:sz w:val="20"/>
                <w:szCs w:val="20"/>
                <w:highlight w:val="none"/>
              </w:rPr>
            </w:pPr>
            <w:r>
              <w:rPr>
                <w:rFonts w:hint="eastAsia" w:ascii="楷体" w:hAnsi="楷体" w:eastAsia="楷体" w:cs="Arial"/>
                <w:color w:val="000000"/>
                <w:sz w:val="20"/>
                <w:szCs w:val="20"/>
                <w:highlight w:val="none"/>
              </w:rPr>
              <w:t>0.00</w:t>
            </w:r>
          </w:p>
        </w:tc>
      </w:tr>
      <w:tr w14:paraId="5B313FF7">
        <w:tblPrEx>
          <w:tblCellMar>
            <w:top w:w="0" w:type="dxa"/>
            <w:left w:w="108" w:type="dxa"/>
            <w:bottom w:w="0" w:type="dxa"/>
            <w:right w:w="108" w:type="dxa"/>
          </w:tblCellMar>
        </w:tblPrEx>
        <w:trPr>
          <w:trHeight w:val="90" w:hRule="atLeast"/>
          <w:jc w:val="center"/>
        </w:trPr>
        <w:tc>
          <w:tcPr>
            <w:tcW w:w="3656" w:type="dxa"/>
            <w:tcBorders>
              <w:top w:val="nil"/>
              <w:left w:val="single" w:color="auto" w:sz="4" w:space="0"/>
              <w:bottom w:val="single" w:color="auto" w:sz="4" w:space="0"/>
              <w:right w:val="single" w:color="auto" w:sz="4" w:space="0"/>
            </w:tcBorders>
            <w:vAlign w:val="center"/>
          </w:tcPr>
          <w:p w14:paraId="1EC0E33D">
            <w:pPr>
              <w:widowControl/>
              <w:jc w:val="left"/>
              <w:rPr>
                <w:rFonts w:ascii="楷体" w:hAnsi="楷体" w:eastAsia="楷体" w:cs="宋体"/>
                <w:color w:val="000000"/>
                <w:kern w:val="0"/>
                <w:sz w:val="22"/>
                <w:szCs w:val="22"/>
                <w:highlight w:val="none"/>
              </w:rPr>
            </w:pPr>
            <w:r>
              <w:rPr>
                <w:rFonts w:hint="eastAsia" w:ascii="楷体" w:hAnsi="楷体" w:eastAsia="楷体" w:cs="宋体"/>
                <w:color w:val="000000"/>
                <w:kern w:val="0"/>
                <w:sz w:val="22"/>
                <w:szCs w:val="22"/>
                <w:highlight w:val="none"/>
              </w:rPr>
              <w:t>　年初结转和结余</w:t>
            </w:r>
          </w:p>
        </w:tc>
        <w:tc>
          <w:tcPr>
            <w:tcW w:w="1134" w:type="dxa"/>
            <w:tcBorders>
              <w:top w:val="nil"/>
              <w:left w:val="nil"/>
              <w:bottom w:val="single" w:color="auto" w:sz="4" w:space="0"/>
              <w:right w:val="single" w:color="auto" w:sz="4" w:space="0"/>
            </w:tcBorders>
            <w:vAlign w:val="center"/>
          </w:tcPr>
          <w:p w14:paraId="75D0B98A">
            <w:pPr>
              <w:jc w:val="center"/>
              <w:rPr>
                <w:rFonts w:ascii="楷体" w:hAnsi="楷体" w:eastAsia="楷体" w:cs="Arial"/>
                <w:color w:val="000000"/>
                <w:sz w:val="20"/>
                <w:szCs w:val="20"/>
                <w:highlight w:val="none"/>
              </w:rPr>
            </w:pPr>
            <w:r>
              <w:rPr>
                <w:rFonts w:hint="eastAsia" w:ascii="楷体" w:hAnsi="楷体" w:eastAsia="楷体" w:cs="Arial"/>
                <w:color w:val="000000"/>
                <w:sz w:val="20"/>
                <w:szCs w:val="20"/>
                <w:highlight w:val="none"/>
              </w:rPr>
              <w:t>18．36</w:t>
            </w:r>
          </w:p>
        </w:tc>
        <w:tc>
          <w:tcPr>
            <w:tcW w:w="3402" w:type="dxa"/>
            <w:tcBorders>
              <w:top w:val="nil"/>
              <w:left w:val="nil"/>
              <w:bottom w:val="single" w:color="auto" w:sz="4" w:space="0"/>
              <w:right w:val="single" w:color="auto" w:sz="4" w:space="0"/>
            </w:tcBorders>
            <w:vAlign w:val="center"/>
          </w:tcPr>
          <w:p w14:paraId="66E5B5A2">
            <w:pPr>
              <w:widowControl/>
              <w:jc w:val="left"/>
              <w:rPr>
                <w:rFonts w:ascii="楷体" w:hAnsi="楷体" w:eastAsia="楷体" w:cs="宋体"/>
                <w:color w:val="000000"/>
                <w:kern w:val="0"/>
                <w:sz w:val="22"/>
                <w:szCs w:val="22"/>
                <w:highlight w:val="none"/>
              </w:rPr>
            </w:pPr>
            <w:r>
              <w:rPr>
                <w:rFonts w:hint="eastAsia" w:ascii="楷体" w:hAnsi="楷体" w:eastAsia="楷体" w:cs="宋体"/>
                <w:color w:val="000000"/>
                <w:kern w:val="0"/>
                <w:sz w:val="22"/>
                <w:szCs w:val="22"/>
                <w:highlight w:val="none"/>
              </w:rPr>
              <w:t>年末结转与结余</w:t>
            </w:r>
          </w:p>
        </w:tc>
        <w:tc>
          <w:tcPr>
            <w:tcW w:w="1246" w:type="dxa"/>
            <w:gridSpan w:val="2"/>
            <w:tcBorders>
              <w:top w:val="nil"/>
              <w:left w:val="nil"/>
              <w:bottom w:val="single" w:color="auto" w:sz="4" w:space="0"/>
              <w:right w:val="single" w:color="auto" w:sz="4" w:space="0"/>
            </w:tcBorders>
            <w:vAlign w:val="center"/>
          </w:tcPr>
          <w:p w14:paraId="16A5D750">
            <w:pPr>
              <w:jc w:val="center"/>
              <w:rPr>
                <w:rFonts w:ascii="楷体" w:hAnsi="楷体" w:eastAsia="楷体" w:cs="Arial"/>
                <w:color w:val="000000"/>
                <w:sz w:val="20"/>
                <w:szCs w:val="20"/>
                <w:highlight w:val="none"/>
              </w:rPr>
            </w:pPr>
            <w:r>
              <w:rPr>
                <w:rFonts w:hint="eastAsia" w:ascii="楷体" w:hAnsi="楷体" w:eastAsia="楷体" w:cs="Arial"/>
                <w:color w:val="000000"/>
                <w:sz w:val="20"/>
                <w:szCs w:val="20"/>
                <w:highlight w:val="none"/>
              </w:rPr>
              <w:t>36.01</w:t>
            </w:r>
          </w:p>
        </w:tc>
      </w:tr>
      <w:tr w14:paraId="209E65ED">
        <w:tblPrEx>
          <w:tblCellMar>
            <w:top w:w="0" w:type="dxa"/>
            <w:left w:w="108" w:type="dxa"/>
            <w:bottom w:w="0" w:type="dxa"/>
            <w:right w:w="108" w:type="dxa"/>
          </w:tblCellMar>
        </w:tblPrEx>
        <w:trPr>
          <w:trHeight w:val="270" w:hRule="atLeast"/>
          <w:jc w:val="center"/>
        </w:trPr>
        <w:tc>
          <w:tcPr>
            <w:tcW w:w="3656" w:type="dxa"/>
            <w:tcBorders>
              <w:top w:val="nil"/>
              <w:left w:val="single" w:color="auto" w:sz="4" w:space="0"/>
              <w:bottom w:val="single" w:color="auto" w:sz="4" w:space="0"/>
              <w:right w:val="single" w:color="auto" w:sz="4" w:space="0"/>
            </w:tcBorders>
            <w:vAlign w:val="center"/>
          </w:tcPr>
          <w:p w14:paraId="17CC19EB">
            <w:pPr>
              <w:widowControl/>
              <w:jc w:val="left"/>
              <w:rPr>
                <w:rFonts w:ascii="楷体" w:hAnsi="楷体" w:eastAsia="楷体" w:cs="宋体"/>
                <w:color w:val="000000"/>
                <w:kern w:val="0"/>
                <w:sz w:val="22"/>
                <w:szCs w:val="22"/>
                <w:highlight w:val="none"/>
              </w:rPr>
            </w:pPr>
            <w:r>
              <w:rPr>
                <w:rFonts w:hint="eastAsia" w:ascii="楷体" w:hAnsi="楷体" w:eastAsia="楷体" w:cs="宋体"/>
                <w:color w:val="000000"/>
                <w:kern w:val="0"/>
                <w:sz w:val="22"/>
                <w:szCs w:val="22"/>
                <w:highlight w:val="none"/>
              </w:rPr>
              <w:t>　</w:t>
            </w:r>
          </w:p>
        </w:tc>
        <w:tc>
          <w:tcPr>
            <w:tcW w:w="1134" w:type="dxa"/>
            <w:tcBorders>
              <w:top w:val="nil"/>
              <w:left w:val="nil"/>
              <w:bottom w:val="single" w:color="auto" w:sz="4" w:space="0"/>
              <w:right w:val="single" w:color="auto" w:sz="4" w:space="0"/>
            </w:tcBorders>
            <w:vAlign w:val="center"/>
          </w:tcPr>
          <w:p w14:paraId="37985CA8">
            <w:pPr>
              <w:jc w:val="center"/>
              <w:rPr>
                <w:rFonts w:ascii="楷体" w:hAnsi="楷体" w:eastAsia="楷体" w:cs="Arial"/>
                <w:color w:val="000000"/>
                <w:sz w:val="20"/>
                <w:szCs w:val="20"/>
                <w:highlight w:val="none"/>
              </w:rPr>
            </w:pPr>
            <w:r>
              <w:rPr>
                <w:rFonts w:hint="eastAsia" w:ascii="楷体" w:hAnsi="楷体" w:eastAsia="楷体" w:cs="Arial"/>
                <w:color w:val="000000"/>
                <w:sz w:val="20"/>
                <w:szCs w:val="20"/>
                <w:highlight w:val="none"/>
              </w:rPr>
              <w:t>　</w:t>
            </w:r>
          </w:p>
        </w:tc>
        <w:tc>
          <w:tcPr>
            <w:tcW w:w="3402" w:type="dxa"/>
            <w:tcBorders>
              <w:top w:val="nil"/>
              <w:left w:val="nil"/>
              <w:bottom w:val="single" w:color="auto" w:sz="4" w:space="0"/>
              <w:right w:val="single" w:color="auto" w:sz="4" w:space="0"/>
            </w:tcBorders>
            <w:vAlign w:val="center"/>
          </w:tcPr>
          <w:p w14:paraId="33D0B583">
            <w:pPr>
              <w:widowControl/>
              <w:jc w:val="left"/>
              <w:rPr>
                <w:rFonts w:ascii="楷体" w:hAnsi="楷体" w:eastAsia="楷体" w:cs="宋体"/>
                <w:color w:val="000000"/>
                <w:kern w:val="0"/>
                <w:sz w:val="22"/>
                <w:szCs w:val="22"/>
                <w:highlight w:val="none"/>
              </w:rPr>
            </w:pPr>
          </w:p>
        </w:tc>
        <w:tc>
          <w:tcPr>
            <w:tcW w:w="1246" w:type="dxa"/>
            <w:gridSpan w:val="2"/>
            <w:tcBorders>
              <w:top w:val="nil"/>
              <w:left w:val="nil"/>
              <w:bottom w:val="single" w:color="auto" w:sz="4" w:space="0"/>
              <w:right w:val="single" w:color="auto" w:sz="4" w:space="0"/>
            </w:tcBorders>
            <w:vAlign w:val="center"/>
          </w:tcPr>
          <w:p w14:paraId="4AEA0ACA">
            <w:pPr>
              <w:jc w:val="center"/>
              <w:rPr>
                <w:rFonts w:ascii="楷体" w:hAnsi="楷体" w:eastAsia="楷体" w:cs="Arial"/>
                <w:color w:val="000000"/>
                <w:sz w:val="20"/>
                <w:szCs w:val="20"/>
                <w:highlight w:val="none"/>
              </w:rPr>
            </w:pPr>
            <w:r>
              <w:rPr>
                <w:rFonts w:hint="eastAsia" w:ascii="楷体" w:hAnsi="楷体" w:eastAsia="楷体" w:cs="Arial"/>
                <w:color w:val="000000"/>
                <w:sz w:val="20"/>
                <w:szCs w:val="20"/>
                <w:highlight w:val="none"/>
              </w:rPr>
              <w:t>　</w:t>
            </w:r>
          </w:p>
        </w:tc>
      </w:tr>
      <w:tr w14:paraId="30D67E92">
        <w:tblPrEx>
          <w:tblCellMar>
            <w:top w:w="0" w:type="dxa"/>
            <w:left w:w="108" w:type="dxa"/>
            <w:bottom w:w="0" w:type="dxa"/>
            <w:right w:w="108" w:type="dxa"/>
          </w:tblCellMar>
        </w:tblPrEx>
        <w:trPr>
          <w:trHeight w:val="292" w:hRule="atLeast"/>
          <w:jc w:val="center"/>
        </w:trPr>
        <w:tc>
          <w:tcPr>
            <w:tcW w:w="3656" w:type="dxa"/>
            <w:tcBorders>
              <w:top w:val="nil"/>
              <w:left w:val="single" w:color="auto" w:sz="4" w:space="0"/>
              <w:bottom w:val="single" w:color="auto" w:sz="4" w:space="0"/>
              <w:right w:val="single" w:color="auto" w:sz="4" w:space="0"/>
            </w:tcBorders>
            <w:vAlign w:val="center"/>
          </w:tcPr>
          <w:p w14:paraId="3C03ADB5">
            <w:pPr>
              <w:widowControl/>
              <w:jc w:val="center"/>
              <w:rPr>
                <w:rFonts w:ascii="楷体" w:hAnsi="楷体" w:eastAsia="楷体" w:cs="宋体"/>
                <w:b/>
                <w:color w:val="000000"/>
                <w:kern w:val="0"/>
                <w:sz w:val="22"/>
                <w:szCs w:val="22"/>
                <w:highlight w:val="none"/>
              </w:rPr>
            </w:pPr>
            <w:r>
              <w:rPr>
                <w:rFonts w:hint="eastAsia" w:ascii="楷体" w:hAnsi="楷体" w:eastAsia="楷体" w:cs="宋体"/>
                <w:b/>
                <w:color w:val="000000"/>
                <w:kern w:val="0"/>
                <w:sz w:val="22"/>
                <w:szCs w:val="22"/>
                <w:highlight w:val="none"/>
              </w:rPr>
              <w:t>总计</w:t>
            </w:r>
          </w:p>
        </w:tc>
        <w:tc>
          <w:tcPr>
            <w:tcW w:w="1134" w:type="dxa"/>
            <w:tcBorders>
              <w:top w:val="nil"/>
              <w:left w:val="nil"/>
              <w:bottom w:val="single" w:color="auto" w:sz="4" w:space="0"/>
              <w:right w:val="single" w:color="auto" w:sz="4" w:space="0"/>
            </w:tcBorders>
            <w:vAlign w:val="center"/>
          </w:tcPr>
          <w:p w14:paraId="27D842AC">
            <w:pPr>
              <w:jc w:val="center"/>
              <w:rPr>
                <w:rFonts w:ascii="楷体" w:hAnsi="楷体" w:eastAsia="楷体" w:cs="Arial"/>
                <w:color w:val="000000"/>
                <w:sz w:val="20"/>
                <w:szCs w:val="20"/>
                <w:highlight w:val="none"/>
              </w:rPr>
            </w:pPr>
            <w:r>
              <w:rPr>
                <w:rFonts w:hint="eastAsia" w:ascii="楷体" w:hAnsi="楷体" w:eastAsia="楷体" w:cs="Arial"/>
                <w:color w:val="000000"/>
                <w:sz w:val="20"/>
                <w:szCs w:val="20"/>
                <w:highlight w:val="none"/>
              </w:rPr>
              <w:t>246.86</w:t>
            </w:r>
          </w:p>
        </w:tc>
        <w:tc>
          <w:tcPr>
            <w:tcW w:w="3402" w:type="dxa"/>
            <w:tcBorders>
              <w:top w:val="nil"/>
              <w:left w:val="nil"/>
              <w:bottom w:val="single" w:color="auto" w:sz="4" w:space="0"/>
              <w:right w:val="single" w:color="auto" w:sz="4" w:space="0"/>
            </w:tcBorders>
            <w:vAlign w:val="center"/>
          </w:tcPr>
          <w:p w14:paraId="447837D7">
            <w:pPr>
              <w:widowControl/>
              <w:jc w:val="center"/>
              <w:rPr>
                <w:rFonts w:ascii="楷体" w:hAnsi="楷体" w:eastAsia="楷体" w:cs="宋体"/>
                <w:b/>
                <w:color w:val="000000"/>
                <w:kern w:val="0"/>
                <w:sz w:val="22"/>
                <w:szCs w:val="22"/>
                <w:highlight w:val="none"/>
              </w:rPr>
            </w:pPr>
            <w:r>
              <w:rPr>
                <w:rFonts w:hint="eastAsia" w:ascii="楷体" w:hAnsi="楷体" w:eastAsia="楷体" w:cs="宋体"/>
                <w:b/>
                <w:color w:val="000000"/>
                <w:kern w:val="0"/>
                <w:sz w:val="22"/>
                <w:szCs w:val="22"/>
                <w:highlight w:val="none"/>
              </w:rPr>
              <w:t>总计</w:t>
            </w:r>
          </w:p>
        </w:tc>
        <w:tc>
          <w:tcPr>
            <w:tcW w:w="1246" w:type="dxa"/>
            <w:gridSpan w:val="2"/>
            <w:tcBorders>
              <w:top w:val="nil"/>
              <w:left w:val="nil"/>
              <w:bottom w:val="single" w:color="auto" w:sz="4" w:space="0"/>
              <w:right w:val="single" w:color="auto" w:sz="4" w:space="0"/>
            </w:tcBorders>
            <w:vAlign w:val="center"/>
          </w:tcPr>
          <w:p w14:paraId="606171F4">
            <w:pPr>
              <w:jc w:val="center"/>
              <w:rPr>
                <w:rFonts w:ascii="楷体" w:hAnsi="楷体" w:eastAsia="楷体" w:cs="Arial"/>
                <w:color w:val="000000"/>
                <w:sz w:val="20"/>
                <w:szCs w:val="20"/>
                <w:highlight w:val="none"/>
              </w:rPr>
            </w:pPr>
            <w:r>
              <w:rPr>
                <w:rFonts w:hint="eastAsia" w:ascii="楷体" w:hAnsi="楷体" w:eastAsia="楷体" w:cs="Arial"/>
                <w:color w:val="000000"/>
                <w:sz w:val="20"/>
                <w:szCs w:val="20"/>
                <w:highlight w:val="none"/>
              </w:rPr>
              <w:t>246.86</w:t>
            </w:r>
          </w:p>
        </w:tc>
      </w:tr>
    </w:tbl>
    <w:p w14:paraId="4799B4D3">
      <w:pPr>
        <w:spacing w:line="580" w:lineRule="exact"/>
        <w:rPr>
          <w:rFonts w:ascii="楷体" w:hAnsi="楷体" w:eastAsia="楷体"/>
          <w:b/>
          <w:sz w:val="30"/>
          <w:szCs w:val="30"/>
          <w:highlight w:val="none"/>
        </w:rPr>
      </w:pPr>
    </w:p>
    <w:p w14:paraId="14150298">
      <w:pPr>
        <w:widowControl/>
        <w:jc w:val="center"/>
        <w:rPr>
          <w:rFonts w:ascii="楷体" w:hAnsi="楷体" w:eastAsia="楷体" w:cs="Arial"/>
          <w:color w:val="000000"/>
          <w:kern w:val="0"/>
          <w:sz w:val="30"/>
          <w:szCs w:val="30"/>
        </w:rPr>
        <w:sectPr>
          <w:footerReference r:id="rId3" w:type="default"/>
          <w:footerReference r:id="rId4" w:type="even"/>
          <w:pgSz w:w="11906" w:h="16838"/>
          <w:pgMar w:top="1134" w:right="1274" w:bottom="1276" w:left="1418" w:header="851" w:footer="992" w:gutter="0"/>
          <w:pgNumType w:fmt="numberInDash"/>
          <w:cols w:space="720" w:num="1"/>
          <w:docGrid w:type="lines" w:linePitch="286" w:charSpace="0"/>
        </w:sectPr>
      </w:pPr>
    </w:p>
    <w:tbl>
      <w:tblPr>
        <w:tblStyle w:val="6"/>
        <w:tblW w:w="14148" w:type="dxa"/>
        <w:tblInd w:w="93" w:type="dxa"/>
        <w:tblLayout w:type="fixed"/>
        <w:tblCellMar>
          <w:top w:w="0" w:type="dxa"/>
          <w:left w:w="108" w:type="dxa"/>
          <w:bottom w:w="0" w:type="dxa"/>
          <w:right w:w="108" w:type="dxa"/>
        </w:tblCellMar>
      </w:tblPr>
      <w:tblGrid>
        <w:gridCol w:w="2430"/>
        <w:gridCol w:w="222"/>
        <w:gridCol w:w="3770"/>
        <w:gridCol w:w="1420"/>
        <w:gridCol w:w="1260"/>
        <w:gridCol w:w="1068"/>
        <w:gridCol w:w="957"/>
        <w:gridCol w:w="913"/>
        <w:gridCol w:w="908"/>
        <w:gridCol w:w="1200"/>
      </w:tblGrid>
      <w:tr w14:paraId="4E79EBE1">
        <w:tblPrEx>
          <w:tblCellMar>
            <w:top w:w="0" w:type="dxa"/>
            <w:left w:w="108" w:type="dxa"/>
            <w:bottom w:w="0" w:type="dxa"/>
            <w:right w:w="108" w:type="dxa"/>
          </w:tblCellMar>
        </w:tblPrEx>
        <w:trPr>
          <w:trHeight w:val="450" w:hRule="atLeast"/>
        </w:trPr>
        <w:tc>
          <w:tcPr>
            <w:tcW w:w="14148" w:type="dxa"/>
            <w:gridSpan w:val="10"/>
            <w:tcBorders>
              <w:top w:val="nil"/>
              <w:left w:val="nil"/>
              <w:bottom w:val="nil"/>
              <w:right w:val="nil"/>
            </w:tcBorders>
            <w:shd w:val="clear" w:color="auto" w:fill="auto"/>
            <w:vAlign w:val="bottom"/>
          </w:tcPr>
          <w:p w14:paraId="502EFC84">
            <w:pPr>
              <w:widowControl/>
              <w:jc w:val="center"/>
              <w:rPr>
                <w:rFonts w:ascii="楷体" w:hAnsi="楷体" w:eastAsia="楷体" w:cs="Arial"/>
                <w:color w:val="000000"/>
                <w:kern w:val="0"/>
                <w:sz w:val="30"/>
                <w:szCs w:val="30"/>
              </w:rPr>
            </w:pPr>
            <w:r>
              <w:rPr>
                <w:rFonts w:hint="eastAsia" w:ascii="楷体" w:hAnsi="楷体" w:eastAsia="楷体" w:cs="Arial"/>
                <w:color w:val="000000"/>
                <w:kern w:val="0"/>
                <w:sz w:val="30"/>
                <w:szCs w:val="30"/>
              </w:rPr>
              <w:t>表二：收入决算表</w:t>
            </w:r>
          </w:p>
        </w:tc>
      </w:tr>
      <w:tr w14:paraId="22A992FC">
        <w:tblPrEx>
          <w:tblCellMar>
            <w:top w:w="0" w:type="dxa"/>
            <w:left w:w="108" w:type="dxa"/>
            <w:bottom w:w="0" w:type="dxa"/>
            <w:right w:w="108" w:type="dxa"/>
          </w:tblCellMar>
        </w:tblPrEx>
        <w:trPr>
          <w:trHeight w:val="240" w:hRule="atLeast"/>
        </w:trPr>
        <w:tc>
          <w:tcPr>
            <w:tcW w:w="2430" w:type="dxa"/>
            <w:tcBorders>
              <w:top w:val="nil"/>
              <w:left w:val="nil"/>
              <w:bottom w:val="nil"/>
              <w:right w:val="nil"/>
            </w:tcBorders>
            <w:shd w:val="clear" w:color="auto" w:fill="auto"/>
            <w:vAlign w:val="bottom"/>
          </w:tcPr>
          <w:p w14:paraId="2C28D79E">
            <w:pPr>
              <w:widowControl/>
              <w:jc w:val="center"/>
              <w:rPr>
                <w:rFonts w:ascii="楷体" w:hAnsi="楷体" w:eastAsia="楷体" w:cs="Arial"/>
                <w:color w:val="000000"/>
                <w:kern w:val="0"/>
                <w:sz w:val="20"/>
                <w:szCs w:val="20"/>
              </w:rPr>
            </w:pPr>
          </w:p>
        </w:tc>
        <w:tc>
          <w:tcPr>
            <w:tcW w:w="222" w:type="dxa"/>
            <w:tcBorders>
              <w:top w:val="nil"/>
              <w:left w:val="nil"/>
              <w:bottom w:val="nil"/>
              <w:right w:val="nil"/>
            </w:tcBorders>
            <w:shd w:val="clear" w:color="auto" w:fill="auto"/>
            <w:vAlign w:val="bottom"/>
          </w:tcPr>
          <w:p w14:paraId="6ED4031C">
            <w:pPr>
              <w:widowControl/>
              <w:jc w:val="center"/>
              <w:rPr>
                <w:rFonts w:ascii="楷体" w:hAnsi="楷体" w:eastAsia="楷体" w:cs="Arial"/>
                <w:color w:val="000000"/>
                <w:kern w:val="0"/>
                <w:sz w:val="20"/>
                <w:szCs w:val="20"/>
              </w:rPr>
            </w:pPr>
          </w:p>
        </w:tc>
        <w:tc>
          <w:tcPr>
            <w:tcW w:w="3770" w:type="dxa"/>
            <w:tcBorders>
              <w:top w:val="nil"/>
              <w:left w:val="nil"/>
              <w:bottom w:val="nil"/>
              <w:right w:val="nil"/>
            </w:tcBorders>
            <w:shd w:val="clear" w:color="auto" w:fill="auto"/>
            <w:vAlign w:val="bottom"/>
          </w:tcPr>
          <w:p w14:paraId="5D17DA86">
            <w:pPr>
              <w:widowControl/>
              <w:jc w:val="center"/>
              <w:rPr>
                <w:rFonts w:ascii="楷体" w:hAnsi="楷体" w:eastAsia="楷体" w:cs="Arial"/>
                <w:color w:val="000000"/>
                <w:kern w:val="0"/>
                <w:sz w:val="20"/>
                <w:szCs w:val="20"/>
              </w:rPr>
            </w:pPr>
          </w:p>
        </w:tc>
        <w:tc>
          <w:tcPr>
            <w:tcW w:w="1420" w:type="dxa"/>
            <w:tcBorders>
              <w:top w:val="nil"/>
              <w:left w:val="nil"/>
              <w:bottom w:val="nil"/>
              <w:right w:val="nil"/>
            </w:tcBorders>
            <w:shd w:val="clear" w:color="auto" w:fill="auto"/>
            <w:vAlign w:val="bottom"/>
          </w:tcPr>
          <w:p w14:paraId="04F215DB">
            <w:pPr>
              <w:widowControl/>
              <w:jc w:val="center"/>
              <w:rPr>
                <w:rFonts w:ascii="楷体" w:hAnsi="楷体" w:eastAsia="楷体" w:cs="Arial"/>
                <w:color w:val="000000"/>
                <w:kern w:val="0"/>
                <w:sz w:val="20"/>
                <w:szCs w:val="20"/>
              </w:rPr>
            </w:pPr>
          </w:p>
        </w:tc>
        <w:tc>
          <w:tcPr>
            <w:tcW w:w="1260" w:type="dxa"/>
            <w:tcBorders>
              <w:top w:val="nil"/>
              <w:left w:val="nil"/>
              <w:bottom w:val="nil"/>
              <w:right w:val="nil"/>
            </w:tcBorders>
            <w:shd w:val="clear" w:color="auto" w:fill="auto"/>
            <w:vAlign w:val="bottom"/>
          </w:tcPr>
          <w:p w14:paraId="16D277E7">
            <w:pPr>
              <w:widowControl/>
              <w:jc w:val="center"/>
              <w:rPr>
                <w:rFonts w:ascii="楷体" w:hAnsi="楷体" w:eastAsia="楷体" w:cs="Arial"/>
                <w:color w:val="000000"/>
                <w:kern w:val="0"/>
                <w:sz w:val="20"/>
                <w:szCs w:val="20"/>
              </w:rPr>
            </w:pPr>
          </w:p>
        </w:tc>
        <w:tc>
          <w:tcPr>
            <w:tcW w:w="1068" w:type="dxa"/>
            <w:tcBorders>
              <w:top w:val="nil"/>
              <w:left w:val="nil"/>
              <w:bottom w:val="nil"/>
              <w:right w:val="nil"/>
            </w:tcBorders>
            <w:shd w:val="clear" w:color="auto" w:fill="auto"/>
            <w:vAlign w:val="bottom"/>
          </w:tcPr>
          <w:p w14:paraId="7890CD3F">
            <w:pPr>
              <w:widowControl/>
              <w:jc w:val="center"/>
              <w:rPr>
                <w:rFonts w:ascii="楷体" w:hAnsi="楷体" w:eastAsia="楷体" w:cs="Arial"/>
                <w:color w:val="000000"/>
                <w:kern w:val="0"/>
                <w:sz w:val="20"/>
                <w:szCs w:val="20"/>
              </w:rPr>
            </w:pPr>
          </w:p>
        </w:tc>
        <w:tc>
          <w:tcPr>
            <w:tcW w:w="957" w:type="dxa"/>
            <w:tcBorders>
              <w:top w:val="nil"/>
              <w:left w:val="nil"/>
              <w:bottom w:val="nil"/>
              <w:right w:val="nil"/>
            </w:tcBorders>
            <w:shd w:val="clear" w:color="auto" w:fill="auto"/>
            <w:vAlign w:val="bottom"/>
          </w:tcPr>
          <w:p w14:paraId="10BD3FE5">
            <w:pPr>
              <w:widowControl/>
              <w:jc w:val="center"/>
              <w:rPr>
                <w:rFonts w:ascii="楷体" w:hAnsi="楷体" w:eastAsia="楷体" w:cs="Arial"/>
                <w:color w:val="000000"/>
                <w:kern w:val="0"/>
                <w:sz w:val="20"/>
                <w:szCs w:val="20"/>
              </w:rPr>
            </w:pPr>
          </w:p>
        </w:tc>
        <w:tc>
          <w:tcPr>
            <w:tcW w:w="913" w:type="dxa"/>
            <w:tcBorders>
              <w:top w:val="nil"/>
              <w:left w:val="nil"/>
              <w:bottom w:val="nil"/>
              <w:right w:val="nil"/>
            </w:tcBorders>
            <w:shd w:val="clear" w:color="auto" w:fill="auto"/>
            <w:vAlign w:val="bottom"/>
          </w:tcPr>
          <w:p w14:paraId="24F07753">
            <w:pPr>
              <w:widowControl/>
              <w:jc w:val="center"/>
              <w:rPr>
                <w:rFonts w:ascii="楷体" w:hAnsi="楷体" w:eastAsia="楷体" w:cs="Arial"/>
                <w:color w:val="000000"/>
                <w:kern w:val="0"/>
                <w:sz w:val="20"/>
                <w:szCs w:val="20"/>
              </w:rPr>
            </w:pPr>
          </w:p>
        </w:tc>
        <w:tc>
          <w:tcPr>
            <w:tcW w:w="908" w:type="dxa"/>
            <w:tcBorders>
              <w:top w:val="nil"/>
              <w:left w:val="nil"/>
              <w:bottom w:val="nil"/>
              <w:right w:val="nil"/>
            </w:tcBorders>
            <w:shd w:val="clear" w:color="auto" w:fill="auto"/>
            <w:vAlign w:val="bottom"/>
          </w:tcPr>
          <w:p w14:paraId="3DDCAED8">
            <w:pPr>
              <w:widowControl/>
              <w:jc w:val="center"/>
              <w:rPr>
                <w:rFonts w:ascii="楷体" w:hAnsi="楷体" w:eastAsia="楷体" w:cs="Arial"/>
                <w:color w:val="000000"/>
                <w:kern w:val="0"/>
                <w:sz w:val="20"/>
                <w:szCs w:val="20"/>
              </w:rPr>
            </w:pPr>
          </w:p>
        </w:tc>
        <w:tc>
          <w:tcPr>
            <w:tcW w:w="1200" w:type="dxa"/>
            <w:tcBorders>
              <w:top w:val="nil"/>
              <w:left w:val="nil"/>
              <w:bottom w:val="nil"/>
              <w:right w:val="nil"/>
            </w:tcBorders>
            <w:shd w:val="clear" w:color="auto" w:fill="auto"/>
            <w:vAlign w:val="bottom"/>
          </w:tcPr>
          <w:p w14:paraId="54A87AB5">
            <w:pPr>
              <w:widowControl/>
              <w:jc w:val="center"/>
              <w:rPr>
                <w:rFonts w:ascii="楷体" w:hAnsi="楷体" w:eastAsia="楷体" w:cs="Arial"/>
                <w:color w:val="000000"/>
                <w:kern w:val="0"/>
                <w:sz w:val="20"/>
                <w:szCs w:val="20"/>
              </w:rPr>
            </w:pPr>
          </w:p>
        </w:tc>
      </w:tr>
      <w:tr w14:paraId="711D9200">
        <w:tblPrEx>
          <w:tblCellMar>
            <w:top w:w="0" w:type="dxa"/>
            <w:left w:w="108" w:type="dxa"/>
            <w:bottom w:w="0" w:type="dxa"/>
            <w:right w:w="108" w:type="dxa"/>
          </w:tblCellMar>
        </w:tblPrEx>
        <w:trPr>
          <w:trHeight w:val="255" w:hRule="atLeast"/>
        </w:trPr>
        <w:tc>
          <w:tcPr>
            <w:tcW w:w="6422" w:type="dxa"/>
            <w:gridSpan w:val="3"/>
            <w:tcBorders>
              <w:top w:val="nil"/>
              <w:left w:val="nil"/>
              <w:bottom w:val="nil"/>
              <w:right w:val="nil"/>
            </w:tcBorders>
            <w:shd w:val="clear" w:color="auto" w:fill="auto"/>
            <w:vAlign w:val="bottom"/>
          </w:tcPr>
          <w:p w14:paraId="3715DFEA">
            <w:pPr>
              <w:widowControl/>
              <w:jc w:val="left"/>
              <w:rPr>
                <w:rFonts w:ascii="楷体" w:hAnsi="楷体" w:eastAsia="楷体" w:cs="Arial"/>
                <w:color w:val="000000"/>
                <w:kern w:val="0"/>
                <w:sz w:val="20"/>
                <w:szCs w:val="20"/>
              </w:rPr>
            </w:pPr>
          </w:p>
        </w:tc>
        <w:tc>
          <w:tcPr>
            <w:tcW w:w="1420" w:type="dxa"/>
            <w:tcBorders>
              <w:top w:val="nil"/>
              <w:left w:val="nil"/>
              <w:bottom w:val="nil"/>
              <w:right w:val="nil"/>
            </w:tcBorders>
            <w:shd w:val="clear" w:color="auto" w:fill="auto"/>
            <w:vAlign w:val="bottom"/>
          </w:tcPr>
          <w:p w14:paraId="11262EC0">
            <w:pPr>
              <w:widowControl/>
              <w:jc w:val="center"/>
              <w:rPr>
                <w:rFonts w:ascii="楷体" w:hAnsi="楷体" w:eastAsia="楷体" w:cs="Arial"/>
                <w:color w:val="000000"/>
                <w:kern w:val="0"/>
                <w:sz w:val="20"/>
                <w:szCs w:val="20"/>
              </w:rPr>
            </w:pPr>
          </w:p>
        </w:tc>
        <w:tc>
          <w:tcPr>
            <w:tcW w:w="1260" w:type="dxa"/>
            <w:tcBorders>
              <w:top w:val="nil"/>
              <w:left w:val="nil"/>
              <w:bottom w:val="nil"/>
              <w:right w:val="nil"/>
            </w:tcBorders>
            <w:shd w:val="clear" w:color="auto" w:fill="auto"/>
            <w:vAlign w:val="bottom"/>
          </w:tcPr>
          <w:p w14:paraId="18BBA4C2">
            <w:pPr>
              <w:widowControl/>
              <w:jc w:val="center"/>
              <w:rPr>
                <w:rFonts w:ascii="楷体" w:hAnsi="楷体" w:eastAsia="楷体" w:cs="Arial"/>
                <w:color w:val="000000"/>
                <w:kern w:val="0"/>
                <w:sz w:val="20"/>
                <w:szCs w:val="20"/>
              </w:rPr>
            </w:pPr>
          </w:p>
        </w:tc>
        <w:tc>
          <w:tcPr>
            <w:tcW w:w="1068" w:type="dxa"/>
            <w:tcBorders>
              <w:top w:val="nil"/>
              <w:left w:val="nil"/>
              <w:bottom w:val="nil"/>
              <w:right w:val="nil"/>
            </w:tcBorders>
            <w:shd w:val="clear" w:color="auto" w:fill="auto"/>
            <w:vAlign w:val="bottom"/>
          </w:tcPr>
          <w:p w14:paraId="52EDE0A1">
            <w:pPr>
              <w:widowControl/>
              <w:jc w:val="center"/>
              <w:rPr>
                <w:rFonts w:ascii="楷体" w:hAnsi="楷体" w:eastAsia="楷体" w:cs="Arial"/>
                <w:color w:val="000000"/>
                <w:kern w:val="0"/>
                <w:sz w:val="20"/>
                <w:szCs w:val="20"/>
              </w:rPr>
            </w:pPr>
          </w:p>
        </w:tc>
        <w:tc>
          <w:tcPr>
            <w:tcW w:w="957" w:type="dxa"/>
            <w:tcBorders>
              <w:top w:val="nil"/>
              <w:left w:val="nil"/>
              <w:bottom w:val="nil"/>
              <w:right w:val="nil"/>
            </w:tcBorders>
            <w:shd w:val="clear" w:color="auto" w:fill="auto"/>
            <w:vAlign w:val="bottom"/>
          </w:tcPr>
          <w:p w14:paraId="0863BB25">
            <w:pPr>
              <w:widowControl/>
              <w:jc w:val="center"/>
              <w:rPr>
                <w:rFonts w:ascii="楷体" w:hAnsi="楷体" w:eastAsia="楷体" w:cs="Arial"/>
                <w:color w:val="000000"/>
                <w:kern w:val="0"/>
                <w:sz w:val="20"/>
                <w:szCs w:val="20"/>
              </w:rPr>
            </w:pPr>
          </w:p>
        </w:tc>
        <w:tc>
          <w:tcPr>
            <w:tcW w:w="913" w:type="dxa"/>
            <w:tcBorders>
              <w:top w:val="nil"/>
              <w:left w:val="nil"/>
              <w:bottom w:val="nil"/>
              <w:right w:val="nil"/>
            </w:tcBorders>
            <w:shd w:val="clear" w:color="auto" w:fill="auto"/>
            <w:vAlign w:val="bottom"/>
          </w:tcPr>
          <w:p w14:paraId="5E4C20FD">
            <w:pPr>
              <w:widowControl/>
              <w:jc w:val="center"/>
              <w:rPr>
                <w:rFonts w:ascii="楷体" w:hAnsi="楷体" w:eastAsia="楷体" w:cs="Arial"/>
                <w:color w:val="000000"/>
                <w:kern w:val="0"/>
                <w:sz w:val="20"/>
                <w:szCs w:val="20"/>
              </w:rPr>
            </w:pPr>
          </w:p>
        </w:tc>
        <w:tc>
          <w:tcPr>
            <w:tcW w:w="2108" w:type="dxa"/>
            <w:gridSpan w:val="2"/>
            <w:tcBorders>
              <w:top w:val="nil"/>
              <w:left w:val="nil"/>
              <w:bottom w:val="single" w:color="000000" w:sz="4" w:space="0"/>
              <w:right w:val="nil"/>
            </w:tcBorders>
            <w:shd w:val="clear" w:color="auto" w:fill="auto"/>
            <w:vAlign w:val="bottom"/>
          </w:tcPr>
          <w:p w14:paraId="20A926DE">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单位：万元</w:t>
            </w:r>
          </w:p>
        </w:tc>
      </w:tr>
      <w:tr w14:paraId="0E9B2EE4">
        <w:tblPrEx>
          <w:tblCellMar>
            <w:top w:w="0" w:type="dxa"/>
            <w:left w:w="108" w:type="dxa"/>
            <w:bottom w:w="0" w:type="dxa"/>
            <w:right w:w="108" w:type="dxa"/>
          </w:tblCellMar>
        </w:tblPrEx>
        <w:trPr>
          <w:trHeight w:val="398" w:hRule="atLeast"/>
        </w:trPr>
        <w:tc>
          <w:tcPr>
            <w:tcW w:w="6422" w:type="dxa"/>
            <w:gridSpan w:val="3"/>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96E09E3">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项目</w:t>
            </w:r>
          </w:p>
        </w:tc>
        <w:tc>
          <w:tcPr>
            <w:tcW w:w="1420"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1673EA51">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本年收入合计</w:t>
            </w:r>
          </w:p>
        </w:tc>
        <w:tc>
          <w:tcPr>
            <w:tcW w:w="1260"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0D68CF85">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财政拨款收入</w:t>
            </w:r>
          </w:p>
        </w:tc>
        <w:tc>
          <w:tcPr>
            <w:tcW w:w="1068"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6B1E7812">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上级补助收入</w:t>
            </w:r>
          </w:p>
        </w:tc>
        <w:tc>
          <w:tcPr>
            <w:tcW w:w="957"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65F9FFB8">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事业收入</w:t>
            </w:r>
          </w:p>
        </w:tc>
        <w:tc>
          <w:tcPr>
            <w:tcW w:w="913"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33BFBEF7">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经营收入</w:t>
            </w:r>
          </w:p>
        </w:tc>
        <w:tc>
          <w:tcPr>
            <w:tcW w:w="908" w:type="dxa"/>
            <w:vMerge w:val="restart"/>
            <w:tcBorders>
              <w:top w:val="nil"/>
              <w:left w:val="nil"/>
              <w:bottom w:val="single" w:color="000000" w:sz="4" w:space="0"/>
              <w:right w:val="single" w:color="000000" w:sz="4" w:space="0"/>
            </w:tcBorders>
            <w:shd w:val="clear" w:color="auto" w:fill="FFFFFF" w:themeFill="background1"/>
            <w:vAlign w:val="center"/>
          </w:tcPr>
          <w:p w14:paraId="2A8C49BA">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附属单位上缴收入</w:t>
            </w:r>
          </w:p>
        </w:tc>
        <w:tc>
          <w:tcPr>
            <w:tcW w:w="1200" w:type="dxa"/>
            <w:vMerge w:val="restart"/>
            <w:tcBorders>
              <w:top w:val="nil"/>
              <w:left w:val="nil"/>
              <w:bottom w:val="single" w:color="000000" w:sz="4" w:space="0"/>
              <w:right w:val="single" w:color="000000" w:sz="4" w:space="0"/>
            </w:tcBorders>
            <w:shd w:val="clear" w:color="auto" w:fill="FFFFFF" w:themeFill="background1"/>
            <w:vAlign w:val="center"/>
          </w:tcPr>
          <w:p w14:paraId="7BDC92B3">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其他收入</w:t>
            </w:r>
          </w:p>
        </w:tc>
      </w:tr>
      <w:tr w14:paraId="2E569848">
        <w:tblPrEx>
          <w:tblCellMar>
            <w:top w:w="0" w:type="dxa"/>
            <w:left w:w="108" w:type="dxa"/>
            <w:bottom w:w="0" w:type="dxa"/>
            <w:right w:w="108" w:type="dxa"/>
          </w:tblCellMar>
        </w:tblPrEx>
        <w:trPr>
          <w:trHeight w:val="312" w:hRule="atLeast"/>
        </w:trPr>
        <w:tc>
          <w:tcPr>
            <w:tcW w:w="2652" w:type="dxa"/>
            <w:gridSpan w:val="2"/>
            <w:vMerge w:val="restart"/>
            <w:tcBorders>
              <w:top w:val="nil"/>
              <w:left w:val="single" w:color="000000" w:sz="4" w:space="0"/>
              <w:bottom w:val="single" w:color="000000" w:sz="4" w:space="0"/>
              <w:right w:val="single" w:color="000000" w:sz="4" w:space="0"/>
            </w:tcBorders>
            <w:shd w:val="clear" w:color="auto" w:fill="FFFFFF" w:themeFill="background1"/>
            <w:vAlign w:val="center"/>
          </w:tcPr>
          <w:p w14:paraId="0F6B56D8">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功能分类科目编码</w:t>
            </w:r>
          </w:p>
        </w:tc>
        <w:tc>
          <w:tcPr>
            <w:tcW w:w="3770" w:type="dxa"/>
            <w:vMerge w:val="restart"/>
            <w:tcBorders>
              <w:top w:val="nil"/>
              <w:left w:val="nil"/>
              <w:bottom w:val="single" w:color="000000" w:sz="4" w:space="0"/>
              <w:right w:val="single" w:color="000000" w:sz="4" w:space="0"/>
            </w:tcBorders>
            <w:shd w:val="clear" w:color="auto" w:fill="FFFFFF" w:themeFill="background1"/>
            <w:vAlign w:val="center"/>
          </w:tcPr>
          <w:p w14:paraId="0A6CE1E0">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科目名称</w:t>
            </w:r>
          </w:p>
        </w:tc>
        <w:tc>
          <w:tcPr>
            <w:tcW w:w="142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5BA2C3B0">
            <w:pPr>
              <w:widowControl/>
              <w:jc w:val="left"/>
              <w:rPr>
                <w:rFonts w:ascii="楷体" w:hAnsi="楷体" w:eastAsia="楷体" w:cs="Arial"/>
                <w:color w:val="000000"/>
                <w:kern w:val="0"/>
                <w:sz w:val="22"/>
                <w:szCs w:val="22"/>
              </w:rPr>
            </w:pPr>
          </w:p>
        </w:tc>
        <w:tc>
          <w:tcPr>
            <w:tcW w:w="126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35C7D9DE">
            <w:pPr>
              <w:widowControl/>
              <w:jc w:val="left"/>
              <w:rPr>
                <w:rFonts w:ascii="楷体" w:hAnsi="楷体" w:eastAsia="楷体" w:cs="Arial"/>
                <w:color w:val="000000"/>
                <w:kern w:val="0"/>
                <w:sz w:val="22"/>
                <w:szCs w:val="22"/>
              </w:rPr>
            </w:pPr>
          </w:p>
        </w:tc>
        <w:tc>
          <w:tcPr>
            <w:tcW w:w="1068"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2EF19487">
            <w:pPr>
              <w:widowControl/>
              <w:jc w:val="left"/>
              <w:rPr>
                <w:rFonts w:ascii="楷体" w:hAnsi="楷体" w:eastAsia="楷体" w:cs="Arial"/>
                <w:color w:val="000000"/>
                <w:kern w:val="0"/>
                <w:sz w:val="22"/>
                <w:szCs w:val="22"/>
              </w:rPr>
            </w:pPr>
          </w:p>
        </w:tc>
        <w:tc>
          <w:tcPr>
            <w:tcW w:w="957"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72789003">
            <w:pPr>
              <w:widowControl/>
              <w:jc w:val="left"/>
              <w:rPr>
                <w:rFonts w:ascii="楷体" w:hAnsi="楷体" w:eastAsia="楷体" w:cs="Arial"/>
                <w:color w:val="000000"/>
                <w:kern w:val="0"/>
                <w:sz w:val="22"/>
                <w:szCs w:val="22"/>
              </w:rPr>
            </w:pPr>
          </w:p>
        </w:tc>
        <w:tc>
          <w:tcPr>
            <w:tcW w:w="91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094CDE5F">
            <w:pPr>
              <w:widowControl/>
              <w:jc w:val="left"/>
              <w:rPr>
                <w:rFonts w:ascii="楷体" w:hAnsi="楷体" w:eastAsia="楷体" w:cs="Arial"/>
                <w:color w:val="000000"/>
                <w:kern w:val="0"/>
                <w:sz w:val="22"/>
                <w:szCs w:val="22"/>
              </w:rPr>
            </w:pPr>
          </w:p>
        </w:tc>
        <w:tc>
          <w:tcPr>
            <w:tcW w:w="908" w:type="dxa"/>
            <w:vMerge w:val="continue"/>
            <w:tcBorders>
              <w:top w:val="nil"/>
              <w:left w:val="nil"/>
              <w:bottom w:val="single" w:color="000000" w:sz="4" w:space="0"/>
              <w:right w:val="single" w:color="000000" w:sz="4" w:space="0"/>
            </w:tcBorders>
            <w:shd w:val="clear" w:color="auto" w:fill="FFFFFF" w:themeFill="background1"/>
            <w:vAlign w:val="center"/>
          </w:tcPr>
          <w:p w14:paraId="36FCE537">
            <w:pPr>
              <w:widowControl/>
              <w:jc w:val="left"/>
              <w:rPr>
                <w:rFonts w:ascii="楷体" w:hAnsi="楷体" w:eastAsia="楷体" w:cs="Arial"/>
                <w:color w:val="000000"/>
                <w:kern w:val="0"/>
                <w:sz w:val="22"/>
                <w:szCs w:val="22"/>
              </w:rPr>
            </w:pPr>
          </w:p>
        </w:tc>
        <w:tc>
          <w:tcPr>
            <w:tcW w:w="1200" w:type="dxa"/>
            <w:vMerge w:val="continue"/>
            <w:tcBorders>
              <w:top w:val="nil"/>
              <w:left w:val="nil"/>
              <w:bottom w:val="single" w:color="000000" w:sz="4" w:space="0"/>
              <w:right w:val="single" w:color="000000" w:sz="4" w:space="0"/>
            </w:tcBorders>
            <w:shd w:val="clear" w:color="auto" w:fill="FFFFFF" w:themeFill="background1"/>
            <w:vAlign w:val="center"/>
          </w:tcPr>
          <w:p w14:paraId="3C25BF2B">
            <w:pPr>
              <w:widowControl/>
              <w:jc w:val="left"/>
              <w:rPr>
                <w:rFonts w:ascii="楷体" w:hAnsi="楷体" w:eastAsia="楷体" w:cs="Arial"/>
                <w:color w:val="000000"/>
                <w:kern w:val="0"/>
                <w:sz w:val="22"/>
                <w:szCs w:val="22"/>
              </w:rPr>
            </w:pPr>
          </w:p>
        </w:tc>
      </w:tr>
      <w:tr w14:paraId="46706013">
        <w:tblPrEx>
          <w:tblCellMar>
            <w:top w:w="0" w:type="dxa"/>
            <w:left w:w="108" w:type="dxa"/>
            <w:bottom w:w="0" w:type="dxa"/>
            <w:right w:w="108" w:type="dxa"/>
          </w:tblCellMar>
        </w:tblPrEx>
        <w:trPr>
          <w:trHeight w:val="312" w:hRule="atLeast"/>
        </w:trPr>
        <w:tc>
          <w:tcPr>
            <w:tcW w:w="2652" w:type="dxa"/>
            <w:gridSpan w:val="2"/>
            <w:vMerge w:val="continue"/>
            <w:tcBorders>
              <w:top w:val="nil"/>
              <w:left w:val="single" w:color="000000" w:sz="4" w:space="0"/>
              <w:bottom w:val="single" w:color="000000" w:sz="4" w:space="0"/>
              <w:right w:val="single" w:color="000000" w:sz="4" w:space="0"/>
            </w:tcBorders>
            <w:shd w:val="clear" w:color="auto" w:fill="FFFFFF" w:themeFill="background1"/>
            <w:vAlign w:val="center"/>
          </w:tcPr>
          <w:p w14:paraId="5625EA38">
            <w:pPr>
              <w:widowControl/>
              <w:jc w:val="left"/>
              <w:rPr>
                <w:rFonts w:ascii="楷体" w:hAnsi="楷体" w:eastAsia="楷体" w:cs="Arial"/>
                <w:color w:val="000000"/>
                <w:kern w:val="0"/>
                <w:sz w:val="22"/>
                <w:szCs w:val="22"/>
              </w:rPr>
            </w:pPr>
          </w:p>
        </w:tc>
        <w:tc>
          <w:tcPr>
            <w:tcW w:w="3770" w:type="dxa"/>
            <w:vMerge w:val="continue"/>
            <w:tcBorders>
              <w:top w:val="nil"/>
              <w:left w:val="nil"/>
              <w:bottom w:val="single" w:color="000000" w:sz="4" w:space="0"/>
              <w:right w:val="single" w:color="000000" w:sz="4" w:space="0"/>
            </w:tcBorders>
            <w:shd w:val="clear" w:color="auto" w:fill="FFFFFF" w:themeFill="background1"/>
            <w:vAlign w:val="center"/>
          </w:tcPr>
          <w:p w14:paraId="561FF8B2">
            <w:pPr>
              <w:widowControl/>
              <w:jc w:val="left"/>
              <w:rPr>
                <w:rFonts w:ascii="楷体" w:hAnsi="楷体" w:eastAsia="楷体" w:cs="Arial"/>
                <w:color w:val="000000"/>
                <w:kern w:val="0"/>
                <w:sz w:val="22"/>
                <w:szCs w:val="22"/>
              </w:rPr>
            </w:pPr>
          </w:p>
        </w:tc>
        <w:tc>
          <w:tcPr>
            <w:tcW w:w="142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5B2F5008">
            <w:pPr>
              <w:widowControl/>
              <w:jc w:val="left"/>
              <w:rPr>
                <w:rFonts w:ascii="楷体" w:hAnsi="楷体" w:eastAsia="楷体" w:cs="Arial"/>
                <w:color w:val="000000"/>
                <w:kern w:val="0"/>
                <w:sz w:val="22"/>
                <w:szCs w:val="22"/>
              </w:rPr>
            </w:pPr>
          </w:p>
        </w:tc>
        <w:tc>
          <w:tcPr>
            <w:tcW w:w="126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112A59E1">
            <w:pPr>
              <w:widowControl/>
              <w:jc w:val="left"/>
              <w:rPr>
                <w:rFonts w:ascii="楷体" w:hAnsi="楷体" w:eastAsia="楷体" w:cs="Arial"/>
                <w:color w:val="000000"/>
                <w:kern w:val="0"/>
                <w:sz w:val="22"/>
                <w:szCs w:val="22"/>
              </w:rPr>
            </w:pPr>
          </w:p>
        </w:tc>
        <w:tc>
          <w:tcPr>
            <w:tcW w:w="1068"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4534E63F">
            <w:pPr>
              <w:widowControl/>
              <w:jc w:val="left"/>
              <w:rPr>
                <w:rFonts w:ascii="楷体" w:hAnsi="楷体" w:eastAsia="楷体" w:cs="Arial"/>
                <w:color w:val="000000"/>
                <w:kern w:val="0"/>
                <w:sz w:val="22"/>
                <w:szCs w:val="22"/>
              </w:rPr>
            </w:pPr>
          </w:p>
        </w:tc>
        <w:tc>
          <w:tcPr>
            <w:tcW w:w="957"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6EDCEBBF">
            <w:pPr>
              <w:widowControl/>
              <w:jc w:val="left"/>
              <w:rPr>
                <w:rFonts w:ascii="楷体" w:hAnsi="楷体" w:eastAsia="楷体" w:cs="Arial"/>
                <w:color w:val="000000"/>
                <w:kern w:val="0"/>
                <w:sz w:val="22"/>
                <w:szCs w:val="22"/>
              </w:rPr>
            </w:pPr>
          </w:p>
        </w:tc>
        <w:tc>
          <w:tcPr>
            <w:tcW w:w="91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68FCC2EA">
            <w:pPr>
              <w:widowControl/>
              <w:jc w:val="left"/>
              <w:rPr>
                <w:rFonts w:ascii="楷体" w:hAnsi="楷体" w:eastAsia="楷体" w:cs="Arial"/>
                <w:color w:val="000000"/>
                <w:kern w:val="0"/>
                <w:sz w:val="22"/>
                <w:szCs w:val="22"/>
              </w:rPr>
            </w:pPr>
          </w:p>
        </w:tc>
        <w:tc>
          <w:tcPr>
            <w:tcW w:w="908" w:type="dxa"/>
            <w:vMerge w:val="continue"/>
            <w:tcBorders>
              <w:top w:val="nil"/>
              <w:left w:val="nil"/>
              <w:bottom w:val="single" w:color="000000" w:sz="4" w:space="0"/>
              <w:right w:val="single" w:color="000000" w:sz="4" w:space="0"/>
            </w:tcBorders>
            <w:shd w:val="clear" w:color="auto" w:fill="FFFFFF" w:themeFill="background1"/>
            <w:vAlign w:val="center"/>
          </w:tcPr>
          <w:p w14:paraId="6FE115C3">
            <w:pPr>
              <w:widowControl/>
              <w:jc w:val="left"/>
              <w:rPr>
                <w:rFonts w:ascii="楷体" w:hAnsi="楷体" w:eastAsia="楷体" w:cs="Arial"/>
                <w:color w:val="000000"/>
                <w:kern w:val="0"/>
                <w:sz w:val="22"/>
                <w:szCs w:val="22"/>
              </w:rPr>
            </w:pPr>
          </w:p>
        </w:tc>
        <w:tc>
          <w:tcPr>
            <w:tcW w:w="1200" w:type="dxa"/>
            <w:vMerge w:val="continue"/>
            <w:tcBorders>
              <w:top w:val="nil"/>
              <w:left w:val="nil"/>
              <w:bottom w:val="single" w:color="000000" w:sz="4" w:space="0"/>
              <w:right w:val="single" w:color="000000" w:sz="4" w:space="0"/>
            </w:tcBorders>
            <w:shd w:val="clear" w:color="auto" w:fill="FFFFFF" w:themeFill="background1"/>
            <w:vAlign w:val="center"/>
          </w:tcPr>
          <w:p w14:paraId="175807D6">
            <w:pPr>
              <w:widowControl/>
              <w:jc w:val="left"/>
              <w:rPr>
                <w:rFonts w:ascii="楷体" w:hAnsi="楷体" w:eastAsia="楷体" w:cs="Arial"/>
                <w:color w:val="000000"/>
                <w:kern w:val="0"/>
                <w:sz w:val="22"/>
                <w:szCs w:val="22"/>
              </w:rPr>
            </w:pPr>
          </w:p>
        </w:tc>
      </w:tr>
      <w:tr w14:paraId="5B7DFAEF">
        <w:tblPrEx>
          <w:tblCellMar>
            <w:top w:w="0" w:type="dxa"/>
            <w:left w:w="108" w:type="dxa"/>
            <w:bottom w:w="0" w:type="dxa"/>
            <w:right w:w="108" w:type="dxa"/>
          </w:tblCellMar>
        </w:tblPrEx>
        <w:trPr>
          <w:trHeight w:val="312" w:hRule="atLeast"/>
        </w:trPr>
        <w:tc>
          <w:tcPr>
            <w:tcW w:w="2652" w:type="dxa"/>
            <w:gridSpan w:val="2"/>
            <w:vMerge w:val="continue"/>
            <w:tcBorders>
              <w:top w:val="nil"/>
              <w:left w:val="single" w:color="000000" w:sz="4" w:space="0"/>
              <w:bottom w:val="single" w:color="000000" w:sz="4" w:space="0"/>
              <w:right w:val="single" w:color="000000" w:sz="4" w:space="0"/>
            </w:tcBorders>
            <w:shd w:val="clear" w:color="auto" w:fill="FFFFFF" w:themeFill="background1"/>
            <w:vAlign w:val="center"/>
          </w:tcPr>
          <w:p w14:paraId="084923AA">
            <w:pPr>
              <w:widowControl/>
              <w:jc w:val="left"/>
              <w:rPr>
                <w:rFonts w:ascii="楷体" w:hAnsi="楷体" w:eastAsia="楷体" w:cs="Arial"/>
                <w:color w:val="000000"/>
                <w:kern w:val="0"/>
                <w:sz w:val="22"/>
                <w:szCs w:val="22"/>
              </w:rPr>
            </w:pPr>
          </w:p>
        </w:tc>
        <w:tc>
          <w:tcPr>
            <w:tcW w:w="3770" w:type="dxa"/>
            <w:vMerge w:val="continue"/>
            <w:tcBorders>
              <w:top w:val="nil"/>
              <w:left w:val="nil"/>
              <w:bottom w:val="single" w:color="000000" w:sz="4" w:space="0"/>
              <w:right w:val="single" w:color="000000" w:sz="4" w:space="0"/>
            </w:tcBorders>
            <w:shd w:val="clear" w:color="auto" w:fill="FFFFFF" w:themeFill="background1"/>
            <w:vAlign w:val="center"/>
          </w:tcPr>
          <w:p w14:paraId="5F98C2C6">
            <w:pPr>
              <w:widowControl/>
              <w:jc w:val="left"/>
              <w:rPr>
                <w:rFonts w:ascii="楷体" w:hAnsi="楷体" w:eastAsia="楷体" w:cs="Arial"/>
                <w:color w:val="000000"/>
                <w:kern w:val="0"/>
                <w:sz w:val="22"/>
                <w:szCs w:val="22"/>
              </w:rPr>
            </w:pPr>
          </w:p>
        </w:tc>
        <w:tc>
          <w:tcPr>
            <w:tcW w:w="142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14BCCB86">
            <w:pPr>
              <w:widowControl/>
              <w:jc w:val="left"/>
              <w:rPr>
                <w:rFonts w:ascii="楷体" w:hAnsi="楷体" w:eastAsia="楷体" w:cs="Arial"/>
                <w:color w:val="000000"/>
                <w:kern w:val="0"/>
                <w:sz w:val="22"/>
                <w:szCs w:val="22"/>
              </w:rPr>
            </w:pPr>
          </w:p>
        </w:tc>
        <w:tc>
          <w:tcPr>
            <w:tcW w:w="126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59111E5B">
            <w:pPr>
              <w:widowControl/>
              <w:jc w:val="left"/>
              <w:rPr>
                <w:rFonts w:ascii="楷体" w:hAnsi="楷体" w:eastAsia="楷体" w:cs="Arial"/>
                <w:color w:val="000000"/>
                <w:kern w:val="0"/>
                <w:sz w:val="22"/>
                <w:szCs w:val="22"/>
              </w:rPr>
            </w:pPr>
          </w:p>
        </w:tc>
        <w:tc>
          <w:tcPr>
            <w:tcW w:w="1068"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27303837">
            <w:pPr>
              <w:widowControl/>
              <w:jc w:val="left"/>
              <w:rPr>
                <w:rFonts w:ascii="楷体" w:hAnsi="楷体" w:eastAsia="楷体" w:cs="Arial"/>
                <w:color w:val="000000"/>
                <w:kern w:val="0"/>
                <w:sz w:val="22"/>
                <w:szCs w:val="22"/>
              </w:rPr>
            </w:pPr>
          </w:p>
        </w:tc>
        <w:tc>
          <w:tcPr>
            <w:tcW w:w="957"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61A43230">
            <w:pPr>
              <w:widowControl/>
              <w:jc w:val="left"/>
              <w:rPr>
                <w:rFonts w:ascii="楷体" w:hAnsi="楷体" w:eastAsia="楷体" w:cs="Arial"/>
                <w:color w:val="000000"/>
                <w:kern w:val="0"/>
                <w:sz w:val="22"/>
                <w:szCs w:val="22"/>
              </w:rPr>
            </w:pPr>
          </w:p>
        </w:tc>
        <w:tc>
          <w:tcPr>
            <w:tcW w:w="913"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5AC43C44">
            <w:pPr>
              <w:widowControl/>
              <w:jc w:val="left"/>
              <w:rPr>
                <w:rFonts w:ascii="楷体" w:hAnsi="楷体" w:eastAsia="楷体" w:cs="Arial"/>
                <w:color w:val="000000"/>
                <w:kern w:val="0"/>
                <w:sz w:val="22"/>
                <w:szCs w:val="22"/>
              </w:rPr>
            </w:pPr>
          </w:p>
        </w:tc>
        <w:tc>
          <w:tcPr>
            <w:tcW w:w="908" w:type="dxa"/>
            <w:vMerge w:val="continue"/>
            <w:tcBorders>
              <w:top w:val="nil"/>
              <w:left w:val="nil"/>
              <w:bottom w:val="single" w:color="000000" w:sz="4" w:space="0"/>
              <w:right w:val="single" w:color="000000" w:sz="4" w:space="0"/>
            </w:tcBorders>
            <w:shd w:val="clear" w:color="auto" w:fill="FFFFFF" w:themeFill="background1"/>
            <w:vAlign w:val="center"/>
          </w:tcPr>
          <w:p w14:paraId="1F20277C">
            <w:pPr>
              <w:widowControl/>
              <w:jc w:val="left"/>
              <w:rPr>
                <w:rFonts w:ascii="楷体" w:hAnsi="楷体" w:eastAsia="楷体" w:cs="Arial"/>
                <w:color w:val="000000"/>
                <w:kern w:val="0"/>
                <w:sz w:val="22"/>
                <w:szCs w:val="22"/>
              </w:rPr>
            </w:pPr>
          </w:p>
        </w:tc>
        <w:tc>
          <w:tcPr>
            <w:tcW w:w="1200" w:type="dxa"/>
            <w:vMerge w:val="continue"/>
            <w:tcBorders>
              <w:top w:val="nil"/>
              <w:left w:val="nil"/>
              <w:bottom w:val="single" w:color="000000" w:sz="4" w:space="0"/>
              <w:right w:val="single" w:color="000000" w:sz="4" w:space="0"/>
            </w:tcBorders>
            <w:shd w:val="clear" w:color="auto" w:fill="FFFFFF" w:themeFill="background1"/>
            <w:vAlign w:val="center"/>
          </w:tcPr>
          <w:p w14:paraId="18755C28">
            <w:pPr>
              <w:widowControl/>
              <w:jc w:val="left"/>
              <w:rPr>
                <w:rFonts w:ascii="楷体" w:hAnsi="楷体" w:eastAsia="楷体" w:cs="Arial"/>
                <w:color w:val="000000"/>
                <w:kern w:val="0"/>
                <w:sz w:val="22"/>
                <w:szCs w:val="22"/>
              </w:rPr>
            </w:pPr>
          </w:p>
        </w:tc>
      </w:tr>
      <w:tr w14:paraId="40863A8C">
        <w:tblPrEx>
          <w:tblCellMar>
            <w:top w:w="0" w:type="dxa"/>
            <w:left w:w="108" w:type="dxa"/>
            <w:bottom w:w="0" w:type="dxa"/>
            <w:right w:w="108" w:type="dxa"/>
          </w:tblCellMar>
        </w:tblPrEx>
        <w:trPr>
          <w:trHeight w:val="308" w:hRule="atLeast"/>
        </w:trPr>
        <w:tc>
          <w:tcPr>
            <w:tcW w:w="6422"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14:paraId="14E1B50F">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栏次</w:t>
            </w:r>
          </w:p>
        </w:tc>
        <w:tc>
          <w:tcPr>
            <w:tcW w:w="1420" w:type="dxa"/>
            <w:tcBorders>
              <w:top w:val="nil"/>
              <w:left w:val="nil"/>
              <w:bottom w:val="single" w:color="000000" w:sz="4" w:space="0"/>
              <w:right w:val="single" w:color="000000" w:sz="4" w:space="0"/>
            </w:tcBorders>
            <w:shd w:val="clear" w:color="auto" w:fill="FFFFFF" w:themeFill="background1"/>
            <w:vAlign w:val="center"/>
          </w:tcPr>
          <w:p w14:paraId="4F335592">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1</w:t>
            </w:r>
          </w:p>
        </w:tc>
        <w:tc>
          <w:tcPr>
            <w:tcW w:w="1260" w:type="dxa"/>
            <w:tcBorders>
              <w:top w:val="nil"/>
              <w:left w:val="nil"/>
              <w:bottom w:val="single" w:color="000000" w:sz="4" w:space="0"/>
              <w:right w:val="single" w:color="000000" w:sz="4" w:space="0"/>
            </w:tcBorders>
            <w:shd w:val="clear" w:color="auto" w:fill="FFFFFF" w:themeFill="background1"/>
            <w:vAlign w:val="center"/>
          </w:tcPr>
          <w:p w14:paraId="1DA02948">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2</w:t>
            </w:r>
          </w:p>
        </w:tc>
        <w:tc>
          <w:tcPr>
            <w:tcW w:w="1068" w:type="dxa"/>
            <w:tcBorders>
              <w:top w:val="nil"/>
              <w:left w:val="nil"/>
              <w:bottom w:val="single" w:color="000000" w:sz="4" w:space="0"/>
              <w:right w:val="single" w:color="000000" w:sz="4" w:space="0"/>
            </w:tcBorders>
            <w:shd w:val="clear" w:color="auto" w:fill="FFFFFF" w:themeFill="background1"/>
            <w:vAlign w:val="center"/>
          </w:tcPr>
          <w:p w14:paraId="0ED24E58">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3</w:t>
            </w:r>
          </w:p>
        </w:tc>
        <w:tc>
          <w:tcPr>
            <w:tcW w:w="957" w:type="dxa"/>
            <w:tcBorders>
              <w:top w:val="nil"/>
              <w:left w:val="nil"/>
              <w:bottom w:val="single" w:color="000000" w:sz="4" w:space="0"/>
              <w:right w:val="single" w:color="000000" w:sz="4" w:space="0"/>
            </w:tcBorders>
            <w:shd w:val="clear" w:color="auto" w:fill="FFFFFF" w:themeFill="background1"/>
            <w:vAlign w:val="center"/>
          </w:tcPr>
          <w:p w14:paraId="5108CBBE">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4</w:t>
            </w:r>
          </w:p>
        </w:tc>
        <w:tc>
          <w:tcPr>
            <w:tcW w:w="913" w:type="dxa"/>
            <w:tcBorders>
              <w:top w:val="nil"/>
              <w:left w:val="nil"/>
              <w:bottom w:val="single" w:color="000000" w:sz="4" w:space="0"/>
              <w:right w:val="single" w:color="000000" w:sz="4" w:space="0"/>
            </w:tcBorders>
            <w:shd w:val="clear" w:color="auto" w:fill="FFFFFF" w:themeFill="background1"/>
            <w:vAlign w:val="center"/>
          </w:tcPr>
          <w:p w14:paraId="08577D24">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5</w:t>
            </w:r>
          </w:p>
        </w:tc>
        <w:tc>
          <w:tcPr>
            <w:tcW w:w="908" w:type="dxa"/>
            <w:tcBorders>
              <w:top w:val="nil"/>
              <w:left w:val="nil"/>
              <w:bottom w:val="single" w:color="000000" w:sz="4" w:space="0"/>
              <w:right w:val="single" w:color="000000" w:sz="4" w:space="0"/>
            </w:tcBorders>
            <w:shd w:val="clear" w:color="auto" w:fill="FFFFFF" w:themeFill="background1"/>
            <w:vAlign w:val="center"/>
          </w:tcPr>
          <w:p w14:paraId="13004270">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6</w:t>
            </w:r>
          </w:p>
        </w:tc>
        <w:tc>
          <w:tcPr>
            <w:tcW w:w="1200" w:type="dxa"/>
            <w:tcBorders>
              <w:top w:val="nil"/>
              <w:left w:val="nil"/>
              <w:bottom w:val="single" w:color="000000" w:sz="4" w:space="0"/>
              <w:right w:val="single" w:color="000000" w:sz="4" w:space="0"/>
            </w:tcBorders>
            <w:shd w:val="clear" w:color="auto" w:fill="FFFFFF" w:themeFill="background1"/>
            <w:vAlign w:val="center"/>
          </w:tcPr>
          <w:p w14:paraId="3F06F354">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7</w:t>
            </w:r>
          </w:p>
        </w:tc>
      </w:tr>
      <w:tr w14:paraId="42EBB5F6">
        <w:tblPrEx>
          <w:tblCellMar>
            <w:top w:w="0" w:type="dxa"/>
            <w:left w:w="108" w:type="dxa"/>
            <w:bottom w:w="0" w:type="dxa"/>
            <w:right w:w="108" w:type="dxa"/>
          </w:tblCellMar>
        </w:tblPrEx>
        <w:trPr>
          <w:trHeight w:val="308" w:hRule="atLeast"/>
        </w:trPr>
        <w:tc>
          <w:tcPr>
            <w:tcW w:w="6422"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14:paraId="4923423A">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合计</w:t>
            </w:r>
          </w:p>
        </w:tc>
        <w:tc>
          <w:tcPr>
            <w:tcW w:w="1420" w:type="dxa"/>
            <w:tcBorders>
              <w:top w:val="nil"/>
              <w:left w:val="nil"/>
              <w:bottom w:val="single" w:color="000000" w:sz="4" w:space="0"/>
              <w:right w:val="single" w:color="000000" w:sz="4" w:space="0"/>
            </w:tcBorders>
            <w:shd w:val="clear" w:color="auto" w:fill="FFFFFF" w:themeFill="background1"/>
            <w:vAlign w:val="center"/>
          </w:tcPr>
          <w:p w14:paraId="565D8BB3">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228.5</w:t>
            </w:r>
          </w:p>
        </w:tc>
        <w:tc>
          <w:tcPr>
            <w:tcW w:w="1260" w:type="dxa"/>
            <w:tcBorders>
              <w:top w:val="nil"/>
              <w:left w:val="nil"/>
              <w:bottom w:val="single" w:color="000000" w:sz="4" w:space="0"/>
              <w:right w:val="single" w:color="000000" w:sz="4" w:space="0"/>
            </w:tcBorders>
            <w:shd w:val="clear" w:color="auto" w:fill="FFFFFF" w:themeFill="background1"/>
            <w:vAlign w:val="center"/>
          </w:tcPr>
          <w:p w14:paraId="5FFF204E">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228.5</w:t>
            </w:r>
          </w:p>
        </w:tc>
        <w:tc>
          <w:tcPr>
            <w:tcW w:w="1068" w:type="dxa"/>
            <w:tcBorders>
              <w:top w:val="nil"/>
              <w:left w:val="nil"/>
              <w:bottom w:val="single" w:color="000000" w:sz="4" w:space="0"/>
              <w:right w:val="single" w:color="000000" w:sz="4" w:space="0"/>
            </w:tcBorders>
            <w:shd w:val="clear" w:color="auto" w:fill="FFFFFF" w:themeFill="background1"/>
            <w:vAlign w:val="center"/>
          </w:tcPr>
          <w:p w14:paraId="452119E4">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57" w:type="dxa"/>
            <w:tcBorders>
              <w:top w:val="nil"/>
              <w:left w:val="nil"/>
              <w:bottom w:val="single" w:color="000000" w:sz="4" w:space="0"/>
              <w:right w:val="single" w:color="000000" w:sz="4" w:space="0"/>
            </w:tcBorders>
            <w:shd w:val="clear" w:color="auto" w:fill="FFFFFF" w:themeFill="background1"/>
            <w:vAlign w:val="center"/>
          </w:tcPr>
          <w:p w14:paraId="07846FFC">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13" w:type="dxa"/>
            <w:tcBorders>
              <w:top w:val="nil"/>
              <w:left w:val="nil"/>
              <w:bottom w:val="single" w:color="000000" w:sz="4" w:space="0"/>
              <w:right w:val="single" w:color="000000" w:sz="4" w:space="0"/>
            </w:tcBorders>
            <w:shd w:val="clear" w:color="auto" w:fill="FFFFFF" w:themeFill="background1"/>
            <w:vAlign w:val="center"/>
          </w:tcPr>
          <w:p w14:paraId="20DC20A7">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08" w:type="dxa"/>
            <w:tcBorders>
              <w:top w:val="nil"/>
              <w:left w:val="nil"/>
              <w:bottom w:val="single" w:color="000000" w:sz="4" w:space="0"/>
              <w:right w:val="single" w:color="000000" w:sz="4" w:space="0"/>
            </w:tcBorders>
            <w:shd w:val="clear" w:color="auto" w:fill="FFFFFF" w:themeFill="background1"/>
            <w:vAlign w:val="center"/>
          </w:tcPr>
          <w:p w14:paraId="6F430FA4">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00" w:type="dxa"/>
            <w:tcBorders>
              <w:top w:val="nil"/>
              <w:left w:val="nil"/>
              <w:bottom w:val="single" w:color="000000" w:sz="4" w:space="0"/>
              <w:right w:val="single" w:color="000000" w:sz="4" w:space="0"/>
            </w:tcBorders>
            <w:shd w:val="clear" w:color="auto" w:fill="FFFFFF" w:themeFill="background1"/>
            <w:vAlign w:val="center"/>
          </w:tcPr>
          <w:p w14:paraId="2C2117BB">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08BBFF26">
        <w:tblPrEx>
          <w:tblCellMar>
            <w:top w:w="0" w:type="dxa"/>
            <w:left w:w="108" w:type="dxa"/>
            <w:bottom w:w="0" w:type="dxa"/>
            <w:right w:w="108" w:type="dxa"/>
          </w:tblCellMar>
        </w:tblPrEx>
        <w:trPr>
          <w:trHeight w:val="308" w:hRule="atLeast"/>
        </w:trPr>
        <w:tc>
          <w:tcPr>
            <w:tcW w:w="2652" w:type="dxa"/>
            <w:gridSpan w:val="2"/>
            <w:tcBorders>
              <w:top w:val="nil"/>
              <w:left w:val="single" w:color="000000" w:sz="4" w:space="0"/>
              <w:bottom w:val="single" w:color="000000" w:sz="4" w:space="0"/>
              <w:right w:val="single" w:color="000000" w:sz="4" w:space="0"/>
            </w:tcBorders>
            <w:shd w:val="clear" w:color="auto" w:fill="FFFFFF" w:themeFill="background1"/>
            <w:vAlign w:val="center"/>
          </w:tcPr>
          <w:p w14:paraId="0ABB1E4C">
            <w:pPr>
              <w:widowControl/>
              <w:jc w:val="left"/>
              <w:rPr>
                <w:rFonts w:ascii="楷体" w:hAnsi="楷体" w:eastAsia="楷体" w:cs="Arial"/>
                <w:color w:val="000000"/>
                <w:kern w:val="0"/>
                <w:sz w:val="20"/>
                <w:szCs w:val="20"/>
              </w:rPr>
            </w:pPr>
            <w:r>
              <w:rPr>
                <w:rFonts w:hint="eastAsia" w:ascii="楷体" w:hAnsi="楷体" w:eastAsia="楷体" w:cs="Arial"/>
                <w:color w:val="000000"/>
                <w:kern w:val="0"/>
                <w:sz w:val="20"/>
                <w:szCs w:val="20"/>
              </w:rPr>
              <w:t>208</w:t>
            </w:r>
          </w:p>
        </w:tc>
        <w:tc>
          <w:tcPr>
            <w:tcW w:w="3770" w:type="dxa"/>
            <w:tcBorders>
              <w:top w:val="nil"/>
              <w:left w:val="nil"/>
              <w:bottom w:val="single" w:color="000000" w:sz="4" w:space="0"/>
              <w:right w:val="single" w:color="000000" w:sz="4" w:space="0"/>
            </w:tcBorders>
            <w:shd w:val="clear" w:color="auto" w:fill="FFFFFF" w:themeFill="background1"/>
            <w:vAlign w:val="center"/>
          </w:tcPr>
          <w:p w14:paraId="5A4BC6CF">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社会保障和就业支出</w:t>
            </w:r>
          </w:p>
        </w:tc>
        <w:tc>
          <w:tcPr>
            <w:tcW w:w="1420" w:type="dxa"/>
            <w:tcBorders>
              <w:top w:val="nil"/>
              <w:left w:val="nil"/>
              <w:bottom w:val="single" w:color="000000" w:sz="4" w:space="0"/>
              <w:right w:val="single" w:color="000000" w:sz="4" w:space="0"/>
            </w:tcBorders>
            <w:shd w:val="clear" w:color="auto" w:fill="FFFFFF" w:themeFill="background1"/>
            <w:vAlign w:val="center"/>
          </w:tcPr>
          <w:p w14:paraId="753B7F94">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214.07</w:t>
            </w:r>
          </w:p>
        </w:tc>
        <w:tc>
          <w:tcPr>
            <w:tcW w:w="1260" w:type="dxa"/>
            <w:tcBorders>
              <w:top w:val="nil"/>
              <w:left w:val="nil"/>
              <w:bottom w:val="single" w:color="000000" w:sz="4" w:space="0"/>
              <w:right w:val="single" w:color="000000" w:sz="4" w:space="0"/>
            </w:tcBorders>
            <w:shd w:val="clear" w:color="auto" w:fill="FFFFFF" w:themeFill="background1"/>
            <w:vAlign w:val="center"/>
          </w:tcPr>
          <w:p w14:paraId="0305CB67">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214.07</w:t>
            </w:r>
          </w:p>
        </w:tc>
        <w:tc>
          <w:tcPr>
            <w:tcW w:w="1068" w:type="dxa"/>
            <w:tcBorders>
              <w:top w:val="nil"/>
              <w:left w:val="nil"/>
              <w:bottom w:val="single" w:color="000000" w:sz="4" w:space="0"/>
              <w:right w:val="single" w:color="000000" w:sz="4" w:space="0"/>
            </w:tcBorders>
            <w:shd w:val="clear" w:color="auto" w:fill="FFFFFF" w:themeFill="background1"/>
            <w:vAlign w:val="center"/>
          </w:tcPr>
          <w:p w14:paraId="58ADCE26">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57" w:type="dxa"/>
            <w:tcBorders>
              <w:top w:val="nil"/>
              <w:left w:val="nil"/>
              <w:bottom w:val="single" w:color="000000" w:sz="4" w:space="0"/>
              <w:right w:val="single" w:color="000000" w:sz="4" w:space="0"/>
            </w:tcBorders>
            <w:shd w:val="clear" w:color="auto" w:fill="FFFFFF" w:themeFill="background1"/>
            <w:vAlign w:val="center"/>
          </w:tcPr>
          <w:p w14:paraId="2E6B355A">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13" w:type="dxa"/>
            <w:tcBorders>
              <w:top w:val="nil"/>
              <w:left w:val="nil"/>
              <w:bottom w:val="single" w:color="000000" w:sz="4" w:space="0"/>
              <w:right w:val="single" w:color="000000" w:sz="4" w:space="0"/>
            </w:tcBorders>
            <w:shd w:val="clear" w:color="auto" w:fill="FFFFFF" w:themeFill="background1"/>
            <w:vAlign w:val="center"/>
          </w:tcPr>
          <w:p w14:paraId="4CBD6954">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08" w:type="dxa"/>
            <w:tcBorders>
              <w:top w:val="nil"/>
              <w:left w:val="nil"/>
              <w:bottom w:val="single" w:color="000000" w:sz="4" w:space="0"/>
              <w:right w:val="single" w:color="000000" w:sz="4" w:space="0"/>
            </w:tcBorders>
            <w:shd w:val="clear" w:color="auto" w:fill="FFFFFF" w:themeFill="background1"/>
            <w:vAlign w:val="center"/>
          </w:tcPr>
          <w:p w14:paraId="4ABCA162">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00" w:type="dxa"/>
            <w:tcBorders>
              <w:top w:val="nil"/>
              <w:left w:val="nil"/>
              <w:bottom w:val="single" w:color="000000" w:sz="4" w:space="0"/>
              <w:right w:val="single" w:color="000000" w:sz="4" w:space="0"/>
            </w:tcBorders>
            <w:shd w:val="clear" w:color="auto" w:fill="FFFFFF" w:themeFill="background1"/>
            <w:vAlign w:val="center"/>
          </w:tcPr>
          <w:p w14:paraId="3722DF8D">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2EC58638">
        <w:tblPrEx>
          <w:tblCellMar>
            <w:top w:w="0" w:type="dxa"/>
            <w:left w:w="108" w:type="dxa"/>
            <w:bottom w:w="0" w:type="dxa"/>
            <w:right w:w="108" w:type="dxa"/>
          </w:tblCellMar>
        </w:tblPrEx>
        <w:trPr>
          <w:trHeight w:val="308" w:hRule="atLeast"/>
        </w:trPr>
        <w:tc>
          <w:tcPr>
            <w:tcW w:w="2652" w:type="dxa"/>
            <w:gridSpan w:val="2"/>
            <w:tcBorders>
              <w:top w:val="nil"/>
              <w:left w:val="single" w:color="000000" w:sz="4" w:space="0"/>
              <w:bottom w:val="single" w:color="000000" w:sz="4" w:space="0"/>
              <w:right w:val="single" w:color="000000" w:sz="4" w:space="0"/>
            </w:tcBorders>
            <w:shd w:val="clear" w:color="auto" w:fill="auto"/>
            <w:vAlign w:val="center"/>
          </w:tcPr>
          <w:p w14:paraId="7FB6BCA8">
            <w:pPr>
              <w:widowControl/>
              <w:jc w:val="left"/>
              <w:rPr>
                <w:rFonts w:ascii="楷体" w:hAnsi="楷体" w:eastAsia="楷体" w:cs="Arial"/>
                <w:color w:val="000000"/>
                <w:kern w:val="0"/>
                <w:sz w:val="20"/>
                <w:szCs w:val="20"/>
              </w:rPr>
            </w:pPr>
            <w:r>
              <w:rPr>
                <w:rFonts w:hint="eastAsia" w:ascii="楷体" w:hAnsi="楷体" w:eastAsia="楷体" w:cs="Arial"/>
                <w:color w:val="000000"/>
                <w:kern w:val="0"/>
                <w:sz w:val="20"/>
                <w:szCs w:val="20"/>
              </w:rPr>
              <w:t>20802</w:t>
            </w:r>
          </w:p>
        </w:tc>
        <w:tc>
          <w:tcPr>
            <w:tcW w:w="3770" w:type="dxa"/>
            <w:tcBorders>
              <w:top w:val="nil"/>
              <w:left w:val="nil"/>
              <w:bottom w:val="single" w:color="000000" w:sz="4" w:space="0"/>
              <w:right w:val="single" w:color="000000" w:sz="4" w:space="0"/>
            </w:tcBorders>
            <w:shd w:val="clear" w:color="auto" w:fill="auto"/>
            <w:vAlign w:val="center"/>
          </w:tcPr>
          <w:p w14:paraId="4F333CB2">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民政管理事务</w:t>
            </w:r>
          </w:p>
        </w:tc>
        <w:tc>
          <w:tcPr>
            <w:tcW w:w="1420" w:type="dxa"/>
            <w:tcBorders>
              <w:top w:val="nil"/>
              <w:left w:val="nil"/>
              <w:bottom w:val="single" w:color="000000" w:sz="4" w:space="0"/>
              <w:right w:val="single" w:color="000000" w:sz="4" w:space="0"/>
            </w:tcBorders>
            <w:shd w:val="clear" w:color="auto" w:fill="auto"/>
            <w:vAlign w:val="center"/>
          </w:tcPr>
          <w:p w14:paraId="0C63C842">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75.82</w:t>
            </w:r>
          </w:p>
        </w:tc>
        <w:tc>
          <w:tcPr>
            <w:tcW w:w="1260" w:type="dxa"/>
            <w:tcBorders>
              <w:top w:val="nil"/>
              <w:left w:val="nil"/>
              <w:bottom w:val="single" w:color="000000" w:sz="4" w:space="0"/>
              <w:right w:val="single" w:color="000000" w:sz="4" w:space="0"/>
            </w:tcBorders>
            <w:shd w:val="clear" w:color="auto" w:fill="auto"/>
            <w:vAlign w:val="center"/>
          </w:tcPr>
          <w:p w14:paraId="244157ED">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75.82</w:t>
            </w:r>
          </w:p>
        </w:tc>
        <w:tc>
          <w:tcPr>
            <w:tcW w:w="1068" w:type="dxa"/>
            <w:tcBorders>
              <w:top w:val="nil"/>
              <w:left w:val="nil"/>
              <w:bottom w:val="single" w:color="000000" w:sz="4" w:space="0"/>
              <w:right w:val="single" w:color="000000" w:sz="4" w:space="0"/>
            </w:tcBorders>
            <w:shd w:val="clear" w:color="auto" w:fill="auto"/>
            <w:vAlign w:val="center"/>
          </w:tcPr>
          <w:p w14:paraId="1BE45313">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57" w:type="dxa"/>
            <w:tcBorders>
              <w:top w:val="nil"/>
              <w:left w:val="nil"/>
              <w:bottom w:val="single" w:color="000000" w:sz="4" w:space="0"/>
              <w:right w:val="single" w:color="000000" w:sz="4" w:space="0"/>
            </w:tcBorders>
            <w:shd w:val="clear" w:color="auto" w:fill="auto"/>
            <w:vAlign w:val="center"/>
          </w:tcPr>
          <w:p w14:paraId="5B757909">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13" w:type="dxa"/>
            <w:tcBorders>
              <w:top w:val="nil"/>
              <w:left w:val="nil"/>
              <w:bottom w:val="single" w:color="000000" w:sz="4" w:space="0"/>
              <w:right w:val="single" w:color="000000" w:sz="4" w:space="0"/>
            </w:tcBorders>
            <w:shd w:val="clear" w:color="auto" w:fill="auto"/>
            <w:vAlign w:val="center"/>
          </w:tcPr>
          <w:p w14:paraId="6426DB1C">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08" w:type="dxa"/>
            <w:tcBorders>
              <w:top w:val="nil"/>
              <w:left w:val="nil"/>
              <w:bottom w:val="single" w:color="000000" w:sz="4" w:space="0"/>
              <w:right w:val="single" w:color="000000" w:sz="4" w:space="0"/>
            </w:tcBorders>
            <w:shd w:val="clear" w:color="auto" w:fill="auto"/>
            <w:vAlign w:val="center"/>
          </w:tcPr>
          <w:p w14:paraId="57B9FF05">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00" w:type="dxa"/>
            <w:tcBorders>
              <w:top w:val="nil"/>
              <w:left w:val="nil"/>
              <w:bottom w:val="single" w:color="000000" w:sz="4" w:space="0"/>
              <w:right w:val="single" w:color="000000" w:sz="4" w:space="0"/>
            </w:tcBorders>
            <w:shd w:val="clear" w:color="auto" w:fill="auto"/>
            <w:vAlign w:val="center"/>
          </w:tcPr>
          <w:p w14:paraId="02F2E8C1">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65DED7DF">
        <w:tblPrEx>
          <w:tblCellMar>
            <w:top w:w="0" w:type="dxa"/>
            <w:left w:w="108" w:type="dxa"/>
            <w:bottom w:w="0" w:type="dxa"/>
            <w:right w:w="108" w:type="dxa"/>
          </w:tblCellMar>
        </w:tblPrEx>
        <w:trPr>
          <w:trHeight w:val="308" w:hRule="atLeast"/>
        </w:trPr>
        <w:tc>
          <w:tcPr>
            <w:tcW w:w="2652" w:type="dxa"/>
            <w:gridSpan w:val="2"/>
            <w:tcBorders>
              <w:top w:val="nil"/>
              <w:left w:val="single" w:color="000000" w:sz="4" w:space="0"/>
              <w:bottom w:val="single" w:color="000000" w:sz="4" w:space="0"/>
              <w:right w:val="single" w:color="000000" w:sz="4" w:space="0"/>
            </w:tcBorders>
            <w:shd w:val="clear" w:color="auto" w:fill="auto"/>
            <w:vAlign w:val="center"/>
          </w:tcPr>
          <w:p w14:paraId="0B71791A">
            <w:pPr>
              <w:widowControl/>
              <w:jc w:val="left"/>
              <w:rPr>
                <w:rFonts w:ascii="楷体" w:hAnsi="楷体" w:eastAsia="楷体" w:cs="Arial"/>
                <w:color w:val="000000"/>
                <w:kern w:val="0"/>
                <w:sz w:val="20"/>
                <w:szCs w:val="20"/>
              </w:rPr>
            </w:pPr>
            <w:r>
              <w:rPr>
                <w:rFonts w:hint="eastAsia" w:ascii="楷体" w:hAnsi="楷体" w:eastAsia="楷体" w:cs="Arial"/>
                <w:color w:val="000000"/>
                <w:kern w:val="0"/>
                <w:sz w:val="20"/>
                <w:szCs w:val="20"/>
              </w:rPr>
              <w:t>2080201</w:t>
            </w:r>
          </w:p>
        </w:tc>
        <w:tc>
          <w:tcPr>
            <w:tcW w:w="3770" w:type="dxa"/>
            <w:tcBorders>
              <w:top w:val="nil"/>
              <w:left w:val="nil"/>
              <w:bottom w:val="single" w:color="000000" w:sz="4" w:space="0"/>
              <w:right w:val="single" w:color="000000" w:sz="4" w:space="0"/>
            </w:tcBorders>
            <w:shd w:val="clear" w:color="auto" w:fill="auto"/>
            <w:vAlign w:val="center"/>
          </w:tcPr>
          <w:p w14:paraId="5493D22B">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 xml:space="preserve">  行政运行</w:t>
            </w:r>
          </w:p>
        </w:tc>
        <w:tc>
          <w:tcPr>
            <w:tcW w:w="1420" w:type="dxa"/>
            <w:tcBorders>
              <w:top w:val="nil"/>
              <w:left w:val="nil"/>
              <w:bottom w:val="single" w:color="000000" w:sz="4" w:space="0"/>
              <w:right w:val="single" w:color="000000" w:sz="4" w:space="0"/>
            </w:tcBorders>
            <w:shd w:val="clear" w:color="auto" w:fill="auto"/>
            <w:vAlign w:val="center"/>
          </w:tcPr>
          <w:p w14:paraId="45180402">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75.82</w:t>
            </w:r>
          </w:p>
        </w:tc>
        <w:tc>
          <w:tcPr>
            <w:tcW w:w="1260" w:type="dxa"/>
            <w:tcBorders>
              <w:top w:val="nil"/>
              <w:left w:val="nil"/>
              <w:bottom w:val="single" w:color="000000" w:sz="4" w:space="0"/>
              <w:right w:val="single" w:color="000000" w:sz="4" w:space="0"/>
            </w:tcBorders>
            <w:shd w:val="clear" w:color="auto" w:fill="auto"/>
            <w:vAlign w:val="center"/>
          </w:tcPr>
          <w:p w14:paraId="244FF7A9">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75.82</w:t>
            </w:r>
          </w:p>
        </w:tc>
        <w:tc>
          <w:tcPr>
            <w:tcW w:w="1068" w:type="dxa"/>
            <w:tcBorders>
              <w:top w:val="nil"/>
              <w:left w:val="nil"/>
              <w:bottom w:val="single" w:color="000000" w:sz="4" w:space="0"/>
              <w:right w:val="single" w:color="000000" w:sz="4" w:space="0"/>
            </w:tcBorders>
            <w:shd w:val="clear" w:color="auto" w:fill="auto"/>
            <w:vAlign w:val="center"/>
          </w:tcPr>
          <w:p w14:paraId="4B9A81BA">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57" w:type="dxa"/>
            <w:tcBorders>
              <w:top w:val="nil"/>
              <w:left w:val="nil"/>
              <w:bottom w:val="single" w:color="000000" w:sz="4" w:space="0"/>
              <w:right w:val="single" w:color="000000" w:sz="4" w:space="0"/>
            </w:tcBorders>
            <w:shd w:val="clear" w:color="auto" w:fill="auto"/>
            <w:vAlign w:val="center"/>
          </w:tcPr>
          <w:p w14:paraId="543BFB1E">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13" w:type="dxa"/>
            <w:tcBorders>
              <w:top w:val="nil"/>
              <w:left w:val="nil"/>
              <w:bottom w:val="single" w:color="000000" w:sz="4" w:space="0"/>
              <w:right w:val="single" w:color="000000" w:sz="4" w:space="0"/>
            </w:tcBorders>
            <w:shd w:val="clear" w:color="auto" w:fill="auto"/>
            <w:vAlign w:val="center"/>
          </w:tcPr>
          <w:p w14:paraId="1F3C7FB7">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08" w:type="dxa"/>
            <w:tcBorders>
              <w:top w:val="nil"/>
              <w:left w:val="nil"/>
              <w:bottom w:val="single" w:color="000000" w:sz="4" w:space="0"/>
              <w:right w:val="single" w:color="000000" w:sz="4" w:space="0"/>
            </w:tcBorders>
            <w:shd w:val="clear" w:color="auto" w:fill="auto"/>
            <w:vAlign w:val="center"/>
          </w:tcPr>
          <w:p w14:paraId="20B03664">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00" w:type="dxa"/>
            <w:tcBorders>
              <w:top w:val="nil"/>
              <w:left w:val="nil"/>
              <w:bottom w:val="single" w:color="000000" w:sz="4" w:space="0"/>
              <w:right w:val="single" w:color="000000" w:sz="4" w:space="0"/>
            </w:tcBorders>
            <w:shd w:val="clear" w:color="auto" w:fill="auto"/>
            <w:vAlign w:val="center"/>
          </w:tcPr>
          <w:p w14:paraId="36C512A5">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45240CF9">
        <w:tblPrEx>
          <w:tblCellMar>
            <w:top w:w="0" w:type="dxa"/>
            <w:left w:w="108" w:type="dxa"/>
            <w:bottom w:w="0" w:type="dxa"/>
            <w:right w:w="108" w:type="dxa"/>
          </w:tblCellMar>
        </w:tblPrEx>
        <w:trPr>
          <w:trHeight w:val="308" w:hRule="atLeast"/>
        </w:trPr>
        <w:tc>
          <w:tcPr>
            <w:tcW w:w="2652" w:type="dxa"/>
            <w:gridSpan w:val="2"/>
            <w:tcBorders>
              <w:top w:val="nil"/>
              <w:left w:val="single" w:color="000000" w:sz="4" w:space="0"/>
              <w:bottom w:val="single" w:color="000000" w:sz="4" w:space="0"/>
              <w:right w:val="single" w:color="000000" w:sz="4" w:space="0"/>
            </w:tcBorders>
            <w:shd w:val="clear" w:color="auto" w:fill="auto"/>
            <w:vAlign w:val="center"/>
          </w:tcPr>
          <w:p w14:paraId="2AEB8C42">
            <w:pPr>
              <w:widowControl/>
              <w:jc w:val="left"/>
              <w:rPr>
                <w:rFonts w:ascii="楷体" w:hAnsi="楷体" w:eastAsia="楷体" w:cs="Arial"/>
                <w:color w:val="000000"/>
                <w:kern w:val="0"/>
                <w:sz w:val="20"/>
                <w:szCs w:val="20"/>
              </w:rPr>
            </w:pPr>
            <w:r>
              <w:rPr>
                <w:rFonts w:hint="eastAsia" w:ascii="楷体" w:hAnsi="楷体" w:eastAsia="楷体" w:cs="Arial"/>
                <w:color w:val="000000"/>
                <w:kern w:val="0"/>
                <w:sz w:val="20"/>
                <w:szCs w:val="20"/>
              </w:rPr>
              <w:t>20805</w:t>
            </w:r>
          </w:p>
        </w:tc>
        <w:tc>
          <w:tcPr>
            <w:tcW w:w="3770" w:type="dxa"/>
            <w:tcBorders>
              <w:top w:val="nil"/>
              <w:left w:val="nil"/>
              <w:bottom w:val="single" w:color="000000" w:sz="4" w:space="0"/>
              <w:right w:val="single" w:color="000000" w:sz="4" w:space="0"/>
            </w:tcBorders>
            <w:shd w:val="clear" w:color="auto" w:fill="auto"/>
            <w:vAlign w:val="center"/>
          </w:tcPr>
          <w:p w14:paraId="4BA6D579">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行政事业单位养老支出</w:t>
            </w:r>
          </w:p>
        </w:tc>
        <w:tc>
          <w:tcPr>
            <w:tcW w:w="1420" w:type="dxa"/>
            <w:tcBorders>
              <w:top w:val="nil"/>
              <w:left w:val="nil"/>
              <w:bottom w:val="single" w:color="000000" w:sz="4" w:space="0"/>
              <w:right w:val="single" w:color="000000" w:sz="4" w:space="0"/>
            </w:tcBorders>
            <w:shd w:val="clear" w:color="auto" w:fill="auto"/>
            <w:vAlign w:val="center"/>
          </w:tcPr>
          <w:p w14:paraId="2364BAD8">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15.07</w:t>
            </w:r>
          </w:p>
        </w:tc>
        <w:tc>
          <w:tcPr>
            <w:tcW w:w="1260" w:type="dxa"/>
            <w:tcBorders>
              <w:top w:val="nil"/>
              <w:left w:val="nil"/>
              <w:bottom w:val="single" w:color="000000" w:sz="4" w:space="0"/>
              <w:right w:val="single" w:color="000000" w:sz="4" w:space="0"/>
            </w:tcBorders>
            <w:shd w:val="clear" w:color="auto" w:fill="auto"/>
            <w:vAlign w:val="center"/>
          </w:tcPr>
          <w:p w14:paraId="66C548F0">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15.07</w:t>
            </w:r>
          </w:p>
        </w:tc>
        <w:tc>
          <w:tcPr>
            <w:tcW w:w="1068" w:type="dxa"/>
            <w:tcBorders>
              <w:top w:val="nil"/>
              <w:left w:val="nil"/>
              <w:bottom w:val="single" w:color="000000" w:sz="4" w:space="0"/>
              <w:right w:val="single" w:color="000000" w:sz="4" w:space="0"/>
            </w:tcBorders>
            <w:shd w:val="clear" w:color="auto" w:fill="auto"/>
            <w:vAlign w:val="center"/>
          </w:tcPr>
          <w:p w14:paraId="3298E148">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57" w:type="dxa"/>
            <w:tcBorders>
              <w:top w:val="nil"/>
              <w:left w:val="nil"/>
              <w:bottom w:val="single" w:color="000000" w:sz="4" w:space="0"/>
              <w:right w:val="single" w:color="000000" w:sz="4" w:space="0"/>
            </w:tcBorders>
            <w:shd w:val="clear" w:color="auto" w:fill="auto"/>
            <w:vAlign w:val="center"/>
          </w:tcPr>
          <w:p w14:paraId="409A3E33">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13" w:type="dxa"/>
            <w:tcBorders>
              <w:top w:val="nil"/>
              <w:left w:val="nil"/>
              <w:bottom w:val="single" w:color="000000" w:sz="4" w:space="0"/>
              <w:right w:val="single" w:color="000000" w:sz="4" w:space="0"/>
            </w:tcBorders>
            <w:shd w:val="clear" w:color="auto" w:fill="auto"/>
            <w:vAlign w:val="center"/>
          </w:tcPr>
          <w:p w14:paraId="0FEC2A94">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08" w:type="dxa"/>
            <w:tcBorders>
              <w:top w:val="nil"/>
              <w:left w:val="nil"/>
              <w:bottom w:val="single" w:color="000000" w:sz="4" w:space="0"/>
              <w:right w:val="single" w:color="000000" w:sz="4" w:space="0"/>
            </w:tcBorders>
            <w:shd w:val="clear" w:color="auto" w:fill="auto"/>
            <w:vAlign w:val="center"/>
          </w:tcPr>
          <w:p w14:paraId="79FB4C2F">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00" w:type="dxa"/>
            <w:tcBorders>
              <w:top w:val="nil"/>
              <w:left w:val="nil"/>
              <w:bottom w:val="single" w:color="000000" w:sz="4" w:space="0"/>
              <w:right w:val="single" w:color="000000" w:sz="4" w:space="0"/>
            </w:tcBorders>
            <w:shd w:val="clear" w:color="auto" w:fill="auto"/>
            <w:vAlign w:val="center"/>
          </w:tcPr>
          <w:p w14:paraId="4A2A5DC6">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321D8948">
        <w:tblPrEx>
          <w:tblCellMar>
            <w:top w:w="0" w:type="dxa"/>
            <w:left w:w="108" w:type="dxa"/>
            <w:bottom w:w="0" w:type="dxa"/>
            <w:right w:w="108" w:type="dxa"/>
          </w:tblCellMar>
        </w:tblPrEx>
        <w:trPr>
          <w:trHeight w:val="308" w:hRule="atLeast"/>
        </w:trPr>
        <w:tc>
          <w:tcPr>
            <w:tcW w:w="2652" w:type="dxa"/>
            <w:gridSpan w:val="2"/>
            <w:tcBorders>
              <w:top w:val="nil"/>
              <w:left w:val="single" w:color="000000" w:sz="4" w:space="0"/>
              <w:bottom w:val="single" w:color="000000" w:sz="4" w:space="0"/>
              <w:right w:val="single" w:color="000000" w:sz="4" w:space="0"/>
            </w:tcBorders>
            <w:shd w:val="clear" w:color="auto" w:fill="auto"/>
            <w:vAlign w:val="center"/>
          </w:tcPr>
          <w:p w14:paraId="3A10847E">
            <w:pPr>
              <w:widowControl/>
              <w:jc w:val="left"/>
              <w:rPr>
                <w:rFonts w:ascii="楷体" w:hAnsi="楷体" w:eastAsia="楷体" w:cs="Arial"/>
                <w:color w:val="000000"/>
                <w:kern w:val="0"/>
                <w:sz w:val="20"/>
                <w:szCs w:val="20"/>
              </w:rPr>
            </w:pPr>
            <w:r>
              <w:rPr>
                <w:rFonts w:hint="eastAsia" w:ascii="楷体" w:hAnsi="楷体" w:eastAsia="楷体" w:cs="Arial"/>
                <w:color w:val="000000"/>
                <w:kern w:val="0"/>
                <w:sz w:val="20"/>
                <w:szCs w:val="20"/>
              </w:rPr>
              <w:t>2080501</w:t>
            </w:r>
          </w:p>
        </w:tc>
        <w:tc>
          <w:tcPr>
            <w:tcW w:w="3770" w:type="dxa"/>
            <w:tcBorders>
              <w:top w:val="nil"/>
              <w:left w:val="nil"/>
              <w:bottom w:val="single" w:color="000000" w:sz="4" w:space="0"/>
              <w:right w:val="single" w:color="000000" w:sz="4" w:space="0"/>
            </w:tcBorders>
            <w:shd w:val="clear" w:color="auto" w:fill="auto"/>
            <w:vAlign w:val="center"/>
          </w:tcPr>
          <w:p w14:paraId="28838FC0">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行政单位离退休</w:t>
            </w:r>
          </w:p>
        </w:tc>
        <w:tc>
          <w:tcPr>
            <w:tcW w:w="1420" w:type="dxa"/>
            <w:tcBorders>
              <w:top w:val="nil"/>
              <w:left w:val="nil"/>
              <w:bottom w:val="single" w:color="000000" w:sz="4" w:space="0"/>
              <w:right w:val="single" w:color="000000" w:sz="4" w:space="0"/>
            </w:tcBorders>
            <w:shd w:val="clear" w:color="auto" w:fill="auto"/>
            <w:vAlign w:val="center"/>
          </w:tcPr>
          <w:p w14:paraId="1F4BC84F">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1.84</w:t>
            </w:r>
          </w:p>
        </w:tc>
        <w:tc>
          <w:tcPr>
            <w:tcW w:w="1260" w:type="dxa"/>
            <w:tcBorders>
              <w:top w:val="nil"/>
              <w:left w:val="nil"/>
              <w:bottom w:val="single" w:color="000000" w:sz="4" w:space="0"/>
              <w:right w:val="single" w:color="000000" w:sz="4" w:space="0"/>
            </w:tcBorders>
            <w:shd w:val="clear" w:color="auto" w:fill="auto"/>
            <w:vAlign w:val="center"/>
          </w:tcPr>
          <w:p w14:paraId="625A274E">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1.84</w:t>
            </w:r>
          </w:p>
        </w:tc>
        <w:tc>
          <w:tcPr>
            <w:tcW w:w="1068" w:type="dxa"/>
            <w:tcBorders>
              <w:top w:val="nil"/>
              <w:left w:val="nil"/>
              <w:bottom w:val="single" w:color="000000" w:sz="4" w:space="0"/>
              <w:right w:val="single" w:color="000000" w:sz="4" w:space="0"/>
            </w:tcBorders>
            <w:shd w:val="clear" w:color="auto" w:fill="auto"/>
            <w:vAlign w:val="center"/>
          </w:tcPr>
          <w:p w14:paraId="6578F13C">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57" w:type="dxa"/>
            <w:tcBorders>
              <w:top w:val="nil"/>
              <w:left w:val="nil"/>
              <w:bottom w:val="single" w:color="000000" w:sz="4" w:space="0"/>
              <w:right w:val="single" w:color="000000" w:sz="4" w:space="0"/>
            </w:tcBorders>
            <w:shd w:val="clear" w:color="auto" w:fill="auto"/>
            <w:vAlign w:val="center"/>
          </w:tcPr>
          <w:p w14:paraId="337EC48C">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13" w:type="dxa"/>
            <w:tcBorders>
              <w:top w:val="nil"/>
              <w:left w:val="nil"/>
              <w:bottom w:val="single" w:color="000000" w:sz="4" w:space="0"/>
              <w:right w:val="single" w:color="000000" w:sz="4" w:space="0"/>
            </w:tcBorders>
            <w:shd w:val="clear" w:color="auto" w:fill="auto"/>
            <w:vAlign w:val="center"/>
          </w:tcPr>
          <w:p w14:paraId="33A06ED3">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08" w:type="dxa"/>
            <w:tcBorders>
              <w:top w:val="nil"/>
              <w:left w:val="nil"/>
              <w:bottom w:val="single" w:color="000000" w:sz="4" w:space="0"/>
              <w:right w:val="single" w:color="000000" w:sz="4" w:space="0"/>
            </w:tcBorders>
            <w:shd w:val="clear" w:color="auto" w:fill="auto"/>
            <w:vAlign w:val="center"/>
          </w:tcPr>
          <w:p w14:paraId="3F36AF9F">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00" w:type="dxa"/>
            <w:tcBorders>
              <w:top w:val="nil"/>
              <w:left w:val="nil"/>
              <w:bottom w:val="single" w:color="000000" w:sz="4" w:space="0"/>
              <w:right w:val="single" w:color="000000" w:sz="4" w:space="0"/>
            </w:tcBorders>
            <w:shd w:val="clear" w:color="auto" w:fill="auto"/>
            <w:vAlign w:val="center"/>
          </w:tcPr>
          <w:p w14:paraId="00E00E2A">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3D2BCE61">
        <w:tblPrEx>
          <w:tblCellMar>
            <w:top w:w="0" w:type="dxa"/>
            <w:left w:w="108" w:type="dxa"/>
            <w:bottom w:w="0" w:type="dxa"/>
            <w:right w:w="108" w:type="dxa"/>
          </w:tblCellMar>
        </w:tblPrEx>
        <w:trPr>
          <w:trHeight w:val="308" w:hRule="atLeast"/>
        </w:trPr>
        <w:tc>
          <w:tcPr>
            <w:tcW w:w="2652" w:type="dxa"/>
            <w:gridSpan w:val="2"/>
            <w:tcBorders>
              <w:top w:val="nil"/>
              <w:left w:val="single" w:color="000000" w:sz="4" w:space="0"/>
              <w:bottom w:val="single" w:color="000000" w:sz="4" w:space="0"/>
              <w:right w:val="single" w:color="000000" w:sz="4" w:space="0"/>
            </w:tcBorders>
            <w:shd w:val="clear" w:color="auto" w:fill="auto"/>
            <w:vAlign w:val="center"/>
          </w:tcPr>
          <w:p w14:paraId="43D9D63B">
            <w:pPr>
              <w:widowControl/>
              <w:jc w:val="left"/>
              <w:rPr>
                <w:rFonts w:ascii="楷体" w:hAnsi="楷体" w:eastAsia="楷体" w:cs="Arial"/>
                <w:color w:val="000000"/>
                <w:kern w:val="0"/>
                <w:sz w:val="20"/>
                <w:szCs w:val="20"/>
              </w:rPr>
            </w:pPr>
            <w:r>
              <w:rPr>
                <w:rFonts w:hint="eastAsia" w:ascii="楷体" w:hAnsi="楷体" w:eastAsia="楷体" w:cs="Arial"/>
                <w:color w:val="000000"/>
                <w:kern w:val="0"/>
                <w:sz w:val="20"/>
                <w:szCs w:val="20"/>
              </w:rPr>
              <w:t>2080505</w:t>
            </w:r>
          </w:p>
        </w:tc>
        <w:tc>
          <w:tcPr>
            <w:tcW w:w="3770" w:type="dxa"/>
            <w:tcBorders>
              <w:top w:val="nil"/>
              <w:left w:val="nil"/>
              <w:bottom w:val="single" w:color="000000" w:sz="4" w:space="0"/>
              <w:right w:val="single" w:color="000000" w:sz="4" w:space="0"/>
            </w:tcBorders>
            <w:shd w:val="clear" w:color="auto" w:fill="auto"/>
            <w:vAlign w:val="center"/>
          </w:tcPr>
          <w:p w14:paraId="5C1B04BE">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机关事业单位基本养老保险缴费支出</w:t>
            </w:r>
          </w:p>
        </w:tc>
        <w:tc>
          <w:tcPr>
            <w:tcW w:w="1420" w:type="dxa"/>
            <w:tcBorders>
              <w:top w:val="nil"/>
              <w:left w:val="nil"/>
              <w:bottom w:val="single" w:color="000000" w:sz="4" w:space="0"/>
              <w:right w:val="single" w:color="000000" w:sz="4" w:space="0"/>
            </w:tcBorders>
            <w:shd w:val="clear" w:color="auto" w:fill="auto"/>
            <w:vAlign w:val="center"/>
          </w:tcPr>
          <w:p w14:paraId="20604628">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8.93</w:t>
            </w:r>
          </w:p>
        </w:tc>
        <w:tc>
          <w:tcPr>
            <w:tcW w:w="1260" w:type="dxa"/>
            <w:tcBorders>
              <w:top w:val="nil"/>
              <w:left w:val="nil"/>
              <w:bottom w:val="single" w:color="000000" w:sz="4" w:space="0"/>
              <w:right w:val="single" w:color="000000" w:sz="4" w:space="0"/>
            </w:tcBorders>
            <w:shd w:val="clear" w:color="auto" w:fill="auto"/>
            <w:vAlign w:val="center"/>
          </w:tcPr>
          <w:p w14:paraId="380C49C2">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8.93</w:t>
            </w:r>
          </w:p>
        </w:tc>
        <w:tc>
          <w:tcPr>
            <w:tcW w:w="1068" w:type="dxa"/>
            <w:tcBorders>
              <w:top w:val="nil"/>
              <w:left w:val="nil"/>
              <w:bottom w:val="single" w:color="000000" w:sz="4" w:space="0"/>
              <w:right w:val="single" w:color="000000" w:sz="4" w:space="0"/>
            </w:tcBorders>
            <w:shd w:val="clear" w:color="auto" w:fill="auto"/>
            <w:vAlign w:val="center"/>
          </w:tcPr>
          <w:p w14:paraId="38BC3FA5">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57" w:type="dxa"/>
            <w:tcBorders>
              <w:top w:val="nil"/>
              <w:left w:val="nil"/>
              <w:bottom w:val="single" w:color="000000" w:sz="4" w:space="0"/>
              <w:right w:val="single" w:color="000000" w:sz="4" w:space="0"/>
            </w:tcBorders>
            <w:shd w:val="clear" w:color="auto" w:fill="auto"/>
            <w:vAlign w:val="center"/>
          </w:tcPr>
          <w:p w14:paraId="28F7761D">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13" w:type="dxa"/>
            <w:tcBorders>
              <w:top w:val="nil"/>
              <w:left w:val="nil"/>
              <w:bottom w:val="single" w:color="000000" w:sz="4" w:space="0"/>
              <w:right w:val="single" w:color="000000" w:sz="4" w:space="0"/>
            </w:tcBorders>
            <w:shd w:val="clear" w:color="auto" w:fill="auto"/>
            <w:vAlign w:val="center"/>
          </w:tcPr>
          <w:p w14:paraId="09FAAF33">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08" w:type="dxa"/>
            <w:tcBorders>
              <w:top w:val="nil"/>
              <w:left w:val="nil"/>
              <w:bottom w:val="single" w:color="000000" w:sz="4" w:space="0"/>
              <w:right w:val="single" w:color="000000" w:sz="4" w:space="0"/>
            </w:tcBorders>
            <w:shd w:val="clear" w:color="auto" w:fill="auto"/>
            <w:vAlign w:val="center"/>
          </w:tcPr>
          <w:p w14:paraId="02002944">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00" w:type="dxa"/>
            <w:tcBorders>
              <w:top w:val="nil"/>
              <w:left w:val="nil"/>
              <w:bottom w:val="single" w:color="000000" w:sz="4" w:space="0"/>
              <w:right w:val="single" w:color="000000" w:sz="4" w:space="0"/>
            </w:tcBorders>
            <w:shd w:val="clear" w:color="auto" w:fill="auto"/>
            <w:vAlign w:val="center"/>
          </w:tcPr>
          <w:p w14:paraId="7D3836AE">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7CA0BA59">
        <w:tblPrEx>
          <w:tblCellMar>
            <w:top w:w="0" w:type="dxa"/>
            <w:left w:w="108" w:type="dxa"/>
            <w:bottom w:w="0" w:type="dxa"/>
            <w:right w:w="108" w:type="dxa"/>
          </w:tblCellMar>
        </w:tblPrEx>
        <w:trPr>
          <w:trHeight w:val="308" w:hRule="atLeast"/>
        </w:trPr>
        <w:tc>
          <w:tcPr>
            <w:tcW w:w="2652" w:type="dxa"/>
            <w:gridSpan w:val="2"/>
            <w:tcBorders>
              <w:top w:val="nil"/>
              <w:left w:val="single" w:color="000000" w:sz="4" w:space="0"/>
              <w:bottom w:val="single" w:color="000000" w:sz="4" w:space="0"/>
              <w:right w:val="single" w:color="000000" w:sz="4" w:space="0"/>
            </w:tcBorders>
            <w:shd w:val="clear" w:color="auto" w:fill="auto"/>
            <w:vAlign w:val="center"/>
          </w:tcPr>
          <w:p w14:paraId="6F612B24">
            <w:pPr>
              <w:widowControl/>
              <w:jc w:val="left"/>
              <w:rPr>
                <w:rFonts w:ascii="楷体" w:hAnsi="楷体" w:eastAsia="楷体" w:cs="Arial"/>
                <w:color w:val="000000"/>
                <w:kern w:val="0"/>
                <w:sz w:val="20"/>
                <w:szCs w:val="20"/>
              </w:rPr>
            </w:pPr>
            <w:r>
              <w:rPr>
                <w:rFonts w:hint="eastAsia" w:ascii="楷体" w:hAnsi="楷体" w:eastAsia="楷体" w:cs="Arial"/>
                <w:color w:val="000000"/>
                <w:kern w:val="0"/>
                <w:sz w:val="20"/>
                <w:szCs w:val="20"/>
              </w:rPr>
              <w:t>2080506</w:t>
            </w:r>
          </w:p>
        </w:tc>
        <w:tc>
          <w:tcPr>
            <w:tcW w:w="3770" w:type="dxa"/>
            <w:tcBorders>
              <w:top w:val="nil"/>
              <w:left w:val="nil"/>
              <w:bottom w:val="single" w:color="000000" w:sz="4" w:space="0"/>
              <w:right w:val="single" w:color="000000" w:sz="4" w:space="0"/>
            </w:tcBorders>
            <w:shd w:val="clear" w:color="auto" w:fill="auto"/>
            <w:vAlign w:val="center"/>
          </w:tcPr>
          <w:p w14:paraId="54DBFCA4">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机关事业单位职业年金缴费支出</w:t>
            </w:r>
          </w:p>
        </w:tc>
        <w:tc>
          <w:tcPr>
            <w:tcW w:w="1420" w:type="dxa"/>
            <w:tcBorders>
              <w:top w:val="nil"/>
              <w:left w:val="nil"/>
              <w:bottom w:val="single" w:color="000000" w:sz="4" w:space="0"/>
              <w:right w:val="single" w:color="000000" w:sz="4" w:space="0"/>
            </w:tcBorders>
            <w:shd w:val="clear" w:color="auto" w:fill="auto"/>
            <w:vAlign w:val="center"/>
          </w:tcPr>
          <w:p w14:paraId="28FC1F4A">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4.29</w:t>
            </w:r>
          </w:p>
        </w:tc>
        <w:tc>
          <w:tcPr>
            <w:tcW w:w="1260" w:type="dxa"/>
            <w:tcBorders>
              <w:top w:val="nil"/>
              <w:left w:val="nil"/>
              <w:bottom w:val="single" w:color="000000" w:sz="4" w:space="0"/>
              <w:right w:val="single" w:color="000000" w:sz="4" w:space="0"/>
            </w:tcBorders>
            <w:shd w:val="clear" w:color="auto" w:fill="auto"/>
            <w:vAlign w:val="center"/>
          </w:tcPr>
          <w:p w14:paraId="1F40DADF">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4.29</w:t>
            </w:r>
          </w:p>
        </w:tc>
        <w:tc>
          <w:tcPr>
            <w:tcW w:w="1068" w:type="dxa"/>
            <w:tcBorders>
              <w:top w:val="nil"/>
              <w:left w:val="nil"/>
              <w:bottom w:val="single" w:color="000000" w:sz="4" w:space="0"/>
              <w:right w:val="single" w:color="000000" w:sz="4" w:space="0"/>
            </w:tcBorders>
            <w:shd w:val="clear" w:color="auto" w:fill="auto"/>
            <w:vAlign w:val="center"/>
          </w:tcPr>
          <w:p w14:paraId="0DA914EF">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57" w:type="dxa"/>
            <w:tcBorders>
              <w:top w:val="nil"/>
              <w:left w:val="nil"/>
              <w:bottom w:val="single" w:color="000000" w:sz="4" w:space="0"/>
              <w:right w:val="single" w:color="000000" w:sz="4" w:space="0"/>
            </w:tcBorders>
            <w:shd w:val="clear" w:color="auto" w:fill="auto"/>
            <w:vAlign w:val="center"/>
          </w:tcPr>
          <w:p w14:paraId="3CB866F3">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13" w:type="dxa"/>
            <w:tcBorders>
              <w:top w:val="nil"/>
              <w:left w:val="nil"/>
              <w:bottom w:val="single" w:color="000000" w:sz="4" w:space="0"/>
              <w:right w:val="single" w:color="000000" w:sz="4" w:space="0"/>
            </w:tcBorders>
            <w:shd w:val="clear" w:color="auto" w:fill="auto"/>
            <w:vAlign w:val="center"/>
          </w:tcPr>
          <w:p w14:paraId="024B5B34">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08" w:type="dxa"/>
            <w:tcBorders>
              <w:top w:val="nil"/>
              <w:left w:val="nil"/>
              <w:bottom w:val="single" w:color="000000" w:sz="4" w:space="0"/>
              <w:right w:val="single" w:color="000000" w:sz="4" w:space="0"/>
            </w:tcBorders>
            <w:shd w:val="clear" w:color="auto" w:fill="auto"/>
            <w:vAlign w:val="center"/>
          </w:tcPr>
          <w:p w14:paraId="3D07C4E0">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00" w:type="dxa"/>
            <w:tcBorders>
              <w:top w:val="nil"/>
              <w:left w:val="nil"/>
              <w:bottom w:val="single" w:color="000000" w:sz="4" w:space="0"/>
              <w:right w:val="single" w:color="000000" w:sz="4" w:space="0"/>
            </w:tcBorders>
            <w:shd w:val="clear" w:color="auto" w:fill="auto"/>
            <w:vAlign w:val="center"/>
          </w:tcPr>
          <w:p w14:paraId="210288CF">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469BA0E8">
        <w:tblPrEx>
          <w:tblCellMar>
            <w:top w:w="0" w:type="dxa"/>
            <w:left w:w="108" w:type="dxa"/>
            <w:bottom w:w="0" w:type="dxa"/>
            <w:right w:w="108" w:type="dxa"/>
          </w:tblCellMar>
        </w:tblPrEx>
        <w:trPr>
          <w:trHeight w:val="308" w:hRule="atLeast"/>
        </w:trPr>
        <w:tc>
          <w:tcPr>
            <w:tcW w:w="2652" w:type="dxa"/>
            <w:gridSpan w:val="2"/>
            <w:tcBorders>
              <w:top w:val="nil"/>
              <w:left w:val="single" w:color="000000" w:sz="4" w:space="0"/>
              <w:bottom w:val="single" w:color="000000" w:sz="4" w:space="0"/>
              <w:right w:val="single" w:color="000000" w:sz="4" w:space="0"/>
            </w:tcBorders>
            <w:shd w:val="clear" w:color="auto" w:fill="auto"/>
            <w:vAlign w:val="center"/>
          </w:tcPr>
          <w:p w14:paraId="43D26CDF">
            <w:pPr>
              <w:widowControl/>
              <w:jc w:val="left"/>
              <w:rPr>
                <w:rFonts w:ascii="楷体" w:hAnsi="楷体" w:eastAsia="楷体" w:cs="Arial"/>
                <w:color w:val="000000"/>
                <w:kern w:val="0"/>
                <w:sz w:val="20"/>
                <w:szCs w:val="20"/>
              </w:rPr>
            </w:pPr>
            <w:r>
              <w:rPr>
                <w:rFonts w:hint="eastAsia" w:ascii="楷体" w:hAnsi="楷体" w:eastAsia="楷体" w:cs="Arial"/>
                <w:color w:val="000000"/>
                <w:kern w:val="0"/>
                <w:sz w:val="20"/>
                <w:szCs w:val="20"/>
              </w:rPr>
              <w:t>20810</w:t>
            </w:r>
          </w:p>
        </w:tc>
        <w:tc>
          <w:tcPr>
            <w:tcW w:w="3770" w:type="dxa"/>
            <w:tcBorders>
              <w:top w:val="nil"/>
              <w:left w:val="nil"/>
              <w:bottom w:val="single" w:color="000000" w:sz="4" w:space="0"/>
              <w:right w:val="single" w:color="000000" w:sz="4" w:space="0"/>
            </w:tcBorders>
            <w:shd w:val="clear" w:color="auto" w:fill="auto"/>
            <w:vAlign w:val="center"/>
          </w:tcPr>
          <w:p w14:paraId="3D7C5617">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 xml:space="preserve"> 社会福利</w:t>
            </w:r>
          </w:p>
        </w:tc>
        <w:tc>
          <w:tcPr>
            <w:tcW w:w="1420" w:type="dxa"/>
            <w:tcBorders>
              <w:top w:val="nil"/>
              <w:left w:val="nil"/>
              <w:bottom w:val="single" w:color="000000" w:sz="4" w:space="0"/>
              <w:right w:val="single" w:color="000000" w:sz="4" w:space="0"/>
            </w:tcBorders>
            <w:shd w:val="clear" w:color="auto" w:fill="auto"/>
            <w:vAlign w:val="center"/>
          </w:tcPr>
          <w:p w14:paraId="608A4668">
            <w:pPr>
              <w:widowControl/>
              <w:jc w:val="center"/>
              <w:rPr>
                <w:rFonts w:ascii="楷体" w:hAnsi="楷体" w:eastAsia="楷体" w:cs="Arial"/>
                <w:color w:val="000000"/>
                <w:kern w:val="0"/>
                <w:sz w:val="20"/>
                <w:szCs w:val="20"/>
                <w:highlight w:val="none"/>
              </w:rPr>
            </w:pPr>
            <w:r>
              <w:rPr>
                <w:rFonts w:hint="eastAsia" w:ascii="楷体" w:hAnsi="楷体" w:eastAsia="楷体" w:cs="Arial"/>
                <w:color w:val="000000"/>
                <w:kern w:val="0"/>
                <w:sz w:val="20"/>
                <w:szCs w:val="20"/>
                <w:highlight w:val="none"/>
              </w:rPr>
              <w:t>123.18</w:t>
            </w:r>
          </w:p>
        </w:tc>
        <w:tc>
          <w:tcPr>
            <w:tcW w:w="1260" w:type="dxa"/>
            <w:tcBorders>
              <w:top w:val="nil"/>
              <w:left w:val="nil"/>
              <w:bottom w:val="single" w:color="000000" w:sz="4" w:space="0"/>
              <w:right w:val="single" w:color="000000" w:sz="4" w:space="0"/>
            </w:tcBorders>
            <w:shd w:val="clear" w:color="auto" w:fill="auto"/>
            <w:vAlign w:val="center"/>
          </w:tcPr>
          <w:p w14:paraId="16B9BAD0">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123.18</w:t>
            </w:r>
          </w:p>
        </w:tc>
        <w:tc>
          <w:tcPr>
            <w:tcW w:w="1068" w:type="dxa"/>
            <w:tcBorders>
              <w:top w:val="nil"/>
              <w:left w:val="nil"/>
              <w:bottom w:val="single" w:color="000000" w:sz="4" w:space="0"/>
              <w:right w:val="single" w:color="000000" w:sz="4" w:space="0"/>
            </w:tcBorders>
            <w:shd w:val="clear" w:color="auto" w:fill="auto"/>
            <w:vAlign w:val="center"/>
          </w:tcPr>
          <w:p w14:paraId="4C5C25CB">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57" w:type="dxa"/>
            <w:tcBorders>
              <w:top w:val="nil"/>
              <w:left w:val="nil"/>
              <w:bottom w:val="single" w:color="000000" w:sz="4" w:space="0"/>
              <w:right w:val="single" w:color="000000" w:sz="4" w:space="0"/>
            </w:tcBorders>
            <w:shd w:val="clear" w:color="auto" w:fill="auto"/>
            <w:vAlign w:val="center"/>
          </w:tcPr>
          <w:p w14:paraId="3B8BDEB1">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13" w:type="dxa"/>
            <w:tcBorders>
              <w:top w:val="nil"/>
              <w:left w:val="nil"/>
              <w:bottom w:val="single" w:color="000000" w:sz="4" w:space="0"/>
              <w:right w:val="single" w:color="000000" w:sz="4" w:space="0"/>
            </w:tcBorders>
            <w:shd w:val="clear" w:color="auto" w:fill="auto"/>
            <w:vAlign w:val="center"/>
          </w:tcPr>
          <w:p w14:paraId="076080AC">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08" w:type="dxa"/>
            <w:tcBorders>
              <w:top w:val="nil"/>
              <w:left w:val="nil"/>
              <w:bottom w:val="single" w:color="000000" w:sz="4" w:space="0"/>
              <w:right w:val="single" w:color="000000" w:sz="4" w:space="0"/>
            </w:tcBorders>
            <w:shd w:val="clear" w:color="auto" w:fill="auto"/>
            <w:vAlign w:val="center"/>
          </w:tcPr>
          <w:p w14:paraId="5317AF42">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00" w:type="dxa"/>
            <w:tcBorders>
              <w:top w:val="nil"/>
              <w:left w:val="nil"/>
              <w:bottom w:val="single" w:color="000000" w:sz="4" w:space="0"/>
              <w:right w:val="single" w:color="000000" w:sz="4" w:space="0"/>
            </w:tcBorders>
            <w:shd w:val="clear" w:color="auto" w:fill="auto"/>
            <w:vAlign w:val="center"/>
          </w:tcPr>
          <w:p w14:paraId="6E4A5F65">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572E730E">
        <w:tblPrEx>
          <w:tblCellMar>
            <w:top w:w="0" w:type="dxa"/>
            <w:left w:w="108" w:type="dxa"/>
            <w:bottom w:w="0" w:type="dxa"/>
            <w:right w:w="108" w:type="dxa"/>
          </w:tblCellMar>
        </w:tblPrEx>
        <w:trPr>
          <w:trHeight w:val="308" w:hRule="atLeast"/>
        </w:trPr>
        <w:tc>
          <w:tcPr>
            <w:tcW w:w="2652" w:type="dxa"/>
            <w:gridSpan w:val="2"/>
            <w:tcBorders>
              <w:top w:val="nil"/>
              <w:left w:val="single" w:color="000000" w:sz="4" w:space="0"/>
              <w:bottom w:val="single" w:color="000000" w:sz="4" w:space="0"/>
              <w:right w:val="single" w:color="000000" w:sz="4" w:space="0"/>
            </w:tcBorders>
            <w:shd w:val="clear" w:color="auto" w:fill="auto"/>
            <w:vAlign w:val="center"/>
          </w:tcPr>
          <w:p w14:paraId="47B1658F">
            <w:pPr>
              <w:widowControl/>
              <w:jc w:val="left"/>
              <w:rPr>
                <w:rFonts w:ascii="楷体" w:hAnsi="楷体" w:eastAsia="楷体" w:cs="Arial"/>
                <w:color w:val="000000"/>
                <w:kern w:val="0"/>
                <w:sz w:val="20"/>
                <w:szCs w:val="20"/>
              </w:rPr>
            </w:pPr>
            <w:r>
              <w:rPr>
                <w:rFonts w:hint="eastAsia" w:ascii="楷体" w:hAnsi="楷体" w:eastAsia="楷体" w:cs="Arial"/>
                <w:color w:val="000000"/>
                <w:kern w:val="0"/>
                <w:sz w:val="20"/>
                <w:szCs w:val="20"/>
              </w:rPr>
              <w:t>2081005</w:t>
            </w:r>
          </w:p>
        </w:tc>
        <w:tc>
          <w:tcPr>
            <w:tcW w:w="3770" w:type="dxa"/>
            <w:tcBorders>
              <w:top w:val="nil"/>
              <w:left w:val="nil"/>
              <w:bottom w:val="single" w:color="000000" w:sz="4" w:space="0"/>
              <w:right w:val="single" w:color="000000" w:sz="4" w:space="0"/>
            </w:tcBorders>
            <w:shd w:val="clear" w:color="auto" w:fill="auto"/>
            <w:vAlign w:val="center"/>
          </w:tcPr>
          <w:p w14:paraId="4F01FF4E">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社会福利事业单位</w:t>
            </w:r>
          </w:p>
        </w:tc>
        <w:tc>
          <w:tcPr>
            <w:tcW w:w="1420" w:type="dxa"/>
            <w:tcBorders>
              <w:top w:val="nil"/>
              <w:left w:val="nil"/>
              <w:bottom w:val="single" w:color="000000" w:sz="4" w:space="0"/>
              <w:right w:val="single" w:color="000000" w:sz="4" w:space="0"/>
            </w:tcBorders>
            <w:shd w:val="clear" w:color="auto" w:fill="auto"/>
            <w:vAlign w:val="center"/>
          </w:tcPr>
          <w:p w14:paraId="24F68656">
            <w:pPr>
              <w:widowControl/>
              <w:jc w:val="center"/>
              <w:rPr>
                <w:rFonts w:ascii="楷体" w:hAnsi="楷体" w:eastAsia="楷体" w:cs="Arial"/>
                <w:color w:val="000000"/>
                <w:kern w:val="0"/>
                <w:sz w:val="20"/>
                <w:szCs w:val="20"/>
                <w:highlight w:val="none"/>
              </w:rPr>
            </w:pPr>
            <w:r>
              <w:rPr>
                <w:rFonts w:hint="eastAsia" w:ascii="楷体" w:hAnsi="楷体" w:eastAsia="楷体" w:cs="Arial"/>
                <w:color w:val="000000"/>
                <w:kern w:val="0"/>
                <w:sz w:val="20"/>
                <w:szCs w:val="20"/>
                <w:highlight w:val="none"/>
              </w:rPr>
              <w:t>123.18</w:t>
            </w:r>
          </w:p>
        </w:tc>
        <w:tc>
          <w:tcPr>
            <w:tcW w:w="1260" w:type="dxa"/>
            <w:tcBorders>
              <w:top w:val="nil"/>
              <w:left w:val="nil"/>
              <w:bottom w:val="single" w:color="000000" w:sz="4" w:space="0"/>
              <w:right w:val="single" w:color="000000" w:sz="4" w:space="0"/>
            </w:tcBorders>
            <w:shd w:val="clear" w:color="auto" w:fill="auto"/>
            <w:vAlign w:val="center"/>
          </w:tcPr>
          <w:p w14:paraId="433FF5EA">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123.18</w:t>
            </w:r>
          </w:p>
        </w:tc>
        <w:tc>
          <w:tcPr>
            <w:tcW w:w="1068" w:type="dxa"/>
            <w:tcBorders>
              <w:top w:val="nil"/>
              <w:left w:val="nil"/>
              <w:bottom w:val="single" w:color="000000" w:sz="4" w:space="0"/>
              <w:right w:val="single" w:color="000000" w:sz="4" w:space="0"/>
            </w:tcBorders>
            <w:shd w:val="clear" w:color="auto" w:fill="auto"/>
            <w:vAlign w:val="center"/>
          </w:tcPr>
          <w:p w14:paraId="3A882707">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57" w:type="dxa"/>
            <w:tcBorders>
              <w:top w:val="nil"/>
              <w:left w:val="nil"/>
              <w:bottom w:val="single" w:color="000000" w:sz="4" w:space="0"/>
              <w:right w:val="single" w:color="000000" w:sz="4" w:space="0"/>
            </w:tcBorders>
            <w:shd w:val="clear" w:color="auto" w:fill="auto"/>
            <w:vAlign w:val="center"/>
          </w:tcPr>
          <w:p w14:paraId="2C14F41E">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13" w:type="dxa"/>
            <w:tcBorders>
              <w:top w:val="nil"/>
              <w:left w:val="nil"/>
              <w:bottom w:val="single" w:color="000000" w:sz="4" w:space="0"/>
              <w:right w:val="single" w:color="000000" w:sz="4" w:space="0"/>
            </w:tcBorders>
            <w:shd w:val="clear" w:color="auto" w:fill="auto"/>
            <w:vAlign w:val="center"/>
          </w:tcPr>
          <w:p w14:paraId="3C6629E1">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08" w:type="dxa"/>
            <w:tcBorders>
              <w:top w:val="nil"/>
              <w:left w:val="nil"/>
              <w:bottom w:val="single" w:color="000000" w:sz="4" w:space="0"/>
              <w:right w:val="single" w:color="000000" w:sz="4" w:space="0"/>
            </w:tcBorders>
            <w:shd w:val="clear" w:color="auto" w:fill="auto"/>
            <w:vAlign w:val="center"/>
          </w:tcPr>
          <w:p w14:paraId="0AB0A101">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00" w:type="dxa"/>
            <w:tcBorders>
              <w:top w:val="nil"/>
              <w:left w:val="nil"/>
              <w:bottom w:val="single" w:color="000000" w:sz="4" w:space="0"/>
              <w:right w:val="single" w:color="000000" w:sz="4" w:space="0"/>
            </w:tcBorders>
            <w:shd w:val="clear" w:color="auto" w:fill="auto"/>
            <w:vAlign w:val="center"/>
          </w:tcPr>
          <w:p w14:paraId="5F421D04">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64822C3A">
        <w:tblPrEx>
          <w:tblCellMar>
            <w:top w:w="0" w:type="dxa"/>
            <w:left w:w="108" w:type="dxa"/>
            <w:bottom w:w="0" w:type="dxa"/>
            <w:right w:w="108" w:type="dxa"/>
          </w:tblCellMar>
        </w:tblPrEx>
        <w:trPr>
          <w:trHeight w:val="308" w:hRule="atLeast"/>
        </w:trPr>
        <w:tc>
          <w:tcPr>
            <w:tcW w:w="2652" w:type="dxa"/>
            <w:gridSpan w:val="2"/>
            <w:tcBorders>
              <w:top w:val="nil"/>
              <w:left w:val="single" w:color="000000" w:sz="4" w:space="0"/>
              <w:bottom w:val="single" w:color="000000" w:sz="4" w:space="0"/>
              <w:right w:val="single" w:color="000000" w:sz="4" w:space="0"/>
            </w:tcBorders>
            <w:shd w:val="clear" w:color="auto" w:fill="auto"/>
            <w:vAlign w:val="center"/>
          </w:tcPr>
          <w:p w14:paraId="4E2B9EF5">
            <w:pPr>
              <w:widowControl/>
              <w:jc w:val="left"/>
              <w:rPr>
                <w:rFonts w:ascii="楷体" w:hAnsi="楷体" w:eastAsia="楷体" w:cs="Arial"/>
                <w:color w:val="000000"/>
                <w:kern w:val="0"/>
                <w:sz w:val="20"/>
                <w:szCs w:val="20"/>
              </w:rPr>
            </w:pPr>
            <w:r>
              <w:rPr>
                <w:rFonts w:hint="eastAsia" w:ascii="楷体" w:hAnsi="楷体" w:eastAsia="楷体" w:cs="Arial"/>
                <w:color w:val="000000"/>
                <w:kern w:val="0"/>
                <w:sz w:val="20"/>
                <w:szCs w:val="20"/>
              </w:rPr>
              <w:t>210</w:t>
            </w:r>
          </w:p>
        </w:tc>
        <w:tc>
          <w:tcPr>
            <w:tcW w:w="3770" w:type="dxa"/>
            <w:tcBorders>
              <w:top w:val="nil"/>
              <w:left w:val="nil"/>
              <w:bottom w:val="single" w:color="000000" w:sz="4" w:space="0"/>
              <w:right w:val="single" w:color="000000" w:sz="4" w:space="0"/>
            </w:tcBorders>
            <w:shd w:val="clear" w:color="auto" w:fill="auto"/>
            <w:vAlign w:val="center"/>
          </w:tcPr>
          <w:p w14:paraId="4EEE5CFF">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卫生健康支出</w:t>
            </w:r>
          </w:p>
        </w:tc>
        <w:tc>
          <w:tcPr>
            <w:tcW w:w="1420" w:type="dxa"/>
            <w:tcBorders>
              <w:top w:val="nil"/>
              <w:left w:val="nil"/>
              <w:bottom w:val="single" w:color="000000" w:sz="4" w:space="0"/>
              <w:right w:val="single" w:color="000000" w:sz="4" w:space="0"/>
            </w:tcBorders>
            <w:shd w:val="clear" w:color="auto" w:fill="auto"/>
            <w:vAlign w:val="center"/>
          </w:tcPr>
          <w:p w14:paraId="23EFEF01">
            <w:pPr>
              <w:widowControl/>
              <w:jc w:val="center"/>
              <w:rPr>
                <w:rFonts w:ascii="楷体" w:hAnsi="楷体" w:eastAsia="楷体" w:cs="Arial"/>
                <w:color w:val="000000"/>
                <w:kern w:val="0"/>
                <w:sz w:val="20"/>
                <w:szCs w:val="20"/>
                <w:highlight w:val="none"/>
              </w:rPr>
            </w:pPr>
            <w:r>
              <w:rPr>
                <w:rFonts w:hint="eastAsia" w:ascii="楷体" w:hAnsi="楷体" w:eastAsia="楷体" w:cs="Arial"/>
                <w:color w:val="000000"/>
                <w:kern w:val="0"/>
                <w:sz w:val="20"/>
                <w:szCs w:val="20"/>
                <w:highlight w:val="none"/>
              </w:rPr>
              <w:t>7.75</w:t>
            </w:r>
          </w:p>
        </w:tc>
        <w:tc>
          <w:tcPr>
            <w:tcW w:w="1260" w:type="dxa"/>
            <w:tcBorders>
              <w:top w:val="nil"/>
              <w:left w:val="nil"/>
              <w:bottom w:val="single" w:color="000000" w:sz="4" w:space="0"/>
              <w:right w:val="single" w:color="000000" w:sz="4" w:space="0"/>
            </w:tcBorders>
            <w:shd w:val="clear" w:color="auto" w:fill="auto"/>
            <w:vAlign w:val="center"/>
          </w:tcPr>
          <w:p w14:paraId="2EB9ADF1">
            <w:pPr>
              <w:widowControl/>
              <w:jc w:val="center"/>
              <w:rPr>
                <w:rFonts w:hint="eastAsia" w:ascii="楷体" w:hAnsi="楷体" w:eastAsia="楷体" w:cs="Arial"/>
                <w:color w:val="000000"/>
                <w:kern w:val="0"/>
                <w:sz w:val="20"/>
                <w:szCs w:val="20"/>
                <w:lang w:eastAsia="zh-CN"/>
              </w:rPr>
            </w:pPr>
            <w:r>
              <w:rPr>
                <w:rFonts w:hint="eastAsia" w:ascii="楷体" w:hAnsi="楷体" w:eastAsia="楷体" w:cs="Arial"/>
                <w:color w:val="000000"/>
                <w:kern w:val="0"/>
                <w:sz w:val="20"/>
                <w:szCs w:val="20"/>
                <w:lang w:val="en-US" w:eastAsia="zh-CN"/>
              </w:rPr>
              <w:t>7.75</w:t>
            </w:r>
          </w:p>
        </w:tc>
        <w:tc>
          <w:tcPr>
            <w:tcW w:w="1068" w:type="dxa"/>
            <w:tcBorders>
              <w:top w:val="nil"/>
              <w:left w:val="nil"/>
              <w:bottom w:val="single" w:color="000000" w:sz="4" w:space="0"/>
              <w:right w:val="single" w:color="000000" w:sz="4" w:space="0"/>
            </w:tcBorders>
            <w:shd w:val="clear" w:color="auto" w:fill="auto"/>
            <w:vAlign w:val="center"/>
          </w:tcPr>
          <w:p w14:paraId="62F9CA6E">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57" w:type="dxa"/>
            <w:tcBorders>
              <w:top w:val="nil"/>
              <w:left w:val="nil"/>
              <w:bottom w:val="single" w:color="000000" w:sz="4" w:space="0"/>
              <w:right w:val="single" w:color="000000" w:sz="4" w:space="0"/>
            </w:tcBorders>
            <w:shd w:val="clear" w:color="auto" w:fill="auto"/>
            <w:vAlign w:val="center"/>
          </w:tcPr>
          <w:p w14:paraId="3F263EF3">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13" w:type="dxa"/>
            <w:tcBorders>
              <w:top w:val="nil"/>
              <w:left w:val="nil"/>
              <w:bottom w:val="single" w:color="000000" w:sz="4" w:space="0"/>
              <w:right w:val="single" w:color="000000" w:sz="4" w:space="0"/>
            </w:tcBorders>
            <w:shd w:val="clear" w:color="auto" w:fill="auto"/>
            <w:vAlign w:val="center"/>
          </w:tcPr>
          <w:p w14:paraId="58CEA6AA">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08" w:type="dxa"/>
            <w:tcBorders>
              <w:top w:val="nil"/>
              <w:left w:val="nil"/>
              <w:bottom w:val="single" w:color="000000" w:sz="4" w:space="0"/>
              <w:right w:val="single" w:color="000000" w:sz="4" w:space="0"/>
            </w:tcBorders>
            <w:shd w:val="clear" w:color="auto" w:fill="auto"/>
            <w:vAlign w:val="center"/>
          </w:tcPr>
          <w:p w14:paraId="4D8DBAD0">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00" w:type="dxa"/>
            <w:tcBorders>
              <w:top w:val="nil"/>
              <w:left w:val="nil"/>
              <w:bottom w:val="single" w:color="000000" w:sz="4" w:space="0"/>
              <w:right w:val="single" w:color="000000" w:sz="4" w:space="0"/>
            </w:tcBorders>
            <w:shd w:val="clear" w:color="auto" w:fill="auto"/>
            <w:vAlign w:val="center"/>
          </w:tcPr>
          <w:p w14:paraId="4A455C83">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00393B60">
        <w:tblPrEx>
          <w:tblCellMar>
            <w:top w:w="0" w:type="dxa"/>
            <w:left w:w="108" w:type="dxa"/>
            <w:bottom w:w="0" w:type="dxa"/>
            <w:right w:w="108" w:type="dxa"/>
          </w:tblCellMar>
        </w:tblPrEx>
        <w:trPr>
          <w:trHeight w:val="308" w:hRule="atLeast"/>
        </w:trPr>
        <w:tc>
          <w:tcPr>
            <w:tcW w:w="2652" w:type="dxa"/>
            <w:gridSpan w:val="2"/>
            <w:tcBorders>
              <w:top w:val="nil"/>
              <w:left w:val="single" w:color="000000" w:sz="4" w:space="0"/>
              <w:bottom w:val="single" w:color="000000" w:sz="4" w:space="0"/>
              <w:right w:val="single" w:color="000000" w:sz="4" w:space="0"/>
            </w:tcBorders>
            <w:shd w:val="clear" w:color="auto" w:fill="auto"/>
            <w:vAlign w:val="center"/>
          </w:tcPr>
          <w:p w14:paraId="11C6F3B4">
            <w:pPr>
              <w:widowControl/>
              <w:jc w:val="left"/>
              <w:rPr>
                <w:rFonts w:ascii="楷体" w:hAnsi="楷体" w:eastAsia="楷体" w:cs="Arial"/>
                <w:color w:val="000000"/>
                <w:kern w:val="0"/>
                <w:sz w:val="20"/>
                <w:szCs w:val="20"/>
              </w:rPr>
            </w:pPr>
            <w:r>
              <w:rPr>
                <w:rFonts w:hint="eastAsia" w:ascii="楷体" w:hAnsi="楷体" w:eastAsia="楷体" w:cs="Arial"/>
                <w:color w:val="000000"/>
                <w:kern w:val="0"/>
                <w:sz w:val="20"/>
                <w:szCs w:val="20"/>
              </w:rPr>
              <w:t>21011</w:t>
            </w:r>
          </w:p>
        </w:tc>
        <w:tc>
          <w:tcPr>
            <w:tcW w:w="3770" w:type="dxa"/>
            <w:tcBorders>
              <w:top w:val="nil"/>
              <w:left w:val="nil"/>
              <w:bottom w:val="single" w:color="000000" w:sz="4" w:space="0"/>
              <w:right w:val="single" w:color="000000" w:sz="4" w:space="0"/>
            </w:tcBorders>
            <w:shd w:val="clear" w:color="auto" w:fill="auto"/>
            <w:vAlign w:val="center"/>
          </w:tcPr>
          <w:p w14:paraId="16CB3B49">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行政事业单位医疗</w:t>
            </w:r>
          </w:p>
        </w:tc>
        <w:tc>
          <w:tcPr>
            <w:tcW w:w="1420" w:type="dxa"/>
            <w:tcBorders>
              <w:top w:val="nil"/>
              <w:left w:val="nil"/>
              <w:bottom w:val="single" w:color="000000" w:sz="4" w:space="0"/>
              <w:right w:val="single" w:color="000000" w:sz="4" w:space="0"/>
            </w:tcBorders>
            <w:shd w:val="clear" w:color="auto" w:fill="auto"/>
            <w:vAlign w:val="center"/>
          </w:tcPr>
          <w:p w14:paraId="6BD84B08">
            <w:pPr>
              <w:widowControl/>
              <w:jc w:val="center"/>
              <w:rPr>
                <w:rFonts w:ascii="楷体" w:hAnsi="楷体" w:eastAsia="楷体" w:cs="Arial"/>
                <w:color w:val="000000"/>
                <w:kern w:val="0"/>
                <w:sz w:val="20"/>
                <w:szCs w:val="20"/>
                <w:highlight w:val="none"/>
              </w:rPr>
            </w:pPr>
            <w:r>
              <w:rPr>
                <w:rFonts w:hint="eastAsia" w:ascii="楷体" w:hAnsi="楷体" w:eastAsia="楷体" w:cs="Arial"/>
                <w:color w:val="000000"/>
                <w:kern w:val="0"/>
                <w:sz w:val="20"/>
                <w:szCs w:val="20"/>
                <w:highlight w:val="none"/>
              </w:rPr>
              <w:t>7.75</w:t>
            </w:r>
          </w:p>
        </w:tc>
        <w:tc>
          <w:tcPr>
            <w:tcW w:w="1260" w:type="dxa"/>
            <w:tcBorders>
              <w:top w:val="nil"/>
              <w:left w:val="nil"/>
              <w:bottom w:val="single" w:color="000000" w:sz="4" w:space="0"/>
              <w:right w:val="single" w:color="000000" w:sz="4" w:space="0"/>
            </w:tcBorders>
            <w:shd w:val="clear" w:color="auto" w:fill="auto"/>
            <w:vAlign w:val="center"/>
          </w:tcPr>
          <w:p w14:paraId="02D06DEA">
            <w:pPr>
              <w:widowControl/>
              <w:jc w:val="center"/>
              <w:rPr>
                <w:rFonts w:hint="eastAsia" w:ascii="楷体" w:hAnsi="楷体" w:eastAsia="楷体" w:cs="Arial"/>
                <w:color w:val="000000"/>
                <w:kern w:val="0"/>
                <w:sz w:val="20"/>
                <w:szCs w:val="20"/>
                <w:lang w:eastAsia="zh-CN"/>
              </w:rPr>
            </w:pPr>
            <w:r>
              <w:rPr>
                <w:rFonts w:hint="eastAsia" w:ascii="楷体" w:hAnsi="楷体" w:eastAsia="楷体" w:cs="Arial"/>
                <w:color w:val="000000"/>
                <w:kern w:val="0"/>
                <w:sz w:val="20"/>
                <w:szCs w:val="20"/>
                <w:lang w:val="en-US" w:eastAsia="zh-CN"/>
              </w:rPr>
              <w:t>7.75</w:t>
            </w:r>
          </w:p>
        </w:tc>
        <w:tc>
          <w:tcPr>
            <w:tcW w:w="1068" w:type="dxa"/>
            <w:tcBorders>
              <w:top w:val="nil"/>
              <w:left w:val="nil"/>
              <w:bottom w:val="single" w:color="000000" w:sz="4" w:space="0"/>
              <w:right w:val="single" w:color="000000" w:sz="4" w:space="0"/>
            </w:tcBorders>
            <w:shd w:val="clear" w:color="auto" w:fill="auto"/>
            <w:vAlign w:val="center"/>
          </w:tcPr>
          <w:p w14:paraId="4243B3B1">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57" w:type="dxa"/>
            <w:tcBorders>
              <w:top w:val="nil"/>
              <w:left w:val="nil"/>
              <w:bottom w:val="single" w:color="000000" w:sz="4" w:space="0"/>
              <w:right w:val="single" w:color="000000" w:sz="4" w:space="0"/>
            </w:tcBorders>
            <w:shd w:val="clear" w:color="auto" w:fill="auto"/>
            <w:vAlign w:val="center"/>
          </w:tcPr>
          <w:p w14:paraId="59EEFD52">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13" w:type="dxa"/>
            <w:tcBorders>
              <w:top w:val="nil"/>
              <w:left w:val="nil"/>
              <w:bottom w:val="single" w:color="000000" w:sz="4" w:space="0"/>
              <w:right w:val="single" w:color="000000" w:sz="4" w:space="0"/>
            </w:tcBorders>
            <w:shd w:val="clear" w:color="auto" w:fill="auto"/>
            <w:vAlign w:val="center"/>
          </w:tcPr>
          <w:p w14:paraId="57090C44">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08" w:type="dxa"/>
            <w:tcBorders>
              <w:top w:val="nil"/>
              <w:left w:val="nil"/>
              <w:bottom w:val="single" w:color="000000" w:sz="4" w:space="0"/>
              <w:right w:val="single" w:color="000000" w:sz="4" w:space="0"/>
            </w:tcBorders>
            <w:shd w:val="clear" w:color="auto" w:fill="auto"/>
            <w:vAlign w:val="center"/>
          </w:tcPr>
          <w:p w14:paraId="6E8680CA">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00" w:type="dxa"/>
            <w:tcBorders>
              <w:top w:val="nil"/>
              <w:left w:val="nil"/>
              <w:bottom w:val="single" w:color="000000" w:sz="4" w:space="0"/>
              <w:right w:val="single" w:color="000000" w:sz="4" w:space="0"/>
            </w:tcBorders>
            <w:shd w:val="clear" w:color="auto" w:fill="auto"/>
            <w:vAlign w:val="center"/>
          </w:tcPr>
          <w:p w14:paraId="409323B2">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3CF934D9">
        <w:tblPrEx>
          <w:tblCellMar>
            <w:top w:w="0" w:type="dxa"/>
            <w:left w:w="108" w:type="dxa"/>
            <w:bottom w:w="0" w:type="dxa"/>
            <w:right w:w="108" w:type="dxa"/>
          </w:tblCellMar>
        </w:tblPrEx>
        <w:trPr>
          <w:trHeight w:val="308" w:hRule="atLeast"/>
        </w:trPr>
        <w:tc>
          <w:tcPr>
            <w:tcW w:w="2652" w:type="dxa"/>
            <w:gridSpan w:val="2"/>
            <w:tcBorders>
              <w:top w:val="nil"/>
              <w:left w:val="single" w:color="000000" w:sz="4" w:space="0"/>
              <w:bottom w:val="single" w:color="000000" w:sz="4" w:space="0"/>
              <w:right w:val="single" w:color="000000" w:sz="4" w:space="0"/>
            </w:tcBorders>
            <w:shd w:val="clear" w:color="auto" w:fill="auto"/>
            <w:vAlign w:val="center"/>
          </w:tcPr>
          <w:p w14:paraId="3CF41E20">
            <w:pPr>
              <w:widowControl/>
              <w:jc w:val="left"/>
              <w:rPr>
                <w:rFonts w:ascii="楷体" w:hAnsi="楷体" w:eastAsia="楷体" w:cs="Arial"/>
                <w:color w:val="000000"/>
                <w:kern w:val="0"/>
                <w:sz w:val="20"/>
                <w:szCs w:val="20"/>
              </w:rPr>
            </w:pPr>
            <w:r>
              <w:rPr>
                <w:rFonts w:hint="eastAsia" w:ascii="楷体" w:hAnsi="楷体" w:eastAsia="楷体" w:cs="Arial"/>
                <w:color w:val="000000"/>
                <w:kern w:val="0"/>
                <w:sz w:val="20"/>
                <w:szCs w:val="20"/>
              </w:rPr>
              <w:t>2101101</w:t>
            </w:r>
          </w:p>
        </w:tc>
        <w:tc>
          <w:tcPr>
            <w:tcW w:w="3770" w:type="dxa"/>
            <w:tcBorders>
              <w:top w:val="nil"/>
              <w:left w:val="nil"/>
              <w:bottom w:val="single" w:color="000000" w:sz="4" w:space="0"/>
              <w:right w:val="single" w:color="000000" w:sz="4" w:space="0"/>
            </w:tcBorders>
            <w:shd w:val="clear" w:color="auto" w:fill="auto"/>
            <w:vAlign w:val="center"/>
          </w:tcPr>
          <w:p w14:paraId="0E8D1AA1">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 xml:space="preserve">  行政单位医疗</w:t>
            </w:r>
          </w:p>
        </w:tc>
        <w:tc>
          <w:tcPr>
            <w:tcW w:w="1420" w:type="dxa"/>
            <w:tcBorders>
              <w:top w:val="nil"/>
              <w:left w:val="nil"/>
              <w:bottom w:val="single" w:color="000000" w:sz="4" w:space="0"/>
              <w:right w:val="single" w:color="000000" w:sz="4" w:space="0"/>
            </w:tcBorders>
            <w:shd w:val="clear" w:color="auto" w:fill="auto"/>
            <w:vAlign w:val="center"/>
          </w:tcPr>
          <w:p w14:paraId="6E6EE106">
            <w:pPr>
              <w:widowControl/>
              <w:jc w:val="center"/>
              <w:rPr>
                <w:rFonts w:ascii="楷体" w:hAnsi="楷体" w:eastAsia="楷体" w:cs="Arial"/>
                <w:color w:val="000000"/>
                <w:kern w:val="0"/>
                <w:sz w:val="20"/>
                <w:szCs w:val="20"/>
                <w:highlight w:val="none"/>
              </w:rPr>
            </w:pPr>
            <w:r>
              <w:rPr>
                <w:rFonts w:hint="eastAsia" w:ascii="楷体" w:hAnsi="楷体" w:eastAsia="楷体" w:cs="Arial"/>
                <w:color w:val="000000"/>
                <w:kern w:val="0"/>
                <w:sz w:val="20"/>
                <w:szCs w:val="20"/>
                <w:highlight w:val="none"/>
              </w:rPr>
              <w:t>4.17</w:t>
            </w:r>
          </w:p>
        </w:tc>
        <w:tc>
          <w:tcPr>
            <w:tcW w:w="1260" w:type="dxa"/>
            <w:tcBorders>
              <w:top w:val="nil"/>
              <w:left w:val="nil"/>
              <w:bottom w:val="single" w:color="000000" w:sz="4" w:space="0"/>
              <w:right w:val="single" w:color="000000" w:sz="4" w:space="0"/>
            </w:tcBorders>
            <w:shd w:val="clear" w:color="auto" w:fill="auto"/>
            <w:vAlign w:val="center"/>
          </w:tcPr>
          <w:p w14:paraId="664DB638">
            <w:pPr>
              <w:widowControl/>
              <w:jc w:val="center"/>
              <w:rPr>
                <w:rFonts w:hint="eastAsia" w:ascii="楷体" w:hAnsi="楷体" w:eastAsia="楷体" w:cs="Arial"/>
                <w:color w:val="000000"/>
                <w:kern w:val="0"/>
                <w:sz w:val="20"/>
                <w:szCs w:val="20"/>
                <w:lang w:eastAsia="zh-CN"/>
              </w:rPr>
            </w:pPr>
            <w:r>
              <w:rPr>
                <w:rFonts w:hint="eastAsia" w:ascii="楷体" w:hAnsi="楷体" w:eastAsia="楷体" w:cs="Arial"/>
                <w:color w:val="000000"/>
                <w:kern w:val="0"/>
                <w:sz w:val="20"/>
                <w:szCs w:val="20"/>
                <w:lang w:val="en-US" w:eastAsia="zh-CN"/>
              </w:rPr>
              <w:t>4.17</w:t>
            </w:r>
          </w:p>
        </w:tc>
        <w:tc>
          <w:tcPr>
            <w:tcW w:w="1068" w:type="dxa"/>
            <w:tcBorders>
              <w:top w:val="nil"/>
              <w:left w:val="nil"/>
              <w:bottom w:val="single" w:color="000000" w:sz="4" w:space="0"/>
              <w:right w:val="single" w:color="000000" w:sz="4" w:space="0"/>
            </w:tcBorders>
            <w:shd w:val="clear" w:color="auto" w:fill="auto"/>
            <w:vAlign w:val="center"/>
          </w:tcPr>
          <w:p w14:paraId="04B68813">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57" w:type="dxa"/>
            <w:tcBorders>
              <w:top w:val="nil"/>
              <w:left w:val="nil"/>
              <w:bottom w:val="single" w:color="000000" w:sz="4" w:space="0"/>
              <w:right w:val="single" w:color="000000" w:sz="4" w:space="0"/>
            </w:tcBorders>
            <w:shd w:val="clear" w:color="auto" w:fill="auto"/>
            <w:vAlign w:val="center"/>
          </w:tcPr>
          <w:p w14:paraId="58A1E49C">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13" w:type="dxa"/>
            <w:tcBorders>
              <w:top w:val="nil"/>
              <w:left w:val="nil"/>
              <w:bottom w:val="single" w:color="000000" w:sz="4" w:space="0"/>
              <w:right w:val="single" w:color="000000" w:sz="4" w:space="0"/>
            </w:tcBorders>
            <w:shd w:val="clear" w:color="auto" w:fill="auto"/>
            <w:vAlign w:val="center"/>
          </w:tcPr>
          <w:p w14:paraId="51432A16">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08" w:type="dxa"/>
            <w:tcBorders>
              <w:top w:val="nil"/>
              <w:left w:val="nil"/>
              <w:bottom w:val="single" w:color="000000" w:sz="4" w:space="0"/>
              <w:right w:val="single" w:color="000000" w:sz="4" w:space="0"/>
            </w:tcBorders>
            <w:shd w:val="clear" w:color="auto" w:fill="auto"/>
            <w:vAlign w:val="center"/>
          </w:tcPr>
          <w:p w14:paraId="2601DB10">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00" w:type="dxa"/>
            <w:tcBorders>
              <w:top w:val="nil"/>
              <w:left w:val="nil"/>
              <w:bottom w:val="single" w:color="000000" w:sz="4" w:space="0"/>
              <w:right w:val="single" w:color="000000" w:sz="4" w:space="0"/>
            </w:tcBorders>
            <w:shd w:val="clear" w:color="auto" w:fill="auto"/>
            <w:vAlign w:val="center"/>
          </w:tcPr>
          <w:p w14:paraId="3FF29406">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0D0ED23B">
        <w:tblPrEx>
          <w:tblCellMar>
            <w:top w:w="0" w:type="dxa"/>
            <w:left w:w="108" w:type="dxa"/>
            <w:bottom w:w="0" w:type="dxa"/>
            <w:right w:w="108" w:type="dxa"/>
          </w:tblCellMar>
        </w:tblPrEx>
        <w:trPr>
          <w:trHeight w:val="308" w:hRule="atLeast"/>
        </w:trPr>
        <w:tc>
          <w:tcPr>
            <w:tcW w:w="2652" w:type="dxa"/>
            <w:gridSpan w:val="2"/>
            <w:tcBorders>
              <w:top w:val="nil"/>
              <w:left w:val="single" w:color="000000" w:sz="4" w:space="0"/>
              <w:bottom w:val="single" w:color="000000" w:sz="4" w:space="0"/>
              <w:right w:val="single" w:color="000000" w:sz="4" w:space="0"/>
            </w:tcBorders>
            <w:shd w:val="clear" w:color="auto" w:fill="auto"/>
            <w:vAlign w:val="center"/>
          </w:tcPr>
          <w:p w14:paraId="15EEFD80">
            <w:pPr>
              <w:widowControl/>
              <w:jc w:val="left"/>
              <w:rPr>
                <w:rFonts w:ascii="楷体" w:hAnsi="楷体" w:eastAsia="楷体" w:cs="Arial"/>
                <w:color w:val="000000"/>
                <w:kern w:val="0"/>
                <w:sz w:val="20"/>
                <w:szCs w:val="20"/>
              </w:rPr>
            </w:pPr>
            <w:r>
              <w:rPr>
                <w:rFonts w:hint="eastAsia" w:ascii="楷体" w:hAnsi="楷体" w:eastAsia="楷体" w:cs="Arial"/>
                <w:color w:val="000000"/>
                <w:kern w:val="0"/>
                <w:sz w:val="20"/>
                <w:szCs w:val="20"/>
              </w:rPr>
              <w:t>2101103</w:t>
            </w:r>
          </w:p>
        </w:tc>
        <w:tc>
          <w:tcPr>
            <w:tcW w:w="3770" w:type="dxa"/>
            <w:tcBorders>
              <w:top w:val="nil"/>
              <w:left w:val="nil"/>
              <w:bottom w:val="single" w:color="000000" w:sz="4" w:space="0"/>
              <w:right w:val="single" w:color="000000" w:sz="4" w:space="0"/>
            </w:tcBorders>
            <w:shd w:val="clear" w:color="auto" w:fill="auto"/>
            <w:vAlign w:val="center"/>
          </w:tcPr>
          <w:p w14:paraId="318B4FAF">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 xml:space="preserve">  公务员医疗补助</w:t>
            </w:r>
          </w:p>
        </w:tc>
        <w:tc>
          <w:tcPr>
            <w:tcW w:w="1420" w:type="dxa"/>
            <w:tcBorders>
              <w:top w:val="nil"/>
              <w:left w:val="nil"/>
              <w:bottom w:val="single" w:color="000000" w:sz="4" w:space="0"/>
              <w:right w:val="single" w:color="000000" w:sz="4" w:space="0"/>
            </w:tcBorders>
            <w:shd w:val="clear" w:color="auto" w:fill="auto"/>
            <w:vAlign w:val="center"/>
          </w:tcPr>
          <w:p w14:paraId="3FC5F7C3">
            <w:pPr>
              <w:widowControl/>
              <w:jc w:val="center"/>
              <w:rPr>
                <w:rFonts w:ascii="楷体" w:hAnsi="楷体" w:eastAsia="楷体" w:cs="Arial"/>
                <w:color w:val="000000"/>
                <w:kern w:val="0"/>
                <w:sz w:val="20"/>
                <w:szCs w:val="20"/>
                <w:highlight w:val="none"/>
              </w:rPr>
            </w:pPr>
            <w:r>
              <w:rPr>
                <w:rFonts w:hint="eastAsia" w:ascii="楷体" w:hAnsi="楷体" w:eastAsia="楷体" w:cs="Arial"/>
                <w:color w:val="000000"/>
                <w:kern w:val="0"/>
                <w:sz w:val="20"/>
                <w:szCs w:val="20"/>
                <w:highlight w:val="none"/>
              </w:rPr>
              <w:t>3.58</w:t>
            </w:r>
          </w:p>
        </w:tc>
        <w:tc>
          <w:tcPr>
            <w:tcW w:w="1260" w:type="dxa"/>
            <w:tcBorders>
              <w:top w:val="nil"/>
              <w:left w:val="nil"/>
              <w:bottom w:val="single" w:color="000000" w:sz="4" w:space="0"/>
              <w:right w:val="single" w:color="000000" w:sz="4" w:space="0"/>
            </w:tcBorders>
            <w:shd w:val="clear" w:color="auto" w:fill="auto"/>
            <w:vAlign w:val="center"/>
          </w:tcPr>
          <w:p w14:paraId="3A08B0B7">
            <w:pPr>
              <w:widowControl/>
              <w:jc w:val="center"/>
              <w:rPr>
                <w:rFonts w:hint="eastAsia" w:ascii="楷体" w:hAnsi="楷体" w:eastAsia="楷体" w:cs="Arial"/>
                <w:color w:val="000000"/>
                <w:kern w:val="0"/>
                <w:sz w:val="20"/>
                <w:szCs w:val="20"/>
                <w:lang w:eastAsia="zh-CN"/>
              </w:rPr>
            </w:pPr>
            <w:r>
              <w:rPr>
                <w:rFonts w:hint="eastAsia" w:ascii="楷体" w:hAnsi="楷体" w:eastAsia="楷体" w:cs="Arial"/>
                <w:color w:val="000000"/>
                <w:kern w:val="0"/>
                <w:sz w:val="20"/>
                <w:szCs w:val="20"/>
                <w:lang w:val="en-US" w:eastAsia="zh-CN"/>
              </w:rPr>
              <w:t>3.58</w:t>
            </w:r>
          </w:p>
        </w:tc>
        <w:tc>
          <w:tcPr>
            <w:tcW w:w="1068" w:type="dxa"/>
            <w:tcBorders>
              <w:top w:val="nil"/>
              <w:left w:val="nil"/>
              <w:bottom w:val="single" w:color="000000" w:sz="4" w:space="0"/>
              <w:right w:val="single" w:color="000000" w:sz="4" w:space="0"/>
            </w:tcBorders>
            <w:shd w:val="clear" w:color="auto" w:fill="auto"/>
            <w:vAlign w:val="center"/>
          </w:tcPr>
          <w:p w14:paraId="57B1DB0D">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57" w:type="dxa"/>
            <w:tcBorders>
              <w:top w:val="nil"/>
              <w:left w:val="nil"/>
              <w:bottom w:val="single" w:color="000000" w:sz="4" w:space="0"/>
              <w:right w:val="single" w:color="000000" w:sz="4" w:space="0"/>
            </w:tcBorders>
            <w:shd w:val="clear" w:color="auto" w:fill="auto"/>
            <w:vAlign w:val="center"/>
          </w:tcPr>
          <w:p w14:paraId="39ED8A55">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13" w:type="dxa"/>
            <w:tcBorders>
              <w:top w:val="nil"/>
              <w:left w:val="nil"/>
              <w:bottom w:val="single" w:color="000000" w:sz="4" w:space="0"/>
              <w:right w:val="single" w:color="000000" w:sz="4" w:space="0"/>
            </w:tcBorders>
            <w:shd w:val="clear" w:color="auto" w:fill="auto"/>
            <w:vAlign w:val="center"/>
          </w:tcPr>
          <w:p w14:paraId="0A77C4D6">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08" w:type="dxa"/>
            <w:tcBorders>
              <w:top w:val="nil"/>
              <w:left w:val="nil"/>
              <w:bottom w:val="single" w:color="000000" w:sz="4" w:space="0"/>
              <w:right w:val="single" w:color="000000" w:sz="4" w:space="0"/>
            </w:tcBorders>
            <w:shd w:val="clear" w:color="auto" w:fill="auto"/>
            <w:vAlign w:val="center"/>
          </w:tcPr>
          <w:p w14:paraId="5AF04685">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00" w:type="dxa"/>
            <w:tcBorders>
              <w:top w:val="nil"/>
              <w:left w:val="nil"/>
              <w:bottom w:val="single" w:color="000000" w:sz="4" w:space="0"/>
              <w:right w:val="single" w:color="000000" w:sz="4" w:space="0"/>
            </w:tcBorders>
            <w:shd w:val="clear" w:color="auto" w:fill="auto"/>
            <w:vAlign w:val="center"/>
          </w:tcPr>
          <w:p w14:paraId="0792FAC4">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49C64BCF">
        <w:tblPrEx>
          <w:tblCellMar>
            <w:top w:w="0" w:type="dxa"/>
            <w:left w:w="108" w:type="dxa"/>
            <w:bottom w:w="0" w:type="dxa"/>
            <w:right w:w="108" w:type="dxa"/>
          </w:tblCellMar>
        </w:tblPrEx>
        <w:trPr>
          <w:trHeight w:val="308" w:hRule="atLeast"/>
        </w:trPr>
        <w:tc>
          <w:tcPr>
            <w:tcW w:w="2652" w:type="dxa"/>
            <w:gridSpan w:val="2"/>
            <w:tcBorders>
              <w:top w:val="nil"/>
              <w:left w:val="single" w:color="000000" w:sz="4" w:space="0"/>
              <w:bottom w:val="single" w:color="000000" w:sz="4" w:space="0"/>
              <w:right w:val="single" w:color="000000" w:sz="4" w:space="0"/>
            </w:tcBorders>
            <w:shd w:val="clear" w:color="auto" w:fill="auto"/>
            <w:vAlign w:val="center"/>
          </w:tcPr>
          <w:p w14:paraId="5F21CC87">
            <w:pPr>
              <w:widowControl/>
              <w:jc w:val="left"/>
              <w:rPr>
                <w:rFonts w:ascii="楷体" w:hAnsi="楷体" w:eastAsia="楷体" w:cs="Arial"/>
                <w:color w:val="000000"/>
                <w:kern w:val="0"/>
                <w:sz w:val="20"/>
                <w:szCs w:val="20"/>
              </w:rPr>
            </w:pPr>
            <w:r>
              <w:rPr>
                <w:rFonts w:hint="eastAsia" w:ascii="楷体" w:hAnsi="楷体" w:eastAsia="楷体" w:cs="Arial"/>
                <w:color w:val="000000"/>
                <w:kern w:val="0"/>
                <w:sz w:val="20"/>
                <w:szCs w:val="20"/>
              </w:rPr>
              <w:t>221</w:t>
            </w:r>
          </w:p>
        </w:tc>
        <w:tc>
          <w:tcPr>
            <w:tcW w:w="3770" w:type="dxa"/>
            <w:tcBorders>
              <w:top w:val="nil"/>
              <w:left w:val="nil"/>
              <w:bottom w:val="single" w:color="000000" w:sz="4" w:space="0"/>
              <w:right w:val="single" w:color="000000" w:sz="4" w:space="0"/>
            </w:tcBorders>
            <w:shd w:val="clear" w:color="auto" w:fill="auto"/>
            <w:vAlign w:val="center"/>
          </w:tcPr>
          <w:p w14:paraId="64298788">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住房保障支出</w:t>
            </w:r>
          </w:p>
        </w:tc>
        <w:tc>
          <w:tcPr>
            <w:tcW w:w="1420" w:type="dxa"/>
            <w:tcBorders>
              <w:top w:val="nil"/>
              <w:left w:val="nil"/>
              <w:bottom w:val="single" w:color="000000" w:sz="4" w:space="0"/>
              <w:right w:val="single" w:color="000000" w:sz="4" w:space="0"/>
            </w:tcBorders>
            <w:shd w:val="clear" w:color="auto" w:fill="auto"/>
            <w:vAlign w:val="center"/>
          </w:tcPr>
          <w:p w14:paraId="43FA40F9">
            <w:pPr>
              <w:widowControl/>
              <w:jc w:val="center"/>
              <w:rPr>
                <w:rFonts w:ascii="楷体" w:hAnsi="楷体" w:eastAsia="楷体" w:cs="Arial"/>
                <w:color w:val="000000"/>
                <w:kern w:val="0"/>
                <w:sz w:val="20"/>
                <w:szCs w:val="20"/>
                <w:highlight w:val="none"/>
              </w:rPr>
            </w:pPr>
            <w:r>
              <w:rPr>
                <w:rFonts w:hint="eastAsia" w:ascii="楷体" w:hAnsi="楷体" w:eastAsia="楷体" w:cs="Arial"/>
                <w:color w:val="000000"/>
                <w:kern w:val="0"/>
                <w:sz w:val="20"/>
                <w:szCs w:val="20"/>
                <w:highlight w:val="none"/>
              </w:rPr>
              <w:t>6.68</w:t>
            </w:r>
          </w:p>
        </w:tc>
        <w:tc>
          <w:tcPr>
            <w:tcW w:w="1260" w:type="dxa"/>
            <w:tcBorders>
              <w:top w:val="nil"/>
              <w:left w:val="nil"/>
              <w:bottom w:val="single" w:color="000000" w:sz="4" w:space="0"/>
              <w:right w:val="single" w:color="000000" w:sz="4" w:space="0"/>
            </w:tcBorders>
            <w:shd w:val="clear" w:color="auto" w:fill="auto"/>
            <w:vAlign w:val="center"/>
          </w:tcPr>
          <w:p w14:paraId="724C140D">
            <w:pPr>
              <w:widowControl/>
              <w:jc w:val="center"/>
              <w:rPr>
                <w:rFonts w:hint="eastAsia" w:ascii="楷体" w:hAnsi="楷体" w:eastAsia="楷体" w:cs="Arial"/>
                <w:color w:val="000000"/>
                <w:kern w:val="0"/>
                <w:sz w:val="20"/>
                <w:szCs w:val="20"/>
                <w:lang w:eastAsia="zh-CN"/>
              </w:rPr>
            </w:pPr>
            <w:r>
              <w:rPr>
                <w:rFonts w:hint="eastAsia" w:ascii="楷体" w:hAnsi="楷体" w:eastAsia="楷体" w:cs="Arial"/>
                <w:color w:val="000000"/>
                <w:kern w:val="0"/>
                <w:sz w:val="20"/>
                <w:szCs w:val="20"/>
                <w:lang w:val="en-US" w:eastAsia="zh-CN"/>
              </w:rPr>
              <w:t>6.68</w:t>
            </w:r>
          </w:p>
        </w:tc>
        <w:tc>
          <w:tcPr>
            <w:tcW w:w="1068" w:type="dxa"/>
            <w:tcBorders>
              <w:top w:val="nil"/>
              <w:left w:val="nil"/>
              <w:bottom w:val="single" w:color="000000" w:sz="4" w:space="0"/>
              <w:right w:val="single" w:color="000000" w:sz="4" w:space="0"/>
            </w:tcBorders>
            <w:shd w:val="clear" w:color="auto" w:fill="auto"/>
            <w:vAlign w:val="center"/>
          </w:tcPr>
          <w:p w14:paraId="6CC57089">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57" w:type="dxa"/>
            <w:tcBorders>
              <w:top w:val="nil"/>
              <w:left w:val="nil"/>
              <w:bottom w:val="single" w:color="000000" w:sz="4" w:space="0"/>
              <w:right w:val="single" w:color="000000" w:sz="4" w:space="0"/>
            </w:tcBorders>
            <w:shd w:val="clear" w:color="auto" w:fill="auto"/>
            <w:vAlign w:val="center"/>
          </w:tcPr>
          <w:p w14:paraId="0F52C9E8">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13" w:type="dxa"/>
            <w:tcBorders>
              <w:top w:val="nil"/>
              <w:left w:val="nil"/>
              <w:bottom w:val="single" w:color="000000" w:sz="4" w:space="0"/>
              <w:right w:val="single" w:color="000000" w:sz="4" w:space="0"/>
            </w:tcBorders>
            <w:shd w:val="clear" w:color="auto" w:fill="auto"/>
            <w:vAlign w:val="center"/>
          </w:tcPr>
          <w:p w14:paraId="27A10ED3">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08" w:type="dxa"/>
            <w:tcBorders>
              <w:top w:val="nil"/>
              <w:left w:val="nil"/>
              <w:bottom w:val="single" w:color="000000" w:sz="4" w:space="0"/>
              <w:right w:val="single" w:color="000000" w:sz="4" w:space="0"/>
            </w:tcBorders>
            <w:shd w:val="clear" w:color="auto" w:fill="auto"/>
            <w:vAlign w:val="center"/>
          </w:tcPr>
          <w:p w14:paraId="6936302F">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00" w:type="dxa"/>
            <w:tcBorders>
              <w:top w:val="nil"/>
              <w:left w:val="nil"/>
              <w:bottom w:val="single" w:color="000000" w:sz="4" w:space="0"/>
              <w:right w:val="single" w:color="000000" w:sz="4" w:space="0"/>
            </w:tcBorders>
            <w:shd w:val="clear" w:color="auto" w:fill="auto"/>
            <w:vAlign w:val="center"/>
          </w:tcPr>
          <w:p w14:paraId="3BA8E092">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52340411">
        <w:tblPrEx>
          <w:tblCellMar>
            <w:top w:w="0" w:type="dxa"/>
            <w:left w:w="108" w:type="dxa"/>
            <w:bottom w:w="0" w:type="dxa"/>
            <w:right w:w="108" w:type="dxa"/>
          </w:tblCellMar>
        </w:tblPrEx>
        <w:trPr>
          <w:trHeight w:val="308" w:hRule="atLeast"/>
        </w:trPr>
        <w:tc>
          <w:tcPr>
            <w:tcW w:w="2652" w:type="dxa"/>
            <w:gridSpan w:val="2"/>
            <w:tcBorders>
              <w:top w:val="nil"/>
              <w:left w:val="single" w:color="000000" w:sz="4" w:space="0"/>
              <w:bottom w:val="single" w:color="000000" w:sz="4" w:space="0"/>
              <w:right w:val="single" w:color="000000" w:sz="4" w:space="0"/>
            </w:tcBorders>
            <w:shd w:val="clear" w:color="auto" w:fill="auto"/>
            <w:vAlign w:val="center"/>
          </w:tcPr>
          <w:p w14:paraId="6D3F541F">
            <w:pPr>
              <w:widowControl/>
              <w:jc w:val="left"/>
              <w:rPr>
                <w:rFonts w:ascii="楷体" w:hAnsi="楷体" w:eastAsia="楷体" w:cs="Arial"/>
                <w:color w:val="000000"/>
                <w:kern w:val="0"/>
                <w:sz w:val="20"/>
                <w:szCs w:val="20"/>
              </w:rPr>
            </w:pPr>
            <w:r>
              <w:rPr>
                <w:rFonts w:hint="eastAsia" w:ascii="楷体" w:hAnsi="楷体" w:eastAsia="楷体" w:cs="Arial"/>
                <w:color w:val="000000"/>
                <w:kern w:val="0"/>
                <w:sz w:val="20"/>
                <w:szCs w:val="20"/>
              </w:rPr>
              <w:t>22102</w:t>
            </w:r>
          </w:p>
        </w:tc>
        <w:tc>
          <w:tcPr>
            <w:tcW w:w="3770" w:type="dxa"/>
            <w:tcBorders>
              <w:top w:val="nil"/>
              <w:left w:val="nil"/>
              <w:bottom w:val="single" w:color="000000" w:sz="4" w:space="0"/>
              <w:right w:val="single" w:color="000000" w:sz="4" w:space="0"/>
            </w:tcBorders>
            <w:shd w:val="clear" w:color="auto" w:fill="auto"/>
            <w:vAlign w:val="center"/>
          </w:tcPr>
          <w:p w14:paraId="4FED803D">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住房改革支出</w:t>
            </w:r>
          </w:p>
        </w:tc>
        <w:tc>
          <w:tcPr>
            <w:tcW w:w="1420" w:type="dxa"/>
            <w:tcBorders>
              <w:top w:val="nil"/>
              <w:left w:val="nil"/>
              <w:bottom w:val="single" w:color="000000" w:sz="4" w:space="0"/>
              <w:right w:val="single" w:color="000000" w:sz="4" w:space="0"/>
            </w:tcBorders>
            <w:shd w:val="clear" w:color="auto" w:fill="auto"/>
            <w:vAlign w:val="center"/>
          </w:tcPr>
          <w:p w14:paraId="145CFB79">
            <w:pPr>
              <w:widowControl/>
              <w:jc w:val="center"/>
              <w:rPr>
                <w:rFonts w:ascii="楷体" w:hAnsi="楷体" w:eastAsia="楷体" w:cs="Arial"/>
                <w:color w:val="000000"/>
                <w:kern w:val="0"/>
                <w:sz w:val="20"/>
                <w:szCs w:val="20"/>
                <w:highlight w:val="none"/>
              </w:rPr>
            </w:pPr>
            <w:r>
              <w:rPr>
                <w:rFonts w:hint="eastAsia" w:ascii="楷体" w:hAnsi="楷体" w:eastAsia="楷体" w:cs="Arial"/>
                <w:color w:val="000000"/>
                <w:kern w:val="0"/>
                <w:sz w:val="20"/>
                <w:szCs w:val="20"/>
                <w:highlight w:val="none"/>
              </w:rPr>
              <w:t>6.68</w:t>
            </w:r>
          </w:p>
        </w:tc>
        <w:tc>
          <w:tcPr>
            <w:tcW w:w="1260" w:type="dxa"/>
            <w:tcBorders>
              <w:top w:val="nil"/>
              <w:left w:val="nil"/>
              <w:bottom w:val="single" w:color="000000" w:sz="4" w:space="0"/>
              <w:right w:val="single" w:color="000000" w:sz="4" w:space="0"/>
            </w:tcBorders>
            <w:shd w:val="clear" w:color="auto" w:fill="auto"/>
            <w:vAlign w:val="center"/>
          </w:tcPr>
          <w:p w14:paraId="0424D6BC">
            <w:pPr>
              <w:widowControl/>
              <w:jc w:val="center"/>
              <w:rPr>
                <w:rFonts w:hint="eastAsia" w:ascii="楷体" w:hAnsi="楷体" w:eastAsia="楷体" w:cs="Arial"/>
                <w:color w:val="000000"/>
                <w:kern w:val="0"/>
                <w:sz w:val="20"/>
                <w:szCs w:val="20"/>
                <w:lang w:eastAsia="zh-CN"/>
              </w:rPr>
            </w:pPr>
            <w:r>
              <w:rPr>
                <w:rFonts w:hint="eastAsia" w:ascii="楷体" w:hAnsi="楷体" w:eastAsia="楷体" w:cs="Arial"/>
                <w:color w:val="000000"/>
                <w:kern w:val="0"/>
                <w:sz w:val="20"/>
                <w:szCs w:val="20"/>
                <w:lang w:val="en-US" w:eastAsia="zh-CN"/>
              </w:rPr>
              <w:t>6.68</w:t>
            </w:r>
          </w:p>
        </w:tc>
        <w:tc>
          <w:tcPr>
            <w:tcW w:w="1068" w:type="dxa"/>
            <w:tcBorders>
              <w:top w:val="nil"/>
              <w:left w:val="nil"/>
              <w:bottom w:val="single" w:color="000000" w:sz="4" w:space="0"/>
              <w:right w:val="single" w:color="000000" w:sz="4" w:space="0"/>
            </w:tcBorders>
            <w:shd w:val="clear" w:color="auto" w:fill="auto"/>
            <w:vAlign w:val="center"/>
          </w:tcPr>
          <w:p w14:paraId="19A6D7E9">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57" w:type="dxa"/>
            <w:tcBorders>
              <w:top w:val="nil"/>
              <w:left w:val="nil"/>
              <w:bottom w:val="single" w:color="000000" w:sz="4" w:space="0"/>
              <w:right w:val="single" w:color="000000" w:sz="4" w:space="0"/>
            </w:tcBorders>
            <w:shd w:val="clear" w:color="auto" w:fill="auto"/>
            <w:vAlign w:val="center"/>
          </w:tcPr>
          <w:p w14:paraId="25EEA465">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13" w:type="dxa"/>
            <w:tcBorders>
              <w:top w:val="nil"/>
              <w:left w:val="nil"/>
              <w:bottom w:val="single" w:color="000000" w:sz="4" w:space="0"/>
              <w:right w:val="single" w:color="000000" w:sz="4" w:space="0"/>
            </w:tcBorders>
            <w:shd w:val="clear" w:color="auto" w:fill="auto"/>
            <w:vAlign w:val="center"/>
          </w:tcPr>
          <w:p w14:paraId="5EFB13C6">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08" w:type="dxa"/>
            <w:tcBorders>
              <w:top w:val="nil"/>
              <w:left w:val="nil"/>
              <w:bottom w:val="single" w:color="000000" w:sz="4" w:space="0"/>
              <w:right w:val="single" w:color="000000" w:sz="4" w:space="0"/>
            </w:tcBorders>
            <w:shd w:val="clear" w:color="auto" w:fill="auto"/>
            <w:vAlign w:val="center"/>
          </w:tcPr>
          <w:p w14:paraId="03B4A0DF">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00" w:type="dxa"/>
            <w:tcBorders>
              <w:top w:val="nil"/>
              <w:left w:val="nil"/>
              <w:bottom w:val="single" w:color="000000" w:sz="4" w:space="0"/>
              <w:right w:val="single" w:color="000000" w:sz="4" w:space="0"/>
            </w:tcBorders>
            <w:shd w:val="clear" w:color="auto" w:fill="auto"/>
            <w:vAlign w:val="center"/>
          </w:tcPr>
          <w:p w14:paraId="75870F6F">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05C08813">
        <w:tblPrEx>
          <w:tblCellMar>
            <w:top w:w="0" w:type="dxa"/>
            <w:left w:w="108" w:type="dxa"/>
            <w:bottom w:w="0" w:type="dxa"/>
            <w:right w:w="108" w:type="dxa"/>
          </w:tblCellMar>
        </w:tblPrEx>
        <w:trPr>
          <w:trHeight w:val="308" w:hRule="atLeast"/>
        </w:trPr>
        <w:tc>
          <w:tcPr>
            <w:tcW w:w="2652" w:type="dxa"/>
            <w:gridSpan w:val="2"/>
            <w:tcBorders>
              <w:top w:val="nil"/>
              <w:left w:val="single" w:color="000000" w:sz="4" w:space="0"/>
              <w:bottom w:val="single" w:color="000000" w:sz="4" w:space="0"/>
              <w:right w:val="single" w:color="000000" w:sz="4" w:space="0"/>
            </w:tcBorders>
            <w:shd w:val="clear" w:color="auto" w:fill="auto"/>
            <w:vAlign w:val="center"/>
          </w:tcPr>
          <w:p w14:paraId="7876BDCC">
            <w:pPr>
              <w:widowControl/>
              <w:jc w:val="left"/>
              <w:rPr>
                <w:rFonts w:ascii="楷体" w:hAnsi="楷体" w:eastAsia="楷体" w:cs="Arial"/>
                <w:color w:val="000000"/>
                <w:kern w:val="0"/>
                <w:sz w:val="20"/>
                <w:szCs w:val="20"/>
              </w:rPr>
            </w:pPr>
            <w:r>
              <w:rPr>
                <w:rFonts w:hint="eastAsia" w:ascii="楷体" w:hAnsi="楷体" w:eastAsia="楷体" w:cs="Arial"/>
                <w:color w:val="000000"/>
                <w:kern w:val="0"/>
                <w:sz w:val="20"/>
                <w:szCs w:val="20"/>
              </w:rPr>
              <w:t>2210201</w:t>
            </w:r>
          </w:p>
        </w:tc>
        <w:tc>
          <w:tcPr>
            <w:tcW w:w="3770" w:type="dxa"/>
            <w:tcBorders>
              <w:top w:val="nil"/>
              <w:left w:val="nil"/>
              <w:bottom w:val="single" w:color="000000" w:sz="4" w:space="0"/>
              <w:right w:val="single" w:color="000000" w:sz="4" w:space="0"/>
            </w:tcBorders>
            <w:shd w:val="clear" w:color="auto" w:fill="auto"/>
            <w:vAlign w:val="center"/>
          </w:tcPr>
          <w:p w14:paraId="4D927D71">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 xml:space="preserve">  住房公积金</w:t>
            </w:r>
          </w:p>
        </w:tc>
        <w:tc>
          <w:tcPr>
            <w:tcW w:w="1420" w:type="dxa"/>
            <w:tcBorders>
              <w:top w:val="nil"/>
              <w:left w:val="nil"/>
              <w:bottom w:val="single" w:color="000000" w:sz="4" w:space="0"/>
              <w:right w:val="single" w:color="000000" w:sz="4" w:space="0"/>
            </w:tcBorders>
            <w:shd w:val="clear" w:color="auto" w:fill="auto"/>
            <w:vAlign w:val="center"/>
          </w:tcPr>
          <w:p w14:paraId="183BA992">
            <w:pPr>
              <w:widowControl/>
              <w:jc w:val="center"/>
              <w:rPr>
                <w:rFonts w:ascii="楷体" w:hAnsi="楷体" w:eastAsia="楷体" w:cs="Arial"/>
                <w:color w:val="000000"/>
                <w:kern w:val="0"/>
                <w:sz w:val="20"/>
                <w:szCs w:val="20"/>
                <w:highlight w:val="none"/>
              </w:rPr>
            </w:pPr>
            <w:r>
              <w:rPr>
                <w:rFonts w:hint="eastAsia" w:ascii="楷体" w:hAnsi="楷体" w:eastAsia="楷体" w:cs="Arial"/>
                <w:color w:val="000000"/>
                <w:kern w:val="0"/>
                <w:sz w:val="20"/>
                <w:szCs w:val="20"/>
                <w:highlight w:val="none"/>
              </w:rPr>
              <w:t>6.68</w:t>
            </w:r>
          </w:p>
        </w:tc>
        <w:tc>
          <w:tcPr>
            <w:tcW w:w="1260" w:type="dxa"/>
            <w:tcBorders>
              <w:top w:val="nil"/>
              <w:left w:val="nil"/>
              <w:bottom w:val="single" w:color="000000" w:sz="4" w:space="0"/>
              <w:right w:val="single" w:color="000000" w:sz="4" w:space="0"/>
            </w:tcBorders>
            <w:shd w:val="clear" w:color="auto" w:fill="auto"/>
            <w:vAlign w:val="center"/>
          </w:tcPr>
          <w:p w14:paraId="32828C9B">
            <w:pPr>
              <w:widowControl/>
              <w:jc w:val="center"/>
              <w:rPr>
                <w:rFonts w:hint="eastAsia" w:ascii="楷体" w:hAnsi="楷体" w:eastAsia="楷体" w:cs="Arial"/>
                <w:color w:val="000000"/>
                <w:kern w:val="0"/>
                <w:sz w:val="20"/>
                <w:szCs w:val="20"/>
                <w:lang w:eastAsia="zh-CN"/>
              </w:rPr>
            </w:pPr>
            <w:r>
              <w:rPr>
                <w:rFonts w:hint="eastAsia" w:ascii="楷体" w:hAnsi="楷体" w:eastAsia="楷体" w:cs="Arial"/>
                <w:color w:val="000000"/>
                <w:kern w:val="0"/>
                <w:sz w:val="20"/>
                <w:szCs w:val="20"/>
                <w:lang w:val="en-US" w:eastAsia="zh-CN"/>
              </w:rPr>
              <w:t>6.68</w:t>
            </w:r>
          </w:p>
        </w:tc>
        <w:tc>
          <w:tcPr>
            <w:tcW w:w="1068" w:type="dxa"/>
            <w:tcBorders>
              <w:top w:val="nil"/>
              <w:left w:val="nil"/>
              <w:bottom w:val="single" w:color="000000" w:sz="4" w:space="0"/>
              <w:right w:val="single" w:color="000000" w:sz="4" w:space="0"/>
            </w:tcBorders>
            <w:shd w:val="clear" w:color="auto" w:fill="auto"/>
            <w:vAlign w:val="center"/>
          </w:tcPr>
          <w:p w14:paraId="3EA4B8B5">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57" w:type="dxa"/>
            <w:tcBorders>
              <w:top w:val="nil"/>
              <w:left w:val="nil"/>
              <w:bottom w:val="single" w:color="000000" w:sz="4" w:space="0"/>
              <w:right w:val="single" w:color="000000" w:sz="4" w:space="0"/>
            </w:tcBorders>
            <w:shd w:val="clear" w:color="auto" w:fill="auto"/>
            <w:vAlign w:val="center"/>
          </w:tcPr>
          <w:p w14:paraId="40A77217">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13" w:type="dxa"/>
            <w:tcBorders>
              <w:top w:val="nil"/>
              <w:left w:val="nil"/>
              <w:bottom w:val="single" w:color="000000" w:sz="4" w:space="0"/>
              <w:right w:val="single" w:color="000000" w:sz="4" w:space="0"/>
            </w:tcBorders>
            <w:shd w:val="clear" w:color="auto" w:fill="auto"/>
            <w:vAlign w:val="center"/>
          </w:tcPr>
          <w:p w14:paraId="0F5FDC84">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908" w:type="dxa"/>
            <w:tcBorders>
              <w:top w:val="nil"/>
              <w:left w:val="nil"/>
              <w:bottom w:val="single" w:color="000000" w:sz="4" w:space="0"/>
              <w:right w:val="single" w:color="000000" w:sz="4" w:space="0"/>
            </w:tcBorders>
            <w:shd w:val="clear" w:color="auto" w:fill="auto"/>
            <w:vAlign w:val="center"/>
          </w:tcPr>
          <w:p w14:paraId="601F8D5F">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00" w:type="dxa"/>
            <w:tcBorders>
              <w:top w:val="nil"/>
              <w:left w:val="nil"/>
              <w:bottom w:val="single" w:color="000000" w:sz="4" w:space="0"/>
              <w:right w:val="single" w:color="000000" w:sz="4" w:space="0"/>
            </w:tcBorders>
            <w:shd w:val="clear" w:color="auto" w:fill="auto"/>
            <w:vAlign w:val="center"/>
          </w:tcPr>
          <w:p w14:paraId="0332CD25">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4C693E07">
        <w:tblPrEx>
          <w:tblCellMar>
            <w:top w:w="0" w:type="dxa"/>
            <w:left w:w="108" w:type="dxa"/>
            <w:bottom w:w="0" w:type="dxa"/>
            <w:right w:w="108" w:type="dxa"/>
          </w:tblCellMar>
        </w:tblPrEx>
        <w:trPr>
          <w:trHeight w:val="308" w:hRule="atLeast"/>
        </w:trPr>
        <w:tc>
          <w:tcPr>
            <w:tcW w:w="14148" w:type="dxa"/>
            <w:gridSpan w:val="10"/>
            <w:tcBorders>
              <w:top w:val="nil"/>
              <w:left w:val="nil"/>
              <w:bottom w:val="nil"/>
              <w:right w:val="nil"/>
            </w:tcBorders>
            <w:shd w:val="clear" w:color="auto" w:fill="auto"/>
            <w:vAlign w:val="center"/>
          </w:tcPr>
          <w:p w14:paraId="1EBC42B7">
            <w:pPr>
              <w:widowControl/>
              <w:jc w:val="left"/>
              <w:rPr>
                <w:rFonts w:ascii="楷体" w:hAnsi="楷体" w:eastAsia="楷体" w:cs="Arial"/>
                <w:color w:val="000000"/>
                <w:kern w:val="0"/>
                <w:sz w:val="20"/>
                <w:szCs w:val="20"/>
              </w:rPr>
            </w:pPr>
            <w:r>
              <w:rPr>
                <w:rFonts w:hint="eastAsia" w:ascii="楷体" w:hAnsi="楷体" w:eastAsia="楷体" w:cs="Arial"/>
                <w:color w:val="000000"/>
                <w:kern w:val="0"/>
                <w:sz w:val="20"/>
                <w:szCs w:val="20"/>
              </w:rPr>
              <w:t>注：本表反映部门本年度取得的各项收入情况。</w:t>
            </w:r>
          </w:p>
        </w:tc>
      </w:tr>
    </w:tbl>
    <w:p w14:paraId="7F6219C9">
      <w:pPr>
        <w:spacing w:line="580" w:lineRule="exact"/>
        <w:rPr>
          <w:rFonts w:ascii="楷体" w:hAnsi="楷体" w:eastAsia="楷体"/>
          <w:b/>
          <w:sz w:val="30"/>
          <w:szCs w:val="30"/>
        </w:rPr>
      </w:pPr>
    </w:p>
    <w:tbl>
      <w:tblPr>
        <w:tblStyle w:val="6"/>
        <w:tblW w:w="13625" w:type="dxa"/>
        <w:tblInd w:w="497" w:type="dxa"/>
        <w:tblLayout w:type="fixed"/>
        <w:tblCellMar>
          <w:top w:w="0" w:type="dxa"/>
          <w:left w:w="108" w:type="dxa"/>
          <w:bottom w:w="0" w:type="dxa"/>
          <w:right w:w="108" w:type="dxa"/>
        </w:tblCellMar>
      </w:tblPr>
      <w:tblGrid>
        <w:gridCol w:w="340"/>
        <w:gridCol w:w="340"/>
        <w:gridCol w:w="1220"/>
        <w:gridCol w:w="4374"/>
        <w:gridCol w:w="821"/>
        <w:gridCol w:w="1300"/>
        <w:gridCol w:w="1420"/>
        <w:gridCol w:w="1240"/>
        <w:gridCol w:w="1140"/>
        <w:gridCol w:w="1430"/>
      </w:tblGrid>
      <w:tr w14:paraId="7FF90AC8">
        <w:tblPrEx>
          <w:tblCellMar>
            <w:top w:w="0" w:type="dxa"/>
            <w:left w:w="108" w:type="dxa"/>
            <w:bottom w:w="0" w:type="dxa"/>
            <w:right w:w="108" w:type="dxa"/>
          </w:tblCellMar>
        </w:tblPrEx>
        <w:trPr>
          <w:trHeight w:val="390" w:hRule="atLeast"/>
        </w:trPr>
        <w:tc>
          <w:tcPr>
            <w:tcW w:w="340" w:type="dxa"/>
            <w:tcBorders>
              <w:top w:val="nil"/>
              <w:left w:val="nil"/>
              <w:bottom w:val="nil"/>
              <w:right w:val="nil"/>
            </w:tcBorders>
            <w:shd w:val="clear" w:color="auto" w:fill="auto"/>
            <w:vAlign w:val="bottom"/>
          </w:tcPr>
          <w:p w14:paraId="50243F4B">
            <w:pPr>
              <w:widowControl/>
              <w:jc w:val="left"/>
              <w:rPr>
                <w:rFonts w:ascii="楷体" w:hAnsi="楷体" w:eastAsia="楷体" w:cs="Arial"/>
                <w:color w:val="000000"/>
                <w:kern w:val="0"/>
                <w:sz w:val="20"/>
                <w:szCs w:val="20"/>
              </w:rPr>
            </w:pPr>
          </w:p>
        </w:tc>
        <w:tc>
          <w:tcPr>
            <w:tcW w:w="340" w:type="dxa"/>
            <w:tcBorders>
              <w:top w:val="nil"/>
              <w:left w:val="nil"/>
              <w:bottom w:val="nil"/>
              <w:right w:val="nil"/>
            </w:tcBorders>
            <w:shd w:val="clear" w:color="auto" w:fill="auto"/>
            <w:vAlign w:val="bottom"/>
          </w:tcPr>
          <w:p w14:paraId="462712AC">
            <w:pPr>
              <w:widowControl/>
              <w:jc w:val="left"/>
              <w:rPr>
                <w:rFonts w:ascii="楷体" w:hAnsi="楷体" w:eastAsia="楷体" w:cs="Arial"/>
                <w:color w:val="000000"/>
                <w:kern w:val="0"/>
                <w:sz w:val="20"/>
                <w:szCs w:val="20"/>
              </w:rPr>
            </w:pPr>
          </w:p>
        </w:tc>
        <w:tc>
          <w:tcPr>
            <w:tcW w:w="1220" w:type="dxa"/>
            <w:tcBorders>
              <w:top w:val="nil"/>
              <w:left w:val="nil"/>
              <w:bottom w:val="nil"/>
              <w:right w:val="nil"/>
            </w:tcBorders>
            <w:shd w:val="clear" w:color="auto" w:fill="auto"/>
            <w:vAlign w:val="bottom"/>
          </w:tcPr>
          <w:p w14:paraId="4C5407B6">
            <w:pPr>
              <w:widowControl/>
              <w:jc w:val="left"/>
              <w:rPr>
                <w:rFonts w:ascii="楷体" w:hAnsi="楷体" w:eastAsia="楷体" w:cs="Arial"/>
                <w:color w:val="000000"/>
                <w:kern w:val="0"/>
                <w:sz w:val="20"/>
                <w:szCs w:val="20"/>
              </w:rPr>
            </w:pPr>
          </w:p>
        </w:tc>
        <w:tc>
          <w:tcPr>
            <w:tcW w:w="7915" w:type="dxa"/>
            <w:gridSpan w:val="4"/>
            <w:vMerge w:val="restart"/>
            <w:tcBorders>
              <w:top w:val="nil"/>
              <w:left w:val="nil"/>
              <w:right w:val="nil"/>
            </w:tcBorders>
            <w:shd w:val="clear" w:color="auto" w:fill="auto"/>
            <w:vAlign w:val="bottom"/>
          </w:tcPr>
          <w:p w14:paraId="3F1DEE8B">
            <w:pPr>
              <w:widowControl/>
              <w:jc w:val="center"/>
              <w:rPr>
                <w:rFonts w:ascii="楷体" w:hAnsi="楷体" w:eastAsia="楷体" w:cs="Arial"/>
                <w:color w:val="000000"/>
                <w:kern w:val="0"/>
                <w:sz w:val="30"/>
                <w:szCs w:val="30"/>
              </w:rPr>
            </w:pPr>
          </w:p>
          <w:p w14:paraId="3C0DC836">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30"/>
                <w:szCs w:val="30"/>
              </w:rPr>
              <w:t>表三：支出决算表</w:t>
            </w:r>
          </w:p>
        </w:tc>
        <w:tc>
          <w:tcPr>
            <w:tcW w:w="1240" w:type="dxa"/>
            <w:tcBorders>
              <w:top w:val="nil"/>
              <w:left w:val="nil"/>
              <w:bottom w:val="nil"/>
              <w:right w:val="nil"/>
            </w:tcBorders>
            <w:shd w:val="clear" w:color="auto" w:fill="auto"/>
            <w:vAlign w:val="bottom"/>
          </w:tcPr>
          <w:p w14:paraId="053EF6DE">
            <w:pPr>
              <w:widowControl/>
              <w:jc w:val="left"/>
              <w:rPr>
                <w:rFonts w:ascii="楷体" w:hAnsi="楷体" w:eastAsia="楷体" w:cs="Arial"/>
                <w:color w:val="000000"/>
                <w:kern w:val="0"/>
                <w:sz w:val="20"/>
                <w:szCs w:val="20"/>
              </w:rPr>
            </w:pPr>
          </w:p>
        </w:tc>
        <w:tc>
          <w:tcPr>
            <w:tcW w:w="1140" w:type="dxa"/>
            <w:tcBorders>
              <w:top w:val="nil"/>
              <w:left w:val="nil"/>
              <w:bottom w:val="nil"/>
              <w:right w:val="nil"/>
            </w:tcBorders>
            <w:shd w:val="clear" w:color="auto" w:fill="auto"/>
            <w:vAlign w:val="bottom"/>
          </w:tcPr>
          <w:p w14:paraId="78482F59">
            <w:pPr>
              <w:widowControl/>
              <w:jc w:val="left"/>
              <w:rPr>
                <w:rFonts w:ascii="楷体" w:hAnsi="楷体" w:eastAsia="楷体" w:cs="Arial"/>
                <w:color w:val="000000"/>
                <w:kern w:val="0"/>
                <w:sz w:val="20"/>
                <w:szCs w:val="20"/>
              </w:rPr>
            </w:pPr>
          </w:p>
        </w:tc>
        <w:tc>
          <w:tcPr>
            <w:tcW w:w="1430" w:type="dxa"/>
            <w:tcBorders>
              <w:top w:val="nil"/>
              <w:left w:val="nil"/>
              <w:bottom w:val="nil"/>
              <w:right w:val="nil"/>
            </w:tcBorders>
            <w:shd w:val="clear" w:color="auto" w:fill="auto"/>
            <w:vAlign w:val="bottom"/>
          </w:tcPr>
          <w:p w14:paraId="550A96DF">
            <w:pPr>
              <w:widowControl/>
              <w:jc w:val="left"/>
              <w:rPr>
                <w:rFonts w:ascii="楷体" w:hAnsi="楷体" w:eastAsia="楷体" w:cs="Arial"/>
                <w:color w:val="000000"/>
                <w:kern w:val="0"/>
                <w:sz w:val="20"/>
                <w:szCs w:val="20"/>
              </w:rPr>
            </w:pPr>
          </w:p>
        </w:tc>
      </w:tr>
      <w:tr w14:paraId="0E4C34E5">
        <w:tblPrEx>
          <w:tblCellMar>
            <w:top w:w="0" w:type="dxa"/>
            <w:left w:w="108" w:type="dxa"/>
            <w:bottom w:w="0" w:type="dxa"/>
            <w:right w:w="108" w:type="dxa"/>
          </w:tblCellMar>
        </w:tblPrEx>
        <w:trPr>
          <w:gridAfter w:val="1"/>
          <w:wAfter w:w="1430" w:type="dxa"/>
          <w:trHeight w:val="255" w:hRule="atLeast"/>
        </w:trPr>
        <w:tc>
          <w:tcPr>
            <w:tcW w:w="340" w:type="dxa"/>
            <w:tcBorders>
              <w:top w:val="nil"/>
              <w:left w:val="nil"/>
              <w:bottom w:val="nil"/>
              <w:right w:val="nil"/>
            </w:tcBorders>
            <w:shd w:val="clear" w:color="auto" w:fill="auto"/>
            <w:vAlign w:val="bottom"/>
          </w:tcPr>
          <w:p w14:paraId="3178C6D6">
            <w:pPr>
              <w:widowControl/>
              <w:jc w:val="left"/>
              <w:rPr>
                <w:rFonts w:ascii="楷体" w:hAnsi="楷体" w:eastAsia="楷体" w:cs="Arial"/>
                <w:color w:val="000000"/>
                <w:kern w:val="0"/>
                <w:sz w:val="20"/>
                <w:szCs w:val="20"/>
              </w:rPr>
            </w:pPr>
          </w:p>
        </w:tc>
        <w:tc>
          <w:tcPr>
            <w:tcW w:w="340" w:type="dxa"/>
            <w:tcBorders>
              <w:top w:val="nil"/>
              <w:left w:val="nil"/>
              <w:bottom w:val="nil"/>
              <w:right w:val="nil"/>
            </w:tcBorders>
            <w:shd w:val="clear" w:color="auto" w:fill="auto"/>
            <w:vAlign w:val="bottom"/>
          </w:tcPr>
          <w:p w14:paraId="1026E62E">
            <w:pPr>
              <w:widowControl/>
              <w:jc w:val="left"/>
              <w:rPr>
                <w:rFonts w:ascii="楷体" w:hAnsi="楷体" w:eastAsia="楷体" w:cs="Arial"/>
                <w:color w:val="000000"/>
                <w:kern w:val="0"/>
                <w:sz w:val="20"/>
                <w:szCs w:val="20"/>
              </w:rPr>
            </w:pPr>
          </w:p>
        </w:tc>
        <w:tc>
          <w:tcPr>
            <w:tcW w:w="1220" w:type="dxa"/>
            <w:tcBorders>
              <w:top w:val="nil"/>
              <w:left w:val="nil"/>
              <w:bottom w:val="nil"/>
              <w:right w:val="nil"/>
            </w:tcBorders>
            <w:shd w:val="clear" w:color="auto" w:fill="auto"/>
            <w:vAlign w:val="bottom"/>
          </w:tcPr>
          <w:p w14:paraId="32AC7F65">
            <w:pPr>
              <w:widowControl/>
              <w:jc w:val="left"/>
              <w:rPr>
                <w:rFonts w:ascii="楷体" w:hAnsi="楷体" w:eastAsia="楷体" w:cs="Arial"/>
                <w:color w:val="000000"/>
                <w:kern w:val="0"/>
                <w:sz w:val="20"/>
                <w:szCs w:val="20"/>
              </w:rPr>
            </w:pPr>
          </w:p>
        </w:tc>
        <w:tc>
          <w:tcPr>
            <w:tcW w:w="7915" w:type="dxa"/>
            <w:gridSpan w:val="4"/>
            <w:vMerge w:val="continue"/>
            <w:tcBorders>
              <w:left w:val="nil"/>
              <w:bottom w:val="nil"/>
              <w:right w:val="nil"/>
            </w:tcBorders>
            <w:shd w:val="clear" w:color="auto" w:fill="auto"/>
            <w:vAlign w:val="bottom"/>
          </w:tcPr>
          <w:p w14:paraId="56F73BC4">
            <w:pPr>
              <w:widowControl/>
              <w:jc w:val="left"/>
              <w:rPr>
                <w:rFonts w:ascii="楷体" w:hAnsi="楷体" w:eastAsia="楷体" w:cs="Arial"/>
                <w:color w:val="000000"/>
                <w:kern w:val="0"/>
                <w:sz w:val="20"/>
                <w:szCs w:val="20"/>
              </w:rPr>
            </w:pPr>
          </w:p>
        </w:tc>
        <w:tc>
          <w:tcPr>
            <w:tcW w:w="1240" w:type="dxa"/>
            <w:tcBorders>
              <w:top w:val="nil"/>
              <w:left w:val="nil"/>
              <w:bottom w:val="nil"/>
              <w:right w:val="nil"/>
            </w:tcBorders>
            <w:shd w:val="clear" w:color="auto" w:fill="auto"/>
            <w:vAlign w:val="bottom"/>
          </w:tcPr>
          <w:p w14:paraId="1A6516C1">
            <w:pPr>
              <w:widowControl/>
              <w:jc w:val="left"/>
              <w:rPr>
                <w:rFonts w:ascii="楷体" w:hAnsi="楷体" w:eastAsia="楷体" w:cs="Arial"/>
                <w:color w:val="000000"/>
                <w:kern w:val="0"/>
                <w:sz w:val="20"/>
                <w:szCs w:val="20"/>
              </w:rPr>
            </w:pPr>
          </w:p>
        </w:tc>
        <w:tc>
          <w:tcPr>
            <w:tcW w:w="1140" w:type="dxa"/>
            <w:tcBorders>
              <w:top w:val="nil"/>
              <w:left w:val="nil"/>
              <w:bottom w:val="nil"/>
              <w:right w:val="nil"/>
            </w:tcBorders>
            <w:shd w:val="clear" w:color="auto" w:fill="auto"/>
            <w:vAlign w:val="bottom"/>
          </w:tcPr>
          <w:p w14:paraId="0A509373">
            <w:pPr>
              <w:widowControl/>
              <w:jc w:val="left"/>
              <w:rPr>
                <w:rFonts w:ascii="楷体" w:hAnsi="楷体" w:eastAsia="楷体" w:cs="Arial"/>
                <w:color w:val="000000"/>
                <w:kern w:val="0"/>
                <w:sz w:val="20"/>
                <w:szCs w:val="20"/>
              </w:rPr>
            </w:pPr>
          </w:p>
        </w:tc>
      </w:tr>
      <w:tr w14:paraId="4F40BF62">
        <w:tblPrEx>
          <w:tblCellMar>
            <w:top w:w="0" w:type="dxa"/>
            <w:left w:w="108" w:type="dxa"/>
            <w:bottom w:w="0" w:type="dxa"/>
            <w:right w:w="108" w:type="dxa"/>
          </w:tblCellMar>
        </w:tblPrEx>
        <w:trPr>
          <w:trHeight w:val="255" w:hRule="atLeast"/>
        </w:trPr>
        <w:tc>
          <w:tcPr>
            <w:tcW w:w="6274" w:type="dxa"/>
            <w:gridSpan w:val="4"/>
            <w:tcBorders>
              <w:top w:val="nil"/>
              <w:left w:val="nil"/>
              <w:bottom w:val="single" w:color="000000" w:sz="4" w:space="0"/>
              <w:right w:val="nil"/>
            </w:tcBorders>
            <w:shd w:val="clear" w:color="auto" w:fill="auto"/>
            <w:vAlign w:val="bottom"/>
          </w:tcPr>
          <w:p w14:paraId="67953424">
            <w:pPr>
              <w:widowControl/>
              <w:jc w:val="left"/>
              <w:rPr>
                <w:rFonts w:ascii="楷体" w:hAnsi="楷体" w:eastAsia="楷体" w:cs="Arial"/>
                <w:color w:val="000000"/>
                <w:kern w:val="0"/>
                <w:sz w:val="20"/>
                <w:szCs w:val="20"/>
              </w:rPr>
            </w:pPr>
          </w:p>
        </w:tc>
        <w:tc>
          <w:tcPr>
            <w:tcW w:w="821" w:type="dxa"/>
            <w:tcBorders>
              <w:top w:val="nil"/>
              <w:left w:val="nil"/>
              <w:bottom w:val="single" w:color="000000" w:sz="4" w:space="0"/>
              <w:right w:val="nil"/>
            </w:tcBorders>
            <w:shd w:val="clear" w:color="auto" w:fill="auto"/>
            <w:vAlign w:val="bottom"/>
          </w:tcPr>
          <w:p w14:paraId="6AEBAE0C">
            <w:pPr>
              <w:widowControl/>
              <w:jc w:val="left"/>
              <w:rPr>
                <w:rFonts w:ascii="楷体" w:hAnsi="楷体" w:eastAsia="楷体" w:cs="Arial"/>
                <w:color w:val="000000"/>
                <w:kern w:val="0"/>
                <w:sz w:val="20"/>
                <w:szCs w:val="20"/>
              </w:rPr>
            </w:pPr>
          </w:p>
        </w:tc>
        <w:tc>
          <w:tcPr>
            <w:tcW w:w="1300" w:type="dxa"/>
            <w:tcBorders>
              <w:top w:val="nil"/>
              <w:left w:val="nil"/>
              <w:bottom w:val="single" w:color="000000" w:sz="4" w:space="0"/>
              <w:right w:val="nil"/>
            </w:tcBorders>
            <w:shd w:val="clear" w:color="auto" w:fill="auto"/>
            <w:vAlign w:val="bottom"/>
          </w:tcPr>
          <w:p w14:paraId="4A192D83">
            <w:pPr>
              <w:widowControl/>
              <w:jc w:val="left"/>
              <w:rPr>
                <w:rFonts w:ascii="楷体" w:hAnsi="楷体" w:eastAsia="楷体" w:cs="Arial"/>
                <w:color w:val="000000"/>
                <w:kern w:val="0"/>
                <w:sz w:val="20"/>
                <w:szCs w:val="20"/>
              </w:rPr>
            </w:pPr>
          </w:p>
        </w:tc>
        <w:tc>
          <w:tcPr>
            <w:tcW w:w="1420" w:type="dxa"/>
            <w:tcBorders>
              <w:top w:val="nil"/>
              <w:left w:val="nil"/>
              <w:bottom w:val="single" w:color="000000" w:sz="4" w:space="0"/>
              <w:right w:val="nil"/>
            </w:tcBorders>
            <w:shd w:val="clear" w:color="auto" w:fill="auto"/>
            <w:vAlign w:val="bottom"/>
          </w:tcPr>
          <w:p w14:paraId="02F253BC">
            <w:pPr>
              <w:widowControl/>
              <w:jc w:val="left"/>
              <w:rPr>
                <w:rFonts w:ascii="楷体" w:hAnsi="楷体" w:eastAsia="楷体" w:cs="Arial"/>
                <w:color w:val="000000"/>
                <w:kern w:val="0"/>
                <w:sz w:val="20"/>
                <w:szCs w:val="20"/>
              </w:rPr>
            </w:pPr>
          </w:p>
        </w:tc>
        <w:tc>
          <w:tcPr>
            <w:tcW w:w="1240" w:type="dxa"/>
            <w:tcBorders>
              <w:top w:val="nil"/>
              <w:left w:val="nil"/>
              <w:bottom w:val="single" w:color="000000" w:sz="4" w:space="0"/>
              <w:right w:val="nil"/>
            </w:tcBorders>
            <w:shd w:val="clear" w:color="auto" w:fill="auto"/>
            <w:vAlign w:val="bottom"/>
          </w:tcPr>
          <w:p w14:paraId="44F4D1FC">
            <w:pPr>
              <w:widowControl/>
              <w:jc w:val="left"/>
              <w:rPr>
                <w:rFonts w:ascii="楷体" w:hAnsi="楷体" w:eastAsia="楷体" w:cs="Arial"/>
                <w:color w:val="000000"/>
                <w:kern w:val="0"/>
                <w:sz w:val="20"/>
                <w:szCs w:val="20"/>
              </w:rPr>
            </w:pPr>
          </w:p>
        </w:tc>
        <w:tc>
          <w:tcPr>
            <w:tcW w:w="2570" w:type="dxa"/>
            <w:gridSpan w:val="2"/>
            <w:tcBorders>
              <w:top w:val="nil"/>
              <w:left w:val="nil"/>
              <w:bottom w:val="single" w:color="000000" w:sz="4" w:space="0"/>
              <w:right w:val="nil"/>
            </w:tcBorders>
            <w:shd w:val="clear" w:color="auto" w:fill="auto"/>
            <w:vAlign w:val="bottom"/>
          </w:tcPr>
          <w:p w14:paraId="29D6FED8">
            <w:pPr>
              <w:widowControl/>
              <w:jc w:val="right"/>
              <w:rPr>
                <w:rFonts w:ascii="楷体" w:hAnsi="楷体" w:eastAsia="楷体" w:cs="Arial"/>
                <w:color w:val="000000"/>
                <w:kern w:val="0"/>
                <w:sz w:val="20"/>
                <w:szCs w:val="20"/>
              </w:rPr>
            </w:pPr>
            <w:r>
              <w:rPr>
                <w:rFonts w:hint="eastAsia" w:ascii="楷体" w:hAnsi="楷体" w:eastAsia="楷体" w:cs="Arial"/>
                <w:color w:val="000000"/>
                <w:kern w:val="0"/>
                <w:sz w:val="20"/>
                <w:szCs w:val="20"/>
              </w:rPr>
              <w:t>单位：万元</w:t>
            </w:r>
          </w:p>
        </w:tc>
      </w:tr>
      <w:tr w14:paraId="06F1FB65">
        <w:tblPrEx>
          <w:tblCellMar>
            <w:top w:w="0" w:type="dxa"/>
            <w:left w:w="108" w:type="dxa"/>
            <w:bottom w:w="0" w:type="dxa"/>
            <w:right w:w="108" w:type="dxa"/>
          </w:tblCellMar>
        </w:tblPrEx>
        <w:trPr>
          <w:trHeight w:val="438" w:hRule="atLeast"/>
        </w:trPr>
        <w:tc>
          <w:tcPr>
            <w:tcW w:w="6274"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14EDFC13">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项目</w:t>
            </w:r>
          </w:p>
        </w:tc>
        <w:tc>
          <w:tcPr>
            <w:tcW w:w="821"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605D1CC4">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本年支出合计</w:t>
            </w:r>
          </w:p>
        </w:tc>
        <w:tc>
          <w:tcPr>
            <w:tcW w:w="1300"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14297F79">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基本支出</w:t>
            </w:r>
          </w:p>
        </w:tc>
        <w:tc>
          <w:tcPr>
            <w:tcW w:w="1420"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7DE4BE83">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项目支出</w:t>
            </w:r>
          </w:p>
        </w:tc>
        <w:tc>
          <w:tcPr>
            <w:tcW w:w="1240"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366284BA">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上缴上级支出</w:t>
            </w:r>
          </w:p>
        </w:tc>
        <w:tc>
          <w:tcPr>
            <w:tcW w:w="1140"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7688854C">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经营支出</w:t>
            </w:r>
          </w:p>
        </w:tc>
        <w:tc>
          <w:tcPr>
            <w:tcW w:w="1430" w:type="dxa"/>
            <w:vMerge w:val="restart"/>
            <w:tcBorders>
              <w:top w:val="single" w:color="000000" w:sz="4" w:space="0"/>
              <w:left w:val="nil"/>
              <w:bottom w:val="single" w:color="000000" w:sz="4" w:space="0"/>
              <w:right w:val="single" w:color="000000" w:sz="4" w:space="0"/>
            </w:tcBorders>
            <w:shd w:val="clear" w:color="auto" w:fill="FFFFFF" w:themeFill="background1"/>
            <w:vAlign w:val="center"/>
          </w:tcPr>
          <w:p w14:paraId="11864E00">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对附属单位补助支出</w:t>
            </w:r>
          </w:p>
        </w:tc>
      </w:tr>
      <w:tr w14:paraId="7D5E6BDD">
        <w:tblPrEx>
          <w:tblCellMar>
            <w:top w:w="0" w:type="dxa"/>
            <w:left w:w="108" w:type="dxa"/>
            <w:bottom w:w="0" w:type="dxa"/>
            <w:right w:w="108" w:type="dxa"/>
          </w:tblCellMar>
        </w:tblPrEx>
        <w:trPr>
          <w:trHeight w:val="312" w:hRule="atLeast"/>
        </w:trPr>
        <w:tc>
          <w:tcPr>
            <w:tcW w:w="1900" w:type="dxa"/>
            <w:gridSpan w:val="3"/>
            <w:vMerge w:val="restart"/>
            <w:tcBorders>
              <w:top w:val="nil"/>
              <w:left w:val="single" w:color="000000" w:sz="4" w:space="0"/>
              <w:bottom w:val="single" w:color="000000" w:sz="4" w:space="0"/>
              <w:right w:val="single" w:color="000000" w:sz="4" w:space="0"/>
            </w:tcBorders>
            <w:shd w:val="clear" w:color="auto" w:fill="FFFFFF" w:themeFill="background1"/>
            <w:vAlign w:val="center"/>
          </w:tcPr>
          <w:p w14:paraId="63B81D71">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功能分类科目编码</w:t>
            </w:r>
          </w:p>
        </w:tc>
        <w:tc>
          <w:tcPr>
            <w:tcW w:w="4374" w:type="dxa"/>
            <w:vMerge w:val="restart"/>
            <w:tcBorders>
              <w:top w:val="nil"/>
              <w:left w:val="nil"/>
              <w:bottom w:val="single" w:color="000000" w:sz="4" w:space="0"/>
              <w:right w:val="single" w:color="000000" w:sz="4" w:space="0"/>
            </w:tcBorders>
            <w:shd w:val="clear" w:color="auto" w:fill="FFFFFF" w:themeFill="background1"/>
            <w:vAlign w:val="center"/>
          </w:tcPr>
          <w:p w14:paraId="1FEFF7A1">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科目名称</w:t>
            </w:r>
          </w:p>
        </w:tc>
        <w:tc>
          <w:tcPr>
            <w:tcW w:w="821"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05BB0FF5">
            <w:pPr>
              <w:widowControl/>
              <w:jc w:val="left"/>
              <w:rPr>
                <w:rFonts w:ascii="楷体" w:hAnsi="楷体" w:eastAsia="楷体" w:cs="Arial"/>
                <w:color w:val="000000"/>
                <w:kern w:val="0"/>
                <w:sz w:val="22"/>
                <w:szCs w:val="22"/>
              </w:rPr>
            </w:pPr>
          </w:p>
        </w:tc>
        <w:tc>
          <w:tcPr>
            <w:tcW w:w="130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67FF0AC4">
            <w:pPr>
              <w:widowControl/>
              <w:jc w:val="left"/>
              <w:rPr>
                <w:rFonts w:ascii="楷体" w:hAnsi="楷体" w:eastAsia="楷体" w:cs="Arial"/>
                <w:color w:val="000000"/>
                <w:kern w:val="0"/>
                <w:sz w:val="22"/>
                <w:szCs w:val="22"/>
              </w:rPr>
            </w:pPr>
          </w:p>
        </w:tc>
        <w:tc>
          <w:tcPr>
            <w:tcW w:w="142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71ABF9FD">
            <w:pPr>
              <w:widowControl/>
              <w:jc w:val="left"/>
              <w:rPr>
                <w:rFonts w:ascii="楷体" w:hAnsi="楷体" w:eastAsia="楷体" w:cs="Arial"/>
                <w:color w:val="000000"/>
                <w:kern w:val="0"/>
                <w:sz w:val="22"/>
                <w:szCs w:val="22"/>
              </w:rPr>
            </w:pPr>
          </w:p>
        </w:tc>
        <w:tc>
          <w:tcPr>
            <w:tcW w:w="124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42E256B2">
            <w:pPr>
              <w:widowControl/>
              <w:jc w:val="left"/>
              <w:rPr>
                <w:rFonts w:ascii="楷体" w:hAnsi="楷体" w:eastAsia="楷体" w:cs="Arial"/>
                <w:color w:val="000000"/>
                <w:kern w:val="0"/>
                <w:sz w:val="22"/>
                <w:szCs w:val="22"/>
              </w:rPr>
            </w:pPr>
          </w:p>
        </w:tc>
        <w:tc>
          <w:tcPr>
            <w:tcW w:w="114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1553822E">
            <w:pPr>
              <w:widowControl/>
              <w:jc w:val="left"/>
              <w:rPr>
                <w:rFonts w:ascii="楷体" w:hAnsi="楷体" w:eastAsia="楷体" w:cs="Arial"/>
                <w:color w:val="000000"/>
                <w:kern w:val="0"/>
                <w:sz w:val="22"/>
                <w:szCs w:val="22"/>
              </w:rPr>
            </w:pPr>
          </w:p>
        </w:tc>
        <w:tc>
          <w:tcPr>
            <w:tcW w:w="143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2309205F">
            <w:pPr>
              <w:widowControl/>
              <w:jc w:val="left"/>
              <w:rPr>
                <w:rFonts w:ascii="楷体" w:hAnsi="楷体" w:eastAsia="楷体" w:cs="Arial"/>
                <w:color w:val="000000"/>
                <w:kern w:val="0"/>
                <w:sz w:val="22"/>
                <w:szCs w:val="22"/>
              </w:rPr>
            </w:pPr>
          </w:p>
        </w:tc>
      </w:tr>
      <w:tr w14:paraId="089B3E08">
        <w:tblPrEx>
          <w:tblCellMar>
            <w:top w:w="0" w:type="dxa"/>
            <w:left w:w="108" w:type="dxa"/>
            <w:bottom w:w="0" w:type="dxa"/>
            <w:right w:w="108" w:type="dxa"/>
          </w:tblCellMar>
        </w:tblPrEx>
        <w:trPr>
          <w:trHeight w:val="312" w:hRule="atLeast"/>
        </w:trPr>
        <w:tc>
          <w:tcPr>
            <w:tcW w:w="1900"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14:paraId="0172DD2A">
            <w:pPr>
              <w:widowControl/>
              <w:jc w:val="left"/>
              <w:rPr>
                <w:rFonts w:ascii="楷体" w:hAnsi="楷体" w:eastAsia="楷体" w:cs="Arial"/>
                <w:color w:val="000000"/>
                <w:kern w:val="0"/>
                <w:sz w:val="22"/>
                <w:szCs w:val="22"/>
              </w:rPr>
            </w:pPr>
          </w:p>
        </w:tc>
        <w:tc>
          <w:tcPr>
            <w:tcW w:w="4374" w:type="dxa"/>
            <w:vMerge w:val="continue"/>
            <w:tcBorders>
              <w:top w:val="nil"/>
              <w:left w:val="nil"/>
              <w:bottom w:val="single" w:color="000000" w:sz="4" w:space="0"/>
              <w:right w:val="single" w:color="000000" w:sz="4" w:space="0"/>
            </w:tcBorders>
            <w:shd w:val="clear" w:color="auto" w:fill="FFFFFF" w:themeFill="background1"/>
            <w:vAlign w:val="center"/>
          </w:tcPr>
          <w:p w14:paraId="2D75E670">
            <w:pPr>
              <w:widowControl/>
              <w:jc w:val="left"/>
              <w:rPr>
                <w:rFonts w:ascii="楷体" w:hAnsi="楷体" w:eastAsia="楷体" w:cs="Arial"/>
                <w:color w:val="000000"/>
                <w:kern w:val="0"/>
                <w:sz w:val="22"/>
                <w:szCs w:val="22"/>
              </w:rPr>
            </w:pPr>
          </w:p>
        </w:tc>
        <w:tc>
          <w:tcPr>
            <w:tcW w:w="821"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5F8A5A7E">
            <w:pPr>
              <w:widowControl/>
              <w:jc w:val="left"/>
              <w:rPr>
                <w:rFonts w:ascii="楷体" w:hAnsi="楷体" w:eastAsia="楷体" w:cs="Arial"/>
                <w:color w:val="000000"/>
                <w:kern w:val="0"/>
                <w:sz w:val="22"/>
                <w:szCs w:val="22"/>
              </w:rPr>
            </w:pPr>
          </w:p>
        </w:tc>
        <w:tc>
          <w:tcPr>
            <w:tcW w:w="130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04058C57">
            <w:pPr>
              <w:widowControl/>
              <w:jc w:val="left"/>
              <w:rPr>
                <w:rFonts w:ascii="楷体" w:hAnsi="楷体" w:eastAsia="楷体" w:cs="Arial"/>
                <w:color w:val="000000"/>
                <w:kern w:val="0"/>
                <w:sz w:val="22"/>
                <w:szCs w:val="22"/>
              </w:rPr>
            </w:pPr>
          </w:p>
        </w:tc>
        <w:tc>
          <w:tcPr>
            <w:tcW w:w="142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03E4F483">
            <w:pPr>
              <w:widowControl/>
              <w:jc w:val="left"/>
              <w:rPr>
                <w:rFonts w:ascii="楷体" w:hAnsi="楷体" w:eastAsia="楷体" w:cs="Arial"/>
                <w:color w:val="000000"/>
                <w:kern w:val="0"/>
                <w:sz w:val="22"/>
                <w:szCs w:val="22"/>
              </w:rPr>
            </w:pPr>
          </w:p>
        </w:tc>
        <w:tc>
          <w:tcPr>
            <w:tcW w:w="124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256E8C7F">
            <w:pPr>
              <w:widowControl/>
              <w:jc w:val="left"/>
              <w:rPr>
                <w:rFonts w:ascii="楷体" w:hAnsi="楷体" w:eastAsia="楷体" w:cs="Arial"/>
                <w:color w:val="000000"/>
                <w:kern w:val="0"/>
                <w:sz w:val="22"/>
                <w:szCs w:val="22"/>
              </w:rPr>
            </w:pPr>
          </w:p>
        </w:tc>
        <w:tc>
          <w:tcPr>
            <w:tcW w:w="114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701DCE33">
            <w:pPr>
              <w:widowControl/>
              <w:jc w:val="left"/>
              <w:rPr>
                <w:rFonts w:ascii="楷体" w:hAnsi="楷体" w:eastAsia="楷体" w:cs="Arial"/>
                <w:color w:val="000000"/>
                <w:kern w:val="0"/>
                <w:sz w:val="22"/>
                <w:szCs w:val="22"/>
              </w:rPr>
            </w:pPr>
          </w:p>
        </w:tc>
        <w:tc>
          <w:tcPr>
            <w:tcW w:w="143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4DCD33C5">
            <w:pPr>
              <w:widowControl/>
              <w:jc w:val="left"/>
              <w:rPr>
                <w:rFonts w:ascii="楷体" w:hAnsi="楷体" w:eastAsia="楷体" w:cs="Arial"/>
                <w:color w:val="000000"/>
                <w:kern w:val="0"/>
                <w:sz w:val="22"/>
                <w:szCs w:val="22"/>
              </w:rPr>
            </w:pPr>
          </w:p>
        </w:tc>
      </w:tr>
      <w:tr w14:paraId="7C4A7645">
        <w:tblPrEx>
          <w:tblCellMar>
            <w:top w:w="0" w:type="dxa"/>
            <w:left w:w="108" w:type="dxa"/>
            <w:bottom w:w="0" w:type="dxa"/>
            <w:right w:w="108" w:type="dxa"/>
          </w:tblCellMar>
        </w:tblPrEx>
        <w:trPr>
          <w:trHeight w:val="312" w:hRule="atLeast"/>
        </w:trPr>
        <w:tc>
          <w:tcPr>
            <w:tcW w:w="1900" w:type="dxa"/>
            <w:gridSpan w:val="3"/>
            <w:vMerge w:val="continue"/>
            <w:tcBorders>
              <w:top w:val="nil"/>
              <w:left w:val="single" w:color="000000" w:sz="4" w:space="0"/>
              <w:bottom w:val="single" w:color="000000" w:sz="4" w:space="0"/>
              <w:right w:val="single" w:color="000000" w:sz="4" w:space="0"/>
            </w:tcBorders>
            <w:shd w:val="clear" w:color="auto" w:fill="FFFFFF" w:themeFill="background1"/>
            <w:vAlign w:val="center"/>
          </w:tcPr>
          <w:p w14:paraId="01EABF12">
            <w:pPr>
              <w:widowControl/>
              <w:jc w:val="left"/>
              <w:rPr>
                <w:rFonts w:ascii="楷体" w:hAnsi="楷体" w:eastAsia="楷体" w:cs="Arial"/>
                <w:color w:val="000000"/>
                <w:kern w:val="0"/>
                <w:sz w:val="22"/>
                <w:szCs w:val="22"/>
              </w:rPr>
            </w:pPr>
          </w:p>
        </w:tc>
        <w:tc>
          <w:tcPr>
            <w:tcW w:w="4374" w:type="dxa"/>
            <w:vMerge w:val="continue"/>
            <w:tcBorders>
              <w:top w:val="nil"/>
              <w:left w:val="nil"/>
              <w:bottom w:val="single" w:color="000000" w:sz="4" w:space="0"/>
              <w:right w:val="single" w:color="000000" w:sz="4" w:space="0"/>
            </w:tcBorders>
            <w:shd w:val="clear" w:color="auto" w:fill="FFFFFF" w:themeFill="background1"/>
            <w:vAlign w:val="center"/>
          </w:tcPr>
          <w:p w14:paraId="6B922E4E">
            <w:pPr>
              <w:widowControl/>
              <w:jc w:val="left"/>
              <w:rPr>
                <w:rFonts w:ascii="楷体" w:hAnsi="楷体" w:eastAsia="楷体" w:cs="Arial"/>
                <w:color w:val="000000"/>
                <w:kern w:val="0"/>
                <w:sz w:val="22"/>
                <w:szCs w:val="22"/>
              </w:rPr>
            </w:pPr>
          </w:p>
        </w:tc>
        <w:tc>
          <w:tcPr>
            <w:tcW w:w="821"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716BE832">
            <w:pPr>
              <w:widowControl/>
              <w:jc w:val="left"/>
              <w:rPr>
                <w:rFonts w:ascii="楷体" w:hAnsi="楷体" w:eastAsia="楷体" w:cs="Arial"/>
                <w:color w:val="000000"/>
                <w:kern w:val="0"/>
                <w:sz w:val="22"/>
                <w:szCs w:val="22"/>
              </w:rPr>
            </w:pPr>
          </w:p>
        </w:tc>
        <w:tc>
          <w:tcPr>
            <w:tcW w:w="130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13FE39B4">
            <w:pPr>
              <w:widowControl/>
              <w:jc w:val="left"/>
              <w:rPr>
                <w:rFonts w:ascii="楷体" w:hAnsi="楷体" w:eastAsia="楷体" w:cs="Arial"/>
                <w:color w:val="000000"/>
                <w:kern w:val="0"/>
                <w:sz w:val="22"/>
                <w:szCs w:val="22"/>
              </w:rPr>
            </w:pPr>
          </w:p>
        </w:tc>
        <w:tc>
          <w:tcPr>
            <w:tcW w:w="142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3B1C9F29">
            <w:pPr>
              <w:widowControl/>
              <w:jc w:val="left"/>
              <w:rPr>
                <w:rFonts w:ascii="楷体" w:hAnsi="楷体" w:eastAsia="楷体" w:cs="Arial"/>
                <w:color w:val="000000"/>
                <w:kern w:val="0"/>
                <w:sz w:val="22"/>
                <w:szCs w:val="22"/>
              </w:rPr>
            </w:pPr>
          </w:p>
        </w:tc>
        <w:tc>
          <w:tcPr>
            <w:tcW w:w="124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2C0642B6">
            <w:pPr>
              <w:widowControl/>
              <w:jc w:val="left"/>
              <w:rPr>
                <w:rFonts w:ascii="楷体" w:hAnsi="楷体" w:eastAsia="楷体" w:cs="Arial"/>
                <w:color w:val="000000"/>
                <w:kern w:val="0"/>
                <w:sz w:val="22"/>
                <w:szCs w:val="22"/>
              </w:rPr>
            </w:pPr>
          </w:p>
        </w:tc>
        <w:tc>
          <w:tcPr>
            <w:tcW w:w="114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579379CA">
            <w:pPr>
              <w:widowControl/>
              <w:jc w:val="left"/>
              <w:rPr>
                <w:rFonts w:ascii="楷体" w:hAnsi="楷体" w:eastAsia="楷体" w:cs="Arial"/>
                <w:color w:val="000000"/>
                <w:kern w:val="0"/>
                <w:sz w:val="22"/>
                <w:szCs w:val="22"/>
              </w:rPr>
            </w:pPr>
          </w:p>
        </w:tc>
        <w:tc>
          <w:tcPr>
            <w:tcW w:w="1430" w:type="dxa"/>
            <w:vMerge w:val="continue"/>
            <w:tcBorders>
              <w:top w:val="single" w:color="000000" w:sz="4" w:space="0"/>
              <w:left w:val="nil"/>
              <w:bottom w:val="single" w:color="000000" w:sz="4" w:space="0"/>
              <w:right w:val="single" w:color="000000" w:sz="4" w:space="0"/>
            </w:tcBorders>
            <w:shd w:val="clear" w:color="auto" w:fill="FFFFFF" w:themeFill="background1"/>
            <w:vAlign w:val="center"/>
          </w:tcPr>
          <w:p w14:paraId="033CAFA2">
            <w:pPr>
              <w:widowControl/>
              <w:jc w:val="left"/>
              <w:rPr>
                <w:rFonts w:ascii="楷体" w:hAnsi="楷体" w:eastAsia="楷体" w:cs="Arial"/>
                <w:color w:val="000000"/>
                <w:kern w:val="0"/>
                <w:sz w:val="22"/>
                <w:szCs w:val="22"/>
              </w:rPr>
            </w:pPr>
          </w:p>
        </w:tc>
      </w:tr>
      <w:tr w14:paraId="0255E502">
        <w:tblPrEx>
          <w:tblCellMar>
            <w:top w:w="0" w:type="dxa"/>
            <w:left w:w="108" w:type="dxa"/>
            <w:bottom w:w="0" w:type="dxa"/>
            <w:right w:w="108" w:type="dxa"/>
          </w:tblCellMar>
        </w:tblPrEx>
        <w:trPr>
          <w:trHeight w:val="308" w:hRule="atLeast"/>
        </w:trPr>
        <w:tc>
          <w:tcPr>
            <w:tcW w:w="6274" w:type="dxa"/>
            <w:gridSpan w:val="4"/>
            <w:tcBorders>
              <w:top w:val="nil"/>
              <w:left w:val="single" w:color="000000" w:sz="4" w:space="0"/>
              <w:bottom w:val="single" w:color="000000" w:sz="4" w:space="0"/>
              <w:right w:val="single" w:color="000000" w:sz="4" w:space="0"/>
            </w:tcBorders>
            <w:shd w:val="clear" w:color="auto" w:fill="FFFFFF" w:themeFill="background1"/>
            <w:vAlign w:val="center"/>
          </w:tcPr>
          <w:p w14:paraId="2AB13376">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栏次</w:t>
            </w:r>
          </w:p>
        </w:tc>
        <w:tc>
          <w:tcPr>
            <w:tcW w:w="821" w:type="dxa"/>
            <w:tcBorders>
              <w:top w:val="nil"/>
              <w:left w:val="nil"/>
              <w:bottom w:val="single" w:color="000000" w:sz="4" w:space="0"/>
              <w:right w:val="single" w:color="000000" w:sz="4" w:space="0"/>
            </w:tcBorders>
            <w:shd w:val="clear" w:color="auto" w:fill="FFFFFF" w:themeFill="background1"/>
            <w:vAlign w:val="center"/>
          </w:tcPr>
          <w:p w14:paraId="5562903D">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1</w:t>
            </w:r>
          </w:p>
        </w:tc>
        <w:tc>
          <w:tcPr>
            <w:tcW w:w="1300" w:type="dxa"/>
            <w:tcBorders>
              <w:top w:val="nil"/>
              <w:left w:val="nil"/>
              <w:bottom w:val="single" w:color="000000" w:sz="4" w:space="0"/>
              <w:right w:val="single" w:color="000000" w:sz="4" w:space="0"/>
            </w:tcBorders>
            <w:shd w:val="clear" w:color="auto" w:fill="FFFFFF" w:themeFill="background1"/>
            <w:vAlign w:val="center"/>
          </w:tcPr>
          <w:p w14:paraId="126D4148">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2</w:t>
            </w:r>
          </w:p>
        </w:tc>
        <w:tc>
          <w:tcPr>
            <w:tcW w:w="1420" w:type="dxa"/>
            <w:tcBorders>
              <w:top w:val="nil"/>
              <w:left w:val="nil"/>
              <w:bottom w:val="single" w:color="000000" w:sz="4" w:space="0"/>
              <w:right w:val="single" w:color="000000" w:sz="4" w:space="0"/>
            </w:tcBorders>
            <w:shd w:val="clear" w:color="auto" w:fill="FFFFFF" w:themeFill="background1"/>
            <w:vAlign w:val="center"/>
          </w:tcPr>
          <w:p w14:paraId="734D3D7D">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3</w:t>
            </w:r>
          </w:p>
        </w:tc>
        <w:tc>
          <w:tcPr>
            <w:tcW w:w="1240" w:type="dxa"/>
            <w:tcBorders>
              <w:top w:val="nil"/>
              <w:left w:val="nil"/>
              <w:bottom w:val="single" w:color="000000" w:sz="4" w:space="0"/>
              <w:right w:val="single" w:color="000000" w:sz="4" w:space="0"/>
            </w:tcBorders>
            <w:shd w:val="clear" w:color="auto" w:fill="FFFFFF" w:themeFill="background1"/>
            <w:vAlign w:val="center"/>
          </w:tcPr>
          <w:p w14:paraId="23DFD957">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4</w:t>
            </w:r>
          </w:p>
        </w:tc>
        <w:tc>
          <w:tcPr>
            <w:tcW w:w="1140" w:type="dxa"/>
            <w:tcBorders>
              <w:top w:val="nil"/>
              <w:left w:val="nil"/>
              <w:bottom w:val="single" w:color="000000" w:sz="4" w:space="0"/>
              <w:right w:val="single" w:color="000000" w:sz="4" w:space="0"/>
            </w:tcBorders>
            <w:shd w:val="clear" w:color="auto" w:fill="FFFFFF" w:themeFill="background1"/>
            <w:vAlign w:val="center"/>
          </w:tcPr>
          <w:p w14:paraId="4228BC05">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5</w:t>
            </w:r>
          </w:p>
        </w:tc>
        <w:tc>
          <w:tcPr>
            <w:tcW w:w="1430" w:type="dxa"/>
            <w:tcBorders>
              <w:top w:val="nil"/>
              <w:left w:val="nil"/>
              <w:bottom w:val="single" w:color="000000" w:sz="4" w:space="0"/>
              <w:right w:val="single" w:color="000000" w:sz="4" w:space="0"/>
            </w:tcBorders>
            <w:shd w:val="clear" w:color="auto" w:fill="FFFFFF" w:themeFill="background1"/>
            <w:vAlign w:val="center"/>
          </w:tcPr>
          <w:p w14:paraId="5C27E583">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6</w:t>
            </w:r>
          </w:p>
        </w:tc>
      </w:tr>
      <w:tr w14:paraId="7676A5A0">
        <w:tblPrEx>
          <w:tblCellMar>
            <w:top w:w="0" w:type="dxa"/>
            <w:left w:w="108" w:type="dxa"/>
            <w:bottom w:w="0" w:type="dxa"/>
            <w:right w:w="108" w:type="dxa"/>
          </w:tblCellMar>
        </w:tblPrEx>
        <w:trPr>
          <w:trHeight w:val="308" w:hRule="atLeast"/>
        </w:trPr>
        <w:tc>
          <w:tcPr>
            <w:tcW w:w="6274" w:type="dxa"/>
            <w:gridSpan w:val="4"/>
            <w:tcBorders>
              <w:top w:val="nil"/>
              <w:left w:val="single" w:color="000000" w:sz="4" w:space="0"/>
              <w:bottom w:val="single" w:color="000000" w:sz="4" w:space="0"/>
              <w:right w:val="single" w:color="000000" w:sz="4" w:space="0"/>
            </w:tcBorders>
            <w:shd w:val="clear" w:color="auto" w:fill="FFFFFF" w:themeFill="background1"/>
            <w:vAlign w:val="center"/>
          </w:tcPr>
          <w:p w14:paraId="58AF3A44">
            <w:pPr>
              <w:widowControl/>
              <w:jc w:val="center"/>
              <w:rPr>
                <w:rFonts w:ascii="楷体" w:hAnsi="楷体" w:eastAsia="楷体" w:cs="Arial"/>
                <w:color w:val="000000"/>
                <w:kern w:val="0"/>
                <w:sz w:val="22"/>
                <w:szCs w:val="22"/>
              </w:rPr>
            </w:pPr>
            <w:r>
              <w:rPr>
                <w:rFonts w:hint="eastAsia" w:ascii="楷体" w:hAnsi="楷体" w:eastAsia="楷体" w:cs="Arial"/>
                <w:color w:val="000000"/>
                <w:kern w:val="0"/>
                <w:sz w:val="22"/>
                <w:szCs w:val="22"/>
              </w:rPr>
              <w:t>合计</w:t>
            </w:r>
          </w:p>
        </w:tc>
        <w:tc>
          <w:tcPr>
            <w:tcW w:w="821" w:type="dxa"/>
            <w:tcBorders>
              <w:top w:val="nil"/>
              <w:left w:val="nil"/>
              <w:bottom w:val="single" w:color="000000" w:sz="4" w:space="0"/>
              <w:right w:val="single" w:color="000000" w:sz="4" w:space="0"/>
            </w:tcBorders>
            <w:shd w:val="clear" w:color="auto" w:fill="FFFFFF" w:themeFill="background1"/>
            <w:vAlign w:val="center"/>
          </w:tcPr>
          <w:p w14:paraId="05A911E2">
            <w:pPr>
              <w:widowControl/>
              <w:jc w:val="center"/>
              <w:rPr>
                <w:rFonts w:ascii="楷体" w:hAnsi="楷体" w:eastAsia="楷体" w:cs="Arial"/>
                <w:b/>
                <w:bCs/>
                <w:color w:val="000000"/>
                <w:kern w:val="0"/>
                <w:sz w:val="20"/>
                <w:szCs w:val="20"/>
              </w:rPr>
            </w:pPr>
            <w:r>
              <w:rPr>
                <w:rFonts w:hint="eastAsia" w:ascii="楷体" w:hAnsi="楷体" w:eastAsia="楷体" w:cs="Arial"/>
                <w:b/>
                <w:bCs/>
                <w:color w:val="000000"/>
                <w:kern w:val="0"/>
                <w:sz w:val="20"/>
                <w:szCs w:val="20"/>
              </w:rPr>
              <w:t>210.84</w:t>
            </w:r>
          </w:p>
        </w:tc>
        <w:tc>
          <w:tcPr>
            <w:tcW w:w="1300" w:type="dxa"/>
            <w:tcBorders>
              <w:top w:val="nil"/>
              <w:left w:val="nil"/>
              <w:bottom w:val="single" w:color="000000" w:sz="4" w:space="0"/>
              <w:right w:val="single" w:color="000000" w:sz="4" w:space="0"/>
            </w:tcBorders>
            <w:shd w:val="clear" w:color="auto" w:fill="FFFFFF" w:themeFill="background1"/>
            <w:vAlign w:val="center"/>
          </w:tcPr>
          <w:p w14:paraId="7821686D">
            <w:pPr>
              <w:widowControl/>
              <w:jc w:val="center"/>
              <w:rPr>
                <w:rFonts w:ascii="楷体" w:hAnsi="楷体" w:eastAsia="楷体" w:cs="Arial"/>
                <w:b/>
                <w:bCs/>
                <w:color w:val="000000"/>
                <w:kern w:val="0"/>
                <w:sz w:val="20"/>
                <w:szCs w:val="20"/>
              </w:rPr>
            </w:pPr>
            <w:r>
              <w:rPr>
                <w:rFonts w:hint="eastAsia" w:ascii="楷体" w:hAnsi="楷体" w:eastAsia="楷体" w:cs="Arial"/>
                <w:b/>
                <w:bCs/>
                <w:color w:val="000000"/>
                <w:kern w:val="0"/>
                <w:sz w:val="20"/>
                <w:szCs w:val="20"/>
              </w:rPr>
              <w:t>102.82</w:t>
            </w:r>
          </w:p>
        </w:tc>
        <w:tc>
          <w:tcPr>
            <w:tcW w:w="1420" w:type="dxa"/>
            <w:tcBorders>
              <w:top w:val="nil"/>
              <w:left w:val="nil"/>
              <w:bottom w:val="single" w:color="000000" w:sz="4" w:space="0"/>
              <w:right w:val="single" w:color="000000" w:sz="4" w:space="0"/>
            </w:tcBorders>
            <w:shd w:val="clear" w:color="auto" w:fill="FFFFFF" w:themeFill="background1"/>
            <w:vAlign w:val="center"/>
          </w:tcPr>
          <w:p w14:paraId="4F3ECF81">
            <w:pPr>
              <w:widowControl/>
              <w:jc w:val="center"/>
              <w:rPr>
                <w:rFonts w:ascii="楷体" w:hAnsi="楷体" w:eastAsia="楷体" w:cs="Arial"/>
                <w:b/>
                <w:bCs/>
                <w:color w:val="000000"/>
                <w:kern w:val="0"/>
                <w:sz w:val="20"/>
                <w:szCs w:val="20"/>
              </w:rPr>
            </w:pPr>
            <w:r>
              <w:rPr>
                <w:rFonts w:hint="eastAsia" w:ascii="楷体" w:hAnsi="楷体" w:eastAsia="楷体" w:cs="Arial"/>
                <w:b/>
                <w:bCs/>
                <w:color w:val="000000"/>
                <w:kern w:val="0"/>
                <w:sz w:val="20"/>
                <w:szCs w:val="20"/>
              </w:rPr>
              <w:t>108.02</w:t>
            </w:r>
          </w:p>
        </w:tc>
        <w:tc>
          <w:tcPr>
            <w:tcW w:w="1240" w:type="dxa"/>
            <w:tcBorders>
              <w:top w:val="nil"/>
              <w:left w:val="nil"/>
              <w:bottom w:val="single" w:color="000000" w:sz="4" w:space="0"/>
              <w:right w:val="single" w:color="000000" w:sz="4" w:space="0"/>
            </w:tcBorders>
            <w:shd w:val="clear" w:color="auto" w:fill="FFFFFF" w:themeFill="background1"/>
            <w:vAlign w:val="center"/>
          </w:tcPr>
          <w:p w14:paraId="0CEF7D72">
            <w:pPr>
              <w:widowControl/>
              <w:jc w:val="center"/>
              <w:rPr>
                <w:rFonts w:ascii="楷体" w:hAnsi="楷体" w:eastAsia="楷体" w:cs="Arial"/>
                <w:b/>
                <w:bCs/>
                <w:color w:val="000000"/>
                <w:kern w:val="0"/>
                <w:sz w:val="20"/>
                <w:szCs w:val="20"/>
              </w:rPr>
            </w:pPr>
            <w:r>
              <w:rPr>
                <w:rFonts w:hint="eastAsia" w:ascii="楷体" w:hAnsi="楷体" w:eastAsia="楷体" w:cs="Arial"/>
                <w:b/>
                <w:bCs/>
                <w:color w:val="000000"/>
                <w:kern w:val="0"/>
                <w:sz w:val="20"/>
                <w:szCs w:val="20"/>
              </w:rPr>
              <w:t>0.00</w:t>
            </w:r>
          </w:p>
        </w:tc>
        <w:tc>
          <w:tcPr>
            <w:tcW w:w="1140" w:type="dxa"/>
            <w:tcBorders>
              <w:top w:val="nil"/>
              <w:left w:val="nil"/>
              <w:bottom w:val="single" w:color="000000" w:sz="4" w:space="0"/>
              <w:right w:val="single" w:color="000000" w:sz="4" w:space="0"/>
            </w:tcBorders>
            <w:shd w:val="clear" w:color="auto" w:fill="FFFFFF" w:themeFill="background1"/>
            <w:vAlign w:val="center"/>
          </w:tcPr>
          <w:p w14:paraId="3C94EF8A">
            <w:pPr>
              <w:widowControl/>
              <w:jc w:val="center"/>
              <w:rPr>
                <w:rFonts w:ascii="楷体" w:hAnsi="楷体" w:eastAsia="楷体" w:cs="Arial"/>
                <w:b/>
                <w:bCs/>
                <w:color w:val="000000"/>
                <w:kern w:val="0"/>
                <w:sz w:val="20"/>
                <w:szCs w:val="20"/>
              </w:rPr>
            </w:pPr>
            <w:r>
              <w:rPr>
                <w:rFonts w:hint="eastAsia" w:ascii="楷体" w:hAnsi="楷体" w:eastAsia="楷体" w:cs="Arial"/>
                <w:b/>
                <w:bCs/>
                <w:color w:val="000000"/>
                <w:kern w:val="0"/>
                <w:sz w:val="20"/>
                <w:szCs w:val="20"/>
              </w:rPr>
              <w:t>0.00</w:t>
            </w:r>
          </w:p>
        </w:tc>
        <w:tc>
          <w:tcPr>
            <w:tcW w:w="1430" w:type="dxa"/>
            <w:tcBorders>
              <w:top w:val="nil"/>
              <w:left w:val="nil"/>
              <w:bottom w:val="single" w:color="000000" w:sz="4" w:space="0"/>
              <w:right w:val="single" w:color="000000" w:sz="4" w:space="0"/>
            </w:tcBorders>
            <w:shd w:val="clear" w:color="auto" w:fill="FFFFFF" w:themeFill="background1"/>
            <w:vAlign w:val="center"/>
          </w:tcPr>
          <w:p w14:paraId="7D5F56B9">
            <w:pPr>
              <w:widowControl/>
              <w:jc w:val="center"/>
              <w:rPr>
                <w:rFonts w:ascii="楷体" w:hAnsi="楷体" w:eastAsia="楷体" w:cs="Arial"/>
                <w:b/>
                <w:bCs/>
                <w:color w:val="000000"/>
                <w:kern w:val="0"/>
                <w:sz w:val="20"/>
                <w:szCs w:val="20"/>
              </w:rPr>
            </w:pPr>
            <w:r>
              <w:rPr>
                <w:rFonts w:hint="eastAsia" w:ascii="楷体" w:hAnsi="楷体" w:eastAsia="楷体" w:cs="Arial"/>
                <w:b/>
                <w:bCs/>
                <w:color w:val="000000"/>
                <w:kern w:val="0"/>
                <w:sz w:val="20"/>
                <w:szCs w:val="20"/>
              </w:rPr>
              <w:t>0.00</w:t>
            </w:r>
          </w:p>
        </w:tc>
      </w:tr>
      <w:tr w14:paraId="5B101253">
        <w:tblPrEx>
          <w:tblCellMar>
            <w:top w:w="0" w:type="dxa"/>
            <w:left w:w="108" w:type="dxa"/>
            <w:bottom w:w="0" w:type="dxa"/>
            <w:right w:w="108" w:type="dxa"/>
          </w:tblCellMar>
        </w:tblPrEx>
        <w:trPr>
          <w:trHeight w:val="308" w:hRule="atLeast"/>
        </w:trPr>
        <w:tc>
          <w:tcPr>
            <w:tcW w:w="1900" w:type="dxa"/>
            <w:gridSpan w:val="3"/>
            <w:tcBorders>
              <w:top w:val="nil"/>
              <w:left w:val="single" w:color="000000" w:sz="4" w:space="0"/>
              <w:bottom w:val="single" w:color="000000" w:sz="4" w:space="0"/>
              <w:right w:val="single" w:color="000000" w:sz="4" w:space="0"/>
            </w:tcBorders>
            <w:shd w:val="clear" w:color="auto" w:fill="FFFFFF" w:themeFill="background1"/>
            <w:vAlign w:val="center"/>
          </w:tcPr>
          <w:p w14:paraId="53B8F1A7">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208</w:t>
            </w:r>
          </w:p>
        </w:tc>
        <w:tc>
          <w:tcPr>
            <w:tcW w:w="4374" w:type="dxa"/>
            <w:tcBorders>
              <w:top w:val="nil"/>
              <w:left w:val="nil"/>
              <w:bottom w:val="single" w:color="000000" w:sz="4" w:space="0"/>
              <w:right w:val="single" w:color="000000" w:sz="4" w:space="0"/>
            </w:tcBorders>
            <w:shd w:val="clear" w:color="auto" w:fill="FFFFFF" w:themeFill="background1"/>
            <w:vAlign w:val="center"/>
          </w:tcPr>
          <w:p w14:paraId="393EEB5A">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社会保障和就业支出</w:t>
            </w:r>
          </w:p>
        </w:tc>
        <w:tc>
          <w:tcPr>
            <w:tcW w:w="821" w:type="dxa"/>
            <w:tcBorders>
              <w:top w:val="nil"/>
              <w:left w:val="nil"/>
              <w:bottom w:val="single" w:color="000000" w:sz="4" w:space="0"/>
              <w:right w:val="single" w:color="000000" w:sz="4" w:space="0"/>
            </w:tcBorders>
            <w:shd w:val="clear" w:color="auto" w:fill="FFFFFF" w:themeFill="background1"/>
            <w:vAlign w:val="center"/>
          </w:tcPr>
          <w:p w14:paraId="1C5A913D">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196.41</w:t>
            </w:r>
          </w:p>
        </w:tc>
        <w:tc>
          <w:tcPr>
            <w:tcW w:w="1300" w:type="dxa"/>
            <w:tcBorders>
              <w:top w:val="nil"/>
              <w:left w:val="nil"/>
              <w:bottom w:val="single" w:color="000000" w:sz="4" w:space="0"/>
              <w:right w:val="single" w:color="000000" w:sz="4" w:space="0"/>
            </w:tcBorders>
            <w:shd w:val="clear" w:color="auto" w:fill="FFFFFF" w:themeFill="background1"/>
            <w:vAlign w:val="center"/>
          </w:tcPr>
          <w:p w14:paraId="3E9E3BEC">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88.39</w:t>
            </w:r>
          </w:p>
        </w:tc>
        <w:tc>
          <w:tcPr>
            <w:tcW w:w="1420" w:type="dxa"/>
            <w:tcBorders>
              <w:top w:val="nil"/>
              <w:left w:val="nil"/>
              <w:bottom w:val="single" w:color="000000" w:sz="4" w:space="0"/>
              <w:right w:val="single" w:color="000000" w:sz="4" w:space="0"/>
            </w:tcBorders>
            <w:shd w:val="clear" w:color="auto" w:fill="FFFFFF" w:themeFill="background1"/>
            <w:vAlign w:val="center"/>
          </w:tcPr>
          <w:p w14:paraId="19919C85">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40" w:type="dxa"/>
            <w:tcBorders>
              <w:top w:val="nil"/>
              <w:left w:val="nil"/>
              <w:bottom w:val="single" w:color="000000" w:sz="4" w:space="0"/>
              <w:right w:val="single" w:color="000000" w:sz="4" w:space="0"/>
            </w:tcBorders>
            <w:shd w:val="clear" w:color="auto" w:fill="FFFFFF" w:themeFill="background1"/>
            <w:vAlign w:val="center"/>
          </w:tcPr>
          <w:p w14:paraId="19B9A2FF">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140" w:type="dxa"/>
            <w:tcBorders>
              <w:top w:val="nil"/>
              <w:left w:val="nil"/>
              <w:bottom w:val="single" w:color="000000" w:sz="4" w:space="0"/>
              <w:right w:val="single" w:color="000000" w:sz="4" w:space="0"/>
            </w:tcBorders>
            <w:shd w:val="clear" w:color="auto" w:fill="FFFFFF" w:themeFill="background1"/>
            <w:vAlign w:val="center"/>
          </w:tcPr>
          <w:p w14:paraId="758AF33E">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430" w:type="dxa"/>
            <w:tcBorders>
              <w:top w:val="nil"/>
              <w:left w:val="nil"/>
              <w:bottom w:val="single" w:color="000000" w:sz="4" w:space="0"/>
              <w:right w:val="single" w:color="000000" w:sz="4" w:space="0"/>
            </w:tcBorders>
            <w:shd w:val="clear" w:color="auto" w:fill="FFFFFF" w:themeFill="background1"/>
            <w:vAlign w:val="center"/>
          </w:tcPr>
          <w:p w14:paraId="15F0C218">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70E911CE">
        <w:tblPrEx>
          <w:tblCellMar>
            <w:top w:w="0" w:type="dxa"/>
            <w:left w:w="108" w:type="dxa"/>
            <w:bottom w:w="0" w:type="dxa"/>
            <w:right w:w="108" w:type="dxa"/>
          </w:tblCellMar>
        </w:tblPrEx>
        <w:trPr>
          <w:trHeight w:val="308" w:hRule="atLeast"/>
        </w:trPr>
        <w:tc>
          <w:tcPr>
            <w:tcW w:w="1900" w:type="dxa"/>
            <w:gridSpan w:val="3"/>
            <w:tcBorders>
              <w:top w:val="nil"/>
              <w:left w:val="single" w:color="000000" w:sz="4" w:space="0"/>
              <w:bottom w:val="single" w:color="000000" w:sz="4" w:space="0"/>
              <w:right w:val="single" w:color="000000" w:sz="4" w:space="0"/>
            </w:tcBorders>
            <w:shd w:val="clear" w:color="auto" w:fill="auto"/>
            <w:vAlign w:val="center"/>
          </w:tcPr>
          <w:p w14:paraId="099F90B2">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20802</w:t>
            </w:r>
          </w:p>
        </w:tc>
        <w:tc>
          <w:tcPr>
            <w:tcW w:w="4374" w:type="dxa"/>
            <w:tcBorders>
              <w:top w:val="nil"/>
              <w:left w:val="nil"/>
              <w:bottom w:val="single" w:color="000000" w:sz="4" w:space="0"/>
              <w:right w:val="single" w:color="000000" w:sz="4" w:space="0"/>
            </w:tcBorders>
            <w:shd w:val="clear" w:color="auto" w:fill="auto"/>
            <w:vAlign w:val="center"/>
          </w:tcPr>
          <w:p w14:paraId="325C0F32">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民政管理事务</w:t>
            </w:r>
          </w:p>
        </w:tc>
        <w:tc>
          <w:tcPr>
            <w:tcW w:w="821" w:type="dxa"/>
            <w:tcBorders>
              <w:top w:val="nil"/>
              <w:left w:val="nil"/>
              <w:bottom w:val="single" w:color="000000" w:sz="4" w:space="0"/>
              <w:right w:val="single" w:color="000000" w:sz="4" w:space="0"/>
            </w:tcBorders>
            <w:shd w:val="clear" w:color="auto" w:fill="auto"/>
            <w:vAlign w:val="center"/>
          </w:tcPr>
          <w:p w14:paraId="622E829A">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73.32</w:t>
            </w:r>
          </w:p>
        </w:tc>
        <w:tc>
          <w:tcPr>
            <w:tcW w:w="1300" w:type="dxa"/>
            <w:tcBorders>
              <w:top w:val="nil"/>
              <w:left w:val="nil"/>
              <w:bottom w:val="single" w:color="000000" w:sz="4" w:space="0"/>
              <w:right w:val="single" w:color="000000" w:sz="4" w:space="0"/>
            </w:tcBorders>
            <w:shd w:val="clear" w:color="auto" w:fill="auto"/>
            <w:vAlign w:val="center"/>
          </w:tcPr>
          <w:p w14:paraId="60FAB2B1">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73.32</w:t>
            </w:r>
          </w:p>
        </w:tc>
        <w:tc>
          <w:tcPr>
            <w:tcW w:w="1420" w:type="dxa"/>
            <w:tcBorders>
              <w:top w:val="nil"/>
              <w:left w:val="nil"/>
              <w:bottom w:val="single" w:color="000000" w:sz="4" w:space="0"/>
              <w:right w:val="single" w:color="000000" w:sz="4" w:space="0"/>
            </w:tcBorders>
            <w:shd w:val="clear" w:color="auto" w:fill="auto"/>
            <w:vAlign w:val="center"/>
          </w:tcPr>
          <w:p w14:paraId="2B0232BE">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40" w:type="dxa"/>
            <w:tcBorders>
              <w:top w:val="nil"/>
              <w:left w:val="nil"/>
              <w:bottom w:val="single" w:color="000000" w:sz="4" w:space="0"/>
              <w:right w:val="single" w:color="000000" w:sz="4" w:space="0"/>
            </w:tcBorders>
            <w:shd w:val="clear" w:color="auto" w:fill="auto"/>
            <w:vAlign w:val="center"/>
          </w:tcPr>
          <w:p w14:paraId="4F84941C">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140" w:type="dxa"/>
            <w:tcBorders>
              <w:top w:val="nil"/>
              <w:left w:val="nil"/>
              <w:bottom w:val="single" w:color="000000" w:sz="4" w:space="0"/>
              <w:right w:val="single" w:color="000000" w:sz="4" w:space="0"/>
            </w:tcBorders>
            <w:shd w:val="clear" w:color="auto" w:fill="auto"/>
            <w:vAlign w:val="center"/>
          </w:tcPr>
          <w:p w14:paraId="0F75DD1C">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430" w:type="dxa"/>
            <w:tcBorders>
              <w:top w:val="nil"/>
              <w:left w:val="nil"/>
              <w:bottom w:val="single" w:color="000000" w:sz="4" w:space="0"/>
              <w:right w:val="single" w:color="000000" w:sz="4" w:space="0"/>
            </w:tcBorders>
            <w:shd w:val="clear" w:color="auto" w:fill="auto"/>
            <w:vAlign w:val="center"/>
          </w:tcPr>
          <w:p w14:paraId="492B50C5">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4BA2047D">
        <w:tblPrEx>
          <w:tblCellMar>
            <w:top w:w="0" w:type="dxa"/>
            <w:left w:w="108" w:type="dxa"/>
            <w:bottom w:w="0" w:type="dxa"/>
            <w:right w:w="108" w:type="dxa"/>
          </w:tblCellMar>
        </w:tblPrEx>
        <w:trPr>
          <w:trHeight w:val="308" w:hRule="atLeast"/>
        </w:trPr>
        <w:tc>
          <w:tcPr>
            <w:tcW w:w="1900" w:type="dxa"/>
            <w:gridSpan w:val="3"/>
            <w:tcBorders>
              <w:top w:val="nil"/>
              <w:left w:val="single" w:color="000000" w:sz="4" w:space="0"/>
              <w:bottom w:val="single" w:color="000000" w:sz="4" w:space="0"/>
              <w:right w:val="single" w:color="000000" w:sz="4" w:space="0"/>
            </w:tcBorders>
            <w:shd w:val="clear" w:color="auto" w:fill="auto"/>
            <w:vAlign w:val="center"/>
          </w:tcPr>
          <w:p w14:paraId="3FAB2B97">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2080201</w:t>
            </w:r>
          </w:p>
        </w:tc>
        <w:tc>
          <w:tcPr>
            <w:tcW w:w="4374" w:type="dxa"/>
            <w:tcBorders>
              <w:top w:val="nil"/>
              <w:left w:val="nil"/>
              <w:bottom w:val="single" w:color="000000" w:sz="4" w:space="0"/>
              <w:right w:val="single" w:color="000000" w:sz="4" w:space="0"/>
            </w:tcBorders>
            <w:shd w:val="clear" w:color="auto" w:fill="auto"/>
            <w:vAlign w:val="center"/>
          </w:tcPr>
          <w:p w14:paraId="4B3895D5">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 xml:space="preserve">  行政运行</w:t>
            </w:r>
          </w:p>
        </w:tc>
        <w:tc>
          <w:tcPr>
            <w:tcW w:w="821" w:type="dxa"/>
            <w:tcBorders>
              <w:top w:val="nil"/>
              <w:left w:val="nil"/>
              <w:bottom w:val="single" w:color="000000" w:sz="4" w:space="0"/>
              <w:right w:val="single" w:color="000000" w:sz="4" w:space="0"/>
            </w:tcBorders>
            <w:shd w:val="clear" w:color="auto" w:fill="auto"/>
            <w:vAlign w:val="center"/>
          </w:tcPr>
          <w:p w14:paraId="793D7A43">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73.32</w:t>
            </w:r>
          </w:p>
        </w:tc>
        <w:tc>
          <w:tcPr>
            <w:tcW w:w="1300" w:type="dxa"/>
            <w:tcBorders>
              <w:top w:val="nil"/>
              <w:left w:val="nil"/>
              <w:bottom w:val="single" w:color="000000" w:sz="4" w:space="0"/>
              <w:right w:val="single" w:color="000000" w:sz="4" w:space="0"/>
            </w:tcBorders>
            <w:shd w:val="clear" w:color="auto" w:fill="auto"/>
            <w:vAlign w:val="center"/>
          </w:tcPr>
          <w:p w14:paraId="1BE795EF">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73.32</w:t>
            </w:r>
          </w:p>
        </w:tc>
        <w:tc>
          <w:tcPr>
            <w:tcW w:w="1420" w:type="dxa"/>
            <w:tcBorders>
              <w:top w:val="nil"/>
              <w:left w:val="nil"/>
              <w:bottom w:val="single" w:color="000000" w:sz="4" w:space="0"/>
              <w:right w:val="single" w:color="000000" w:sz="4" w:space="0"/>
            </w:tcBorders>
            <w:shd w:val="clear" w:color="auto" w:fill="auto"/>
            <w:vAlign w:val="center"/>
          </w:tcPr>
          <w:p w14:paraId="2B4621E6">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40" w:type="dxa"/>
            <w:tcBorders>
              <w:top w:val="nil"/>
              <w:left w:val="nil"/>
              <w:bottom w:val="single" w:color="000000" w:sz="4" w:space="0"/>
              <w:right w:val="single" w:color="000000" w:sz="4" w:space="0"/>
            </w:tcBorders>
            <w:shd w:val="clear" w:color="auto" w:fill="auto"/>
            <w:vAlign w:val="center"/>
          </w:tcPr>
          <w:p w14:paraId="30DCAFDC">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140" w:type="dxa"/>
            <w:tcBorders>
              <w:top w:val="nil"/>
              <w:left w:val="nil"/>
              <w:bottom w:val="single" w:color="000000" w:sz="4" w:space="0"/>
              <w:right w:val="single" w:color="000000" w:sz="4" w:space="0"/>
            </w:tcBorders>
            <w:shd w:val="clear" w:color="auto" w:fill="auto"/>
            <w:vAlign w:val="center"/>
          </w:tcPr>
          <w:p w14:paraId="16D95715">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430" w:type="dxa"/>
            <w:tcBorders>
              <w:top w:val="nil"/>
              <w:left w:val="nil"/>
              <w:bottom w:val="single" w:color="000000" w:sz="4" w:space="0"/>
              <w:right w:val="single" w:color="000000" w:sz="4" w:space="0"/>
            </w:tcBorders>
            <w:shd w:val="clear" w:color="auto" w:fill="auto"/>
            <w:vAlign w:val="center"/>
          </w:tcPr>
          <w:p w14:paraId="21DE39B9">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2D25FC3B">
        <w:tblPrEx>
          <w:tblCellMar>
            <w:top w:w="0" w:type="dxa"/>
            <w:left w:w="108" w:type="dxa"/>
            <w:bottom w:w="0" w:type="dxa"/>
            <w:right w:w="108" w:type="dxa"/>
          </w:tblCellMar>
        </w:tblPrEx>
        <w:trPr>
          <w:trHeight w:val="308" w:hRule="atLeast"/>
        </w:trPr>
        <w:tc>
          <w:tcPr>
            <w:tcW w:w="1900" w:type="dxa"/>
            <w:gridSpan w:val="3"/>
            <w:tcBorders>
              <w:top w:val="nil"/>
              <w:left w:val="single" w:color="000000" w:sz="4" w:space="0"/>
              <w:bottom w:val="single" w:color="000000" w:sz="4" w:space="0"/>
              <w:right w:val="single" w:color="000000" w:sz="4" w:space="0"/>
            </w:tcBorders>
            <w:shd w:val="clear" w:color="auto" w:fill="auto"/>
            <w:vAlign w:val="center"/>
          </w:tcPr>
          <w:p w14:paraId="1D20FF38">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20805</w:t>
            </w:r>
          </w:p>
        </w:tc>
        <w:tc>
          <w:tcPr>
            <w:tcW w:w="4374" w:type="dxa"/>
            <w:tcBorders>
              <w:top w:val="nil"/>
              <w:left w:val="nil"/>
              <w:bottom w:val="single" w:color="000000" w:sz="4" w:space="0"/>
              <w:right w:val="single" w:color="000000" w:sz="4" w:space="0"/>
            </w:tcBorders>
            <w:shd w:val="clear" w:color="auto" w:fill="auto"/>
            <w:vAlign w:val="center"/>
          </w:tcPr>
          <w:p w14:paraId="38B295B6">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 xml:space="preserve">  行政事业单位养老支出</w:t>
            </w:r>
          </w:p>
        </w:tc>
        <w:tc>
          <w:tcPr>
            <w:tcW w:w="821" w:type="dxa"/>
            <w:tcBorders>
              <w:top w:val="nil"/>
              <w:left w:val="nil"/>
              <w:bottom w:val="single" w:color="000000" w:sz="4" w:space="0"/>
              <w:right w:val="single" w:color="000000" w:sz="4" w:space="0"/>
            </w:tcBorders>
            <w:shd w:val="clear" w:color="auto" w:fill="auto"/>
            <w:vAlign w:val="center"/>
          </w:tcPr>
          <w:p w14:paraId="4265A91D">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15.07</w:t>
            </w:r>
          </w:p>
        </w:tc>
        <w:tc>
          <w:tcPr>
            <w:tcW w:w="1300" w:type="dxa"/>
            <w:tcBorders>
              <w:top w:val="nil"/>
              <w:left w:val="nil"/>
              <w:bottom w:val="single" w:color="000000" w:sz="4" w:space="0"/>
              <w:right w:val="single" w:color="000000" w:sz="4" w:space="0"/>
            </w:tcBorders>
            <w:shd w:val="clear" w:color="auto" w:fill="auto"/>
            <w:vAlign w:val="center"/>
          </w:tcPr>
          <w:p w14:paraId="4EE27E87">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15.07</w:t>
            </w:r>
          </w:p>
        </w:tc>
        <w:tc>
          <w:tcPr>
            <w:tcW w:w="1420" w:type="dxa"/>
            <w:tcBorders>
              <w:top w:val="nil"/>
              <w:left w:val="nil"/>
              <w:bottom w:val="single" w:color="000000" w:sz="4" w:space="0"/>
              <w:right w:val="single" w:color="000000" w:sz="4" w:space="0"/>
            </w:tcBorders>
            <w:shd w:val="clear" w:color="auto" w:fill="auto"/>
            <w:vAlign w:val="center"/>
          </w:tcPr>
          <w:p w14:paraId="705366DB">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40" w:type="dxa"/>
            <w:tcBorders>
              <w:top w:val="nil"/>
              <w:left w:val="nil"/>
              <w:bottom w:val="single" w:color="000000" w:sz="4" w:space="0"/>
              <w:right w:val="single" w:color="000000" w:sz="4" w:space="0"/>
            </w:tcBorders>
            <w:shd w:val="clear" w:color="auto" w:fill="auto"/>
            <w:vAlign w:val="center"/>
          </w:tcPr>
          <w:p w14:paraId="77EFFB42">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140" w:type="dxa"/>
            <w:tcBorders>
              <w:top w:val="nil"/>
              <w:left w:val="nil"/>
              <w:bottom w:val="single" w:color="000000" w:sz="4" w:space="0"/>
              <w:right w:val="single" w:color="000000" w:sz="4" w:space="0"/>
            </w:tcBorders>
            <w:shd w:val="clear" w:color="auto" w:fill="auto"/>
            <w:vAlign w:val="center"/>
          </w:tcPr>
          <w:p w14:paraId="084C2D9C">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430" w:type="dxa"/>
            <w:tcBorders>
              <w:top w:val="nil"/>
              <w:left w:val="nil"/>
              <w:bottom w:val="single" w:color="000000" w:sz="4" w:space="0"/>
              <w:right w:val="single" w:color="000000" w:sz="4" w:space="0"/>
            </w:tcBorders>
            <w:shd w:val="clear" w:color="auto" w:fill="auto"/>
            <w:vAlign w:val="center"/>
          </w:tcPr>
          <w:p w14:paraId="05759BB7">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209D2902">
        <w:tblPrEx>
          <w:tblCellMar>
            <w:top w:w="0" w:type="dxa"/>
            <w:left w:w="108" w:type="dxa"/>
            <w:bottom w:w="0" w:type="dxa"/>
            <w:right w:w="108" w:type="dxa"/>
          </w:tblCellMar>
        </w:tblPrEx>
        <w:trPr>
          <w:trHeight w:val="308" w:hRule="atLeast"/>
        </w:trPr>
        <w:tc>
          <w:tcPr>
            <w:tcW w:w="1900" w:type="dxa"/>
            <w:gridSpan w:val="3"/>
            <w:tcBorders>
              <w:top w:val="nil"/>
              <w:left w:val="single" w:color="000000" w:sz="4" w:space="0"/>
              <w:bottom w:val="single" w:color="000000" w:sz="4" w:space="0"/>
              <w:right w:val="single" w:color="000000" w:sz="4" w:space="0"/>
            </w:tcBorders>
            <w:shd w:val="clear" w:color="auto" w:fill="auto"/>
            <w:vAlign w:val="center"/>
          </w:tcPr>
          <w:p w14:paraId="13DBBD34">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208501</w:t>
            </w:r>
          </w:p>
        </w:tc>
        <w:tc>
          <w:tcPr>
            <w:tcW w:w="4374" w:type="dxa"/>
            <w:tcBorders>
              <w:top w:val="nil"/>
              <w:left w:val="nil"/>
              <w:bottom w:val="single" w:color="000000" w:sz="4" w:space="0"/>
              <w:right w:val="single" w:color="000000" w:sz="4" w:space="0"/>
            </w:tcBorders>
            <w:shd w:val="clear" w:color="auto" w:fill="auto"/>
            <w:vAlign w:val="center"/>
          </w:tcPr>
          <w:p w14:paraId="43AEF5A8">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行政单位离退休</w:t>
            </w:r>
          </w:p>
        </w:tc>
        <w:tc>
          <w:tcPr>
            <w:tcW w:w="821" w:type="dxa"/>
            <w:tcBorders>
              <w:top w:val="nil"/>
              <w:left w:val="nil"/>
              <w:bottom w:val="single" w:color="000000" w:sz="4" w:space="0"/>
              <w:right w:val="single" w:color="000000" w:sz="4" w:space="0"/>
            </w:tcBorders>
            <w:shd w:val="clear" w:color="auto" w:fill="auto"/>
            <w:vAlign w:val="center"/>
          </w:tcPr>
          <w:p w14:paraId="3E508A69">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1.84</w:t>
            </w:r>
          </w:p>
        </w:tc>
        <w:tc>
          <w:tcPr>
            <w:tcW w:w="1300" w:type="dxa"/>
            <w:tcBorders>
              <w:top w:val="nil"/>
              <w:left w:val="nil"/>
              <w:bottom w:val="single" w:color="000000" w:sz="4" w:space="0"/>
              <w:right w:val="single" w:color="000000" w:sz="4" w:space="0"/>
            </w:tcBorders>
            <w:shd w:val="clear" w:color="auto" w:fill="auto"/>
            <w:vAlign w:val="center"/>
          </w:tcPr>
          <w:p w14:paraId="2F265F23">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1.84</w:t>
            </w:r>
          </w:p>
        </w:tc>
        <w:tc>
          <w:tcPr>
            <w:tcW w:w="1420" w:type="dxa"/>
            <w:tcBorders>
              <w:top w:val="nil"/>
              <w:left w:val="nil"/>
              <w:bottom w:val="single" w:color="000000" w:sz="4" w:space="0"/>
              <w:right w:val="single" w:color="000000" w:sz="4" w:space="0"/>
            </w:tcBorders>
            <w:shd w:val="clear" w:color="auto" w:fill="auto"/>
            <w:vAlign w:val="center"/>
          </w:tcPr>
          <w:p w14:paraId="283C0DB8">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40" w:type="dxa"/>
            <w:tcBorders>
              <w:top w:val="nil"/>
              <w:left w:val="nil"/>
              <w:bottom w:val="single" w:color="000000" w:sz="4" w:space="0"/>
              <w:right w:val="single" w:color="000000" w:sz="4" w:space="0"/>
            </w:tcBorders>
            <w:shd w:val="clear" w:color="auto" w:fill="auto"/>
            <w:vAlign w:val="center"/>
          </w:tcPr>
          <w:p w14:paraId="33F8C6F2">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140" w:type="dxa"/>
            <w:tcBorders>
              <w:top w:val="nil"/>
              <w:left w:val="nil"/>
              <w:bottom w:val="single" w:color="000000" w:sz="4" w:space="0"/>
              <w:right w:val="single" w:color="000000" w:sz="4" w:space="0"/>
            </w:tcBorders>
            <w:shd w:val="clear" w:color="auto" w:fill="auto"/>
            <w:vAlign w:val="center"/>
          </w:tcPr>
          <w:p w14:paraId="183A6A0B">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430" w:type="dxa"/>
            <w:tcBorders>
              <w:top w:val="nil"/>
              <w:left w:val="nil"/>
              <w:bottom w:val="single" w:color="000000" w:sz="4" w:space="0"/>
              <w:right w:val="single" w:color="000000" w:sz="4" w:space="0"/>
            </w:tcBorders>
            <w:shd w:val="clear" w:color="auto" w:fill="auto"/>
            <w:vAlign w:val="center"/>
          </w:tcPr>
          <w:p w14:paraId="73B8CAB9">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088589DE">
        <w:tblPrEx>
          <w:tblCellMar>
            <w:top w:w="0" w:type="dxa"/>
            <w:left w:w="108" w:type="dxa"/>
            <w:bottom w:w="0" w:type="dxa"/>
            <w:right w:w="108" w:type="dxa"/>
          </w:tblCellMar>
        </w:tblPrEx>
        <w:trPr>
          <w:trHeight w:val="308" w:hRule="atLeast"/>
        </w:trPr>
        <w:tc>
          <w:tcPr>
            <w:tcW w:w="1900" w:type="dxa"/>
            <w:gridSpan w:val="3"/>
            <w:tcBorders>
              <w:top w:val="nil"/>
              <w:left w:val="single" w:color="000000" w:sz="4" w:space="0"/>
              <w:bottom w:val="single" w:color="000000" w:sz="4" w:space="0"/>
              <w:right w:val="single" w:color="000000" w:sz="4" w:space="0"/>
            </w:tcBorders>
            <w:shd w:val="clear" w:color="auto" w:fill="auto"/>
            <w:vAlign w:val="center"/>
          </w:tcPr>
          <w:p w14:paraId="0724DD5A">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2080505</w:t>
            </w:r>
          </w:p>
        </w:tc>
        <w:tc>
          <w:tcPr>
            <w:tcW w:w="4374" w:type="dxa"/>
            <w:tcBorders>
              <w:top w:val="nil"/>
              <w:left w:val="nil"/>
              <w:bottom w:val="single" w:color="000000" w:sz="4" w:space="0"/>
              <w:right w:val="single" w:color="000000" w:sz="4" w:space="0"/>
            </w:tcBorders>
            <w:shd w:val="clear" w:color="auto" w:fill="auto"/>
            <w:vAlign w:val="center"/>
          </w:tcPr>
          <w:p w14:paraId="7AA9DB56">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 xml:space="preserve">  机关事业单位基本养老保险缴费支出</w:t>
            </w:r>
          </w:p>
        </w:tc>
        <w:tc>
          <w:tcPr>
            <w:tcW w:w="821" w:type="dxa"/>
            <w:tcBorders>
              <w:top w:val="nil"/>
              <w:left w:val="nil"/>
              <w:bottom w:val="single" w:color="000000" w:sz="4" w:space="0"/>
              <w:right w:val="single" w:color="000000" w:sz="4" w:space="0"/>
            </w:tcBorders>
            <w:shd w:val="clear" w:color="auto" w:fill="auto"/>
            <w:vAlign w:val="center"/>
          </w:tcPr>
          <w:p w14:paraId="1FC5D95F">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8.93</w:t>
            </w:r>
          </w:p>
        </w:tc>
        <w:tc>
          <w:tcPr>
            <w:tcW w:w="1300" w:type="dxa"/>
            <w:tcBorders>
              <w:top w:val="nil"/>
              <w:left w:val="nil"/>
              <w:bottom w:val="single" w:color="000000" w:sz="4" w:space="0"/>
              <w:right w:val="single" w:color="000000" w:sz="4" w:space="0"/>
            </w:tcBorders>
            <w:shd w:val="clear" w:color="auto" w:fill="auto"/>
            <w:vAlign w:val="center"/>
          </w:tcPr>
          <w:p w14:paraId="11B408C4">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8.93</w:t>
            </w:r>
          </w:p>
        </w:tc>
        <w:tc>
          <w:tcPr>
            <w:tcW w:w="1420" w:type="dxa"/>
            <w:tcBorders>
              <w:top w:val="nil"/>
              <w:left w:val="nil"/>
              <w:bottom w:val="single" w:color="000000" w:sz="4" w:space="0"/>
              <w:right w:val="single" w:color="000000" w:sz="4" w:space="0"/>
            </w:tcBorders>
            <w:shd w:val="clear" w:color="auto" w:fill="auto"/>
            <w:vAlign w:val="center"/>
          </w:tcPr>
          <w:p w14:paraId="59D6CA4C">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40" w:type="dxa"/>
            <w:tcBorders>
              <w:top w:val="nil"/>
              <w:left w:val="nil"/>
              <w:bottom w:val="single" w:color="000000" w:sz="4" w:space="0"/>
              <w:right w:val="single" w:color="000000" w:sz="4" w:space="0"/>
            </w:tcBorders>
            <w:shd w:val="clear" w:color="auto" w:fill="auto"/>
            <w:vAlign w:val="center"/>
          </w:tcPr>
          <w:p w14:paraId="034C0181">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140" w:type="dxa"/>
            <w:tcBorders>
              <w:top w:val="nil"/>
              <w:left w:val="nil"/>
              <w:bottom w:val="single" w:color="000000" w:sz="4" w:space="0"/>
              <w:right w:val="single" w:color="000000" w:sz="4" w:space="0"/>
            </w:tcBorders>
            <w:shd w:val="clear" w:color="auto" w:fill="auto"/>
            <w:vAlign w:val="center"/>
          </w:tcPr>
          <w:p w14:paraId="16B25F55">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430" w:type="dxa"/>
            <w:tcBorders>
              <w:top w:val="nil"/>
              <w:left w:val="nil"/>
              <w:bottom w:val="single" w:color="000000" w:sz="4" w:space="0"/>
              <w:right w:val="single" w:color="000000" w:sz="4" w:space="0"/>
            </w:tcBorders>
            <w:shd w:val="clear" w:color="auto" w:fill="auto"/>
            <w:vAlign w:val="center"/>
          </w:tcPr>
          <w:p w14:paraId="0C161F6F">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3592A853">
        <w:tblPrEx>
          <w:tblCellMar>
            <w:top w:w="0" w:type="dxa"/>
            <w:left w:w="108" w:type="dxa"/>
            <w:bottom w:w="0" w:type="dxa"/>
            <w:right w:w="108" w:type="dxa"/>
          </w:tblCellMar>
        </w:tblPrEx>
        <w:trPr>
          <w:trHeight w:val="308" w:hRule="atLeast"/>
        </w:trPr>
        <w:tc>
          <w:tcPr>
            <w:tcW w:w="1900" w:type="dxa"/>
            <w:gridSpan w:val="3"/>
            <w:tcBorders>
              <w:top w:val="nil"/>
              <w:left w:val="single" w:color="000000" w:sz="4" w:space="0"/>
              <w:bottom w:val="single" w:color="000000" w:sz="4" w:space="0"/>
              <w:right w:val="single" w:color="000000" w:sz="4" w:space="0"/>
            </w:tcBorders>
            <w:shd w:val="clear" w:color="auto" w:fill="auto"/>
            <w:vAlign w:val="center"/>
          </w:tcPr>
          <w:p w14:paraId="48DABE54">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2080506</w:t>
            </w:r>
          </w:p>
        </w:tc>
        <w:tc>
          <w:tcPr>
            <w:tcW w:w="4374" w:type="dxa"/>
            <w:tcBorders>
              <w:top w:val="nil"/>
              <w:left w:val="nil"/>
              <w:bottom w:val="single" w:color="000000" w:sz="4" w:space="0"/>
              <w:right w:val="single" w:color="000000" w:sz="4" w:space="0"/>
            </w:tcBorders>
            <w:shd w:val="clear" w:color="auto" w:fill="auto"/>
            <w:vAlign w:val="center"/>
          </w:tcPr>
          <w:p w14:paraId="4C2329AE">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机关事业单位职业年金缴费支出</w:t>
            </w:r>
          </w:p>
        </w:tc>
        <w:tc>
          <w:tcPr>
            <w:tcW w:w="821" w:type="dxa"/>
            <w:tcBorders>
              <w:top w:val="nil"/>
              <w:left w:val="nil"/>
              <w:bottom w:val="single" w:color="000000" w:sz="4" w:space="0"/>
              <w:right w:val="single" w:color="000000" w:sz="4" w:space="0"/>
            </w:tcBorders>
            <w:shd w:val="clear" w:color="auto" w:fill="auto"/>
            <w:vAlign w:val="center"/>
          </w:tcPr>
          <w:p w14:paraId="149353F6">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4.29</w:t>
            </w:r>
          </w:p>
        </w:tc>
        <w:tc>
          <w:tcPr>
            <w:tcW w:w="1300" w:type="dxa"/>
            <w:tcBorders>
              <w:top w:val="nil"/>
              <w:left w:val="nil"/>
              <w:bottom w:val="single" w:color="000000" w:sz="4" w:space="0"/>
              <w:right w:val="single" w:color="000000" w:sz="4" w:space="0"/>
            </w:tcBorders>
            <w:shd w:val="clear" w:color="auto" w:fill="auto"/>
            <w:vAlign w:val="center"/>
          </w:tcPr>
          <w:p w14:paraId="71C35100">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4.29</w:t>
            </w:r>
          </w:p>
        </w:tc>
        <w:tc>
          <w:tcPr>
            <w:tcW w:w="1420" w:type="dxa"/>
            <w:tcBorders>
              <w:top w:val="nil"/>
              <w:left w:val="nil"/>
              <w:bottom w:val="single" w:color="000000" w:sz="4" w:space="0"/>
              <w:right w:val="single" w:color="000000" w:sz="4" w:space="0"/>
            </w:tcBorders>
            <w:shd w:val="clear" w:color="auto" w:fill="auto"/>
            <w:vAlign w:val="center"/>
          </w:tcPr>
          <w:p w14:paraId="4AB3937B">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40" w:type="dxa"/>
            <w:tcBorders>
              <w:top w:val="nil"/>
              <w:left w:val="nil"/>
              <w:bottom w:val="single" w:color="000000" w:sz="4" w:space="0"/>
              <w:right w:val="single" w:color="000000" w:sz="4" w:space="0"/>
            </w:tcBorders>
            <w:shd w:val="clear" w:color="auto" w:fill="auto"/>
            <w:vAlign w:val="center"/>
          </w:tcPr>
          <w:p w14:paraId="3D999636">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140" w:type="dxa"/>
            <w:tcBorders>
              <w:top w:val="nil"/>
              <w:left w:val="nil"/>
              <w:bottom w:val="single" w:color="000000" w:sz="4" w:space="0"/>
              <w:right w:val="single" w:color="000000" w:sz="4" w:space="0"/>
            </w:tcBorders>
            <w:shd w:val="clear" w:color="auto" w:fill="auto"/>
            <w:vAlign w:val="center"/>
          </w:tcPr>
          <w:p w14:paraId="111E9615">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430" w:type="dxa"/>
            <w:tcBorders>
              <w:top w:val="nil"/>
              <w:left w:val="nil"/>
              <w:bottom w:val="single" w:color="000000" w:sz="4" w:space="0"/>
              <w:right w:val="single" w:color="000000" w:sz="4" w:space="0"/>
            </w:tcBorders>
            <w:shd w:val="clear" w:color="auto" w:fill="auto"/>
            <w:vAlign w:val="center"/>
          </w:tcPr>
          <w:p w14:paraId="278AC802">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564483DE">
        <w:tblPrEx>
          <w:tblCellMar>
            <w:top w:w="0" w:type="dxa"/>
            <w:left w:w="108" w:type="dxa"/>
            <w:bottom w:w="0" w:type="dxa"/>
            <w:right w:w="108" w:type="dxa"/>
          </w:tblCellMar>
        </w:tblPrEx>
        <w:trPr>
          <w:trHeight w:val="308" w:hRule="atLeast"/>
        </w:trPr>
        <w:tc>
          <w:tcPr>
            <w:tcW w:w="1900" w:type="dxa"/>
            <w:gridSpan w:val="3"/>
            <w:tcBorders>
              <w:top w:val="nil"/>
              <w:left w:val="single" w:color="000000" w:sz="4" w:space="0"/>
              <w:bottom w:val="single" w:color="000000" w:sz="4" w:space="0"/>
              <w:right w:val="single" w:color="000000" w:sz="4" w:space="0"/>
            </w:tcBorders>
            <w:shd w:val="clear" w:color="auto" w:fill="auto"/>
            <w:vAlign w:val="center"/>
          </w:tcPr>
          <w:p w14:paraId="5E291A3D">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20810</w:t>
            </w:r>
          </w:p>
        </w:tc>
        <w:tc>
          <w:tcPr>
            <w:tcW w:w="4374" w:type="dxa"/>
            <w:tcBorders>
              <w:top w:val="nil"/>
              <w:left w:val="nil"/>
              <w:bottom w:val="single" w:color="000000" w:sz="4" w:space="0"/>
              <w:right w:val="single" w:color="000000" w:sz="4" w:space="0"/>
            </w:tcBorders>
            <w:shd w:val="clear" w:color="auto" w:fill="auto"/>
            <w:vAlign w:val="center"/>
          </w:tcPr>
          <w:p w14:paraId="1EF981E4">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 xml:space="preserve">  社会福利</w:t>
            </w:r>
          </w:p>
        </w:tc>
        <w:tc>
          <w:tcPr>
            <w:tcW w:w="821" w:type="dxa"/>
            <w:tcBorders>
              <w:top w:val="nil"/>
              <w:left w:val="nil"/>
              <w:bottom w:val="single" w:color="000000" w:sz="4" w:space="0"/>
              <w:right w:val="single" w:color="000000" w:sz="4" w:space="0"/>
            </w:tcBorders>
            <w:shd w:val="clear" w:color="auto" w:fill="auto"/>
            <w:vAlign w:val="center"/>
          </w:tcPr>
          <w:p w14:paraId="2ADE0A87">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108.02</w:t>
            </w:r>
          </w:p>
        </w:tc>
        <w:tc>
          <w:tcPr>
            <w:tcW w:w="1300" w:type="dxa"/>
            <w:tcBorders>
              <w:top w:val="nil"/>
              <w:left w:val="nil"/>
              <w:bottom w:val="single" w:color="000000" w:sz="4" w:space="0"/>
              <w:right w:val="single" w:color="000000" w:sz="4" w:space="0"/>
            </w:tcBorders>
            <w:shd w:val="clear" w:color="auto" w:fill="auto"/>
            <w:vAlign w:val="center"/>
          </w:tcPr>
          <w:p w14:paraId="36450B41">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420" w:type="dxa"/>
            <w:tcBorders>
              <w:top w:val="nil"/>
              <w:left w:val="nil"/>
              <w:bottom w:val="single" w:color="000000" w:sz="4" w:space="0"/>
              <w:right w:val="single" w:color="000000" w:sz="4" w:space="0"/>
            </w:tcBorders>
            <w:shd w:val="clear" w:color="auto" w:fill="auto"/>
            <w:vAlign w:val="center"/>
          </w:tcPr>
          <w:p w14:paraId="242EE112">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108.02</w:t>
            </w:r>
          </w:p>
        </w:tc>
        <w:tc>
          <w:tcPr>
            <w:tcW w:w="1240" w:type="dxa"/>
            <w:tcBorders>
              <w:top w:val="nil"/>
              <w:left w:val="nil"/>
              <w:bottom w:val="single" w:color="000000" w:sz="4" w:space="0"/>
              <w:right w:val="single" w:color="000000" w:sz="4" w:space="0"/>
            </w:tcBorders>
            <w:shd w:val="clear" w:color="auto" w:fill="auto"/>
            <w:vAlign w:val="center"/>
          </w:tcPr>
          <w:p w14:paraId="34567698">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140" w:type="dxa"/>
            <w:tcBorders>
              <w:top w:val="nil"/>
              <w:left w:val="nil"/>
              <w:bottom w:val="single" w:color="000000" w:sz="4" w:space="0"/>
              <w:right w:val="single" w:color="000000" w:sz="4" w:space="0"/>
            </w:tcBorders>
            <w:shd w:val="clear" w:color="auto" w:fill="auto"/>
            <w:vAlign w:val="center"/>
          </w:tcPr>
          <w:p w14:paraId="6947E74A">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430" w:type="dxa"/>
            <w:tcBorders>
              <w:top w:val="nil"/>
              <w:left w:val="nil"/>
              <w:bottom w:val="single" w:color="000000" w:sz="4" w:space="0"/>
              <w:right w:val="single" w:color="000000" w:sz="4" w:space="0"/>
            </w:tcBorders>
            <w:shd w:val="clear" w:color="auto" w:fill="auto"/>
            <w:vAlign w:val="center"/>
          </w:tcPr>
          <w:p w14:paraId="07BDE905">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26AD294B">
        <w:tblPrEx>
          <w:tblCellMar>
            <w:top w:w="0" w:type="dxa"/>
            <w:left w:w="108" w:type="dxa"/>
            <w:bottom w:w="0" w:type="dxa"/>
            <w:right w:w="108" w:type="dxa"/>
          </w:tblCellMar>
        </w:tblPrEx>
        <w:trPr>
          <w:trHeight w:val="308" w:hRule="atLeast"/>
        </w:trPr>
        <w:tc>
          <w:tcPr>
            <w:tcW w:w="1900" w:type="dxa"/>
            <w:gridSpan w:val="3"/>
            <w:tcBorders>
              <w:top w:val="nil"/>
              <w:left w:val="single" w:color="000000" w:sz="4" w:space="0"/>
              <w:bottom w:val="single" w:color="000000" w:sz="4" w:space="0"/>
              <w:right w:val="single" w:color="000000" w:sz="4" w:space="0"/>
            </w:tcBorders>
            <w:shd w:val="clear" w:color="auto" w:fill="auto"/>
            <w:vAlign w:val="center"/>
          </w:tcPr>
          <w:p w14:paraId="03F5EB8F">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2081005</w:t>
            </w:r>
          </w:p>
        </w:tc>
        <w:tc>
          <w:tcPr>
            <w:tcW w:w="4374" w:type="dxa"/>
            <w:tcBorders>
              <w:top w:val="nil"/>
              <w:left w:val="nil"/>
              <w:bottom w:val="single" w:color="000000" w:sz="4" w:space="0"/>
              <w:right w:val="single" w:color="000000" w:sz="4" w:space="0"/>
            </w:tcBorders>
            <w:shd w:val="clear" w:color="auto" w:fill="auto"/>
            <w:vAlign w:val="center"/>
          </w:tcPr>
          <w:p w14:paraId="1054842F">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社会福利事业单位</w:t>
            </w:r>
          </w:p>
        </w:tc>
        <w:tc>
          <w:tcPr>
            <w:tcW w:w="821" w:type="dxa"/>
            <w:tcBorders>
              <w:top w:val="nil"/>
              <w:left w:val="nil"/>
              <w:bottom w:val="single" w:color="000000" w:sz="4" w:space="0"/>
              <w:right w:val="single" w:color="000000" w:sz="4" w:space="0"/>
            </w:tcBorders>
            <w:shd w:val="clear" w:color="auto" w:fill="auto"/>
            <w:vAlign w:val="center"/>
          </w:tcPr>
          <w:p w14:paraId="1B3C1BF4">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108.02</w:t>
            </w:r>
          </w:p>
        </w:tc>
        <w:tc>
          <w:tcPr>
            <w:tcW w:w="1300" w:type="dxa"/>
            <w:tcBorders>
              <w:top w:val="nil"/>
              <w:left w:val="nil"/>
              <w:bottom w:val="single" w:color="000000" w:sz="4" w:space="0"/>
              <w:right w:val="single" w:color="000000" w:sz="4" w:space="0"/>
            </w:tcBorders>
            <w:shd w:val="clear" w:color="auto" w:fill="auto"/>
            <w:vAlign w:val="center"/>
          </w:tcPr>
          <w:p w14:paraId="70215009">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420" w:type="dxa"/>
            <w:tcBorders>
              <w:top w:val="nil"/>
              <w:left w:val="nil"/>
              <w:bottom w:val="single" w:color="000000" w:sz="4" w:space="0"/>
              <w:right w:val="single" w:color="000000" w:sz="4" w:space="0"/>
            </w:tcBorders>
            <w:shd w:val="clear" w:color="auto" w:fill="auto"/>
            <w:vAlign w:val="center"/>
          </w:tcPr>
          <w:p w14:paraId="17F67B1A">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108.02</w:t>
            </w:r>
          </w:p>
        </w:tc>
        <w:tc>
          <w:tcPr>
            <w:tcW w:w="1240" w:type="dxa"/>
            <w:tcBorders>
              <w:top w:val="nil"/>
              <w:left w:val="nil"/>
              <w:bottom w:val="single" w:color="000000" w:sz="4" w:space="0"/>
              <w:right w:val="single" w:color="000000" w:sz="4" w:space="0"/>
            </w:tcBorders>
            <w:shd w:val="clear" w:color="auto" w:fill="auto"/>
            <w:vAlign w:val="center"/>
          </w:tcPr>
          <w:p w14:paraId="72431484">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140" w:type="dxa"/>
            <w:tcBorders>
              <w:top w:val="nil"/>
              <w:left w:val="nil"/>
              <w:bottom w:val="single" w:color="000000" w:sz="4" w:space="0"/>
              <w:right w:val="single" w:color="000000" w:sz="4" w:space="0"/>
            </w:tcBorders>
            <w:shd w:val="clear" w:color="auto" w:fill="auto"/>
            <w:vAlign w:val="center"/>
          </w:tcPr>
          <w:p w14:paraId="54D6E09F">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430" w:type="dxa"/>
            <w:tcBorders>
              <w:top w:val="nil"/>
              <w:left w:val="nil"/>
              <w:bottom w:val="single" w:color="000000" w:sz="4" w:space="0"/>
              <w:right w:val="single" w:color="000000" w:sz="4" w:space="0"/>
            </w:tcBorders>
            <w:shd w:val="clear" w:color="auto" w:fill="auto"/>
            <w:vAlign w:val="center"/>
          </w:tcPr>
          <w:p w14:paraId="30573337">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1799B970">
        <w:tblPrEx>
          <w:tblCellMar>
            <w:top w:w="0" w:type="dxa"/>
            <w:left w:w="108" w:type="dxa"/>
            <w:bottom w:w="0" w:type="dxa"/>
            <w:right w:w="108" w:type="dxa"/>
          </w:tblCellMar>
        </w:tblPrEx>
        <w:trPr>
          <w:trHeight w:val="308" w:hRule="atLeast"/>
        </w:trPr>
        <w:tc>
          <w:tcPr>
            <w:tcW w:w="1900" w:type="dxa"/>
            <w:gridSpan w:val="3"/>
            <w:tcBorders>
              <w:top w:val="nil"/>
              <w:left w:val="single" w:color="000000" w:sz="4" w:space="0"/>
              <w:bottom w:val="single" w:color="000000" w:sz="4" w:space="0"/>
              <w:right w:val="single" w:color="000000" w:sz="4" w:space="0"/>
            </w:tcBorders>
            <w:shd w:val="clear" w:color="auto" w:fill="auto"/>
            <w:vAlign w:val="center"/>
          </w:tcPr>
          <w:p w14:paraId="086CBC97">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210</w:t>
            </w:r>
          </w:p>
        </w:tc>
        <w:tc>
          <w:tcPr>
            <w:tcW w:w="4374" w:type="dxa"/>
            <w:tcBorders>
              <w:top w:val="nil"/>
              <w:left w:val="nil"/>
              <w:bottom w:val="single" w:color="000000" w:sz="4" w:space="0"/>
              <w:right w:val="single" w:color="000000" w:sz="4" w:space="0"/>
            </w:tcBorders>
            <w:shd w:val="clear" w:color="auto" w:fill="auto"/>
            <w:vAlign w:val="center"/>
          </w:tcPr>
          <w:p w14:paraId="78DD83FB">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卫生健康支出</w:t>
            </w:r>
          </w:p>
        </w:tc>
        <w:tc>
          <w:tcPr>
            <w:tcW w:w="821" w:type="dxa"/>
            <w:tcBorders>
              <w:top w:val="nil"/>
              <w:left w:val="nil"/>
              <w:bottom w:val="single" w:color="000000" w:sz="4" w:space="0"/>
              <w:right w:val="single" w:color="000000" w:sz="4" w:space="0"/>
            </w:tcBorders>
            <w:shd w:val="clear" w:color="auto" w:fill="auto"/>
            <w:vAlign w:val="center"/>
          </w:tcPr>
          <w:p w14:paraId="59B94551">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7.75</w:t>
            </w:r>
          </w:p>
        </w:tc>
        <w:tc>
          <w:tcPr>
            <w:tcW w:w="1300" w:type="dxa"/>
            <w:tcBorders>
              <w:top w:val="nil"/>
              <w:left w:val="nil"/>
              <w:bottom w:val="single" w:color="000000" w:sz="4" w:space="0"/>
              <w:right w:val="single" w:color="000000" w:sz="4" w:space="0"/>
            </w:tcBorders>
            <w:shd w:val="clear" w:color="auto" w:fill="auto"/>
            <w:vAlign w:val="center"/>
          </w:tcPr>
          <w:p w14:paraId="47EEB3A7">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7.75</w:t>
            </w:r>
          </w:p>
        </w:tc>
        <w:tc>
          <w:tcPr>
            <w:tcW w:w="1420" w:type="dxa"/>
            <w:tcBorders>
              <w:top w:val="nil"/>
              <w:left w:val="nil"/>
              <w:bottom w:val="single" w:color="000000" w:sz="4" w:space="0"/>
              <w:right w:val="single" w:color="000000" w:sz="4" w:space="0"/>
            </w:tcBorders>
            <w:shd w:val="clear" w:color="auto" w:fill="auto"/>
            <w:vAlign w:val="center"/>
          </w:tcPr>
          <w:p w14:paraId="47E5AAE5">
            <w:pPr>
              <w:widowControl/>
              <w:jc w:val="center"/>
              <w:rPr>
                <w:rFonts w:ascii="楷体" w:hAnsi="楷体" w:eastAsia="楷体" w:cs="Arial"/>
                <w:color w:val="000000"/>
                <w:kern w:val="0"/>
                <w:sz w:val="20"/>
                <w:szCs w:val="20"/>
              </w:rPr>
            </w:pPr>
          </w:p>
        </w:tc>
        <w:tc>
          <w:tcPr>
            <w:tcW w:w="1240" w:type="dxa"/>
            <w:tcBorders>
              <w:top w:val="nil"/>
              <w:left w:val="nil"/>
              <w:bottom w:val="single" w:color="000000" w:sz="4" w:space="0"/>
              <w:right w:val="single" w:color="000000" w:sz="4" w:space="0"/>
            </w:tcBorders>
            <w:shd w:val="clear" w:color="auto" w:fill="auto"/>
            <w:vAlign w:val="center"/>
          </w:tcPr>
          <w:p w14:paraId="21477749">
            <w:pPr>
              <w:widowControl/>
              <w:jc w:val="center"/>
              <w:rPr>
                <w:rFonts w:ascii="楷体" w:hAnsi="楷体" w:eastAsia="楷体" w:cs="Arial"/>
                <w:color w:val="000000"/>
                <w:kern w:val="0"/>
                <w:sz w:val="20"/>
                <w:szCs w:val="20"/>
              </w:rPr>
            </w:pPr>
          </w:p>
        </w:tc>
        <w:tc>
          <w:tcPr>
            <w:tcW w:w="1140" w:type="dxa"/>
            <w:tcBorders>
              <w:top w:val="nil"/>
              <w:left w:val="nil"/>
              <w:bottom w:val="single" w:color="000000" w:sz="4" w:space="0"/>
              <w:right w:val="single" w:color="000000" w:sz="4" w:space="0"/>
            </w:tcBorders>
            <w:shd w:val="clear" w:color="auto" w:fill="auto"/>
            <w:vAlign w:val="center"/>
          </w:tcPr>
          <w:p w14:paraId="69D35E6B">
            <w:pPr>
              <w:widowControl/>
              <w:jc w:val="center"/>
              <w:rPr>
                <w:rFonts w:ascii="楷体" w:hAnsi="楷体" w:eastAsia="楷体" w:cs="Arial"/>
                <w:color w:val="000000"/>
                <w:kern w:val="0"/>
                <w:sz w:val="20"/>
                <w:szCs w:val="20"/>
              </w:rPr>
            </w:pPr>
          </w:p>
        </w:tc>
        <w:tc>
          <w:tcPr>
            <w:tcW w:w="1430" w:type="dxa"/>
            <w:tcBorders>
              <w:top w:val="nil"/>
              <w:left w:val="nil"/>
              <w:bottom w:val="single" w:color="000000" w:sz="4" w:space="0"/>
              <w:right w:val="single" w:color="000000" w:sz="4" w:space="0"/>
            </w:tcBorders>
            <w:shd w:val="clear" w:color="auto" w:fill="auto"/>
            <w:vAlign w:val="center"/>
          </w:tcPr>
          <w:p w14:paraId="5AE7ECC7">
            <w:pPr>
              <w:widowControl/>
              <w:jc w:val="center"/>
              <w:rPr>
                <w:rFonts w:ascii="楷体" w:hAnsi="楷体" w:eastAsia="楷体" w:cs="Arial"/>
                <w:color w:val="000000"/>
                <w:kern w:val="0"/>
                <w:sz w:val="20"/>
                <w:szCs w:val="20"/>
              </w:rPr>
            </w:pPr>
          </w:p>
        </w:tc>
      </w:tr>
      <w:tr w14:paraId="08B55AC3">
        <w:tblPrEx>
          <w:tblCellMar>
            <w:top w:w="0" w:type="dxa"/>
            <w:left w:w="108" w:type="dxa"/>
            <w:bottom w:w="0" w:type="dxa"/>
            <w:right w:w="108" w:type="dxa"/>
          </w:tblCellMar>
        </w:tblPrEx>
        <w:trPr>
          <w:trHeight w:val="308" w:hRule="atLeast"/>
        </w:trPr>
        <w:tc>
          <w:tcPr>
            <w:tcW w:w="1900" w:type="dxa"/>
            <w:gridSpan w:val="3"/>
            <w:tcBorders>
              <w:top w:val="nil"/>
              <w:left w:val="single" w:color="000000" w:sz="4" w:space="0"/>
              <w:bottom w:val="single" w:color="000000" w:sz="4" w:space="0"/>
              <w:right w:val="single" w:color="000000" w:sz="4" w:space="0"/>
            </w:tcBorders>
            <w:shd w:val="clear" w:color="auto" w:fill="auto"/>
            <w:vAlign w:val="center"/>
          </w:tcPr>
          <w:p w14:paraId="115BD7F6">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21011</w:t>
            </w:r>
          </w:p>
        </w:tc>
        <w:tc>
          <w:tcPr>
            <w:tcW w:w="4374" w:type="dxa"/>
            <w:tcBorders>
              <w:top w:val="nil"/>
              <w:left w:val="nil"/>
              <w:bottom w:val="single" w:color="000000" w:sz="4" w:space="0"/>
              <w:right w:val="single" w:color="000000" w:sz="4" w:space="0"/>
            </w:tcBorders>
            <w:shd w:val="clear" w:color="auto" w:fill="auto"/>
            <w:vAlign w:val="center"/>
          </w:tcPr>
          <w:p w14:paraId="1EC489AD">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行政事业单位医疗</w:t>
            </w:r>
          </w:p>
        </w:tc>
        <w:tc>
          <w:tcPr>
            <w:tcW w:w="821" w:type="dxa"/>
            <w:tcBorders>
              <w:top w:val="nil"/>
              <w:left w:val="nil"/>
              <w:bottom w:val="single" w:color="000000" w:sz="4" w:space="0"/>
              <w:right w:val="single" w:color="000000" w:sz="4" w:space="0"/>
            </w:tcBorders>
            <w:shd w:val="clear" w:color="auto" w:fill="auto"/>
            <w:vAlign w:val="center"/>
          </w:tcPr>
          <w:p w14:paraId="753397C5">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7.75</w:t>
            </w:r>
          </w:p>
        </w:tc>
        <w:tc>
          <w:tcPr>
            <w:tcW w:w="1300" w:type="dxa"/>
            <w:tcBorders>
              <w:top w:val="nil"/>
              <w:left w:val="nil"/>
              <w:bottom w:val="single" w:color="000000" w:sz="4" w:space="0"/>
              <w:right w:val="single" w:color="000000" w:sz="4" w:space="0"/>
            </w:tcBorders>
            <w:shd w:val="clear" w:color="auto" w:fill="auto"/>
            <w:vAlign w:val="center"/>
          </w:tcPr>
          <w:p w14:paraId="6F45D222">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7.75</w:t>
            </w:r>
          </w:p>
        </w:tc>
        <w:tc>
          <w:tcPr>
            <w:tcW w:w="1420" w:type="dxa"/>
            <w:tcBorders>
              <w:top w:val="nil"/>
              <w:left w:val="nil"/>
              <w:bottom w:val="single" w:color="000000" w:sz="4" w:space="0"/>
              <w:right w:val="single" w:color="000000" w:sz="4" w:space="0"/>
            </w:tcBorders>
            <w:shd w:val="clear" w:color="auto" w:fill="auto"/>
            <w:vAlign w:val="center"/>
          </w:tcPr>
          <w:p w14:paraId="021532F9">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40" w:type="dxa"/>
            <w:tcBorders>
              <w:top w:val="nil"/>
              <w:left w:val="nil"/>
              <w:bottom w:val="single" w:color="000000" w:sz="4" w:space="0"/>
              <w:right w:val="single" w:color="000000" w:sz="4" w:space="0"/>
            </w:tcBorders>
            <w:shd w:val="clear" w:color="auto" w:fill="auto"/>
            <w:vAlign w:val="center"/>
          </w:tcPr>
          <w:p w14:paraId="2780145D">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140" w:type="dxa"/>
            <w:tcBorders>
              <w:top w:val="nil"/>
              <w:left w:val="nil"/>
              <w:bottom w:val="single" w:color="000000" w:sz="4" w:space="0"/>
              <w:right w:val="single" w:color="000000" w:sz="4" w:space="0"/>
            </w:tcBorders>
            <w:shd w:val="clear" w:color="auto" w:fill="auto"/>
            <w:vAlign w:val="center"/>
          </w:tcPr>
          <w:p w14:paraId="2CF61125">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430" w:type="dxa"/>
            <w:tcBorders>
              <w:top w:val="nil"/>
              <w:left w:val="nil"/>
              <w:bottom w:val="single" w:color="000000" w:sz="4" w:space="0"/>
              <w:right w:val="single" w:color="000000" w:sz="4" w:space="0"/>
            </w:tcBorders>
            <w:shd w:val="clear" w:color="auto" w:fill="auto"/>
            <w:vAlign w:val="center"/>
          </w:tcPr>
          <w:p w14:paraId="0E66CFEF">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7887607D">
        <w:tblPrEx>
          <w:tblCellMar>
            <w:top w:w="0" w:type="dxa"/>
            <w:left w:w="108" w:type="dxa"/>
            <w:bottom w:w="0" w:type="dxa"/>
            <w:right w:w="108" w:type="dxa"/>
          </w:tblCellMar>
        </w:tblPrEx>
        <w:trPr>
          <w:trHeight w:val="308" w:hRule="atLeast"/>
        </w:trPr>
        <w:tc>
          <w:tcPr>
            <w:tcW w:w="1900" w:type="dxa"/>
            <w:gridSpan w:val="3"/>
            <w:tcBorders>
              <w:top w:val="nil"/>
              <w:left w:val="single" w:color="000000" w:sz="4" w:space="0"/>
              <w:bottom w:val="single" w:color="000000" w:sz="4" w:space="0"/>
              <w:right w:val="single" w:color="000000" w:sz="4" w:space="0"/>
            </w:tcBorders>
            <w:shd w:val="clear" w:color="auto" w:fill="auto"/>
            <w:vAlign w:val="center"/>
          </w:tcPr>
          <w:p w14:paraId="030D7601">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2101101</w:t>
            </w:r>
          </w:p>
        </w:tc>
        <w:tc>
          <w:tcPr>
            <w:tcW w:w="4374" w:type="dxa"/>
            <w:tcBorders>
              <w:top w:val="nil"/>
              <w:left w:val="nil"/>
              <w:bottom w:val="single" w:color="000000" w:sz="4" w:space="0"/>
              <w:right w:val="single" w:color="000000" w:sz="4" w:space="0"/>
            </w:tcBorders>
            <w:shd w:val="clear" w:color="auto" w:fill="auto"/>
            <w:vAlign w:val="center"/>
          </w:tcPr>
          <w:p w14:paraId="0E897462">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 xml:space="preserve">  行政单位医疗</w:t>
            </w:r>
          </w:p>
        </w:tc>
        <w:tc>
          <w:tcPr>
            <w:tcW w:w="821" w:type="dxa"/>
            <w:tcBorders>
              <w:top w:val="nil"/>
              <w:left w:val="nil"/>
              <w:bottom w:val="single" w:color="000000" w:sz="4" w:space="0"/>
              <w:right w:val="single" w:color="000000" w:sz="4" w:space="0"/>
            </w:tcBorders>
            <w:shd w:val="clear" w:color="auto" w:fill="auto"/>
            <w:vAlign w:val="center"/>
          </w:tcPr>
          <w:p w14:paraId="5778B767">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4.17</w:t>
            </w:r>
          </w:p>
        </w:tc>
        <w:tc>
          <w:tcPr>
            <w:tcW w:w="1300" w:type="dxa"/>
            <w:tcBorders>
              <w:top w:val="nil"/>
              <w:left w:val="nil"/>
              <w:bottom w:val="single" w:color="000000" w:sz="4" w:space="0"/>
              <w:right w:val="single" w:color="000000" w:sz="4" w:space="0"/>
            </w:tcBorders>
            <w:shd w:val="clear" w:color="auto" w:fill="auto"/>
            <w:vAlign w:val="center"/>
          </w:tcPr>
          <w:p w14:paraId="6982C3B6">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4.17</w:t>
            </w:r>
          </w:p>
        </w:tc>
        <w:tc>
          <w:tcPr>
            <w:tcW w:w="1420" w:type="dxa"/>
            <w:tcBorders>
              <w:top w:val="nil"/>
              <w:left w:val="nil"/>
              <w:bottom w:val="single" w:color="000000" w:sz="4" w:space="0"/>
              <w:right w:val="single" w:color="000000" w:sz="4" w:space="0"/>
            </w:tcBorders>
            <w:shd w:val="clear" w:color="auto" w:fill="auto"/>
            <w:vAlign w:val="center"/>
          </w:tcPr>
          <w:p w14:paraId="2DDA4486">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40" w:type="dxa"/>
            <w:tcBorders>
              <w:top w:val="nil"/>
              <w:left w:val="nil"/>
              <w:bottom w:val="single" w:color="000000" w:sz="4" w:space="0"/>
              <w:right w:val="single" w:color="000000" w:sz="4" w:space="0"/>
            </w:tcBorders>
            <w:shd w:val="clear" w:color="auto" w:fill="auto"/>
            <w:vAlign w:val="center"/>
          </w:tcPr>
          <w:p w14:paraId="541A3404">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140" w:type="dxa"/>
            <w:tcBorders>
              <w:top w:val="nil"/>
              <w:left w:val="nil"/>
              <w:bottom w:val="single" w:color="000000" w:sz="4" w:space="0"/>
              <w:right w:val="single" w:color="000000" w:sz="4" w:space="0"/>
            </w:tcBorders>
            <w:shd w:val="clear" w:color="auto" w:fill="auto"/>
            <w:vAlign w:val="center"/>
          </w:tcPr>
          <w:p w14:paraId="39708E08">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430" w:type="dxa"/>
            <w:tcBorders>
              <w:top w:val="nil"/>
              <w:left w:val="nil"/>
              <w:bottom w:val="single" w:color="000000" w:sz="4" w:space="0"/>
              <w:right w:val="single" w:color="000000" w:sz="4" w:space="0"/>
            </w:tcBorders>
            <w:shd w:val="clear" w:color="auto" w:fill="auto"/>
            <w:vAlign w:val="center"/>
          </w:tcPr>
          <w:p w14:paraId="3AFC4F9F">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19024794">
        <w:tblPrEx>
          <w:tblCellMar>
            <w:top w:w="0" w:type="dxa"/>
            <w:left w:w="108" w:type="dxa"/>
            <w:bottom w:w="0" w:type="dxa"/>
            <w:right w:w="108" w:type="dxa"/>
          </w:tblCellMar>
        </w:tblPrEx>
        <w:trPr>
          <w:trHeight w:val="308" w:hRule="atLeast"/>
        </w:trPr>
        <w:tc>
          <w:tcPr>
            <w:tcW w:w="1900" w:type="dxa"/>
            <w:gridSpan w:val="3"/>
            <w:tcBorders>
              <w:top w:val="nil"/>
              <w:left w:val="single" w:color="000000" w:sz="4" w:space="0"/>
              <w:bottom w:val="single" w:color="000000" w:sz="4" w:space="0"/>
              <w:right w:val="single" w:color="000000" w:sz="4" w:space="0"/>
            </w:tcBorders>
            <w:shd w:val="clear" w:color="auto" w:fill="auto"/>
            <w:vAlign w:val="center"/>
          </w:tcPr>
          <w:p w14:paraId="74C085D6">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2101103</w:t>
            </w:r>
          </w:p>
        </w:tc>
        <w:tc>
          <w:tcPr>
            <w:tcW w:w="4374" w:type="dxa"/>
            <w:tcBorders>
              <w:top w:val="nil"/>
              <w:left w:val="nil"/>
              <w:bottom w:val="single" w:color="000000" w:sz="4" w:space="0"/>
              <w:right w:val="single" w:color="000000" w:sz="4" w:space="0"/>
            </w:tcBorders>
            <w:shd w:val="clear" w:color="auto" w:fill="auto"/>
            <w:vAlign w:val="center"/>
          </w:tcPr>
          <w:p w14:paraId="7DB8A13A">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 xml:space="preserve">  公务员医疗补助</w:t>
            </w:r>
          </w:p>
        </w:tc>
        <w:tc>
          <w:tcPr>
            <w:tcW w:w="821" w:type="dxa"/>
            <w:tcBorders>
              <w:top w:val="nil"/>
              <w:left w:val="nil"/>
              <w:bottom w:val="single" w:color="000000" w:sz="4" w:space="0"/>
              <w:right w:val="single" w:color="000000" w:sz="4" w:space="0"/>
            </w:tcBorders>
            <w:shd w:val="clear" w:color="auto" w:fill="auto"/>
            <w:vAlign w:val="center"/>
          </w:tcPr>
          <w:p w14:paraId="63715E47">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3.58</w:t>
            </w:r>
          </w:p>
        </w:tc>
        <w:tc>
          <w:tcPr>
            <w:tcW w:w="1300" w:type="dxa"/>
            <w:tcBorders>
              <w:top w:val="nil"/>
              <w:left w:val="nil"/>
              <w:bottom w:val="single" w:color="000000" w:sz="4" w:space="0"/>
              <w:right w:val="single" w:color="000000" w:sz="4" w:space="0"/>
            </w:tcBorders>
            <w:shd w:val="clear" w:color="auto" w:fill="auto"/>
            <w:vAlign w:val="center"/>
          </w:tcPr>
          <w:p w14:paraId="14CCAD2A">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3.58</w:t>
            </w:r>
          </w:p>
        </w:tc>
        <w:tc>
          <w:tcPr>
            <w:tcW w:w="1420" w:type="dxa"/>
            <w:tcBorders>
              <w:top w:val="nil"/>
              <w:left w:val="nil"/>
              <w:bottom w:val="single" w:color="000000" w:sz="4" w:space="0"/>
              <w:right w:val="single" w:color="000000" w:sz="4" w:space="0"/>
            </w:tcBorders>
            <w:shd w:val="clear" w:color="auto" w:fill="auto"/>
            <w:vAlign w:val="center"/>
          </w:tcPr>
          <w:p w14:paraId="494A1ED8">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40" w:type="dxa"/>
            <w:tcBorders>
              <w:top w:val="nil"/>
              <w:left w:val="nil"/>
              <w:bottom w:val="single" w:color="000000" w:sz="4" w:space="0"/>
              <w:right w:val="single" w:color="000000" w:sz="4" w:space="0"/>
            </w:tcBorders>
            <w:shd w:val="clear" w:color="auto" w:fill="auto"/>
            <w:vAlign w:val="center"/>
          </w:tcPr>
          <w:p w14:paraId="103BC362">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140" w:type="dxa"/>
            <w:tcBorders>
              <w:top w:val="nil"/>
              <w:left w:val="nil"/>
              <w:bottom w:val="single" w:color="000000" w:sz="4" w:space="0"/>
              <w:right w:val="single" w:color="000000" w:sz="4" w:space="0"/>
            </w:tcBorders>
            <w:shd w:val="clear" w:color="auto" w:fill="auto"/>
            <w:vAlign w:val="center"/>
          </w:tcPr>
          <w:p w14:paraId="48145E37">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430" w:type="dxa"/>
            <w:tcBorders>
              <w:top w:val="nil"/>
              <w:left w:val="nil"/>
              <w:bottom w:val="single" w:color="000000" w:sz="4" w:space="0"/>
              <w:right w:val="single" w:color="000000" w:sz="4" w:space="0"/>
            </w:tcBorders>
            <w:shd w:val="clear" w:color="auto" w:fill="auto"/>
            <w:vAlign w:val="center"/>
          </w:tcPr>
          <w:p w14:paraId="326A33EC">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028ED0B8">
        <w:tblPrEx>
          <w:tblCellMar>
            <w:top w:w="0" w:type="dxa"/>
            <w:left w:w="108" w:type="dxa"/>
            <w:bottom w:w="0" w:type="dxa"/>
            <w:right w:w="108" w:type="dxa"/>
          </w:tblCellMar>
        </w:tblPrEx>
        <w:trPr>
          <w:trHeight w:val="308" w:hRule="atLeast"/>
        </w:trPr>
        <w:tc>
          <w:tcPr>
            <w:tcW w:w="1900" w:type="dxa"/>
            <w:gridSpan w:val="3"/>
            <w:tcBorders>
              <w:top w:val="nil"/>
              <w:left w:val="single" w:color="000000" w:sz="4" w:space="0"/>
              <w:bottom w:val="single" w:color="000000" w:sz="4" w:space="0"/>
              <w:right w:val="single" w:color="000000" w:sz="4" w:space="0"/>
            </w:tcBorders>
            <w:shd w:val="clear" w:color="auto" w:fill="auto"/>
            <w:vAlign w:val="center"/>
          </w:tcPr>
          <w:p w14:paraId="5F098FA1">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221</w:t>
            </w:r>
          </w:p>
        </w:tc>
        <w:tc>
          <w:tcPr>
            <w:tcW w:w="4374" w:type="dxa"/>
            <w:tcBorders>
              <w:top w:val="nil"/>
              <w:left w:val="nil"/>
              <w:bottom w:val="single" w:color="000000" w:sz="4" w:space="0"/>
              <w:right w:val="single" w:color="000000" w:sz="4" w:space="0"/>
            </w:tcBorders>
            <w:shd w:val="clear" w:color="auto" w:fill="auto"/>
            <w:vAlign w:val="center"/>
          </w:tcPr>
          <w:p w14:paraId="750944BC">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住房保障支出</w:t>
            </w:r>
          </w:p>
        </w:tc>
        <w:tc>
          <w:tcPr>
            <w:tcW w:w="821" w:type="dxa"/>
            <w:tcBorders>
              <w:top w:val="nil"/>
              <w:left w:val="nil"/>
              <w:bottom w:val="single" w:color="000000" w:sz="4" w:space="0"/>
              <w:right w:val="single" w:color="000000" w:sz="4" w:space="0"/>
            </w:tcBorders>
            <w:shd w:val="clear" w:color="auto" w:fill="auto"/>
            <w:vAlign w:val="center"/>
          </w:tcPr>
          <w:p w14:paraId="28334764">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6.68</w:t>
            </w:r>
          </w:p>
        </w:tc>
        <w:tc>
          <w:tcPr>
            <w:tcW w:w="1300" w:type="dxa"/>
            <w:tcBorders>
              <w:top w:val="nil"/>
              <w:left w:val="nil"/>
              <w:bottom w:val="single" w:color="000000" w:sz="4" w:space="0"/>
              <w:right w:val="single" w:color="000000" w:sz="4" w:space="0"/>
            </w:tcBorders>
            <w:shd w:val="clear" w:color="auto" w:fill="auto"/>
            <w:vAlign w:val="center"/>
          </w:tcPr>
          <w:p w14:paraId="18E69CB9">
            <w:pPr>
              <w:widowControl/>
              <w:ind w:firstLine="300" w:firstLineChars="150"/>
              <w:rPr>
                <w:rFonts w:ascii="楷体" w:hAnsi="楷体" w:eastAsia="楷体" w:cs="Arial"/>
                <w:color w:val="000000"/>
                <w:kern w:val="0"/>
                <w:sz w:val="20"/>
                <w:szCs w:val="20"/>
              </w:rPr>
            </w:pPr>
            <w:r>
              <w:rPr>
                <w:rFonts w:hint="eastAsia" w:ascii="楷体" w:hAnsi="楷体" w:eastAsia="楷体" w:cs="Arial"/>
                <w:color w:val="000000"/>
                <w:kern w:val="0"/>
                <w:sz w:val="20"/>
                <w:szCs w:val="20"/>
              </w:rPr>
              <w:t>6.68</w:t>
            </w:r>
          </w:p>
        </w:tc>
        <w:tc>
          <w:tcPr>
            <w:tcW w:w="1420" w:type="dxa"/>
            <w:tcBorders>
              <w:top w:val="nil"/>
              <w:left w:val="nil"/>
              <w:bottom w:val="single" w:color="000000" w:sz="4" w:space="0"/>
              <w:right w:val="single" w:color="000000" w:sz="4" w:space="0"/>
            </w:tcBorders>
            <w:shd w:val="clear" w:color="auto" w:fill="auto"/>
            <w:vAlign w:val="center"/>
          </w:tcPr>
          <w:p w14:paraId="17B7192B">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40" w:type="dxa"/>
            <w:tcBorders>
              <w:top w:val="nil"/>
              <w:left w:val="nil"/>
              <w:bottom w:val="single" w:color="000000" w:sz="4" w:space="0"/>
              <w:right w:val="single" w:color="000000" w:sz="4" w:space="0"/>
            </w:tcBorders>
            <w:shd w:val="clear" w:color="auto" w:fill="auto"/>
            <w:vAlign w:val="center"/>
          </w:tcPr>
          <w:p w14:paraId="472B690D">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140" w:type="dxa"/>
            <w:tcBorders>
              <w:top w:val="nil"/>
              <w:left w:val="nil"/>
              <w:bottom w:val="single" w:color="000000" w:sz="4" w:space="0"/>
              <w:right w:val="single" w:color="000000" w:sz="4" w:space="0"/>
            </w:tcBorders>
            <w:shd w:val="clear" w:color="auto" w:fill="auto"/>
            <w:vAlign w:val="center"/>
          </w:tcPr>
          <w:p w14:paraId="25A2E042">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430" w:type="dxa"/>
            <w:tcBorders>
              <w:top w:val="nil"/>
              <w:left w:val="nil"/>
              <w:bottom w:val="single" w:color="000000" w:sz="4" w:space="0"/>
              <w:right w:val="single" w:color="000000" w:sz="4" w:space="0"/>
            </w:tcBorders>
            <w:shd w:val="clear" w:color="auto" w:fill="auto"/>
            <w:vAlign w:val="center"/>
          </w:tcPr>
          <w:p w14:paraId="052AA126">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1FC3059A">
        <w:tblPrEx>
          <w:tblCellMar>
            <w:top w:w="0" w:type="dxa"/>
            <w:left w:w="108" w:type="dxa"/>
            <w:bottom w:w="0" w:type="dxa"/>
            <w:right w:w="108" w:type="dxa"/>
          </w:tblCellMar>
        </w:tblPrEx>
        <w:trPr>
          <w:trHeight w:val="308" w:hRule="atLeast"/>
        </w:trPr>
        <w:tc>
          <w:tcPr>
            <w:tcW w:w="1900" w:type="dxa"/>
            <w:gridSpan w:val="3"/>
            <w:tcBorders>
              <w:top w:val="nil"/>
              <w:left w:val="single" w:color="000000" w:sz="4" w:space="0"/>
              <w:bottom w:val="single" w:color="000000" w:sz="4" w:space="0"/>
              <w:right w:val="single" w:color="000000" w:sz="4" w:space="0"/>
            </w:tcBorders>
            <w:shd w:val="clear" w:color="auto" w:fill="auto"/>
            <w:vAlign w:val="center"/>
          </w:tcPr>
          <w:p w14:paraId="029DBEDA">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22102</w:t>
            </w:r>
          </w:p>
        </w:tc>
        <w:tc>
          <w:tcPr>
            <w:tcW w:w="4374" w:type="dxa"/>
            <w:tcBorders>
              <w:top w:val="nil"/>
              <w:left w:val="nil"/>
              <w:bottom w:val="single" w:color="000000" w:sz="4" w:space="0"/>
              <w:right w:val="single" w:color="000000" w:sz="4" w:space="0"/>
            </w:tcBorders>
            <w:shd w:val="clear" w:color="auto" w:fill="auto"/>
            <w:vAlign w:val="center"/>
          </w:tcPr>
          <w:p w14:paraId="74AC7E78">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住房改革支出</w:t>
            </w:r>
          </w:p>
        </w:tc>
        <w:tc>
          <w:tcPr>
            <w:tcW w:w="821" w:type="dxa"/>
            <w:tcBorders>
              <w:top w:val="nil"/>
              <w:left w:val="nil"/>
              <w:bottom w:val="single" w:color="000000" w:sz="4" w:space="0"/>
              <w:right w:val="single" w:color="000000" w:sz="4" w:space="0"/>
            </w:tcBorders>
            <w:shd w:val="clear" w:color="auto" w:fill="auto"/>
            <w:vAlign w:val="center"/>
          </w:tcPr>
          <w:p w14:paraId="03EBE024">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6.68</w:t>
            </w:r>
          </w:p>
        </w:tc>
        <w:tc>
          <w:tcPr>
            <w:tcW w:w="1300" w:type="dxa"/>
            <w:tcBorders>
              <w:top w:val="nil"/>
              <w:left w:val="nil"/>
              <w:bottom w:val="single" w:color="000000" w:sz="4" w:space="0"/>
              <w:right w:val="single" w:color="000000" w:sz="4" w:space="0"/>
            </w:tcBorders>
            <w:shd w:val="clear" w:color="auto" w:fill="auto"/>
            <w:vAlign w:val="center"/>
          </w:tcPr>
          <w:p w14:paraId="0A96398B">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6.68</w:t>
            </w:r>
          </w:p>
        </w:tc>
        <w:tc>
          <w:tcPr>
            <w:tcW w:w="1420" w:type="dxa"/>
            <w:tcBorders>
              <w:top w:val="nil"/>
              <w:left w:val="nil"/>
              <w:bottom w:val="single" w:color="000000" w:sz="4" w:space="0"/>
              <w:right w:val="single" w:color="000000" w:sz="4" w:space="0"/>
            </w:tcBorders>
            <w:shd w:val="clear" w:color="auto" w:fill="auto"/>
            <w:vAlign w:val="center"/>
          </w:tcPr>
          <w:p w14:paraId="7B922FF1">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40" w:type="dxa"/>
            <w:tcBorders>
              <w:top w:val="nil"/>
              <w:left w:val="nil"/>
              <w:bottom w:val="single" w:color="000000" w:sz="4" w:space="0"/>
              <w:right w:val="single" w:color="000000" w:sz="4" w:space="0"/>
            </w:tcBorders>
            <w:shd w:val="clear" w:color="auto" w:fill="auto"/>
            <w:vAlign w:val="center"/>
          </w:tcPr>
          <w:p w14:paraId="71FD4BC6">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140" w:type="dxa"/>
            <w:tcBorders>
              <w:top w:val="nil"/>
              <w:left w:val="nil"/>
              <w:bottom w:val="single" w:color="000000" w:sz="4" w:space="0"/>
              <w:right w:val="single" w:color="000000" w:sz="4" w:space="0"/>
            </w:tcBorders>
            <w:shd w:val="clear" w:color="auto" w:fill="auto"/>
            <w:vAlign w:val="center"/>
          </w:tcPr>
          <w:p w14:paraId="4B3B142A">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430" w:type="dxa"/>
            <w:tcBorders>
              <w:top w:val="nil"/>
              <w:left w:val="nil"/>
              <w:bottom w:val="single" w:color="000000" w:sz="4" w:space="0"/>
              <w:right w:val="single" w:color="000000" w:sz="4" w:space="0"/>
            </w:tcBorders>
            <w:shd w:val="clear" w:color="auto" w:fill="auto"/>
            <w:vAlign w:val="center"/>
          </w:tcPr>
          <w:p w14:paraId="44C70A1A">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01917B9F">
        <w:tblPrEx>
          <w:tblCellMar>
            <w:top w:w="0" w:type="dxa"/>
            <w:left w:w="108" w:type="dxa"/>
            <w:bottom w:w="0" w:type="dxa"/>
            <w:right w:w="108" w:type="dxa"/>
          </w:tblCellMar>
        </w:tblPrEx>
        <w:trPr>
          <w:trHeight w:val="308" w:hRule="atLeast"/>
        </w:trPr>
        <w:tc>
          <w:tcPr>
            <w:tcW w:w="1900" w:type="dxa"/>
            <w:gridSpan w:val="3"/>
            <w:tcBorders>
              <w:top w:val="nil"/>
              <w:left w:val="single" w:color="000000" w:sz="4" w:space="0"/>
              <w:bottom w:val="single" w:color="000000" w:sz="4" w:space="0"/>
              <w:right w:val="single" w:color="000000" w:sz="4" w:space="0"/>
            </w:tcBorders>
            <w:shd w:val="clear" w:color="auto" w:fill="auto"/>
            <w:vAlign w:val="center"/>
          </w:tcPr>
          <w:p w14:paraId="708D0F80">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2210201</w:t>
            </w:r>
          </w:p>
        </w:tc>
        <w:tc>
          <w:tcPr>
            <w:tcW w:w="4374" w:type="dxa"/>
            <w:tcBorders>
              <w:top w:val="nil"/>
              <w:left w:val="nil"/>
              <w:bottom w:val="single" w:color="000000" w:sz="4" w:space="0"/>
              <w:right w:val="single" w:color="000000" w:sz="4" w:space="0"/>
            </w:tcBorders>
            <w:shd w:val="clear" w:color="auto" w:fill="auto"/>
            <w:vAlign w:val="center"/>
          </w:tcPr>
          <w:p w14:paraId="177351F6">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 xml:space="preserve">  住房公积金</w:t>
            </w:r>
          </w:p>
        </w:tc>
        <w:tc>
          <w:tcPr>
            <w:tcW w:w="821" w:type="dxa"/>
            <w:tcBorders>
              <w:top w:val="nil"/>
              <w:left w:val="nil"/>
              <w:bottom w:val="single" w:color="000000" w:sz="4" w:space="0"/>
              <w:right w:val="single" w:color="000000" w:sz="4" w:space="0"/>
            </w:tcBorders>
            <w:shd w:val="clear" w:color="auto" w:fill="auto"/>
            <w:vAlign w:val="center"/>
          </w:tcPr>
          <w:p w14:paraId="01E71020">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6.68</w:t>
            </w:r>
          </w:p>
        </w:tc>
        <w:tc>
          <w:tcPr>
            <w:tcW w:w="1300" w:type="dxa"/>
            <w:tcBorders>
              <w:top w:val="nil"/>
              <w:left w:val="nil"/>
              <w:bottom w:val="single" w:color="000000" w:sz="4" w:space="0"/>
              <w:right w:val="single" w:color="000000" w:sz="4" w:space="0"/>
            </w:tcBorders>
            <w:shd w:val="clear" w:color="auto" w:fill="auto"/>
            <w:vAlign w:val="center"/>
          </w:tcPr>
          <w:p w14:paraId="046285B2">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6.68</w:t>
            </w:r>
          </w:p>
        </w:tc>
        <w:tc>
          <w:tcPr>
            <w:tcW w:w="1420" w:type="dxa"/>
            <w:tcBorders>
              <w:top w:val="nil"/>
              <w:left w:val="nil"/>
              <w:bottom w:val="single" w:color="000000" w:sz="4" w:space="0"/>
              <w:right w:val="single" w:color="000000" w:sz="4" w:space="0"/>
            </w:tcBorders>
            <w:shd w:val="clear" w:color="auto" w:fill="auto"/>
            <w:vAlign w:val="center"/>
          </w:tcPr>
          <w:p w14:paraId="05E820D8">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240" w:type="dxa"/>
            <w:tcBorders>
              <w:top w:val="nil"/>
              <w:left w:val="nil"/>
              <w:bottom w:val="single" w:color="000000" w:sz="4" w:space="0"/>
              <w:right w:val="single" w:color="000000" w:sz="4" w:space="0"/>
            </w:tcBorders>
            <w:shd w:val="clear" w:color="auto" w:fill="auto"/>
            <w:vAlign w:val="center"/>
          </w:tcPr>
          <w:p w14:paraId="143E6A39">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140" w:type="dxa"/>
            <w:tcBorders>
              <w:top w:val="nil"/>
              <w:left w:val="nil"/>
              <w:bottom w:val="single" w:color="000000" w:sz="4" w:space="0"/>
              <w:right w:val="single" w:color="000000" w:sz="4" w:space="0"/>
            </w:tcBorders>
            <w:shd w:val="clear" w:color="auto" w:fill="auto"/>
            <w:vAlign w:val="center"/>
          </w:tcPr>
          <w:p w14:paraId="24438BE0">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c>
          <w:tcPr>
            <w:tcW w:w="1430" w:type="dxa"/>
            <w:tcBorders>
              <w:top w:val="nil"/>
              <w:left w:val="nil"/>
              <w:bottom w:val="single" w:color="000000" w:sz="4" w:space="0"/>
              <w:right w:val="single" w:color="000000" w:sz="4" w:space="0"/>
            </w:tcBorders>
            <w:shd w:val="clear" w:color="auto" w:fill="auto"/>
            <w:vAlign w:val="center"/>
          </w:tcPr>
          <w:p w14:paraId="2F0392CD">
            <w:pPr>
              <w:widowControl/>
              <w:jc w:val="center"/>
              <w:rPr>
                <w:rFonts w:ascii="楷体" w:hAnsi="楷体" w:eastAsia="楷体" w:cs="Arial"/>
                <w:color w:val="000000"/>
                <w:kern w:val="0"/>
                <w:sz w:val="20"/>
                <w:szCs w:val="20"/>
              </w:rPr>
            </w:pPr>
            <w:r>
              <w:rPr>
                <w:rFonts w:hint="eastAsia" w:ascii="楷体" w:hAnsi="楷体" w:eastAsia="楷体" w:cs="Arial"/>
                <w:color w:val="000000"/>
                <w:kern w:val="0"/>
                <w:sz w:val="20"/>
                <w:szCs w:val="20"/>
              </w:rPr>
              <w:t>0.00</w:t>
            </w:r>
          </w:p>
        </w:tc>
      </w:tr>
      <w:tr w14:paraId="186EF4C8">
        <w:tblPrEx>
          <w:tblCellMar>
            <w:top w:w="0" w:type="dxa"/>
            <w:left w:w="108" w:type="dxa"/>
            <w:bottom w:w="0" w:type="dxa"/>
            <w:right w:w="108" w:type="dxa"/>
          </w:tblCellMar>
        </w:tblPrEx>
        <w:trPr>
          <w:trHeight w:val="308" w:hRule="atLeast"/>
        </w:trPr>
        <w:tc>
          <w:tcPr>
            <w:tcW w:w="13625" w:type="dxa"/>
            <w:gridSpan w:val="10"/>
            <w:tcBorders>
              <w:top w:val="nil"/>
              <w:left w:val="nil"/>
              <w:bottom w:val="nil"/>
              <w:right w:val="nil"/>
            </w:tcBorders>
            <w:shd w:val="clear" w:color="auto" w:fill="auto"/>
            <w:vAlign w:val="center"/>
          </w:tcPr>
          <w:p w14:paraId="167BEDFC">
            <w:pPr>
              <w:widowControl/>
              <w:jc w:val="left"/>
              <w:rPr>
                <w:rFonts w:ascii="楷体" w:hAnsi="楷体" w:eastAsia="楷体" w:cs="Arial"/>
                <w:color w:val="000000"/>
                <w:kern w:val="0"/>
                <w:sz w:val="22"/>
                <w:szCs w:val="22"/>
              </w:rPr>
            </w:pPr>
            <w:r>
              <w:rPr>
                <w:rFonts w:hint="eastAsia" w:ascii="楷体" w:hAnsi="楷体" w:eastAsia="楷体" w:cs="Arial"/>
                <w:color w:val="000000"/>
                <w:kern w:val="0"/>
                <w:sz w:val="22"/>
                <w:szCs w:val="22"/>
              </w:rPr>
              <w:t>注：本表反映部门本年度各项支出情况。</w:t>
            </w:r>
          </w:p>
        </w:tc>
      </w:tr>
    </w:tbl>
    <w:p w14:paraId="0D88FE84">
      <w:pPr>
        <w:spacing w:line="580" w:lineRule="exact"/>
        <w:rPr>
          <w:rFonts w:ascii="楷体" w:hAnsi="楷体" w:eastAsia="楷体"/>
          <w:b/>
          <w:sz w:val="30"/>
          <w:szCs w:val="30"/>
        </w:rPr>
      </w:pPr>
    </w:p>
    <w:p w14:paraId="19B57042">
      <w:pPr>
        <w:spacing w:line="580" w:lineRule="exact"/>
        <w:rPr>
          <w:rFonts w:ascii="楷体" w:hAnsi="楷体" w:eastAsia="楷体"/>
          <w:b/>
          <w:sz w:val="30"/>
          <w:szCs w:val="30"/>
        </w:rPr>
      </w:pPr>
    </w:p>
    <w:p w14:paraId="07287671">
      <w:pPr>
        <w:spacing w:line="580" w:lineRule="exact"/>
        <w:rPr>
          <w:rFonts w:ascii="楷体" w:hAnsi="楷体" w:eastAsia="楷体"/>
          <w:b/>
          <w:sz w:val="30"/>
          <w:szCs w:val="30"/>
        </w:rPr>
      </w:pPr>
      <w:r>
        <w:rPr>
          <w:rFonts w:ascii="楷体" w:hAnsi="楷体" w:eastAsia="楷体"/>
          <w:b/>
          <w:sz w:val="30"/>
          <w:szCs w:val="30"/>
        </w:rPr>
        <w:pict>
          <v:shape id="_x0000_s1037" o:spid="_x0000_s1037" o:spt="75" type="#_x0000_t75" style="position:absolute;left:0pt;margin-left:12.55pt;margin-top:-6.15pt;height:497.95pt;width:697.2pt;mso-wrap-distance-left:9pt;mso-wrap-distance-right:9pt;z-index:251664384;mso-width-relative:page;mso-height-relative:page;" o:ole="t" filled="f" o:preferrelative="t" stroked="f" coordsize="21600,21600" wrapcoords="21592 -2 0 0 0 21600 21592 21602 8 21602 21600 21600 21600 0 8 -2 21592 -2">
            <v:path/>
            <v:fill on="f" focussize="0,0"/>
            <v:stroke on="f"/>
            <v:imagedata r:id="rId9" o:title=""/>
            <o:lock v:ext="edit" aspectratio="t"/>
            <w10:wrap type="tight"/>
          </v:shape>
          <o:OLEObject Type="Embed" ProgID="Excel.Sheet.8" ShapeID="_x0000_s1037" DrawAspect="Content" ObjectID="_1468075726" r:id="rId8">
            <o:LockedField>false</o:LockedField>
          </o:OLEObject>
        </w:pict>
      </w:r>
    </w:p>
    <w:p w14:paraId="34D7B682">
      <w:pPr>
        <w:spacing w:line="580" w:lineRule="exact"/>
        <w:rPr>
          <w:rFonts w:ascii="楷体" w:hAnsi="楷体" w:eastAsia="楷体"/>
          <w:b/>
          <w:sz w:val="30"/>
          <w:szCs w:val="30"/>
        </w:rPr>
      </w:pPr>
    </w:p>
    <w:p w14:paraId="19E2463F">
      <w:pPr>
        <w:spacing w:line="580" w:lineRule="exact"/>
        <w:rPr>
          <w:rFonts w:ascii="楷体" w:hAnsi="楷体" w:eastAsia="楷体"/>
          <w:b/>
          <w:sz w:val="30"/>
          <w:szCs w:val="30"/>
        </w:rPr>
      </w:pPr>
    </w:p>
    <w:p w14:paraId="17A1A49F">
      <w:pPr>
        <w:spacing w:line="580" w:lineRule="exact"/>
        <w:rPr>
          <w:rFonts w:ascii="楷体" w:hAnsi="楷体" w:eastAsia="楷体"/>
          <w:b/>
          <w:sz w:val="30"/>
          <w:szCs w:val="30"/>
        </w:rPr>
      </w:pPr>
    </w:p>
    <w:p w14:paraId="52051025">
      <w:pPr>
        <w:spacing w:line="580" w:lineRule="exact"/>
        <w:rPr>
          <w:rFonts w:ascii="楷体" w:hAnsi="楷体" w:eastAsia="楷体"/>
          <w:b/>
          <w:sz w:val="30"/>
          <w:szCs w:val="30"/>
        </w:rPr>
      </w:pPr>
      <w:r>
        <w:rPr>
          <w:rFonts w:ascii="楷体" w:hAnsi="楷体" w:eastAsia="楷体"/>
          <w:b/>
          <w:sz w:val="30"/>
          <w:szCs w:val="30"/>
        </w:rPr>
        <w:pict>
          <v:shape id="_x0000_s1029" o:spid="_x0000_s1029" o:spt="75" type="#_x0000_t75" style="position:absolute;left:0pt;margin-left:51.3pt;margin-top:13.5pt;height:390.8pt;width:629.95pt;mso-wrap-distance-left:9pt;mso-wrap-distance-right:9pt;z-index:251659264;mso-width-relative:page;mso-height-relative:page;" o:ole="t" filled="f" o:preferrelative="t" stroked="f" coordsize="21600,21600" wrapcoords="-26 0 -26 21518 21600 21518 21600 0 -26 0">
            <v:path/>
            <v:fill on="f" focussize="0,0"/>
            <v:stroke on="f"/>
            <v:imagedata r:id="rId11" o:title=""/>
            <o:lock v:ext="edit" aspectratio="t"/>
            <w10:wrap type="tight"/>
          </v:shape>
          <o:OLEObject Type="Embed" ProgID="Excel.Sheet.8" ShapeID="_x0000_s1029" DrawAspect="Content" ObjectID="_1468075727" r:id="rId10">
            <o:LockedField>false</o:LockedField>
          </o:OLEObject>
        </w:pict>
      </w:r>
    </w:p>
    <w:p w14:paraId="68A3C888">
      <w:pPr>
        <w:spacing w:line="580" w:lineRule="exact"/>
        <w:rPr>
          <w:rFonts w:ascii="楷体" w:hAnsi="楷体" w:eastAsia="楷体"/>
          <w:b/>
          <w:sz w:val="30"/>
          <w:szCs w:val="30"/>
        </w:rPr>
      </w:pPr>
    </w:p>
    <w:p w14:paraId="7D2677DE">
      <w:pPr>
        <w:spacing w:line="580" w:lineRule="exact"/>
        <w:rPr>
          <w:rFonts w:ascii="楷体" w:hAnsi="楷体" w:eastAsia="楷体"/>
          <w:b/>
          <w:sz w:val="30"/>
          <w:szCs w:val="30"/>
        </w:rPr>
      </w:pPr>
    </w:p>
    <w:p w14:paraId="5F146842">
      <w:pPr>
        <w:spacing w:line="580" w:lineRule="exact"/>
        <w:rPr>
          <w:rFonts w:ascii="楷体" w:hAnsi="楷体" w:eastAsia="楷体"/>
          <w:b/>
          <w:sz w:val="30"/>
          <w:szCs w:val="30"/>
        </w:rPr>
      </w:pPr>
    </w:p>
    <w:p w14:paraId="6A4F81A7">
      <w:pPr>
        <w:spacing w:line="580" w:lineRule="exact"/>
        <w:rPr>
          <w:rFonts w:ascii="楷体" w:hAnsi="楷体" w:eastAsia="楷体"/>
          <w:b/>
          <w:sz w:val="30"/>
          <w:szCs w:val="30"/>
        </w:rPr>
      </w:pPr>
    </w:p>
    <w:p w14:paraId="7EE44863">
      <w:pPr>
        <w:spacing w:line="580" w:lineRule="exact"/>
        <w:rPr>
          <w:rFonts w:ascii="楷体" w:hAnsi="楷体" w:eastAsia="楷体"/>
          <w:b/>
          <w:sz w:val="30"/>
          <w:szCs w:val="30"/>
        </w:rPr>
      </w:pPr>
    </w:p>
    <w:p w14:paraId="7F14839E">
      <w:pPr>
        <w:spacing w:line="580" w:lineRule="exact"/>
        <w:rPr>
          <w:rFonts w:ascii="楷体" w:hAnsi="楷体" w:eastAsia="楷体"/>
          <w:b/>
          <w:sz w:val="30"/>
          <w:szCs w:val="30"/>
        </w:rPr>
      </w:pPr>
    </w:p>
    <w:p w14:paraId="761D5671">
      <w:pPr>
        <w:spacing w:line="580" w:lineRule="exact"/>
        <w:rPr>
          <w:rFonts w:ascii="楷体" w:hAnsi="楷体" w:eastAsia="楷体"/>
          <w:b/>
          <w:sz w:val="30"/>
          <w:szCs w:val="30"/>
        </w:rPr>
      </w:pPr>
    </w:p>
    <w:p w14:paraId="1FC8D895">
      <w:pPr>
        <w:spacing w:line="580" w:lineRule="exact"/>
        <w:rPr>
          <w:rFonts w:ascii="楷体" w:hAnsi="楷体" w:eastAsia="楷体"/>
          <w:b/>
          <w:sz w:val="30"/>
          <w:szCs w:val="30"/>
        </w:rPr>
      </w:pPr>
    </w:p>
    <w:p w14:paraId="29F2AEF4">
      <w:pPr>
        <w:spacing w:line="580" w:lineRule="exact"/>
        <w:rPr>
          <w:rFonts w:ascii="楷体" w:hAnsi="楷体" w:eastAsia="楷体"/>
          <w:b/>
          <w:sz w:val="30"/>
          <w:szCs w:val="30"/>
        </w:rPr>
      </w:pPr>
    </w:p>
    <w:p w14:paraId="47B80619">
      <w:pPr>
        <w:spacing w:line="580" w:lineRule="exact"/>
        <w:rPr>
          <w:rFonts w:ascii="楷体" w:hAnsi="楷体" w:eastAsia="楷体"/>
          <w:b/>
          <w:sz w:val="30"/>
          <w:szCs w:val="30"/>
        </w:rPr>
      </w:pPr>
    </w:p>
    <w:p w14:paraId="277F5FDD">
      <w:pPr>
        <w:spacing w:line="580" w:lineRule="exact"/>
        <w:rPr>
          <w:rFonts w:ascii="楷体" w:hAnsi="楷体" w:eastAsia="楷体"/>
          <w:b/>
          <w:sz w:val="30"/>
          <w:szCs w:val="30"/>
        </w:rPr>
      </w:pPr>
    </w:p>
    <w:p w14:paraId="29B3B3DF">
      <w:pPr>
        <w:spacing w:line="580" w:lineRule="exact"/>
        <w:rPr>
          <w:rFonts w:ascii="楷体" w:hAnsi="楷体" w:eastAsia="楷体"/>
          <w:b/>
          <w:sz w:val="30"/>
          <w:szCs w:val="30"/>
        </w:rPr>
      </w:pPr>
    </w:p>
    <w:p w14:paraId="5EF0EFCE">
      <w:pPr>
        <w:spacing w:line="580" w:lineRule="exact"/>
        <w:rPr>
          <w:rFonts w:ascii="楷体" w:hAnsi="楷体" w:eastAsia="楷体"/>
          <w:b/>
          <w:sz w:val="30"/>
          <w:szCs w:val="30"/>
        </w:rPr>
      </w:pPr>
      <w:r>
        <w:rPr>
          <w:rFonts w:ascii="楷体" w:hAnsi="楷体" w:eastAsia="楷体"/>
          <w:b/>
          <w:sz w:val="30"/>
          <w:szCs w:val="30"/>
        </w:rPr>
        <w:pict>
          <v:shape id="_x0000_s1035" o:spid="_x0000_s1035" o:spt="75" type="#_x0000_t75" style="position:absolute;left:0pt;margin-left:-35.65pt;margin-top:7.1pt;height:508.8pt;width:813.75pt;mso-wrap-distance-left:9pt;mso-wrap-distance-right:9pt;z-index:251663360;mso-width-relative:page;mso-height-relative:page;" o:ole="t" filled="f" o:preferrelative="t" stroked="f" coordsize="21600,21600" wrapcoords="21592 -2 0 0 0 21600 21592 21602 8 21602 21600 21600 21600 0 8 -2 21592 -2">
            <v:path/>
            <v:fill on="f" focussize="0,0"/>
            <v:stroke on="f"/>
            <v:imagedata r:id="rId13" o:title=""/>
            <o:lock v:ext="edit" aspectratio="t"/>
            <w10:wrap type="tight"/>
          </v:shape>
          <o:OLEObject Type="Embed" ProgID="Excel.Sheet.8" ShapeID="_x0000_s1035" DrawAspect="Content" ObjectID="_1468075728" r:id="rId12">
            <o:LockedField>false</o:LockedField>
          </o:OLEObject>
        </w:pict>
      </w:r>
    </w:p>
    <w:p w14:paraId="5F73DB52">
      <w:pPr>
        <w:spacing w:line="580" w:lineRule="exact"/>
        <w:rPr>
          <w:rFonts w:ascii="楷体" w:hAnsi="楷体" w:eastAsia="楷体"/>
          <w:b/>
          <w:sz w:val="30"/>
          <w:szCs w:val="30"/>
        </w:rPr>
      </w:pPr>
    </w:p>
    <w:p w14:paraId="2EE5290E">
      <w:pPr>
        <w:spacing w:line="580" w:lineRule="exact"/>
        <w:rPr>
          <w:rFonts w:ascii="楷体" w:hAnsi="楷体" w:eastAsia="楷体"/>
          <w:b/>
          <w:sz w:val="30"/>
          <w:szCs w:val="30"/>
        </w:rPr>
      </w:pPr>
    </w:p>
    <w:p w14:paraId="2FEF593C">
      <w:pPr>
        <w:spacing w:line="580" w:lineRule="exact"/>
        <w:rPr>
          <w:rFonts w:ascii="楷体" w:hAnsi="楷体" w:eastAsia="楷体"/>
          <w:b/>
          <w:sz w:val="30"/>
          <w:szCs w:val="30"/>
        </w:rPr>
      </w:pPr>
      <w:r>
        <w:rPr>
          <w:rFonts w:ascii="楷体" w:hAnsi="楷体" w:eastAsia="楷体"/>
          <w:b/>
          <w:sz w:val="30"/>
          <w:szCs w:val="30"/>
        </w:rPr>
        <w:pict>
          <v:shape id="_x0000_s1032" o:spid="_x0000_s1032" o:spt="75" type="#_x0000_t75" style="position:absolute;left:0pt;margin-left:-7.2pt;margin-top:29.35pt;height:250.35pt;width:774.8pt;mso-wrap-distance-bottom:0pt;mso-wrap-distance-left:9pt;mso-wrap-distance-right:9pt;mso-wrap-distance-top:0pt;z-index:251660288;mso-width-relative:page;mso-height-relative:page;" o:ole="t" filled="f" o:preferrelative="t" stroked="f" coordsize="21600,21600">
            <v:path/>
            <v:fill on="f" focussize="0,0"/>
            <v:stroke on="f"/>
            <v:imagedata r:id="rId15" o:title=""/>
            <o:lock v:ext="edit" aspectratio="t"/>
            <w10:wrap type="square"/>
          </v:shape>
          <o:OLEObject Type="Embed" ProgID="Excel.Sheet.8" ShapeID="_x0000_s1032" DrawAspect="Content" ObjectID="_1468075729" r:id="rId14">
            <o:LockedField>false</o:LockedField>
          </o:OLEObject>
        </w:pict>
      </w:r>
    </w:p>
    <w:p w14:paraId="5E92C27F">
      <w:pPr>
        <w:spacing w:line="580" w:lineRule="exact"/>
        <w:rPr>
          <w:rFonts w:ascii="楷体" w:hAnsi="楷体" w:eastAsia="楷体"/>
          <w:b/>
          <w:sz w:val="30"/>
          <w:szCs w:val="30"/>
        </w:rPr>
      </w:pPr>
    </w:p>
    <w:p w14:paraId="6DCA0A0B">
      <w:pPr>
        <w:spacing w:line="580" w:lineRule="exact"/>
        <w:rPr>
          <w:rFonts w:ascii="楷体" w:hAnsi="楷体" w:eastAsia="楷体"/>
          <w:b/>
          <w:sz w:val="30"/>
          <w:szCs w:val="30"/>
        </w:rPr>
      </w:pPr>
    </w:p>
    <w:p w14:paraId="25D05D37">
      <w:pPr>
        <w:spacing w:line="580" w:lineRule="exact"/>
        <w:rPr>
          <w:rFonts w:ascii="楷体" w:hAnsi="楷体" w:eastAsia="楷体"/>
          <w:b/>
          <w:sz w:val="30"/>
          <w:szCs w:val="30"/>
        </w:rPr>
      </w:pPr>
    </w:p>
    <w:p w14:paraId="2AD30A0A">
      <w:pPr>
        <w:spacing w:line="580" w:lineRule="exact"/>
        <w:rPr>
          <w:rFonts w:ascii="楷体" w:hAnsi="楷体" w:eastAsia="楷体"/>
          <w:b/>
          <w:sz w:val="30"/>
          <w:szCs w:val="30"/>
        </w:rPr>
      </w:pPr>
    </w:p>
    <w:p w14:paraId="36517CED">
      <w:pPr>
        <w:spacing w:line="580" w:lineRule="exact"/>
        <w:rPr>
          <w:rFonts w:ascii="楷体" w:hAnsi="楷体" w:eastAsia="楷体"/>
          <w:b/>
          <w:sz w:val="30"/>
          <w:szCs w:val="30"/>
        </w:rPr>
      </w:pPr>
    </w:p>
    <w:p w14:paraId="265F46F0">
      <w:pPr>
        <w:spacing w:line="580" w:lineRule="exact"/>
        <w:rPr>
          <w:rFonts w:ascii="楷体" w:hAnsi="楷体" w:eastAsia="楷体"/>
          <w:b/>
          <w:sz w:val="30"/>
          <w:szCs w:val="30"/>
        </w:rPr>
      </w:pPr>
    </w:p>
    <w:p w14:paraId="0621DF2A">
      <w:pPr>
        <w:spacing w:line="580" w:lineRule="exact"/>
        <w:rPr>
          <w:rFonts w:ascii="楷体" w:hAnsi="楷体" w:eastAsia="楷体"/>
          <w:b/>
          <w:sz w:val="30"/>
          <w:szCs w:val="30"/>
        </w:rPr>
      </w:pPr>
    </w:p>
    <w:p w14:paraId="6FF8C810">
      <w:pPr>
        <w:spacing w:line="580" w:lineRule="exact"/>
        <w:rPr>
          <w:rFonts w:ascii="楷体" w:hAnsi="楷体" w:eastAsia="楷体"/>
          <w:b/>
          <w:sz w:val="30"/>
          <w:szCs w:val="30"/>
        </w:rPr>
      </w:pPr>
    </w:p>
    <w:p w14:paraId="468675AA">
      <w:pPr>
        <w:spacing w:line="580" w:lineRule="exact"/>
        <w:rPr>
          <w:rFonts w:ascii="楷体" w:hAnsi="楷体" w:eastAsia="楷体"/>
          <w:b/>
          <w:sz w:val="30"/>
          <w:szCs w:val="30"/>
        </w:rPr>
      </w:pPr>
      <w:r>
        <w:rPr>
          <w:rFonts w:ascii="楷体" w:hAnsi="楷体" w:eastAsia="楷体"/>
          <w:b/>
          <w:sz w:val="30"/>
          <w:szCs w:val="30"/>
        </w:rPr>
        <w:pict>
          <v:shape id="_x0000_s1033" o:spid="_x0000_s1033" o:spt="75" type="#_x0000_t75" style="position:absolute;left:0pt;margin-left:10.75pt;margin-top:9.85pt;height:319.95pt;width:698.45pt;mso-wrap-distance-left:9pt;mso-wrap-distance-right:9pt;z-index:251661312;mso-width-relative:page;mso-height-relative:page;" o:ole="t" filled="f" o:preferrelative="t" stroked="f" coordsize="21600,21600" wrapcoords="5777 304 5545 607 5545 1113 20162 1922 1299 2327 46 2327 93 2732 -23 3035 -23 20032 139 20538 70 20588 93 21094 974 21094 13410 21094 13990 21094 14060 20942 13805 20538 16983 20538 21600 20082 21600 3136 21484 2782 21345 2732 21414 2529 21484 1467 21090 1467 14385 1113 14385 607 14199 304 5777 304">
            <v:path/>
            <v:fill on="f" focussize="0,0"/>
            <v:stroke on="f" joinstyle="miter"/>
            <v:imagedata r:id="rId17" o:title=""/>
            <o:lock v:ext="edit" aspectratio="t"/>
            <w10:wrap type="tight"/>
          </v:shape>
          <o:OLEObject Type="Embed" ProgID="Excel.Sheet.8" ShapeID="_x0000_s1033" DrawAspect="Content" ObjectID="_1468075730" r:id="rId16">
            <o:LockedField>false</o:LockedField>
          </o:OLEObject>
        </w:pict>
      </w:r>
    </w:p>
    <w:p w14:paraId="7ADE4388">
      <w:pPr>
        <w:spacing w:line="580" w:lineRule="exact"/>
        <w:rPr>
          <w:rFonts w:ascii="楷体" w:hAnsi="楷体" w:eastAsia="楷体"/>
          <w:b/>
          <w:sz w:val="30"/>
          <w:szCs w:val="30"/>
        </w:rPr>
      </w:pPr>
    </w:p>
    <w:p w14:paraId="3C1A4606">
      <w:pPr>
        <w:spacing w:line="580" w:lineRule="exact"/>
        <w:rPr>
          <w:rFonts w:ascii="楷体" w:hAnsi="楷体" w:eastAsia="楷体"/>
          <w:b/>
          <w:sz w:val="30"/>
          <w:szCs w:val="30"/>
        </w:rPr>
      </w:pPr>
    </w:p>
    <w:p w14:paraId="6156E224">
      <w:pPr>
        <w:spacing w:line="580" w:lineRule="exact"/>
        <w:rPr>
          <w:rFonts w:ascii="楷体" w:hAnsi="楷体" w:eastAsia="楷体"/>
          <w:b/>
          <w:sz w:val="30"/>
          <w:szCs w:val="30"/>
        </w:rPr>
      </w:pPr>
    </w:p>
    <w:p w14:paraId="56DEF797">
      <w:pPr>
        <w:spacing w:line="580" w:lineRule="exact"/>
        <w:rPr>
          <w:rFonts w:ascii="楷体" w:hAnsi="楷体" w:eastAsia="楷体"/>
          <w:b/>
          <w:sz w:val="30"/>
          <w:szCs w:val="30"/>
        </w:rPr>
      </w:pPr>
    </w:p>
    <w:p w14:paraId="17E2F6F6">
      <w:pPr>
        <w:spacing w:line="580" w:lineRule="exact"/>
        <w:rPr>
          <w:rFonts w:ascii="楷体" w:hAnsi="楷体" w:eastAsia="楷体"/>
          <w:b/>
          <w:sz w:val="30"/>
          <w:szCs w:val="30"/>
        </w:rPr>
      </w:pPr>
      <w:r>
        <w:rPr>
          <w:rFonts w:ascii="楷体" w:hAnsi="楷体" w:eastAsia="楷体"/>
          <w:b/>
          <w:sz w:val="30"/>
          <w:szCs w:val="30"/>
        </w:rPr>
        <w:pict>
          <v:shape id="_x0000_s1034" o:spid="_x0000_s1034" o:spt="75" type="#_x0000_t75" style="position:absolute;left:0pt;margin-left:46pt;margin-top:19.35pt;height:320.15pt;width:608.9pt;mso-wrap-distance-left:9pt;mso-wrap-distance-right:9pt;z-index:251662336;mso-width-relative:page;mso-height-relative:page;" o:ole="t" filled="f" o:preferrelative="t" stroked="f" coordsize="21600,21600" wrapcoords="8300 809 7661 809 7555 911 7555 1669 10800 2428 10827 3237 160 3946 -27 4654 -27 20234 10800 20234 612 20538 80 20538 80 21145 1117 21145 11784 21145 12369 21145 12556 21094 12556 20740 12130 20538 10800 20234 21600 20234 21600 4755 21467 4401 21361 3996 10800 3237 21414 3136 21414 2529 10800 2428 17078 1619 17078 1113 16865 809 8300 809">
            <v:path/>
            <v:fill on="f" focussize="0,0"/>
            <v:stroke on="f" joinstyle="miter"/>
            <v:imagedata r:id="rId19" o:title=""/>
            <o:lock v:ext="edit" aspectratio="t"/>
            <w10:wrap type="tight"/>
          </v:shape>
          <o:OLEObject Type="Embed" ProgID="Excel.Sheet.8" ShapeID="_x0000_s1034" DrawAspect="Content" ObjectID="_1468075731" r:id="rId18">
            <o:LockedField>false</o:LockedField>
          </o:OLEObject>
        </w:pict>
      </w:r>
    </w:p>
    <w:p w14:paraId="28864A2E">
      <w:pPr>
        <w:spacing w:line="580" w:lineRule="exact"/>
        <w:rPr>
          <w:rFonts w:ascii="楷体" w:hAnsi="楷体" w:eastAsia="楷体"/>
          <w:b/>
          <w:sz w:val="30"/>
          <w:szCs w:val="30"/>
        </w:rPr>
      </w:pPr>
    </w:p>
    <w:p w14:paraId="7362AC64">
      <w:pPr>
        <w:spacing w:line="580" w:lineRule="exact"/>
        <w:rPr>
          <w:rFonts w:ascii="楷体" w:hAnsi="楷体" w:eastAsia="楷体"/>
          <w:b/>
          <w:sz w:val="30"/>
          <w:szCs w:val="30"/>
        </w:rPr>
      </w:pPr>
    </w:p>
    <w:p w14:paraId="23F04444">
      <w:pPr>
        <w:spacing w:line="580" w:lineRule="exact"/>
        <w:jc w:val="left"/>
        <w:rPr>
          <w:rFonts w:ascii="楷体" w:hAnsi="楷体" w:eastAsia="楷体"/>
          <w:b/>
          <w:sz w:val="30"/>
          <w:szCs w:val="30"/>
        </w:rPr>
      </w:pPr>
    </w:p>
    <w:p w14:paraId="0DC58595">
      <w:pPr>
        <w:spacing w:line="580" w:lineRule="exact"/>
        <w:jc w:val="left"/>
        <w:rPr>
          <w:rFonts w:ascii="楷体" w:hAnsi="楷体" w:eastAsia="楷体"/>
          <w:b/>
          <w:sz w:val="30"/>
          <w:szCs w:val="30"/>
        </w:rPr>
      </w:pPr>
    </w:p>
    <w:p w14:paraId="4194D7F3">
      <w:pPr>
        <w:spacing w:line="580" w:lineRule="exact"/>
        <w:jc w:val="left"/>
        <w:rPr>
          <w:rFonts w:ascii="楷体" w:hAnsi="楷体" w:eastAsia="楷体"/>
          <w:b/>
          <w:sz w:val="30"/>
          <w:szCs w:val="30"/>
        </w:rPr>
      </w:pPr>
    </w:p>
    <w:p w14:paraId="215399B2">
      <w:pPr>
        <w:spacing w:line="580" w:lineRule="exact"/>
        <w:jc w:val="left"/>
        <w:rPr>
          <w:rFonts w:ascii="楷体" w:hAnsi="楷体" w:eastAsia="楷体"/>
          <w:b/>
          <w:sz w:val="30"/>
          <w:szCs w:val="30"/>
        </w:rPr>
      </w:pPr>
    </w:p>
    <w:p w14:paraId="5DCA4D30">
      <w:pPr>
        <w:spacing w:line="580" w:lineRule="exact"/>
        <w:jc w:val="left"/>
        <w:rPr>
          <w:rFonts w:ascii="楷体" w:hAnsi="楷体" w:eastAsia="楷体"/>
          <w:b/>
          <w:sz w:val="30"/>
          <w:szCs w:val="30"/>
        </w:rPr>
      </w:pPr>
    </w:p>
    <w:p w14:paraId="6EC392B9">
      <w:pPr>
        <w:spacing w:line="580" w:lineRule="exact"/>
        <w:jc w:val="left"/>
        <w:rPr>
          <w:rFonts w:ascii="楷体" w:hAnsi="楷体" w:eastAsia="楷体"/>
          <w:b/>
          <w:sz w:val="30"/>
          <w:szCs w:val="30"/>
        </w:rPr>
      </w:pPr>
    </w:p>
    <w:p w14:paraId="59BD2AAD">
      <w:pPr>
        <w:spacing w:line="580" w:lineRule="exact"/>
        <w:jc w:val="left"/>
        <w:rPr>
          <w:rFonts w:ascii="楷体" w:hAnsi="楷体" w:eastAsia="楷体"/>
          <w:b/>
          <w:sz w:val="30"/>
          <w:szCs w:val="30"/>
        </w:rPr>
      </w:pPr>
    </w:p>
    <w:p w14:paraId="6A8A83F6">
      <w:pPr>
        <w:spacing w:line="580" w:lineRule="exact"/>
        <w:jc w:val="left"/>
        <w:rPr>
          <w:rFonts w:ascii="楷体" w:hAnsi="楷体" w:eastAsia="楷体"/>
          <w:b/>
          <w:sz w:val="30"/>
          <w:szCs w:val="30"/>
        </w:rPr>
      </w:pPr>
    </w:p>
    <w:p w14:paraId="63859913">
      <w:pPr>
        <w:spacing w:line="580" w:lineRule="exact"/>
        <w:jc w:val="left"/>
        <w:rPr>
          <w:rFonts w:ascii="楷体" w:hAnsi="楷体" w:eastAsia="楷体"/>
          <w:b/>
          <w:sz w:val="30"/>
          <w:szCs w:val="30"/>
        </w:rPr>
      </w:pPr>
    </w:p>
    <w:p w14:paraId="3E6575DE">
      <w:pPr>
        <w:spacing w:line="580" w:lineRule="exact"/>
        <w:jc w:val="left"/>
        <w:rPr>
          <w:rFonts w:ascii="楷体" w:hAnsi="楷体" w:eastAsia="楷体"/>
          <w:b/>
          <w:sz w:val="30"/>
          <w:szCs w:val="30"/>
        </w:rPr>
      </w:pPr>
    </w:p>
    <w:p w14:paraId="073212AB">
      <w:pPr>
        <w:spacing w:line="580" w:lineRule="exact"/>
        <w:jc w:val="left"/>
        <w:rPr>
          <w:rFonts w:ascii="楷体" w:hAnsi="楷体" w:eastAsia="楷体"/>
          <w:b/>
          <w:sz w:val="30"/>
          <w:szCs w:val="30"/>
        </w:rPr>
      </w:pPr>
    </w:p>
    <w:p w14:paraId="4B7940FF">
      <w:pPr>
        <w:spacing w:line="580" w:lineRule="exact"/>
        <w:jc w:val="left"/>
        <w:rPr>
          <w:rFonts w:ascii="楷体" w:hAnsi="楷体" w:eastAsia="楷体"/>
          <w:b/>
          <w:sz w:val="30"/>
          <w:szCs w:val="30"/>
        </w:rPr>
      </w:pPr>
    </w:p>
    <w:p w14:paraId="2F08FF5E">
      <w:pPr>
        <w:spacing w:line="580" w:lineRule="exact"/>
        <w:jc w:val="left"/>
        <w:rPr>
          <w:rFonts w:ascii="楷体" w:hAnsi="楷体" w:eastAsia="楷体"/>
          <w:b/>
          <w:sz w:val="30"/>
          <w:szCs w:val="30"/>
        </w:rPr>
        <w:sectPr>
          <w:pgSz w:w="16838" w:h="11906" w:orient="landscape"/>
          <w:pgMar w:top="993" w:right="1276" w:bottom="1134" w:left="1276" w:header="851" w:footer="992" w:gutter="0"/>
          <w:pgNumType w:fmt="numberInDash"/>
          <w:cols w:space="720" w:num="1"/>
          <w:docGrid w:type="lines" w:linePitch="286" w:charSpace="0"/>
        </w:sectPr>
      </w:pPr>
    </w:p>
    <w:p w14:paraId="1F9087F9">
      <w:pPr>
        <w:spacing w:line="580" w:lineRule="exact"/>
        <w:jc w:val="left"/>
        <w:rPr>
          <w:rFonts w:ascii="楷体" w:hAnsi="楷体" w:eastAsia="楷体"/>
          <w:b/>
          <w:sz w:val="30"/>
          <w:szCs w:val="30"/>
        </w:rPr>
      </w:pPr>
      <w:r>
        <w:rPr>
          <w:rFonts w:hint="eastAsia" w:ascii="楷体" w:hAnsi="楷体" w:eastAsia="楷体"/>
          <w:b/>
          <w:sz w:val="30"/>
          <w:szCs w:val="30"/>
        </w:rPr>
        <w:t>第三部分：</w:t>
      </w:r>
      <w:r>
        <w:rPr>
          <w:rFonts w:hint="eastAsia" w:ascii="楷体" w:hAnsi="楷体" w:eastAsia="楷体"/>
          <w:b/>
          <w:bCs/>
          <w:color w:val="000000"/>
          <w:sz w:val="30"/>
          <w:szCs w:val="30"/>
        </w:rPr>
        <w:t>柳州市备灾中心</w:t>
      </w:r>
      <w:r>
        <w:rPr>
          <w:rFonts w:hint="eastAsia" w:ascii="楷体" w:hAnsi="楷体" w:eastAsia="楷体"/>
          <w:b/>
          <w:sz w:val="30"/>
          <w:szCs w:val="30"/>
        </w:rPr>
        <w:t>2020年度部门决算情况说明</w:t>
      </w:r>
    </w:p>
    <w:p w14:paraId="68B1D414">
      <w:pPr>
        <w:autoSpaceDE w:val="0"/>
        <w:autoSpaceDN w:val="0"/>
        <w:adjustRightInd w:val="0"/>
        <w:spacing w:line="580" w:lineRule="exact"/>
        <w:ind w:firstLine="643" w:firstLineChars="200"/>
        <w:jc w:val="left"/>
        <w:rPr>
          <w:rFonts w:ascii="楷体" w:hAnsi="楷体" w:eastAsia="楷体" w:cs="仿宋_GB2312"/>
          <w:b/>
          <w:kern w:val="0"/>
          <w:sz w:val="32"/>
          <w:szCs w:val="32"/>
        </w:rPr>
      </w:pPr>
    </w:p>
    <w:p w14:paraId="69AAABC6">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14:paraId="3075BA5F">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eastAsia="仿宋_GB2312" w:cs="仿宋_GB2312"/>
          <w:bCs/>
          <w:kern w:val="0"/>
          <w:sz w:val="32"/>
          <w:szCs w:val="32"/>
        </w:rPr>
        <w:t>2020年度收入总计</w:t>
      </w:r>
      <w:r>
        <w:rPr>
          <w:rFonts w:hint="eastAsia" w:ascii="仿宋_GB2312" w:eastAsia="仿宋_GB2312" w:cs="仿宋_GB2312"/>
          <w:bCs/>
          <w:kern w:val="0"/>
          <w:sz w:val="32"/>
          <w:szCs w:val="32"/>
          <w:lang w:val="en-US" w:eastAsia="zh-CN"/>
        </w:rPr>
        <w:t>228.5</w:t>
      </w:r>
      <w:r>
        <w:rPr>
          <w:rFonts w:hint="eastAsia" w:ascii="仿宋_GB2312" w:eastAsia="仿宋_GB2312" w:cs="仿宋_GB2312"/>
          <w:bCs/>
          <w:kern w:val="0"/>
          <w:sz w:val="32"/>
          <w:szCs w:val="32"/>
        </w:rPr>
        <w:t>万元，支出总计210.84万元，与2019年相比，收入增加</w:t>
      </w:r>
      <w:r>
        <w:rPr>
          <w:rFonts w:hint="eastAsia" w:ascii="仿宋_GB2312" w:eastAsia="仿宋_GB2312" w:cs="仿宋_GB2312"/>
          <w:bCs/>
          <w:kern w:val="0"/>
          <w:sz w:val="32"/>
          <w:szCs w:val="32"/>
          <w:lang w:val="en-US" w:eastAsia="zh-CN"/>
        </w:rPr>
        <w:t>46.07</w:t>
      </w:r>
      <w:r>
        <w:rPr>
          <w:rFonts w:hint="eastAsia" w:ascii="仿宋_GB2312" w:eastAsia="仿宋_GB2312" w:cs="仿宋_GB2312"/>
          <w:bCs/>
          <w:kern w:val="0"/>
          <w:sz w:val="32"/>
          <w:szCs w:val="32"/>
        </w:rPr>
        <w:t>万元、支出增加41.09万元；收入增长</w:t>
      </w:r>
      <w:r>
        <w:rPr>
          <w:rFonts w:hint="eastAsia" w:ascii="仿宋_GB2312" w:eastAsia="仿宋_GB2312" w:cs="仿宋_GB2312"/>
          <w:bCs/>
          <w:kern w:val="0"/>
          <w:sz w:val="32"/>
          <w:szCs w:val="32"/>
          <w:lang w:val="en-US" w:eastAsia="zh-CN"/>
        </w:rPr>
        <w:t>25.25</w:t>
      </w:r>
      <w:r>
        <w:rPr>
          <w:rFonts w:hint="eastAsia" w:ascii="仿宋_GB2312" w:eastAsia="仿宋_GB2312" w:cs="仿宋_GB2312"/>
          <w:bCs/>
          <w:kern w:val="0"/>
          <w:sz w:val="32"/>
          <w:szCs w:val="32"/>
        </w:rPr>
        <w:t>%；支出增长</w:t>
      </w:r>
      <w:r>
        <w:rPr>
          <w:rFonts w:hint="eastAsia" w:ascii="仿宋_GB2312" w:eastAsia="仿宋_GB2312" w:cs="仿宋_GB2312"/>
          <w:bCs/>
          <w:kern w:val="0"/>
          <w:sz w:val="32"/>
          <w:szCs w:val="32"/>
          <w:lang w:val="en-US" w:eastAsia="zh-CN"/>
        </w:rPr>
        <w:t>24.21</w:t>
      </w:r>
      <w:r>
        <w:rPr>
          <w:rFonts w:hint="eastAsia" w:ascii="仿宋_GB2312" w:eastAsia="仿宋_GB2312" w:cs="仿宋_GB2312"/>
          <w:bCs/>
          <w:kern w:val="0"/>
          <w:sz w:val="32"/>
          <w:szCs w:val="32"/>
        </w:rPr>
        <w:t>%。</w:t>
      </w:r>
    </w:p>
    <w:p w14:paraId="7A5DB473">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二、</w:t>
      </w:r>
      <w:r>
        <w:rPr>
          <w:rFonts w:hint="eastAsia" w:eastAsia="仿宋_GB2312"/>
          <w:b/>
          <w:kern w:val="0"/>
          <w:sz w:val="32"/>
          <w:szCs w:val="32"/>
        </w:rPr>
        <w:t>2020</w:t>
      </w:r>
      <w:r>
        <w:rPr>
          <w:rFonts w:hint="eastAsia" w:ascii="仿宋_GB2312" w:eastAsia="仿宋_GB2312" w:cs="仿宋_GB2312"/>
          <w:b/>
          <w:kern w:val="0"/>
          <w:sz w:val="32"/>
          <w:szCs w:val="32"/>
        </w:rPr>
        <w:t>年度收入决算情况</w:t>
      </w:r>
    </w:p>
    <w:p w14:paraId="1D6430D3">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本年收入总计</w:t>
      </w:r>
      <w:r>
        <w:rPr>
          <w:rFonts w:hint="eastAsia" w:ascii="仿宋_GB2312" w:eastAsia="仿宋_GB2312" w:cs="仿宋_GB2312"/>
          <w:bCs/>
          <w:kern w:val="0"/>
          <w:sz w:val="32"/>
          <w:szCs w:val="32"/>
          <w:lang w:val="en-US" w:eastAsia="zh-CN"/>
        </w:rPr>
        <w:t>228.5</w:t>
      </w:r>
      <w:r>
        <w:rPr>
          <w:rFonts w:hint="eastAsia" w:ascii="仿宋_GB2312" w:eastAsia="仿宋_GB2312" w:cs="仿宋_GB2312"/>
          <w:bCs/>
          <w:kern w:val="0"/>
          <w:sz w:val="32"/>
          <w:szCs w:val="32"/>
        </w:rPr>
        <w:t>万元 ，其中：一般公共预算财政拨款收入</w:t>
      </w:r>
      <w:r>
        <w:rPr>
          <w:rFonts w:hint="eastAsia" w:ascii="仿宋_GB2312" w:eastAsia="仿宋_GB2312" w:cs="仿宋_GB2312"/>
          <w:bCs/>
          <w:kern w:val="0"/>
          <w:sz w:val="32"/>
          <w:szCs w:val="32"/>
          <w:lang w:val="en-US" w:eastAsia="zh-CN"/>
        </w:rPr>
        <w:t>228.5</w:t>
      </w:r>
      <w:r>
        <w:rPr>
          <w:rFonts w:hint="eastAsia" w:ascii="仿宋_GB2312" w:eastAsia="仿宋_GB2312" w:cs="仿宋_GB2312"/>
          <w:bCs/>
          <w:kern w:val="0"/>
          <w:sz w:val="32"/>
          <w:szCs w:val="32"/>
        </w:rPr>
        <w:t>万元；占比本年总收入的100%；政府基金预算财政拨款收入无；上级补助收入无，事业收入无 ；事业单位经营收入无，其他收入无。</w:t>
      </w:r>
    </w:p>
    <w:p w14:paraId="70CF9CFC">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14:paraId="1B4FF9BA">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本年支出合计 210.84万元，其中：基本支出 102.82万元，占本年总支出49%；项目支出 108.0</w:t>
      </w: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万元，占本年总支出51%。</w:t>
      </w:r>
    </w:p>
    <w:p w14:paraId="38060473">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14:paraId="783006E0">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2020年度财政拨款收入总决算 228.50万元、2020年度财政拨款支出总决算210.84万元。与 2019 年相比，财政拨款收入总计各增加</w:t>
      </w:r>
      <w:r>
        <w:rPr>
          <w:rFonts w:hint="eastAsia" w:ascii="仿宋_GB2312" w:eastAsia="仿宋_GB2312" w:cs="仿宋_GB2312"/>
          <w:bCs/>
          <w:kern w:val="0"/>
          <w:sz w:val="32"/>
          <w:szCs w:val="32"/>
          <w:lang w:val="en-US" w:eastAsia="zh-CN"/>
        </w:rPr>
        <w:t>46.07</w:t>
      </w:r>
      <w:r>
        <w:rPr>
          <w:rFonts w:hint="eastAsia" w:ascii="仿宋_GB2312" w:eastAsia="仿宋_GB2312" w:cs="仿宋_GB2312"/>
          <w:bCs/>
          <w:kern w:val="0"/>
          <w:sz w:val="32"/>
          <w:szCs w:val="32"/>
        </w:rPr>
        <w:t>万元，增长</w:t>
      </w:r>
      <w:r>
        <w:rPr>
          <w:rFonts w:hint="eastAsia" w:ascii="仿宋_GB2312" w:eastAsia="仿宋_GB2312" w:cs="仿宋_GB2312"/>
          <w:bCs/>
          <w:kern w:val="0"/>
          <w:sz w:val="32"/>
          <w:szCs w:val="32"/>
          <w:lang w:val="en-US" w:eastAsia="zh-CN"/>
        </w:rPr>
        <w:t>25.25</w:t>
      </w:r>
      <w:r>
        <w:rPr>
          <w:rFonts w:hint="eastAsia" w:ascii="仿宋_GB2312" w:eastAsia="仿宋_GB2312" w:cs="仿宋_GB2312"/>
          <w:bCs/>
          <w:kern w:val="0"/>
          <w:sz w:val="32"/>
          <w:szCs w:val="32"/>
        </w:rPr>
        <w:t>%；财政拨款支出总计增加41.09万元，增长24.21%。</w:t>
      </w:r>
    </w:p>
    <w:p w14:paraId="70F1450E">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14:paraId="0107606E">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14:paraId="4BF47954">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 2020年度财政拨款支出 210.84万元，占本年支出合计的100%。与 2019年相比，财政拨款支出增加 41.09万元，增加24.21%。</w:t>
      </w:r>
    </w:p>
    <w:p w14:paraId="4B22404B">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（二）财政拨款支出决算结构情况（根据公开表格作表述）</w:t>
      </w:r>
    </w:p>
    <w:p w14:paraId="7710FF1C">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 210.84万元，主要用于以下方面：基本支出一般公共服务（类）支出 102.82万元， 占年度财政拨款总支出48.76%； 其中社会保障和就业类支出88.39万元，占年度财政拨款总支出41.92%；行政运行支出73.32万元；占年度财政拨款总支出34.78%；行政事业单位养老支出15.07万元，其中单位离退休支出1.84万元；单位基本养老保险8.93万元；单位职业年金支出4.29万元；占年度财政拨款总支出7.15% ；单位卫生健康支出7.75万元；其中单位医疗支出4.17万元；公务员医疗补助支出3.58万元；占年度财政拨款总支出3.68%；住房保障（类）支出6.68万元，占年度财政拨款总支出3.17%；项目支出社会福利事业单位支出108.03万元；占年度财政拨款总支出51.24%</w:t>
      </w:r>
    </w:p>
    <w:p w14:paraId="6A954A0B">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14:paraId="760F1D7F">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 年度财政拨款支出年初预算为 218.29万元，支出决算为210.84万元，完成年初预算的96.59%。决算数小于预算数的主要原因：一是受疫情影响，部分工作未按计划开展；二是认真贯彻落实中央八项规定精神和厉行节约要求，从严控制“三公”经费开支。</w:t>
      </w:r>
    </w:p>
    <w:p w14:paraId="66453E61">
      <w:pPr>
        <w:numPr>
          <w:ilvl w:val="0"/>
          <w:numId w:val="1"/>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一般公共服务（类）财政事务（款）行政运行（项）。年初预算为93.11万元，支出决算为 102.82万元，完成年初预算的110.43%；其中人员经费支出90.36万元；公用经费支出12.46万元；决算数大于预算数的主要原因是：人员经费因工资调节上涨，公用经费上涨，导致决算数有所增加 。 </w:t>
      </w:r>
    </w:p>
    <w:p w14:paraId="686DFD93">
      <w:pPr>
        <w:autoSpaceDE w:val="0"/>
        <w:autoSpaceDN w:val="0"/>
        <w:adjustRightInd w:val="0"/>
        <w:spacing w:line="580" w:lineRule="exact"/>
        <w:jc w:val="left"/>
        <w:rPr>
          <w:rFonts w:ascii="仿宋_GB2312" w:eastAsia="仿宋_GB2312" w:cs="仿宋_GB2312"/>
          <w:bCs/>
          <w:kern w:val="0"/>
          <w:sz w:val="32"/>
          <w:szCs w:val="32"/>
        </w:rPr>
      </w:pPr>
    </w:p>
    <w:p w14:paraId="063772E9">
      <w:pPr>
        <w:numPr>
          <w:ilvl w:val="0"/>
          <w:numId w:val="1"/>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一般公共服务（类）财政事务（款）一般行政管理事 务（项）。年初预算为 125.18 万元，支出决算为 108.0</w:t>
      </w:r>
      <w:r>
        <w:rPr>
          <w:rFonts w:hint="eastAsia" w:ascii="仿宋_GB2312" w:eastAsia="仿宋_GB2312" w:cs="仿宋_GB2312"/>
          <w:bCs/>
          <w:kern w:val="0"/>
          <w:sz w:val="32"/>
          <w:szCs w:val="32"/>
          <w:lang w:val="en-US" w:eastAsia="zh-CN"/>
        </w:rPr>
        <w:t>2</w:t>
      </w:r>
      <w:r>
        <w:rPr>
          <w:rFonts w:hint="eastAsia" w:ascii="仿宋_GB2312" w:eastAsia="仿宋_GB2312" w:cs="仿宋_GB2312"/>
          <w:bCs/>
          <w:kern w:val="0"/>
          <w:sz w:val="32"/>
          <w:szCs w:val="32"/>
        </w:rPr>
        <w:t xml:space="preserve">万元，完成年初预算的 86.30 %。决算数小于预算数的主要原因是 。 </w:t>
      </w:r>
    </w:p>
    <w:p w14:paraId="63E1DB9E">
      <w:pPr>
        <w:numPr>
          <w:ilvl w:val="0"/>
          <w:numId w:val="1"/>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住房保障支出年初预算6.44万元；支出决算数6.68万元；决算数大于预算数的主要原因是住房公积金的基数上调。</w:t>
      </w:r>
    </w:p>
    <w:p w14:paraId="724D955E">
      <w:pPr>
        <w:autoSpaceDE w:val="0"/>
        <w:autoSpaceDN w:val="0"/>
        <w:adjustRightInd w:val="0"/>
        <w:spacing w:line="580" w:lineRule="exact"/>
        <w:ind w:firstLine="640" w:firstLineChars="200"/>
        <w:jc w:val="left"/>
        <w:rPr>
          <w:rFonts w:ascii="仿宋_GB2312" w:eastAsia="仿宋_GB2312" w:cs="仿宋_GB2312"/>
          <w:b/>
          <w:kern w:val="0"/>
          <w:sz w:val="32"/>
          <w:szCs w:val="32"/>
        </w:rPr>
      </w:pPr>
      <w:r>
        <w:rPr>
          <w:rFonts w:hint="eastAsia" w:ascii="仿宋_GB2312" w:eastAsia="仿宋_GB2312" w:cs="仿宋_GB2312"/>
          <w:bCs/>
          <w:kern w:val="0"/>
          <w:sz w:val="32"/>
          <w:szCs w:val="32"/>
        </w:rPr>
        <w:t>六、</w:t>
      </w:r>
      <w:r>
        <w:rPr>
          <w:rFonts w:hint="eastAsia" w:ascii="仿宋_GB2312" w:eastAsia="仿宋_GB2312" w:cs="仿宋_GB2312"/>
          <w:b/>
          <w:kern w:val="0"/>
          <w:sz w:val="32"/>
          <w:szCs w:val="32"/>
        </w:rPr>
        <w:t>2020年度一般公共预算财政拨款基本支出决算情况（根据实际情况作表述 ）</w:t>
      </w:r>
    </w:p>
    <w:p w14:paraId="3286AA69">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2020年度财政拨款基本支出102.82万元，其中：</w:t>
      </w:r>
    </w:p>
    <w:p w14:paraId="1980852C">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人员经费90.36万元，主要包括：基本工资、津贴补贴、 奖金、伙食补助费、绩效工资、机关事业单位基本养老保险缴费、职业年金缴费、其他社会保障缴费、其他工资福利支出、 离休费、退休费、抚恤金、生活补助、医疗费、奖励金、住房公积金；</w:t>
      </w:r>
    </w:p>
    <w:p w14:paraId="04E8E66D">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公用经费12.46万元，主要 包括：办公费、印刷费、咨询费、手续费、水费、电费、邮电 费、取暖费、物业管理费、差旅费、因公出国（境）费用、维 修（护）费、租赁费、会议费、培训费、公务接待费、专用材 料费、劳务费、委托业务费、工会经费、福利费、公务用车运行维护费、其他交通费用、税金及附加费用、其他商品和服务支出、办公设备购置、专用设备购置、信息网络及软件购置更新。</w:t>
      </w:r>
    </w:p>
    <w:p w14:paraId="529D9D48">
      <w:pPr>
        <w:autoSpaceDE w:val="0"/>
        <w:autoSpaceDN w:val="0"/>
        <w:adjustRightInd w:val="0"/>
        <w:spacing w:line="580" w:lineRule="exact"/>
        <w:ind w:firstLine="643" w:firstLineChars="200"/>
        <w:jc w:val="left"/>
        <w:rPr>
          <w:rFonts w:ascii="楷体" w:hAnsi="楷体" w:eastAsia="楷体" w:cs="仿宋_GB2312"/>
          <w:bCs/>
          <w:kern w:val="0"/>
          <w:sz w:val="32"/>
          <w:szCs w:val="32"/>
        </w:rPr>
      </w:pPr>
      <w:r>
        <w:rPr>
          <w:rFonts w:hint="eastAsia" w:ascii="楷体" w:hAnsi="楷体" w:eastAsia="楷体" w:cs="仿宋_GB2312"/>
          <w:b/>
          <w:bCs/>
          <w:kern w:val="0"/>
          <w:sz w:val="32"/>
          <w:szCs w:val="32"/>
        </w:rPr>
        <w:t>七、</w:t>
      </w:r>
      <w:r>
        <w:rPr>
          <w:rFonts w:hint="eastAsia" w:ascii="楷体" w:hAnsi="楷体" w:eastAsia="楷体" w:cs="仿宋_GB2312"/>
          <w:b/>
          <w:kern w:val="0"/>
          <w:sz w:val="32"/>
          <w:szCs w:val="32"/>
        </w:rPr>
        <w:t>2020 年度一般公共预算财政拨款“三公” 经费支出决算情况</w:t>
      </w:r>
      <w:r>
        <w:rPr>
          <w:rFonts w:hint="eastAsia" w:ascii="楷体" w:hAnsi="楷体" w:eastAsia="楷体" w:cs="仿宋_GB2312"/>
          <w:bCs/>
          <w:kern w:val="0"/>
          <w:sz w:val="32"/>
          <w:szCs w:val="32"/>
        </w:rPr>
        <w:t xml:space="preserve"> </w:t>
      </w:r>
    </w:p>
    <w:p w14:paraId="3F52A77E">
      <w:pPr>
        <w:autoSpaceDE w:val="0"/>
        <w:autoSpaceDN w:val="0"/>
        <w:adjustRightInd w:val="0"/>
        <w:spacing w:line="580" w:lineRule="exact"/>
        <w:ind w:firstLine="640" w:firstLineChars="200"/>
        <w:jc w:val="left"/>
        <w:rPr>
          <w:rFonts w:ascii="楷体" w:hAnsi="楷体" w:eastAsia="楷体" w:cs="仿宋_GB2312"/>
          <w:bCs/>
          <w:kern w:val="0"/>
          <w:sz w:val="32"/>
          <w:szCs w:val="32"/>
        </w:rPr>
      </w:pPr>
      <w:r>
        <w:rPr>
          <w:rFonts w:hint="eastAsia" w:ascii="楷体" w:hAnsi="楷体" w:eastAsia="楷体" w:cs="仿宋_GB2312"/>
          <w:bCs/>
          <w:kern w:val="0"/>
          <w:sz w:val="32"/>
          <w:szCs w:val="32"/>
        </w:rPr>
        <w:t xml:space="preserve">（一）“三公”经费财政拨款支出决算总体情况 </w:t>
      </w:r>
    </w:p>
    <w:p w14:paraId="30A26468">
      <w:pPr>
        <w:autoSpaceDE w:val="0"/>
        <w:autoSpaceDN w:val="0"/>
        <w:adjustRightInd w:val="0"/>
        <w:spacing w:line="580" w:lineRule="exact"/>
        <w:ind w:firstLine="640" w:firstLineChars="200"/>
        <w:jc w:val="left"/>
        <w:rPr>
          <w:rFonts w:ascii="楷体" w:hAnsi="楷体" w:eastAsia="楷体" w:cs="仿宋_GB2312"/>
          <w:bCs/>
          <w:kern w:val="0"/>
          <w:sz w:val="32"/>
          <w:szCs w:val="32"/>
        </w:rPr>
      </w:pPr>
      <w:r>
        <w:rPr>
          <w:rFonts w:hint="eastAsia" w:ascii="楷体" w:hAnsi="楷体" w:eastAsia="楷体" w:cs="仿宋_GB2312"/>
          <w:bCs/>
          <w:kern w:val="0"/>
          <w:sz w:val="32"/>
          <w:szCs w:val="32"/>
        </w:rPr>
        <w:t xml:space="preserve">2020年度“三公”经费财政拨款支出预算为 </w:t>
      </w:r>
      <w:r>
        <w:rPr>
          <w:rFonts w:hint="eastAsia" w:ascii="楷体" w:hAnsi="楷体" w:eastAsia="楷体" w:cs="仿宋_GB2312"/>
          <w:bCs/>
          <w:kern w:val="0"/>
          <w:sz w:val="32"/>
          <w:szCs w:val="32"/>
          <w:highlight w:val="none"/>
          <w:lang w:val="en-US" w:eastAsia="zh-CN"/>
        </w:rPr>
        <w:t>0</w:t>
      </w:r>
      <w:r>
        <w:rPr>
          <w:rFonts w:hint="eastAsia" w:ascii="楷体" w:hAnsi="楷体" w:eastAsia="楷体" w:cs="仿宋_GB2312"/>
          <w:bCs/>
          <w:kern w:val="0"/>
          <w:sz w:val="32"/>
          <w:szCs w:val="32"/>
        </w:rPr>
        <w:t>万元，支出决算为</w:t>
      </w:r>
      <w:r>
        <w:rPr>
          <w:rFonts w:hint="eastAsia" w:ascii="楷体" w:hAnsi="楷体" w:eastAsia="楷体" w:cs="仿宋_GB2312"/>
          <w:bCs/>
          <w:kern w:val="0"/>
          <w:sz w:val="32"/>
          <w:szCs w:val="32"/>
          <w:highlight w:val="none"/>
          <w:lang w:val="en-US" w:eastAsia="zh-CN"/>
        </w:rPr>
        <w:t>0</w:t>
      </w:r>
      <w:r>
        <w:rPr>
          <w:rFonts w:hint="eastAsia" w:ascii="楷体" w:hAnsi="楷体" w:eastAsia="楷体" w:cs="仿宋_GB2312"/>
          <w:bCs/>
          <w:kern w:val="0"/>
          <w:sz w:val="32"/>
          <w:szCs w:val="32"/>
        </w:rPr>
        <w:t>万元，完成预算的</w:t>
      </w:r>
      <w:r>
        <w:rPr>
          <w:rFonts w:hint="eastAsia" w:ascii="楷体" w:hAnsi="楷体" w:eastAsia="楷体" w:cs="仿宋_GB2312"/>
          <w:bCs/>
          <w:kern w:val="0"/>
          <w:sz w:val="32"/>
          <w:szCs w:val="32"/>
          <w:highlight w:val="none"/>
          <w:lang w:val="en-US" w:eastAsia="zh-CN"/>
        </w:rPr>
        <w:t>0</w:t>
      </w:r>
      <w:r>
        <w:rPr>
          <w:rFonts w:hint="eastAsia" w:ascii="楷体" w:hAnsi="楷体" w:eastAsia="楷体" w:cs="仿宋_GB2312"/>
          <w:bCs/>
          <w:kern w:val="0"/>
          <w:sz w:val="32"/>
          <w:szCs w:val="32"/>
        </w:rPr>
        <w:t>%，其中：因公出国（境）费支出决算为0万元，完成预算的0%；公务用车购置及运行费支出决算为0万元，完成预算的0%；公务接待费支出决算为</w:t>
      </w:r>
      <w:r>
        <w:rPr>
          <w:rFonts w:hint="eastAsia" w:ascii="楷体" w:hAnsi="楷体" w:eastAsia="楷体" w:cs="仿宋_GB2312"/>
          <w:bCs/>
          <w:kern w:val="0"/>
          <w:sz w:val="32"/>
          <w:szCs w:val="32"/>
          <w:highlight w:val="none"/>
          <w:lang w:val="en-US" w:eastAsia="zh-CN"/>
        </w:rPr>
        <w:t>0</w:t>
      </w:r>
      <w:r>
        <w:rPr>
          <w:rFonts w:hint="eastAsia" w:ascii="楷体" w:hAnsi="楷体" w:eastAsia="楷体" w:cs="仿宋_GB2312"/>
          <w:bCs/>
          <w:kern w:val="0"/>
          <w:sz w:val="32"/>
          <w:szCs w:val="32"/>
        </w:rPr>
        <w:t>万元，完成预算的</w:t>
      </w:r>
      <w:r>
        <w:rPr>
          <w:rFonts w:hint="eastAsia" w:ascii="楷体" w:hAnsi="楷体" w:eastAsia="楷体" w:cs="仿宋_GB2312"/>
          <w:bCs/>
          <w:kern w:val="0"/>
          <w:sz w:val="32"/>
          <w:szCs w:val="32"/>
          <w:lang w:val="en-US" w:eastAsia="zh-CN"/>
        </w:rPr>
        <w:t>0</w:t>
      </w:r>
      <w:r>
        <w:rPr>
          <w:rFonts w:hint="eastAsia" w:ascii="楷体" w:hAnsi="楷体" w:eastAsia="楷体" w:cs="仿宋_GB2312"/>
          <w:bCs/>
          <w:kern w:val="0"/>
          <w:sz w:val="32"/>
          <w:szCs w:val="32"/>
        </w:rPr>
        <w:t>%。2020年度“三公”经费支出决算数小于预算数的主要原因是认真贯彻落实中央八项规定精神和厉行节约要求，进一步从严控制“三公”经费开支，全年实际支出比预算有所节约。</w:t>
      </w:r>
    </w:p>
    <w:p w14:paraId="75F7D881">
      <w:pPr>
        <w:autoSpaceDE w:val="0"/>
        <w:autoSpaceDN w:val="0"/>
        <w:adjustRightInd w:val="0"/>
        <w:spacing w:line="580" w:lineRule="exact"/>
        <w:ind w:firstLine="640" w:firstLineChars="200"/>
        <w:jc w:val="left"/>
        <w:rPr>
          <w:rFonts w:ascii="楷体" w:hAnsi="楷体" w:eastAsia="楷体" w:cs="仿宋_GB2312"/>
          <w:bCs/>
          <w:kern w:val="0"/>
          <w:sz w:val="32"/>
          <w:szCs w:val="32"/>
        </w:rPr>
      </w:pPr>
      <w:r>
        <w:rPr>
          <w:rFonts w:hint="eastAsia" w:ascii="楷体" w:hAnsi="楷体" w:eastAsia="楷体" w:cs="仿宋_GB2312"/>
          <w:bCs/>
          <w:kern w:val="0"/>
          <w:sz w:val="32"/>
          <w:szCs w:val="32"/>
        </w:rPr>
        <w:t>2020年度“三公”经费财政拨款支出决算数比2019年增加</w:t>
      </w:r>
      <w:r>
        <w:rPr>
          <w:rFonts w:hint="eastAsia" w:ascii="楷体" w:hAnsi="楷体" w:eastAsia="楷体" w:cs="仿宋_GB2312"/>
          <w:bCs/>
          <w:kern w:val="0"/>
          <w:sz w:val="32"/>
          <w:szCs w:val="32"/>
          <w:highlight w:val="none"/>
          <w:lang w:val="en-US" w:eastAsia="zh-CN"/>
        </w:rPr>
        <w:t>0</w:t>
      </w:r>
      <w:r>
        <w:rPr>
          <w:rFonts w:hint="eastAsia" w:ascii="楷体" w:hAnsi="楷体" w:eastAsia="楷体" w:cs="仿宋_GB2312"/>
          <w:bCs/>
          <w:kern w:val="0"/>
          <w:sz w:val="32"/>
          <w:szCs w:val="32"/>
        </w:rPr>
        <w:t>万元，增长</w:t>
      </w:r>
      <w:r>
        <w:rPr>
          <w:rFonts w:hint="eastAsia" w:ascii="楷体" w:hAnsi="楷体" w:eastAsia="楷体" w:cs="仿宋_GB2312"/>
          <w:bCs/>
          <w:kern w:val="0"/>
          <w:sz w:val="32"/>
          <w:szCs w:val="32"/>
          <w:highlight w:val="none"/>
          <w:lang w:val="en-US" w:eastAsia="zh-CN"/>
        </w:rPr>
        <w:t>0</w:t>
      </w:r>
      <w:r>
        <w:rPr>
          <w:rFonts w:hint="eastAsia" w:ascii="楷体" w:hAnsi="楷体" w:eastAsia="楷体" w:cs="仿宋_GB2312"/>
          <w:bCs/>
          <w:kern w:val="0"/>
          <w:sz w:val="32"/>
          <w:szCs w:val="32"/>
        </w:rPr>
        <w:t>%，其中：因公出国（境）费支出决算0万元；公务用车购置及运行费 支出决算</w:t>
      </w:r>
      <w:r>
        <w:rPr>
          <w:rFonts w:hint="eastAsia" w:ascii="楷体" w:hAnsi="楷体" w:eastAsia="楷体" w:cs="仿宋_GB2312"/>
          <w:bCs/>
          <w:kern w:val="0"/>
          <w:sz w:val="32"/>
          <w:szCs w:val="32"/>
          <w:highlight w:val="none"/>
        </w:rPr>
        <w:t>0</w:t>
      </w:r>
      <w:r>
        <w:rPr>
          <w:rFonts w:hint="eastAsia" w:ascii="楷体" w:hAnsi="楷体" w:eastAsia="楷体" w:cs="仿宋_GB2312"/>
          <w:bCs/>
          <w:kern w:val="0"/>
          <w:sz w:val="32"/>
          <w:szCs w:val="32"/>
        </w:rPr>
        <w:t>万元；公务接待费支出决算增加</w:t>
      </w:r>
      <w:r>
        <w:rPr>
          <w:rFonts w:hint="eastAsia" w:ascii="楷体" w:hAnsi="楷体" w:eastAsia="楷体" w:cs="仿宋_GB2312"/>
          <w:bCs/>
          <w:kern w:val="0"/>
          <w:sz w:val="32"/>
          <w:szCs w:val="32"/>
          <w:highlight w:val="none"/>
          <w:lang w:val="en-US" w:eastAsia="zh-CN"/>
        </w:rPr>
        <w:t>0</w:t>
      </w:r>
      <w:r>
        <w:rPr>
          <w:rFonts w:hint="eastAsia" w:ascii="楷体" w:hAnsi="楷体" w:eastAsia="楷体" w:cs="仿宋_GB2312"/>
          <w:bCs/>
          <w:kern w:val="0"/>
          <w:sz w:val="32"/>
          <w:szCs w:val="32"/>
        </w:rPr>
        <w:t>万元，增长</w:t>
      </w:r>
      <w:r>
        <w:rPr>
          <w:rFonts w:hint="eastAsia" w:ascii="楷体" w:hAnsi="楷体" w:eastAsia="楷体" w:cs="仿宋_GB2312"/>
          <w:bCs/>
          <w:kern w:val="0"/>
          <w:sz w:val="32"/>
          <w:szCs w:val="32"/>
          <w:highlight w:val="none"/>
          <w:lang w:val="en-US" w:eastAsia="zh-CN"/>
        </w:rPr>
        <w:t>0</w:t>
      </w:r>
      <w:r>
        <w:rPr>
          <w:rFonts w:hint="eastAsia" w:ascii="楷体" w:hAnsi="楷体" w:eastAsia="楷体" w:cs="仿宋_GB2312"/>
          <w:bCs/>
          <w:kern w:val="0"/>
          <w:sz w:val="32"/>
          <w:szCs w:val="32"/>
          <w:highlight w:val="none"/>
        </w:rPr>
        <w:t xml:space="preserve"> </w:t>
      </w:r>
      <w:r>
        <w:rPr>
          <w:rFonts w:hint="eastAsia" w:ascii="楷体" w:hAnsi="楷体" w:eastAsia="楷体" w:cs="仿宋_GB2312"/>
          <w:bCs/>
          <w:kern w:val="0"/>
          <w:sz w:val="32"/>
          <w:szCs w:val="32"/>
        </w:rPr>
        <w:t>%。</w:t>
      </w:r>
    </w:p>
    <w:p w14:paraId="1FA57DB3">
      <w:pPr>
        <w:autoSpaceDE w:val="0"/>
        <w:autoSpaceDN w:val="0"/>
        <w:adjustRightInd w:val="0"/>
        <w:spacing w:line="580" w:lineRule="exact"/>
        <w:jc w:val="left"/>
        <w:rPr>
          <w:rFonts w:ascii="楷体" w:hAnsi="楷体" w:eastAsia="楷体" w:cs="仿宋_GB2312"/>
          <w:bCs/>
          <w:kern w:val="0"/>
          <w:sz w:val="32"/>
          <w:szCs w:val="32"/>
        </w:rPr>
      </w:pPr>
      <w:r>
        <w:rPr>
          <w:rFonts w:hint="eastAsia" w:ascii="楷体" w:hAnsi="楷体" w:eastAsia="楷体" w:cs="仿宋_GB2312"/>
          <w:bCs/>
          <w:kern w:val="0"/>
          <w:sz w:val="32"/>
          <w:szCs w:val="32"/>
        </w:rPr>
        <w:t xml:space="preserve">    公务接待费支出增加的主要原因</w:t>
      </w:r>
      <w:bookmarkStart w:id="0" w:name="_GoBack"/>
      <w:bookmarkEnd w:id="0"/>
      <w:r>
        <w:rPr>
          <w:rFonts w:hint="eastAsia" w:ascii="楷体" w:hAnsi="楷体" w:eastAsia="楷体" w:cs="仿宋_GB2312"/>
          <w:bCs/>
          <w:kern w:val="0"/>
          <w:sz w:val="32"/>
          <w:szCs w:val="32"/>
        </w:rPr>
        <w:t>是</w:t>
      </w:r>
      <w:r>
        <w:rPr>
          <w:rFonts w:hint="eastAsia" w:ascii="楷体" w:hAnsi="楷体" w:eastAsia="楷体"/>
          <w:sz w:val="32"/>
          <w:szCs w:val="32"/>
        </w:rPr>
        <w:t>根据</w:t>
      </w:r>
      <w:r>
        <w:rPr>
          <w:rFonts w:hint="eastAsia" w:ascii="楷体" w:hAnsi="楷体" w:eastAsia="楷体" w:cs="仿宋_GB2312"/>
          <w:bCs/>
          <w:kern w:val="0"/>
          <w:sz w:val="32"/>
          <w:szCs w:val="32"/>
        </w:rPr>
        <w:t>市发展和改革委的</w:t>
      </w:r>
      <w:r>
        <w:rPr>
          <w:rFonts w:ascii="楷体" w:hAnsi="楷体" w:eastAsia="楷体" w:cs="仿宋_GB2312"/>
          <w:bCs/>
          <w:kern w:val="0"/>
          <w:sz w:val="32"/>
          <w:szCs w:val="32"/>
        </w:rPr>
        <w:t>工作安排，价格监测和市场调查工作交由</w:t>
      </w:r>
      <w:r>
        <w:rPr>
          <w:rFonts w:hint="eastAsia" w:ascii="楷体" w:hAnsi="楷体" w:eastAsia="楷体" w:cs="仿宋_GB2312"/>
          <w:bCs/>
          <w:kern w:val="0"/>
          <w:sz w:val="32"/>
          <w:szCs w:val="32"/>
        </w:rPr>
        <w:t>我单位承担，财政未拨付该项工作经费，因启动工作</w:t>
      </w:r>
      <w:r>
        <w:rPr>
          <w:rFonts w:ascii="楷体" w:hAnsi="楷体" w:eastAsia="楷体" w:cs="仿宋_GB2312"/>
          <w:bCs/>
          <w:kern w:val="0"/>
          <w:sz w:val="32"/>
          <w:szCs w:val="32"/>
        </w:rPr>
        <w:t>需要</w:t>
      </w:r>
      <w:r>
        <w:rPr>
          <w:rFonts w:hint="eastAsia" w:ascii="楷体" w:hAnsi="楷体" w:eastAsia="楷体" w:cs="仿宋_GB2312"/>
          <w:bCs/>
          <w:kern w:val="0"/>
          <w:sz w:val="32"/>
          <w:szCs w:val="32"/>
        </w:rPr>
        <w:t>，经财政局同意，将2019年部分公务接待费调整购置办公设备，2020年公务接待费支出与上年相比略有增长。</w:t>
      </w:r>
    </w:p>
    <w:p w14:paraId="69C22673">
      <w:pPr>
        <w:autoSpaceDE w:val="0"/>
        <w:autoSpaceDN w:val="0"/>
        <w:adjustRightInd w:val="0"/>
        <w:spacing w:line="580" w:lineRule="exact"/>
        <w:jc w:val="left"/>
        <w:rPr>
          <w:rFonts w:ascii="楷体" w:hAnsi="楷体" w:eastAsia="楷体" w:cs="仿宋_GB2312"/>
          <w:bCs/>
          <w:kern w:val="0"/>
          <w:sz w:val="32"/>
          <w:szCs w:val="32"/>
        </w:rPr>
      </w:pPr>
      <w:r>
        <w:rPr>
          <w:rFonts w:hint="eastAsia" w:ascii="楷体" w:hAnsi="楷体" w:eastAsia="楷体" w:cs="仿宋_GB2312"/>
          <w:bCs/>
          <w:kern w:val="0"/>
          <w:sz w:val="32"/>
          <w:szCs w:val="32"/>
        </w:rPr>
        <w:t xml:space="preserve">    （二）“三公”经费财政拨款支出决算具体情况</w:t>
      </w:r>
    </w:p>
    <w:p w14:paraId="73FCE3A0">
      <w:pPr>
        <w:autoSpaceDE w:val="0"/>
        <w:autoSpaceDN w:val="0"/>
        <w:adjustRightInd w:val="0"/>
        <w:spacing w:line="580" w:lineRule="exact"/>
        <w:jc w:val="left"/>
        <w:rPr>
          <w:rFonts w:ascii="楷体" w:hAnsi="楷体" w:eastAsia="楷体" w:cs="仿宋_GB2312"/>
          <w:bCs/>
          <w:kern w:val="0"/>
          <w:sz w:val="32"/>
          <w:szCs w:val="32"/>
        </w:rPr>
      </w:pPr>
      <w:r>
        <w:rPr>
          <w:rFonts w:hint="eastAsia" w:ascii="楷体" w:hAnsi="楷体" w:eastAsia="楷体" w:cs="仿宋_GB2312"/>
          <w:bCs/>
          <w:kern w:val="0"/>
          <w:sz w:val="32"/>
          <w:szCs w:val="32"/>
        </w:rPr>
        <w:t xml:space="preserve">     2020年度“三公”经费财政拨款支出决算中，因公出国（境）费支出决算0万元，占0%；公务用车购置及运行费支出决算0万元，占0%；公务接待费支出决算</w:t>
      </w:r>
      <w:r>
        <w:rPr>
          <w:rFonts w:hint="eastAsia" w:ascii="楷体" w:hAnsi="楷体" w:eastAsia="楷体" w:cs="仿宋_GB2312"/>
          <w:bCs/>
          <w:kern w:val="0"/>
          <w:sz w:val="32"/>
          <w:szCs w:val="32"/>
          <w:highlight w:val="none"/>
          <w:lang w:val="en-US" w:eastAsia="zh-CN"/>
        </w:rPr>
        <w:t>0</w:t>
      </w:r>
      <w:r>
        <w:rPr>
          <w:rFonts w:hint="eastAsia" w:ascii="楷体" w:hAnsi="楷体" w:eastAsia="楷体" w:cs="仿宋_GB2312"/>
          <w:bCs/>
          <w:kern w:val="0"/>
          <w:sz w:val="32"/>
          <w:szCs w:val="32"/>
        </w:rPr>
        <w:t>万元，占</w:t>
      </w:r>
      <w:r>
        <w:rPr>
          <w:rFonts w:hint="eastAsia" w:ascii="楷体" w:hAnsi="楷体" w:eastAsia="楷体" w:cs="仿宋_GB2312"/>
          <w:bCs/>
          <w:kern w:val="0"/>
          <w:sz w:val="32"/>
          <w:szCs w:val="32"/>
          <w:highlight w:val="none"/>
          <w:lang w:val="en-US" w:eastAsia="zh-CN"/>
        </w:rPr>
        <w:t>0</w:t>
      </w:r>
      <w:r>
        <w:rPr>
          <w:rFonts w:hint="eastAsia" w:ascii="楷体" w:hAnsi="楷体" w:eastAsia="楷体" w:cs="仿宋_GB2312"/>
          <w:bCs/>
          <w:kern w:val="0"/>
          <w:sz w:val="32"/>
          <w:szCs w:val="32"/>
        </w:rPr>
        <w:t xml:space="preserve">%。具体情况如下：  </w:t>
      </w:r>
    </w:p>
    <w:p w14:paraId="6FC0E07A">
      <w:pPr>
        <w:autoSpaceDE w:val="0"/>
        <w:autoSpaceDN w:val="0"/>
        <w:adjustRightInd w:val="0"/>
        <w:spacing w:line="580" w:lineRule="exact"/>
        <w:jc w:val="left"/>
        <w:rPr>
          <w:rFonts w:ascii="楷体" w:hAnsi="楷体" w:eastAsia="楷体" w:cs="仿宋_GB2312"/>
          <w:bCs/>
          <w:kern w:val="0"/>
          <w:sz w:val="32"/>
          <w:szCs w:val="32"/>
        </w:rPr>
      </w:pPr>
      <w:r>
        <w:rPr>
          <w:rFonts w:hint="eastAsia" w:ascii="楷体" w:hAnsi="楷体" w:eastAsia="楷体" w:cs="仿宋_GB2312"/>
          <w:bCs/>
          <w:kern w:val="0"/>
          <w:sz w:val="32"/>
          <w:szCs w:val="32"/>
        </w:rPr>
        <w:t xml:space="preserve">    1.因公出国（境）费支出0万元。</w:t>
      </w:r>
    </w:p>
    <w:p w14:paraId="39EFCB6C">
      <w:pPr>
        <w:autoSpaceDE w:val="0"/>
        <w:autoSpaceDN w:val="0"/>
        <w:adjustRightInd w:val="0"/>
        <w:spacing w:line="580" w:lineRule="exact"/>
        <w:jc w:val="left"/>
        <w:rPr>
          <w:rFonts w:ascii="楷体" w:hAnsi="楷体" w:eastAsia="楷体" w:cs="仿宋_GB2312"/>
          <w:bCs/>
          <w:kern w:val="0"/>
          <w:sz w:val="32"/>
          <w:szCs w:val="32"/>
        </w:rPr>
      </w:pPr>
      <w:r>
        <w:rPr>
          <w:rFonts w:hint="eastAsia" w:ascii="楷体" w:hAnsi="楷体" w:eastAsia="楷体" w:cs="仿宋_GB2312"/>
          <w:bCs/>
          <w:kern w:val="0"/>
          <w:sz w:val="32"/>
          <w:szCs w:val="32"/>
        </w:rPr>
        <w:t xml:space="preserve">    2.公务用车购置及运行费支出0万元</w:t>
      </w:r>
    </w:p>
    <w:p w14:paraId="133CD7D1">
      <w:pPr>
        <w:autoSpaceDE w:val="0"/>
        <w:autoSpaceDN w:val="0"/>
        <w:adjustRightInd w:val="0"/>
        <w:spacing w:line="580" w:lineRule="exact"/>
        <w:jc w:val="left"/>
        <w:rPr>
          <w:rFonts w:ascii="楷体" w:hAnsi="楷体" w:eastAsia="楷体" w:cs="仿宋_GB2312"/>
          <w:bCs/>
          <w:kern w:val="0"/>
          <w:sz w:val="32"/>
          <w:szCs w:val="32"/>
        </w:rPr>
      </w:pPr>
      <w:r>
        <w:rPr>
          <w:rFonts w:hint="eastAsia" w:ascii="楷体" w:hAnsi="楷体" w:eastAsia="楷体" w:cs="仿宋_GB2312"/>
          <w:bCs/>
          <w:kern w:val="0"/>
          <w:sz w:val="32"/>
          <w:szCs w:val="32"/>
        </w:rPr>
        <w:t xml:space="preserve">    3.公务接待费支出</w:t>
      </w:r>
      <w:r>
        <w:rPr>
          <w:rFonts w:hint="eastAsia" w:ascii="楷体" w:hAnsi="楷体" w:eastAsia="楷体" w:cs="仿宋_GB2312"/>
          <w:bCs/>
          <w:kern w:val="0"/>
          <w:sz w:val="32"/>
          <w:szCs w:val="32"/>
          <w:highlight w:val="none"/>
          <w:lang w:val="en-US" w:eastAsia="zh-CN"/>
        </w:rPr>
        <w:t>0</w:t>
      </w:r>
      <w:r>
        <w:rPr>
          <w:rFonts w:hint="eastAsia" w:ascii="楷体" w:hAnsi="楷体" w:eastAsia="楷体" w:cs="仿宋_GB2312"/>
          <w:bCs/>
          <w:kern w:val="0"/>
          <w:sz w:val="32"/>
          <w:szCs w:val="32"/>
        </w:rPr>
        <w:t>万元。其中：</w:t>
      </w:r>
    </w:p>
    <w:p w14:paraId="7FE418A5">
      <w:pPr>
        <w:autoSpaceDE w:val="0"/>
        <w:autoSpaceDN w:val="0"/>
        <w:adjustRightInd w:val="0"/>
        <w:spacing w:line="580" w:lineRule="exact"/>
        <w:ind w:firstLine="640"/>
        <w:jc w:val="left"/>
        <w:rPr>
          <w:rFonts w:hint="eastAsia" w:ascii="楷体" w:hAnsi="楷体" w:eastAsia="楷体" w:cs="仿宋_GB2312"/>
          <w:bCs/>
          <w:kern w:val="0"/>
          <w:sz w:val="32"/>
          <w:szCs w:val="32"/>
        </w:rPr>
      </w:pPr>
      <w:r>
        <w:rPr>
          <w:rFonts w:hint="eastAsia" w:ascii="楷体" w:hAnsi="楷体" w:eastAsia="楷体" w:cs="仿宋_GB2312"/>
          <w:bCs/>
          <w:kern w:val="0"/>
          <w:sz w:val="32"/>
          <w:szCs w:val="32"/>
        </w:rPr>
        <w:t>国内公务接待支出</w:t>
      </w:r>
      <w:r>
        <w:rPr>
          <w:rFonts w:hint="eastAsia" w:ascii="楷体" w:hAnsi="楷体" w:eastAsia="楷体" w:cs="仿宋_GB2312"/>
          <w:bCs/>
          <w:kern w:val="0"/>
          <w:sz w:val="32"/>
          <w:szCs w:val="32"/>
          <w:highlight w:val="none"/>
          <w:lang w:val="en-US" w:eastAsia="zh-CN"/>
        </w:rPr>
        <w:t>0</w:t>
      </w:r>
      <w:r>
        <w:rPr>
          <w:rFonts w:hint="eastAsia" w:ascii="楷体" w:hAnsi="楷体" w:eastAsia="楷体" w:cs="仿宋_GB2312"/>
          <w:bCs/>
          <w:kern w:val="0"/>
          <w:sz w:val="32"/>
          <w:szCs w:val="32"/>
        </w:rPr>
        <w:t>万元。</w:t>
      </w:r>
      <w:r>
        <w:rPr>
          <w:rFonts w:hint="eastAsia" w:ascii="楷体" w:hAnsi="楷体" w:eastAsia="楷体" w:cs="仿宋_GB2312"/>
          <w:bCs/>
          <w:kern w:val="0"/>
          <w:sz w:val="32"/>
          <w:szCs w:val="32"/>
          <w:lang w:val="en-US" w:eastAsia="zh-CN"/>
        </w:rPr>
        <w:t>0</w:t>
      </w:r>
      <w:r>
        <w:rPr>
          <w:rFonts w:hint="eastAsia" w:ascii="楷体" w:hAnsi="楷体" w:eastAsia="楷体" w:cs="仿宋_GB2312"/>
          <w:bCs/>
          <w:kern w:val="0"/>
          <w:sz w:val="32"/>
          <w:szCs w:val="32"/>
        </w:rPr>
        <w:t>就餐费用。</w:t>
      </w:r>
    </w:p>
    <w:p w14:paraId="32260C68">
      <w:pPr>
        <w:autoSpaceDE w:val="0"/>
        <w:autoSpaceDN w:val="0"/>
        <w:adjustRightInd w:val="0"/>
        <w:spacing w:line="580" w:lineRule="exact"/>
        <w:ind w:firstLine="964" w:firstLineChars="300"/>
        <w:jc w:val="left"/>
        <w:rPr>
          <w:rFonts w:ascii="楷体" w:hAnsi="楷体" w:eastAsia="楷体" w:cs="仿宋_GB2312"/>
          <w:b/>
          <w:kern w:val="0"/>
          <w:sz w:val="32"/>
          <w:szCs w:val="32"/>
        </w:rPr>
      </w:pPr>
      <w:r>
        <w:rPr>
          <w:rFonts w:hint="eastAsia" w:ascii="楷体" w:hAnsi="楷体" w:eastAsia="楷体" w:cs="仿宋_GB2312"/>
          <w:b/>
          <w:bCs/>
          <w:kern w:val="0"/>
          <w:sz w:val="32"/>
          <w:szCs w:val="32"/>
        </w:rPr>
        <w:t>八、</w:t>
      </w:r>
      <w:r>
        <w:rPr>
          <w:rFonts w:hint="eastAsia" w:ascii="楷体" w:hAnsi="楷体" w:eastAsia="楷体" w:cs="仿宋_GB2312"/>
          <w:b/>
          <w:kern w:val="0"/>
          <w:sz w:val="32"/>
          <w:szCs w:val="32"/>
        </w:rPr>
        <w:t xml:space="preserve">2020 年度政府性基金预算财政拨款收入支出决算情况说明 </w:t>
      </w:r>
    </w:p>
    <w:p w14:paraId="6ED8E6F4">
      <w:pPr>
        <w:autoSpaceDE w:val="0"/>
        <w:autoSpaceDN w:val="0"/>
        <w:adjustRightInd w:val="0"/>
        <w:spacing w:line="580" w:lineRule="exact"/>
        <w:jc w:val="left"/>
        <w:rPr>
          <w:rFonts w:ascii="楷体" w:hAnsi="楷体" w:eastAsia="楷体" w:cs="仿宋_GB2312"/>
          <w:bCs/>
          <w:kern w:val="0"/>
          <w:sz w:val="32"/>
          <w:szCs w:val="32"/>
        </w:rPr>
      </w:pPr>
      <w:r>
        <w:rPr>
          <w:rFonts w:hint="eastAsia" w:ascii="楷体" w:hAnsi="楷体" w:eastAsia="楷体" w:cs="仿宋_GB2312"/>
          <w:bCs/>
          <w:kern w:val="0"/>
          <w:sz w:val="32"/>
          <w:szCs w:val="32"/>
        </w:rPr>
        <w:t xml:space="preserve">    本单位2020年度无政府基金预算财政拨款。</w:t>
      </w:r>
    </w:p>
    <w:p w14:paraId="51966934">
      <w:pPr>
        <w:autoSpaceDE w:val="0"/>
        <w:autoSpaceDN w:val="0"/>
        <w:adjustRightInd w:val="0"/>
        <w:spacing w:line="580" w:lineRule="exact"/>
        <w:jc w:val="left"/>
        <w:rPr>
          <w:rFonts w:ascii="楷体" w:hAnsi="楷体" w:eastAsia="楷体" w:cs="仿宋_GB2312"/>
          <w:b/>
          <w:bCs/>
          <w:kern w:val="0"/>
          <w:sz w:val="32"/>
          <w:szCs w:val="32"/>
        </w:rPr>
      </w:pPr>
      <w:r>
        <w:rPr>
          <w:rFonts w:hint="eastAsia" w:ascii="楷体" w:hAnsi="楷体" w:eastAsia="楷体" w:cs="仿宋_GB2312"/>
          <w:bCs/>
          <w:kern w:val="0"/>
          <w:sz w:val="32"/>
          <w:szCs w:val="32"/>
        </w:rPr>
        <w:t xml:space="preserve">  </w:t>
      </w:r>
      <w:r>
        <w:rPr>
          <w:rFonts w:hint="eastAsia" w:ascii="楷体" w:hAnsi="楷体" w:eastAsia="楷体" w:cs="仿宋_GB2312"/>
          <w:b/>
          <w:bCs/>
          <w:kern w:val="0"/>
          <w:sz w:val="32"/>
          <w:szCs w:val="32"/>
        </w:rPr>
        <w:t xml:space="preserve">  </w:t>
      </w:r>
      <w:r>
        <w:rPr>
          <w:rFonts w:hint="eastAsia" w:ascii="楷体" w:hAnsi="楷体" w:eastAsia="楷体" w:cs="仿宋_GB2312"/>
          <w:b/>
          <w:bCs/>
          <w:kern w:val="0"/>
          <w:sz w:val="32"/>
          <w:szCs w:val="32"/>
          <w:lang w:val="en-US" w:eastAsia="zh-CN"/>
        </w:rPr>
        <w:t xml:space="preserve">  </w:t>
      </w:r>
      <w:r>
        <w:rPr>
          <w:rFonts w:hint="eastAsia" w:ascii="楷体" w:hAnsi="楷体" w:eastAsia="楷体" w:cs="仿宋_GB2312"/>
          <w:b/>
          <w:bCs/>
          <w:kern w:val="0"/>
          <w:sz w:val="32"/>
          <w:szCs w:val="32"/>
        </w:rPr>
        <w:t>九、国有资本经营预算财政拨款支出情况说明</w:t>
      </w:r>
    </w:p>
    <w:p w14:paraId="25ED620B">
      <w:pPr>
        <w:autoSpaceDE w:val="0"/>
        <w:autoSpaceDN w:val="0"/>
        <w:adjustRightInd w:val="0"/>
        <w:spacing w:line="580" w:lineRule="exact"/>
        <w:jc w:val="left"/>
        <w:rPr>
          <w:rFonts w:ascii="楷体" w:hAnsi="楷体" w:eastAsia="楷体" w:cs="仿宋_GB2312"/>
          <w:bCs/>
          <w:kern w:val="0"/>
          <w:sz w:val="32"/>
          <w:szCs w:val="32"/>
        </w:rPr>
      </w:pPr>
      <w:r>
        <w:rPr>
          <w:rFonts w:hint="eastAsia" w:ascii="楷体" w:hAnsi="楷体" w:eastAsia="楷体" w:cs="仿宋_GB2312"/>
          <w:bCs/>
          <w:kern w:val="0"/>
          <w:sz w:val="32"/>
          <w:szCs w:val="32"/>
        </w:rPr>
        <w:t xml:space="preserve">     本单位2020年无国有资本经营预算财政拨款。</w:t>
      </w:r>
    </w:p>
    <w:p w14:paraId="0CC64E7B">
      <w:pPr>
        <w:autoSpaceDE w:val="0"/>
        <w:autoSpaceDN w:val="0"/>
        <w:adjustRightInd w:val="0"/>
        <w:spacing w:line="580" w:lineRule="exact"/>
        <w:ind w:firstLine="643" w:firstLineChars="200"/>
        <w:jc w:val="left"/>
        <w:rPr>
          <w:rFonts w:ascii="楷体" w:hAnsi="楷体" w:eastAsia="楷体" w:cs="仿宋_GB2312"/>
          <w:b/>
          <w:kern w:val="0"/>
          <w:sz w:val="32"/>
          <w:szCs w:val="32"/>
        </w:rPr>
      </w:pPr>
      <w:r>
        <w:rPr>
          <w:rFonts w:hint="eastAsia" w:ascii="楷体" w:hAnsi="楷体" w:eastAsia="楷体"/>
          <w:b/>
          <w:kern w:val="0"/>
          <w:sz w:val="32"/>
          <w:szCs w:val="32"/>
        </w:rPr>
        <w:t>十、2020</w:t>
      </w:r>
      <w:r>
        <w:rPr>
          <w:rFonts w:hint="eastAsia" w:ascii="楷体" w:hAnsi="楷体" w:eastAsia="楷体" w:cs="仿宋_GB2312"/>
          <w:b/>
          <w:kern w:val="0"/>
          <w:sz w:val="32"/>
          <w:szCs w:val="32"/>
        </w:rPr>
        <w:t xml:space="preserve"> 年度预算绩效情况说明</w:t>
      </w:r>
    </w:p>
    <w:p w14:paraId="344B0855">
      <w:pPr>
        <w:numPr>
          <w:ilvl w:val="0"/>
          <w:numId w:val="2"/>
        </w:numPr>
        <w:autoSpaceDE w:val="0"/>
        <w:autoSpaceDN w:val="0"/>
        <w:adjustRightInd w:val="0"/>
        <w:spacing w:line="580" w:lineRule="exact"/>
        <w:ind w:firstLine="640" w:firstLineChars="200"/>
        <w:jc w:val="left"/>
        <w:rPr>
          <w:rFonts w:ascii="楷体" w:hAnsi="楷体" w:eastAsia="楷体" w:cs="仿宋_GB2312"/>
          <w:bCs/>
          <w:kern w:val="0"/>
          <w:sz w:val="32"/>
          <w:szCs w:val="32"/>
        </w:rPr>
      </w:pPr>
      <w:r>
        <w:rPr>
          <w:rFonts w:hint="eastAsia" w:ascii="楷体" w:hAnsi="楷体" w:eastAsia="楷体" w:cs="仿宋_GB2312"/>
          <w:bCs/>
          <w:kern w:val="0"/>
          <w:sz w:val="32"/>
          <w:szCs w:val="32"/>
        </w:rPr>
        <w:t>绩效管理工作开展情况</w:t>
      </w:r>
    </w:p>
    <w:p w14:paraId="1AD4C112">
      <w:pPr>
        <w:autoSpaceDE w:val="0"/>
        <w:autoSpaceDN w:val="0"/>
        <w:adjustRightInd w:val="0"/>
        <w:spacing w:line="580" w:lineRule="exact"/>
        <w:jc w:val="left"/>
        <w:rPr>
          <w:rFonts w:ascii="楷体" w:hAnsi="楷体" w:eastAsia="楷体" w:cs="仿宋_GB2312"/>
          <w:bCs/>
          <w:kern w:val="0"/>
          <w:sz w:val="32"/>
          <w:szCs w:val="32"/>
        </w:rPr>
      </w:pPr>
      <w:r>
        <w:rPr>
          <w:rFonts w:hint="eastAsia" w:ascii="楷体" w:hAnsi="楷体" w:eastAsia="楷体" w:cs="仿宋_GB2312"/>
          <w:bCs/>
          <w:kern w:val="0"/>
          <w:sz w:val="32"/>
          <w:szCs w:val="32"/>
        </w:rPr>
        <w:t xml:space="preserve">    根据财政预算管理要求，我单位组织对2020年度一般公共预算整体支出全面开展绩效自评。共涉及预算资金</w:t>
      </w:r>
      <w:r>
        <w:rPr>
          <w:rFonts w:hint="eastAsia" w:ascii="楷体" w:hAnsi="楷体" w:eastAsia="楷体" w:cs="仿宋_GB2312"/>
          <w:bCs/>
          <w:kern w:val="0"/>
          <w:sz w:val="32"/>
          <w:szCs w:val="32"/>
          <w:highlight w:val="none"/>
          <w:lang w:val="en-US" w:eastAsia="zh-CN"/>
        </w:rPr>
        <w:t>246.86</w:t>
      </w:r>
      <w:r>
        <w:rPr>
          <w:rFonts w:hint="eastAsia" w:ascii="楷体" w:hAnsi="楷体" w:eastAsia="楷体" w:cs="仿宋_GB2312"/>
          <w:bCs/>
          <w:kern w:val="0"/>
          <w:sz w:val="32"/>
          <w:szCs w:val="32"/>
        </w:rPr>
        <w:t xml:space="preserve">万元，自评覆盖率达到 </w:t>
      </w:r>
      <w:r>
        <w:rPr>
          <w:rFonts w:hint="eastAsia" w:ascii="楷体" w:hAnsi="楷体" w:eastAsia="楷体" w:cs="仿宋_GB2312"/>
          <w:bCs/>
          <w:kern w:val="0"/>
          <w:sz w:val="32"/>
          <w:szCs w:val="32"/>
          <w:lang w:val="en-US" w:eastAsia="zh-CN"/>
        </w:rPr>
        <w:t>85.41</w:t>
      </w:r>
      <w:r>
        <w:rPr>
          <w:rFonts w:hint="eastAsia" w:ascii="楷体" w:hAnsi="楷体" w:eastAsia="楷体" w:cs="仿宋_GB2312"/>
          <w:bCs/>
          <w:kern w:val="0"/>
          <w:sz w:val="32"/>
          <w:szCs w:val="32"/>
        </w:rPr>
        <w:t xml:space="preserve">%。 </w:t>
      </w:r>
    </w:p>
    <w:p w14:paraId="39722505">
      <w:pPr>
        <w:autoSpaceDE w:val="0"/>
        <w:autoSpaceDN w:val="0"/>
        <w:adjustRightInd w:val="0"/>
        <w:spacing w:line="580" w:lineRule="exact"/>
        <w:ind w:firstLine="640" w:firstLineChars="200"/>
        <w:jc w:val="left"/>
        <w:rPr>
          <w:rFonts w:ascii="楷体" w:hAnsi="楷体" w:eastAsia="楷体" w:cs="仿宋_GB2312"/>
          <w:bCs/>
          <w:kern w:val="0"/>
          <w:sz w:val="32"/>
          <w:szCs w:val="32"/>
        </w:rPr>
      </w:pPr>
      <w:r>
        <w:rPr>
          <w:rFonts w:hint="eastAsia" w:ascii="楷体" w:hAnsi="楷体" w:eastAsia="楷体" w:cs="仿宋_GB2312"/>
          <w:bCs/>
          <w:kern w:val="0"/>
          <w:sz w:val="32"/>
          <w:szCs w:val="32"/>
        </w:rPr>
        <w:t>（二）部门决算中项目绩效自评结果。部门整体发挥社会效益明显，为配合</w:t>
      </w:r>
      <w:r>
        <w:rPr>
          <w:rFonts w:hint="eastAsia" w:ascii="楷体" w:hAnsi="楷体" w:eastAsia="楷体" w:cs="仿宋_GB2312"/>
          <w:bCs/>
          <w:kern w:val="0"/>
          <w:sz w:val="32"/>
          <w:szCs w:val="32"/>
          <w:lang w:eastAsia="zh-CN"/>
        </w:rPr>
        <w:t>各单位救灾物资充足补给，做好良好的工作准备</w:t>
      </w:r>
      <w:r>
        <w:rPr>
          <w:rFonts w:hint="eastAsia" w:ascii="楷体" w:hAnsi="楷体" w:eastAsia="楷体" w:cs="仿宋_GB2312"/>
          <w:bCs/>
          <w:kern w:val="0"/>
          <w:sz w:val="32"/>
          <w:szCs w:val="32"/>
        </w:rPr>
        <w:t>。本部门2020年预算整体支出绩效自评</w:t>
      </w:r>
      <w:r>
        <w:rPr>
          <w:rFonts w:hint="eastAsia" w:ascii="楷体" w:hAnsi="楷体" w:eastAsia="楷体" w:cs="仿宋_GB2312"/>
          <w:bCs/>
          <w:kern w:val="0"/>
          <w:sz w:val="32"/>
          <w:szCs w:val="32"/>
          <w:highlight w:val="none"/>
          <w:lang w:val="en-US" w:eastAsia="zh-CN"/>
        </w:rPr>
        <w:t>94</w:t>
      </w:r>
      <w:r>
        <w:rPr>
          <w:rFonts w:hint="eastAsia" w:ascii="楷体" w:hAnsi="楷体" w:eastAsia="楷体" w:cs="仿宋_GB2312"/>
          <w:bCs/>
          <w:kern w:val="0"/>
          <w:sz w:val="32"/>
          <w:szCs w:val="32"/>
        </w:rPr>
        <w:t xml:space="preserve">分，评价结果为优。财政预算绩效管理局反馈结果为优。  </w:t>
      </w:r>
    </w:p>
    <w:p w14:paraId="4081A319">
      <w:pPr>
        <w:autoSpaceDE w:val="0"/>
        <w:autoSpaceDN w:val="0"/>
        <w:adjustRightInd w:val="0"/>
        <w:spacing w:line="580" w:lineRule="exact"/>
        <w:ind w:firstLine="643" w:firstLineChars="200"/>
        <w:jc w:val="left"/>
        <w:rPr>
          <w:rFonts w:ascii="楷体" w:hAnsi="楷体" w:eastAsia="楷体" w:cs="仿宋_GB2312"/>
          <w:b/>
          <w:kern w:val="0"/>
          <w:sz w:val="32"/>
          <w:szCs w:val="32"/>
        </w:rPr>
      </w:pPr>
      <w:r>
        <w:rPr>
          <w:rFonts w:hint="eastAsia" w:ascii="楷体" w:hAnsi="楷体" w:eastAsia="楷体" w:cs="仿宋_GB2312"/>
          <w:b/>
          <w:kern w:val="0"/>
          <w:sz w:val="32"/>
          <w:szCs w:val="32"/>
        </w:rPr>
        <w:t>十一、其他重要事项的情况</w:t>
      </w:r>
    </w:p>
    <w:p w14:paraId="44BF3592">
      <w:pPr>
        <w:autoSpaceDE w:val="0"/>
        <w:autoSpaceDN w:val="0"/>
        <w:adjustRightInd w:val="0"/>
        <w:spacing w:line="580" w:lineRule="exact"/>
        <w:ind w:firstLine="640" w:firstLineChars="200"/>
        <w:jc w:val="left"/>
        <w:rPr>
          <w:rFonts w:ascii="楷体" w:hAnsi="楷体" w:eastAsia="楷体" w:cs="仿宋_GB2312"/>
          <w:kern w:val="0"/>
          <w:sz w:val="32"/>
          <w:szCs w:val="32"/>
        </w:rPr>
      </w:pPr>
      <w:r>
        <w:rPr>
          <w:rFonts w:hint="eastAsia" w:ascii="楷体" w:hAnsi="楷体" w:eastAsia="楷体" w:cs="仿宋_GB2312"/>
          <w:kern w:val="0"/>
          <w:sz w:val="32"/>
          <w:szCs w:val="32"/>
        </w:rPr>
        <w:t>（一）机关运行经费支出情况。2020年度部门机关运行经费支出</w:t>
      </w:r>
      <w:r>
        <w:rPr>
          <w:rFonts w:hint="eastAsia" w:ascii="楷体" w:hAnsi="楷体" w:eastAsia="楷体" w:cs="仿宋_GB2312"/>
          <w:kern w:val="0"/>
          <w:sz w:val="32"/>
          <w:szCs w:val="32"/>
          <w:highlight w:val="none"/>
          <w:lang w:val="en-US" w:eastAsia="zh-CN"/>
        </w:rPr>
        <w:t>0</w:t>
      </w:r>
      <w:r>
        <w:rPr>
          <w:rFonts w:hint="eastAsia" w:ascii="楷体" w:hAnsi="楷体" w:eastAsia="楷体" w:cs="仿宋_GB2312"/>
          <w:kern w:val="0"/>
          <w:sz w:val="32"/>
          <w:szCs w:val="32"/>
        </w:rPr>
        <w:t>万元，比 2019年增加</w:t>
      </w:r>
      <w:r>
        <w:rPr>
          <w:rFonts w:hint="eastAsia" w:ascii="楷体" w:hAnsi="楷体" w:eastAsia="楷体" w:cs="仿宋_GB2312"/>
          <w:kern w:val="0"/>
          <w:sz w:val="32"/>
          <w:szCs w:val="32"/>
          <w:highlight w:val="none"/>
          <w:lang w:val="en-US" w:eastAsia="zh-CN"/>
        </w:rPr>
        <w:t>0</w:t>
      </w:r>
      <w:r>
        <w:rPr>
          <w:rFonts w:hint="eastAsia" w:ascii="楷体" w:hAnsi="楷体" w:eastAsia="楷体" w:cs="仿宋_GB2312"/>
          <w:kern w:val="0"/>
          <w:sz w:val="32"/>
          <w:szCs w:val="32"/>
        </w:rPr>
        <w:t>万元，增长</w:t>
      </w:r>
      <w:r>
        <w:rPr>
          <w:rFonts w:hint="eastAsia" w:ascii="楷体" w:hAnsi="楷体" w:eastAsia="楷体" w:cs="仿宋_GB2312"/>
          <w:kern w:val="0"/>
          <w:sz w:val="32"/>
          <w:szCs w:val="32"/>
          <w:highlight w:val="none"/>
          <w:lang w:val="en-US" w:eastAsia="zh-CN"/>
        </w:rPr>
        <w:t>0</w:t>
      </w:r>
      <w:r>
        <w:rPr>
          <w:rFonts w:hint="eastAsia" w:ascii="楷体" w:hAnsi="楷体" w:eastAsia="楷体" w:cs="仿宋_GB2312"/>
          <w:kern w:val="0"/>
          <w:sz w:val="32"/>
          <w:szCs w:val="32"/>
        </w:rPr>
        <w:t>%。</w:t>
      </w:r>
    </w:p>
    <w:p w14:paraId="38178D60">
      <w:pPr>
        <w:autoSpaceDE w:val="0"/>
        <w:autoSpaceDN w:val="0"/>
        <w:adjustRightInd w:val="0"/>
        <w:spacing w:line="580" w:lineRule="exact"/>
        <w:ind w:firstLine="640" w:firstLineChars="200"/>
        <w:jc w:val="left"/>
        <w:rPr>
          <w:rFonts w:ascii="楷体" w:hAnsi="楷体" w:eastAsia="楷体" w:cs="仿宋_GB2312"/>
          <w:kern w:val="0"/>
          <w:sz w:val="32"/>
          <w:szCs w:val="32"/>
        </w:rPr>
      </w:pPr>
      <w:r>
        <w:rPr>
          <w:rFonts w:hint="eastAsia" w:ascii="楷体" w:hAnsi="楷体" w:eastAsia="楷体" w:cs="仿宋_GB2312"/>
          <w:kern w:val="0"/>
          <w:sz w:val="32"/>
          <w:szCs w:val="32"/>
        </w:rPr>
        <w:t>（二）政府采购支出情况。2020年度部门政府采购支出总额</w:t>
      </w:r>
      <w:r>
        <w:rPr>
          <w:rFonts w:hint="eastAsia" w:ascii="楷体" w:hAnsi="楷体" w:eastAsia="楷体" w:cs="仿宋_GB2312"/>
          <w:kern w:val="0"/>
          <w:sz w:val="32"/>
          <w:szCs w:val="32"/>
          <w:highlight w:val="none"/>
          <w:lang w:val="en-US" w:eastAsia="zh-CN"/>
        </w:rPr>
        <w:t>80</w:t>
      </w:r>
      <w:r>
        <w:rPr>
          <w:rFonts w:hint="eastAsia" w:ascii="楷体" w:hAnsi="楷体" w:eastAsia="楷体" w:cs="仿宋_GB2312"/>
          <w:kern w:val="0"/>
          <w:sz w:val="32"/>
          <w:szCs w:val="32"/>
        </w:rPr>
        <w:t>万元，其中：货物支出</w:t>
      </w:r>
      <w:r>
        <w:rPr>
          <w:rFonts w:hint="eastAsia" w:ascii="楷体" w:hAnsi="楷体" w:eastAsia="楷体" w:cs="仿宋_GB2312"/>
          <w:kern w:val="0"/>
          <w:sz w:val="32"/>
          <w:szCs w:val="32"/>
          <w:highlight w:val="none"/>
          <w:lang w:val="en-US" w:eastAsia="zh-CN"/>
        </w:rPr>
        <w:t>70.88</w:t>
      </w:r>
      <w:r>
        <w:rPr>
          <w:rFonts w:hint="eastAsia" w:ascii="楷体" w:hAnsi="楷体" w:eastAsia="楷体" w:cs="仿宋_GB2312"/>
          <w:kern w:val="0"/>
          <w:sz w:val="32"/>
          <w:szCs w:val="32"/>
        </w:rPr>
        <w:t>万元、工程支出0万元、服务支出0万元。</w:t>
      </w:r>
    </w:p>
    <w:p w14:paraId="431E39E6">
      <w:pPr>
        <w:autoSpaceDE w:val="0"/>
        <w:autoSpaceDN w:val="0"/>
        <w:adjustRightInd w:val="0"/>
        <w:spacing w:line="580" w:lineRule="exact"/>
        <w:ind w:firstLine="627" w:firstLineChars="196"/>
        <w:jc w:val="left"/>
        <w:rPr>
          <w:rFonts w:ascii="楷体" w:hAnsi="楷体" w:eastAsia="楷体" w:cs="仿宋_GB2312"/>
          <w:kern w:val="0"/>
          <w:sz w:val="32"/>
          <w:szCs w:val="32"/>
        </w:rPr>
      </w:pPr>
      <w:r>
        <w:rPr>
          <w:rFonts w:hint="eastAsia" w:ascii="楷体" w:hAnsi="楷体" w:eastAsia="楷体" w:cs="仿宋_GB2312"/>
          <w:kern w:val="0"/>
          <w:sz w:val="32"/>
          <w:szCs w:val="32"/>
        </w:rPr>
        <w:t xml:space="preserve">（三）国有资产占用情况。截至年末部门共有车辆0辆，其中：公务用车0 辆；执法执勤用车0辆；专业技术用车0辆；单价0万元 以上通用设备0台（套），单价100 万元以上专用设备0台（套）。 </w:t>
      </w:r>
    </w:p>
    <w:p w14:paraId="448DC4A7">
      <w:pPr>
        <w:spacing w:line="580" w:lineRule="exact"/>
        <w:ind w:firstLine="645"/>
        <w:rPr>
          <w:rFonts w:ascii="楷体" w:hAnsi="楷体" w:eastAsia="楷体"/>
          <w:b/>
          <w:sz w:val="32"/>
          <w:szCs w:val="32"/>
        </w:rPr>
      </w:pPr>
      <w:r>
        <w:rPr>
          <w:rFonts w:hint="eastAsia" w:ascii="楷体" w:hAnsi="楷体" w:eastAsia="楷体"/>
          <w:b/>
          <w:sz w:val="32"/>
          <w:szCs w:val="32"/>
        </w:rPr>
        <w:t>第四部分：名词解释</w:t>
      </w:r>
    </w:p>
    <w:p w14:paraId="5BBAE680">
      <w:pPr>
        <w:numPr>
          <w:ilvl w:val="0"/>
          <w:numId w:val="3"/>
        </w:numPr>
        <w:spacing w:line="580" w:lineRule="exact"/>
        <w:ind w:firstLine="645"/>
        <w:rPr>
          <w:rFonts w:ascii="楷体" w:hAnsi="楷体" w:eastAsia="楷体"/>
          <w:bCs/>
          <w:sz w:val="32"/>
          <w:szCs w:val="32"/>
        </w:rPr>
      </w:pPr>
      <w:r>
        <w:rPr>
          <w:rFonts w:hint="eastAsia" w:ascii="楷体" w:hAnsi="楷体" w:eastAsia="楷体"/>
          <w:bCs/>
          <w:sz w:val="32"/>
          <w:szCs w:val="32"/>
        </w:rPr>
        <w:t>财政拨款收入：指市本级财政当年拨付的资金。</w:t>
      </w:r>
    </w:p>
    <w:p w14:paraId="303D284C">
      <w:pPr>
        <w:numPr>
          <w:ilvl w:val="0"/>
          <w:numId w:val="3"/>
        </w:numPr>
        <w:spacing w:line="580" w:lineRule="exact"/>
        <w:ind w:firstLine="645"/>
        <w:rPr>
          <w:rFonts w:ascii="楷体" w:hAnsi="楷体" w:eastAsia="楷体"/>
          <w:bCs/>
          <w:sz w:val="32"/>
          <w:szCs w:val="32"/>
        </w:rPr>
      </w:pPr>
      <w:r>
        <w:rPr>
          <w:rFonts w:hint="eastAsia" w:ascii="楷体" w:hAnsi="楷体" w:eastAsia="楷体"/>
          <w:bCs/>
          <w:sz w:val="32"/>
          <w:szCs w:val="32"/>
        </w:rPr>
        <w:t>事业收入：指事业单位开展专业活动用辅助活动所取得的收入。</w:t>
      </w:r>
    </w:p>
    <w:p w14:paraId="436A548D">
      <w:pPr>
        <w:numPr>
          <w:ilvl w:val="0"/>
          <w:numId w:val="3"/>
        </w:numPr>
        <w:spacing w:line="580" w:lineRule="exact"/>
        <w:ind w:firstLine="645"/>
        <w:rPr>
          <w:rFonts w:ascii="楷体" w:hAnsi="楷体" w:eastAsia="楷体"/>
          <w:bCs/>
          <w:sz w:val="32"/>
          <w:szCs w:val="32"/>
        </w:rPr>
      </w:pPr>
      <w:r>
        <w:rPr>
          <w:rFonts w:hint="eastAsia" w:ascii="楷体" w:hAnsi="楷体" w:eastAsia="楷体"/>
          <w:bCs/>
          <w:sz w:val="32"/>
          <w:szCs w:val="32"/>
        </w:rPr>
        <w:t>经营收入：指事业单位在专业业务活动及辅助活动之外开展非独立核算经营活动取得的收入。</w:t>
      </w:r>
    </w:p>
    <w:p w14:paraId="3CA22F8A">
      <w:pPr>
        <w:numPr>
          <w:ilvl w:val="0"/>
          <w:numId w:val="3"/>
        </w:numPr>
        <w:spacing w:line="580" w:lineRule="exact"/>
        <w:ind w:firstLine="645"/>
        <w:rPr>
          <w:rFonts w:ascii="楷体" w:hAnsi="楷体" w:eastAsia="楷体"/>
          <w:bCs/>
          <w:sz w:val="32"/>
          <w:szCs w:val="32"/>
        </w:rPr>
      </w:pPr>
      <w:r>
        <w:rPr>
          <w:rFonts w:hint="eastAsia" w:ascii="楷体" w:hAnsi="楷体" w:eastAsia="楷体"/>
          <w:bCs/>
          <w:sz w:val="32"/>
          <w:szCs w:val="32"/>
        </w:rPr>
        <w:t>其他收入：指除上述“财政拨款收入”、“事业收入”、“经营收入”等以外的收入。</w:t>
      </w:r>
    </w:p>
    <w:p w14:paraId="3AC9F03C">
      <w:pPr>
        <w:numPr>
          <w:ilvl w:val="0"/>
          <w:numId w:val="3"/>
        </w:numPr>
        <w:spacing w:line="580" w:lineRule="exact"/>
        <w:ind w:firstLine="645"/>
        <w:rPr>
          <w:rFonts w:ascii="楷体" w:hAnsi="楷体" w:eastAsia="楷体"/>
          <w:bCs/>
          <w:sz w:val="32"/>
          <w:szCs w:val="32"/>
        </w:rPr>
      </w:pPr>
      <w:r>
        <w:rPr>
          <w:rFonts w:hint="eastAsia" w:ascii="楷体" w:hAnsi="楷体" w:eastAsia="楷体"/>
          <w:sz w:val="32"/>
          <w:szCs w:val="32"/>
        </w:rPr>
        <w:t>使用非财政拨款结余</w:t>
      </w:r>
      <w:r>
        <w:rPr>
          <w:rFonts w:hint="eastAsia" w:ascii="楷体" w:hAnsi="楷体" w:eastAsia="楷体"/>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065CD4F5">
      <w:pPr>
        <w:numPr>
          <w:ilvl w:val="0"/>
          <w:numId w:val="3"/>
        </w:numPr>
        <w:spacing w:line="580" w:lineRule="exact"/>
        <w:ind w:firstLine="645"/>
        <w:rPr>
          <w:rFonts w:ascii="楷体" w:hAnsi="楷体" w:eastAsia="楷体"/>
          <w:bCs/>
          <w:sz w:val="32"/>
          <w:szCs w:val="32"/>
        </w:rPr>
      </w:pPr>
      <w:r>
        <w:rPr>
          <w:rFonts w:hint="eastAsia" w:ascii="楷体" w:hAnsi="楷体" w:eastAsia="楷体"/>
          <w:bCs/>
          <w:sz w:val="32"/>
          <w:szCs w:val="32"/>
        </w:rPr>
        <w:t>年初结转和结余：指以前年度尚未完成、结转到本年按规定继续使用的资金。</w:t>
      </w:r>
    </w:p>
    <w:p w14:paraId="2C1D7CCB">
      <w:pPr>
        <w:numPr>
          <w:ilvl w:val="0"/>
          <w:numId w:val="3"/>
        </w:numPr>
        <w:spacing w:line="580" w:lineRule="exact"/>
        <w:ind w:firstLine="645"/>
        <w:rPr>
          <w:rFonts w:ascii="楷体" w:hAnsi="楷体" w:eastAsia="楷体"/>
          <w:bCs/>
          <w:sz w:val="32"/>
          <w:szCs w:val="32"/>
        </w:rPr>
      </w:pPr>
      <w:r>
        <w:rPr>
          <w:rFonts w:hint="eastAsia" w:ascii="楷体" w:hAnsi="楷体" w:eastAsia="楷体"/>
          <w:bCs/>
          <w:sz w:val="32"/>
          <w:szCs w:val="32"/>
        </w:rPr>
        <w:t>结余分配：指事业单位按规定提取的职工福利基金、事业基金和缴纳的所得税，以及建设单位按规定应交回的基本建设竣工项目结余资金。</w:t>
      </w:r>
    </w:p>
    <w:p w14:paraId="2DE899AD">
      <w:pPr>
        <w:numPr>
          <w:ilvl w:val="0"/>
          <w:numId w:val="3"/>
        </w:numPr>
        <w:spacing w:line="580" w:lineRule="exact"/>
        <w:ind w:firstLine="645"/>
        <w:rPr>
          <w:rFonts w:ascii="楷体" w:hAnsi="楷体" w:eastAsia="楷体"/>
          <w:bCs/>
          <w:sz w:val="32"/>
          <w:szCs w:val="32"/>
        </w:rPr>
      </w:pPr>
      <w:r>
        <w:rPr>
          <w:rFonts w:hint="eastAsia" w:ascii="楷体" w:hAnsi="楷体" w:eastAsia="楷体"/>
          <w:bCs/>
          <w:sz w:val="32"/>
          <w:szCs w:val="32"/>
        </w:rPr>
        <w:t>年末结转和结余：指本年度或以前年度预算安排、因客观条件发生变化无法按原计划实施，需延迟到以后年度按有关规定继续使用的资金。</w:t>
      </w:r>
    </w:p>
    <w:p w14:paraId="43069FD3">
      <w:pPr>
        <w:numPr>
          <w:ilvl w:val="0"/>
          <w:numId w:val="3"/>
        </w:numPr>
        <w:spacing w:line="580" w:lineRule="exact"/>
        <w:ind w:firstLine="645"/>
        <w:rPr>
          <w:rFonts w:ascii="楷体" w:hAnsi="楷体" w:eastAsia="楷体"/>
          <w:bCs/>
          <w:sz w:val="32"/>
          <w:szCs w:val="32"/>
        </w:rPr>
      </w:pPr>
      <w:r>
        <w:rPr>
          <w:rFonts w:hint="eastAsia" w:ascii="楷体" w:hAnsi="楷体" w:eastAsia="楷体"/>
          <w:bCs/>
          <w:sz w:val="32"/>
          <w:szCs w:val="32"/>
        </w:rPr>
        <w:t>基本支出：指为保障机构正常运转、完成日常工作任务而发生的人员支出和公用支出。</w:t>
      </w:r>
    </w:p>
    <w:p w14:paraId="5FBDAAF5">
      <w:pPr>
        <w:numPr>
          <w:ilvl w:val="0"/>
          <w:numId w:val="3"/>
        </w:numPr>
        <w:spacing w:line="580" w:lineRule="exact"/>
        <w:ind w:firstLine="645"/>
        <w:rPr>
          <w:rFonts w:ascii="楷体" w:hAnsi="楷体" w:eastAsia="楷体"/>
          <w:bCs/>
          <w:sz w:val="32"/>
          <w:szCs w:val="32"/>
        </w:rPr>
      </w:pPr>
      <w:r>
        <w:rPr>
          <w:rFonts w:hint="eastAsia" w:ascii="楷体" w:hAnsi="楷体" w:eastAsia="楷体"/>
          <w:bCs/>
          <w:sz w:val="32"/>
          <w:szCs w:val="32"/>
        </w:rPr>
        <w:t>项目支出：指在基本支出之外为完成特定行政任务和事业发展目标所发生的支出。</w:t>
      </w:r>
    </w:p>
    <w:p w14:paraId="2098E4F5">
      <w:pPr>
        <w:numPr>
          <w:ilvl w:val="0"/>
          <w:numId w:val="3"/>
        </w:numPr>
        <w:spacing w:line="580" w:lineRule="exact"/>
        <w:ind w:firstLine="645"/>
        <w:rPr>
          <w:rFonts w:ascii="楷体" w:hAnsi="楷体" w:eastAsia="楷体"/>
          <w:bCs/>
          <w:sz w:val="32"/>
          <w:szCs w:val="32"/>
        </w:rPr>
      </w:pPr>
      <w:r>
        <w:rPr>
          <w:rFonts w:hint="eastAsia" w:ascii="楷体" w:hAnsi="楷体" w:eastAsia="楷体"/>
          <w:bCs/>
          <w:sz w:val="32"/>
          <w:szCs w:val="32"/>
        </w:rPr>
        <w:t>经营支出：指事业单位在专业业务活动及其辅助活动之外开展非独立核算经营活动发生的支出。</w:t>
      </w:r>
    </w:p>
    <w:p w14:paraId="728B246E">
      <w:pPr>
        <w:numPr>
          <w:ilvl w:val="0"/>
          <w:numId w:val="3"/>
        </w:numPr>
        <w:spacing w:line="580" w:lineRule="exact"/>
        <w:ind w:firstLine="645"/>
        <w:rPr>
          <w:rFonts w:ascii="楷体" w:hAnsi="楷体" w:eastAsia="楷体"/>
          <w:bCs/>
          <w:sz w:val="32"/>
          <w:szCs w:val="32"/>
        </w:rPr>
      </w:pPr>
      <w:r>
        <w:rPr>
          <w:rFonts w:hint="eastAsia" w:ascii="楷体" w:hAnsi="楷体" w:eastAsia="楷体"/>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92710ED">
      <w:pPr>
        <w:numPr>
          <w:ilvl w:val="0"/>
          <w:numId w:val="3"/>
        </w:numPr>
        <w:spacing w:line="580" w:lineRule="exact"/>
        <w:ind w:firstLine="645"/>
        <w:rPr>
          <w:rFonts w:ascii="楷体" w:hAnsi="楷体" w:eastAsia="楷体"/>
          <w:bCs/>
          <w:sz w:val="32"/>
          <w:szCs w:val="32"/>
        </w:rPr>
      </w:pPr>
      <w:r>
        <w:rPr>
          <w:rFonts w:hint="eastAsia" w:ascii="楷体" w:hAnsi="楷体" w:eastAsia="楷体"/>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14:paraId="37F11DD6">
      <w:pPr>
        <w:autoSpaceDE w:val="0"/>
        <w:autoSpaceDN w:val="0"/>
        <w:adjustRightInd w:val="0"/>
        <w:spacing w:line="560" w:lineRule="exact"/>
        <w:ind w:firstLine="627" w:firstLineChars="196"/>
        <w:jc w:val="left"/>
        <w:rPr>
          <w:rFonts w:ascii="楷体" w:hAnsi="楷体" w:eastAsia="楷体" w:cs="仿宋_GB2312"/>
          <w:kern w:val="0"/>
          <w:sz w:val="32"/>
          <w:szCs w:val="32"/>
        </w:rPr>
      </w:pPr>
    </w:p>
    <w:p w14:paraId="3D099B2D">
      <w:pPr>
        <w:rPr>
          <w:rFonts w:ascii="楷体" w:hAnsi="楷体" w:eastAsia="楷体"/>
        </w:rPr>
      </w:pPr>
    </w:p>
    <w:sectPr>
      <w:pgSz w:w="11906" w:h="16838"/>
      <w:pgMar w:top="1134" w:right="1133" w:bottom="1276" w:left="1418" w:header="851" w:footer="992" w:gutter="0"/>
      <w:pgNumType w:fmt="numberInDash"/>
      <w:cols w:space="720"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F15AA">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- 15 -</w:t>
    </w:r>
    <w:r>
      <w:rPr>
        <w:sz w:val="30"/>
        <w:szCs w:val="30"/>
      </w:rPr>
      <w:fldChar w:fldCharType="end"/>
    </w:r>
  </w:p>
  <w:p w14:paraId="73E6432C">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D2C57">
    <w:pPr>
      <w:pStyle w:val="3"/>
      <w:framePr w:wrap="around" w:vAnchor="text" w:hAnchor="margin" w:xAlign="center" w:y="1"/>
      <w:rPr>
        <w:rStyle w:val="8"/>
      </w:rPr>
    </w:pPr>
    <w:r>
      <w:fldChar w:fldCharType="begin"/>
    </w:r>
    <w:r>
      <w:rPr>
        <w:rStyle w:val="8"/>
      </w:rPr>
      <w:instrText xml:space="preserve">PAGE  </w:instrText>
    </w:r>
    <w:r>
      <w:fldChar w:fldCharType="end"/>
    </w:r>
  </w:p>
  <w:p w14:paraId="01195555">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3C894F"/>
    <w:multiLevelType w:val="singleLevel"/>
    <w:tmpl w:val="5B3C894F"/>
    <w:lvl w:ilvl="0" w:tentative="0">
      <w:start w:val="1"/>
      <w:numFmt w:val="chineseCounting"/>
      <w:suff w:val="nothing"/>
      <w:lvlText w:val="（%1）"/>
      <w:lvlJc w:val="left"/>
    </w:lvl>
  </w:abstractNum>
  <w:abstractNum w:abstractNumId="1">
    <w:nsid w:val="5B3C8BA7"/>
    <w:multiLevelType w:val="singleLevel"/>
    <w:tmpl w:val="5B3C8BA7"/>
    <w:lvl w:ilvl="0" w:tentative="0">
      <w:start w:val="1"/>
      <w:numFmt w:val="chineseCounting"/>
      <w:suff w:val="nothing"/>
      <w:lvlText w:val="%1、"/>
      <w:lvlJc w:val="left"/>
    </w:lvl>
  </w:abstractNum>
  <w:abstractNum w:abstractNumId="2">
    <w:nsid w:val="60FA20F3"/>
    <w:multiLevelType w:val="singleLevel"/>
    <w:tmpl w:val="60FA20F3"/>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4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cwZDc2YTcyMTA3YWRkNmYyNzZmYWI5ZjVmMjc4ODcifQ=="/>
  </w:docVars>
  <w:rsids>
    <w:rsidRoot w:val="4C256E3D"/>
    <w:rsid w:val="000025A0"/>
    <w:rsid w:val="00013891"/>
    <w:rsid w:val="00015608"/>
    <w:rsid w:val="00034CEF"/>
    <w:rsid w:val="000468A4"/>
    <w:rsid w:val="00055B24"/>
    <w:rsid w:val="00066CA3"/>
    <w:rsid w:val="000835D9"/>
    <w:rsid w:val="000849D3"/>
    <w:rsid w:val="00095535"/>
    <w:rsid w:val="000A61B7"/>
    <w:rsid w:val="000B149F"/>
    <w:rsid w:val="000B21FE"/>
    <w:rsid w:val="000C4CA3"/>
    <w:rsid w:val="000D320A"/>
    <w:rsid w:val="000D4277"/>
    <w:rsid w:val="000E2EA4"/>
    <w:rsid w:val="000F4B25"/>
    <w:rsid w:val="00104E60"/>
    <w:rsid w:val="00110036"/>
    <w:rsid w:val="001371AD"/>
    <w:rsid w:val="001432BB"/>
    <w:rsid w:val="00144BE3"/>
    <w:rsid w:val="00146D4F"/>
    <w:rsid w:val="001502B9"/>
    <w:rsid w:val="00154D98"/>
    <w:rsid w:val="00176967"/>
    <w:rsid w:val="00182C60"/>
    <w:rsid w:val="001A45FB"/>
    <w:rsid w:val="001B44E7"/>
    <w:rsid w:val="001B5C45"/>
    <w:rsid w:val="001C6F20"/>
    <w:rsid w:val="001D2CDD"/>
    <w:rsid w:val="001E2E41"/>
    <w:rsid w:val="001F0298"/>
    <w:rsid w:val="001F0938"/>
    <w:rsid w:val="001F5959"/>
    <w:rsid w:val="001F7EEB"/>
    <w:rsid w:val="00200898"/>
    <w:rsid w:val="00213920"/>
    <w:rsid w:val="00217E55"/>
    <w:rsid w:val="002203C9"/>
    <w:rsid w:val="00221F3A"/>
    <w:rsid w:val="002237A4"/>
    <w:rsid w:val="002367C9"/>
    <w:rsid w:val="00261BB4"/>
    <w:rsid w:val="00264ACA"/>
    <w:rsid w:val="00272FB8"/>
    <w:rsid w:val="002829CF"/>
    <w:rsid w:val="00290877"/>
    <w:rsid w:val="00296AED"/>
    <w:rsid w:val="002A0F9B"/>
    <w:rsid w:val="002A50AD"/>
    <w:rsid w:val="002A77B0"/>
    <w:rsid w:val="002C21DF"/>
    <w:rsid w:val="002C6572"/>
    <w:rsid w:val="002D7C3F"/>
    <w:rsid w:val="002E59BA"/>
    <w:rsid w:val="002F097E"/>
    <w:rsid w:val="00300EAE"/>
    <w:rsid w:val="00313ED2"/>
    <w:rsid w:val="00321E5C"/>
    <w:rsid w:val="00337C2D"/>
    <w:rsid w:val="003410AD"/>
    <w:rsid w:val="0034638D"/>
    <w:rsid w:val="00353775"/>
    <w:rsid w:val="003550B2"/>
    <w:rsid w:val="00355729"/>
    <w:rsid w:val="00383012"/>
    <w:rsid w:val="00387636"/>
    <w:rsid w:val="00396AF5"/>
    <w:rsid w:val="003973B7"/>
    <w:rsid w:val="003A5F75"/>
    <w:rsid w:val="003D21C3"/>
    <w:rsid w:val="003D2482"/>
    <w:rsid w:val="003F0742"/>
    <w:rsid w:val="00401535"/>
    <w:rsid w:val="004021BC"/>
    <w:rsid w:val="0040698D"/>
    <w:rsid w:val="00410F51"/>
    <w:rsid w:val="00413BC8"/>
    <w:rsid w:val="00424EEE"/>
    <w:rsid w:val="00444C52"/>
    <w:rsid w:val="00461756"/>
    <w:rsid w:val="004749E3"/>
    <w:rsid w:val="004B574A"/>
    <w:rsid w:val="004B657B"/>
    <w:rsid w:val="004E19DF"/>
    <w:rsid w:val="004E4A27"/>
    <w:rsid w:val="004F7264"/>
    <w:rsid w:val="00520457"/>
    <w:rsid w:val="00522093"/>
    <w:rsid w:val="00524483"/>
    <w:rsid w:val="00524EB5"/>
    <w:rsid w:val="00527089"/>
    <w:rsid w:val="0056544A"/>
    <w:rsid w:val="005670EE"/>
    <w:rsid w:val="005710E7"/>
    <w:rsid w:val="005A481F"/>
    <w:rsid w:val="005C79D1"/>
    <w:rsid w:val="005F1C0A"/>
    <w:rsid w:val="005F3F05"/>
    <w:rsid w:val="0060657C"/>
    <w:rsid w:val="006123E6"/>
    <w:rsid w:val="00623311"/>
    <w:rsid w:val="006304E1"/>
    <w:rsid w:val="00633364"/>
    <w:rsid w:val="0063381C"/>
    <w:rsid w:val="006412B2"/>
    <w:rsid w:val="00642149"/>
    <w:rsid w:val="00656749"/>
    <w:rsid w:val="00662B80"/>
    <w:rsid w:val="006754B1"/>
    <w:rsid w:val="00692FC7"/>
    <w:rsid w:val="006A3AFB"/>
    <w:rsid w:val="006C1367"/>
    <w:rsid w:val="006D0303"/>
    <w:rsid w:val="006D23CC"/>
    <w:rsid w:val="006D4A8C"/>
    <w:rsid w:val="006D4A9A"/>
    <w:rsid w:val="006E2F5E"/>
    <w:rsid w:val="00704AB8"/>
    <w:rsid w:val="00711F5A"/>
    <w:rsid w:val="007126C9"/>
    <w:rsid w:val="00715385"/>
    <w:rsid w:val="00717BF9"/>
    <w:rsid w:val="00717D00"/>
    <w:rsid w:val="00724607"/>
    <w:rsid w:val="00724901"/>
    <w:rsid w:val="007467E1"/>
    <w:rsid w:val="00750BCF"/>
    <w:rsid w:val="007536B8"/>
    <w:rsid w:val="007566BD"/>
    <w:rsid w:val="00756C30"/>
    <w:rsid w:val="00772E56"/>
    <w:rsid w:val="00773162"/>
    <w:rsid w:val="007740B2"/>
    <w:rsid w:val="007954C8"/>
    <w:rsid w:val="00797C2F"/>
    <w:rsid w:val="007B2794"/>
    <w:rsid w:val="007B3F52"/>
    <w:rsid w:val="007B5C24"/>
    <w:rsid w:val="007B7F67"/>
    <w:rsid w:val="007D485F"/>
    <w:rsid w:val="007E01FC"/>
    <w:rsid w:val="007E3997"/>
    <w:rsid w:val="007F0F7C"/>
    <w:rsid w:val="00804B96"/>
    <w:rsid w:val="00831EDC"/>
    <w:rsid w:val="008501B8"/>
    <w:rsid w:val="00851772"/>
    <w:rsid w:val="00855F46"/>
    <w:rsid w:val="0086362A"/>
    <w:rsid w:val="00864FD6"/>
    <w:rsid w:val="008807AF"/>
    <w:rsid w:val="008B2BED"/>
    <w:rsid w:val="008C0C84"/>
    <w:rsid w:val="008D2E2B"/>
    <w:rsid w:val="008D593C"/>
    <w:rsid w:val="008E1AEC"/>
    <w:rsid w:val="008E26BA"/>
    <w:rsid w:val="00916691"/>
    <w:rsid w:val="00924533"/>
    <w:rsid w:val="009453D4"/>
    <w:rsid w:val="009479FD"/>
    <w:rsid w:val="00975529"/>
    <w:rsid w:val="009829E6"/>
    <w:rsid w:val="009A18F4"/>
    <w:rsid w:val="009A7A4F"/>
    <w:rsid w:val="009C6BE7"/>
    <w:rsid w:val="009D2FAC"/>
    <w:rsid w:val="009D38C6"/>
    <w:rsid w:val="009E1416"/>
    <w:rsid w:val="00A27D2A"/>
    <w:rsid w:val="00A34C31"/>
    <w:rsid w:val="00A3591A"/>
    <w:rsid w:val="00A74BFE"/>
    <w:rsid w:val="00A85B86"/>
    <w:rsid w:val="00A91901"/>
    <w:rsid w:val="00A947E3"/>
    <w:rsid w:val="00AA6293"/>
    <w:rsid w:val="00AF015B"/>
    <w:rsid w:val="00B063E9"/>
    <w:rsid w:val="00B16B77"/>
    <w:rsid w:val="00B24672"/>
    <w:rsid w:val="00B26633"/>
    <w:rsid w:val="00B26772"/>
    <w:rsid w:val="00B3113C"/>
    <w:rsid w:val="00B32291"/>
    <w:rsid w:val="00B40DE3"/>
    <w:rsid w:val="00B416C5"/>
    <w:rsid w:val="00B47A8A"/>
    <w:rsid w:val="00B50631"/>
    <w:rsid w:val="00B55977"/>
    <w:rsid w:val="00B57746"/>
    <w:rsid w:val="00B97A10"/>
    <w:rsid w:val="00BE41E7"/>
    <w:rsid w:val="00BF6984"/>
    <w:rsid w:val="00BF7880"/>
    <w:rsid w:val="00C012E8"/>
    <w:rsid w:val="00C228BA"/>
    <w:rsid w:val="00C30B10"/>
    <w:rsid w:val="00C33A53"/>
    <w:rsid w:val="00C3650E"/>
    <w:rsid w:val="00C4642C"/>
    <w:rsid w:val="00C5702F"/>
    <w:rsid w:val="00C77112"/>
    <w:rsid w:val="00C910F0"/>
    <w:rsid w:val="00C91E2E"/>
    <w:rsid w:val="00CA43EB"/>
    <w:rsid w:val="00CB3744"/>
    <w:rsid w:val="00CB5DE6"/>
    <w:rsid w:val="00CC63B0"/>
    <w:rsid w:val="00CE572A"/>
    <w:rsid w:val="00CF19A6"/>
    <w:rsid w:val="00CF2075"/>
    <w:rsid w:val="00D07F6B"/>
    <w:rsid w:val="00D1127A"/>
    <w:rsid w:val="00D2229E"/>
    <w:rsid w:val="00D2493F"/>
    <w:rsid w:val="00D24C1D"/>
    <w:rsid w:val="00D25B25"/>
    <w:rsid w:val="00D27067"/>
    <w:rsid w:val="00D34C58"/>
    <w:rsid w:val="00D4544F"/>
    <w:rsid w:val="00D56548"/>
    <w:rsid w:val="00D617EA"/>
    <w:rsid w:val="00D67A1E"/>
    <w:rsid w:val="00D76F28"/>
    <w:rsid w:val="00D81096"/>
    <w:rsid w:val="00D83710"/>
    <w:rsid w:val="00D86E78"/>
    <w:rsid w:val="00D971ED"/>
    <w:rsid w:val="00DB3B29"/>
    <w:rsid w:val="00DF4BE9"/>
    <w:rsid w:val="00E11D44"/>
    <w:rsid w:val="00E405D8"/>
    <w:rsid w:val="00E4308D"/>
    <w:rsid w:val="00E6600F"/>
    <w:rsid w:val="00E70F70"/>
    <w:rsid w:val="00EA2A12"/>
    <w:rsid w:val="00EB113A"/>
    <w:rsid w:val="00EB1A35"/>
    <w:rsid w:val="00EB1A67"/>
    <w:rsid w:val="00EE5435"/>
    <w:rsid w:val="00EE76C9"/>
    <w:rsid w:val="00F0565A"/>
    <w:rsid w:val="00F10832"/>
    <w:rsid w:val="00F20FF2"/>
    <w:rsid w:val="00F33821"/>
    <w:rsid w:val="00F34680"/>
    <w:rsid w:val="00F368B2"/>
    <w:rsid w:val="00F37B88"/>
    <w:rsid w:val="00F414CE"/>
    <w:rsid w:val="00F46E07"/>
    <w:rsid w:val="00F542DB"/>
    <w:rsid w:val="00F562C0"/>
    <w:rsid w:val="00F57670"/>
    <w:rsid w:val="00F66C5B"/>
    <w:rsid w:val="00F90F5D"/>
    <w:rsid w:val="00FB57F9"/>
    <w:rsid w:val="00FB7BA8"/>
    <w:rsid w:val="00FC3152"/>
    <w:rsid w:val="00FC6CBB"/>
    <w:rsid w:val="00FD13BA"/>
    <w:rsid w:val="01844A04"/>
    <w:rsid w:val="02DA1E2A"/>
    <w:rsid w:val="0A895B1E"/>
    <w:rsid w:val="0C7662AB"/>
    <w:rsid w:val="0E074DDF"/>
    <w:rsid w:val="0FD1079A"/>
    <w:rsid w:val="117E64B9"/>
    <w:rsid w:val="12244EA3"/>
    <w:rsid w:val="124204B5"/>
    <w:rsid w:val="132409E6"/>
    <w:rsid w:val="17CA6B40"/>
    <w:rsid w:val="182962AB"/>
    <w:rsid w:val="18A15096"/>
    <w:rsid w:val="19D073EB"/>
    <w:rsid w:val="1B6E1C07"/>
    <w:rsid w:val="1CC31F67"/>
    <w:rsid w:val="229D32CB"/>
    <w:rsid w:val="24D337DC"/>
    <w:rsid w:val="26460DBA"/>
    <w:rsid w:val="2B6F74EB"/>
    <w:rsid w:val="2B7A0C83"/>
    <w:rsid w:val="2C4219FE"/>
    <w:rsid w:val="34020F86"/>
    <w:rsid w:val="350364A3"/>
    <w:rsid w:val="36C04956"/>
    <w:rsid w:val="38EE7397"/>
    <w:rsid w:val="39A63F06"/>
    <w:rsid w:val="3BC65739"/>
    <w:rsid w:val="3ED1439F"/>
    <w:rsid w:val="42565013"/>
    <w:rsid w:val="4323326C"/>
    <w:rsid w:val="48374EDC"/>
    <w:rsid w:val="49113A5B"/>
    <w:rsid w:val="4A7878D9"/>
    <w:rsid w:val="4C256E3D"/>
    <w:rsid w:val="4C715077"/>
    <w:rsid w:val="4CB52F0F"/>
    <w:rsid w:val="4F0D329B"/>
    <w:rsid w:val="532F1F9A"/>
    <w:rsid w:val="55634D6D"/>
    <w:rsid w:val="56CA4AFD"/>
    <w:rsid w:val="5A877CF6"/>
    <w:rsid w:val="5E995A3E"/>
    <w:rsid w:val="60782F48"/>
    <w:rsid w:val="62163194"/>
    <w:rsid w:val="622C3F4B"/>
    <w:rsid w:val="624D024D"/>
    <w:rsid w:val="650E086A"/>
    <w:rsid w:val="6B8931CD"/>
    <w:rsid w:val="6B9C6986"/>
    <w:rsid w:val="6BAA0708"/>
    <w:rsid w:val="6E4C727A"/>
    <w:rsid w:val="6EFB7919"/>
    <w:rsid w:val="748A7CA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6">
    <w:name w:val="Normal Table"/>
    <w:unhideWhenUsed/>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uiPriority w:val="0"/>
    <w:rPr>
      <w:rFonts w:hint="eastAsia" w:ascii="宋体" w:hAnsi="宋体" w:eastAsia="宋体" w:cs="宋体"/>
      <w:color w:val="000000"/>
      <w:sz w:val="22"/>
      <w:szCs w:val="22"/>
      <w:u w:val="none"/>
    </w:rPr>
  </w:style>
  <w:style w:type="character" w:customStyle="1" w:styleId="11">
    <w:name w:val="font01"/>
    <w:basedOn w:val="7"/>
    <w:uiPriority w:val="0"/>
    <w:rPr>
      <w:rFonts w:hint="eastAsia" w:ascii="宋体" w:hAnsi="宋体" w:eastAsia="宋体" w:cs="宋体"/>
      <w:color w:val="000000"/>
      <w:sz w:val="24"/>
      <w:szCs w:val="24"/>
      <w:u w:val="none"/>
    </w:rPr>
  </w:style>
  <w:style w:type="character" w:customStyle="1" w:styleId="12">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7"/>
    <customShpInfo spid="_x0000_s1029"/>
    <customShpInfo spid="_x0000_s1035"/>
    <customShpInfo spid="_x0000_s1032"/>
    <customShpInfo spid="_x0000_s1033"/>
    <customShpInfo spid="_x0000_s103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DC662A-9816-46DB-BD5F-C37920762CA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5169</Words>
  <Characters>6573</Characters>
  <Lines>55</Lines>
  <Paragraphs>15</Paragraphs>
  <TotalTime>117</TotalTime>
  <ScaleCrop>false</ScaleCrop>
  <LinksUpToDate>false</LinksUpToDate>
  <CharactersWithSpaces>6757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2021-07-19T07:15:00Z</dcterms:created>
  <dc:creator>陈冬雪</dc:creator>
  <cp:lastModifiedBy>橘生淮南</cp:lastModifiedBy>
  <cp:lastPrinted>2021-08-03T01:24:00Z</cp:lastPrinted>
  <dcterms:modified xsi:type="dcterms:W3CDTF">2024-07-31T02:29:03Z</dcterms:modified>
  <cp:revision>244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97DFF129A4B247BB9250B48F0E3F0E6A_12</vt:lpwstr>
  </property>
</Properties>
</file>