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_GB2312" w:eastAsia="宋体"/>
          <w:kern w:val="0"/>
          <w:sz w:val="32"/>
          <w:szCs w:val="32"/>
          <w:lang w:val="en-US" w:eastAsia="zh-CN"/>
        </w:rPr>
      </w:pPr>
    </w:p>
    <w:p>
      <w:pPr>
        <w:rPr>
          <w:rFonts w:ascii="黑体" w:eastAsia="黑体"/>
          <w:kern w:val="0"/>
          <w:sz w:val="72"/>
          <w:szCs w:val="72"/>
        </w:rPr>
      </w:pPr>
    </w:p>
    <w:p>
      <w:pPr>
        <w:rPr>
          <w:rFonts w:ascii="黑体" w:eastAsia="黑体"/>
          <w:kern w:val="0"/>
          <w:sz w:val="72"/>
          <w:szCs w:val="72"/>
        </w:rPr>
      </w:pPr>
    </w:p>
    <w:p>
      <w:pPr>
        <w:jc w:val="center"/>
        <w:rPr>
          <w:rFonts w:ascii="黑体" w:hAnsi="黑体" w:eastAsia="黑体"/>
          <w:color w:val="000000"/>
          <w:sz w:val="52"/>
          <w:szCs w:val="52"/>
        </w:rPr>
      </w:pPr>
      <w:r>
        <w:rPr>
          <w:rFonts w:hint="eastAsia" w:ascii="黑体" w:eastAsia="黑体" w:cs="黑体"/>
          <w:kern w:val="0"/>
          <w:sz w:val="52"/>
          <w:szCs w:val="52"/>
        </w:rPr>
        <w:t>柳城县</w:t>
      </w:r>
      <w:r>
        <w:rPr>
          <w:rFonts w:hint="eastAsia" w:ascii="黑体" w:hAnsi="黑体" w:eastAsia="黑体" w:cs="黑体"/>
          <w:color w:val="000000"/>
          <w:sz w:val="52"/>
          <w:szCs w:val="52"/>
        </w:rPr>
        <w:t>人民法院</w:t>
      </w:r>
    </w:p>
    <w:p>
      <w:pPr>
        <w:jc w:val="center"/>
        <w:rPr>
          <w:rFonts w:ascii="黑体" w:eastAsia="黑体"/>
          <w:kern w:val="0"/>
          <w:sz w:val="52"/>
          <w:szCs w:val="52"/>
        </w:rPr>
      </w:pPr>
      <w:r>
        <w:rPr>
          <w:rFonts w:ascii="黑体" w:eastAsia="黑体" w:cs="黑体"/>
          <w:kern w:val="0"/>
          <w:sz w:val="52"/>
          <w:szCs w:val="52"/>
        </w:rPr>
        <w:t>2020</w:t>
      </w:r>
      <w:r>
        <w:rPr>
          <w:rFonts w:hint="eastAsia" w:ascii="黑体" w:eastAsia="黑体" w:cs="黑体"/>
          <w:kern w:val="0"/>
          <w:sz w:val="52"/>
          <w:szCs w:val="52"/>
        </w:rPr>
        <w:t>年度决算</w:t>
      </w:r>
    </w:p>
    <w:p>
      <w:pPr>
        <w:rPr>
          <w:rFonts w:ascii="ArialUnicodeMS" w:eastAsia="ArialUnicodeMS"/>
          <w:kern w:val="0"/>
          <w:sz w:val="84"/>
          <w:szCs w:val="84"/>
        </w:rPr>
      </w:pPr>
    </w:p>
    <w:p>
      <w:pPr>
        <w:rPr>
          <w:rFonts w:ascii="ArialUnicodeMS" w:eastAsia="ArialUnicodeMS"/>
          <w:kern w:val="0"/>
          <w:sz w:val="84"/>
          <w:szCs w:val="84"/>
        </w:rPr>
      </w:pPr>
      <w:bookmarkStart w:id="0" w:name="_GoBack"/>
      <w:bookmarkEnd w:id="0"/>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黑体" w:eastAsia="黑体"/>
          <w:kern w:val="0"/>
          <w:sz w:val="44"/>
          <w:szCs w:val="44"/>
        </w:rPr>
      </w:pPr>
    </w:p>
    <w:p>
      <w:pPr>
        <w:rPr>
          <w:rFonts w:ascii="黑体" w:eastAsia="黑体"/>
          <w:kern w:val="0"/>
          <w:sz w:val="44"/>
          <w:szCs w:val="44"/>
        </w:rPr>
      </w:pPr>
    </w:p>
    <w:p>
      <w:pPr>
        <w:ind w:firstLine="646"/>
        <w:jc w:val="center"/>
        <w:rPr>
          <w:rFonts w:ascii="方正小标宋简体" w:eastAsia="方正小标宋简体"/>
          <w:b/>
          <w:bCs/>
          <w:sz w:val="44"/>
          <w:szCs w:val="44"/>
        </w:rPr>
      </w:pPr>
      <w:r>
        <w:rPr>
          <w:rFonts w:hint="eastAsia" w:ascii="方正小标宋简体" w:eastAsia="方正小标宋简体" w:cs="方正小标宋简体"/>
          <w:b/>
          <w:bCs/>
          <w:sz w:val="44"/>
          <w:szCs w:val="44"/>
        </w:rPr>
        <w:t>目</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录</w:t>
      </w:r>
    </w:p>
    <w:p>
      <w:pPr>
        <w:ind w:firstLine="645"/>
        <w:rPr>
          <w:rFonts w:ascii="??_GB2312" w:eastAsia="Times New Roman"/>
          <w:b/>
          <w:bCs/>
          <w:sz w:val="32"/>
          <w:szCs w:val="32"/>
        </w:rPr>
      </w:pPr>
    </w:p>
    <w:p>
      <w:pPr>
        <w:ind w:firstLine="645"/>
        <w:rPr>
          <w:rFonts w:ascii="??_GB2312" w:eastAsia="Times New Roman"/>
          <w:b/>
          <w:bCs/>
          <w:sz w:val="32"/>
          <w:szCs w:val="32"/>
        </w:rPr>
      </w:pPr>
      <w:r>
        <w:rPr>
          <w:rFonts w:ascii="??_GB2312" w:eastAsia="Times New Roman"/>
          <w:b/>
          <w:bCs/>
          <w:sz w:val="32"/>
          <w:szCs w:val="32"/>
        </w:rPr>
        <w:t>第一部分：柳城县</w:t>
      </w:r>
      <w:r>
        <w:rPr>
          <w:rFonts w:ascii="??_GB2312" w:hAnsi="黑体" w:eastAsia="Times New Roman"/>
          <w:b/>
          <w:bCs/>
          <w:color w:val="000000"/>
          <w:sz w:val="32"/>
          <w:szCs w:val="32"/>
        </w:rPr>
        <w:t>人民法院</w:t>
      </w:r>
      <w:r>
        <w:rPr>
          <w:rFonts w:ascii="??_GB2312" w:eastAsia="Times New Roman"/>
          <w:b/>
          <w:bCs/>
          <w:sz w:val="32"/>
          <w:szCs w:val="32"/>
        </w:rPr>
        <w:t>概况</w:t>
      </w:r>
    </w:p>
    <w:p>
      <w:pPr>
        <w:ind w:firstLine="645"/>
        <w:rPr>
          <w:rFonts w:ascii="??_GB2312" w:eastAsia="Times New Roman"/>
          <w:sz w:val="32"/>
          <w:szCs w:val="32"/>
        </w:rPr>
      </w:pPr>
      <w:r>
        <w:rPr>
          <w:rFonts w:ascii="??_GB2312" w:eastAsia="Times New Roman"/>
          <w:sz w:val="32"/>
          <w:szCs w:val="32"/>
        </w:rPr>
        <w:t>一、主要职能</w:t>
      </w:r>
    </w:p>
    <w:p>
      <w:pPr>
        <w:ind w:firstLine="645"/>
        <w:rPr>
          <w:rFonts w:ascii="??_GB2312" w:eastAsia="Times New Roman"/>
          <w:sz w:val="32"/>
          <w:szCs w:val="32"/>
        </w:rPr>
      </w:pPr>
      <w:r>
        <w:rPr>
          <w:rFonts w:ascii="??_GB2312" w:eastAsia="Times New Roman"/>
          <w:sz w:val="32"/>
          <w:szCs w:val="32"/>
        </w:rPr>
        <w:t>二、决算单位构成</w:t>
      </w:r>
    </w:p>
    <w:p>
      <w:pPr>
        <w:ind w:firstLine="645"/>
        <w:rPr>
          <w:rFonts w:ascii="??_GB2312" w:eastAsia="Times New Roman"/>
          <w:b/>
          <w:bCs/>
          <w:sz w:val="32"/>
          <w:szCs w:val="32"/>
        </w:rPr>
      </w:pPr>
      <w:r>
        <w:rPr>
          <w:rFonts w:ascii="??_GB2312" w:eastAsia="Times New Roman"/>
          <w:b/>
          <w:bCs/>
          <w:sz w:val="32"/>
          <w:szCs w:val="32"/>
        </w:rPr>
        <w:t>第二部分：柳城县</w:t>
      </w:r>
      <w:r>
        <w:rPr>
          <w:rFonts w:ascii="??_GB2312" w:hAnsi="黑体" w:eastAsia="Times New Roman"/>
          <w:b/>
          <w:bCs/>
          <w:color w:val="000000"/>
          <w:sz w:val="32"/>
          <w:szCs w:val="32"/>
        </w:rPr>
        <w:t>人民法院</w:t>
      </w:r>
      <w:r>
        <w:rPr>
          <w:rFonts w:ascii="??_GB2312" w:eastAsia="Times New Roman" w:cs="??_GB2312"/>
          <w:b/>
          <w:bCs/>
          <w:sz w:val="32"/>
          <w:szCs w:val="32"/>
        </w:rPr>
        <w:t>2020</w:t>
      </w:r>
      <w:r>
        <w:rPr>
          <w:rFonts w:ascii="??_GB2312" w:eastAsia="Times New Roman"/>
          <w:b/>
          <w:bCs/>
          <w:sz w:val="32"/>
          <w:szCs w:val="32"/>
        </w:rPr>
        <w:t>年决算报表</w:t>
      </w:r>
    </w:p>
    <w:p>
      <w:pPr>
        <w:ind w:left="645"/>
        <w:rPr>
          <w:rFonts w:ascii="??_GB2312" w:eastAsia="Times New Roman"/>
          <w:sz w:val="32"/>
          <w:szCs w:val="32"/>
        </w:rPr>
      </w:pPr>
      <w:r>
        <w:rPr>
          <w:rFonts w:ascii="??_GB2312" w:eastAsia="Times New Roman"/>
          <w:sz w:val="32"/>
          <w:szCs w:val="32"/>
        </w:rPr>
        <w:t>表一：收入支出决算总表</w:t>
      </w:r>
    </w:p>
    <w:p>
      <w:pPr>
        <w:ind w:left="645"/>
        <w:rPr>
          <w:rFonts w:ascii="??_GB2312" w:eastAsia="Times New Roman"/>
          <w:sz w:val="32"/>
          <w:szCs w:val="32"/>
        </w:rPr>
      </w:pPr>
      <w:r>
        <w:rPr>
          <w:rFonts w:ascii="??_GB2312" w:eastAsia="Times New Roman"/>
          <w:sz w:val="32"/>
          <w:szCs w:val="32"/>
        </w:rPr>
        <w:t>表二：收入决算表</w:t>
      </w:r>
    </w:p>
    <w:p>
      <w:pPr>
        <w:ind w:left="645"/>
        <w:rPr>
          <w:rFonts w:ascii="??_GB2312" w:eastAsia="Times New Roman"/>
          <w:sz w:val="32"/>
          <w:szCs w:val="32"/>
        </w:rPr>
      </w:pPr>
      <w:r>
        <w:rPr>
          <w:rFonts w:ascii="??_GB2312" w:eastAsia="Times New Roman"/>
          <w:sz w:val="32"/>
          <w:szCs w:val="32"/>
        </w:rPr>
        <w:t>表三：支出决算表</w:t>
      </w:r>
    </w:p>
    <w:p>
      <w:pPr>
        <w:ind w:left="645"/>
        <w:rPr>
          <w:rFonts w:ascii="??_GB2312" w:eastAsia="Times New Roman"/>
          <w:sz w:val="32"/>
          <w:szCs w:val="32"/>
        </w:rPr>
      </w:pPr>
      <w:r>
        <w:rPr>
          <w:rFonts w:ascii="??_GB2312" w:eastAsia="Times New Roman"/>
          <w:sz w:val="32"/>
          <w:szCs w:val="32"/>
        </w:rPr>
        <w:t>表四：财政拨款收入支出决算总表</w:t>
      </w:r>
    </w:p>
    <w:p>
      <w:pPr>
        <w:ind w:left="645"/>
        <w:rPr>
          <w:rFonts w:ascii="??_GB2312" w:eastAsia="Times New Roman"/>
          <w:sz w:val="32"/>
          <w:szCs w:val="32"/>
        </w:rPr>
      </w:pPr>
      <w:r>
        <w:rPr>
          <w:rFonts w:ascii="??_GB2312" w:eastAsia="Times New Roman"/>
          <w:sz w:val="32"/>
          <w:szCs w:val="32"/>
        </w:rPr>
        <w:t>表五：一般公共预算财政拨款支出决算表</w:t>
      </w:r>
    </w:p>
    <w:p>
      <w:pPr>
        <w:ind w:left="645"/>
        <w:rPr>
          <w:rFonts w:ascii="??_GB2312" w:eastAsia="Times New Roman"/>
          <w:sz w:val="32"/>
          <w:szCs w:val="32"/>
        </w:rPr>
      </w:pPr>
      <w:r>
        <w:rPr>
          <w:rFonts w:ascii="??_GB2312" w:eastAsia="Times New Roman"/>
          <w:sz w:val="32"/>
          <w:szCs w:val="32"/>
        </w:rPr>
        <w:t>表六：一般公共预算财政拨款基本支出决算表</w:t>
      </w:r>
    </w:p>
    <w:p>
      <w:pPr>
        <w:ind w:left="645"/>
        <w:rPr>
          <w:rFonts w:ascii="??_GB2312" w:eastAsia="Times New Roman"/>
          <w:sz w:val="32"/>
          <w:szCs w:val="32"/>
        </w:rPr>
      </w:pPr>
      <w:r>
        <w:rPr>
          <w:rFonts w:ascii="??_GB2312" w:eastAsia="Times New Roman"/>
          <w:sz w:val="32"/>
          <w:szCs w:val="32"/>
        </w:rPr>
        <w:t>表七：一般公共预算财政拨款安排的“三公”经费支出决算表</w:t>
      </w:r>
    </w:p>
    <w:p>
      <w:pPr>
        <w:ind w:left="645"/>
        <w:rPr>
          <w:rFonts w:ascii="??_GB2312" w:eastAsia="Times New Roman"/>
          <w:sz w:val="32"/>
          <w:szCs w:val="32"/>
        </w:rPr>
      </w:pPr>
      <w:r>
        <w:rPr>
          <w:rFonts w:ascii="??_GB2312" w:eastAsia="Times New Roman"/>
          <w:sz w:val="32"/>
          <w:szCs w:val="32"/>
        </w:rPr>
        <w:t>表八：政府性基金</w:t>
      </w:r>
      <w:r>
        <w:rPr>
          <w:rFonts w:ascii="??_GB2312" w:hAnsi="黑体" w:eastAsia="Times New Roman"/>
          <w:sz w:val="32"/>
          <w:szCs w:val="32"/>
        </w:rPr>
        <w:t>预算财政拨款</w:t>
      </w:r>
      <w:r>
        <w:rPr>
          <w:rFonts w:ascii="??_GB2312" w:eastAsia="Times New Roman"/>
          <w:sz w:val="32"/>
          <w:szCs w:val="32"/>
        </w:rPr>
        <w:t>收入支出决算表</w:t>
      </w:r>
    </w:p>
    <w:p>
      <w:pPr>
        <w:ind w:left="645"/>
        <w:rPr>
          <w:rFonts w:ascii="??_GB2312" w:eastAsia="Times New Roman"/>
          <w:sz w:val="32"/>
          <w:szCs w:val="32"/>
        </w:rPr>
      </w:pPr>
      <w:r>
        <w:rPr>
          <w:rFonts w:ascii="??_GB2312" w:eastAsia="Times New Roman"/>
          <w:sz w:val="32"/>
          <w:szCs w:val="32"/>
        </w:rPr>
        <w:t>表九：国有资本经营预算财政拨款支出决算表</w:t>
      </w:r>
    </w:p>
    <w:p>
      <w:pPr>
        <w:ind w:firstLine="645"/>
        <w:rPr>
          <w:rFonts w:ascii="??_GB2312" w:eastAsia="Times New Roman"/>
          <w:b/>
          <w:bCs/>
          <w:sz w:val="32"/>
          <w:szCs w:val="32"/>
        </w:rPr>
      </w:pPr>
      <w:r>
        <w:rPr>
          <w:rFonts w:ascii="??_GB2312" w:eastAsia="Times New Roman"/>
          <w:b/>
          <w:bCs/>
          <w:sz w:val="32"/>
          <w:szCs w:val="32"/>
        </w:rPr>
        <w:t>第三部分：柳城县</w:t>
      </w:r>
      <w:r>
        <w:rPr>
          <w:rFonts w:ascii="??_GB2312" w:hAnsi="黑体" w:eastAsia="Times New Roman"/>
          <w:b/>
          <w:bCs/>
          <w:color w:val="000000"/>
          <w:sz w:val="32"/>
          <w:szCs w:val="32"/>
        </w:rPr>
        <w:t>人民法院</w:t>
      </w:r>
      <w:r>
        <w:rPr>
          <w:rFonts w:ascii="??_GB2312" w:eastAsia="Times New Roman" w:cs="??_GB2312"/>
          <w:b/>
          <w:bCs/>
          <w:sz w:val="32"/>
          <w:szCs w:val="32"/>
        </w:rPr>
        <w:t>2020</w:t>
      </w:r>
      <w:r>
        <w:rPr>
          <w:rFonts w:ascii="??_GB2312" w:eastAsia="Times New Roman"/>
          <w:b/>
          <w:bCs/>
          <w:sz w:val="32"/>
          <w:szCs w:val="32"/>
        </w:rPr>
        <w:t>年度决算情况说明</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一、</w:t>
      </w:r>
      <w:r>
        <w:rPr>
          <w:rFonts w:eastAsia="Times New Roman"/>
          <w:kern w:val="0"/>
          <w:sz w:val="32"/>
          <w:szCs w:val="32"/>
        </w:rPr>
        <w:t xml:space="preserve">2020 </w:t>
      </w:r>
      <w:r>
        <w:rPr>
          <w:rFonts w:ascii="??_GB2312" w:eastAsia="Times New Roman"/>
          <w:kern w:val="0"/>
          <w:sz w:val="32"/>
          <w:szCs w:val="32"/>
        </w:rPr>
        <w:t>年度收入支出决算总体情况。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二、</w:t>
      </w:r>
      <w:r>
        <w:rPr>
          <w:rFonts w:eastAsia="Times New Roman"/>
          <w:kern w:val="0"/>
          <w:sz w:val="32"/>
          <w:szCs w:val="32"/>
        </w:rPr>
        <w:t xml:space="preserve">2020 </w:t>
      </w:r>
      <w:r>
        <w:rPr>
          <w:rFonts w:ascii="??_GB2312" w:eastAsia="Times New Roman"/>
          <w:kern w:val="0"/>
          <w:sz w:val="32"/>
          <w:szCs w:val="32"/>
        </w:rPr>
        <w:t>年度收入决算情况。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三、</w:t>
      </w:r>
      <w:r>
        <w:rPr>
          <w:rFonts w:eastAsia="Times New Roman"/>
          <w:kern w:val="0"/>
          <w:sz w:val="32"/>
          <w:szCs w:val="32"/>
        </w:rPr>
        <w:t xml:space="preserve">2020 </w:t>
      </w:r>
      <w:r>
        <w:rPr>
          <w:rFonts w:ascii="??_GB2312" w:eastAsia="Times New Roman"/>
          <w:kern w:val="0"/>
          <w:sz w:val="32"/>
          <w:szCs w:val="32"/>
        </w:rPr>
        <w:t>年度支出决算情况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四、</w:t>
      </w:r>
      <w:r>
        <w:rPr>
          <w:rFonts w:eastAsia="Times New Roman"/>
          <w:kern w:val="0"/>
          <w:sz w:val="32"/>
          <w:szCs w:val="32"/>
        </w:rPr>
        <w:t>2020</w:t>
      </w:r>
      <w:r>
        <w:rPr>
          <w:rFonts w:ascii="??_GB2312" w:eastAsia="Times New Roman"/>
          <w:kern w:val="0"/>
          <w:sz w:val="32"/>
          <w:szCs w:val="32"/>
        </w:rPr>
        <w:t>年度财政拨款收入支出决算情况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五、</w:t>
      </w:r>
      <w:r>
        <w:rPr>
          <w:rFonts w:eastAsia="Times New Roman"/>
          <w:kern w:val="0"/>
          <w:sz w:val="32"/>
          <w:szCs w:val="32"/>
        </w:rPr>
        <w:t xml:space="preserve">2020 </w:t>
      </w:r>
      <w:r>
        <w:rPr>
          <w:rFonts w:ascii="??_GB2312" w:eastAsia="Times New Roman"/>
          <w:kern w:val="0"/>
          <w:sz w:val="32"/>
          <w:szCs w:val="32"/>
        </w:rPr>
        <w:t>年度一般公共预算财政拨款支出决算情况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六、</w:t>
      </w:r>
      <w:r>
        <w:rPr>
          <w:rFonts w:eastAsia="Times New Roman"/>
          <w:kern w:val="0"/>
          <w:sz w:val="32"/>
          <w:szCs w:val="32"/>
        </w:rPr>
        <w:t xml:space="preserve">2020 </w:t>
      </w:r>
      <w:r>
        <w:rPr>
          <w:rFonts w:ascii="??_GB2312" w:eastAsia="Times New Roman"/>
          <w:kern w:val="0"/>
          <w:sz w:val="32"/>
          <w:szCs w:val="32"/>
        </w:rPr>
        <w:t>年度一般公共预算财政拨款基本支出决算情况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七、</w:t>
      </w:r>
      <w:r>
        <w:rPr>
          <w:rFonts w:eastAsia="Times New Roman"/>
          <w:kern w:val="0"/>
          <w:sz w:val="32"/>
          <w:szCs w:val="32"/>
        </w:rPr>
        <w:t xml:space="preserve">2020 </w:t>
      </w:r>
      <w:r>
        <w:rPr>
          <w:rFonts w:ascii="??_GB2312" w:eastAsia="Times New Roman"/>
          <w:kern w:val="0"/>
          <w:sz w:val="32"/>
          <w:szCs w:val="32"/>
        </w:rPr>
        <w:t>年度一般公共预算财政拨款“三公”经费支出决算情况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八、</w:t>
      </w:r>
      <w:r>
        <w:rPr>
          <w:rFonts w:eastAsia="Times New Roman"/>
          <w:kern w:val="0"/>
          <w:sz w:val="32"/>
          <w:szCs w:val="32"/>
        </w:rPr>
        <w:t>2020</w:t>
      </w:r>
      <w:r>
        <w:rPr>
          <w:rFonts w:ascii="??_GB2312" w:eastAsia="Times New Roman" w:cs="??_GB2312"/>
          <w:kern w:val="0"/>
          <w:sz w:val="32"/>
          <w:szCs w:val="32"/>
        </w:rPr>
        <w:t xml:space="preserve"> </w:t>
      </w:r>
      <w:r>
        <w:rPr>
          <w:rFonts w:ascii="??_GB2312" w:eastAsia="Times New Roman"/>
          <w:kern w:val="0"/>
          <w:sz w:val="32"/>
          <w:szCs w:val="32"/>
        </w:rPr>
        <w:t>年度政府性基金预算财政拨款收入支出决算情况</w:t>
      </w:r>
    </w:p>
    <w:p>
      <w:pPr>
        <w:ind w:left="645"/>
        <w:rPr>
          <w:rFonts w:ascii="??_GB2312" w:eastAsia="Times New Roman"/>
          <w:kern w:val="0"/>
          <w:sz w:val="32"/>
          <w:szCs w:val="32"/>
        </w:rPr>
      </w:pPr>
      <w:r>
        <w:rPr>
          <w:rFonts w:ascii="??_GB2312" w:eastAsia="Times New Roman"/>
          <w:kern w:val="0"/>
          <w:sz w:val="32"/>
          <w:szCs w:val="32"/>
        </w:rPr>
        <w:t>九、</w:t>
      </w:r>
      <w:r>
        <w:rPr>
          <w:rFonts w:ascii="??_GB2312" w:eastAsia="Times New Roman"/>
          <w:sz w:val="32"/>
          <w:szCs w:val="32"/>
        </w:rPr>
        <w:t>国有资本经营预算财政拨款支出决算情况</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十、</w:t>
      </w:r>
      <w:r>
        <w:rPr>
          <w:rFonts w:eastAsia="Times New Roman"/>
          <w:kern w:val="0"/>
          <w:sz w:val="32"/>
          <w:szCs w:val="32"/>
        </w:rPr>
        <w:t>2020</w:t>
      </w:r>
      <w:r>
        <w:rPr>
          <w:rFonts w:ascii="??_GB2312" w:eastAsia="Times New Roman" w:cs="??_GB2312"/>
          <w:kern w:val="0"/>
          <w:sz w:val="32"/>
          <w:szCs w:val="32"/>
        </w:rPr>
        <w:t xml:space="preserve"> </w:t>
      </w:r>
      <w:r>
        <w:rPr>
          <w:rFonts w:ascii="??_GB2312" w:eastAsia="Times New Roman"/>
          <w:kern w:val="0"/>
          <w:sz w:val="32"/>
          <w:szCs w:val="32"/>
        </w:rPr>
        <w:t>年度预算绩效情况说明</w:t>
      </w:r>
    </w:p>
    <w:p>
      <w:pPr>
        <w:autoSpaceDE w:val="0"/>
        <w:autoSpaceDN w:val="0"/>
        <w:adjustRightInd w:val="0"/>
        <w:ind w:firstLine="640" w:firstLineChars="200"/>
        <w:jc w:val="left"/>
        <w:rPr>
          <w:rFonts w:ascii="??_GB2312" w:eastAsia="Times New Roman"/>
          <w:kern w:val="0"/>
          <w:sz w:val="32"/>
          <w:szCs w:val="32"/>
        </w:rPr>
      </w:pPr>
      <w:r>
        <w:rPr>
          <w:rFonts w:ascii="??_GB2312" w:eastAsia="Times New Roman"/>
          <w:kern w:val="0"/>
          <w:sz w:val="32"/>
          <w:szCs w:val="32"/>
        </w:rPr>
        <w:t>十一、其他重要事项的情况说明</w:t>
      </w:r>
    </w:p>
    <w:p>
      <w:pPr>
        <w:ind w:firstLine="645"/>
        <w:rPr>
          <w:rFonts w:ascii="??_GB2312" w:eastAsia="Times New Roman"/>
          <w:b/>
          <w:bCs/>
          <w:sz w:val="32"/>
          <w:szCs w:val="32"/>
        </w:rPr>
      </w:pPr>
      <w:r>
        <w:rPr>
          <w:rFonts w:ascii="??_GB2312" w:eastAsia="Times New Roman"/>
          <w:b/>
          <w:bCs/>
          <w:sz w:val="32"/>
          <w:szCs w:val="32"/>
        </w:rPr>
        <w:t>第四部分：名词解释</w:t>
      </w:r>
    </w:p>
    <w:p>
      <w:pPr>
        <w:ind w:firstLine="646"/>
        <w:jc w:val="center"/>
        <w:rPr>
          <w:rFonts w:ascii="??_GB2312" w:eastAsia="Times New Roman"/>
          <w:b/>
          <w:bCs/>
          <w:sz w:val="32"/>
          <w:szCs w:val="32"/>
        </w:rPr>
      </w:pPr>
      <w:r>
        <w:rPr>
          <w:rFonts w:ascii="??_GB2312" w:eastAsia="Times New Roman"/>
          <w:kern w:val="0"/>
          <w:sz w:val="32"/>
          <w:szCs w:val="32"/>
        </w:rPr>
        <w:br w:type="page"/>
      </w:r>
      <w:r>
        <w:rPr>
          <w:rFonts w:ascii="??_GB2312" w:eastAsia="Times New Roman"/>
          <w:b/>
          <w:bCs/>
          <w:sz w:val="32"/>
          <w:szCs w:val="32"/>
        </w:rPr>
        <w:t>第一部分：柳城县</w:t>
      </w:r>
      <w:r>
        <w:rPr>
          <w:rFonts w:ascii="??_GB2312" w:hAnsi="黑体" w:eastAsia="Times New Roman"/>
          <w:b/>
          <w:bCs/>
          <w:color w:val="000000"/>
          <w:sz w:val="32"/>
          <w:szCs w:val="32"/>
        </w:rPr>
        <w:t>人民法院</w:t>
      </w:r>
      <w:r>
        <w:rPr>
          <w:rFonts w:ascii="??_GB2312" w:eastAsia="Times New Roman"/>
          <w:b/>
          <w:bCs/>
          <w:sz w:val="32"/>
          <w:szCs w:val="32"/>
        </w:rPr>
        <w:t>概况</w:t>
      </w:r>
    </w:p>
    <w:p>
      <w:pPr>
        <w:ind w:firstLine="640" w:firstLineChars="200"/>
        <w:rPr>
          <w:rFonts w:ascii="宋体"/>
          <w:color w:val="000000"/>
          <w:sz w:val="32"/>
          <w:szCs w:val="32"/>
        </w:rPr>
      </w:pPr>
      <w:r>
        <w:rPr>
          <w:rFonts w:hint="eastAsia" w:ascii="宋体" w:hAnsi="宋体" w:cs="宋体"/>
          <w:color w:val="000000"/>
          <w:sz w:val="32"/>
          <w:szCs w:val="32"/>
        </w:rPr>
        <w:t>一、主要职能</w:t>
      </w:r>
    </w:p>
    <w:p>
      <w:pPr>
        <w:spacing w:line="540" w:lineRule="exact"/>
        <w:ind w:firstLine="480" w:firstLineChars="150"/>
        <w:rPr>
          <w:rFonts w:ascii="宋体"/>
          <w:color w:val="000000"/>
          <w:sz w:val="32"/>
          <w:szCs w:val="32"/>
        </w:rPr>
      </w:pPr>
      <w:r>
        <w:rPr>
          <w:rFonts w:hint="eastAsia" w:ascii="宋体" w:hAnsi="宋体" w:cs="宋体"/>
          <w:color w:val="000000"/>
          <w:sz w:val="32"/>
          <w:szCs w:val="32"/>
        </w:rPr>
        <w:t>柳城县人民法院的主要职能是依法独立行使审判权</w:t>
      </w:r>
      <w:r>
        <w:rPr>
          <w:rFonts w:ascii="宋体" w:cs="宋体"/>
          <w:color w:val="000000"/>
          <w:sz w:val="32"/>
          <w:szCs w:val="32"/>
        </w:rPr>
        <w:t>,</w:t>
      </w:r>
      <w:r>
        <w:rPr>
          <w:rFonts w:hint="eastAsia" w:ascii="宋体" w:hAnsi="宋体" w:cs="宋体"/>
          <w:color w:val="000000"/>
          <w:sz w:val="32"/>
          <w:szCs w:val="32"/>
        </w:rPr>
        <w:t>依法行使司法执行权和司法决定权，开展法制宣传，参与社会治安综合治理等，以及承办其他应由本院负责的工作。</w:t>
      </w:r>
    </w:p>
    <w:p>
      <w:pPr>
        <w:ind w:firstLine="640" w:firstLineChars="200"/>
        <w:rPr>
          <w:rFonts w:ascii="??_GB2312" w:eastAsia="Times New Roman"/>
          <w:color w:val="000000"/>
          <w:sz w:val="32"/>
          <w:szCs w:val="32"/>
        </w:rPr>
      </w:pPr>
      <w:r>
        <w:rPr>
          <w:rFonts w:ascii="??_GB2312" w:eastAsia="Times New Roman" w:cs="??_GB2312"/>
          <w:color w:val="000000"/>
          <w:sz w:val="32"/>
          <w:szCs w:val="32"/>
        </w:rPr>
        <w:t>2020</w:t>
      </w:r>
      <w:r>
        <w:rPr>
          <w:rFonts w:ascii="??_GB2312" w:eastAsia="Times New Roman"/>
          <w:color w:val="000000"/>
          <w:sz w:val="32"/>
          <w:szCs w:val="32"/>
        </w:rPr>
        <w:t>年本单位的主要工作任务是</w:t>
      </w:r>
      <w:r>
        <w:rPr>
          <w:rFonts w:hint="eastAsia" w:ascii="??_GB2312" w:cs="宋体"/>
          <w:color w:val="000000"/>
          <w:sz w:val="32"/>
          <w:szCs w:val="32"/>
        </w:rPr>
        <w:t>：一、</w:t>
      </w:r>
      <w:r>
        <w:rPr>
          <w:rFonts w:hint="eastAsia" w:ascii="宋体" w:hAnsi="宋体" w:cs="宋体"/>
          <w:color w:val="000000"/>
          <w:sz w:val="32"/>
          <w:szCs w:val="32"/>
        </w:rPr>
        <w:t>坚持党的绝对领导，推动平安柳城建设。二、坚定不移贯彻新发展理念，服务经济社会持续健康发展服务保障地方经济发展。三、坚持司法为民、公正司法，维护社会公平正义。四、构建便民高效的矛盾纠纷化解机制，积极参与社会治理加强一站式多元化解纷机制建设。五、深化司法体制改革和智慧法院建设，不断提升司法质量、效率和公信力。六、坚定不移从严治院，建设过硬法院队伍。七、自觉接受监督，加强和改进法院工作。</w:t>
      </w:r>
    </w:p>
    <w:p>
      <w:pPr>
        <w:ind w:firstLine="640" w:firstLineChars="200"/>
        <w:rPr>
          <w:rFonts w:ascii="??_GB2312" w:eastAsia="Times New Roman"/>
          <w:color w:val="000000"/>
          <w:sz w:val="32"/>
          <w:szCs w:val="32"/>
        </w:rPr>
      </w:pPr>
      <w:r>
        <w:rPr>
          <w:rFonts w:ascii="??_GB2312" w:eastAsia="Times New Roman"/>
          <w:color w:val="000000"/>
          <w:sz w:val="32"/>
          <w:szCs w:val="32"/>
        </w:rPr>
        <w:t>二、决算单位构成</w:t>
      </w:r>
    </w:p>
    <w:p>
      <w:pPr>
        <w:adjustRightInd w:val="0"/>
        <w:snapToGrid w:val="0"/>
        <w:spacing w:line="560" w:lineRule="exact"/>
        <w:ind w:right="-218" w:rightChars="-104" w:firstLine="640" w:firstLineChars="200"/>
        <w:rPr>
          <w:rFonts w:ascii="??_GB2312" w:eastAsia="Times New Roman"/>
          <w:color w:val="000000"/>
          <w:sz w:val="32"/>
          <w:szCs w:val="32"/>
        </w:rPr>
      </w:pPr>
      <w:r>
        <w:rPr>
          <w:rFonts w:hint="eastAsia" w:ascii="宋体" w:hAnsi="宋体" w:cs="宋体"/>
          <w:color w:val="000000"/>
          <w:sz w:val="32"/>
          <w:szCs w:val="32"/>
        </w:rPr>
        <w:t>我院为广西法院检察院财物统一管理改革试点单位，从</w:t>
      </w:r>
      <w:r>
        <w:rPr>
          <w:rFonts w:ascii="??_GB2312" w:hAnsi="??_GB2312" w:cs="??_GB2312"/>
          <w:color w:val="000000"/>
          <w:sz w:val="32"/>
          <w:szCs w:val="32"/>
        </w:rPr>
        <w:t>2020</w:t>
      </w:r>
      <w:r>
        <w:rPr>
          <w:rFonts w:hint="eastAsia" w:ascii="宋体" w:hAnsi="宋体" w:cs="宋体"/>
          <w:color w:val="000000"/>
          <w:sz w:val="32"/>
          <w:szCs w:val="32"/>
        </w:rPr>
        <w:t>年起我院作为市</w:t>
      </w:r>
      <w:r>
        <w:rPr>
          <w:rFonts w:hint="eastAsia" w:ascii="宋体" w:hAnsi="宋体" w:cs="宋体"/>
          <w:color w:val="000000"/>
          <w:sz w:val="32"/>
          <w:szCs w:val="32"/>
          <w:lang w:eastAsia="zh-CN"/>
        </w:rPr>
        <w:t>中级人民法院</w:t>
      </w:r>
      <w:r>
        <w:rPr>
          <w:rFonts w:hint="eastAsia" w:ascii="宋体" w:hAnsi="宋体" w:cs="宋体"/>
          <w:color w:val="000000"/>
          <w:sz w:val="32"/>
          <w:szCs w:val="32"/>
        </w:rPr>
        <w:t>二级预算单位进行管理，此次</w:t>
      </w:r>
      <w:r>
        <w:rPr>
          <w:rFonts w:ascii="??_GB2312" w:eastAsia="Times New Roman"/>
          <w:color w:val="000000"/>
          <w:sz w:val="32"/>
          <w:szCs w:val="32"/>
        </w:rPr>
        <w:t>部门决算为单位本级决算。单位现设</w:t>
      </w:r>
      <w:r>
        <w:rPr>
          <w:rFonts w:ascii="??_GB2312" w:eastAsia="Times New Roman" w:cs="??_GB2312"/>
          <w:color w:val="000000"/>
          <w:sz w:val="32"/>
          <w:szCs w:val="32"/>
        </w:rPr>
        <w:t>9</w:t>
      </w:r>
      <w:r>
        <w:rPr>
          <w:rFonts w:ascii="??_GB2312" w:eastAsia="Times New Roman"/>
          <w:color w:val="000000"/>
          <w:sz w:val="32"/>
          <w:szCs w:val="32"/>
        </w:rPr>
        <w:t>个部门和</w:t>
      </w:r>
      <w:r>
        <w:rPr>
          <w:rFonts w:ascii="??_GB2312" w:eastAsia="Times New Roman" w:cs="??_GB2312"/>
          <w:color w:val="000000"/>
          <w:sz w:val="32"/>
          <w:szCs w:val="32"/>
        </w:rPr>
        <w:t>5</w:t>
      </w:r>
      <w:r>
        <w:rPr>
          <w:rFonts w:ascii="??_GB2312" w:eastAsia="Times New Roman"/>
          <w:color w:val="000000"/>
          <w:sz w:val="32"/>
          <w:szCs w:val="32"/>
        </w:rPr>
        <w:t>个法庭，分别为：立案庭、刑事审判庭、家事和少年审判庭、综合审判庭、执行局、审判管理办公室（研究室）、综合办公室、政治部、司法警察大队。以及东泉人民法庭、凤山人民法庭、太平人民法庭、六塘人民法庭、古砦人民法庭。</w:t>
      </w:r>
    </w:p>
    <w:p>
      <w:pPr>
        <w:spacing w:line="560" w:lineRule="exact"/>
        <w:ind w:firstLine="640" w:firstLineChars="200"/>
        <w:rPr>
          <w:rFonts w:ascii="??_GB2312"/>
          <w:sz w:val="32"/>
          <w:szCs w:val="32"/>
        </w:rPr>
      </w:pPr>
      <w:r>
        <w:rPr>
          <w:rFonts w:ascii="??_GB2312" w:hAnsi="仿宋" w:eastAsia="Times New Roman"/>
          <w:sz w:val="32"/>
          <w:szCs w:val="32"/>
        </w:rPr>
        <w:t>本单位</w:t>
      </w:r>
      <w:r>
        <w:rPr>
          <w:rFonts w:ascii="??_GB2312" w:hAnsi="仿宋" w:eastAsia="Times New Roman" w:cs="??_GB2312"/>
          <w:sz w:val="32"/>
          <w:szCs w:val="32"/>
        </w:rPr>
        <w:t>2020</w:t>
      </w:r>
      <w:r>
        <w:rPr>
          <w:rFonts w:ascii="??_GB2312" w:hAnsi="仿宋" w:eastAsia="Times New Roman"/>
          <w:sz w:val="32"/>
          <w:szCs w:val="32"/>
        </w:rPr>
        <w:t>年年末编制人数为</w:t>
      </w:r>
      <w:r>
        <w:rPr>
          <w:rFonts w:ascii="??_GB2312" w:hAnsi="仿宋" w:eastAsia="Times New Roman" w:cs="??_GB2312"/>
          <w:sz w:val="32"/>
          <w:szCs w:val="32"/>
        </w:rPr>
        <w:t>108</w:t>
      </w:r>
      <w:r>
        <w:rPr>
          <w:rFonts w:ascii="??_GB2312" w:hAnsi="仿宋" w:eastAsia="Times New Roman"/>
          <w:sz w:val="32"/>
          <w:szCs w:val="32"/>
        </w:rPr>
        <w:t>人，其中行政人员编制数为</w:t>
      </w:r>
      <w:r>
        <w:rPr>
          <w:rFonts w:ascii="??_GB2312" w:hAnsi="仿宋" w:eastAsia="Times New Roman" w:cs="??_GB2312"/>
          <w:sz w:val="32"/>
          <w:szCs w:val="32"/>
        </w:rPr>
        <w:t>99</w:t>
      </w:r>
      <w:r>
        <w:rPr>
          <w:rFonts w:ascii="??_GB2312" w:hAnsi="仿宋" w:eastAsia="Times New Roman"/>
          <w:sz w:val="32"/>
          <w:szCs w:val="32"/>
        </w:rPr>
        <w:t>人，工勤人员编制数为</w:t>
      </w:r>
      <w:r>
        <w:rPr>
          <w:rFonts w:ascii="??_GB2312" w:hAnsi="仿宋" w:eastAsia="Times New Roman" w:cs="??_GB2312"/>
          <w:sz w:val="32"/>
          <w:szCs w:val="32"/>
        </w:rPr>
        <w:t>9</w:t>
      </w:r>
      <w:r>
        <w:rPr>
          <w:rFonts w:ascii="??_GB2312" w:hAnsi="仿宋" w:eastAsia="Times New Roman"/>
          <w:sz w:val="32"/>
          <w:szCs w:val="32"/>
        </w:rPr>
        <w:t>人。</w:t>
      </w:r>
      <w:r>
        <w:rPr>
          <w:rFonts w:ascii="??_GB2312" w:hAnsi="仿宋" w:eastAsia="Times New Roman" w:cs="??_GB2312"/>
          <w:sz w:val="32"/>
          <w:szCs w:val="32"/>
        </w:rPr>
        <w:t>2020</w:t>
      </w:r>
      <w:r>
        <w:rPr>
          <w:rFonts w:ascii="??_GB2312" w:hAnsi="仿宋" w:eastAsia="Times New Roman"/>
          <w:sz w:val="32"/>
          <w:szCs w:val="32"/>
        </w:rPr>
        <w:t>年年末实有人数</w:t>
      </w:r>
      <w:r>
        <w:rPr>
          <w:rFonts w:ascii="??_GB2312" w:hAnsi="仿宋" w:eastAsia="Times New Roman" w:cs="??_GB2312"/>
          <w:sz w:val="32"/>
          <w:szCs w:val="32"/>
        </w:rPr>
        <w:t>94</w:t>
      </w:r>
      <w:r>
        <w:rPr>
          <w:rFonts w:ascii="??_GB2312" w:hAnsi="仿宋" w:eastAsia="Times New Roman"/>
          <w:sz w:val="32"/>
          <w:szCs w:val="32"/>
        </w:rPr>
        <w:t>人，其中在职人员</w:t>
      </w:r>
      <w:r>
        <w:rPr>
          <w:rFonts w:ascii="??_GB2312" w:hAnsi="仿宋" w:eastAsia="Times New Roman" w:cs="??_GB2312"/>
          <w:sz w:val="32"/>
          <w:szCs w:val="32"/>
        </w:rPr>
        <w:t>94</w:t>
      </w:r>
      <w:r>
        <w:rPr>
          <w:rFonts w:ascii="??_GB2312" w:hAnsi="仿宋" w:eastAsia="Times New Roman"/>
          <w:sz w:val="32"/>
          <w:szCs w:val="32"/>
        </w:rPr>
        <w:t>人，离休人员</w:t>
      </w:r>
      <w:r>
        <w:rPr>
          <w:rFonts w:ascii="??_GB2312" w:hAnsi="仿宋" w:eastAsia="Times New Roman" w:cs="??_GB2312"/>
          <w:sz w:val="32"/>
          <w:szCs w:val="32"/>
        </w:rPr>
        <w:t>0</w:t>
      </w:r>
      <w:r>
        <w:rPr>
          <w:rFonts w:ascii="??_GB2312" w:hAnsi="仿宋" w:eastAsia="Times New Roman"/>
          <w:sz w:val="32"/>
          <w:szCs w:val="32"/>
        </w:rPr>
        <w:t>人</w:t>
      </w:r>
      <w:r>
        <w:rPr>
          <w:rFonts w:hint="eastAsia" w:ascii="宋体" w:hAnsi="宋体" w:cs="宋体"/>
          <w:sz w:val="32"/>
          <w:szCs w:val="32"/>
        </w:rPr>
        <w:t>。</w:t>
      </w:r>
      <w:r>
        <w:rPr>
          <w:rFonts w:ascii="??_GB2312" w:hAnsi="仿宋" w:eastAsia="Times New Roman"/>
          <w:sz w:val="32"/>
          <w:szCs w:val="32"/>
        </w:rPr>
        <w:t>退休人员</w:t>
      </w:r>
      <w:r>
        <w:rPr>
          <w:rFonts w:ascii="??_GB2312" w:hAnsi="仿宋" w:cs="??_GB2312"/>
          <w:color w:val="000000"/>
          <w:sz w:val="32"/>
          <w:szCs w:val="32"/>
        </w:rPr>
        <w:t>49</w:t>
      </w:r>
      <w:r>
        <w:rPr>
          <w:rFonts w:ascii="??_GB2312" w:hAnsi="仿宋" w:eastAsia="Times New Roman"/>
          <w:sz w:val="32"/>
          <w:szCs w:val="32"/>
        </w:rPr>
        <w:t>人</w:t>
      </w:r>
      <w:r>
        <w:rPr>
          <w:rFonts w:hint="eastAsia" w:ascii="宋体" w:hAnsi="宋体" w:cs="宋体"/>
          <w:sz w:val="32"/>
          <w:szCs w:val="32"/>
        </w:rPr>
        <w:t>由县社保局管理，故不在此报表反映</w:t>
      </w:r>
      <w:r>
        <w:rPr>
          <w:rFonts w:ascii="??_GB2312" w:hAnsi="仿宋" w:eastAsia="Times New Roman"/>
          <w:sz w:val="32"/>
          <w:szCs w:val="32"/>
        </w:rPr>
        <w:t>。</w:t>
      </w:r>
    </w:p>
    <w:p>
      <w:pPr>
        <w:rPr>
          <w:rFonts w:ascii="??_GB2312" w:eastAsia="Times New Roman"/>
          <w:b/>
          <w:bCs/>
          <w:sz w:val="32"/>
          <w:szCs w:val="32"/>
        </w:rPr>
      </w:pPr>
      <w:r>
        <w:rPr>
          <w:rFonts w:ascii="??_GB2312" w:eastAsia="Times New Roman"/>
          <w:b/>
          <w:bCs/>
          <w:sz w:val="32"/>
          <w:szCs w:val="32"/>
        </w:rPr>
        <w:t>第二部分：柳城县</w:t>
      </w:r>
      <w:r>
        <w:rPr>
          <w:rFonts w:ascii="??_GB2312" w:hAnsi="黑体" w:eastAsia="Times New Roman"/>
          <w:b/>
          <w:bCs/>
          <w:color w:val="000000"/>
          <w:sz w:val="32"/>
          <w:szCs w:val="32"/>
        </w:rPr>
        <w:t>人民法院</w:t>
      </w:r>
      <w:r>
        <w:rPr>
          <w:rFonts w:ascii="??_GB2312" w:eastAsia="Times New Roman" w:cs="??_GB2312"/>
          <w:b/>
          <w:bCs/>
          <w:sz w:val="32"/>
          <w:szCs w:val="32"/>
        </w:rPr>
        <w:t>2020</w:t>
      </w:r>
      <w:r>
        <w:rPr>
          <w:rFonts w:ascii="??_GB2312" w:eastAsia="Times New Roman"/>
          <w:b/>
          <w:bCs/>
          <w:sz w:val="32"/>
          <w:szCs w:val="32"/>
        </w:rPr>
        <w:t>年决算报表</w:t>
      </w:r>
    </w:p>
    <w:p>
      <w:pPr>
        <w:ind w:firstLine="640" w:firstLineChars="200"/>
        <w:rPr>
          <w:rFonts w:ascii="??_GB2312" w:hAnsi="黑体" w:eastAsia="Times New Roman"/>
          <w:color w:val="FF0000"/>
          <w:sz w:val="32"/>
          <w:szCs w:val="32"/>
        </w:rPr>
      </w:pPr>
      <w:r>
        <w:rPr>
          <w:rFonts w:ascii="??_GB2312" w:hAnsi="黑体" w:eastAsia="Times New Roman"/>
          <w:sz w:val="32"/>
          <w:szCs w:val="32"/>
        </w:rPr>
        <w:t>《收入决算表》、《支出决算表》、《一般公共预算财政拨款支出决算表》和《政府性基金预算财政拨款收入支出决算表》，《一般公共预算财政拨款基本支出决算表》。</w:t>
      </w:r>
    </w:p>
    <w:p>
      <w:pPr>
        <w:jc w:val="center"/>
      </w:pPr>
    </w:p>
    <w:p/>
    <w:tbl>
      <w:tblPr>
        <w:tblStyle w:val="5"/>
        <w:tblW w:w="8858" w:type="dxa"/>
        <w:jc w:val="center"/>
        <w:tblLayout w:type="fixed"/>
        <w:tblCellMar>
          <w:top w:w="0" w:type="dxa"/>
          <w:left w:w="108" w:type="dxa"/>
          <w:bottom w:w="0" w:type="dxa"/>
          <w:right w:w="108" w:type="dxa"/>
        </w:tblCellMar>
      </w:tblPr>
      <w:tblGrid>
        <w:gridCol w:w="3315"/>
        <w:gridCol w:w="1290"/>
        <w:gridCol w:w="2498"/>
        <w:gridCol w:w="1755"/>
      </w:tblGrid>
      <w:tr>
        <w:tblPrEx>
          <w:tblCellMar>
            <w:top w:w="0" w:type="dxa"/>
            <w:left w:w="108" w:type="dxa"/>
            <w:bottom w:w="0" w:type="dxa"/>
            <w:right w:w="108" w:type="dxa"/>
          </w:tblCellMar>
        </w:tblPrEx>
        <w:trPr>
          <w:trHeight w:val="570" w:hRule="atLeast"/>
          <w:jc w:val="center"/>
        </w:trPr>
        <w:tc>
          <w:tcPr>
            <w:tcW w:w="8858" w:type="dxa"/>
            <w:gridSpan w:val="4"/>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表一：收入支出决算总表</w:t>
            </w:r>
          </w:p>
          <w:p>
            <w:pPr>
              <w:widowControl/>
              <w:jc w:val="right"/>
              <w:rPr>
                <w:rFonts w:ascii="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270" w:hRule="atLeast"/>
          <w:jc w:val="center"/>
        </w:trPr>
        <w:tc>
          <w:tcPr>
            <w:tcW w:w="4605"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253"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29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c>
          <w:tcPr>
            <w:tcW w:w="249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75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一、一般公共预算财政拨款收入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2696.15</w:t>
            </w: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一、一般公共服务支出</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二、政府性基金预算财政拨款收入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二、公共安全支出</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3201.70</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三、上级补助收入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三、社会保障和就业支出</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315.54</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四、事业收入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四、卫生健康支出</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171.86</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五、经营收入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五、城乡社区支出</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六、附属单位上缴收入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六、住房保障支出</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七、其他收入</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885.52</w:t>
            </w: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七、其他支出</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75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本年收入合计</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b/>
                <w:bCs/>
                <w:color w:val="000000"/>
                <w:kern w:val="0"/>
                <w:sz w:val="22"/>
                <w:szCs w:val="22"/>
              </w:rPr>
            </w:pPr>
            <w:r>
              <w:rPr>
                <w:rFonts w:ascii="宋体" w:hAnsi="宋体" w:cs="宋体"/>
                <w:b/>
                <w:bCs/>
                <w:color w:val="000000"/>
                <w:kern w:val="0"/>
                <w:sz w:val="22"/>
                <w:szCs w:val="22"/>
              </w:rPr>
              <w:t>3581.68</w:t>
            </w:r>
          </w:p>
        </w:tc>
        <w:tc>
          <w:tcPr>
            <w:tcW w:w="2498"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本年支出合计</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b/>
                <w:bCs/>
                <w:color w:val="000000"/>
                <w:kern w:val="0"/>
                <w:sz w:val="22"/>
                <w:szCs w:val="22"/>
              </w:rPr>
            </w:pPr>
            <w:r>
              <w:rPr>
                <w:rFonts w:ascii="宋体" w:hAnsi="宋体" w:cs="宋体"/>
                <w:b/>
                <w:bCs/>
                <w:color w:val="000000"/>
                <w:kern w:val="0"/>
                <w:sz w:val="22"/>
                <w:szCs w:val="22"/>
              </w:rPr>
              <w:t>3838.61</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使用非财政拨款结余</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结余分配</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年初结转和结余</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257.19</w:t>
            </w: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年末结转与结余</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0.26</w:t>
            </w: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vAlign w:val="center"/>
          </w:tcPr>
          <w:p>
            <w:pPr>
              <w:jc w:val="right"/>
              <w:rPr>
                <w:rFonts w:ascii="宋体"/>
                <w:color w:val="000000"/>
                <w:kern w:val="0"/>
                <w:sz w:val="22"/>
                <w:szCs w:val="22"/>
              </w:rPr>
            </w:pPr>
          </w:p>
        </w:tc>
        <w:tc>
          <w:tcPr>
            <w:tcW w:w="2498"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755" w:type="dxa"/>
            <w:tcBorders>
              <w:top w:val="nil"/>
              <w:left w:val="nil"/>
              <w:bottom w:val="single" w:color="auto" w:sz="4" w:space="0"/>
              <w:right w:val="single" w:color="auto" w:sz="4" w:space="0"/>
            </w:tcBorders>
            <w:vAlign w:val="center"/>
          </w:tcPr>
          <w:p>
            <w:pPr>
              <w:jc w:val="left"/>
              <w:rPr>
                <w:rFonts w:ascii="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331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收入总计</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b/>
                <w:bCs/>
                <w:color w:val="000000"/>
                <w:kern w:val="0"/>
                <w:sz w:val="22"/>
                <w:szCs w:val="22"/>
              </w:rPr>
            </w:pPr>
            <w:r>
              <w:rPr>
                <w:rFonts w:ascii="宋体" w:hAnsi="宋体" w:cs="宋体"/>
                <w:b/>
                <w:bCs/>
                <w:color w:val="000000"/>
                <w:kern w:val="0"/>
                <w:sz w:val="22"/>
                <w:szCs w:val="22"/>
              </w:rPr>
              <w:t>3838.87</w:t>
            </w:r>
          </w:p>
        </w:tc>
        <w:tc>
          <w:tcPr>
            <w:tcW w:w="2498"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支出总计</w:t>
            </w:r>
          </w:p>
        </w:tc>
        <w:tc>
          <w:tcPr>
            <w:tcW w:w="1755" w:type="dxa"/>
            <w:tcBorders>
              <w:top w:val="nil"/>
              <w:left w:val="nil"/>
              <w:bottom w:val="single" w:color="auto" w:sz="4" w:space="0"/>
              <w:right w:val="single" w:color="auto" w:sz="4" w:space="0"/>
            </w:tcBorders>
            <w:vAlign w:val="center"/>
          </w:tcPr>
          <w:p>
            <w:pPr>
              <w:widowControl/>
              <w:jc w:val="right"/>
              <w:textAlignment w:val="center"/>
              <w:rPr>
                <w:rFonts w:ascii="宋体"/>
                <w:b/>
                <w:bCs/>
                <w:color w:val="000000"/>
                <w:kern w:val="0"/>
                <w:sz w:val="22"/>
                <w:szCs w:val="22"/>
              </w:rPr>
            </w:pPr>
            <w:r>
              <w:rPr>
                <w:rFonts w:ascii="宋体" w:hAnsi="宋体" w:cs="宋体"/>
                <w:b/>
                <w:bCs/>
                <w:color w:val="000000"/>
                <w:kern w:val="0"/>
                <w:sz w:val="22"/>
                <w:szCs w:val="22"/>
              </w:rPr>
              <w:t>3838.87</w:t>
            </w:r>
          </w:p>
        </w:tc>
      </w:tr>
    </w:tbl>
    <w:p>
      <w:pPr>
        <w:sectPr>
          <w:headerReference r:id="rId3" w:type="default"/>
          <w:footerReference r:id="rId4" w:type="default"/>
          <w:pgSz w:w="11906" w:h="16838"/>
          <w:pgMar w:top="1701" w:right="1418" w:bottom="1134" w:left="1588" w:header="851" w:footer="992" w:gutter="0"/>
          <w:cols w:space="720" w:num="1"/>
          <w:docGrid w:type="lines" w:linePitch="312" w:charSpace="0"/>
        </w:sectPr>
      </w:pPr>
      <w:r>
        <w:rPr>
          <w:rFonts w:hint="eastAsia" w:cs="宋体"/>
        </w:rPr>
        <w:t>注：本表反映部门本年度的总收支和年末结转结余情况。</w:t>
      </w:r>
    </w:p>
    <w:p>
      <w:pPr>
        <w:jc w:val="center"/>
      </w:pPr>
      <w:r>
        <w:rPr>
          <w:rFonts w:hint="eastAsia" w:ascii="方正小标宋简体" w:hAnsi="宋体" w:eastAsia="方正小标宋简体" w:cs="方正小标宋简体"/>
          <w:kern w:val="0"/>
          <w:sz w:val="36"/>
          <w:szCs w:val="36"/>
        </w:rPr>
        <w:t>表二：收入决算表</w:t>
      </w:r>
    </w:p>
    <w:p>
      <w:pPr>
        <w:jc w:val="right"/>
        <w:rPr>
          <w:sz w:val="22"/>
          <w:szCs w:val="22"/>
        </w:rPr>
      </w:pPr>
      <w:r>
        <w:rPr>
          <w:rFonts w:hint="eastAsia" w:cs="宋体"/>
          <w:sz w:val="22"/>
          <w:szCs w:val="22"/>
        </w:rPr>
        <w:t>单位：万元</w:t>
      </w:r>
      <w:r>
        <w:rPr>
          <w:sz w:val="22"/>
          <w:szCs w:val="22"/>
        </w:rPr>
        <w:t xml:space="preserve">                     </w:t>
      </w:r>
    </w:p>
    <w:tbl>
      <w:tblPr>
        <w:tblStyle w:val="5"/>
        <w:tblW w:w="14140" w:type="dxa"/>
        <w:jc w:val="center"/>
        <w:tblLayout w:type="fixed"/>
        <w:tblCellMar>
          <w:top w:w="0" w:type="dxa"/>
          <w:left w:w="108" w:type="dxa"/>
          <w:bottom w:w="0" w:type="dxa"/>
          <w:right w:w="108" w:type="dxa"/>
        </w:tblCellMar>
      </w:tblPr>
      <w:tblGrid>
        <w:gridCol w:w="1085"/>
        <w:gridCol w:w="2865"/>
        <w:gridCol w:w="1440"/>
        <w:gridCol w:w="1635"/>
        <w:gridCol w:w="1245"/>
        <w:gridCol w:w="1250"/>
        <w:gridCol w:w="1540"/>
        <w:gridCol w:w="1540"/>
        <w:gridCol w:w="1540"/>
      </w:tblGrid>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本年收入合计</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财政拨款收入</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上级补助收入</w:t>
            </w:r>
          </w:p>
        </w:tc>
        <w:tc>
          <w:tcPr>
            <w:tcW w:w="1250" w:type="dxa"/>
            <w:vMerge w:val="restart"/>
            <w:tcBorders>
              <w:top w:val="single" w:color="auto" w:sz="4" w:space="0"/>
              <w:left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事业收入</w:t>
            </w:r>
          </w:p>
          <w:p>
            <w:pPr>
              <w:widowControl/>
              <w:jc w:val="left"/>
              <w:rPr>
                <w:rFonts w:ascii="宋体"/>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其他收入</w:t>
            </w:r>
          </w:p>
        </w:tc>
      </w:tr>
      <w:tr>
        <w:tblPrEx>
          <w:tblCellMar>
            <w:top w:w="0" w:type="dxa"/>
            <w:left w:w="108" w:type="dxa"/>
            <w:bottom w:w="0" w:type="dxa"/>
            <w:right w:w="108" w:type="dxa"/>
          </w:tblCellMar>
        </w:tblPrEx>
        <w:trPr>
          <w:trHeight w:val="288" w:hRule="atLeast"/>
          <w:jc w:val="center"/>
        </w:trPr>
        <w:tc>
          <w:tcPr>
            <w:tcW w:w="1085" w:type="dxa"/>
            <w:tcBorders>
              <w:top w:val="nil"/>
              <w:left w:val="single" w:color="auto" w:sz="4" w:space="0"/>
              <w:bottom w:val="single" w:color="auto" w:sz="4" w:space="0"/>
              <w:right w:val="single" w:color="auto" w:sz="4" w:space="0"/>
            </w:tcBorders>
          </w:tcPr>
          <w:p>
            <w:pPr>
              <w:widowControl/>
              <w:jc w:val="left"/>
              <w:rPr>
                <w:rFonts w:ascii="宋体"/>
                <w:kern w:val="0"/>
                <w:sz w:val="22"/>
                <w:szCs w:val="22"/>
              </w:rPr>
            </w:pPr>
            <w:r>
              <w:rPr>
                <w:rFonts w:hint="eastAsia" w:ascii="宋体" w:hAnsi="宋体" w:cs="宋体"/>
                <w:kern w:val="0"/>
                <w:sz w:val="22"/>
                <w:szCs w:val="22"/>
              </w:rPr>
              <w:t>支出功能分类科目编码</w:t>
            </w:r>
          </w:p>
        </w:tc>
        <w:tc>
          <w:tcPr>
            <w:tcW w:w="286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25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b/>
                <w:bCs/>
                <w:kern w:val="0"/>
                <w:sz w:val="22"/>
                <w:szCs w:val="22"/>
              </w:rPr>
              <w:t>栏次</w:t>
            </w:r>
          </w:p>
        </w:tc>
        <w:tc>
          <w:tcPr>
            <w:tcW w:w="144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63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2</w:t>
            </w:r>
          </w:p>
        </w:tc>
        <w:tc>
          <w:tcPr>
            <w:tcW w:w="12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3</w:t>
            </w:r>
          </w:p>
        </w:tc>
        <w:tc>
          <w:tcPr>
            <w:tcW w:w="12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7</w:t>
            </w:r>
          </w:p>
        </w:tc>
      </w:tr>
      <w:tr>
        <w:tblPrEx>
          <w:tblCellMar>
            <w:top w:w="0" w:type="dxa"/>
            <w:left w:w="108" w:type="dxa"/>
            <w:bottom w:w="0" w:type="dxa"/>
            <w:right w:w="108" w:type="dxa"/>
          </w:tblCellMar>
        </w:tblPrEx>
        <w:trPr>
          <w:trHeight w:val="288" w:hRule="atLeast"/>
          <w:jc w:val="center"/>
        </w:trPr>
        <w:tc>
          <w:tcPr>
            <w:tcW w:w="39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44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3581.68</w:t>
            </w:r>
          </w:p>
        </w:tc>
        <w:tc>
          <w:tcPr>
            <w:tcW w:w="163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2696.15</w:t>
            </w:r>
          </w:p>
        </w:tc>
        <w:tc>
          <w:tcPr>
            <w:tcW w:w="1245"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885.52</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33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2019999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其他一般公共服务支出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公共安全支出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2944.71</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2236.76</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707.95</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法院</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2944.71</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2236.76</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707.95</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1665.17</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1206.67</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458.50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24.74</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7.79</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16.95</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2040504</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案件审判</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279.45</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279.45</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案件执行</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5.25</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5.25</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2040506</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“两庭”建设</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82.50</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82.50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其他法院支出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887.60</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737.60</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150.00</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社会保障和就业支出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315.60</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221.11</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94.48</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行政事业单位养老支出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315.60</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221.11</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94.48</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46.50</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17.75</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28.75</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2080505</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179.62</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135.58</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44.05</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2080506</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89.47</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67.79</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21.69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抚恤</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2080801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20827</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财政对其他社会保险基金的补助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2082702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财政对工伤保险基金的补助</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卫生健康支出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171.86</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136.6</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35.26</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行政事业单位医疗</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171.86</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136.6</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35.26</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84.13</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63.55</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20.58</w:t>
            </w:r>
          </w:p>
        </w:tc>
      </w:tr>
      <w:tr>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87.73</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73.05</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14.68</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城乡社区支出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城乡社区管理事务</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2120199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其他城乡社区管理事务支出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城乡社区公共设施</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2120399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21208</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国有土地使用权出让收入安排的支出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2120803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城市建设支出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住房保障支出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101.68</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32.93</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住房改革支出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101.68</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32.93</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101.68</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32.93</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2210203</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购房补贴</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22902</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年初预留</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2290200</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年初预留</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22999</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r>
      <w:tr>
        <w:tblPrEx>
          <w:tblCellMar>
            <w:top w:w="0" w:type="dxa"/>
            <w:left w:w="108" w:type="dxa"/>
            <w:bottom w:w="0" w:type="dxa"/>
            <w:right w:w="108" w:type="dxa"/>
          </w:tblCellMar>
        </w:tblPrEx>
        <w:trPr>
          <w:trHeight w:val="2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2299901</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r>
    </w:tbl>
    <w:p/>
    <w:p>
      <w:r>
        <w:rPr>
          <w:rFonts w:hint="eastAsia" w:cs="宋体"/>
        </w:rPr>
        <w:t>注：本表反映部门本年度取得的各项收入情况。</w:t>
      </w:r>
    </w:p>
    <w:p/>
    <w:p/>
    <w:p/>
    <w:p/>
    <w:p/>
    <w:p/>
    <w:p/>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pPr>
      <w:r>
        <w:rPr>
          <w:rFonts w:hint="eastAsia" w:ascii="方正小标宋简体" w:hAnsi="宋体" w:eastAsia="方正小标宋简体" w:cs="方正小标宋简体"/>
          <w:kern w:val="0"/>
          <w:sz w:val="36"/>
          <w:szCs w:val="36"/>
        </w:rPr>
        <w:t>表三：支出决算表</w:t>
      </w:r>
    </w:p>
    <w:p>
      <w:pPr>
        <w:jc w:val="right"/>
      </w:pPr>
      <w:r>
        <w:rPr>
          <w:rFonts w:hint="eastAsia" w:cs="宋体"/>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3040"/>
        <w:gridCol w:w="1620"/>
        <w:gridCol w:w="1605"/>
        <w:gridCol w:w="1455"/>
        <w:gridCol w:w="1695"/>
        <w:gridCol w:w="1469"/>
        <w:gridCol w:w="1985"/>
      </w:tblGrid>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本年支出合计</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基本支出</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项目支出</w:t>
            </w:r>
          </w:p>
        </w:tc>
        <w:tc>
          <w:tcPr>
            <w:tcW w:w="1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上缴上级支出</w:t>
            </w:r>
          </w:p>
        </w:tc>
        <w:tc>
          <w:tcPr>
            <w:tcW w:w="14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4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r>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栏次</w:t>
            </w:r>
          </w:p>
        </w:tc>
        <w:tc>
          <w:tcPr>
            <w:tcW w:w="1620" w:type="dxa"/>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605"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2</w:t>
            </w:r>
          </w:p>
        </w:tc>
        <w:tc>
          <w:tcPr>
            <w:tcW w:w="1455"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3</w:t>
            </w:r>
          </w:p>
        </w:tc>
        <w:tc>
          <w:tcPr>
            <w:tcW w:w="1695" w:type="dxa"/>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469"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5</w:t>
            </w:r>
          </w:p>
        </w:tc>
        <w:tc>
          <w:tcPr>
            <w:tcW w:w="1985"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6</w:t>
            </w:r>
          </w:p>
        </w:tc>
      </w:tr>
      <w:tr>
        <w:tblPrEx>
          <w:tblCellMar>
            <w:top w:w="0" w:type="dxa"/>
            <w:left w:w="108" w:type="dxa"/>
            <w:bottom w:w="0" w:type="dxa"/>
            <w:right w:w="108" w:type="dxa"/>
          </w:tblCellMar>
        </w:tblPrEx>
        <w:trPr>
          <w:trHeight w:val="288" w:hRule="atLeast"/>
          <w:jc w:val="center"/>
        </w:trPr>
        <w:tc>
          <w:tcPr>
            <w:tcW w:w="422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合计</w:t>
            </w:r>
          </w:p>
        </w:tc>
        <w:tc>
          <w:tcPr>
            <w:tcW w:w="1620" w:type="dxa"/>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3838.61</w:t>
            </w:r>
          </w:p>
        </w:tc>
        <w:tc>
          <w:tcPr>
            <w:tcW w:w="160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ascii="宋体" w:hAnsi="宋体" w:cs="宋体"/>
                <w:color w:val="000000"/>
                <w:kern w:val="0"/>
                <w:sz w:val="22"/>
                <w:szCs w:val="22"/>
              </w:rPr>
              <w:t>2301.02</w:t>
            </w:r>
            <w:r>
              <w:rPr>
                <w:rFonts w:hint="eastAsia" w:ascii="宋体" w:hAnsi="宋体" w:cs="宋体"/>
                <w:color w:val="000000"/>
                <w:kern w:val="0"/>
                <w:sz w:val="22"/>
                <w:szCs w:val="22"/>
              </w:rPr>
              <w:t>　</w:t>
            </w:r>
          </w:p>
        </w:tc>
        <w:tc>
          <w:tcPr>
            <w:tcW w:w="145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ascii="宋体" w:hAnsi="宋体" w:cs="宋体"/>
                <w:color w:val="000000"/>
                <w:kern w:val="0"/>
                <w:sz w:val="22"/>
                <w:szCs w:val="22"/>
              </w:rPr>
              <w:t>1537.59</w:t>
            </w:r>
            <w:r>
              <w:rPr>
                <w:rFonts w:hint="eastAsia" w:ascii="宋体" w:hAnsi="宋体" w:cs="宋体"/>
                <w:color w:val="000000"/>
                <w:kern w:val="0"/>
                <w:sz w:val="22"/>
                <w:szCs w:val="22"/>
              </w:rPr>
              <w:t>　</w:t>
            </w:r>
          </w:p>
        </w:tc>
        <w:tc>
          <w:tcPr>
            <w:tcW w:w="1695"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469" w:type="dxa"/>
            <w:tcBorders>
              <w:top w:val="single" w:color="auto" w:sz="4" w:space="0"/>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2019999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其他一般公共服务支出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公共安全支出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3201.70</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1664.11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1537.59</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法院</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3201.70</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1664.11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1537.59</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1665.17</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1664.11</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1.06</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260.50</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260.50</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2040504</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案件审判</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279.45</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279.45</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案件执行</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5.25</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5.25</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2040506</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“两庭”建设</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103.74</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103.74</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其他法院支出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887.60</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887.60</w:t>
            </w: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社会保障和就业支出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315.54</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315.54</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行政事业单位养老支出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315.54</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315.54</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46.44</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46.44</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2080505</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179.62</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179.62</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2080506</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89.47</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89.47</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20808</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抚恤</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2080801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20827</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财政对其他社会保险基金的补助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2082702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财政对工伤保险基金的补助</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卫生健康支出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171.86</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171.86</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行政事业单位医疗</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171.86</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171.86</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84.13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84.13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87.73</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87.73</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其他行政事业单位医疗支出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城乡社区支出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城乡社区管理事务</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2120199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其他城乡社区管理事务支出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城乡社区公共设施</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2120399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21208</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国有土地使用权出让收入安排的支出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2120803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城市建设支出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住房保障支出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住房改革支出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134.62</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2210203</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购房补贴</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22902</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年初预留</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2290200</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年初预留</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22999</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2299901</w:t>
            </w:r>
          </w:p>
        </w:tc>
        <w:tc>
          <w:tcPr>
            <w:tcW w:w="30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其他支出</w:t>
            </w: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14.89</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46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bl>
    <w:p/>
    <w:p>
      <w:r>
        <w:rPr>
          <w:rFonts w:hint="eastAsia" w:cs="宋体"/>
        </w:rPr>
        <w:t>注：本表反映部门本年度各项支出情况。</w:t>
      </w:r>
    </w:p>
    <w:p/>
    <w:p/>
    <w:p/>
    <w:p/>
    <w:p/>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表四：财政拨款收入支出决算总表</w:t>
      </w:r>
    </w:p>
    <w:p>
      <w:pPr>
        <w:ind w:firstLine="12540" w:firstLineChars="5700"/>
      </w:pPr>
      <w:r>
        <w:rPr>
          <w:rFonts w:hint="eastAsia" w:cs="宋体"/>
          <w:sz w:val="22"/>
          <w:szCs w:val="22"/>
        </w:rPr>
        <w:t>单位：万元</w:t>
      </w:r>
    </w:p>
    <w:tbl>
      <w:tblPr>
        <w:tblStyle w:val="5"/>
        <w:tblpPr w:leftFromText="180" w:rightFromText="180" w:vertAnchor="text" w:horzAnchor="page" w:tblpXSpec="center" w:tblpY="24"/>
        <w:tblOverlap w:val="never"/>
        <w:tblW w:w="13765" w:type="dxa"/>
        <w:jc w:val="center"/>
        <w:tblLayout w:type="fixed"/>
        <w:tblCellMar>
          <w:top w:w="0" w:type="dxa"/>
          <w:left w:w="108" w:type="dxa"/>
          <w:bottom w:w="0" w:type="dxa"/>
          <w:right w:w="108" w:type="dxa"/>
        </w:tblCellMar>
      </w:tblPr>
      <w:tblGrid>
        <w:gridCol w:w="4255"/>
        <w:gridCol w:w="645"/>
        <w:gridCol w:w="1290"/>
        <w:gridCol w:w="2790"/>
        <w:gridCol w:w="750"/>
        <w:gridCol w:w="1410"/>
        <w:gridCol w:w="1309"/>
        <w:gridCol w:w="1316"/>
      </w:tblGrid>
      <w:tr>
        <w:tblPrEx>
          <w:tblCellMar>
            <w:top w:w="0" w:type="dxa"/>
            <w:left w:w="108" w:type="dxa"/>
            <w:bottom w:w="0" w:type="dxa"/>
            <w:right w:w="108" w:type="dxa"/>
          </w:tblCellMar>
        </w:tblPrEx>
        <w:trPr>
          <w:trHeight w:val="300" w:hRule="atLeast"/>
          <w:jc w:val="center"/>
        </w:trPr>
        <w:tc>
          <w:tcPr>
            <w:tcW w:w="619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收</w:t>
            </w:r>
            <w:r>
              <w:rPr>
                <w:rFonts w:ascii="MingLiUfalt" w:hAnsi="MingLiUfalt" w:eastAsia="MingLiUfalt" w:cs="MingLiUfalt"/>
                <w:kern w:val="0"/>
                <w:sz w:val="22"/>
                <w:szCs w:val="22"/>
              </w:rPr>
              <w:t xml:space="preserve"> </w:t>
            </w:r>
            <w:r>
              <w:rPr>
                <w:rFonts w:hint="eastAsia" w:ascii="MingLiUfalt" w:hAnsi="MingLiUfalt" w:eastAsia="MingLiUfalt" w:cs="MingLiUfalt"/>
                <w:kern w:val="0"/>
                <w:sz w:val="22"/>
                <w:szCs w:val="22"/>
              </w:rPr>
              <w:t>入</w:t>
            </w:r>
          </w:p>
        </w:tc>
        <w:tc>
          <w:tcPr>
            <w:tcW w:w="757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支</w:t>
            </w:r>
            <w:r>
              <w:rPr>
                <w:rFonts w:ascii="MingLiUfalt" w:hAnsi="MingLiUfalt" w:eastAsia="MingLiUfalt" w:cs="MingLiUfalt"/>
                <w:kern w:val="0"/>
                <w:sz w:val="22"/>
                <w:szCs w:val="22"/>
              </w:rPr>
              <w:t xml:space="preserve"> </w:t>
            </w:r>
            <w:r>
              <w:rPr>
                <w:rFonts w:hint="eastAsia" w:ascii="MingLiUfalt" w:hAnsi="MingLiUfalt" w:eastAsia="MingLiUfalt" w:cs="MingLiUfalt"/>
                <w:kern w:val="0"/>
                <w:sz w:val="22"/>
                <w:szCs w:val="22"/>
              </w:rPr>
              <w:t>出</w:t>
            </w:r>
          </w:p>
        </w:tc>
      </w:tr>
      <w:tr>
        <w:tblPrEx>
          <w:tblCellMar>
            <w:top w:w="0" w:type="dxa"/>
            <w:left w:w="108" w:type="dxa"/>
            <w:bottom w:w="0" w:type="dxa"/>
            <w:right w:w="108" w:type="dxa"/>
          </w:tblCellMar>
        </w:tblPrEx>
        <w:trPr>
          <w:trHeight w:val="716" w:hRule="atLeast"/>
          <w:jc w:val="center"/>
        </w:trPr>
        <w:tc>
          <w:tcPr>
            <w:tcW w:w="4255"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64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29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金额</w:t>
            </w:r>
          </w:p>
        </w:tc>
        <w:tc>
          <w:tcPr>
            <w:tcW w:w="279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750"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41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309"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64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9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279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75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41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30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一、一般公共预算财政拨款收入</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2696.15</w:t>
            </w: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一、公共安全支出</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18</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2493.75</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2493.75</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二、政府性基金预算财政拨款收入</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二、社会保障和就业支出</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19</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221.06</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221.06</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三、卫生健康支出</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20</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136.60</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136.60</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四、城乡社区支出</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21</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五、住房保障支出</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22</w:t>
            </w:r>
          </w:p>
        </w:tc>
        <w:tc>
          <w:tcPr>
            <w:tcW w:w="141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101.68</w:t>
            </w:r>
          </w:p>
        </w:tc>
        <w:tc>
          <w:tcPr>
            <w:tcW w:w="1309"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101.68</w:t>
            </w:r>
          </w:p>
        </w:tc>
        <w:tc>
          <w:tcPr>
            <w:tcW w:w="1316"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六、社会保障和就业支出</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23</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24</w:t>
            </w:r>
          </w:p>
        </w:tc>
        <w:tc>
          <w:tcPr>
            <w:tcW w:w="1410"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25</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olor w:val="000000"/>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26</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27</w:t>
            </w:r>
          </w:p>
        </w:tc>
        <w:tc>
          <w:tcPr>
            <w:tcW w:w="1410"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p>
        </w:tc>
        <w:tc>
          <w:tcPr>
            <w:tcW w:w="1309" w:type="dxa"/>
            <w:tcBorders>
              <w:top w:val="nil"/>
              <w:left w:val="nil"/>
              <w:bottom w:val="single" w:color="auto" w:sz="4" w:space="0"/>
              <w:right w:val="single" w:color="auto" w:sz="4" w:space="0"/>
            </w:tcBorders>
          </w:tcPr>
          <w:p>
            <w:pPr>
              <w:widowControl/>
              <w:rPr>
                <w:rFonts w:ascii="宋体"/>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29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28</w:t>
            </w:r>
          </w:p>
        </w:tc>
        <w:tc>
          <w:tcPr>
            <w:tcW w:w="1410" w:type="dxa"/>
            <w:tcBorders>
              <w:top w:val="single" w:color="auto" w:sz="4" w:space="0"/>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color w:val="000000"/>
                <w:kern w:val="0"/>
                <w:sz w:val="22"/>
                <w:szCs w:val="22"/>
              </w:rPr>
            </w:pPr>
            <w:r>
              <w:rPr>
                <w:rFonts w:hint="eastAsia" w:ascii="宋体" w:hAnsi="宋体" w:cs="宋体"/>
                <w:kern w:val="0"/>
                <w:sz w:val="22"/>
                <w:szCs w:val="22"/>
              </w:rPr>
              <w:t>本年收入合计</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2696.15</w:t>
            </w:r>
          </w:p>
        </w:tc>
        <w:tc>
          <w:tcPr>
            <w:tcW w:w="279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本年支出合计</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29</w:t>
            </w:r>
          </w:p>
        </w:tc>
        <w:tc>
          <w:tcPr>
            <w:tcW w:w="141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2953.09</w:t>
            </w:r>
          </w:p>
        </w:tc>
        <w:tc>
          <w:tcPr>
            <w:tcW w:w="130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2953.09</w:t>
            </w:r>
          </w:p>
        </w:tc>
        <w:tc>
          <w:tcPr>
            <w:tcW w:w="131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年初财政拨款结转和结余</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13</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257.19</w:t>
            </w:r>
          </w:p>
        </w:tc>
        <w:tc>
          <w:tcPr>
            <w:tcW w:w="279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年末财政拨款结转和结余</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30</w:t>
            </w:r>
          </w:p>
        </w:tc>
        <w:tc>
          <w:tcPr>
            <w:tcW w:w="141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130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0.26</w:t>
            </w:r>
          </w:p>
        </w:tc>
        <w:tc>
          <w:tcPr>
            <w:tcW w:w="131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kern w:val="0"/>
                <w:sz w:val="22"/>
                <w:szCs w:val="22"/>
              </w:rPr>
            </w:pPr>
            <w:r>
              <w:rPr>
                <w:rFonts w:hint="eastAsia" w:ascii="宋体" w:hAnsi="宋体" w:cs="宋体"/>
                <w:kern w:val="0"/>
                <w:sz w:val="22"/>
                <w:szCs w:val="22"/>
              </w:rPr>
              <w:t>一般公共预算财政拨款</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14</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257.19</w:t>
            </w: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31</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r>
      <w:tr>
        <w:tblPrEx>
          <w:tblCellMar>
            <w:top w:w="0" w:type="dxa"/>
            <w:left w:w="108" w:type="dxa"/>
            <w:bottom w:w="0" w:type="dxa"/>
            <w:right w:w="108" w:type="dxa"/>
          </w:tblCellMar>
        </w:tblPrEx>
        <w:trPr>
          <w:trHeight w:val="297" w:hRule="atLeast"/>
          <w:jc w:val="center"/>
        </w:trPr>
        <w:tc>
          <w:tcPr>
            <w:tcW w:w="4255" w:type="dxa"/>
            <w:tcBorders>
              <w:top w:val="nil"/>
              <w:left w:val="single" w:color="auto" w:sz="4" w:space="0"/>
              <w:bottom w:val="single" w:color="auto" w:sz="4" w:space="0"/>
              <w:right w:val="single" w:color="auto" w:sz="4" w:space="0"/>
            </w:tcBorders>
          </w:tcPr>
          <w:p>
            <w:pPr>
              <w:widowControl/>
              <w:ind w:firstLine="1540" w:firstLineChars="700"/>
              <w:jc w:val="left"/>
              <w:rPr>
                <w:rFonts w:ascii="宋体"/>
                <w:color w:val="000000"/>
                <w:kern w:val="0"/>
                <w:sz w:val="22"/>
                <w:szCs w:val="22"/>
              </w:rPr>
            </w:pPr>
            <w:r>
              <w:rPr>
                <w:rFonts w:hint="eastAsia" w:ascii="宋体" w:hAnsi="宋体" w:cs="宋体"/>
                <w:kern w:val="0"/>
                <w:sz w:val="22"/>
                <w:szCs w:val="22"/>
              </w:rPr>
              <w:t>政府性基金预算财政拨款</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15</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32</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16</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c>
          <w:tcPr>
            <w:tcW w:w="279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33</w:t>
            </w:r>
          </w:p>
        </w:tc>
        <w:tc>
          <w:tcPr>
            <w:tcW w:w="141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c>
          <w:tcPr>
            <w:tcW w:w="1309"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255"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64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17</w:t>
            </w:r>
          </w:p>
        </w:tc>
        <w:tc>
          <w:tcPr>
            <w:tcW w:w="1290" w:type="dxa"/>
            <w:tcBorders>
              <w:top w:val="nil"/>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2953.35</w:t>
            </w:r>
          </w:p>
        </w:tc>
        <w:tc>
          <w:tcPr>
            <w:tcW w:w="279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75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34</w:t>
            </w:r>
          </w:p>
        </w:tc>
        <w:tc>
          <w:tcPr>
            <w:tcW w:w="141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2953.35</w:t>
            </w:r>
          </w:p>
        </w:tc>
        <w:tc>
          <w:tcPr>
            <w:tcW w:w="1309"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r>
              <w:rPr>
                <w:rFonts w:ascii="宋体" w:hAnsi="宋体" w:cs="宋体"/>
                <w:color w:val="000000"/>
                <w:kern w:val="0"/>
                <w:sz w:val="22"/>
                <w:szCs w:val="22"/>
              </w:rPr>
              <w:t>2953.35</w:t>
            </w:r>
          </w:p>
        </w:tc>
        <w:tc>
          <w:tcPr>
            <w:tcW w:w="1316"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color w:val="000000"/>
                <w:kern w:val="0"/>
                <w:sz w:val="22"/>
                <w:szCs w:val="22"/>
              </w:rPr>
            </w:pPr>
          </w:p>
        </w:tc>
      </w:tr>
    </w:tbl>
    <w:p>
      <w:pPr>
        <w:jc w:val="right"/>
        <w:rPr>
          <w:sz w:val="22"/>
          <w:szCs w:val="22"/>
        </w:rPr>
      </w:pPr>
    </w:p>
    <w:p>
      <w:r>
        <w:rPr>
          <w:rFonts w:hint="eastAsia" w:cs="宋体"/>
        </w:rPr>
        <w:t>注：本表反映部门本年度一般公共预算财政拨款和政府性基金预算财政拨款的总收支和年末结转结余情况。</w:t>
      </w:r>
    </w:p>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表五：</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公共预算财政拨款支出决算表</w:t>
      </w:r>
    </w:p>
    <w:p>
      <w:pPr>
        <w:jc w:val="right"/>
        <w:rPr>
          <w:rFonts w:ascii="宋体"/>
          <w:kern w:val="0"/>
          <w:sz w:val="22"/>
          <w:szCs w:val="22"/>
        </w:rPr>
      </w:pPr>
      <w:r>
        <w:rPr>
          <w:rFonts w:hint="eastAsia" w:ascii="宋体" w:hAnsi="宋体" w:cs="宋体"/>
          <w:kern w:val="0"/>
          <w:sz w:val="22"/>
          <w:szCs w:val="22"/>
        </w:rPr>
        <w:t>单位：万元</w:t>
      </w:r>
    </w:p>
    <w:tbl>
      <w:tblPr>
        <w:tblStyle w:val="5"/>
        <w:tblW w:w="13479" w:type="dxa"/>
        <w:jc w:val="center"/>
        <w:tblLayout w:type="fixed"/>
        <w:tblCellMar>
          <w:top w:w="0" w:type="dxa"/>
          <w:left w:w="108" w:type="dxa"/>
          <w:bottom w:w="0" w:type="dxa"/>
          <w:right w:w="108" w:type="dxa"/>
        </w:tblCellMar>
      </w:tblPr>
      <w:tblGrid>
        <w:gridCol w:w="1283"/>
        <w:gridCol w:w="4032"/>
        <w:gridCol w:w="2445"/>
        <w:gridCol w:w="3060"/>
        <w:gridCol w:w="2659"/>
      </w:tblGrid>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cs="宋体"/>
                <w:kern w:val="0"/>
                <w:sz w:val="22"/>
                <w:szCs w:val="22"/>
              </w:rPr>
              <w:t>支出功能</w:t>
            </w:r>
            <w:r>
              <w:rPr>
                <w:rFonts w:hint="eastAsia" w:ascii="MingLiUfalt" w:hAnsi="MingLiUfalt" w:eastAsia="MingLiUfalt" w:cs="MingLiUfalt"/>
                <w:kern w:val="0"/>
                <w:sz w:val="22"/>
                <w:szCs w:val="22"/>
              </w:rPr>
              <w:t>项</w:t>
            </w:r>
            <w:r>
              <w:rPr>
                <w:rFonts w:ascii="MingLiUfalt" w:hAnsi="MingLiUfalt" w:eastAsia="MingLiUfalt" w:cs="MingLiUfalt"/>
                <w:kern w:val="0"/>
                <w:sz w:val="22"/>
                <w:szCs w:val="22"/>
              </w:rPr>
              <w:t xml:space="preserve"> </w:t>
            </w:r>
            <w:r>
              <w:rPr>
                <w:rFonts w:hint="eastAsia" w:ascii="MingLiUfalt" w:hAnsi="MingLiUfalt" w:eastAsia="MingLiUfalt" w:cs="MingLiUfalt"/>
                <w:kern w:val="0"/>
                <w:sz w:val="22"/>
                <w:szCs w:val="22"/>
              </w:rPr>
              <w:t>目</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合计</w:t>
            </w:r>
          </w:p>
        </w:tc>
        <w:tc>
          <w:tcPr>
            <w:tcW w:w="30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基本支出</w:t>
            </w:r>
          </w:p>
        </w:tc>
        <w:tc>
          <w:tcPr>
            <w:tcW w:w="26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rPr>
                <w:rFonts w:ascii="MingLiUfalt" w:hAnsi="MingLiUfalt" w:eastAsia="MingLiUfalt"/>
                <w:kern w:val="0"/>
                <w:sz w:val="22"/>
                <w:szCs w:val="22"/>
              </w:rPr>
            </w:pPr>
            <w:r>
              <w:rPr>
                <w:rFonts w:hint="eastAsia" w:ascii="MingLiUfalt" w:hAnsi="MingLiUfalt" w:cs="宋体"/>
                <w:kern w:val="0"/>
                <w:sz w:val="22"/>
                <w:szCs w:val="22"/>
              </w:rPr>
              <w:t>支出功能分类</w:t>
            </w:r>
            <w:r>
              <w:rPr>
                <w:rFonts w:hint="eastAsia" w:ascii="MingLiUfalt" w:hAnsi="MingLiUfalt" w:eastAsia="MingLiUfalt" w:cs="MingLiUfalt"/>
                <w:kern w:val="0"/>
                <w:sz w:val="22"/>
                <w:szCs w:val="22"/>
              </w:rPr>
              <w:t>科目编码</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科目名称</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0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b/>
                <w:bCs/>
                <w:kern w:val="0"/>
                <w:sz w:val="18"/>
                <w:szCs w:val="18"/>
              </w:rPr>
              <w:t>栏次</w:t>
            </w:r>
          </w:p>
        </w:tc>
        <w:tc>
          <w:tcPr>
            <w:tcW w:w="2445"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3060"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659" w:type="dxa"/>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315"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falt" w:hAnsi="MingLiUfalt" w:eastAsia="MingLiUfalt" w:cs="MingLiUfalt"/>
                <w:kern w:val="0"/>
                <w:sz w:val="22"/>
                <w:szCs w:val="22"/>
              </w:rPr>
              <w:t>合计</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2953.09</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1666.01</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1287.08</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公共安全支出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2493.75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1206.67</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1287.08</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法院</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2493.75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1206.67</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1287.08</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1206.67</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1206.67</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2040502</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一般行政管理事务</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243.55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243.55</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2040504</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案件审判</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279.45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279.45</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案件执行</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5.25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5.25</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2040506</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“两庭”建设</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21.24</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21.24</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2040599</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其他法院支出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737.60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737.60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社会保障和就业支出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221.06</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221.06</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行政事业单位养老支出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221.06</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221.06</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行政单位离退休</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17.69</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17.69</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2080505</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机关事业单位基本养老保险缴费支出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135.58</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135.58</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2080506</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机关事业单位职业年金缴费支出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67.79</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67.79</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20808</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抚恤</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2080801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死亡抚恤</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卫生健康支出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136.60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136.60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行政事业单位医疗</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136.60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136.60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行政单位医疗</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63.55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63.55</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2101103</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公务员医疗补助</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73.05</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73.05</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2101199</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其他行政事业单位医疗支出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城乡社区支出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21203</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城乡社区公共设施</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2120399</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其他城乡社区公共设施支出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ascii="宋体" w:hAnsi="宋体" w:cs="宋体"/>
                <w:color w:val="000000"/>
                <w:kern w:val="0"/>
                <w:sz w:val="22"/>
                <w:szCs w:val="22"/>
              </w:rPr>
              <w:t>221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住房保障支出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101.68</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101.68</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hint="eastAsia" w:ascii="宋体" w:hAnsi="宋体" w:cs="宋体"/>
                <w:color w:val="000000"/>
                <w:kern w:val="0"/>
                <w:sz w:val="22"/>
                <w:szCs w:val="22"/>
              </w:rPr>
              <w:t>住房改革支出</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101.68</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101.68</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2210201</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住房公积金</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101.68</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101.68</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2210203</w:t>
            </w:r>
          </w:p>
        </w:tc>
        <w:tc>
          <w:tcPr>
            <w:tcW w:w="40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Arial" w:hAnsi="Arial" w:cs="Arial"/>
                <w:color w:val="000000"/>
                <w:kern w:val="0"/>
                <w:sz w:val="20"/>
                <w:szCs w:val="20"/>
              </w:rPr>
            </w:pPr>
            <w:r>
              <w:rPr>
                <w:rFonts w:ascii="宋体" w:hAnsi="宋体" w:cs="宋体"/>
                <w:color w:val="000000"/>
                <w:kern w:val="0"/>
                <w:sz w:val="22"/>
                <w:szCs w:val="22"/>
              </w:rPr>
              <w:t xml:space="preserve">  </w:t>
            </w:r>
            <w:r>
              <w:rPr>
                <w:rFonts w:hint="eastAsia" w:ascii="宋体" w:hAnsi="宋体" w:cs="宋体"/>
                <w:color w:val="000000"/>
                <w:kern w:val="0"/>
                <w:sz w:val="22"/>
                <w:szCs w:val="22"/>
              </w:rPr>
              <w:t>购房补贴</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3060"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265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r>
    </w:tbl>
    <w:p/>
    <w:p>
      <w:r>
        <w:rPr>
          <w:rFonts w:hint="eastAsia" w:cs="宋体"/>
        </w:rPr>
        <w:t>注：本表反映部门本年度一般公共预算财政拨款实际支出情况。</w:t>
      </w:r>
    </w:p>
    <w:p/>
    <w:p/>
    <w:p/>
    <w:p/>
    <w:p/>
    <w:p/>
    <w:p/>
    <w:p>
      <w:pPr>
        <w:sectPr>
          <w:footerReference r:id="rId5" w:type="default"/>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表六</w:t>
      </w:r>
      <w:r>
        <w:rPr>
          <w:rFonts w:hint="eastAsia" w:ascii="方正小标宋简体" w:hAnsi="宋体" w:eastAsia="方正小标宋简体" w:cs="方正小标宋简体"/>
          <w:color w:val="000000"/>
          <w:kern w:val="0"/>
          <w:sz w:val="36"/>
          <w:szCs w:val="36"/>
        </w:rPr>
        <w:t>：</w:t>
      </w:r>
      <w:r>
        <w:rPr>
          <w:rFonts w:hint="eastAsia" w:ascii="方正小标宋简体" w:eastAsia="方正小标宋简体" w:cs="方正小标宋简体"/>
          <w:color w:val="000000"/>
          <w:sz w:val="36"/>
          <w:szCs w:val="36"/>
        </w:rPr>
        <w:t>一般</w:t>
      </w:r>
      <w:r>
        <w:rPr>
          <w:rFonts w:hint="eastAsia" w:ascii="方正小标宋简体" w:hAnsi="宋体" w:eastAsia="方正小标宋简体" w:cs="方正小标宋简体"/>
          <w:color w:val="000000"/>
          <w:kern w:val="0"/>
          <w:sz w:val="36"/>
          <w:szCs w:val="36"/>
        </w:rPr>
        <w:t>公共预算财政拨</w:t>
      </w:r>
      <w:r>
        <w:rPr>
          <w:rFonts w:hint="eastAsia" w:ascii="方正小标宋简体" w:hAnsi="宋体" w:eastAsia="方正小标宋简体" w:cs="方正小标宋简体"/>
          <w:kern w:val="0"/>
          <w:sz w:val="36"/>
          <w:szCs w:val="36"/>
        </w:rPr>
        <w:t>款基本支出决算表</w:t>
      </w:r>
    </w:p>
    <w:p>
      <w:pPr>
        <w:jc w:val="center"/>
        <w:rPr>
          <w:rFonts w:ascii="方正小标宋简体" w:hAnsi="宋体" w:eastAsia="方正小标宋简体"/>
          <w:kern w:val="0"/>
          <w:sz w:val="36"/>
          <w:szCs w:val="36"/>
        </w:rPr>
      </w:pPr>
    </w:p>
    <w:p>
      <w:pPr>
        <w:ind w:right="330"/>
        <w:jc w:val="right"/>
        <w:rPr>
          <w:rFonts w:ascii="宋体"/>
          <w:kern w:val="0"/>
          <w:sz w:val="22"/>
          <w:szCs w:val="22"/>
        </w:rPr>
      </w:pPr>
      <w:r>
        <w:rPr>
          <w:rFonts w:hint="eastAsia" w:ascii="宋体" w:hAnsi="宋体" w:cs="宋体"/>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1231"/>
        <w:gridCol w:w="2805"/>
        <w:gridCol w:w="1230"/>
        <w:gridCol w:w="945"/>
        <w:gridCol w:w="1785"/>
        <w:gridCol w:w="1155"/>
      </w:tblGrid>
      <w:tr>
        <w:tblPrEx>
          <w:tblCellMar>
            <w:top w:w="0" w:type="dxa"/>
            <w:left w:w="108" w:type="dxa"/>
            <w:bottom w:w="0" w:type="dxa"/>
            <w:right w:w="108" w:type="dxa"/>
          </w:tblCellMar>
        </w:tblPrEx>
        <w:trPr>
          <w:trHeight w:val="564" w:hRule="atLeast"/>
          <w:jc w:val="center"/>
        </w:trPr>
        <w:tc>
          <w:tcPr>
            <w:tcW w:w="52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w:t>
            </w:r>
          </w:p>
        </w:tc>
        <w:tc>
          <w:tcPr>
            <w:tcW w:w="3885"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1231" w:type="dxa"/>
            <w:tcBorders>
              <w:top w:val="nil"/>
              <w:left w:val="single" w:color="auto" w:sz="4" w:space="0"/>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支出经济分类科目编码</w:t>
            </w:r>
          </w:p>
        </w:tc>
        <w:tc>
          <w:tcPr>
            <w:tcW w:w="2805"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230"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c>
          <w:tcPr>
            <w:tcW w:w="945"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经济分类科目编码</w:t>
            </w:r>
          </w:p>
        </w:tc>
        <w:tc>
          <w:tcPr>
            <w:tcW w:w="1785"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155" w:type="dxa"/>
            <w:tcBorders>
              <w:top w:val="nil"/>
              <w:left w:val="nil"/>
              <w:bottom w:val="single" w:color="auto" w:sz="4" w:space="0"/>
              <w:right w:val="single" w:color="auto" w:sz="4" w:space="0"/>
            </w:tcBorders>
            <w:vAlign w:val="bottom"/>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r>
      <w:tr>
        <w:tblPrEx>
          <w:tblCellMar>
            <w:top w:w="0" w:type="dxa"/>
            <w:left w:w="108" w:type="dxa"/>
            <w:bottom w:w="0" w:type="dxa"/>
            <w:right w:w="108" w:type="dxa"/>
          </w:tblCellMar>
        </w:tblPrEx>
        <w:trPr>
          <w:trHeight w:val="369"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b/>
                <w:bCs/>
                <w:color w:val="000000"/>
                <w:kern w:val="0"/>
                <w:sz w:val="22"/>
                <w:szCs w:val="22"/>
              </w:rPr>
            </w:pPr>
            <w:r>
              <w:rPr>
                <w:rFonts w:ascii="宋体" w:hAnsi="宋体" w:cs="宋体"/>
                <w:b/>
                <w:bCs/>
                <w:color w:val="000000"/>
                <w:kern w:val="0"/>
                <w:sz w:val="22"/>
                <w:szCs w:val="22"/>
              </w:rPr>
              <w:t>301</w:t>
            </w:r>
          </w:p>
        </w:tc>
        <w:tc>
          <w:tcPr>
            <w:tcW w:w="280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工资福利支出</w:t>
            </w:r>
          </w:p>
        </w:tc>
        <w:tc>
          <w:tcPr>
            <w:tcW w:w="1230"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1322.25</w:t>
            </w:r>
          </w:p>
        </w:tc>
        <w:tc>
          <w:tcPr>
            <w:tcW w:w="94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ascii="宋体" w:hAnsi="宋体" w:cs="宋体"/>
                <w:b/>
                <w:bCs/>
                <w:color w:val="000000"/>
                <w:kern w:val="0"/>
                <w:sz w:val="22"/>
                <w:szCs w:val="22"/>
              </w:rPr>
              <w:t>302</w:t>
            </w:r>
          </w:p>
        </w:tc>
        <w:tc>
          <w:tcPr>
            <w:tcW w:w="178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商品和服务支出</w:t>
            </w:r>
          </w:p>
        </w:tc>
        <w:tc>
          <w:tcPr>
            <w:tcW w:w="1155"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327.12</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30101</w:t>
            </w:r>
          </w:p>
        </w:tc>
        <w:tc>
          <w:tcPr>
            <w:tcW w:w="280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基本工资</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393.07</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30201</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办公费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33.97</w:t>
            </w:r>
          </w:p>
        </w:tc>
      </w:tr>
      <w:tr>
        <w:tblPrEx>
          <w:tblCellMar>
            <w:top w:w="0" w:type="dxa"/>
            <w:left w:w="108" w:type="dxa"/>
            <w:bottom w:w="0" w:type="dxa"/>
            <w:right w:w="108" w:type="dxa"/>
          </w:tblCellMar>
        </w:tblPrEx>
        <w:trPr>
          <w:trHeight w:val="26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30102</w:t>
            </w:r>
          </w:p>
        </w:tc>
        <w:tc>
          <w:tcPr>
            <w:tcW w:w="280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津贴补贴</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319.75</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30202</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印刷费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1.41</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30103</w:t>
            </w:r>
          </w:p>
        </w:tc>
        <w:tc>
          <w:tcPr>
            <w:tcW w:w="280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奖金</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30203</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咨询费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伙食补助费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30204</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手续费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绩效工资</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163.54</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30205</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水费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1.20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30108</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机关事业单位基本养老保险缴费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135.58</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30206</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电费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27.76</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职业年金缴费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67.79</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30207</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邮电费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18.88</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30110</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职工基本医疗保险缴费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63.55</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30209</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物业管理费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2.84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30111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公务员医疗补助缴费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73.05</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30211</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差旅费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44.56</w:t>
            </w:r>
          </w:p>
        </w:tc>
      </w:tr>
      <w:tr>
        <w:tblPrEx>
          <w:tblCellMar>
            <w:top w:w="0" w:type="dxa"/>
            <w:left w:w="108" w:type="dxa"/>
            <w:bottom w:w="0" w:type="dxa"/>
            <w:right w:w="108" w:type="dxa"/>
          </w:tblCellMar>
        </w:tblPrEx>
        <w:trPr>
          <w:trHeight w:val="414"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30112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其他社会保障缴费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4.24</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30213</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维修（护）费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7.85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30113</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住房公积金</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101.68</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30214</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租赁费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0.18</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其他工资福利支出</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30215</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会议费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b/>
                <w:bCs/>
                <w:color w:val="000000"/>
                <w:kern w:val="0"/>
                <w:sz w:val="22"/>
                <w:szCs w:val="22"/>
              </w:rPr>
            </w:pPr>
            <w:r>
              <w:rPr>
                <w:rFonts w:ascii="宋体" w:hAnsi="宋体" w:cs="宋体"/>
                <w:b/>
                <w:bCs/>
                <w:color w:val="000000"/>
                <w:kern w:val="0"/>
                <w:sz w:val="22"/>
                <w:szCs w:val="22"/>
              </w:rPr>
              <w:t>303</w:t>
            </w:r>
          </w:p>
        </w:tc>
        <w:tc>
          <w:tcPr>
            <w:tcW w:w="280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对个人和家庭的补助</w:t>
            </w:r>
          </w:p>
        </w:tc>
        <w:tc>
          <w:tcPr>
            <w:tcW w:w="1230"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13.03</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30216</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培训费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1.78</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30301</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离休费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30217</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公务接待费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2.13</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30302</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退休费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13.03</w:t>
            </w: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30218</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专用材料费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30304</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抚恤金</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30224</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被装购置费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30305</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生活补助</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30226</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劳务费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0.50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30306</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救济费</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30227</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委托业务费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6.00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30307</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医疗费补助</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30228</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工会经费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16.95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30309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奖励金</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30229</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福利费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1.04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30399</w:t>
            </w: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2"/>
                <w:szCs w:val="22"/>
              </w:rPr>
              <w:t>其他对个人和家庭的补助</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30231</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公务用车运行维护费</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16.35</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30239</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其他交通费用</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90.42</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textAlignment w:val="center"/>
              <w:rPr>
                <w:rFonts w:ascii="宋体"/>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30299</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其他商品和服务支出</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53.30</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ascii="宋体" w:hAnsi="宋体" w:cs="宋体"/>
                <w:b/>
                <w:bCs/>
                <w:color w:val="000000"/>
                <w:kern w:val="0"/>
                <w:sz w:val="22"/>
                <w:szCs w:val="22"/>
              </w:rPr>
              <w:t>310</w:t>
            </w:r>
          </w:p>
        </w:tc>
        <w:tc>
          <w:tcPr>
            <w:tcW w:w="1785" w:type="dxa"/>
            <w:tcBorders>
              <w:top w:val="nil"/>
              <w:left w:val="nil"/>
              <w:bottom w:val="single" w:color="auto" w:sz="4" w:space="0"/>
              <w:right w:val="single" w:color="auto" w:sz="4" w:space="0"/>
            </w:tcBorders>
            <w:vAlign w:val="center"/>
          </w:tcPr>
          <w:p>
            <w:pPr>
              <w:widowControl/>
              <w:jc w:val="left"/>
              <w:rPr>
                <w:rFonts w:ascii="宋体"/>
                <w:b/>
                <w:bCs/>
                <w:color w:val="000000"/>
                <w:kern w:val="0"/>
                <w:sz w:val="22"/>
                <w:szCs w:val="22"/>
              </w:rPr>
            </w:pPr>
            <w:r>
              <w:rPr>
                <w:rFonts w:hint="eastAsia" w:ascii="宋体" w:hAnsi="宋体" w:cs="宋体"/>
                <w:b/>
                <w:bCs/>
                <w:color w:val="000000"/>
                <w:kern w:val="0"/>
                <w:sz w:val="22"/>
                <w:szCs w:val="22"/>
              </w:rPr>
              <w:t>资本性支出</w:t>
            </w:r>
          </w:p>
        </w:tc>
        <w:tc>
          <w:tcPr>
            <w:tcW w:w="1155"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3.61</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31002</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办公设备购置</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2.44</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31013</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公务用车购置</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1.17</w:t>
            </w:r>
          </w:p>
        </w:tc>
      </w:tr>
      <w:tr>
        <w:tblPrEx>
          <w:tblCellMar>
            <w:top w:w="0" w:type="dxa"/>
            <w:left w:w="108" w:type="dxa"/>
            <w:bottom w:w="0" w:type="dxa"/>
            <w:right w:w="108" w:type="dxa"/>
          </w:tblCellMar>
        </w:tblPrEx>
        <w:trPr>
          <w:trHeight w:val="276" w:hRule="atLeast"/>
          <w:jc w:val="center"/>
        </w:trPr>
        <w:tc>
          <w:tcPr>
            <w:tcW w:w="1231"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80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94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31099</w:t>
            </w:r>
          </w:p>
        </w:tc>
        <w:tc>
          <w:tcPr>
            <w:tcW w:w="1785"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其他资本性支出</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98" w:hRule="atLeast"/>
          <w:jc w:val="center"/>
        </w:trPr>
        <w:tc>
          <w:tcPr>
            <w:tcW w:w="4036" w:type="dxa"/>
            <w:gridSpan w:val="2"/>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人员经费合计</w:t>
            </w:r>
          </w:p>
        </w:tc>
        <w:tc>
          <w:tcPr>
            <w:tcW w:w="123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1335.28</w:t>
            </w:r>
          </w:p>
        </w:tc>
        <w:tc>
          <w:tcPr>
            <w:tcW w:w="2730" w:type="dxa"/>
            <w:gridSpan w:val="2"/>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公用经费合计</w:t>
            </w:r>
          </w:p>
        </w:tc>
        <w:tc>
          <w:tcPr>
            <w:tcW w:w="115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330.73</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cs="宋体"/>
        </w:rPr>
        <w:t>注：本表反映部门本年度一般公共预算财政拨款基本支出明细情况。</w:t>
      </w: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表七：</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公共预算财政拨款安排的“三公”经费支出决算表</w:t>
      </w:r>
    </w:p>
    <w:p/>
    <w:p>
      <w:pPr>
        <w:jc w:val="right"/>
      </w:pPr>
      <w:r>
        <w:rPr>
          <w:rFonts w:hint="eastAsia" w:cs="宋体"/>
        </w:rPr>
        <w:t>单位：万元</w:t>
      </w:r>
    </w:p>
    <w:tbl>
      <w:tblPr>
        <w:tblStyle w:val="5"/>
        <w:tblW w:w="13921" w:type="dxa"/>
        <w:jc w:val="center"/>
        <w:tblLayout w:type="fixed"/>
        <w:tblCellMar>
          <w:top w:w="0" w:type="dxa"/>
          <w:left w:w="108" w:type="dxa"/>
          <w:bottom w:w="0" w:type="dxa"/>
          <w:right w:w="108" w:type="dxa"/>
        </w:tblCellMar>
      </w:tblPr>
      <w:tblGrid>
        <w:gridCol w:w="1096"/>
        <w:gridCol w:w="1200"/>
        <w:gridCol w:w="1170"/>
        <w:gridCol w:w="1036"/>
        <w:gridCol w:w="1242"/>
        <w:gridCol w:w="1216"/>
        <w:gridCol w:w="1066"/>
        <w:gridCol w:w="1300"/>
        <w:gridCol w:w="995"/>
        <w:gridCol w:w="1209"/>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109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200"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448"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c>
          <w:tcPr>
            <w:tcW w:w="10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300"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10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20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17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03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公务用车购置费</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10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30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99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20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1096"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20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17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03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106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30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995"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20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1096" w:type="dxa"/>
            <w:tcBorders>
              <w:top w:val="nil"/>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28.93</w:t>
            </w:r>
          </w:p>
        </w:tc>
        <w:tc>
          <w:tcPr>
            <w:tcW w:w="120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117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26.80</w:t>
            </w:r>
          </w:p>
        </w:tc>
        <w:tc>
          <w:tcPr>
            <w:tcW w:w="103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1242"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26.80</w:t>
            </w:r>
          </w:p>
        </w:tc>
        <w:tc>
          <w:tcPr>
            <w:tcW w:w="121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2.13</w:t>
            </w:r>
          </w:p>
        </w:tc>
        <w:tc>
          <w:tcPr>
            <w:tcW w:w="106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28.93</w:t>
            </w:r>
          </w:p>
        </w:tc>
        <w:tc>
          <w:tcPr>
            <w:tcW w:w="130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995"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26.80</w:t>
            </w:r>
          </w:p>
        </w:tc>
        <w:tc>
          <w:tcPr>
            <w:tcW w:w="1209"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0.00</w:t>
            </w:r>
          </w:p>
        </w:tc>
        <w:tc>
          <w:tcPr>
            <w:tcW w:w="120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26.80</w:t>
            </w:r>
          </w:p>
        </w:tc>
        <w:tc>
          <w:tcPr>
            <w:tcW w:w="1183"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ascii="Arial" w:hAnsi="Arial" w:cs="Arial"/>
                <w:color w:val="000000"/>
                <w:kern w:val="0"/>
                <w:sz w:val="20"/>
                <w:szCs w:val="20"/>
              </w:rPr>
              <w:t>2.13</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cs="宋体"/>
        </w:rPr>
        <w:t>注：本表反映部门本年度“三公”经费支出预决算情况。其中，</w:t>
      </w:r>
      <w:r>
        <w:t>2020</w:t>
      </w:r>
      <w:r>
        <w:rPr>
          <w:rFonts w:hint="eastAsia" w:cs="宋体"/>
        </w:rPr>
        <w:t>年度预算数为“三公”经费年初预算数，决算数是包括当年一般公共预算财政拨款和以前年度结转资金安排的实际支出。</w:t>
      </w:r>
    </w:p>
    <w:p/>
    <w:p/>
    <w:tbl>
      <w:tblPr>
        <w:tblStyle w:val="5"/>
        <w:tblW w:w="12480" w:type="dxa"/>
        <w:jc w:val="center"/>
        <w:tblLayout w:type="fixed"/>
        <w:tblCellMar>
          <w:top w:w="0" w:type="dxa"/>
          <w:left w:w="108" w:type="dxa"/>
          <w:bottom w:w="0" w:type="dxa"/>
          <w:right w:w="108" w:type="dxa"/>
        </w:tblCellMar>
      </w:tblPr>
      <w:tblGrid>
        <w:gridCol w:w="1040"/>
        <w:gridCol w:w="1615"/>
        <w:gridCol w:w="840"/>
        <w:gridCol w:w="975"/>
        <w:gridCol w:w="1065"/>
        <w:gridCol w:w="915"/>
        <w:gridCol w:w="90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_GB2312" w:hAnsi="宋体"/>
                <w:kern w:val="0"/>
                <w:sz w:val="24"/>
                <w:szCs w:val="24"/>
              </w:rPr>
            </w:pPr>
          </w:p>
        </w:tc>
        <w:tc>
          <w:tcPr>
            <w:tcW w:w="1615" w:type="dxa"/>
            <w:tcBorders>
              <w:top w:val="nil"/>
              <w:left w:val="nil"/>
              <w:bottom w:val="nil"/>
              <w:right w:val="nil"/>
            </w:tcBorders>
            <w:vAlign w:val="bottom"/>
          </w:tcPr>
          <w:p>
            <w:pPr>
              <w:widowControl/>
              <w:jc w:val="left"/>
              <w:rPr>
                <w:rFonts w:ascii="??_GB2312" w:hAnsi="宋体"/>
                <w:kern w:val="0"/>
                <w:sz w:val="24"/>
                <w:szCs w:val="24"/>
              </w:rPr>
            </w:pPr>
          </w:p>
        </w:tc>
        <w:tc>
          <w:tcPr>
            <w:tcW w:w="840" w:type="dxa"/>
            <w:tcBorders>
              <w:top w:val="nil"/>
              <w:left w:val="nil"/>
              <w:bottom w:val="nil"/>
              <w:right w:val="nil"/>
            </w:tcBorders>
            <w:vAlign w:val="bottom"/>
          </w:tcPr>
          <w:p>
            <w:pPr>
              <w:widowControl/>
              <w:jc w:val="left"/>
              <w:rPr>
                <w:rFonts w:ascii="??_GB2312" w:hAnsi="宋体"/>
                <w:kern w:val="0"/>
                <w:sz w:val="24"/>
                <w:szCs w:val="24"/>
              </w:rPr>
            </w:pPr>
          </w:p>
        </w:tc>
        <w:tc>
          <w:tcPr>
            <w:tcW w:w="975" w:type="dxa"/>
            <w:tcBorders>
              <w:top w:val="nil"/>
              <w:left w:val="nil"/>
              <w:bottom w:val="nil"/>
              <w:right w:val="nil"/>
            </w:tcBorders>
            <w:vAlign w:val="bottom"/>
          </w:tcPr>
          <w:p>
            <w:pPr>
              <w:widowControl/>
              <w:jc w:val="left"/>
              <w:rPr>
                <w:rFonts w:ascii="??_GB2312" w:hAnsi="宋体"/>
                <w:kern w:val="0"/>
                <w:sz w:val="24"/>
                <w:szCs w:val="24"/>
              </w:rPr>
            </w:pPr>
          </w:p>
        </w:tc>
        <w:tc>
          <w:tcPr>
            <w:tcW w:w="1065" w:type="dxa"/>
            <w:tcBorders>
              <w:top w:val="nil"/>
              <w:left w:val="nil"/>
              <w:bottom w:val="nil"/>
              <w:right w:val="nil"/>
            </w:tcBorders>
            <w:vAlign w:val="bottom"/>
          </w:tcPr>
          <w:p>
            <w:pPr>
              <w:widowControl/>
              <w:jc w:val="left"/>
              <w:rPr>
                <w:rFonts w:ascii="??_GB2312" w:hAnsi="宋体"/>
                <w:kern w:val="0"/>
                <w:sz w:val="24"/>
                <w:szCs w:val="24"/>
              </w:rPr>
            </w:pPr>
          </w:p>
        </w:tc>
        <w:tc>
          <w:tcPr>
            <w:tcW w:w="915" w:type="dxa"/>
            <w:tcBorders>
              <w:top w:val="nil"/>
              <w:left w:val="nil"/>
              <w:bottom w:val="nil"/>
              <w:right w:val="nil"/>
            </w:tcBorders>
            <w:vAlign w:val="bottom"/>
          </w:tcPr>
          <w:p>
            <w:pPr>
              <w:widowControl/>
              <w:jc w:val="left"/>
              <w:rPr>
                <w:rFonts w:ascii="??_GB2312" w:hAnsi="宋体"/>
                <w:kern w:val="0"/>
                <w:sz w:val="24"/>
                <w:szCs w:val="24"/>
              </w:rPr>
            </w:pPr>
          </w:p>
        </w:tc>
        <w:tc>
          <w:tcPr>
            <w:tcW w:w="900" w:type="dxa"/>
            <w:tcBorders>
              <w:top w:val="nil"/>
              <w:left w:val="nil"/>
              <w:bottom w:val="nil"/>
              <w:right w:val="nil"/>
            </w:tcBorders>
            <w:vAlign w:val="bottom"/>
          </w:tcPr>
          <w:p>
            <w:pPr>
              <w:widowControl/>
              <w:jc w:val="left"/>
              <w:rPr>
                <w:rFonts w:ascii="??_GB2312" w:hAnsi="宋体"/>
                <w:kern w:val="0"/>
                <w:sz w:val="24"/>
                <w:szCs w:val="24"/>
              </w:rPr>
            </w:pPr>
          </w:p>
        </w:tc>
        <w:tc>
          <w:tcPr>
            <w:tcW w:w="1040" w:type="dxa"/>
            <w:tcBorders>
              <w:top w:val="nil"/>
              <w:left w:val="nil"/>
              <w:bottom w:val="nil"/>
              <w:right w:val="nil"/>
            </w:tcBorders>
            <w:vAlign w:val="bottom"/>
          </w:tcPr>
          <w:p>
            <w:pPr>
              <w:widowControl/>
              <w:jc w:val="left"/>
              <w:rPr>
                <w:rFonts w:ascii="??_GB2312" w:hAnsi="宋体"/>
                <w:kern w:val="0"/>
                <w:sz w:val="24"/>
                <w:szCs w:val="24"/>
              </w:rPr>
            </w:pPr>
          </w:p>
        </w:tc>
        <w:tc>
          <w:tcPr>
            <w:tcW w:w="1040" w:type="dxa"/>
            <w:tcBorders>
              <w:top w:val="nil"/>
              <w:left w:val="nil"/>
              <w:bottom w:val="nil"/>
              <w:right w:val="nil"/>
            </w:tcBorders>
            <w:vAlign w:val="bottom"/>
          </w:tcPr>
          <w:p>
            <w:pPr>
              <w:widowControl/>
              <w:jc w:val="left"/>
              <w:rPr>
                <w:rFonts w:ascii="??_GB2312" w:hAnsi="宋体"/>
                <w:kern w:val="0"/>
                <w:sz w:val="24"/>
                <w:szCs w:val="24"/>
              </w:rPr>
            </w:pPr>
          </w:p>
        </w:tc>
        <w:tc>
          <w:tcPr>
            <w:tcW w:w="1040" w:type="dxa"/>
            <w:tcBorders>
              <w:top w:val="nil"/>
              <w:left w:val="nil"/>
              <w:bottom w:val="nil"/>
              <w:right w:val="nil"/>
            </w:tcBorders>
            <w:vAlign w:val="bottom"/>
          </w:tcPr>
          <w:p>
            <w:pPr>
              <w:widowControl/>
              <w:jc w:val="left"/>
              <w:rPr>
                <w:rFonts w:ascii="??_GB2312" w:hAnsi="宋体"/>
                <w:kern w:val="0"/>
                <w:sz w:val="24"/>
                <w:szCs w:val="24"/>
              </w:rPr>
            </w:pPr>
          </w:p>
        </w:tc>
        <w:tc>
          <w:tcPr>
            <w:tcW w:w="2010" w:type="dxa"/>
            <w:gridSpan w:val="2"/>
            <w:tcBorders>
              <w:top w:val="nil"/>
              <w:left w:val="nil"/>
              <w:bottom w:val="nil"/>
              <w:right w:val="nil"/>
            </w:tcBorders>
            <w:vAlign w:val="bottom"/>
          </w:tcPr>
          <w:p>
            <w:pPr>
              <w:widowControl/>
              <w:jc w:val="right"/>
              <w:rPr>
                <w:rFonts w:ascii="??_GB2312" w:hAnsi="宋体"/>
                <w:kern w:val="0"/>
                <w:sz w:val="22"/>
                <w:szCs w:val="22"/>
              </w:rPr>
            </w:pPr>
            <w:r>
              <w:rPr>
                <w:rFonts w:hint="eastAsia" w:ascii="??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16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科目名称</w:t>
            </w:r>
          </w:p>
        </w:tc>
        <w:tc>
          <w:tcPr>
            <w:tcW w:w="28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年初结转和结余</w:t>
            </w:r>
          </w:p>
        </w:tc>
        <w:tc>
          <w:tcPr>
            <w:tcW w:w="915"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本年收入</w:t>
            </w:r>
          </w:p>
        </w:tc>
        <w:tc>
          <w:tcPr>
            <w:tcW w:w="29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840" w:type="dxa"/>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975" w:type="dxa"/>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1065" w:type="dxa"/>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c>
          <w:tcPr>
            <w:tcW w:w="915" w:type="dxa"/>
            <w:vMerge w:val="continue"/>
            <w:tcBorders>
              <w:left w:val="single" w:color="auto" w:sz="4" w:space="0"/>
              <w:right w:val="single" w:color="auto" w:sz="4" w:space="0"/>
            </w:tcBorders>
            <w:vAlign w:val="center"/>
          </w:tcPr>
          <w:p>
            <w:pPr>
              <w:widowControl/>
              <w:jc w:val="left"/>
              <w:rPr>
                <w:rFonts w:ascii="宋体"/>
                <w:color w:val="000000"/>
                <w:kern w:val="0"/>
                <w:sz w:val="22"/>
                <w:szCs w:val="22"/>
              </w:rPr>
            </w:pPr>
          </w:p>
        </w:tc>
        <w:tc>
          <w:tcPr>
            <w:tcW w:w="9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9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285" w:hRule="atLeast"/>
          <w:jc w:val="center"/>
        </w:trPr>
        <w:tc>
          <w:tcPr>
            <w:tcW w:w="26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84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97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106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91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90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r>
              <w:rPr>
                <w:rFonts w:ascii="宋体" w:cs="宋体"/>
                <w:kern w:val="0"/>
                <w:sz w:val="22"/>
                <w:szCs w:val="22"/>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kern w:val="0"/>
                <w:sz w:val="22"/>
                <w:szCs w:val="22"/>
              </w:rPr>
            </w:pPr>
          </w:p>
        </w:tc>
        <w:tc>
          <w:tcPr>
            <w:tcW w:w="1615" w:type="dxa"/>
            <w:tcBorders>
              <w:top w:val="nil"/>
              <w:left w:val="nil"/>
              <w:bottom w:val="single" w:color="auto" w:sz="4" w:space="0"/>
              <w:right w:val="single" w:color="auto" w:sz="4" w:space="0"/>
            </w:tcBorders>
            <w:vAlign w:val="center"/>
          </w:tcPr>
          <w:p>
            <w:pPr>
              <w:widowControl/>
              <w:jc w:val="left"/>
              <w:textAlignment w:val="center"/>
              <w:rPr>
                <w:rFonts w:ascii="宋体"/>
                <w:kern w:val="0"/>
                <w:sz w:val="22"/>
                <w:szCs w:val="22"/>
              </w:rPr>
            </w:pPr>
          </w:p>
        </w:tc>
        <w:tc>
          <w:tcPr>
            <w:tcW w:w="8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75"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65"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15"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kern w:val="0"/>
                <w:sz w:val="22"/>
                <w:szCs w:val="22"/>
              </w:rPr>
            </w:pPr>
          </w:p>
        </w:tc>
        <w:tc>
          <w:tcPr>
            <w:tcW w:w="1615" w:type="dxa"/>
            <w:tcBorders>
              <w:top w:val="nil"/>
              <w:left w:val="nil"/>
              <w:bottom w:val="single" w:color="auto" w:sz="4" w:space="0"/>
              <w:right w:val="single" w:color="auto" w:sz="4" w:space="0"/>
            </w:tcBorders>
            <w:vAlign w:val="center"/>
          </w:tcPr>
          <w:p>
            <w:pPr>
              <w:widowControl/>
              <w:jc w:val="left"/>
              <w:textAlignment w:val="center"/>
              <w:rPr>
                <w:rFonts w:ascii="宋体"/>
                <w:kern w:val="0"/>
                <w:sz w:val="22"/>
                <w:szCs w:val="22"/>
              </w:rPr>
            </w:pPr>
          </w:p>
        </w:tc>
        <w:tc>
          <w:tcPr>
            <w:tcW w:w="8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75"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65"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15"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0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61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7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0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cs="宋体"/>
        </w:rPr>
        <w:t>注：本表反映部门本年度政府性基金预算财政拨款收入支出及结转和结余情况。</w:t>
      </w:r>
    </w:p>
    <w:p>
      <w:pPr>
        <w:autoSpaceDE w:val="0"/>
        <w:autoSpaceDN w:val="0"/>
        <w:adjustRightInd w:val="0"/>
        <w:spacing w:line="580" w:lineRule="exact"/>
        <w:ind w:firstLine="640" w:firstLineChars="200"/>
        <w:jc w:val="left"/>
        <w:rPr>
          <w:rFonts w:ascii="??_GB2312" w:eastAsia="Times New Roman"/>
          <w:kern w:val="0"/>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ascii="??_GB2312" w:eastAsia="Times New Roman"/>
          <w:kern w:val="0"/>
          <w:sz w:val="32"/>
          <w:szCs w:val="32"/>
        </w:rPr>
        <w:t>柳城县人民法院没有政府性基金预算财政拨款收入，也没有政府性基金预算财政拨款安排的支出，故本表无数据。</w:t>
      </w:r>
    </w:p>
    <w:p>
      <w:pPr>
        <w:spacing w:line="560" w:lineRule="exact"/>
      </w:pPr>
    </w:p>
    <w:tbl>
      <w:tblPr>
        <w:tblStyle w:val="5"/>
        <w:tblW w:w="13520" w:type="dxa"/>
        <w:jc w:val="center"/>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widowControl/>
              <w:jc w:val="center"/>
              <w:textAlignment w:val="center"/>
              <w:rPr>
                <w:rFonts w:ascii="华文中宋" w:hAnsi="华文中宋" w:eastAsia="华文中宋"/>
                <w:color w:val="000000"/>
                <w:sz w:val="32"/>
                <w:szCs w:val="32"/>
              </w:rPr>
            </w:pPr>
            <w:r>
              <w:rPr>
                <w:rFonts w:hint="eastAsia" w:ascii="华文中宋" w:hAnsi="华文中宋" w:eastAsia="华文中宋" w:cs="华文中宋"/>
                <w:color w:val="000000"/>
                <w:kern w:val="0"/>
                <w:sz w:val="32"/>
                <w:szCs w:val="32"/>
              </w:rPr>
              <w:t>表九：</w:t>
            </w:r>
            <w:r>
              <w:rPr>
                <w:rFonts w:hint="eastAsia" w:ascii="宋体" w:hAnsi="宋体" w:cs="宋体"/>
                <w:color w:val="000000"/>
                <w:kern w:val="0"/>
                <w:sz w:val="32"/>
                <w:szCs w:val="32"/>
              </w:rPr>
              <w:t>国有资本经营预算财政拨款支出决算表</w:t>
            </w:r>
          </w:p>
        </w:tc>
      </w:tr>
      <w:tr>
        <w:tblPrEx>
          <w:tblCellMar>
            <w:top w:w="15" w:type="dxa"/>
            <w:left w:w="15" w:type="dxa"/>
            <w:bottom w:w="15" w:type="dxa"/>
            <w:right w:w="15" w:type="dxa"/>
          </w:tblCellMar>
        </w:tblPrEx>
        <w:trPr>
          <w:trHeight w:val="350" w:hRule="atLeast"/>
          <w:jc w:val="center"/>
        </w:trPr>
        <w:tc>
          <w:tcPr>
            <w:tcW w:w="1318" w:type="dxa"/>
            <w:shd w:val="clear" w:color="auto" w:fill="FFFFFF"/>
            <w:vAlign w:val="center"/>
          </w:tcPr>
          <w:p>
            <w:pPr>
              <w:widowControl/>
              <w:jc w:val="left"/>
              <w:textAlignment w:val="center"/>
              <w:rPr>
                <w:rFonts w:ascii="宋体"/>
                <w:color w:val="000000"/>
                <w:sz w:val="20"/>
                <w:szCs w:val="20"/>
              </w:rPr>
            </w:pPr>
            <w:r>
              <w:rPr>
                <w:rFonts w:hint="eastAsia" w:ascii="宋体" w:hAnsi="宋体" w:cs="宋体"/>
                <w:color w:val="000000"/>
                <w:kern w:val="0"/>
                <w:sz w:val="20"/>
                <w:szCs w:val="20"/>
              </w:rPr>
              <w:t>部门：柳城县人民法院</w:t>
            </w:r>
          </w:p>
        </w:tc>
        <w:tc>
          <w:tcPr>
            <w:tcW w:w="1292" w:type="dxa"/>
            <w:shd w:val="clear" w:color="auto" w:fill="FFFFFF"/>
            <w:vAlign w:val="center"/>
          </w:tcPr>
          <w:p>
            <w:pPr>
              <w:jc w:val="center"/>
              <w:rPr>
                <w:rFonts w:ascii="宋体"/>
                <w:color w:val="000000"/>
                <w:sz w:val="20"/>
                <w:szCs w:val="20"/>
              </w:rPr>
            </w:pPr>
          </w:p>
        </w:tc>
        <w:tc>
          <w:tcPr>
            <w:tcW w:w="2249" w:type="dxa"/>
            <w:shd w:val="clear" w:color="auto" w:fill="FFFFFF"/>
            <w:vAlign w:val="center"/>
          </w:tcPr>
          <w:p>
            <w:pPr>
              <w:jc w:val="center"/>
              <w:rPr>
                <w:rFonts w:ascii="宋体"/>
                <w:color w:val="000000"/>
                <w:sz w:val="20"/>
                <w:szCs w:val="20"/>
              </w:rPr>
            </w:pPr>
          </w:p>
        </w:tc>
        <w:tc>
          <w:tcPr>
            <w:tcW w:w="3242" w:type="dxa"/>
            <w:tcBorders>
              <w:bottom w:val="single" w:color="000000" w:sz="12" w:space="0"/>
            </w:tcBorders>
            <w:shd w:val="clear" w:color="auto" w:fill="FFFFFF"/>
            <w:vAlign w:val="center"/>
          </w:tcPr>
          <w:p>
            <w:pPr>
              <w:rPr>
                <w:rFonts w:ascii="宋体"/>
                <w:color w:val="000000"/>
                <w:sz w:val="20"/>
                <w:szCs w:val="20"/>
              </w:rPr>
            </w:pPr>
          </w:p>
        </w:tc>
        <w:tc>
          <w:tcPr>
            <w:tcW w:w="1344" w:type="dxa"/>
            <w:tcBorders>
              <w:bottom w:val="single" w:color="000000" w:sz="12" w:space="0"/>
            </w:tcBorders>
            <w:shd w:val="clear" w:color="auto" w:fill="FFFFFF"/>
            <w:vAlign w:val="center"/>
          </w:tcPr>
          <w:p>
            <w:pPr>
              <w:rPr>
                <w:rFonts w:ascii="宋体"/>
                <w:color w:val="000000"/>
                <w:sz w:val="20"/>
                <w:szCs w:val="20"/>
              </w:rPr>
            </w:pPr>
          </w:p>
        </w:tc>
        <w:tc>
          <w:tcPr>
            <w:tcW w:w="4075" w:type="dxa"/>
            <w:shd w:val="clear" w:color="auto" w:fill="FFFFFF"/>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w:t>
            </w:r>
            <w:r>
              <w:rPr>
                <w:rFonts w:ascii="宋体" w:hAnsi="宋体" w:cs="宋体"/>
                <w:color w:val="000000"/>
                <w:kern w:val="0"/>
                <w:sz w:val="24"/>
                <w:szCs w:val="24"/>
              </w:rPr>
              <w:t xml:space="preserve"> </w:t>
            </w:r>
            <w:r>
              <w:rPr>
                <w:rStyle w:val="11"/>
              </w:rPr>
              <w:t xml:space="preserve">   </w:t>
            </w:r>
            <w:r>
              <w:rPr>
                <w:rStyle w:val="12"/>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本年支出</w:t>
            </w:r>
          </w:p>
        </w:tc>
      </w:tr>
      <w:tr>
        <w:tblPrEx>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基本支出</w:t>
            </w:r>
            <w:r>
              <w:rPr>
                <w:rFonts w:ascii="宋体" w:hAnsi="宋体" w:cs="宋体"/>
                <w:color w:val="000000"/>
                <w:kern w:val="0"/>
                <w:sz w:val="24"/>
                <w:szCs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项目支出</w:t>
            </w: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3</w:t>
            </w:r>
          </w:p>
        </w:tc>
      </w:tr>
      <w:tr>
        <w:tblPrEx>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0.00</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0.00</w:t>
            </w: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szCs w:val="24"/>
              </w:rPr>
            </w:pPr>
            <w:r>
              <w:rPr>
                <w:rFonts w:ascii="宋体" w:cs="宋体"/>
                <w:color w:val="000000"/>
                <w:sz w:val="24"/>
                <w:szCs w:val="24"/>
              </w:rPr>
              <w:t>0.00</w:t>
            </w: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528" w:hRule="atLeast"/>
          <w:jc w:val="center"/>
        </w:trPr>
        <w:tc>
          <w:tcPr>
            <w:tcW w:w="13520" w:type="dxa"/>
            <w:gridSpan w:val="6"/>
            <w:tcBorders>
              <w:top w:val="single" w:color="000000" w:sz="12" w:space="0"/>
            </w:tcBorders>
            <w:vAlign w:val="center"/>
          </w:tcPr>
          <w:p>
            <w:pPr>
              <w:widowControl/>
              <w:jc w:val="left"/>
              <w:textAlignment w:val="center"/>
              <w:rPr>
                <w:rFonts w:ascii="宋体"/>
                <w:color w:val="000000"/>
                <w:sz w:val="24"/>
                <w:szCs w:val="24"/>
              </w:rPr>
            </w:pPr>
            <w:r>
              <w:rPr>
                <w:rFonts w:hint="eastAsia" w:ascii="宋体" w:hAnsi="宋体" w:cs="宋体"/>
                <w:color w:val="000000"/>
                <w:kern w:val="0"/>
                <w:sz w:val="24"/>
                <w:szCs w:val="24"/>
              </w:rPr>
              <w:t>注：本表反映部门本年度国有资本经营预算财政拨款支出情况。</w:t>
            </w:r>
          </w:p>
        </w:tc>
      </w:tr>
    </w:tbl>
    <w:p>
      <w:pPr>
        <w:autoSpaceDE w:val="0"/>
        <w:autoSpaceDN w:val="0"/>
        <w:adjustRightInd w:val="0"/>
        <w:spacing w:line="580" w:lineRule="exact"/>
        <w:ind w:firstLine="640" w:firstLineChars="200"/>
        <w:jc w:val="left"/>
        <w:rPr>
          <w:rFonts w:ascii="??_GB2312" w:eastAsia="Times New Roman"/>
          <w:kern w:val="0"/>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ascii="??_GB2312" w:eastAsia="Times New Roman"/>
          <w:kern w:val="0"/>
          <w:sz w:val="32"/>
          <w:szCs w:val="32"/>
        </w:rPr>
        <w:t>柳城县人民法院没有国有资本经营预算财政拨款收入，也没有国有资本经营预算财政拨款安排的支出，故本表无数据。</w:t>
      </w:r>
    </w:p>
    <w:p>
      <w:pPr>
        <w:spacing w:line="580" w:lineRule="exact"/>
        <w:rPr>
          <w:rFonts w:ascii="??_GB2312" w:eastAsia="Times New Roman"/>
          <w:b/>
          <w:bCs/>
          <w:sz w:val="32"/>
          <w:szCs w:val="32"/>
        </w:rPr>
      </w:pPr>
      <w:r>
        <w:rPr>
          <w:rFonts w:ascii="??_GB2312" w:eastAsia="Times New Roman"/>
          <w:b/>
          <w:bCs/>
          <w:sz w:val="32"/>
          <w:szCs w:val="32"/>
        </w:rPr>
        <w:t>第三部分：</w:t>
      </w:r>
      <w:r>
        <w:rPr>
          <w:rFonts w:ascii="??_GB2312" w:hAnsi="黑体" w:eastAsia="Times New Roman"/>
          <w:b/>
          <w:bCs/>
          <w:color w:val="000000"/>
          <w:sz w:val="32"/>
          <w:szCs w:val="32"/>
          <w:u w:val="single"/>
        </w:rPr>
        <w:t>柳城县人民法院</w:t>
      </w:r>
      <w:r>
        <w:rPr>
          <w:rFonts w:ascii="??_GB2312" w:eastAsia="Times New Roman" w:cs="??_GB2312"/>
          <w:b/>
          <w:bCs/>
          <w:sz w:val="32"/>
          <w:szCs w:val="32"/>
        </w:rPr>
        <w:t>2020</w:t>
      </w:r>
      <w:r>
        <w:rPr>
          <w:rFonts w:ascii="??_GB2312" w:eastAsia="Times New Roman"/>
          <w:b/>
          <w:bCs/>
          <w:sz w:val="32"/>
          <w:szCs w:val="32"/>
        </w:rPr>
        <w:t>年度决算情况说明</w:t>
      </w:r>
    </w:p>
    <w:p>
      <w:pPr>
        <w:autoSpaceDE w:val="0"/>
        <w:autoSpaceDN w:val="0"/>
        <w:adjustRightInd w:val="0"/>
        <w:spacing w:line="580" w:lineRule="exact"/>
        <w:ind w:firstLine="640" w:firstLineChars="200"/>
        <w:jc w:val="left"/>
        <w:rPr>
          <w:rFonts w:ascii="??_GB2312" w:eastAsia="Times New Roman"/>
          <w:b/>
          <w:bCs/>
          <w:kern w:val="0"/>
          <w:sz w:val="32"/>
          <w:szCs w:val="32"/>
        </w:rPr>
      </w:pPr>
      <w:r>
        <w:rPr>
          <w:rFonts w:ascii="??_GB2312" w:eastAsia="Times New Roman"/>
          <w:b/>
          <w:bCs/>
          <w:kern w:val="0"/>
          <w:sz w:val="32"/>
          <w:szCs w:val="32"/>
        </w:rPr>
        <w:t>一、</w:t>
      </w:r>
      <w:r>
        <w:rPr>
          <w:rFonts w:eastAsia="Times New Roman"/>
          <w:b/>
          <w:bCs/>
          <w:kern w:val="0"/>
          <w:sz w:val="32"/>
          <w:szCs w:val="32"/>
        </w:rPr>
        <w:t>2020</w:t>
      </w:r>
      <w:r>
        <w:rPr>
          <w:rFonts w:ascii="??_GB2312" w:eastAsia="Times New Roman"/>
          <w:b/>
          <w:bCs/>
          <w:kern w:val="0"/>
          <w:sz w:val="32"/>
          <w:szCs w:val="32"/>
        </w:rPr>
        <w:t>年度收入支出决算总体情况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cs="??_GB2312"/>
          <w:kern w:val="0"/>
          <w:sz w:val="32"/>
          <w:szCs w:val="32"/>
        </w:rPr>
        <w:t>2020</w:t>
      </w:r>
      <w:r>
        <w:rPr>
          <w:rFonts w:ascii="??_GB2312" w:eastAsia="Times New Roman"/>
          <w:kern w:val="0"/>
          <w:sz w:val="32"/>
          <w:szCs w:val="32"/>
        </w:rPr>
        <w:t>年度收入总计</w:t>
      </w:r>
      <w:r>
        <w:rPr>
          <w:rFonts w:ascii="??_GB2312" w:eastAsia="Times New Roman" w:cs="??_GB2312"/>
          <w:kern w:val="0"/>
          <w:sz w:val="32"/>
          <w:szCs w:val="32"/>
        </w:rPr>
        <w:t>3838.87</w:t>
      </w:r>
      <w:r>
        <w:rPr>
          <w:rFonts w:ascii="??_GB2312" w:eastAsia="Times New Roman"/>
          <w:kern w:val="0"/>
          <w:sz w:val="32"/>
          <w:szCs w:val="32"/>
        </w:rPr>
        <w:t>万元，支出总计</w:t>
      </w:r>
      <w:r>
        <w:rPr>
          <w:rFonts w:ascii="??_GB2312" w:eastAsia="Times New Roman" w:cs="??_GB2312"/>
          <w:kern w:val="0"/>
          <w:sz w:val="32"/>
          <w:szCs w:val="32"/>
        </w:rPr>
        <w:t>3838.87</w:t>
      </w:r>
      <w:r>
        <w:rPr>
          <w:rFonts w:ascii="??_GB2312" w:eastAsia="Times New Roman"/>
          <w:kern w:val="0"/>
          <w:sz w:val="32"/>
          <w:szCs w:val="32"/>
        </w:rPr>
        <w:t>万元，</w:t>
      </w:r>
      <w:r>
        <w:rPr>
          <w:rFonts w:ascii="??_GB2312" w:eastAsia="Times New Roman"/>
          <w:color w:val="000000"/>
          <w:kern w:val="0"/>
          <w:sz w:val="32"/>
          <w:szCs w:val="32"/>
        </w:rPr>
        <w:t>与</w:t>
      </w:r>
      <w:r>
        <w:rPr>
          <w:rFonts w:ascii="??_GB2312" w:eastAsia="Times New Roman" w:cs="??_GB2312"/>
          <w:color w:val="000000"/>
          <w:kern w:val="0"/>
          <w:sz w:val="32"/>
          <w:szCs w:val="32"/>
        </w:rPr>
        <w:t>2019</w:t>
      </w:r>
      <w:r>
        <w:rPr>
          <w:rFonts w:ascii="??_GB2312" w:eastAsia="Times New Roman"/>
          <w:color w:val="000000"/>
          <w:kern w:val="0"/>
          <w:sz w:val="32"/>
          <w:szCs w:val="32"/>
        </w:rPr>
        <w:t>年相比，收、支分别减少</w:t>
      </w:r>
      <w:r>
        <w:rPr>
          <w:rFonts w:ascii="??_GB2312" w:eastAsia="Times New Roman" w:cs="??_GB2312"/>
          <w:color w:val="000000"/>
          <w:kern w:val="0"/>
          <w:sz w:val="32"/>
          <w:szCs w:val="32"/>
        </w:rPr>
        <w:t>145.01</w:t>
      </w:r>
      <w:r>
        <w:rPr>
          <w:rFonts w:ascii="??_GB2312" w:eastAsia="Times New Roman"/>
          <w:color w:val="000000"/>
          <w:kern w:val="0"/>
          <w:sz w:val="32"/>
          <w:szCs w:val="32"/>
        </w:rPr>
        <w:t>万元；分别下降</w:t>
      </w:r>
      <w:r>
        <w:rPr>
          <w:rFonts w:ascii="??_GB2312" w:eastAsia="Times New Roman" w:cs="??_GB2312"/>
          <w:color w:val="000000"/>
          <w:kern w:val="0"/>
          <w:sz w:val="32"/>
          <w:szCs w:val="32"/>
        </w:rPr>
        <w:t>3.64%</w:t>
      </w:r>
      <w:r>
        <w:rPr>
          <w:rFonts w:ascii="??_GB2312" w:eastAsia="Times New Roman"/>
          <w:color w:val="000000"/>
          <w:kern w:val="0"/>
          <w:sz w:val="32"/>
          <w:szCs w:val="32"/>
        </w:rPr>
        <w:t>。</w:t>
      </w:r>
    </w:p>
    <w:p>
      <w:pPr>
        <w:autoSpaceDE w:val="0"/>
        <w:autoSpaceDN w:val="0"/>
        <w:adjustRightInd w:val="0"/>
        <w:spacing w:line="580" w:lineRule="exact"/>
        <w:ind w:firstLine="640" w:firstLineChars="200"/>
        <w:jc w:val="left"/>
        <w:rPr>
          <w:rFonts w:ascii="??_GB2312" w:eastAsia="Times New Roman"/>
          <w:b/>
          <w:bCs/>
          <w:kern w:val="0"/>
          <w:sz w:val="32"/>
          <w:szCs w:val="32"/>
        </w:rPr>
      </w:pPr>
      <w:r>
        <w:rPr>
          <w:rFonts w:ascii="??_GB2312" w:eastAsia="Times New Roman"/>
          <w:b/>
          <w:bCs/>
          <w:kern w:val="0"/>
          <w:sz w:val="32"/>
          <w:szCs w:val="32"/>
        </w:rPr>
        <w:t>二、</w:t>
      </w:r>
      <w:r>
        <w:rPr>
          <w:rFonts w:eastAsia="Times New Roman"/>
          <w:b/>
          <w:bCs/>
          <w:kern w:val="0"/>
          <w:sz w:val="32"/>
          <w:szCs w:val="32"/>
        </w:rPr>
        <w:t>2020</w:t>
      </w:r>
      <w:r>
        <w:rPr>
          <w:rFonts w:ascii="??_GB2312" w:eastAsia="Times New Roman"/>
          <w:b/>
          <w:bCs/>
          <w:kern w:val="0"/>
          <w:sz w:val="32"/>
          <w:szCs w:val="32"/>
        </w:rPr>
        <w:t>年度收入决算情况</w:t>
      </w:r>
    </w:p>
    <w:p>
      <w:pPr>
        <w:autoSpaceDE w:val="0"/>
        <w:autoSpaceDN w:val="0"/>
        <w:adjustRightInd w:val="0"/>
        <w:spacing w:line="580" w:lineRule="exact"/>
        <w:ind w:firstLine="640" w:firstLineChars="200"/>
        <w:jc w:val="left"/>
        <w:rPr>
          <w:rFonts w:ascii="??_GB2312" w:eastAsia="Times New Roman"/>
          <w:b/>
          <w:bCs/>
          <w:kern w:val="0"/>
          <w:sz w:val="32"/>
          <w:szCs w:val="32"/>
        </w:rPr>
      </w:pPr>
      <w:r>
        <w:rPr>
          <w:rFonts w:ascii="??_GB2312" w:eastAsia="Times New Roman"/>
          <w:kern w:val="0"/>
          <w:sz w:val="32"/>
          <w:szCs w:val="32"/>
        </w:rPr>
        <w:t>本年收入总计</w:t>
      </w:r>
      <w:r>
        <w:rPr>
          <w:rFonts w:ascii="??_GB2312" w:eastAsia="Times New Roman" w:cs="??_GB2312"/>
          <w:kern w:val="0"/>
          <w:sz w:val="32"/>
          <w:szCs w:val="32"/>
        </w:rPr>
        <w:t>3581.68</w:t>
      </w:r>
      <w:r>
        <w:rPr>
          <w:rFonts w:ascii="??_GB2312" w:eastAsia="Times New Roman"/>
          <w:kern w:val="0"/>
          <w:sz w:val="32"/>
          <w:szCs w:val="32"/>
        </w:rPr>
        <w:t>万元 ，其中：一般公共预算财政拨款收入</w:t>
      </w:r>
      <w:r>
        <w:rPr>
          <w:rFonts w:ascii="??_GB2312" w:eastAsia="Times New Roman" w:cs="??_GB2312"/>
          <w:kern w:val="0"/>
          <w:sz w:val="32"/>
          <w:szCs w:val="32"/>
        </w:rPr>
        <w:t>2696.15</w:t>
      </w:r>
      <w:r>
        <w:rPr>
          <w:rFonts w:ascii="??_GB2312" w:eastAsia="Times New Roman"/>
          <w:kern w:val="0"/>
          <w:sz w:val="32"/>
          <w:szCs w:val="32"/>
        </w:rPr>
        <w:t>万元；占比</w:t>
      </w:r>
      <w:r>
        <w:rPr>
          <w:rFonts w:ascii="??_GB2312" w:eastAsia="Times New Roman" w:cs="??_GB2312"/>
          <w:kern w:val="0"/>
          <w:sz w:val="32"/>
          <w:szCs w:val="32"/>
        </w:rPr>
        <w:t>0.75%</w:t>
      </w:r>
      <w:r>
        <w:rPr>
          <w:rFonts w:ascii="??_GB2312" w:eastAsia="Times New Roman"/>
          <w:kern w:val="0"/>
          <w:sz w:val="32"/>
          <w:szCs w:val="32"/>
        </w:rPr>
        <w:t> ；政府</w:t>
      </w:r>
      <w:r>
        <w:rPr>
          <w:rFonts w:hint="eastAsia" w:ascii="??_GB2312"/>
          <w:kern w:val="0"/>
          <w:sz w:val="32"/>
          <w:szCs w:val="32"/>
          <w:lang w:val="en-US" w:eastAsia="zh-CN"/>
        </w:rPr>
        <w:t>性</w:t>
      </w:r>
      <w:r>
        <w:rPr>
          <w:rFonts w:ascii="??_GB2312" w:eastAsia="Times New Roman"/>
          <w:kern w:val="0"/>
          <w:sz w:val="32"/>
          <w:szCs w:val="32"/>
        </w:rPr>
        <w:t>基金预算财政拨款收入</w:t>
      </w:r>
      <w:r>
        <w:rPr>
          <w:rFonts w:ascii="??_GB2312" w:eastAsia="Times New Roman" w:cs="??_GB2312"/>
          <w:kern w:val="0"/>
          <w:sz w:val="32"/>
          <w:szCs w:val="32"/>
        </w:rPr>
        <w:t>0</w:t>
      </w:r>
      <w:r>
        <w:rPr>
          <w:rFonts w:ascii="??_GB2312" w:eastAsia="Times New Roman"/>
          <w:kern w:val="0"/>
          <w:sz w:val="32"/>
          <w:szCs w:val="32"/>
        </w:rPr>
        <w:t>万元；</w:t>
      </w:r>
      <w:r>
        <w:rPr>
          <w:rFonts w:ascii="??_GB2312" w:eastAsia="Times New Roman"/>
          <w:color w:val="000000"/>
          <w:kern w:val="0"/>
          <w:sz w:val="32"/>
          <w:szCs w:val="32"/>
        </w:rPr>
        <w:t>占比</w:t>
      </w:r>
      <w:r>
        <w:rPr>
          <w:rFonts w:ascii="??_GB2312" w:eastAsia="Times New Roman" w:cs="??_GB2312"/>
          <w:color w:val="000000"/>
          <w:kern w:val="0"/>
          <w:sz w:val="32"/>
          <w:szCs w:val="32"/>
        </w:rPr>
        <w:t>0%</w:t>
      </w:r>
      <w:r>
        <w:rPr>
          <w:rFonts w:ascii="??_GB2312" w:eastAsia="Times New Roman"/>
          <w:color w:val="000000"/>
          <w:kern w:val="0"/>
          <w:sz w:val="32"/>
          <w:szCs w:val="32"/>
        </w:rPr>
        <w:t>；上级补助收入</w:t>
      </w:r>
      <w:r>
        <w:rPr>
          <w:rFonts w:ascii="??_GB2312" w:eastAsia="Times New Roman" w:cs="??_GB2312"/>
          <w:color w:val="000000"/>
          <w:kern w:val="0"/>
          <w:sz w:val="32"/>
          <w:szCs w:val="32"/>
        </w:rPr>
        <w:t>0</w:t>
      </w:r>
      <w:r>
        <w:rPr>
          <w:rFonts w:ascii="??_GB2312" w:eastAsia="Times New Roman"/>
          <w:color w:val="000000"/>
          <w:kern w:val="0"/>
          <w:sz w:val="32"/>
          <w:szCs w:val="32"/>
        </w:rPr>
        <w:t>万元，占比</w:t>
      </w:r>
      <w:r>
        <w:rPr>
          <w:rFonts w:ascii="??_GB2312" w:eastAsia="Times New Roman" w:cs="??_GB2312"/>
          <w:color w:val="000000"/>
          <w:kern w:val="0"/>
          <w:sz w:val="32"/>
          <w:szCs w:val="32"/>
        </w:rPr>
        <w:t>0%</w:t>
      </w:r>
      <w:r>
        <w:rPr>
          <w:rFonts w:ascii="??_GB2312" w:eastAsia="Times New Roman"/>
          <w:color w:val="000000"/>
          <w:kern w:val="0"/>
          <w:sz w:val="32"/>
          <w:szCs w:val="32"/>
        </w:rPr>
        <w:t>；事业收入</w:t>
      </w:r>
      <w:r>
        <w:rPr>
          <w:rFonts w:ascii="??_GB2312" w:eastAsia="Times New Roman" w:cs="??_GB2312"/>
          <w:color w:val="000000"/>
          <w:kern w:val="0"/>
          <w:sz w:val="32"/>
          <w:szCs w:val="32"/>
        </w:rPr>
        <w:t>0</w:t>
      </w:r>
      <w:r>
        <w:rPr>
          <w:rFonts w:ascii="??_GB2312" w:eastAsia="Times New Roman"/>
          <w:color w:val="000000"/>
          <w:kern w:val="0"/>
          <w:sz w:val="32"/>
          <w:szCs w:val="32"/>
        </w:rPr>
        <w:t>万元，占比</w:t>
      </w:r>
      <w:r>
        <w:rPr>
          <w:rFonts w:ascii="??_GB2312" w:eastAsia="Times New Roman" w:cs="??_GB2312"/>
          <w:color w:val="000000"/>
          <w:kern w:val="0"/>
          <w:sz w:val="32"/>
          <w:szCs w:val="32"/>
        </w:rPr>
        <w:t>0%</w:t>
      </w:r>
      <w:r>
        <w:rPr>
          <w:rFonts w:ascii="??_GB2312" w:eastAsia="Times New Roman"/>
          <w:color w:val="000000"/>
          <w:kern w:val="0"/>
          <w:sz w:val="32"/>
          <w:szCs w:val="32"/>
        </w:rPr>
        <w:t>；事业单位经营收入</w:t>
      </w:r>
      <w:r>
        <w:rPr>
          <w:rFonts w:ascii="??_GB2312" w:eastAsia="Times New Roman" w:cs="??_GB2312"/>
          <w:color w:val="000000"/>
          <w:kern w:val="0"/>
          <w:sz w:val="32"/>
          <w:szCs w:val="32"/>
        </w:rPr>
        <w:t>0</w:t>
      </w:r>
      <w:r>
        <w:rPr>
          <w:rFonts w:ascii="??_GB2312" w:eastAsia="Times New Roman"/>
          <w:color w:val="000000"/>
          <w:kern w:val="0"/>
          <w:sz w:val="32"/>
          <w:szCs w:val="32"/>
        </w:rPr>
        <w:t>万元，占比</w:t>
      </w:r>
      <w:r>
        <w:rPr>
          <w:rFonts w:ascii="??_GB2312" w:eastAsia="Times New Roman" w:cs="??_GB2312"/>
          <w:color w:val="000000"/>
          <w:kern w:val="0"/>
          <w:sz w:val="32"/>
          <w:szCs w:val="32"/>
        </w:rPr>
        <w:t>0%</w:t>
      </w:r>
      <w:r>
        <w:rPr>
          <w:rFonts w:ascii="??_GB2312" w:eastAsia="Times New Roman"/>
          <w:color w:val="000000"/>
          <w:kern w:val="0"/>
          <w:sz w:val="32"/>
          <w:szCs w:val="32"/>
        </w:rPr>
        <w:t>；</w:t>
      </w:r>
      <w:r>
        <w:rPr>
          <w:rFonts w:ascii="??_GB2312" w:eastAsia="Times New Roman"/>
          <w:kern w:val="0"/>
          <w:sz w:val="32"/>
          <w:szCs w:val="32"/>
        </w:rPr>
        <w:t>其他（由县级财政负担的各项拨款）收入</w:t>
      </w:r>
      <w:r>
        <w:rPr>
          <w:rFonts w:ascii="??_GB2312" w:eastAsia="Times New Roman" w:cs="??_GB2312"/>
          <w:kern w:val="0"/>
          <w:sz w:val="32"/>
          <w:szCs w:val="32"/>
        </w:rPr>
        <w:t>885.52</w:t>
      </w:r>
      <w:r>
        <w:rPr>
          <w:rFonts w:ascii="??_GB2312" w:eastAsia="Times New Roman"/>
          <w:kern w:val="0"/>
          <w:sz w:val="32"/>
          <w:szCs w:val="32"/>
        </w:rPr>
        <w:t>万元，占比</w:t>
      </w:r>
      <w:r>
        <w:rPr>
          <w:rFonts w:ascii="??_GB2312" w:eastAsia="Times New Roman" w:cs="??_GB2312"/>
          <w:kern w:val="0"/>
          <w:sz w:val="32"/>
          <w:szCs w:val="32"/>
        </w:rPr>
        <w:t>0.25%</w:t>
      </w:r>
      <w:r>
        <w:rPr>
          <w:rFonts w:ascii="??_GB2312" w:eastAsia="Times New Roman"/>
          <w:kern w:val="0"/>
          <w:sz w:val="32"/>
          <w:szCs w:val="32"/>
        </w:rPr>
        <w:t>。</w:t>
      </w:r>
    </w:p>
    <w:p>
      <w:pPr>
        <w:autoSpaceDE w:val="0"/>
        <w:autoSpaceDN w:val="0"/>
        <w:adjustRightInd w:val="0"/>
        <w:spacing w:line="580" w:lineRule="exact"/>
        <w:ind w:firstLine="640" w:firstLineChars="200"/>
        <w:jc w:val="left"/>
        <w:rPr>
          <w:rFonts w:ascii="??_GB2312" w:eastAsia="Times New Roman"/>
          <w:b/>
          <w:bCs/>
          <w:kern w:val="0"/>
          <w:sz w:val="32"/>
          <w:szCs w:val="32"/>
        </w:rPr>
      </w:pPr>
      <w:r>
        <w:rPr>
          <w:rFonts w:ascii="??_GB2312" w:eastAsia="Times New Roman"/>
          <w:b/>
          <w:bCs/>
          <w:kern w:val="0"/>
          <w:sz w:val="32"/>
          <w:szCs w:val="32"/>
        </w:rPr>
        <w:t>三、</w:t>
      </w:r>
      <w:r>
        <w:rPr>
          <w:rFonts w:eastAsia="Times New Roman"/>
          <w:b/>
          <w:bCs/>
          <w:kern w:val="0"/>
          <w:sz w:val="32"/>
          <w:szCs w:val="32"/>
        </w:rPr>
        <w:t>2020</w:t>
      </w:r>
      <w:r>
        <w:rPr>
          <w:rFonts w:ascii="??_GB2312" w:eastAsia="Times New Roman"/>
          <w:b/>
          <w:bCs/>
          <w:kern w:val="0"/>
          <w:sz w:val="32"/>
          <w:szCs w:val="32"/>
        </w:rPr>
        <w:t>年度支出决算情况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本年支出合计</w:t>
      </w:r>
      <w:r>
        <w:rPr>
          <w:rFonts w:ascii="??_GB2312" w:eastAsia="Times New Roman" w:cs="??_GB2312"/>
          <w:kern w:val="0"/>
          <w:sz w:val="32"/>
          <w:szCs w:val="32"/>
        </w:rPr>
        <w:t>3838.61</w:t>
      </w:r>
      <w:r>
        <w:rPr>
          <w:rFonts w:ascii="??_GB2312" w:eastAsia="Times New Roman"/>
          <w:kern w:val="0"/>
          <w:sz w:val="32"/>
          <w:szCs w:val="32"/>
        </w:rPr>
        <w:t>万元，其中：基本支出</w:t>
      </w:r>
      <w:r>
        <w:rPr>
          <w:rFonts w:ascii="??_GB2312" w:eastAsia="Times New Roman" w:cs="??_GB2312"/>
          <w:kern w:val="0"/>
          <w:sz w:val="32"/>
          <w:szCs w:val="32"/>
        </w:rPr>
        <w:t>2301.02</w:t>
      </w:r>
      <w:r>
        <w:rPr>
          <w:rFonts w:ascii="??_GB2312" w:eastAsia="Times New Roman"/>
          <w:kern w:val="0"/>
          <w:sz w:val="32"/>
          <w:szCs w:val="32"/>
        </w:rPr>
        <w:t>万元，占</w:t>
      </w:r>
      <w:r>
        <w:rPr>
          <w:rFonts w:ascii="??_GB2312" w:eastAsia="Times New Roman" w:cs="??_GB2312"/>
          <w:kern w:val="0"/>
          <w:sz w:val="32"/>
          <w:szCs w:val="32"/>
        </w:rPr>
        <w:t>59.94%</w:t>
      </w:r>
      <w:r>
        <w:rPr>
          <w:rFonts w:ascii="??_GB2312" w:eastAsia="Times New Roman"/>
          <w:kern w:val="0"/>
          <w:sz w:val="32"/>
          <w:szCs w:val="32"/>
        </w:rPr>
        <w:t>；项目支出</w:t>
      </w:r>
      <w:r>
        <w:rPr>
          <w:rFonts w:ascii="??_GB2312" w:eastAsia="Times New Roman" w:cs="??_GB2312"/>
          <w:kern w:val="0"/>
          <w:sz w:val="32"/>
          <w:szCs w:val="32"/>
        </w:rPr>
        <w:t>1537.59</w:t>
      </w:r>
      <w:r>
        <w:rPr>
          <w:rFonts w:ascii="??_GB2312" w:eastAsia="Times New Roman"/>
          <w:kern w:val="0"/>
          <w:sz w:val="32"/>
          <w:szCs w:val="32"/>
        </w:rPr>
        <w:t>万元，占</w:t>
      </w:r>
      <w:r>
        <w:rPr>
          <w:rFonts w:ascii="??_GB2312" w:eastAsia="Times New Roman" w:cs="??_GB2312"/>
          <w:kern w:val="0"/>
          <w:sz w:val="32"/>
          <w:szCs w:val="32"/>
        </w:rPr>
        <w:t>40.06%</w:t>
      </w:r>
      <w:r>
        <w:rPr>
          <w:rFonts w:ascii="??_GB2312" w:eastAsia="Times New Roman"/>
          <w:kern w:val="0"/>
          <w:sz w:val="32"/>
          <w:szCs w:val="32"/>
        </w:rPr>
        <w:t>；经营支出</w:t>
      </w:r>
      <w:r>
        <w:rPr>
          <w:rFonts w:ascii="??_GB2312" w:eastAsia="Times New Roman" w:cs="??_GB2312"/>
          <w:kern w:val="0"/>
          <w:sz w:val="32"/>
          <w:szCs w:val="32"/>
        </w:rPr>
        <w:t>0</w:t>
      </w:r>
      <w:r>
        <w:rPr>
          <w:rFonts w:ascii="??_GB2312" w:eastAsia="Times New Roman"/>
          <w:kern w:val="0"/>
          <w:sz w:val="32"/>
          <w:szCs w:val="32"/>
        </w:rPr>
        <w:t>万元，占</w:t>
      </w:r>
      <w:r>
        <w:rPr>
          <w:rFonts w:ascii="??_GB2312" w:eastAsia="Times New Roman" w:cs="??_GB2312"/>
          <w:kern w:val="0"/>
          <w:sz w:val="32"/>
          <w:szCs w:val="32"/>
        </w:rPr>
        <w:t>0%</w:t>
      </w:r>
      <w:r>
        <w:rPr>
          <w:rFonts w:ascii="??_GB2312" w:eastAsia="Times New Roman"/>
          <w:kern w:val="0"/>
          <w:sz w:val="32"/>
          <w:szCs w:val="32"/>
        </w:rPr>
        <w:t>。</w:t>
      </w:r>
    </w:p>
    <w:p>
      <w:pPr>
        <w:autoSpaceDE w:val="0"/>
        <w:autoSpaceDN w:val="0"/>
        <w:adjustRightInd w:val="0"/>
        <w:spacing w:line="580" w:lineRule="exact"/>
        <w:ind w:firstLine="640" w:firstLineChars="200"/>
        <w:jc w:val="left"/>
        <w:rPr>
          <w:rFonts w:ascii="??_GB2312" w:eastAsia="Times New Roman"/>
          <w:b/>
          <w:bCs/>
          <w:kern w:val="0"/>
          <w:sz w:val="32"/>
          <w:szCs w:val="32"/>
        </w:rPr>
      </w:pPr>
      <w:r>
        <w:rPr>
          <w:rFonts w:ascii="??_GB2312" w:eastAsia="Times New Roman"/>
          <w:b/>
          <w:bCs/>
          <w:kern w:val="0"/>
          <w:sz w:val="32"/>
          <w:szCs w:val="32"/>
        </w:rPr>
        <w:t>四、</w:t>
      </w:r>
      <w:r>
        <w:rPr>
          <w:rFonts w:eastAsia="Times New Roman"/>
          <w:b/>
          <w:bCs/>
          <w:kern w:val="0"/>
          <w:sz w:val="32"/>
          <w:szCs w:val="32"/>
        </w:rPr>
        <w:t>2020</w:t>
      </w:r>
      <w:r>
        <w:rPr>
          <w:rFonts w:ascii="??_GB2312" w:eastAsia="Times New Roman"/>
          <w:b/>
          <w:bCs/>
          <w:kern w:val="0"/>
          <w:sz w:val="32"/>
          <w:szCs w:val="32"/>
        </w:rPr>
        <w:t>年度财政拨款收入支出决算情况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本部门</w:t>
      </w:r>
      <w:r>
        <w:rPr>
          <w:rFonts w:ascii="??_GB2312" w:eastAsia="Times New Roman" w:cs="??_GB2312"/>
          <w:kern w:val="0"/>
          <w:sz w:val="32"/>
          <w:szCs w:val="32"/>
        </w:rPr>
        <w:t>2020</w:t>
      </w:r>
      <w:r>
        <w:rPr>
          <w:rFonts w:ascii="??_GB2312" w:eastAsia="Times New Roman"/>
          <w:kern w:val="0"/>
          <w:sz w:val="32"/>
          <w:szCs w:val="32"/>
        </w:rPr>
        <w:t>年度财政拨款收、支总决算</w:t>
      </w:r>
      <w:r>
        <w:rPr>
          <w:rFonts w:ascii="??_GB2312" w:eastAsia="Times New Roman" w:cs="??_GB2312"/>
          <w:kern w:val="0"/>
          <w:sz w:val="32"/>
          <w:szCs w:val="32"/>
        </w:rPr>
        <w:t>2953.35</w:t>
      </w:r>
      <w:r>
        <w:rPr>
          <w:rFonts w:ascii="??_GB2312" w:eastAsia="Times New Roman"/>
          <w:kern w:val="0"/>
          <w:sz w:val="32"/>
          <w:szCs w:val="32"/>
        </w:rPr>
        <w:t>万元。与</w:t>
      </w:r>
      <w:r>
        <w:rPr>
          <w:rFonts w:ascii="??_GB2312" w:eastAsia="Times New Roman" w:cs="??_GB2312"/>
          <w:kern w:val="0"/>
          <w:sz w:val="32"/>
          <w:szCs w:val="32"/>
        </w:rPr>
        <w:t>2019</w:t>
      </w:r>
      <w:r>
        <w:rPr>
          <w:rFonts w:ascii="??_GB2312" w:eastAsia="Times New Roman"/>
          <w:kern w:val="0"/>
          <w:sz w:val="32"/>
          <w:szCs w:val="32"/>
        </w:rPr>
        <w:t>年相比，财政拨款收、支总计各减少</w:t>
      </w:r>
      <w:r>
        <w:rPr>
          <w:rFonts w:ascii="??_GB2312" w:eastAsia="Times New Roman" w:cs="??_GB2312"/>
          <w:kern w:val="0"/>
          <w:sz w:val="32"/>
          <w:szCs w:val="32"/>
        </w:rPr>
        <w:t>1030.53</w:t>
      </w:r>
      <w:r>
        <w:rPr>
          <w:rFonts w:ascii="??_GB2312" w:eastAsia="Times New Roman"/>
          <w:kern w:val="0"/>
          <w:sz w:val="32"/>
          <w:szCs w:val="32"/>
        </w:rPr>
        <w:t>万元，下降</w:t>
      </w:r>
      <w:r>
        <w:rPr>
          <w:rFonts w:ascii="??_GB2312" w:eastAsia="Times New Roman" w:cs="??_GB2312"/>
          <w:kern w:val="0"/>
          <w:sz w:val="32"/>
          <w:szCs w:val="32"/>
        </w:rPr>
        <w:t>25.87%</w:t>
      </w:r>
      <w:r>
        <w:rPr>
          <w:rFonts w:ascii="??_GB2312" w:eastAsia="Times New Roman"/>
          <w:kern w:val="0"/>
          <w:sz w:val="32"/>
          <w:szCs w:val="32"/>
        </w:rPr>
        <w:t>。</w:t>
      </w:r>
    </w:p>
    <w:p>
      <w:pPr>
        <w:autoSpaceDE w:val="0"/>
        <w:autoSpaceDN w:val="0"/>
        <w:adjustRightInd w:val="0"/>
        <w:spacing w:line="580" w:lineRule="exact"/>
        <w:ind w:firstLine="640" w:firstLineChars="200"/>
        <w:jc w:val="left"/>
        <w:rPr>
          <w:rFonts w:eastAsia="Times New Roman"/>
          <w:b/>
          <w:bCs/>
          <w:kern w:val="0"/>
          <w:sz w:val="32"/>
          <w:szCs w:val="32"/>
        </w:rPr>
      </w:pPr>
      <w:r>
        <w:rPr>
          <w:rFonts w:ascii="??_GB2312" w:eastAsia="Times New Roman"/>
          <w:b/>
          <w:bCs/>
          <w:kern w:val="0"/>
          <w:sz w:val="32"/>
          <w:szCs w:val="32"/>
        </w:rPr>
        <w:t>五、</w:t>
      </w:r>
      <w:r>
        <w:rPr>
          <w:rFonts w:eastAsia="Times New Roman"/>
          <w:b/>
          <w:bCs/>
          <w:kern w:val="0"/>
          <w:sz w:val="32"/>
          <w:szCs w:val="32"/>
        </w:rPr>
        <w:t>2020</w:t>
      </w:r>
      <w:r>
        <w:rPr>
          <w:rFonts w:hint="eastAsia" w:ascii="宋体" w:hAnsi="宋体" w:cs="宋体"/>
          <w:b/>
          <w:bCs/>
          <w:kern w:val="0"/>
          <w:sz w:val="32"/>
          <w:szCs w:val="32"/>
        </w:rPr>
        <w:t>年度一般公共预算财政拨款支出决算情况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（一）财政拨款支出决算情况。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部门</w:t>
      </w:r>
      <w:r>
        <w:rPr>
          <w:rFonts w:ascii="??_GB2312" w:eastAsia="Times New Roman" w:cs="??_GB2312"/>
          <w:kern w:val="0"/>
          <w:sz w:val="32"/>
          <w:szCs w:val="32"/>
        </w:rPr>
        <w:t>2020</w:t>
      </w:r>
      <w:r>
        <w:rPr>
          <w:rFonts w:ascii="??_GB2312" w:eastAsia="Times New Roman"/>
          <w:kern w:val="0"/>
          <w:sz w:val="32"/>
          <w:szCs w:val="32"/>
        </w:rPr>
        <w:t>年度财政拨款支出</w:t>
      </w:r>
      <w:r>
        <w:rPr>
          <w:rFonts w:ascii="??_GB2312" w:eastAsia="Times New Roman" w:cs="??_GB2312"/>
          <w:kern w:val="0"/>
          <w:sz w:val="32"/>
          <w:szCs w:val="32"/>
        </w:rPr>
        <w:t>2953.09</w:t>
      </w:r>
      <w:r>
        <w:rPr>
          <w:rFonts w:ascii="??_GB2312" w:eastAsia="Times New Roman"/>
          <w:kern w:val="0"/>
          <w:sz w:val="32"/>
          <w:szCs w:val="32"/>
        </w:rPr>
        <w:t>万元，占本年支出合计的</w:t>
      </w:r>
      <w:r>
        <w:rPr>
          <w:rFonts w:ascii="??_GB2312" w:eastAsia="Times New Roman" w:cs="??_GB2312"/>
          <w:kern w:val="0"/>
          <w:sz w:val="32"/>
          <w:szCs w:val="32"/>
        </w:rPr>
        <w:t>99.99%</w:t>
      </w:r>
      <w:r>
        <w:rPr>
          <w:rFonts w:ascii="??_GB2312" w:eastAsia="Times New Roman"/>
          <w:kern w:val="0"/>
          <w:sz w:val="32"/>
          <w:szCs w:val="32"/>
        </w:rPr>
        <w:t>。与</w:t>
      </w:r>
      <w:r>
        <w:rPr>
          <w:rFonts w:ascii="??_GB2312" w:eastAsia="Times New Roman" w:cs="??_GB2312"/>
          <w:kern w:val="0"/>
          <w:sz w:val="32"/>
          <w:szCs w:val="32"/>
        </w:rPr>
        <w:t>2019</w:t>
      </w:r>
      <w:r>
        <w:rPr>
          <w:rFonts w:ascii="??_GB2312" w:eastAsia="Times New Roman"/>
          <w:kern w:val="0"/>
          <w:sz w:val="32"/>
          <w:szCs w:val="32"/>
        </w:rPr>
        <w:t>年相比，财政拨款支出减少</w:t>
      </w:r>
      <w:r>
        <w:rPr>
          <w:rFonts w:ascii="??_GB2312" w:eastAsia="Times New Roman" w:cs="??_GB2312"/>
          <w:kern w:val="0"/>
          <w:sz w:val="32"/>
          <w:szCs w:val="32"/>
        </w:rPr>
        <w:t>773.60</w:t>
      </w:r>
      <w:r>
        <w:rPr>
          <w:rFonts w:ascii="??_GB2312" w:eastAsia="Times New Roman"/>
          <w:kern w:val="0"/>
          <w:sz w:val="32"/>
          <w:szCs w:val="32"/>
        </w:rPr>
        <w:t>万元，下降</w:t>
      </w:r>
      <w:r>
        <w:rPr>
          <w:rFonts w:ascii="??_GB2312" w:eastAsia="Times New Roman" w:cs="??_GB2312"/>
          <w:kern w:val="0"/>
          <w:sz w:val="32"/>
          <w:szCs w:val="32"/>
        </w:rPr>
        <w:t>20.76%</w:t>
      </w:r>
      <w:r>
        <w:rPr>
          <w:rFonts w:ascii="??_GB2312" w:eastAsia="Times New Roman"/>
          <w:kern w:val="0"/>
          <w:sz w:val="32"/>
          <w:szCs w:val="32"/>
        </w:rPr>
        <w:t>。</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（二）财政拨款支出决算结构情况</w:t>
      </w:r>
    </w:p>
    <w:p>
      <w:pPr>
        <w:autoSpaceDE w:val="0"/>
        <w:autoSpaceDN w:val="0"/>
        <w:adjustRightInd w:val="0"/>
        <w:spacing w:line="580" w:lineRule="exact"/>
        <w:jc w:val="left"/>
        <w:rPr>
          <w:rFonts w:ascii="??_GB2312" w:eastAsia="Times New Roman"/>
          <w:kern w:val="0"/>
          <w:sz w:val="32"/>
          <w:szCs w:val="32"/>
        </w:rPr>
      </w:pPr>
      <w:r>
        <w:rPr>
          <w:rFonts w:ascii="??_GB2312" w:eastAsia="Times New Roman" w:cs="??_GB2312"/>
          <w:kern w:val="0"/>
          <w:sz w:val="32"/>
          <w:szCs w:val="32"/>
        </w:rPr>
        <w:t xml:space="preserve">    2020</w:t>
      </w:r>
      <w:r>
        <w:rPr>
          <w:rFonts w:ascii="??_GB2312" w:eastAsia="Times New Roman"/>
          <w:kern w:val="0"/>
          <w:sz w:val="32"/>
          <w:szCs w:val="32"/>
        </w:rPr>
        <w:t>年度财政拨款支出</w:t>
      </w:r>
      <w:r>
        <w:rPr>
          <w:rFonts w:ascii="??_GB2312" w:eastAsia="Times New Roman" w:cs="??_GB2312"/>
          <w:kern w:val="0"/>
          <w:sz w:val="32"/>
          <w:szCs w:val="32"/>
        </w:rPr>
        <w:t>2953.09</w:t>
      </w:r>
      <w:r>
        <w:rPr>
          <w:rFonts w:ascii="??_GB2312" w:eastAsia="Times New Roman"/>
          <w:kern w:val="0"/>
          <w:sz w:val="32"/>
          <w:szCs w:val="32"/>
        </w:rPr>
        <w:t>万元，主要用于以下方面：公共安全（类）支出</w:t>
      </w:r>
      <w:r>
        <w:rPr>
          <w:rFonts w:ascii="??_GB2312" w:eastAsia="Times New Roman" w:cs="??_GB2312"/>
          <w:kern w:val="0"/>
          <w:sz w:val="32"/>
          <w:szCs w:val="32"/>
        </w:rPr>
        <w:t>2493.75</w:t>
      </w:r>
      <w:r>
        <w:rPr>
          <w:rFonts w:ascii="??_GB2312" w:eastAsia="Times New Roman"/>
          <w:kern w:val="0"/>
          <w:sz w:val="32"/>
          <w:szCs w:val="32"/>
        </w:rPr>
        <w:t>万元，占</w:t>
      </w:r>
      <w:r>
        <w:rPr>
          <w:rFonts w:ascii="??_GB2312" w:eastAsia="Times New Roman" w:cs="??_GB2312"/>
          <w:kern w:val="0"/>
          <w:sz w:val="32"/>
          <w:szCs w:val="32"/>
        </w:rPr>
        <w:t>84.44%</w:t>
      </w:r>
      <w:r>
        <w:rPr>
          <w:rFonts w:ascii="??_GB2312" w:eastAsia="Times New Roman"/>
          <w:kern w:val="0"/>
          <w:sz w:val="32"/>
          <w:szCs w:val="32"/>
        </w:rPr>
        <w:t>；社会保障和就业（类）支出</w:t>
      </w:r>
      <w:r>
        <w:rPr>
          <w:rFonts w:ascii="??_GB2312" w:eastAsia="Times New Roman" w:cs="??_GB2312"/>
          <w:kern w:val="0"/>
          <w:sz w:val="32"/>
          <w:szCs w:val="32"/>
        </w:rPr>
        <w:t>221.06</w:t>
      </w:r>
      <w:r>
        <w:rPr>
          <w:rFonts w:ascii="??_GB2312" w:eastAsia="Times New Roman"/>
          <w:kern w:val="0"/>
          <w:sz w:val="32"/>
          <w:szCs w:val="32"/>
        </w:rPr>
        <w:t>万元，占</w:t>
      </w:r>
      <w:r>
        <w:rPr>
          <w:rFonts w:ascii="??_GB2312" w:eastAsia="Times New Roman" w:cs="??_GB2312"/>
          <w:kern w:val="0"/>
          <w:sz w:val="32"/>
          <w:szCs w:val="32"/>
        </w:rPr>
        <w:t>7.49%</w:t>
      </w:r>
      <w:r>
        <w:rPr>
          <w:rFonts w:ascii="??_GB2312" w:eastAsia="Times New Roman"/>
          <w:kern w:val="0"/>
          <w:sz w:val="32"/>
          <w:szCs w:val="32"/>
        </w:rPr>
        <w:t>；卫生健康（类）支出</w:t>
      </w:r>
      <w:r>
        <w:rPr>
          <w:rFonts w:ascii="??_GB2312" w:eastAsia="Times New Roman" w:cs="??_GB2312"/>
          <w:kern w:val="0"/>
          <w:sz w:val="32"/>
          <w:szCs w:val="32"/>
        </w:rPr>
        <w:t>136.60</w:t>
      </w:r>
      <w:r>
        <w:rPr>
          <w:rFonts w:ascii="??_GB2312" w:eastAsia="Times New Roman"/>
          <w:kern w:val="0"/>
          <w:sz w:val="32"/>
          <w:szCs w:val="32"/>
        </w:rPr>
        <w:t>万元，占</w:t>
      </w:r>
      <w:r>
        <w:rPr>
          <w:rFonts w:ascii="??_GB2312" w:eastAsia="Times New Roman" w:cs="??_GB2312"/>
          <w:kern w:val="0"/>
          <w:sz w:val="32"/>
          <w:szCs w:val="32"/>
        </w:rPr>
        <w:t>4.63%</w:t>
      </w:r>
      <w:r>
        <w:rPr>
          <w:rFonts w:ascii="??_GB2312" w:eastAsia="Times New Roman"/>
          <w:kern w:val="0"/>
          <w:sz w:val="32"/>
          <w:szCs w:val="32"/>
        </w:rPr>
        <w:t>；住房保障（类）支出</w:t>
      </w:r>
      <w:r>
        <w:rPr>
          <w:rFonts w:ascii="??_GB2312" w:eastAsia="Times New Roman" w:cs="??_GB2312"/>
          <w:kern w:val="0"/>
          <w:sz w:val="32"/>
          <w:szCs w:val="32"/>
        </w:rPr>
        <w:t>101.68</w:t>
      </w:r>
      <w:r>
        <w:rPr>
          <w:rFonts w:ascii="??_GB2312" w:eastAsia="Times New Roman"/>
          <w:kern w:val="0"/>
          <w:sz w:val="32"/>
          <w:szCs w:val="32"/>
        </w:rPr>
        <w:t>万元，占</w:t>
      </w:r>
      <w:r>
        <w:rPr>
          <w:rFonts w:ascii="??_GB2312" w:eastAsia="Times New Roman" w:cs="??_GB2312"/>
          <w:kern w:val="0"/>
          <w:sz w:val="32"/>
          <w:szCs w:val="32"/>
        </w:rPr>
        <w:t>3.44%</w:t>
      </w:r>
      <w:r>
        <w:rPr>
          <w:rFonts w:ascii="??_GB2312" w:eastAsia="Times New Roman"/>
          <w:kern w:val="0"/>
          <w:sz w:val="32"/>
          <w:szCs w:val="32"/>
        </w:rPr>
        <w:t>。</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（三）财政拨款支出决算具体情况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cs="??_GB2312"/>
          <w:kern w:val="0"/>
          <w:sz w:val="32"/>
          <w:szCs w:val="32"/>
        </w:rPr>
        <w:t>2020</w:t>
      </w:r>
      <w:r>
        <w:rPr>
          <w:rFonts w:ascii="??_GB2312" w:eastAsia="Times New Roman"/>
          <w:kern w:val="0"/>
          <w:sz w:val="32"/>
          <w:szCs w:val="32"/>
        </w:rPr>
        <w:t>年度财政拨款支出年初预算为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2953.09</w:t>
      </w:r>
      <w:r>
        <w:rPr>
          <w:rFonts w:ascii="??_GB2312" w:eastAsia="Times New Roman"/>
          <w:kern w:val="0"/>
          <w:sz w:val="32"/>
          <w:szCs w:val="32"/>
        </w:rPr>
        <w:t>万元</w:t>
      </w:r>
      <w:r>
        <w:rPr>
          <w:rFonts w:hint="eastAsia" w:ascii="??_GB2312"/>
          <w:kern w:val="0"/>
          <w:sz w:val="32"/>
          <w:szCs w:val="32"/>
          <w:lang w:val="en-US" w:eastAsia="zh-CN"/>
        </w:rPr>
        <w:t>,支出大于预算数的主要原因是部分支出按规定，通过使用以前年度财政拨款结余结转资金解决</w:t>
      </w:r>
      <w:r>
        <w:rPr>
          <w:rFonts w:ascii="??_GB2312" w:eastAsia="Times New Roman"/>
          <w:kern w:val="0"/>
          <w:sz w:val="32"/>
          <w:szCs w:val="32"/>
        </w:rPr>
        <w:t>。</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sz w:val="32"/>
          <w:szCs w:val="32"/>
        </w:rPr>
        <w:t>公共安全支出</w:t>
      </w:r>
      <w:r>
        <w:rPr>
          <w:rFonts w:ascii="??_GB2312" w:eastAsia="Times New Roman"/>
          <w:kern w:val="0"/>
          <w:sz w:val="32"/>
          <w:szCs w:val="32"/>
        </w:rPr>
        <w:t>（类）</w:t>
      </w:r>
      <w:r>
        <w:rPr>
          <w:rFonts w:ascii="??_GB2312" w:eastAsia="Times New Roman"/>
          <w:sz w:val="32"/>
          <w:szCs w:val="32"/>
        </w:rPr>
        <w:t>法院</w:t>
      </w:r>
      <w:r>
        <w:rPr>
          <w:rFonts w:ascii="??_GB2312" w:eastAsia="Times New Roman"/>
          <w:kern w:val="0"/>
          <w:sz w:val="32"/>
          <w:szCs w:val="32"/>
        </w:rPr>
        <w:t>（款）行政运行（项）。年初预算为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1206.67</w:t>
      </w:r>
      <w:r>
        <w:rPr>
          <w:rFonts w:ascii="??_GB2312" w:eastAsia="Times New Roman"/>
          <w:kern w:val="0"/>
          <w:sz w:val="32"/>
          <w:szCs w:val="32"/>
        </w:rPr>
        <w:t>万元，决算数</w:t>
      </w:r>
      <w:r>
        <w:rPr>
          <w:rFonts w:hint="eastAsia" w:ascii="??_GB2312"/>
          <w:kern w:val="0"/>
          <w:sz w:val="32"/>
          <w:szCs w:val="32"/>
          <w:lang w:eastAsia="zh-CN"/>
        </w:rPr>
        <w:t>大</w:t>
      </w:r>
      <w:r>
        <w:rPr>
          <w:rFonts w:ascii="??_GB2312" w:eastAsia="Times New Roman"/>
          <w:kern w:val="0"/>
          <w:sz w:val="32"/>
          <w:szCs w:val="32"/>
        </w:rPr>
        <w:t>于预算数的主要原因是</w:t>
      </w:r>
      <w:r>
        <w:rPr>
          <w:rFonts w:hint="eastAsia" w:ascii="??_GB2312" w:eastAsia="Times New Roman"/>
          <w:kern w:val="0"/>
          <w:sz w:val="32"/>
          <w:szCs w:val="32"/>
        </w:rPr>
        <w:t>本年度有人员</w:t>
      </w:r>
      <w:r>
        <w:rPr>
          <w:rFonts w:hint="eastAsia" w:ascii="??_GB2312"/>
          <w:kern w:val="0"/>
          <w:sz w:val="32"/>
          <w:szCs w:val="32"/>
          <w:lang w:eastAsia="zh-CN"/>
        </w:rPr>
        <w:t>调资，绩效有所增加，办公费由于人员增加相应增加。</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公共安全支出（类）</w:t>
      </w:r>
      <w:r>
        <w:rPr>
          <w:rFonts w:ascii="??_GB2312" w:eastAsia="Times New Roman"/>
          <w:sz w:val="32"/>
          <w:szCs w:val="32"/>
        </w:rPr>
        <w:t>法院</w:t>
      </w:r>
      <w:r>
        <w:rPr>
          <w:rFonts w:ascii="??_GB2312" w:eastAsia="Times New Roman"/>
          <w:kern w:val="0"/>
          <w:sz w:val="32"/>
          <w:szCs w:val="32"/>
        </w:rPr>
        <w:t>（款）一般行政管理事务（项）。年初预算为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243.55</w:t>
      </w:r>
      <w:r>
        <w:rPr>
          <w:rFonts w:ascii="??_GB2312" w:eastAsia="Times New Roman"/>
          <w:kern w:val="0"/>
          <w:sz w:val="32"/>
          <w:szCs w:val="32"/>
        </w:rPr>
        <w:t>万元，决算数</w:t>
      </w:r>
      <w:r>
        <w:rPr>
          <w:rFonts w:hint="eastAsia" w:ascii="??_GB2312"/>
          <w:kern w:val="0"/>
          <w:sz w:val="32"/>
          <w:szCs w:val="32"/>
          <w:lang w:eastAsia="zh-CN"/>
        </w:rPr>
        <w:t>大</w:t>
      </w:r>
      <w:r>
        <w:rPr>
          <w:rFonts w:ascii="??_GB2312" w:eastAsia="Times New Roman"/>
          <w:kern w:val="0"/>
          <w:sz w:val="32"/>
          <w:szCs w:val="32"/>
        </w:rPr>
        <w:t>于预算数的主要原因</w:t>
      </w:r>
      <w:r>
        <w:rPr>
          <w:rFonts w:hint="eastAsia" w:ascii="??_GB2312" w:eastAsia="Times New Roman"/>
          <w:kern w:val="0"/>
          <w:sz w:val="32"/>
          <w:szCs w:val="32"/>
        </w:rPr>
        <w:t>部分支出按规定，通过使用以前年度财政拨款结转资金解决。</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公共安全支出（类）</w:t>
      </w:r>
      <w:r>
        <w:rPr>
          <w:rFonts w:ascii="??_GB2312" w:eastAsia="Times New Roman"/>
          <w:sz w:val="32"/>
          <w:szCs w:val="32"/>
        </w:rPr>
        <w:t>法院</w:t>
      </w:r>
      <w:r>
        <w:rPr>
          <w:rFonts w:ascii="??_GB2312" w:eastAsia="Times New Roman"/>
          <w:kern w:val="0"/>
          <w:sz w:val="32"/>
          <w:szCs w:val="32"/>
        </w:rPr>
        <w:t>（款）案件审判（项）。年初预算为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279.45</w:t>
      </w:r>
      <w:r>
        <w:rPr>
          <w:rFonts w:ascii="??_GB2312" w:eastAsia="Times New Roman"/>
          <w:kern w:val="0"/>
          <w:sz w:val="32"/>
          <w:szCs w:val="32"/>
        </w:rPr>
        <w:t>万元，决算数</w:t>
      </w:r>
      <w:r>
        <w:rPr>
          <w:rFonts w:hint="eastAsia" w:ascii="??_GB2312"/>
          <w:kern w:val="0"/>
          <w:sz w:val="32"/>
          <w:szCs w:val="32"/>
          <w:lang w:eastAsia="zh-CN"/>
        </w:rPr>
        <w:t>大</w:t>
      </w:r>
      <w:r>
        <w:rPr>
          <w:rFonts w:hint="eastAsia" w:ascii="??_GB2312" w:eastAsia="Times New Roman"/>
          <w:kern w:val="0"/>
          <w:sz w:val="32"/>
          <w:szCs w:val="32"/>
        </w:rPr>
        <w:t>于预算数的主要原因是转移支付资金业务装备款项目未安装建设完成所以未能支付全部的项目经费；部分资金因下达时间较晚，按资金使用进度未能使用完。</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公共安全支出（类）</w:t>
      </w:r>
      <w:r>
        <w:rPr>
          <w:rFonts w:ascii="??_GB2312" w:eastAsia="Times New Roman"/>
          <w:sz w:val="32"/>
          <w:szCs w:val="32"/>
        </w:rPr>
        <w:t>法院</w:t>
      </w:r>
      <w:r>
        <w:rPr>
          <w:rFonts w:ascii="??_GB2312" w:eastAsia="Times New Roman"/>
          <w:kern w:val="0"/>
          <w:sz w:val="32"/>
          <w:szCs w:val="32"/>
        </w:rPr>
        <w:t>（款）案件执行（项）。年初预算为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5.25</w:t>
      </w:r>
      <w:r>
        <w:rPr>
          <w:rFonts w:ascii="??_GB2312" w:eastAsia="Times New Roman"/>
          <w:kern w:val="0"/>
          <w:sz w:val="32"/>
          <w:szCs w:val="32"/>
        </w:rPr>
        <w:t>万元，决算数</w:t>
      </w:r>
      <w:r>
        <w:rPr>
          <w:rFonts w:hint="eastAsia" w:ascii="??_GB2312"/>
          <w:kern w:val="0"/>
          <w:sz w:val="32"/>
          <w:szCs w:val="32"/>
          <w:lang w:eastAsia="zh-CN"/>
        </w:rPr>
        <w:t>大</w:t>
      </w:r>
      <w:r>
        <w:rPr>
          <w:rFonts w:hint="eastAsia" w:ascii="??_GB2312" w:eastAsia="Times New Roman"/>
          <w:kern w:val="0"/>
          <w:sz w:val="32"/>
          <w:szCs w:val="32"/>
        </w:rPr>
        <w:t>于预算数的主要原因是法警工作日之外加班补贴按实际加班天数发放。</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公共安全支出（类）</w:t>
      </w:r>
      <w:r>
        <w:rPr>
          <w:rFonts w:ascii="??_GB2312" w:eastAsia="Times New Roman"/>
          <w:sz w:val="32"/>
          <w:szCs w:val="32"/>
        </w:rPr>
        <w:t>法院</w:t>
      </w:r>
      <w:r>
        <w:rPr>
          <w:rFonts w:ascii="??_GB2312" w:eastAsia="Times New Roman"/>
          <w:kern w:val="0"/>
          <w:sz w:val="32"/>
          <w:szCs w:val="32"/>
        </w:rPr>
        <w:t>（款）“两庭建设”（项）。年初预算为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21.24</w:t>
      </w:r>
      <w:r>
        <w:rPr>
          <w:rFonts w:ascii="??_GB2312" w:eastAsia="Times New Roman"/>
          <w:kern w:val="0"/>
          <w:sz w:val="32"/>
          <w:szCs w:val="32"/>
        </w:rPr>
        <w:t>万元，决算数大于预算数的主要原因是部分支出按规定，通过使用以前年度财政拨款结转资金解决。</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公共安全支出（类）</w:t>
      </w:r>
      <w:r>
        <w:rPr>
          <w:rFonts w:ascii="??_GB2312" w:eastAsia="Times New Roman"/>
          <w:sz w:val="32"/>
          <w:szCs w:val="32"/>
        </w:rPr>
        <w:t>法院</w:t>
      </w:r>
      <w:r>
        <w:rPr>
          <w:rFonts w:ascii="??_GB2312" w:eastAsia="Times New Roman"/>
          <w:kern w:val="0"/>
          <w:sz w:val="32"/>
          <w:szCs w:val="32"/>
        </w:rPr>
        <w:t>（款）其他法院支出（项）。年初预算为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737.60</w:t>
      </w:r>
      <w:r>
        <w:rPr>
          <w:rFonts w:ascii="??_GB2312" w:eastAsia="Times New Roman"/>
          <w:kern w:val="0"/>
          <w:sz w:val="32"/>
          <w:szCs w:val="32"/>
        </w:rPr>
        <w:t>万元，</w:t>
      </w:r>
      <w:r>
        <w:rPr>
          <w:rFonts w:ascii="??_GB2312" w:eastAsia="Times New Roman"/>
          <w:sz w:val="32"/>
          <w:szCs w:val="32"/>
        </w:rPr>
        <w:t>决算数</w:t>
      </w:r>
      <w:r>
        <w:rPr>
          <w:rFonts w:hint="eastAsia" w:ascii="??_GB2312" w:eastAsia="Times New Roman"/>
          <w:sz w:val="32"/>
          <w:szCs w:val="32"/>
        </w:rPr>
        <w:t>小于预算数的主要原因是下半年地方法院诉讼费统筹补助及市级追加的部分经费下达时间较晚未能使用完。</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社会保障和就业支出（类）行政事业单位养老（款）行政单位离退休（项）。年初预算为</w:t>
      </w:r>
      <w:r>
        <w:rPr>
          <w:rFonts w:ascii="??_GB2312" w:eastAsia="Times New Roman" w:cs="??_GB2312"/>
          <w:kern w:val="0"/>
          <w:sz w:val="32"/>
          <w:szCs w:val="32"/>
        </w:rPr>
        <w:t>17.75</w:t>
      </w:r>
      <w:r>
        <w:rPr>
          <w:rFonts w:ascii="??_GB2312" w:eastAsia="Times New Roman"/>
          <w:kern w:val="0"/>
          <w:sz w:val="32"/>
          <w:szCs w:val="32"/>
        </w:rPr>
        <w:t>万元，支出决算为</w:t>
      </w:r>
      <w:r>
        <w:rPr>
          <w:rFonts w:ascii="??_GB2312" w:eastAsia="Times New Roman" w:cs="??_GB2312"/>
          <w:kern w:val="0"/>
          <w:sz w:val="32"/>
          <w:szCs w:val="32"/>
        </w:rPr>
        <w:t>17.69</w:t>
      </w:r>
      <w:r>
        <w:rPr>
          <w:rFonts w:ascii="??_GB2312" w:eastAsia="Times New Roman"/>
          <w:kern w:val="0"/>
          <w:sz w:val="32"/>
          <w:szCs w:val="32"/>
        </w:rPr>
        <w:t>万元，完成年初预算的</w:t>
      </w:r>
      <w:r>
        <w:rPr>
          <w:rFonts w:ascii="??_GB2312" w:eastAsia="Times New Roman" w:cs="??_GB2312"/>
          <w:kern w:val="0"/>
          <w:sz w:val="32"/>
          <w:szCs w:val="32"/>
        </w:rPr>
        <w:t>99.66%</w:t>
      </w:r>
      <w:r>
        <w:rPr>
          <w:rFonts w:ascii="??_GB2312" w:eastAsia="Times New Roman"/>
          <w:kern w:val="0"/>
          <w:sz w:val="32"/>
          <w:szCs w:val="32"/>
        </w:rPr>
        <w:t>。</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社会保障和就业支出（类）行政事业单位养老（款）机关事业单位基本养老保险缴费（项）。年初预算为</w:t>
      </w:r>
      <w:r>
        <w:rPr>
          <w:rFonts w:hint="eastAsia" w:ascii="??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135.58</w:t>
      </w:r>
      <w:r>
        <w:rPr>
          <w:rFonts w:ascii="??_GB2312" w:eastAsia="Times New Roman"/>
          <w:kern w:val="0"/>
          <w:sz w:val="32"/>
          <w:szCs w:val="32"/>
        </w:rPr>
        <w:t>万元。</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社会保障和就业支出（类）行政事业单位养老（款）机关事业单位职业年金缴费（项）。年初预算为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67.79</w:t>
      </w:r>
      <w:r>
        <w:rPr>
          <w:rFonts w:ascii="??_GB2312" w:eastAsia="Times New Roman"/>
          <w:kern w:val="0"/>
          <w:sz w:val="32"/>
          <w:szCs w:val="32"/>
        </w:rPr>
        <w:t>万元</w:t>
      </w:r>
      <w:r>
        <w:rPr>
          <w:rFonts w:hint="eastAsia" w:ascii="??_GB2312"/>
          <w:kern w:val="0"/>
          <w:sz w:val="32"/>
          <w:szCs w:val="32"/>
          <w:lang w:eastAsia="zh-CN"/>
        </w:rPr>
        <w:t>，</w:t>
      </w:r>
      <w:r>
        <w:rPr>
          <w:rFonts w:ascii="??_GB2312" w:eastAsia="Times New Roman"/>
          <w:kern w:val="0"/>
          <w:sz w:val="32"/>
          <w:szCs w:val="32"/>
        </w:rPr>
        <w:t>决算数</w:t>
      </w:r>
      <w:r>
        <w:rPr>
          <w:rFonts w:hint="eastAsia" w:ascii="??_GB2312"/>
          <w:kern w:val="0"/>
          <w:sz w:val="32"/>
          <w:szCs w:val="32"/>
          <w:lang w:eastAsia="zh-CN"/>
        </w:rPr>
        <w:t>大</w:t>
      </w:r>
      <w:r>
        <w:rPr>
          <w:rFonts w:hint="eastAsia" w:ascii="??_GB2312" w:eastAsia="Times New Roman"/>
          <w:kern w:val="0"/>
          <w:sz w:val="32"/>
          <w:szCs w:val="32"/>
        </w:rPr>
        <w:t>于预算数的主要原因是本年度有人员调动和人员退休使经费支出。</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卫生健康支出（类）行政事业单位医疗（款）行政单位医疗（项）。年初预算为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63.55</w:t>
      </w:r>
      <w:r>
        <w:rPr>
          <w:rFonts w:ascii="??_GB2312" w:eastAsia="Times New Roman"/>
          <w:kern w:val="0"/>
          <w:sz w:val="32"/>
          <w:szCs w:val="32"/>
        </w:rPr>
        <w:t>万元。</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卫生健康支出（类）行政事业单位医疗（款）公务员医疗补助（项）。年初预算为</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73.05</w:t>
      </w:r>
      <w:r>
        <w:rPr>
          <w:rFonts w:ascii="??_GB2312" w:eastAsia="Times New Roman"/>
          <w:kern w:val="0"/>
          <w:sz w:val="32"/>
          <w:szCs w:val="32"/>
        </w:rPr>
        <w:t>万元，决算数</w:t>
      </w:r>
      <w:r>
        <w:rPr>
          <w:rFonts w:hint="eastAsia" w:ascii="??_GB2312"/>
          <w:kern w:val="0"/>
          <w:sz w:val="32"/>
          <w:szCs w:val="32"/>
          <w:lang w:eastAsia="zh-CN"/>
        </w:rPr>
        <w:t>大</w:t>
      </w:r>
      <w:r>
        <w:rPr>
          <w:rFonts w:hint="eastAsia" w:ascii="??_GB2312" w:eastAsia="Times New Roman"/>
          <w:kern w:val="0"/>
          <w:sz w:val="32"/>
          <w:szCs w:val="32"/>
        </w:rPr>
        <w:t>于预算数的主要原是本年度有人员调动和人员退休使经费支出</w:t>
      </w:r>
      <w:r>
        <w:rPr>
          <w:rFonts w:ascii="??_GB2312" w:eastAsia="Times New Roman"/>
          <w:kern w:val="0"/>
          <w:sz w:val="32"/>
          <w:szCs w:val="32"/>
        </w:rPr>
        <w:t>。</w:t>
      </w:r>
    </w:p>
    <w:p>
      <w:pPr>
        <w:numPr>
          <w:ilvl w:val="0"/>
          <w:numId w:val="1"/>
        </w:num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住房保障支出（类）住房改革（款）住房公积金（项）。年初预算</w:t>
      </w:r>
      <w:r>
        <w:rPr>
          <w:rFonts w:hint="eastAsia" w:ascii="??_GB2312" w:cs="??_GB2312"/>
          <w:kern w:val="0"/>
          <w:sz w:val="32"/>
          <w:szCs w:val="32"/>
          <w:lang w:val="en-US" w:eastAsia="zh-CN"/>
        </w:rPr>
        <w:t>0</w:t>
      </w:r>
      <w:r>
        <w:rPr>
          <w:rFonts w:ascii="??_GB2312" w:eastAsia="Times New Roman"/>
          <w:kern w:val="0"/>
          <w:sz w:val="32"/>
          <w:szCs w:val="32"/>
        </w:rPr>
        <w:t>万元，支出决算为</w:t>
      </w:r>
      <w:r>
        <w:rPr>
          <w:rFonts w:ascii="??_GB2312" w:eastAsia="Times New Roman" w:cs="??_GB2312"/>
          <w:kern w:val="0"/>
          <w:sz w:val="32"/>
          <w:szCs w:val="32"/>
        </w:rPr>
        <w:t>101.68</w:t>
      </w:r>
      <w:r>
        <w:rPr>
          <w:rFonts w:ascii="??_GB2312" w:eastAsia="Times New Roman"/>
          <w:kern w:val="0"/>
          <w:sz w:val="32"/>
          <w:szCs w:val="32"/>
        </w:rPr>
        <w:t>万元，决算数</w:t>
      </w:r>
      <w:r>
        <w:rPr>
          <w:rFonts w:hint="eastAsia" w:ascii="??_GB2312"/>
          <w:kern w:val="0"/>
          <w:sz w:val="32"/>
          <w:szCs w:val="32"/>
          <w:lang w:eastAsia="zh-CN"/>
        </w:rPr>
        <w:t>大</w:t>
      </w:r>
      <w:r>
        <w:rPr>
          <w:rFonts w:hint="eastAsia" w:ascii="??_GB2312" w:eastAsia="Times New Roman"/>
          <w:kern w:val="0"/>
          <w:sz w:val="32"/>
          <w:szCs w:val="32"/>
        </w:rPr>
        <w:t>于预算数的主要原是本年度有人员调动和人员退休使经费支出</w:t>
      </w:r>
      <w:r>
        <w:rPr>
          <w:rFonts w:ascii="??_GB2312" w:eastAsia="Times New Roman"/>
          <w:kern w:val="0"/>
          <w:sz w:val="32"/>
          <w:szCs w:val="32"/>
        </w:rPr>
        <w:t>。</w:t>
      </w:r>
    </w:p>
    <w:p>
      <w:pPr>
        <w:autoSpaceDE w:val="0"/>
        <w:autoSpaceDN w:val="0"/>
        <w:adjustRightInd w:val="0"/>
        <w:spacing w:line="580" w:lineRule="exact"/>
        <w:ind w:firstLine="640" w:firstLineChars="200"/>
        <w:jc w:val="left"/>
        <w:rPr>
          <w:rFonts w:ascii="??_GB2312" w:eastAsia="Times New Roman"/>
          <w:b/>
          <w:bCs/>
          <w:color w:val="000000"/>
          <w:kern w:val="0"/>
          <w:sz w:val="32"/>
          <w:szCs w:val="32"/>
        </w:rPr>
      </w:pPr>
      <w:r>
        <w:rPr>
          <w:rFonts w:ascii="??_GB2312" w:eastAsia="Times New Roman"/>
          <w:b/>
          <w:bCs/>
          <w:color w:val="000000"/>
          <w:kern w:val="0"/>
          <w:sz w:val="32"/>
          <w:szCs w:val="32"/>
        </w:rPr>
        <w:t>六、</w:t>
      </w:r>
      <w:r>
        <w:rPr>
          <w:rFonts w:ascii="??_GB2312" w:eastAsia="Times New Roman" w:cs="??_GB2312"/>
          <w:b/>
          <w:bCs/>
          <w:color w:val="000000"/>
          <w:kern w:val="0"/>
          <w:sz w:val="32"/>
          <w:szCs w:val="32"/>
        </w:rPr>
        <w:t>2020</w:t>
      </w:r>
      <w:r>
        <w:rPr>
          <w:rFonts w:ascii="??_GB2312" w:eastAsia="Times New Roman"/>
          <w:b/>
          <w:bCs/>
          <w:color w:val="000000"/>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cs="??_GB2312"/>
          <w:kern w:val="0"/>
          <w:sz w:val="32"/>
          <w:szCs w:val="32"/>
        </w:rPr>
        <w:t>2020</w:t>
      </w:r>
      <w:r>
        <w:rPr>
          <w:rFonts w:ascii="??_GB2312" w:eastAsia="Times New Roman"/>
          <w:kern w:val="0"/>
          <w:sz w:val="32"/>
          <w:szCs w:val="32"/>
        </w:rPr>
        <w:t>年度财政拨款基本支出</w:t>
      </w:r>
      <w:r>
        <w:rPr>
          <w:rFonts w:ascii="??_GB2312" w:eastAsia="Times New Roman" w:cs="??_GB2312"/>
          <w:kern w:val="0"/>
          <w:sz w:val="32"/>
          <w:szCs w:val="32"/>
        </w:rPr>
        <w:t>1666.01</w:t>
      </w:r>
      <w:r>
        <w:rPr>
          <w:rFonts w:ascii="??_GB2312" w:eastAsia="Times New Roman"/>
          <w:kern w:val="0"/>
          <w:sz w:val="32"/>
          <w:szCs w:val="32"/>
        </w:rPr>
        <w:t>万元，其中：</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人员经费</w:t>
      </w:r>
      <w:r>
        <w:rPr>
          <w:rFonts w:ascii="??_GB2312" w:eastAsia="Times New Roman" w:cs="??_GB2312"/>
          <w:kern w:val="0"/>
          <w:sz w:val="32"/>
          <w:szCs w:val="32"/>
        </w:rPr>
        <w:t>1335.28</w:t>
      </w:r>
      <w:r>
        <w:rPr>
          <w:rFonts w:ascii="??_GB2312" w:eastAsia="Times New Roman"/>
          <w:kern w:val="0"/>
          <w:sz w:val="32"/>
          <w:szCs w:val="32"/>
        </w:rPr>
        <w:t>万元，主要包括：基本工资</w:t>
      </w:r>
      <w:r>
        <w:rPr>
          <w:rFonts w:ascii="??_GB2312" w:eastAsia="Times New Roman" w:cs="??_GB2312"/>
          <w:kern w:val="0"/>
          <w:sz w:val="32"/>
          <w:szCs w:val="32"/>
        </w:rPr>
        <w:t>393.07</w:t>
      </w:r>
      <w:r>
        <w:rPr>
          <w:rFonts w:ascii="??_GB2312" w:eastAsia="Times New Roman"/>
          <w:kern w:val="0"/>
          <w:sz w:val="32"/>
          <w:szCs w:val="32"/>
        </w:rPr>
        <w:t>万元、津贴补贴</w:t>
      </w:r>
      <w:r>
        <w:rPr>
          <w:rFonts w:ascii="??_GB2312" w:eastAsia="Times New Roman" w:cs="??_GB2312"/>
          <w:kern w:val="0"/>
          <w:sz w:val="32"/>
          <w:szCs w:val="32"/>
        </w:rPr>
        <w:t>319.75</w:t>
      </w:r>
      <w:r>
        <w:rPr>
          <w:rFonts w:ascii="??_GB2312" w:eastAsia="Times New Roman"/>
          <w:kern w:val="0"/>
          <w:sz w:val="32"/>
          <w:szCs w:val="32"/>
        </w:rPr>
        <w:t>万元、绩效工资</w:t>
      </w:r>
      <w:r>
        <w:rPr>
          <w:rFonts w:ascii="??_GB2312" w:eastAsia="Times New Roman" w:cs="??_GB2312"/>
          <w:kern w:val="0"/>
          <w:sz w:val="32"/>
          <w:szCs w:val="32"/>
        </w:rPr>
        <w:t>163.54</w:t>
      </w:r>
      <w:r>
        <w:rPr>
          <w:rFonts w:ascii="??_GB2312" w:eastAsia="Times New Roman"/>
          <w:kern w:val="0"/>
          <w:sz w:val="32"/>
          <w:szCs w:val="32"/>
        </w:rPr>
        <w:t>万元、机关事业单位基本养老保险缴费</w:t>
      </w:r>
      <w:r>
        <w:rPr>
          <w:rFonts w:ascii="??_GB2312" w:eastAsia="Times New Roman" w:cs="??_GB2312"/>
          <w:kern w:val="0"/>
          <w:sz w:val="32"/>
          <w:szCs w:val="32"/>
        </w:rPr>
        <w:t>135.58</w:t>
      </w:r>
      <w:r>
        <w:rPr>
          <w:rFonts w:ascii="??_GB2312" w:eastAsia="Times New Roman"/>
          <w:kern w:val="0"/>
          <w:sz w:val="32"/>
          <w:szCs w:val="32"/>
        </w:rPr>
        <w:t>万元、职业年金缴费</w:t>
      </w:r>
      <w:r>
        <w:rPr>
          <w:rFonts w:ascii="??_GB2312" w:eastAsia="Times New Roman" w:cs="??_GB2312"/>
          <w:kern w:val="0"/>
          <w:sz w:val="32"/>
          <w:szCs w:val="32"/>
        </w:rPr>
        <w:t>67.79</w:t>
      </w:r>
      <w:r>
        <w:rPr>
          <w:rFonts w:ascii="??_GB2312" w:eastAsia="Times New Roman"/>
          <w:kern w:val="0"/>
          <w:sz w:val="32"/>
          <w:szCs w:val="32"/>
        </w:rPr>
        <w:t>万元、职工基本医疗保险缴费</w:t>
      </w:r>
      <w:r>
        <w:rPr>
          <w:rFonts w:ascii="??_GB2312" w:eastAsia="Times New Roman" w:cs="??_GB2312"/>
          <w:kern w:val="0"/>
          <w:sz w:val="32"/>
          <w:szCs w:val="32"/>
        </w:rPr>
        <w:t>63.55</w:t>
      </w:r>
      <w:r>
        <w:rPr>
          <w:rFonts w:ascii="??_GB2312" w:eastAsia="Times New Roman"/>
          <w:kern w:val="0"/>
          <w:sz w:val="32"/>
          <w:szCs w:val="32"/>
        </w:rPr>
        <w:t>万元、公务员医疗补助缴费</w:t>
      </w:r>
      <w:r>
        <w:rPr>
          <w:rFonts w:ascii="??_GB2312" w:eastAsia="Times New Roman" w:cs="??_GB2312"/>
          <w:kern w:val="0"/>
          <w:sz w:val="32"/>
          <w:szCs w:val="32"/>
        </w:rPr>
        <w:t>73.05</w:t>
      </w:r>
      <w:r>
        <w:rPr>
          <w:rFonts w:ascii="??_GB2312" w:eastAsia="Times New Roman"/>
          <w:kern w:val="0"/>
          <w:sz w:val="32"/>
          <w:szCs w:val="32"/>
        </w:rPr>
        <w:t>万元、其他社会保障缴费</w:t>
      </w:r>
      <w:r>
        <w:rPr>
          <w:rFonts w:ascii="??_GB2312" w:eastAsia="Times New Roman" w:cs="??_GB2312"/>
          <w:kern w:val="0"/>
          <w:sz w:val="32"/>
          <w:szCs w:val="32"/>
        </w:rPr>
        <w:t>4.24</w:t>
      </w:r>
      <w:r>
        <w:rPr>
          <w:rFonts w:ascii="??_GB2312" w:eastAsia="Times New Roman"/>
          <w:kern w:val="0"/>
          <w:sz w:val="32"/>
          <w:szCs w:val="32"/>
        </w:rPr>
        <w:t>万元、住房公积金</w:t>
      </w:r>
      <w:r>
        <w:rPr>
          <w:rFonts w:ascii="??_GB2312" w:eastAsia="Times New Roman" w:cs="??_GB2312"/>
          <w:kern w:val="0"/>
          <w:sz w:val="32"/>
          <w:szCs w:val="32"/>
        </w:rPr>
        <w:t>101.68</w:t>
      </w:r>
      <w:r>
        <w:rPr>
          <w:rFonts w:ascii="??_GB2312" w:eastAsia="Times New Roman"/>
          <w:kern w:val="0"/>
          <w:sz w:val="32"/>
          <w:szCs w:val="32"/>
        </w:rPr>
        <w:t>万元、退休费（生活补助）</w:t>
      </w:r>
      <w:r>
        <w:rPr>
          <w:rFonts w:ascii="??_GB2312" w:eastAsia="Times New Roman" w:cs="??_GB2312"/>
          <w:kern w:val="0"/>
          <w:sz w:val="32"/>
          <w:szCs w:val="32"/>
        </w:rPr>
        <w:t>13.03</w:t>
      </w:r>
      <w:r>
        <w:rPr>
          <w:rFonts w:ascii="??_GB2312" w:eastAsia="Times New Roman"/>
          <w:kern w:val="0"/>
          <w:sz w:val="32"/>
          <w:szCs w:val="32"/>
        </w:rPr>
        <w:t>万元。</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公用经费</w:t>
      </w:r>
      <w:r>
        <w:rPr>
          <w:rFonts w:ascii="??_GB2312" w:eastAsia="Times New Roman" w:cs="??_GB2312"/>
          <w:kern w:val="0"/>
          <w:sz w:val="32"/>
          <w:szCs w:val="32"/>
        </w:rPr>
        <w:t>330.73</w:t>
      </w:r>
      <w:r>
        <w:rPr>
          <w:rFonts w:ascii="??_GB2312" w:eastAsia="Times New Roman"/>
          <w:kern w:val="0"/>
          <w:sz w:val="32"/>
          <w:szCs w:val="32"/>
        </w:rPr>
        <w:t>万元，主要包括：办公费</w:t>
      </w:r>
      <w:r>
        <w:rPr>
          <w:rFonts w:ascii="??_GB2312" w:eastAsia="Times New Roman" w:cs="??_GB2312"/>
          <w:kern w:val="0"/>
          <w:sz w:val="32"/>
          <w:szCs w:val="32"/>
        </w:rPr>
        <w:t>33.97</w:t>
      </w:r>
      <w:r>
        <w:rPr>
          <w:rFonts w:ascii="??_GB2312" w:eastAsia="Times New Roman"/>
          <w:kern w:val="0"/>
          <w:sz w:val="32"/>
          <w:szCs w:val="32"/>
        </w:rPr>
        <w:t>万元、印刷费</w:t>
      </w:r>
      <w:r>
        <w:rPr>
          <w:rFonts w:ascii="??_GB2312" w:eastAsia="Times New Roman" w:cs="??_GB2312"/>
          <w:kern w:val="0"/>
          <w:sz w:val="32"/>
          <w:szCs w:val="32"/>
        </w:rPr>
        <w:t>1.41</w:t>
      </w:r>
      <w:r>
        <w:rPr>
          <w:rFonts w:ascii="??_GB2312" w:eastAsia="Times New Roman"/>
          <w:kern w:val="0"/>
          <w:sz w:val="32"/>
          <w:szCs w:val="32"/>
        </w:rPr>
        <w:t>万元、水费</w:t>
      </w:r>
      <w:r>
        <w:rPr>
          <w:rFonts w:ascii="??_GB2312" w:eastAsia="Times New Roman" w:cs="??_GB2312"/>
          <w:kern w:val="0"/>
          <w:sz w:val="32"/>
          <w:szCs w:val="32"/>
        </w:rPr>
        <w:t>1.20</w:t>
      </w:r>
      <w:r>
        <w:rPr>
          <w:rFonts w:ascii="??_GB2312" w:eastAsia="Times New Roman"/>
          <w:kern w:val="0"/>
          <w:sz w:val="32"/>
          <w:szCs w:val="32"/>
        </w:rPr>
        <w:t>万元、电费</w:t>
      </w:r>
      <w:r>
        <w:rPr>
          <w:rFonts w:ascii="??_GB2312" w:eastAsia="Times New Roman" w:cs="??_GB2312"/>
          <w:kern w:val="0"/>
          <w:sz w:val="32"/>
          <w:szCs w:val="32"/>
        </w:rPr>
        <w:t>27.76</w:t>
      </w:r>
      <w:r>
        <w:rPr>
          <w:rFonts w:ascii="??_GB2312" w:eastAsia="Times New Roman"/>
          <w:kern w:val="0"/>
          <w:sz w:val="32"/>
          <w:szCs w:val="32"/>
        </w:rPr>
        <w:t>万元、邮电费</w:t>
      </w:r>
      <w:r>
        <w:rPr>
          <w:rFonts w:ascii="??_GB2312" w:eastAsia="Times New Roman" w:cs="??_GB2312"/>
          <w:kern w:val="0"/>
          <w:sz w:val="32"/>
          <w:szCs w:val="32"/>
        </w:rPr>
        <w:t>18.88</w:t>
      </w:r>
      <w:r>
        <w:rPr>
          <w:rFonts w:ascii="??_GB2312" w:eastAsia="Times New Roman"/>
          <w:kern w:val="0"/>
          <w:sz w:val="32"/>
          <w:szCs w:val="32"/>
        </w:rPr>
        <w:t>万元、物业管理费</w:t>
      </w:r>
      <w:r>
        <w:rPr>
          <w:rFonts w:ascii="??_GB2312" w:eastAsia="Times New Roman" w:cs="??_GB2312"/>
          <w:kern w:val="0"/>
          <w:sz w:val="32"/>
          <w:szCs w:val="32"/>
        </w:rPr>
        <w:t>2.84</w:t>
      </w:r>
      <w:r>
        <w:rPr>
          <w:rFonts w:ascii="??_GB2312" w:eastAsia="Times New Roman"/>
          <w:kern w:val="0"/>
          <w:sz w:val="32"/>
          <w:szCs w:val="32"/>
        </w:rPr>
        <w:t>万元、差旅费</w:t>
      </w:r>
      <w:r>
        <w:rPr>
          <w:rFonts w:ascii="??_GB2312" w:eastAsia="Times New Roman" w:cs="??_GB2312"/>
          <w:kern w:val="0"/>
          <w:sz w:val="32"/>
          <w:szCs w:val="32"/>
        </w:rPr>
        <w:t>44.56</w:t>
      </w:r>
      <w:r>
        <w:rPr>
          <w:rFonts w:ascii="??_GB2312" w:eastAsia="Times New Roman"/>
          <w:kern w:val="0"/>
          <w:sz w:val="32"/>
          <w:szCs w:val="32"/>
        </w:rPr>
        <w:t>万元、因公出国（境）费用</w:t>
      </w:r>
      <w:r>
        <w:rPr>
          <w:rFonts w:ascii="??_GB2312" w:eastAsia="Times New Roman" w:cs="??_GB2312"/>
          <w:kern w:val="0"/>
          <w:sz w:val="32"/>
          <w:szCs w:val="32"/>
        </w:rPr>
        <w:t>0</w:t>
      </w:r>
      <w:r>
        <w:rPr>
          <w:rFonts w:ascii="??_GB2312" w:eastAsia="Times New Roman"/>
          <w:kern w:val="0"/>
          <w:sz w:val="32"/>
          <w:szCs w:val="32"/>
        </w:rPr>
        <w:t>万元、维修（护）费</w:t>
      </w:r>
      <w:r>
        <w:rPr>
          <w:rFonts w:ascii="??_GB2312" w:eastAsia="Times New Roman" w:cs="??_GB2312"/>
          <w:kern w:val="0"/>
          <w:sz w:val="32"/>
          <w:szCs w:val="32"/>
        </w:rPr>
        <w:t>7.85</w:t>
      </w:r>
      <w:r>
        <w:rPr>
          <w:rFonts w:ascii="??_GB2312" w:eastAsia="Times New Roman"/>
          <w:kern w:val="0"/>
          <w:sz w:val="32"/>
          <w:szCs w:val="32"/>
        </w:rPr>
        <w:t>万元、租赁费</w:t>
      </w:r>
      <w:r>
        <w:rPr>
          <w:rFonts w:ascii="??_GB2312" w:eastAsia="Times New Roman" w:cs="??_GB2312"/>
          <w:kern w:val="0"/>
          <w:sz w:val="32"/>
          <w:szCs w:val="32"/>
        </w:rPr>
        <w:t>0.18</w:t>
      </w:r>
      <w:r>
        <w:rPr>
          <w:rFonts w:ascii="??_GB2312" w:eastAsia="Times New Roman"/>
          <w:kern w:val="0"/>
          <w:sz w:val="32"/>
          <w:szCs w:val="32"/>
        </w:rPr>
        <w:t>万元、会议费</w:t>
      </w:r>
      <w:r>
        <w:rPr>
          <w:rFonts w:ascii="??_GB2312" w:eastAsia="Times New Roman" w:cs="??_GB2312"/>
          <w:kern w:val="0"/>
          <w:sz w:val="32"/>
          <w:szCs w:val="32"/>
        </w:rPr>
        <w:t>0</w:t>
      </w:r>
      <w:r>
        <w:rPr>
          <w:rFonts w:ascii="??_GB2312" w:eastAsia="Times New Roman"/>
          <w:kern w:val="0"/>
          <w:sz w:val="32"/>
          <w:szCs w:val="32"/>
        </w:rPr>
        <w:t>万元、培训费</w:t>
      </w:r>
      <w:r>
        <w:rPr>
          <w:rFonts w:ascii="??_GB2312" w:eastAsia="Times New Roman" w:cs="??_GB2312"/>
          <w:kern w:val="0"/>
          <w:sz w:val="32"/>
          <w:szCs w:val="32"/>
        </w:rPr>
        <w:t>1.78</w:t>
      </w:r>
      <w:r>
        <w:rPr>
          <w:rFonts w:ascii="??_GB2312" w:eastAsia="Times New Roman"/>
          <w:kern w:val="0"/>
          <w:sz w:val="32"/>
          <w:szCs w:val="32"/>
        </w:rPr>
        <w:t>万元、公务接待费</w:t>
      </w:r>
      <w:r>
        <w:rPr>
          <w:rFonts w:ascii="??_GB2312" w:eastAsia="Times New Roman" w:cs="??_GB2312"/>
          <w:kern w:val="0"/>
          <w:sz w:val="32"/>
          <w:szCs w:val="32"/>
        </w:rPr>
        <w:t>2.13</w:t>
      </w:r>
      <w:r>
        <w:rPr>
          <w:rFonts w:ascii="??_GB2312" w:eastAsia="Times New Roman"/>
          <w:kern w:val="0"/>
          <w:sz w:val="32"/>
          <w:szCs w:val="32"/>
        </w:rPr>
        <w:t>万元、劳务费</w:t>
      </w:r>
      <w:r>
        <w:rPr>
          <w:rFonts w:ascii="??_GB2312" w:eastAsia="Times New Roman" w:cs="??_GB2312"/>
          <w:kern w:val="0"/>
          <w:sz w:val="32"/>
          <w:szCs w:val="32"/>
        </w:rPr>
        <w:t>0.50</w:t>
      </w:r>
      <w:r>
        <w:rPr>
          <w:rFonts w:ascii="??_GB2312" w:eastAsia="Times New Roman"/>
          <w:kern w:val="0"/>
          <w:sz w:val="32"/>
          <w:szCs w:val="32"/>
        </w:rPr>
        <w:t>万元、委托业务费</w:t>
      </w:r>
      <w:r>
        <w:rPr>
          <w:rFonts w:ascii="??_GB2312" w:eastAsia="Times New Roman" w:cs="??_GB2312"/>
          <w:kern w:val="0"/>
          <w:sz w:val="32"/>
          <w:szCs w:val="32"/>
        </w:rPr>
        <w:t>6</w:t>
      </w:r>
      <w:r>
        <w:rPr>
          <w:rFonts w:ascii="??_GB2312" w:eastAsia="Times New Roman"/>
          <w:kern w:val="0"/>
          <w:sz w:val="32"/>
          <w:szCs w:val="32"/>
        </w:rPr>
        <w:t>万元、工会经费</w:t>
      </w:r>
      <w:r>
        <w:rPr>
          <w:rFonts w:ascii="??_GB2312" w:eastAsia="Times New Roman" w:cs="??_GB2312"/>
          <w:kern w:val="0"/>
          <w:sz w:val="32"/>
          <w:szCs w:val="32"/>
        </w:rPr>
        <w:t>16.95</w:t>
      </w:r>
      <w:r>
        <w:rPr>
          <w:rFonts w:ascii="??_GB2312" w:eastAsia="Times New Roman"/>
          <w:kern w:val="0"/>
          <w:sz w:val="32"/>
          <w:szCs w:val="32"/>
        </w:rPr>
        <w:t>万元、福利费</w:t>
      </w:r>
      <w:r>
        <w:rPr>
          <w:rFonts w:ascii="??_GB2312" w:eastAsia="Times New Roman" w:cs="??_GB2312"/>
          <w:kern w:val="0"/>
          <w:sz w:val="32"/>
          <w:szCs w:val="32"/>
        </w:rPr>
        <w:t>1.04</w:t>
      </w:r>
      <w:r>
        <w:rPr>
          <w:rFonts w:ascii="??_GB2312" w:eastAsia="Times New Roman"/>
          <w:kern w:val="0"/>
          <w:sz w:val="32"/>
          <w:szCs w:val="32"/>
        </w:rPr>
        <w:t>万元、公务用车运行维护费</w:t>
      </w:r>
      <w:r>
        <w:rPr>
          <w:rFonts w:ascii="??_GB2312" w:eastAsia="Times New Roman" w:cs="??_GB2312"/>
          <w:kern w:val="0"/>
          <w:sz w:val="32"/>
          <w:szCs w:val="32"/>
        </w:rPr>
        <w:t>16.35</w:t>
      </w:r>
      <w:r>
        <w:rPr>
          <w:rFonts w:ascii="??_GB2312" w:eastAsia="Times New Roman"/>
          <w:kern w:val="0"/>
          <w:sz w:val="32"/>
          <w:szCs w:val="32"/>
        </w:rPr>
        <w:t>万元、其他交通费用</w:t>
      </w:r>
      <w:r>
        <w:rPr>
          <w:rFonts w:ascii="??_GB2312" w:eastAsia="Times New Roman" w:cs="??_GB2312"/>
          <w:kern w:val="0"/>
          <w:sz w:val="32"/>
          <w:szCs w:val="32"/>
        </w:rPr>
        <w:t>90.42</w:t>
      </w:r>
      <w:r>
        <w:rPr>
          <w:rFonts w:ascii="??_GB2312" w:eastAsia="Times New Roman"/>
          <w:kern w:val="0"/>
          <w:sz w:val="32"/>
          <w:szCs w:val="32"/>
        </w:rPr>
        <w:t>万元、其他商品和服务（含干警伙食费</w:t>
      </w:r>
      <w:r>
        <w:rPr>
          <w:rFonts w:hint="eastAsia" w:ascii="??_GB2312" w:cs="宋体"/>
          <w:kern w:val="0"/>
          <w:sz w:val="32"/>
          <w:szCs w:val="32"/>
        </w:rPr>
        <w:t>补助</w:t>
      </w:r>
      <w:r>
        <w:rPr>
          <w:rFonts w:ascii="??_GB2312" w:eastAsia="Times New Roman" w:cs="??_GB2312"/>
          <w:kern w:val="0"/>
          <w:sz w:val="32"/>
          <w:szCs w:val="32"/>
        </w:rPr>
        <w:t>40</w:t>
      </w:r>
      <w:r>
        <w:rPr>
          <w:rFonts w:ascii="??_GB2312" w:eastAsia="Times New Roman"/>
          <w:kern w:val="0"/>
          <w:sz w:val="32"/>
          <w:szCs w:val="32"/>
        </w:rPr>
        <w:t>万元）支出</w:t>
      </w:r>
      <w:r>
        <w:rPr>
          <w:rFonts w:ascii="??_GB2312" w:eastAsia="Times New Roman" w:cs="??_GB2312"/>
          <w:kern w:val="0"/>
          <w:sz w:val="32"/>
          <w:szCs w:val="32"/>
        </w:rPr>
        <w:t>53.30</w:t>
      </w:r>
      <w:r>
        <w:rPr>
          <w:rFonts w:ascii="??_GB2312" w:eastAsia="Times New Roman"/>
          <w:kern w:val="0"/>
          <w:sz w:val="32"/>
          <w:szCs w:val="32"/>
        </w:rPr>
        <w:t>万元、办公设备购置</w:t>
      </w:r>
      <w:r>
        <w:rPr>
          <w:rFonts w:ascii="??_GB2312" w:eastAsia="Times New Roman" w:cs="??_GB2312"/>
          <w:kern w:val="0"/>
          <w:sz w:val="32"/>
          <w:szCs w:val="32"/>
        </w:rPr>
        <w:t>2.44</w:t>
      </w:r>
      <w:r>
        <w:rPr>
          <w:rFonts w:ascii="??_GB2312" w:eastAsia="Times New Roman"/>
          <w:kern w:val="0"/>
          <w:sz w:val="32"/>
          <w:szCs w:val="32"/>
        </w:rPr>
        <w:t>万元、公务用车购置费用</w:t>
      </w:r>
      <w:r>
        <w:rPr>
          <w:rFonts w:ascii="??_GB2312" w:eastAsia="Times New Roman" w:cs="??_GB2312"/>
          <w:kern w:val="0"/>
          <w:sz w:val="32"/>
          <w:szCs w:val="32"/>
        </w:rPr>
        <w:t>1.17</w:t>
      </w:r>
      <w:r>
        <w:rPr>
          <w:rFonts w:ascii="??_GB2312" w:eastAsia="Times New Roman"/>
          <w:kern w:val="0"/>
          <w:sz w:val="32"/>
          <w:szCs w:val="32"/>
        </w:rPr>
        <w:t>万元。</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b/>
          <w:bCs/>
          <w:kern w:val="0"/>
          <w:sz w:val="32"/>
          <w:szCs w:val="32"/>
        </w:rPr>
        <w:t>七、</w:t>
      </w:r>
      <w:r>
        <w:rPr>
          <w:rFonts w:ascii="??_GB2312" w:eastAsia="Times New Roman" w:cs="??_GB2312"/>
          <w:b/>
          <w:bCs/>
          <w:kern w:val="0"/>
          <w:sz w:val="32"/>
          <w:szCs w:val="32"/>
        </w:rPr>
        <w:t>2020</w:t>
      </w:r>
      <w:r>
        <w:rPr>
          <w:rFonts w:ascii="??_GB2312" w:eastAsia="Times New Roman"/>
          <w:b/>
          <w:bCs/>
          <w:kern w:val="0"/>
          <w:sz w:val="32"/>
          <w:szCs w:val="32"/>
        </w:rPr>
        <w:t>年度一般公共预算财政拨款“三公”经费支出决算情况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（一）“三公”经费财政拨款支出决算总体情况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cs="??_GB2312"/>
          <w:kern w:val="0"/>
          <w:sz w:val="32"/>
          <w:szCs w:val="32"/>
        </w:rPr>
        <w:t>2020</w:t>
      </w:r>
      <w:r>
        <w:rPr>
          <w:rFonts w:ascii="??_GB2312" w:eastAsia="Times New Roman"/>
          <w:kern w:val="0"/>
          <w:sz w:val="32"/>
          <w:szCs w:val="32"/>
        </w:rPr>
        <w:t>年度“三公”经费财政拨款支出预算为</w:t>
      </w:r>
      <w:r>
        <w:rPr>
          <w:rFonts w:ascii="??_GB2312" w:eastAsia="Times New Roman" w:cs="??_GB2312"/>
          <w:kern w:val="0"/>
          <w:sz w:val="32"/>
          <w:szCs w:val="32"/>
        </w:rPr>
        <w:t>28.93</w:t>
      </w:r>
      <w:r>
        <w:rPr>
          <w:rFonts w:ascii="??_GB2312" w:eastAsia="Times New Roman"/>
          <w:kern w:val="0"/>
          <w:sz w:val="32"/>
          <w:szCs w:val="32"/>
        </w:rPr>
        <w:t>万元，支出决算为</w:t>
      </w:r>
      <w:r>
        <w:rPr>
          <w:rFonts w:ascii="??_GB2312" w:eastAsia="Times New Roman" w:cs="??_GB2312"/>
          <w:kern w:val="0"/>
          <w:sz w:val="32"/>
          <w:szCs w:val="32"/>
        </w:rPr>
        <w:t>28.93</w:t>
      </w:r>
      <w:r>
        <w:rPr>
          <w:rFonts w:ascii="??_GB2312" w:eastAsia="Times New Roman"/>
          <w:kern w:val="0"/>
          <w:sz w:val="32"/>
          <w:szCs w:val="32"/>
        </w:rPr>
        <w:t>万元，完成预算的</w:t>
      </w:r>
      <w:r>
        <w:rPr>
          <w:rFonts w:ascii="??_GB2312" w:eastAsia="Times New Roman" w:cs="??_GB2312"/>
          <w:kern w:val="0"/>
          <w:sz w:val="32"/>
          <w:szCs w:val="32"/>
        </w:rPr>
        <w:t>100%</w:t>
      </w:r>
      <w:r>
        <w:rPr>
          <w:rFonts w:ascii="??_GB2312" w:eastAsia="Times New Roman"/>
          <w:kern w:val="0"/>
          <w:sz w:val="32"/>
          <w:szCs w:val="32"/>
        </w:rPr>
        <w:t>，其中：因公出国（境）费支出决算为</w:t>
      </w:r>
      <w:r>
        <w:rPr>
          <w:rFonts w:ascii="??_GB2312" w:eastAsia="Times New Roman" w:cs="??_GB2312"/>
          <w:kern w:val="0"/>
          <w:sz w:val="32"/>
          <w:szCs w:val="32"/>
        </w:rPr>
        <w:t>0</w:t>
      </w:r>
      <w:r>
        <w:rPr>
          <w:rFonts w:ascii="??_GB2312" w:eastAsia="Times New Roman"/>
          <w:kern w:val="0"/>
          <w:sz w:val="32"/>
          <w:szCs w:val="32"/>
        </w:rPr>
        <w:t>万元，完成预算的</w:t>
      </w:r>
      <w:r>
        <w:rPr>
          <w:rFonts w:ascii="??_GB2312" w:eastAsia="Times New Roman" w:cs="??_GB2312"/>
          <w:kern w:val="0"/>
          <w:sz w:val="32"/>
          <w:szCs w:val="32"/>
        </w:rPr>
        <w:t>0%</w:t>
      </w:r>
      <w:r>
        <w:rPr>
          <w:rFonts w:ascii="??_GB2312" w:eastAsia="Times New Roman"/>
          <w:kern w:val="0"/>
          <w:sz w:val="32"/>
          <w:szCs w:val="32"/>
        </w:rPr>
        <w:t>；公务用车购置及运行费支出决算为</w:t>
      </w:r>
      <w:r>
        <w:rPr>
          <w:rFonts w:ascii="??_GB2312" w:eastAsia="Times New Roman" w:cs="??_GB2312"/>
          <w:kern w:val="0"/>
          <w:sz w:val="32"/>
          <w:szCs w:val="32"/>
        </w:rPr>
        <w:t>26.80</w:t>
      </w:r>
      <w:r>
        <w:rPr>
          <w:rFonts w:ascii="??_GB2312" w:eastAsia="Times New Roman"/>
          <w:kern w:val="0"/>
          <w:sz w:val="32"/>
          <w:szCs w:val="32"/>
        </w:rPr>
        <w:t>万元，完成预算的</w:t>
      </w:r>
      <w:r>
        <w:rPr>
          <w:rFonts w:ascii="??_GB2312" w:eastAsia="Times New Roman" w:cs="??_GB2312"/>
          <w:kern w:val="0"/>
          <w:sz w:val="32"/>
          <w:szCs w:val="32"/>
        </w:rPr>
        <w:t>100%</w:t>
      </w:r>
      <w:r>
        <w:rPr>
          <w:rFonts w:ascii="??_GB2312" w:eastAsia="Times New Roman"/>
          <w:kern w:val="0"/>
          <w:sz w:val="32"/>
          <w:szCs w:val="32"/>
        </w:rPr>
        <w:t>；公务接待费支出决算为</w:t>
      </w:r>
      <w:r>
        <w:rPr>
          <w:rFonts w:ascii="??_GB2312" w:eastAsia="Times New Roman" w:cs="??_GB2312"/>
          <w:kern w:val="0"/>
          <w:sz w:val="32"/>
          <w:szCs w:val="32"/>
        </w:rPr>
        <w:t>2.13</w:t>
      </w:r>
      <w:r>
        <w:rPr>
          <w:rFonts w:ascii="??_GB2312" w:eastAsia="Times New Roman"/>
          <w:kern w:val="0"/>
          <w:sz w:val="32"/>
          <w:szCs w:val="32"/>
        </w:rPr>
        <w:t>万元，完成预算的</w:t>
      </w:r>
      <w:r>
        <w:rPr>
          <w:rFonts w:ascii="??_GB2312" w:eastAsia="Times New Roman" w:cs="??_GB2312"/>
          <w:kern w:val="0"/>
          <w:sz w:val="32"/>
          <w:szCs w:val="32"/>
        </w:rPr>
        <w:t>100%</w:t>
      </w:r>
      <w:r>
        <w:rPr>
          <w:rFonts w:ascii="??_GB2312" w:eastAsia="Times New Roman"/>
          <w:kern w:val="0"/>
          <w:sz w:val="32"/>
          <w:szCs w:val="32"/>
        </w:rPr>
        <w:t>。</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cs="??_GB2312"/>
          <w:kern w:val="0"/>
          <w:sz w:val="32"/>
          <w:szCs w:val="32"/>
        </w:rPr>
        <w:t>2020</w:t>
      </w:r>
      <w:r>
        <w:rPr>
          <w:rFonts w:ascii="??_GB2312" w:eastAsia="Times New Roman"/>
          <w:kern w:val="0"/>
          <w:sz w:val="32"/>
          <w:szCs w:val="32"/>
        </w:rPr>
        <w:t>年度“三公”经费财政拨款支出决算数比</w:t>
      </w:r>
      <w:r>
        <w:rPr>
          <w:rFonts w:ascii="??_GB2312" w:eastAsia="Times New Roman" w:cs="??_GB2312"/>
          <w:kern w:val="0"/>
          <w:sz w:val="32"/>
          <w:szCs w:val="32"/>
        </w:rPr>
        <w:t>2019</w:t>
      </w:r>
      <w:r>
        <w:rPr>
          <w:rFonts w:ascii="??_GB2312" w:eastAsia="Times New Roman"/>
          <w:kern w:val="0"/>
          <w:sz w:val="32"/>
          <w:szCs w:val="32"/>
        </w:rPr>
        <w:t>年减少</w:t>
      </w:r>
      <w:r>
        <w:rPr>
          <w:rFonts w:ascii="??_GB2312" w:eastAsia="Times New Roman" w:cs="??_GB2312"/>
          <w:kern w:val="0"/>
          <w:sz w:val="32"/>
          <w:szCs w:val="32"/>
        </w:rPr>
        <w:t>29.43</w:t>
      </w:r>
      <w:r>
        <w:rPr>
          <w:rFonts w:ascii="??_GB2312" w:eastAsia="Times New Roman"/>
          <w:kern w:val="0"/>
          <w:sz w:val="32"/>
          <w:szCs w:val="32"/>
        </w:rPr>
        <w:t>万元，下降</w:t>
      </w:r>
      <w:r>
        <w:rPr>
          <w:rFonts w:ascii="??_GB2312" w:eastAsia="Times New Roman" w:cs="??_GB2312"/>
          <w:kern w:val="0"/>
          <w:sz w:val="32"/>
          <w:szCs w:val="32"/>
        </w:rPr>
        <w:t>50.42%</w:t>
      </w:r>
      <w:r>
        <w:rPr>
          <w:rFonts w:ascii="??_GB2312" w:eastAsia="Times New Roman"/>
          <w:kern w:val="0"/>
          <w:sz w:val="32"/>
          <w:szCs w:val="32"/>
        </w:rPr>
        <w:t>，其中：因公出国（境）费支出决算减少</w:t>
      </w:r>
      <w:r>
        <w:rPr>
          <w:rFonts w:ascii="??_GB2312" w:eastAsia="Times New Roman" w:cs="??_GB2312"/>
          <w:kern w:val="0"/>
          <w:sz w:val="32"/>
          <w:szCs w:val="32"/>
        </w:rPr>
        <w:t>0</w:t>
      </w:r>
      <w:r>
        <w:rPr>
          <w:rFonts w:ascii="??_GB2312" w:eastAsia="Times New Roman"/>
          <w:kern w:val="0"/>
          <w:sz w:val="32"/>
          <w:szCs w:val="32"/>
        </w:rPr>
        <w:t>万元，下降</w:t>
      </w:r>
      <w:r>
        <w:rPr>
          <w:rFonts w:ascii="??_GB2312" w:eastAsia="Times New Roman" w:cs="??_GB2312"/>
          <w:kern w:val="0"/>
          <w:sz w:val="32"/>
          <w:szCs w:val="32"/>
        </w:rPr>
        <w:t>0%</w:t>
      </w:r>
      <w:r>
        <w:rPr>
          <w:rFonts w:ascii="??_GB2312" w:eastAsia="Times New Roman"/>
          <w:kern w:val="0"/>
          <w:sz w:val="32"/>
          <w:szCs w:val="32"/>
        </w:rPr>
        <w:t>；公务用车购置及运行费支出决算减少</w:t>
      </w:r>
      <w:r>
        <w:rPr>
          <w:rFonts w:ascii="??_GB2312" w:eastAsia="Times New Roman" w:cs="??_GB2312"/>
          <w:kern w:val="0"/>
          <w:sz w:val="32"/>
          <w:szCs w:val="32"/>
        </w:rPr>
        <w:t>21.81</w:t>
      </w:r>
      <w:r>
        <w:rPr>
          <w:rFonts w:ascii="??_GB2312" w:eastAsia="Times New Roman"/>
          <w:kern w:val="0"/>
          <w:sz w:val="32"/>
          <w:szCs w:val="32"/>
        </w:rPr>
        <w:t>万元，下降</w:t>
      </w:r>
      <w:r>
        <w:rPr>
          <w:rFonts w:ascii="??_GB2312" w:eastAsia="Times New Roman" w:cs="??_GB2312"/>
          <w:kern w:val="0"/>
          <w:sz w:val="32"/>
          <w:szCs w:val="32"/>
        </w:rPr>
        <w:t>44.86%</w:t>
      </w:r>
      <w:r>
        <w:rPr>
          <w:rFonts w:ascii="??_GB2312" w:eastAsia="Times New Roman"/>
          <w:kern w:val="0"/>
          <w:sz w:val="32"/>
          <w:szCs w:val="32"/>
        </w:rPr>
        <w:t>；公务接待费支出决算减少</w:t>
      </w:r>
      <w:r>
        <w:rPr>
          <w:rFonts w:ascii="??_GB2312" w:eastAsia="Times New Roman" w:cs="??_GB2312"/>
          <w:kern w:val="0"/>
          <w:sz w:val="32"/>
          <w:szCs w:val="32"/>
        </w:rPr>
        <w:t>0.32</w:t>
      </w:r>
      <w:r>
        <w:rPr>
          <w:rFonts w:ascii="??_GB2312" w:eastAsia="Times New Roman"/>
          <w:kern w:val="0"/>
          <w:sz w:val="32"/>
          <w:szCs w:val="32"/>
        </w:rPr>
        <w:t>万元，下降</w:t>
      </w:r>
      <w:r>
        <w:rPr>
          <w:rFonts w:ascii="??_GB2312" w:eastAsia="Times New Roman" w:cs="??_GB2312"/>
          <w:kern w:val="0"/>
          <w:sz w:val="32"/>
          <w:szCs w:val="32"/>
        </w:rPr>
        <w:t>13.08%</w:t>
      </w:r>
      <w:r>
        <w:rPr>
          <w:rFonts w:ascii="??_GB2312" w:eastAsia="Times New Roman"/>
          <w:kern w:val="0"/>
          <w:sz w:val="32"/>
          <w:szCs w:val="32"/>
        </w:rPr>
        <w:t>。</w:t>
      </w:r>
    </w:p>
    <w:p>
      <w:pPr>
        <w:autoSpaceDE w:val="0"/>
        <w:autoSpaceDN w:val="0"/>
        <w:adjustRightInd w:val="0"/>
        <w:spacing w:line="580" w:lineRule="exact"/>
        <w:ind w:firstLine="640"/>
        <w:jc w:val="left"/>
        <w:rPr>
          <w:rFonts w:ascii="??_GB2312" w:eastAsia="Times New Roman"/>
          <w:kern w:val="0"/>
          <w:sz w:val="32"/>
          <w:szCs w:val="32"/>
        </w:rPr>
      </w:pPr>
      <w:r>
        <w:rPr>
          <w:rFonts w:ascii="??_GB2312" w:eastAsia="Times New Roman"/>
          <w:kern w:val="0"/>
          <w:sz w:val="32"/>
          <w:szCs w:val="32"/>
        </w:rPr>
        <w:t>本年度我院无因公出国（境）费支出，故该项支出为零；公务用车购置及运行费支出减少的主要原因是本年度无新增公务用车辆购置费，故该项费用支出下降；公务接待费支出减少的主要原因是我院认真贯彻落实中央八项规定精神和厉行节约要求，进一步从严控制接待费开支，故该项费用支出有所下降。</w:t>
      </w:r>
    </w:p>
    <w:p>
      <w:pPr>
        <w:numPr>
          <w:ilvl w:val="0"/>
          <w:numId w:val="2"/>
        </w:numPr>
        <w:autoSpaceDE w:val="0"/>
        <w:autoSpaceDN w:val="0"/>
        <w:adjustRightInd w:val="0"/>
        <w:spacing w:line="580" w:lineRule="exact"/>
        <w:ind w:firstLine="640"/>
        <w:jc w:val="left"/>
        <w:rPr>
          <w:rFonts w:ascii="??_GB2312" w:eastAsia="Times New Roman"/>
          <w:kern w:val="0"/>
          <w:sz w:val="32"/>
          <w:szCs w:val="32"/>
        </w:rPr>
      </w:pPr>
      <w:r>
        <w:rPr>
          <w:rFonts w:ascii="??_GB2312" w:eastAsia="Times New Roman"/>
          <w:kern w:val="0"/>
          <w:sz w:val="32"/>
          <w:szCs w:val="32"/>
        </w:rPr>
        <w:t>“三公”经费财政拨款支出决算具体情况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cs="??_GB2312"/>
          <w:kern w:val="0"/>
          <w:sz w:val="32"/>
          <w:szCs w:val="32"/>
        </w:rPr>
        <w:t>2020</w:t>
      </w:r>
      <w:r>
        <w:rPr>
          <w:rFonts w:ascii="??_GB2312" w:eastAsia="Times New Roman"/>
          <w:kern w:val="0"/>
          <w:sz w:val="32"/>
          <w:szCs w:val="32"/>
        </w:rPr>
        <w:t>年度“三公”经费财政拨款支出决算中，因公出国（境）费支出决算</w:t>
      </w:r>
      <w:r>
        <w:rPr>
          <w:rFonts w:ascii="??_GB2312" w:eastAsia="Times New Roman" w:cs="??_GB2312"/>
          <w:kern w:val="0"/>
          <w:sz w:val="32"/>
          <w:szCs w:val="32"/>
        </w:rPr>
        <w:t>0</w:t>
      </w:r>
      <w:r>
        <w:rPr>
          <w:rFonts w:ascii="??_GB2312" w:eastAsia="Times New Roman"/>
          <w:kern w:val="0"/>
          <w:sz w:val="32"/>
          <w:szCs w:val="32"/>
        </w:rPr>
        <w:t>万元，占</w:t>
      </w:r>
      <w:r>
        <w:rPr>
          <w:rFonts w:ascii="??_GB2312" w:eastAsia="Times New Roman" w:cs="??_GB2312"/>
          <w:kern w:val="0"/>
          <w:sz w:val="32"/>
          <w:szCs w:val="32"/>
        </w:rPr>
        <w:t>0%</w:t>
      </w:r>
      <w:r>
        <w:rPr>
          <w:rFonts w:ascii="??_GB2312" w:eastAsia="Times New Roman"/>
          <w:kern w:val="0"/>
          <w:sz w:val="32"/>
          <w:szCs w:val="32"/>
        </w:rPr>
        <w:t>；公务用车购置及运行费支出决算</w:t>
      </w:r>
      <w:r>
        <w:rPr>
          <w:rFonts w:ascii="??_GB2312" w:eastAsia="Times New Roman" w:cs="??_GB2312"/>
          <w:kern w:val="0"/>
          <w:sz w:val="32"/>
          <w:szCs w:val="32"/>
        </w:rPr>
        <w:t>26.80</w:t>
      </w:r>
      <w:r>
        <w:rPr>
          <w:rFonts w:ascii="??_GB2312" w:eastAsia="Times New Roman"/>
          <w:kern w:val="0"/>
          <w:sz w:val="32"/>
          <w:szCs w:val="32"/>
        </w:rPr>
        <w:t>万元，占</w:t>
      </w:r>
      <w:r>
        <w:rPr>
          <w:rFonts w:ascii="??_GB2312" w:eastAsia="Times New Roman" w:cs="??_GB2312"/>
          <w:kern w:val="0"/>
          <w:sz w:val="32"/>
          <w:szCs w:val="32"/>
        </w:rPr>
        <w:t>92.64%</w:t>
      </w:r>
      <w:r>
        <w:rPr>
          <w:rFonts w:ascii="??_GB2312" w:eastAsia="Times New Roman"/>
          <w:kern w:val="0"/>
          <w:sz w:val="32"/>
          <w:szCs w:val="32"/>
        </w:rPr>
        <w:t>；公务接待费支出决算</w:t>
      </w:r>
      <w:r>
        <w:rPr>
          <w:rFonts w:ascii="??_GB2312" w:eastAsia="Times New Roman" w:cs="??_GB2312"/>
          <w:kern w:val="0"/>
          <w:sz w:val="32"/>
          <w:szCs w:val="32"/>
        </w:rPr>
        <w:t>2.13</w:t>
      </w:r>
      <w:r>
        <w:rPr>
          <w:rFonts w:ascii="??_GB2312" w:eastAsia="Times New Roman"/>
          <w:kern w:val="0"/>
          <w:sz w:val="32"/>
          <w:szCs w:val="32"/>
        </w:rPr>
        <w:t>万元，占</w:t>
      </w:r>
      <w:r>
        <w:rPr>
          <w:rFonts w:ascii="??_GB2312" w:eastAsia="Times New Roman" w:cs="??_GB2312"/>
          <w:kern w:val="0"/>
          <w:sz w:val="32"/>
          <w:szCs w:val="32"/>
        </w:rPr>
        <w:t>7.36%</w:t>
      </w:r>
      <w:r>
        <w:rPr>
          <w:rFonts w:ascii="??_GB2312" w:eastAsia="Times New Roman"/>
          <w:kern w:val="0"/>
          <w:sz w:val="32"/>
          <w:szCs w:val="32"/>
        </w:rPr>
        <w:t>。具体情况如下：</w:t>
      </w:r>
    </w:p>
    <w:p>
      <w:pPr>
        <w:autoSpaceDE w:val="0"/>
        <w:autoSpaceDN w:val="0"/>
        <w:adjustRightInd w:val="0"/>
        <w:spacing w:line="580" w:lineRule="exact"/>
        <w:jc w:val="left"/>
        <w:rPr>
          <w:rFonts w:ascii="??_GB2312" w:eastAsia="Times New Roman"/>
          <w:kern w:val="0"/>
          <w:sz w:val="32"/>
          <w:szCs w:val="32"/>
        </w:rPr>
      </w:pPr>
      <w:r>
        <w:rPr>
          <w:rFonts w:ascii="??_GB2312" w:eastAsia="Times New Roman" w:cs="??_GB2312"/>
          <w:kern w:val="0"/>
          <w:sz w:val="32"/>
          <w:szCs w:val="32"/>
        </w:rPr>
        <w:t xml:space="preserve">    1.</w:t>
      </w:r>
      <w:r>
        <w:rPr>
          <w:rFonts w:ascii="??_GB2312" w:eastAsia="Times New Roman"/>
          <w:kern w:val="0"/>
          <w:sz w:val="32"/>
          <w:szCs w:val="32"/>
        </w:rPr>
        <w:t>因公出国（境）费支出</w:t>
      </w:r>
      <w:r>
        <w:rPr>
          <w:rFonts w:ascii="??_GB2312" w:eastAsia="Times New Roman" w:cs="??_GB2312"/>
          <w:kern w:val="0"/>
          <w:sz w:val="32"/>
          <w:szCs w:val="32"/>
        </w:rPr>
        <w:t>0</w:t>
      </w:r>
      <w:r>
        <w:rPr>
          <w:rFonts w:ascii="??_GB2312" w:eastAsia="Times New Roman"/>
          <w:kern w:val="0"/>
          <w:sz w:val="32"/>
          <w:szCs w:val="32"/>
        </w:rPr>
        <w:t>万元。全年安排机关和所属单位因公出国（境）团组</w:t>
      </w:r>
      <w:r>
        <w:rPr>
          <w:rFonts w:ascii="??_GB2312" w:eastAsia="Times New Roman" w:cs="??_GB2312"/>
          <w:kern w:val="0"/>
          <w:sz w:val="32"/>
          <w:szCs w:val="32"/>
        </w:rPr>
        <w:t>0</w:t>
      </w:r>
      <w:r>
        <w:rPr>
          <w:rFonts w:ascii="??_GB2312" w:eastAsia="Times New Roman"/>
          <w:kern w:val="0"/>
          <w:sz w:val="32"/>
          <w:szCs w:val="32"/>
        </w:rPr>
        <w:t>个，累计</w:t>
      </w:r>
      <w:r>
        <w:rPr>
          <w:rFonts w:ascii="??_GB2312" w:eastAsia="Times New Roman" w:cs="??_GB2312"/>
          <w:kern w:val="0"/>
          <w:sz w:val="32"/>
          <w:szCs w:val="32"/>
        </w:rPr>
        <w:t>0</w:t>
      </w:r>
      <w:r>
        <w:rPr>
          <w:rFonts w:ascii="??_GB2312" w:eastAsia="Times New Roman"/>
          <w:kern w:val="0"/>
          <w:sz w:val="32"/>
          <w:szCs w:val="32"/>
        </w:rPr>
        <w:t>人次。</w:t>
      </w:r>
    </w:p>
    <w:p>
      <w:pPr>
        <w:autoSpaceDE w:val="0"/>
        <w:autoSpaceDN w:val="0"/>
        <w:adjustRightInd w:val="0"/>
        <w:spacing w:line="580" w:lineRule="exact"/>
        <w:jc w:val="left"/>
        <w:rPr>
          <w:rFonts w:ascii="??_GB2312" w:eastAsia="Times New Roman"/>
          <w:kern w:val="0"/>
          <w:sz w:val="32"/>
          <w:szCs w:val="32"/>
        </w:rPr>
      </w:pPr>
      <w:r>
        <w:rPr>
          <w:rFonts w:ascii="??_GB2312" w:eastAsia="Times New Roman" w:cs="??_GB2312"/>
          <w:kern w:val="0"/>
          <w:sz w:val="32"/>
          <w:szCs w:val="32"/>
        </w:rPr>
        <w:t xml:space="preserve">    2.</w:t>
      </w:r>
      <w:r>
        <w:rPr>
          <w:rFonts w:ascii="??_GB2312" w:eastAsia="Times New Roman"/>
          <w:kern w:val="0"/>
          <w:sz w:val="32"/>
          <w:szCs w:val="32"/>
        </w:rPr>
        <w:t>公务用车购置及运行费支出</w:t>
      </w:r>
      <w:r>
        <w:rPr>
          <w:rFonts w:ascii="??_GB2312" w:eastAsia="Times New Roman" w:cs="??_GB2312"/>
          <w:kern w:val="0"/>
          <w:sz w:val="32"/>
          <w:szCs w:val="32"/>
        </w:rPr>
        <w:t>26.80</w:t>
      </w:r>
      <w:r>
        <w:rPr>
          <w:rFonts w:ascii="??_GB2312" w:eastAsia="Times New Roman"/>
          <w:kern w:val="0"/>
          <w:sz w:val="32"/>
          <w:szCs w:val="32"/>
        </w:rPr>
        <w:t>万元。其中：公务用车购置支出为</w:t>
      </w:r>
      <w:r>
        <w:rPr>
          <w:rFonts w:ascii="??_GB2312" w:eastAsia="Times New Roman" w:cs="??_GB2312"/>
          <w:kern w:val="0"/>
          <w:sz w:val="32"/>
          <w:szCs w:val="32"/>
        </w:rPr>
        <w:t>0</w:t>
      </w:r>
      <w:r>
        <w:rPr>
          <w:rFonts w:ascii="??_GB2312" w:eastAsia="Times New Roman"/>
          <w:kern w:val="0"/>
          <w:sz w:val="32"/>
          <w:szCs w:val="32"/>
        </w:rPr>
        <w:t>万元。公务用车运行支出</w:t>
      </w:r>
      <w:r>
        <w:rPr>
          <w:rFonts w:ascii="??_GB2312" w:eastAsia="Times New Roman" w:cs="??_GB2312"/>
          <w:kern w:val="0"/>
          <w:sz w:val="32"/>
          <w:szCs w:val="32"/>
        </w:rPr>
        <w:t>26.80</w:t>
      </w:r>
      <w:r>
        <w:rPr>
          <w:rFonts w:ascii="??_GB2312" w:eastAsia="Times New Roman"/>
          <w:kern w:val="0"/>
          <w:sz w:val="32"/>
          <w:szCs w:val="32"/>
        </w:rPr>
        <w:t>万元。主要用于车辆燃料费</w:t>
      </w:r>
      <w:r>
        <w:rPr>
          <w:rFonts w:ascii="??_GB2312" w:eastAsia="Times New Roman" w:cs="??_GB2312"/>
          <w:kern w:val="0"/>
          <w:sz w:val="32"/>
          <w:szCs w:val="32"/>
        </w:rPr>
        <w:t>13.88</w:t>
      </w:r>
      <w:r>
        <w:rPr>
          <w:rFonts w:ascii="??_GB2312" w:eastAsia="Times New Roman"/>
          <w:kern w:val="0"/>
          <w:sz w:val="32"/>
          <w:szCs w:val="32"/>
        </w:rPr>
        <w:t>万元、维修维护费</w:t>
      </w:r>
      <w:r>
        <w:rPr>
          <w:rFonts w:ascii="??_GB2312" w:eastAsia="Times New Roman" w:cs="??_GB2312"/>
          <w:kern w:val="0"/>
          <w:sz w:val="32"/>
          <w:szCs w:val="32"/>
        </w:rPr>
        <w:t>6.71</w:t>
      </w:r>
      <w:r>
        <w:rPr>
          <w:rFonts w:ascii="??_GB2312" w:eastAsia="Times New Roman"/>
          <w:kern w:val="0"/>
          <w:sz w:val="32"/>
          <w:szCs w:val="32"/>
        </w:rPr>
        <w:t>万元、保险费</w:t>
      </w:r>
      <w:r>
        <w:rPr>
          <w:rFonts w:ascii="??_GB2312" w:eastAsia="Times New Roman" w:cs="??_GB2312"/>
          <w:kern w:val="0"/>
          <w:sz w:val="32"/>
          <w:szCs w:val="32"/>
        </w:rPr>
        <w:t>2.55</w:t>
      </w:r>
      <w:r>
        <w:rPr>
          <w:rFonts w:ascii="??_GB2312" w:eastAsia="Times New Roman"/>
          <w:kern w:val="0"/>
          <w:sz w:val="32"/>
          <w:szCs w:val="32"/>
        </w:rPr>
        <w:t>万元、通行费</w:t>
      </w:r>
      <w:r>
        <w:rPr>
          <w:rFonts w:ascii="??_GB2312" w:eastAsia="Times New Roman" w:cs="??_GB2312"/>
          <w:kern w:val="0"/>
          <w:sz w:val="32"/>
          <w:szCs w:val="32"/>
        </w:rPr>
        <w:t>3.51</w:t>
      </w:r>
      <w:r>
        <w:rPr>
          <w:rFonts w:ascii="??_GB2312" w:eastAsia="Times New Roman"/>
          <w:kern w:val="0"/>
          <w:sz w:val="32"/>
          <w:szCs w:val="32"/>
        </w:rPr>
        <w:t>万元，以及车辆其他年检等费用</w:t>
      </w:r>
      <w:r>
        <w:rPr>
          <w:rFonts w:ascii="??_GB2312" w:eastAsia="Times New Roman" w:cs="??_GB2312"/>
          <w:kern w:val="0"/>
          <w:sz w:val="32"/>
          <w:szCs w:val="32"/>
        </w:rPr>
        <w:t>0.15</w:t>
      </w:r>
      <w:r>
        <w:rPr>
          <w:rFonts w:ascii="??_GB2312" w:eastAsia="Times New Roman"/>
          <w:kern w:val="0"/>
          <w:sz w:val="32"/>
          <w:szCs w:val="32"/>
        </w:rPr>
        <w:t>万元。</w:t>
      </w:r>
      <w:r>
        <w:rPr>
          <w:rFonts w:ascii="??_GB2312" w:eastAsia="Times New Roman" w:cs="??_GB2312"/>
          <w:kern w:val="0"/>
          <w:sz w:val="32"/>
          <w:szCs w:val="32"/>
        </w:rPr>
        <w:t>2020</w:t>
      </w:r>
      <w:r>
        <w:rPr>
          <w:rFonts w:ascii="??_GB2312" w:eastAsia="Times New Roman"/>
          <w:kern w:val="0"/>
          <w:sz w:val="32"/>
          <w:szCs w:val="32"/>
        </w:rPr>
        <w:t>年，机关所属单位开支财政拨款的公务用车保有量为</w:t>
      </w:r>
      <w:r>
        <w:rPr>
          <w:rFonts w:ascii="??_GB2312" w:eastAsia="Times New Roman" w:cs="??_GB2312"/>
          <w:kern w:val="0"/>
          <w:sz w:val="32"/>
          <w:szCs w:val="32"/>
        </w:rPr>
        <w:t>12</w:t>
      </w:r>
      <w:r>
        <w:rPr>
          <w:rFonts w:ascii="??_GB2312" w:eastAsia="Times New Roman"/>
          <w:kern w:val="0"/>
          <w:sz w:val="32"/>
          <w:szCs w:val="32"/>
        </w:rPr>
        <w:t>辆。</w:t>
      </w:r>
    </w:p>
    <w:p>
      <w:pPr>
        <w:autoSpaceDE w:val="0"/>
        <w:autoSpaceDN w:val="0"/>
        <w:adjustRightInd w:val="0"/>
        <w:spacing w:line="580" w:lineRule="exact"/>
        <w:jc w:val="left"/>
        <w:rPr>
          <w:rFonts w:ascii="??_GB2312" w:eastAsia="Times New Roman"/>
          <w:kern w:val="0"/>
          <w:sz w:val="32"/>
          <w:szCs w:val="32"/>
        </w:rPr>
      </w:pPr>
      <w:r>
        <w:rPr>
          <w:rFonts w:ascii="??_GB2312" w:eastAsia="Times New Roman" w:cs="??_GB2312"/>
          <w:kern w:val="0"/>
          <w:sz w:val="32"/>
          <w:szCs w:val="32"/>
        </w:rPr>
        <w:t xml:space="preserve">    3.</w:t>
      </w:r>
      <w:r>
        <w:rPr>
          <w:rFonts w:ascii="??_GB2312" w:eastAsia="Times New Roman"/>
          <w:kern w:val="0"/>
          <w:sz w:val="32"/>
          <w:szCs w:val="32"/>
        </w:rPr>
        <w:t>公务接待费支出</w:t>
      </w:r>
      <w:r>
        <w:rPr>
          <w:rFonts w:ascii="??_GB2312" w:eastAsia="Times New Roman" w:cs="??_GB2312"/>
          <w:kern w:val="0"/>
          <w:sz w:val="32"/>
          <w:szCs w:val="32"/>
        </w:rPr>
        <w:t>2.13</w:t>
      </w:r>
      <w:r>
        <w:rPr>
          <w:rFonts w:ascii="??_GB2312" w:eastAsia="Times New Roman"/>
          <w:kern w:val="0"/>
          <w:sz w:val="32"/>
          <w:szCs w:val="32"/>
        </w:rPr>
        <w:t>万元。其中：</w:t>
      </w:r>
    </w:p>
    <w:p>
      <w:pPr>
        <w:autoSpaceDE w:val="0"/>
        <w:autoSpaceDN w:val="0"/>
        <w:adjustRightInd w:val="0"/>
        <w:spacing w:line="580" w:lineRule="exact"/>
        <w:ind w:firstLine="640"/>
        <w:jc w:val="left"/>
        <w:rPr>
          <w:rFonts w:ascii="??_GB2312" w:eastAsia="Times New Roman"/>
          <w:kern w:val="0"/>
          <w:sz w:val="32"/>
          <w:szCs w:val="32"/>
        </w:rPr>
      </w:pPr>
      <w:r>
        <w:rPr>
          <w:rFonts w:ascii="??_GB2312" w:eastAsia="Times New Roman"/>
          <w:kern w:val="0"/>
          <w:sz w:val="32"/>
          <w:szCs w:val="32"/>
        </w:rPr>
        <w:t>外宾接待支出</w:t>
      </w:r>
      <w:r>
        <w:rPr>
          <w:rFonts w:ascii="??_GB2312" w:eastAsia="Times New Roman" w:cs="??_GB2312"/>
          <w:kern w:val="0"/>
          <w:sz w:val="32"/>
          <w:szCs w:val="32"/>
        </w:rPr>
        <w:t>0</w:t>
      </w:r>
      <w:r>
        <w:rPr>
          <w:rFonts w:ascii="??_GB2312" w:eastAsia="Times New Roman"/>
          <w:kern w:val="0"/>
          <w:sz w:val="32"/>
          <w:szCs w:val="32"/>
        </w:rPr>
        <w:t>万元。</w:t>
      </w:r>
    </w:p>
    <w:p>
      <w:pPr>
        <w:autoSpaceDE w:val="0"/>
        <w:autoSpaceDN w:val="0"/>
        <w:adjustRightInd w:val="0"/>
        <w:spacing w:line="580" w:lineRule="exact"/>
        <w:ind w:left="319" w:leftChars="152" w:firstLine="652" w:firstLineChars="204"/>
        <w:jc w:val="left"/>
        <w:rPr>
          <w:rFonts w:ascii="??_GB2312" w:eastAsia="Times New Roman"/>
          <w:kern w:val="0"/>
          <w:sz w:val="32"/>
          <w:szCs w:val="32"/>
        </w:rPr>
      </w:pPr>
      <w:r>
        <w:rPr>
          <w:rFonts w:ascii="??_GB2312" w:eastAsia="Times New Roman" w:cs="??_GB2312"/>
          <w:kern w:val="0"/>
          <w:sz w:val="32"/>
          <w:szCs w:val="32"/>
        </w:rPr>
        <w:t>2020</w:t>
      </w:r>
      <w:r>
        <w:rPr>
          <w:rFonts w:ascii="??_GB2312" w:eastAsia="Times New Roman"/>
          <w:kern w:val="0"/>
          <w:sz w:val="32"/>
          <w:szCs w:val="32"/>
        </w:rPr>
        <w:t>年共接待国（境）外来访团组</w:t>
      </w:r>
      <w:r>
        <w:rPr>
          <w:rFonts w:ascii="??_GB2312" w:eastAsia="Times New Roman" w:cs="??_GB2312"/>
          <w:kern w:val="0"/>
          <w:sz w:val="32"/>
          <w:szCs w:val="32"/>
        </w:rPr>
        <w:t>0</w:t>
      </w:r>
      <w:r>
        <w:rPr>
          <w:rFonts w:ascii="??_GB2312" w:eastAsia="Times New Roman"/>
          <w:kern w:val="0"/>
          <w:sz w:val="32"/>
          <w:szCs w:val="32"/>
        </w:rPr>
        <w:t>个、来访外宾</w:t>
      </w:r>
      <w:r>
        <w:rPr>
          <w:rFonts w:ascii="??_GB2312" w:eastAsia="Times New Roman" w:cs="??_GB2312"/>
          <w:kern w:val="0"/>
          <w:sz w:val="32"/>
          <w:szCs w:val="32"/>
        </w:rPr>
        <w:t>0</w:t>
      </w:r>
      <w:r>
        <w:rPr>
          <w:rFonts w:ascii="??_GB2312" w:eastAsia="Times New Roman"/>
          <w:kern w:val="0"/>
          <w:sz w:val="32"/>
          <w:szCs w:val="32"/>
        </w:rPr>
        <w:t>人次。</w:t>
      </w:r>
    </w:p>
    <w:p>
      <w:pPr>
        <w:autoSpaceDE w:val="0"/>
        <w:autoSpaceDN w:val="0"/>
        <w:adjustRightInd w:val="0"/>
        <w:spacing w:line="580" w:lineRule="exact"/>
        <w:ind w:left="319" w:leftChars="152" w:firstLine="652" w:firstLineChars="204"/>
        <w:jc w:val="left"/>
        <w:rPr>
          <w:rFonts w:ascii="??_GB2312" w:eastAsia="Times New Roman"/>
          <w:kern w:val="0"/>
          <w:sz w:val="32"/>
          <w:szCs w:val="32"/>
        </w:rPr>
      </w:pPr>
      <w:r>
        <w:rPr>
          <w:rFonts w:ascii="??_GB2312" w:eastAsia="Times New Roman"/>
          <w:kern w:val="0"/>
          <w:sz w:val="32"/>
          <w:szCs w:val="32"/>
        </w:rPr>
        <w:t>国内公务接待支出</w:t>
      </w:r>
      <w:r>
        <w:rPr>
          <w:rFonts w:ascii="??_GB2312" w:eastAsia="Times New Roman" w:cs="??_GB2312"/>
          <w:kern w:val="0"/>
          <w:sz w:val="32"/>
          <w:szCs w:val="32"/>
        </w:rPr>
        <w:t>2.13</w:t>
      </w:r>
      <w:r>
        <w:rPr>
          <w:rFonts w:ascii="??_GB2312" w:eastAsia="Times New Roman"/>
          <w:kern w:val="0"/>
          <w:sz w:val="32"/>
          <w:szCs w:val="32"/>
        </w:rPr>
        <w:t>万元。主要用于开展业务及上级各部门工作检查所需的公务接待开支。</w:t>
      </w:r>
      <w:r>
        <w:rPr>
          <w:rFonts w:ascii="??_GB2312" w:eastAsia="Times New Roman" w:cs="??_GB2312"/>
          <w:kern w:val="0"/>
          <w:sz w:val="32"/>
          <w:szCs w:val="32"/>
        </w:rPr>
        <w:t>2020</w:t>
      </w:r>
      <w:r>
        <w:rPr>
          <w:rFonts w:ascii="??_GB2312" w:eastAsia="Times New Roman"/>
          <w:kern w:val="0"/>
          <w:sz w:val="32"/>
          <w:szCs w:val="32"/>
        </w:rPr>
        <w:t>年共接待国内来访团组</w:t>
      </w:r>
      <w:r>
        <w:rPr>
          <w:rFonts w:ascii="??_GB2312" w:eastAsia="Times New Roman" w:cs="??_GB2312"/>
          <w:kern w:val="0"/>
          <w:sz w:val="32"/>
          <w:szCs w:val="32"/>
        </w:rPr>
        <w:t>47</w:t>
      </w:r>
      <w:r>
        <w:rPr>
          <w:rFonts w:ascii="??_GB2312" w:eastAsia="Times New Roman"/>
          <w:kern w:val="0"/>
          <w:sz w:val="32"/>
          <w:szCs w:val="32"/>
        </w:rPr>
        <w:t>个、来宾</w:t>
      </w:r>
      <w:r>
        <w:rPr>
          <w:rFonts w:ascii="??_GB2312" w:eastAsia="Times New Roman" w:cs="??_GB2312"/>
          <w:kern w:val="0"/>
          <w:sz w:val="32"/>
          <w:szCs w:val="32"/>
        </w:rPr>
        <w:t>306</w:t>
      </w:r>
      <w:r>
        <w:rPr>
          <w:rFonts w:ascii="??_GB2312" w:eastAsia="Times New Roman"/>
          <w:kern w:val="0"/>
          <w:sz w:val="32"/>
          <w:szCs w:val="32"/>
        </w:rPr>
        <w:t>人次。</w:t>
      </w:r>
    </w:p>
    <w:p>
      <w:pPr>
        <w:autoSpaceDE w:val="0"/>
        <w:autoSpaceDN w:val="0"/>
        <w:adjustRightInd w:val="0"/>
        <w:spacing w:line="580" w:lineRule="exact"/>
        <w:ind w:firstLine="640"/>
        <w:jc w:val="left"/>
        <w:rPr>
          <w:rFonts w:ascii="??_GB2312" w:eastAsia="Times New Roman"/>
          <w:kern w:val="0"/>
          <w:sz w:val="32"/>
          <w:szCs w:val="32"/>
        </w:rPr>
      </w:pPr>
      <w:r>
        <w:rPr>
          <w:rFonts w:ascii="??_GB2312" w:eastAsia="Times New Roman"/>
          <w:b/>
          <w:bCs/>
          <w:kern w:val="0"/>
          <w:sz w:val="32"/>
          <w:szCs w:val="32"/>
        </w:rPr>
        <w:t>八、</w:t>
      </w:r>
      <w:r>
        <w:rPr>
          <w:rFonts w:ascii="??_GB2312" w:eastAsia="Times New Roman" w:cs="??_GB2312"/>
          <w:b/>
          <w:bCs/>
          <w:kern w:val="0"/>
          <w:sz w:val="32"/>
          <w:szCs w:val="32"/>
        </w:rPr>
        <w:t>2020</w:t>
      </w:r>
      <w:r>
        <w:rPr>
          <w:rFonts w:ascii="??_GB2312" w:eastAsia="Times New Roman"/>
          <w:b/>
          <w:bCs/>
          <w:kern w:val="0"/>
          <w:sz w:val="32"/>
          <w:szCs w:val="32"/>
        </w:rPr>
        <w:t>年度政府性基金预算财政拨款收入支出决算情况说明</w:t>
      </w:r>
    </w:p>
    <w:p>
      <w:pPr>
        <w:autoSpaceDE w:val="0"/>
        <w:autoSpaceDN w:val="0"/>
        <w:adjustRightInd w:val="0"/>
        <w:spacing w:line="580" w:lineRule="exact"/>
        <w:jc w:val="left"/>
        <w:rPr>
          <w:rFonts w:ascii="??_GB2312" w:eastAsia="Times New Roman"/>
          <w:kern w:val="0"/>
          <w:sz w:val="32"/>
          <w:szCs w:val="32"/>
        </w:rPr>
      </w:pPr>
      <w:r>
        <w:rPr>
          <w:rFonts w:ascii="??_GB2312" w:eastAsia="Times New Roman" w:cs="??_GB2312"/>
          <w:kern w:val="0"/>
          <w:sz w:val="32"/>
          <w:szCs w:val="32"/>
        </w:rPr>
        <w:t xml:space="preserve">    </w:t>
      </w:r>
      <w:r>
        <w:rPr>
          <w:rFonts w:ascii="??_GB2312" w:eastAsia="Times New Roman"/>
          <w:kern w:val="0"/>
          <w:sz w:val="32"/>
          <w:szCs w:val="32"/>
        </w:rPr>
        <w:t>本</w:t>
      </w:r>
      <w:r>
        <w:rPr>
          <w:rFonts w:hint="eastAsia" w:ascii="??_GB2312"/>
          <w:kern w:val="0"/>
          <w:sz w:val="32"/>
          <w:szCs w:val="32"/>
          <w:lang w:eastAsia="zh-CN"/>
        </w:rPr>
        <w:t>单位</w:t>
      </w:r>
      <w:r>
        <w:rPr>
          <w:rFonts w:ascii="??_GB2312" w:eastAsia="Times New Roman" w:cs="??_GB2312"/>
          <w:kern w:val="0"/>
          <w:sz w:val="32"/>
          <w:szCs w:val="32"/>
        </w:rPr>
        <w:t>2020</w:t>
      </w:r>
      <w:r>
        <w:rPr>
          <w:rFonts w:ascii="??_GB2312" w:eastAsia="Times New Roman"/>
          <w:kern w:val="0"/>
          <w:sz w:val="32"/>
          <w:szCs w:val="32"/>
        </w:rPr>
        <w:t>年度政府</w:t>
      </w:r>
      <w:r>
        <w:rPr>
          <w:rFonts w:hint="eastAsia" w:ascii="??_GB2312"/>
          <w:kern w:val="0"/>
          <w:sz w:val="32"/>
          <w:szCs w:val="32"/>
          <w:lang w:val="en-US" w:eastAsia="zh-CN"/>
        </w:rPr>
        <w:t>性</w:t>
      </w:r>
      <w:r>
        <w:rPr>
          <w:rFonts w:ascii="??_GB2312" w:eastAsia="Times New Roman"/>
          <w:kern w:val="0"/>
          <w:sz w:val="32"/>
          <w:szCs w:val="32"/>
        </w:rPr>
        <w:t>基金预算财政拨款收、支总决算</w:t>
      </w:r>
      <w:r>
        <w:rPr>
          <w:rFonts w:ascii="??_GB2312" w:eastAsia="Times New Roman" w:cs="??_GB2312"/>
          <w:kern w:val="0"/>
          <w:sz w:val="32"/>
          <w:szCs w:val="32"/>
        </w:rPr>
        <w:t>0</w:t>
      </w:r>
      <w:r>
        <w:rPr>
          <w:rFonts w:ascii="??_GB2312" w:eastAsia="Times New Roman"/>
          <w:kern w:val="0"/>
          <w:sz w:val="32"/>
          <w:szCs w:val="32"/>
        </w:rPr>
        <w:t>万元。与</w:t>
      </w:r>
      <w:r>
        <w:rPr>
          <w:rFonts w:ascii="??_GB2312" w:eastAsia="Times New Roman" w:cs="??_GB2312"/>
          <w:kern w:val="0"/>
          <w:sz w:val="32"/>
          <w:szCs w:val="32"/>
        </w:rPr>
        <w:t>2019</w:t>
      </w:r>
      <w:r>
        <w:rPr>
          <w:rFonts w:ascii="??_GB2312" w:eastAsia="Times New Roman"/>
          <w:kern w:val="0"/>
          <w:sz w:val="32"/>
          <w:szCs w:val="32"/>
        </w:rPr>
        <w:t>年相比，收、支总计各增加</w:t>
      </w:r>
      <w:r>
        <w:rPr>
          <w:rFonts w:ascii="??_GB2312" w:eastAsia="Times New Roman" w:cs="??_GB2312"/>
          <w:kern w:val="0"/>
          <w:sz w:val="32"/>
          <w:szCs w:val="32"/>
        </w:rPr>
        <w:t>0</w:t>
      </w:r>
      <w:r>
        <w:rPr>
          <w:rFonts w:ascii="??_GB2312" w:eastAsia="Times New Roman"/>
          <w:kern w:val="0"/>
          <w:sz w:val="32"/>
          <w:szCs w:val="32"/>
        </w:rPr>
        <w:t>万元，增长</w:t>
      </w:r>
      <w:r>
        <w:rPr>
          <w:rFonts w:ascii="??_GB2312" w:eastAsia="Times New Roman" w:cs="??_GB2312"/>
          <w:kern w:val="0"/>
          <w:sz w:val="32"/>
          <w:szCs w:val="32"/>
        </w:rPr>
        <w:t>0%</w:t>
      </w:r>
      <w:r>
        <w:rPr>
          <w:rFonts w:ascii="??_GB2312" w:eastAsia="Times New Roman"/>
          <w:kern w:val="0"/>
          <w:sz w:val="32"/>
          <w:szCs w:val="32"/>
        </w:rPr>
        <w:t>。我院没有政府</w:t>
      </w:r>
      <w:r>
        <w:rPr>
          <w:rFonts w:hint="eastAsia" w:ascii="??_GB2312"/>
          <w:kern w:val="0"/>
          <w:sz w:val="32"/>
          <w:szCs w:val="32"/>
          <w:lang w:val="en-US" w:eastAsia="zh-CN"/>
        </w:rPr>
        <w:t>性</w:t>
      </w:r>
      <w:r>
        <w:rPr>
          <w:rFonts w:ascii="??_GB2312" w:eastAsia="Times New Roman"/>
          <w:kern w:val="0"/>
          <w:sz w:val="32"/>
          <w:szCs w:val="32"/>
        </w:rPr>
        <w:t>基金预算财政拨款收入，也没有政府</w:t>
      </w:r>
      <w:r>
        <w:rPr>
          <w:rFonts w:hint="eastAsia" w:ascii="??_GB2312"/>
          <w:kern w:val="0"/>
          <w:sz w:val="32"/>
          <w:szCs w:val="32"/>
          <w:lang w:val="en-US" w:eastAsia="zh-CN"/>
        </w:rPr>
        <w:t>性</w:t>
      </w:r>
      <w:r>
        <w:rPr>
          <w:rFonts w:ascii="??_GB2312" w:eastAsia="Times New Roman"/>
          <w:kern w:val="0"/>
          <w:sz w:val="32"/>
          <w:szCs w:val="32"/>
        </w:rPr>
        <w:t>基金预算财政拨款安排的支出，故该项无数据。</w:t>
      </w:r>
    </w:p>
    <w:p>
      <w:pPr>
        <w:numPr>
          <w:ilvl w:val="0"/>
          <w:numId w:val="3"/>
        </w:numPr>
        <w:autoSpaceDE w:val="0"/>
        <w:autoSpaceDN w:val="0"/>
        <w:adjustRightInd w:val="0"/>
        <w:spacing w:line="580" w:lineRule="exact"/>
        <w:ind w:firstLine="640" w:firstLineChars="200"/>
        <w:jc w:val="left"/>
        <w:rPr>
          <w:rFonts w:ascii="??_GB2312" w:eastAsia="Times New Roman"/>
          <w:b/>
          <w:bCs/>
          <w:kern w:val="0"/>
          <w:sz w:val="32"/>
          <w:szCs w:val="32"/>
        </w:rPr>
      </w:pPr>
      <w:r>
        <w:rPr>
          <w:rFonts w:ascii="??_GB2312" w:eastAsia="Times New Roman"/>
          <w:b/>
          <w:bCs/>
          <w:kern w:val="0"/>
          <w:sz w:val="32"/>
          <w:szCs w:val="32"/>
        </w:rPr>
        <w:t>国有资本经营预算财政拨款支出情况说明</w:t>
      </w:r>
    </w:p>
    <w:p>
      <w:pPr>
        <w:autoSpaceDE w:val="0"/>
        <w:autoSpaceDN w:val="0"/>
        <w:adjustRightInd w:val="0"/>
        <w:spacing w:line="580" w:lineRule="exact"/>
        <w:jc w:val="left"/>
        <w:rPr>
          <w:rFonts w:ascii="??_GB2312" w:eastAsia="Times New Roman"/>
          <w:kern w:val="0"/>
          <w:sz w:val="32"/>
          <w:szCs w:val="32"/>
        </w:rPr>
      </w:pPr>
      <w:r>
        <w:rPr>
          <w:rFonts w:ascii="??_GB2312" w:eastAsia="Times New Roman" w:cs="??_GB2312"/>
          <w:b/>
          <w:bCs/>
          <w:kern w:val="0"/>
          <w:sz w:val="32"/>
          <w:szCs w:val="32"/>
        </w:rPr>
        <w:t xml:space="preserve">    </w:t>
      </w:r>
      <w:r>
        <w:rPr>
          <w:rFonts w:ascii="??_GB2312" w:eastAsia="Times New Roman" w:cs="??_GB2312"/>
          <w:kern w:val="0"/>
          <w:sz w:val="32"/>
          <w:szCs w:val="32"/>
        </w:rPr>
        <w:t>2020</w:t>
      </w:r>
      <w:r>
        <w:rPr>
          <w:rFonts w:ascii="??_GB2312" w:eastAsia="Times New Roman"/>
          <w:kern w:val="0"/>
          <w:sz w:val="32"/>
          <w:szCs w:val="32"/>
        </w:rPr>
        <w:t>年度国有资本经营预算财政拨款本年收支出</w:t>
      </w:r>
      <w:r>
        <w:rPr>
          <w:rFonts w:ascii="??_GB2312" w:eastAsia="Times New Roman" w:cs="??_GB2312"/>
          <w:kern w:val="0"/>
          <w:sz w:val="32"/>
          <w:szCs w:val="32"/>
        </w:rPr>
        <w:t>0</w:t>
      </w:r>
      <w:r>
        <w:rPr>
          <w:rFonts w:ascii="??_GB2312" w:eastAsia="Times New Roman"/>
          <w:kern w:val="0"/>
          <w:sz w:val="32"/>
          <w:szCs w:val="32"/>
        </w:rPr>
        <w:t>万元。我院没有国有资本经营预算财政拨款收入，也没有国有资本经营预算财政拨款安排的支出，故该项无数据。</w:t>
      </w:r>
    </w:p>
    <w:p>
      <w:pPr>
        <w:autoSpaceDE w:val="0"/>
        <w:autoSpaceDN w:val="0"/>
        <w:adjustRightInd w:val="0"/>
        <w:spacing w:line="580" w:lineRule="exact"/>
        <w:ind w:firstLine="643" w:firstLineChars="200"/>
        <w:jc w:val="left"/>
        <w:rPr>
          <w:rFonts w:ascii="??_GB2312"/>
          <w:b/>
          <w:bCs/>
          <w:color w:val="000000"/>
          <w:kern w:val="0"/>
          <w:sz w:val="32"/>
          <w:szCs w:val="32"/>
        </w:rPr>
      </w:pPr>
      <w:r>
        <w:rPr>
          <w:rFonts w:hint="eastAsia" w:ascii="宋体" w:hAnsi="宋体" w:cs="宋体"/>
          <w:b/>
          <w:bCs/>
          <w:color w:val="000000"/>
          <w:kern w:val="0"/>
          <w:sz w:val="32"/>
          <w:szCs w:val="32"/>
        </w:rPr>
        <w:t>十、</w:t>
      </w:r>
      <w:r>
        <w:rPr>
          <w:rFonts w:eastAsia="Times New Roman"/>
          <w:b/>
          <w:bCs/>
          <w:color w:val="000000"/>
          <w:kern w:val="0"/>
          <w:sz w:val="32"/>
          <w:szCs w:val="32"/>
        </w:rPr>
        <w:t>2020</w:t>
      </w:r>
      <w:r>
        <w:rPr>
          <w:rFonts w:ascii="??_GB2312" w:eastAsia="Times New Roman"/>
          <w:b/>
          <w:bCs/>
          <w:color w:val="000000"/>
          <w:kern w:val="0"/>
          <w:sz w:val="32"/>
          <w:szCs w:val="32"/>
        </w:rPr>
        <w:t>年度预算绩效情况说明</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我院为广西法院检察院财物统一管理改革试点单位，从</w:t>
      </w:r>
      <w:r>
        <w:rPr>
          <w:rFonts w:hint="eastAsia" w:ascii="??_GB2312" w:eastAsia="Times New Roman"/>
          <w:kern w:val="0"/>
          <w:sz w:val="32"/>
          <w:szCs w:val="32"/>
        </w:rPr>
        <w:t>2020年起我院作为市</w:t>
      </w:r>
      <w:r>
        <w:rPr>
          <w:rFonts w:hint="eastAsia" w:ascii="??_GB2312"/>
          <w:kern w:val="0"/>
          <w:sz w:val="32"/>
          <w:szCs w:val="32"/>
          <w:lang w:eastAsia="zh-CN"/>
        </w:rPr>
        <w:t>中级人民法院</w:t>
      </w:r>
      <w:r>
        <w:rPr>
          <w:rFonts w:hint="eastAsia" w:ascii="??_GB2312" w:eastAsia="Times New Roman"/>
          <w:kern w:val="0"/>
          <w:sz w:val="32"/>
          <w:szCs w:val="32"/>
        </w:rPr>
        <w:t>二级预算单位进行管理，当年相关经费以预留形式编入市本级预算，故2020年未开展预算绩效工作。</w:t>
      </w:r>
    </w:p>
    <w:p>
      <w:pPr>
        <w:autoSpaceDE w:val="0"/>
        <w:autoSpaceDN w:val="0"/>
        <w:adjustRightInd w:val="0"/>
        <w:spacing w:line="580" w:lineRule="exact"/>
        <w:ind w:firstLine="640" w:firstLineChars="200"/>
        <w:jc w:val="left"/>
        <w:rPr>
          <w:rFonts w:ascii="??_GB2312" w:eastAsia="Times New Roman"/>
          <w:b/>
          <w:bCs/>
          <w:kern w:val="0"/>
          <w:sz w:val="32"/>
          <w:szCs w:val="32"/>
        </w:rPr>
      </w:pPr>
      <w:r>
        <w:rPr>
          <w:rFonts w:ascii="??_GB2312" w:eastAsia="Times New Roman"/>
          <w:b/>
          <w:bCs/>
          <w:kern w:val="0"/>
          <w:sz w:val="32"/>
          <w:szCs w:val="32"/>
        </w:rPr>
        <w:t>十一、其他重要事项的情况</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（一）机关运行经费支出情况。</w:t>
      </w:r>
      <w:r>
        <w:rPr>
          <w:rFonts w:ascii="??_GB2312" w:eastAsia="Times New Roman" w:cs="??_GB2312"/>
          <w:kern w:val="0"/>
          <w:sz w:val="32"/>
          <w:szCs w:val="32"/>
        </w:rPr>
        <w:t>2020</w:t>
      </w:r>
      <w:r>
        <w:rPr>
          <w:rFonts w:ascii="??_GB2312" w:eastAsia="Times New Roman"/>
          <w:kern w:val="0"/>
          <w:sz w:val="32"/>
          <w:szCs w:val="32"/>
        </w:rPr>
        <w:t>年度机关运行经费支出</w:t>
      </w:r>
      <w:r>
        <w:rPr>
          <w:rFonts w:ascii="??_GB2312" w:eastAsia="Times New Roman" w:cs="??_GB2312"/>
          <w:kern w:val="0"/>
          <w:sz w:val="32"/>
          <w:szCs w:val="32"/>
        </w:rPr>
        <w:t>330.73</w:t>
      </w:r>
      <w:r>
        <w:rPr>
          <w:rFonts w:ascii="??_GB2312" w:eastAsia="Times New Roman"/>
          <w:kern w:val="0"/>
          <w:sz w:val="32"/>
          <w:szCs w:val="32"/>
        </w:rPr>
        <w:t>万元，比</w:t>
      </w:r>
      <w:r>
        <w:rPr>
          <w:rFonts w:ascii="??_GB2312" w:eastAsia="Times New Roman" w:cs="??_GB2312"/>
          <w:kern w:val="0"/>
          <w:sz w:val="32"/>
          <w:szCs w:val="32"/>
        </w:rPr>
        <w:t>2019</w:t>
      </w:r>
      <w:r>
        <w:rPr>
          <w:rFonts w:ascii="??_GB2312" w:eastAsia="Times New Roman"/>
          <w:kern w:val="0"/>
          <w:sz w:val="32"/>
          <w:szCs w:val="32"/>
        </w:rPr>
        <w:t>年增加</w:t>
      </w:r>
      <w:r>
        <w:rPr>
          <w:rFonts w:ascii="??_GB2312" w:eastAsia="Times New Roman" w:cs="??_GB2312"/>
          <w:kern w:val="0"/>
          <w:sz w:val="32"/>
          <w:szCs w:val="32"/>
        </w:rPr>
        <w:t>158.76</w:t>
      </w:r>
      <w:r>
        <w:rPr>
          <w:rFonts w:ascii="??_GB2312" w:eastAsia="Times New Roman"/>
          <w:kern w:val="0"/>
          <w:sz w:val="32"/>
          <w:szCs w:val="32"/>
        </w:rPr>
        <w:t>万元，增长</w:t>
      </w:r>
      <w:r>
        <w:rPr>
          <w:rFonts w:ascii="??_GB2312" w:eastAsia="Times New Roman" w:cs="??_GB2312"/>
          <w:kern w:val="0"/>
          <w:sz w:val="32"/>
          <w:szCs w:val="32"/>
        </w:rPr>
        <w:t>92.32%</w:t>
      </w:r>
      <w:r>
        <w:rPr>
          <w:rFonts w:ascii="??_GB2312" w:eastAsia="Times New Roman"/>
          <w:kern w:val="0"/>
          <w:sz w:val="32"/>
          <w:szCs w:val="32"/>
        </w:rPr>
        <w:t>，增（减）原因</w:t>
      </w:r>
      <w:r>
        <w:rPr>
          <w:rFonts w:hint="eastAsia" w:ascii="??_GB2312" w:cs="宋体"/>
          <w:kern w:val="0"/>
          <w:sz w:val="32"/>
          <w:szCs w:val="32"/>
        </w:rPr>
        <w:t>：</w:t>
      </w:r>
      <w:r>
        <w:rPr>
          <w:rFonts w:ascii="??_GB2312" w:eastAsia="Times New Roman"/>
          <w:kern w:val="0"/>
          <w:sz w:val="32"/>
          <w:szCs w:val="32"/>
        </w:rPr>
        <w:t>一是人员增加，机关运行经费</w:t>
      </w:r>
      <w:r>
        <w:rPr>
          <w:rFonts w:hint="eastAsia" w:ascii="??_GB2312" w:cs="宋体"/>
          <w:kern w:val="0"/>
          <w:sz w:val="32"/>
          <w:szCs w:val="32"/>
        </w:rPr>
        <w:t>也相应增长。</w:t>
      </w:r>
      <w:r>
        <w:rPr>
          <w:rFonts w:ascii="??_GB2312" w:eastAsia="Times New Roman"/>
          <w:kern w:val="0"/>
          <w:sz w:val="32"/>
          <w:szCs w:val="32"/>
        </w:rPr>
        <w:t>二是</w:t>
      </w:r>
      <w:r>
        <w:rPr>
          <w:rFonts w:hint="eastAsia" w:ascii="??_GB2312" w:cs="宋体"/>
          <w:kern w:val="0"/>
          <w:sz w:val="32"/>
          <w:szCs w:val="32"/>
        </w:rPr>
        <w:t>因财力原因，</w:t>
      </w:r>
      <w:r>
        <w:rPr>
          <w:rFonts w:ascii="??_GB2312" w:eastAsia="Times New Roman"/>
          <w:kern w:val="0"/>
          <w:sz w:val="32"/>
          <w:szCs w:val="32"/>
        </w:rPr>
        <w:t>县市财政保障</w:t>
      </w:r>
      <w:r>
        <w:rPr>
          <w:rFonts w:hint="eastAsia" w:ascii="??_GB2312" w:cs="宋体"/>
          <w:kern w:val="0"/>
          <w:sz w:val="32"/>
          <w:szCs w:val="32"/>
        </w:rPr>
        <w:t>的</w:t>
      </w:r>
      <w:r>
        <w:rPr>
          <w:rFonts w:ascii="??_GB2312" w:eastAsia="Times New Roman"/>
          <w:kern w:val="0"/>
          <w:sz w:val="32"/>
          <w:szCs w:val="32"/>
        </w:rPr>
        <w:t>公用经费标准拨款</w:t>
      </w:r>
      <w:r>
        <w:rPr>
          <w:rFonts w:hint="eastAsia" w:ascii="??_GB2312" w:cs="宋体"/>
          <w:kern w:val="0"/>
          <w:sz w:val="32"/>
          <w:szCs w:val="32"/>
        </w:rPr>
        <w:t>不一致</w:t>
      </w:r>
      <w:r>
        <w:rPr>
          <w:rFonts w:ascii="??_GB2312" w:eastAsia="Times New Roman"/>
          <w:kern w:val="0"/>
          <w:sz w:val="32"/>
          <w:szCs w:val="32"/>
        </w:rPr>
        <w:t>，故该项支出增长幅度大。</w:t>
      </w:r>
    </w:p>
    <w:p>
      <w:pPr>
        <w:autoSpaceDE w:val="0"/>
        <w:autoSpaceDN w:val="0"/>
        <w:adjustRightInd w:val="0"/>
        <w:spacing w:line="580" w:lineRule="exact"/>
        <w:ind w:firstLine="640" w:firstLineChars="200"/>
        <w:jc w:val="left"/>
        <w:rPr>
          <w:rFonts w:ascii="??_GB2312" w:eastAsia="Times New Roman"/>
          <w:kern w:val="0"/>
          <w:sz w:val="32"/>
          <w:szCs w:val="32"/>
        </w:rPr>
      </w:pPr>
      <w:r>
        <w:rPr>
          <w:rFonts w:ascii="??_GB2312" w:eastAsia="Times New Roman"/>
          <w:kern w:val="0"/>
          <w:sz w:val="32"/>
          <w:szCs w:val="32"/>
        </w:rPr>
        <w:t>（二）政府采购支出情况。</w:t>
      </w:r>
      <w:r>
        <w:rPr>
          <w:rFonts w:ascii="??_GB2312" w:eastAsia="Times New Roman" w:cs="??_GB2312"/>
          <w:kern w:val="0"/>
          <w:sz w:val="32"/>
          <w:szCs w:val="32"/>
        </w:rPr>
        <w:t>2020</w:t>
      </w:r>
      <w:r>
        <w:rPr>
          <w:rFonts w:ascii="??_GB2312" w:eastAsia="Times New Roman"/>
          <w:kern w:val="0"/>
          <w:sz w:val="32"/>
          <w:szCs w:val="32"/>
        </w:rPr>
        <w:t>年度政府采购支出总额</w:t>
      </w:r>
      <w:r>
        <w:rPr>
          <w:rFonts w:ascii="??_GB2312" w:eastAsia="Times New Roman" w:cs="??_GB2312"/>
          <w:kern w:val="0"/>
          <w:sz w:val="32"/>
          <w:szCs w:val="32"/>
        </w:rPr>
        <w:t>781.02</w:t>
      </w:r>
      <w:r>
        <w:rPr>
          <w:rFonts w:ascii="??_GB2312" w:eastAsia="Times New Roman"/>
          <w:kern w:val="0"/>
          <w:sz w:val="32"/>
          <w:szCs w:val="32"/>
        </w:rPr>
        <w:t>万元，其中：货物支出</w:t>
      </w:r>
      <w:r>
        <w:rPr>
          <w:rFonts w:ascii="??_GB2312" w:eastAsia="Times New Roman" w:cs="??_GB2312"/>
          <w:kern w:val="0"/>
          <w:sz w:val="32"/>
          <w:szCs w:val="32"/>
        </w:rPr>
        <w:t>300.75</w:t>
      </w:r>
      <w:r>
        <w:rPr>
          <w:rFonts w:ascii="??_GB2312" w:eastAsia="Times New Roman"/>
          <w:kern w:val="0"/>
          <w:sz w:val="32"/>
          <w:szCs w:val="32"/>
        </w:rPr>
        <w:t>万元、工程支出</w:t>
      </w:r>
      <w:r>
        <w:rPr>
          <w:rFonts w:ascii="??_GB2312" w:eastAsia="Times New Roman" w:cs="??_GB2312"/>
          <w:kern w:val="0"/>
          <w:sz w:val="32"/>
          <w:szCs w:val="32"/>
        </w:rPr>
        <w:t>222.36</w:t>
      </w:r>
      <w:r>
        <w:rPr>
          <w:rFonts w:ascii="??_GB2312" w:eastAsia="Times New Roman"/>
          <w:kern w:val="0"/>
          <w:sz w:val="32"/>
          <w:szCs w:val="32"/>
        </w:rPr>
        <w:t>万元、服务支出</w:t>
      </w:r>
      <w:r>
        <w:rPr>
          <w:rFonts w:ascii="??_GB2312" w:eastAsia="Times New Roman" w:cs="??_GB2312"/>
          <w:kern w:val="0"/>
          <w:sz w:val="32"/>
          <w:szCs w:val="32"/>
        </w:rPr>
        <w:t>257.91</w:t>
      </w:r>
      <w:r>
        <w:rPr>
          <w:rFonts w:ascii="??_GB2312" w:eastAsia="Times New Roman"/>
          <w:kern w:val="0"/>
          <w:sz w:val="32"/>
          <w:szCs w:val="32"/>
        </w:rPr>
        <w:t>万元。</w:t>
      </w:r>
    </w:p>
    <w:p>
      <w:pPr>
        <w:autoSpaceDE w:val="0"/>
        <w:autoSpaceDN w:val="0"/>
        <w:adjustRightInd w:val="0"/>
        <w:spacing w:line="580" w:lineRule="exact"/>
        <w:ind w:firstLine="627" w:firstLineChars="196"/>
        <w:jc w:val="left"/>
        <w:rPr>
          <w:rFonts w:ascii="??_GB2312" w:eastAsia="Times New Roman"/>
          <w:kern w:val="0"/>
          <w:sz w:val="32"/>
          <w:szCs w:val="32"/>
        </w:rPr>
      </w:pPr>
      <w:r>
        <w:rPr>
          <w:rFonts w:ascii="??_GB2312" w:eastAsia="Times New Roman"/>
          <w:color w:val="000000"/>
          <w:kern w:val="0"/>
          <w:sz w:val="32"/>
          <w:szCs w:val="32"/>
        </w:rPr>
        <w:t>（三）国有资产占用情况。</w:t>
      </w:r>
      <w:r>
        <w:rPr>
          <w:rFonts w:ascii="??_GB2312" w:eastAsia="Times New Roman"/>
          <w:kern w:val="0"/>
          <w:sz w:val="32"/>
          <w:szCs w:val="32"/>
        </w:rPr>
        <w:t>截至年末</w:t>
      </w:r>
      <w:r>
        <w:rPr>
          <w:rFonts w:hint="eastAsia" w:ascii="??_GB2312"/>
          <w:kern w:val="0"/>
          <w:sz w:val="32"/>
          <w:szCs w:val="32"/>
          <w:lang w:eastAsia="zh-CN"/>
        </w:rPr>
        <w:t>单位</w:t>
      </w:r>
      <w:r>
        <w:rPr>
          <w:rFonts w:ascii="??_GB2312" w:eastAsia="Times New Roman"/>
          <w:kern w:val="0"/>
          <w:sz w:val="32"/>
          <w:szCs w:val="32"/>
        </w:rPr>
        <w:t>共有车辆</w:t>
      </w:r>
      <w:r>
        <w:rPr>
          <w:rFonts w:ascii="??_GB2312" w:eastAsia="Times New Roman" w:cs="??_GB2312"/>
          <w:kern w:val="0"/>
          <w:sz w:val="32"/>
          <w:szCs w:val="32"/>
        </w:rPr>
        <w:t>12</w:t>
      </w:r>
      <w:r>
        <w:rPr>
          <w:rFonts w:ascii="??_GB2312" w:eastAsia="Times New Roman"/>
          <w:kern w:val="0"/>
          <w:sz w:val="32"/>
          <w:szCs w:val="32"/>
        </w:rPr>
        <w:t>辆，其中：公务用车</w:t>
      </w:r>
      <w:r>
        <w:rPr>
          <w:rFonts w:ascii="??_GB2312" w:eastAsia="Times New Roman" w:cs="??_GB2312"/>
          <w:kern w:val="0"/>
          <w:sz w:val="32"/>
          <w:szCs w:val="32"/>
        </w:rPr>
        <w:t>12</w:t>
      </w:r>
      <w:r>
        <w:rPr>
          <w:rFonts w:ascii="??_GB2312" w:eastAsia="Times New Roman"/>
          <w:kern w:val="0"/>
          <w:sz w:val="32"/>
          <w:szCs w:val="32"/>
        </w:rPr>
        <w:t>辆；执法执勤用车</w:t>
      </w:r>
      <w:r>
        <w:rPr>
          <w:rFonts w:ascii="??_GB2312" w:eastAsia="Times New Roman" w:cs="??_GB2312"/>
          <w:kern w:val="0"/>
          <w:sz w:val="32"/>
          <w:szCs w:val="32"/>
        </w:rPr>
        <w:t>10</w:t>
      </w:r>
      <w:r>
        <w:rPr>
          <w:rFonts w:ascii="??_GB2312" w:eastAsia="Times New Roman"/>
          <w:kern w:val="0"/>
          <w:sz w:val="32"/>
          <w:szCs w:val="32"/>
        </w:rPr>
        <w:t>辆；专业技术用车</w:t>
      </w:r>
      <w:r>
        <w:rPr>
          <w:rFonts w:ascii="??_GB2312" w:eastAsia="Times New Roman" w:cs="??_GB2312"/>
          <w:kern w:val="0"/>
          <w:sz w:val="32"/>
          <w:szCs w:val="32"/>
        </w:rPr>
        <w:t>0</w:t>
      </w:r>
      <w:r>
        <w:rPr>
          <w:rFonts w:ascii="??_GB2312" w:eastAsia="Times New Roman"/>
          <w:kern w:val="0"/>
          <w:sz w:val="32"/>
          <w:szCs w:val="32"/>
        </w:rPr>
        <w:t>辆；单价</w:t>
      </w:r>
      <w:r>
        <w:rPr>
          <w:rFonts w:ascii="??_GB2312" w:eastAsia="Times New Roman" w:cs="??_GB2312"/>
          <w:kern w:val="0"/>
          <w:sz w:val="32"/>
          <w:szCs w:val="32"/>
        </w:rPr>
        <w:t>50</w:t>
      </w:r>
      <w:r>
        <w:rPr>
          <w:rFonts w:ascii="??_GB2312" w:eastAsia="Times New Roman"/>
          <w:kern w:val="0"/>
          <w:sz w:val="32"/>
          <w:szCs w:val="32"/>
        </w:rPr>
        <w:t>万元以上通用设备</w:t>
      </w:r>
      <w:r>
        <w:rPr>
          <w:rFonts w:ascii="??_GB2312" w:eastAsia="Times New Roman" w:cs="??_GB2312"/>
          <w:kern w:val="0"/>
          <w:sz w:val="32"/>
          <w:szCs w:val="32"/>
        </w:rPr>
        <w:t>0</w:t>
      </w:r>
      <w:r>
        <w:rPr>
          <w:rFonts w:ascii="??_GB2312" w:eastAsia="Times New Roman"/>
          <w:kern w:val="0"/>
          <w:sz w:val="32"/>
          <w:szCs w:val="32"/>
        </w:rPr>
        <w:t>台（套），单价</w:t>
      </w:r>
      <w:r>
        <w:rPr>
          <w:rFonts w:ascii="??_GB2312" w:eastAsia="Times New Roman" w:cs="??_GB2312"/>
          <w:kern w:val="0"/>
          <w:sz w:val="32"/>
          <w:szCs w:val="32"/>
        </w:rPr>
        <w:t>100</w:t>
      </w:r>
      <w:r>
        <w:rPr>
          <w:rFonts w:ascii="??_GB2312" w:eastAsia="Times New Roman"/>
          <w:kern w:val="0"/>
          <w:sz w:val="32"/>
          <w:szCs w:val="32"/>
        </w:rPr>
        <w:t>万元以上专用设备</w:t>
      </w:r>
      <w:r>
        <w:rPr>
          <w:rFonts w:ascii="??_GB2312" w:eastAsia="Times New Roman" w:cs="??_GB2312"/>
          <w:kern w:val="0"/>
          <w:sz w:val="32"/>
          <w:szCs w:val="32"/>
        </w:rPr>
        <w:t>0</w:t>
      </w:r>
      <w:r>
        <w:rPr>
          <w:rFonts w:ascii="??_GB2312" w:eastAsia="Times New Roman"/>
          <w:kern w:val="0"/>
          <w:sz w:val="32"/>
          <w:szCs w:val="32"/>
        </w:rPr>
        <w:t>台（套）。</w:t>
      </w:r>
    </w:p>
    <w:p>
      <w:pPr>
        <w:spacing w:line="580" w:lineRule="exact"/>
        <w:ind w:firstLine="645"/>
        <w:rPr>
          <w:rFonts w:ascii="??_GB2312" w:eastAsia="Times New Roman"/>
          <w:b/>
          <w:bCs/>
          <w:sz w:val="32"/>
          <w:szCs w:val="32"/>
        </w:rPr>
      </w:pPr>
      <w:r>
        <w:rPr>
          <w:rFonts w:ascii="??_GB2312" w:eastAsia="Times New Roman"/>
          <w:b/>
          <w:bCs/>
          <w:sz w:val="32"/>
          <w:szCs w:val="32"/>
        </w:rPr>
        <w:t>第四部分：名词解释</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财政拨款收入：指市本级财政当年拨付的资金。</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其他收入：指除上述“财政拨款收入”、“事业收入”、“经营收入”等以外的收入。主要是：</w:t>
      </w:r>
      <w:r>
        <w:rPr>
          <w:rFonts w:ascii="??_GB2312" w:hAnsi="仿宋" w:eastAsia="Times New Roman"/>
          <w:spacing w:val="6"/>
          <w:sz w:val="32"/>
          <w:szCs w:val="32"/>
        </w:rPr>
        <w:t>基层法院由县区财政负担的二次创业绩效奖及配套的四险二金、退休人员生活补助，新审判楼工程款、抚恤金以及补发</w:t>
      </w:r>
      <w:r>
        <w:rPr>
          <w:rFonts w:ascii="??_GB2312" w:hAnsi="仿宋" w:eastAsia="Times New Roman" w:cs="??_GB2312"/>
          <w:spacing w:val="6"/>
          <w:sz w:val="32"/>
          <w:szCs w:val="32"/>
        </w:rPr>
        <w:t>19</w:t>
      </w:r>
      <w:r>
        <w:rPr>
          <w:rFonts w:ascii="??_GB2312" w:hAnsi="仿宋" w:eastAsia="Times New Roman"/>
          <w:spacing w:val="6"/>
          <w:sz w:val="32"/>
          <w:szCs w:val="32"/>
        </w:rPr>
        <w:t>年在职人员工资</w:t>
      </w:r>
      <w:r>
        <w:rPr>
          <w:rFonts w:ascii="??_GB2312" w:hAnsi="仿宋" w:eastAsia="Times New Roman"/>
          <w:sz w:val="32"/>
          <w:szCs w:val="32"/>
        </w:rPr>
        <w:t>。</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年初结转和结余：指以前年度尚未完成、结转到本年按规定继续使用的资金。</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基本支出：指为保障机构正常运转、完成日常工作任务而发生的人员支出和公用支出。</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项目支出：指在基本支出之外为完成特定行政任务和事业发展目标所发生的支出。</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_GB2312" w:eastAsia="Times New Roman"/>
          <w:sz w:val="32"/>
          <w:szCs w:val="32"/>
        </w:rPr>
      </w:pPr>
      <w:r>
        <w:rPr>
          <w:rFonts w:ascii="??_GB2312" w:eastAsia="Times New Roman"/>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_GB2312" w:eastAsia="Times New Roman"/>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falt">
    <w:altName w:val="QIJIC"/>
    <w:panose1 w:val="00000000000000000000"/>
    <w:charset w:val="88"/>
    <w:family w:val="modern"/>
    <w:pitch w:val="default"/>
    <w:sig w:usb0="00000000" w:usb1="00000000" w:usb2="00000010" w:usb3="00000000" w:csb0="00100000" w:csb1="00000000"/>
  </w:font>
  <w:font w:name="QIJIC">
    <w:panose1 w:val="02000509000000000000"/>
    <w:charset w:val="88"/>
    <w:family w:val="auto"/>
    <w:pitch w:val="default"/>
    <w:sig w:usb0="00000000" w:usb1="0A01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PAGE   \* MERGEFORMAT</w:instrText>
    </w:r>
    <w:r>
      <w:rPr>
        <w:rFonts w:ascii="宋体" w:hAnsi="宋体" w:cs="宋体"/>
        <w:sz w:val="24"/>
        <w:szCs w:val="24"/>
      </w:rPr>
      <w:fldChar w:fldCharType="separate"/>
    </w:r>
    <w:r>
      <w:rPr>
        <w:rFonts w:ascii="宋体" w:hAnsi="宋体" w:cs="宋体"/>
        <w:sz w:val="24"/>
        <w:szCs w:val="24"/>
        <w:lang w:val="zh-CN"/>
      </w:rPr>
      <w:t>5</w:t>
    </w:r>
    <w:r>
      <w:rPr>
        <w:rFonts w:ascii="宋体" w:hAnsi="宋体" w:cs="宋体"/>
        <w:sz w:val="24"/>
        <w:szCs w:val="24"/>
      </w:rPr>
      <w:fldChar w:fldCharType="end"/>
    </w:r>
    <w:r>
      <w:rPr>
        <w:rFonts w:ascii="宋体" w:hAnsi="宋体" w:cs="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rStyle w:val="7"/>
        <w:sz w:val="30"/>
        <w:szCs w:val="30"/>
      </w:rPr>
      <w:fldChar w:fldCharType="begin"/>
    </w:r>
    <w:r>
      <w:rPr>
        <w:rStyle w:val="7"/>
        <w:sz w:val="30"/>
        <w:szCs w:val="30"/>
      </w:rPr>
      <w:instrText xml:space="preserve">PAGE  </w:instrText>
    </w:r>
    <w:r>
      <w:rPr>
        <w:rStyle w:val="7"/>
        <w:sz w:val="30"/>
        <w:szCs w:val="30"/>
      </w:rPr>
      <w:fldChar w:fldCharType="separate"/>
    </w:r>
    <w:r>
      <w:rPr>
        <w:rStyle w:val="7"/>
        <w:sz w:val="30"/>
        <w:szCs w:val="30"/>
      </w:rPr>
      <w:t>- 24 -</w:t>
    </w:r>
    <w:r>
      <w:rPr>
        <w:rStyle w:val="7"/>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AB1C36EE"/>
    <w:multiLevelType w:val="singleLevel"/>
    <w:tmpl w:val="AB1C36EE"/>
    <w:lvl w:ilvl="0" w:tentative="0">
      <w:start w:val="1"/>
      <w:numFmt w:val="decimal"/>
      <w:lvlText w:val="%1."/>
      <w:lvlJc w:val="left"/>
      <w:pPr>
        <w:tabs>
          <w:tab w:val="left" w:pos="312"/>
        </w:tabs>
      </w:pPr>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6303AB4B"/>
    <w:multiLevelType w:val="singleLevel"/>
    <w:tmpl w:val="6303AB4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jNDNkODRjZTUyODY5NDBlZDQxOWMwN2RjODhiODIifQ=="/>
  </w:docVars>
  <w:rsids>
    <w:rsidRoot w:val="4C256E3D"/>
    <w:rsid w:val="00066CA3"/>
    <w:rsid w:val="000D0E2C"/>
    <w:rsid w:val="000D6542"/>
    <w:rsid w:val="000D66F0"/>
    <w:rsid w:val="000F1E9C"/>
    <w:rsid w:val="001B49A4"/>
    <w:rsid w:val="002275EC"/>
    <w:rsid w:val="002550A1"/>
    <w:rsid w:val="0027343A"/>
    <w:rsid w:val="002868C5"/>
    <w:rsid w:val="002D27E7"/>
    <w:rsid w:val="00321136"/>
    <w:rsid w:val="003278E1"/>
    <w:rsid w:val="00396A29"/>
    <w:rsid w:val="00411F67"/>
    <w:rsid w:val="00501138"/>
    <w:rsid w:val="0051139C"/>
    <w:rsid w:val="006058A5"/>
    <w:rsid w:val="006550B4"/>
    <w:rsid w:val="00682271"/>
    <w:rsid w:val="006C1367"/>
    <w:rsid w:val="006C19B8"/>
    <w:rsid w:val="006F5037"/>
    <w:rsid w:val="00715385"/>
    <w:rsid w:val="00721DE4"/>
    <w:rsid w:val="00811D0B"/>
    <w:rsid w:val="0090066F"/>
    <w:rsid w:val="0090194F"/>
    <w:rsid w:val="00901F2B"/>
    <w:rsid w:val="00923520"/>
    <w:rsid w:val="00935C74"/>
    <w:rsid w:val="00953B6F"/>
    <w:rsid w:val="00983500"/>
    <w:rsid w:val="00A22567"/>
    <w:rsid w:val="00AD3A03"/>
    <w:rsid w:val="00BA7BD7"/>
    <w:rsid w:val="00BF555F"/>
    <w:rsid w:val="00C22573"/>
    <w:rsid w:val="00C32707"/>
    <w:rsid w:val="00DB48DE"/>
    <w:rsid w:val="00DC5CB1"/>
    <w:rsid w:val="00E179CA"/>
    <w:rsid w:val="00E84924"/>
    <w:rsid w:val="00EE4DD4"/>
    <w:rsid w:val="00F30EFF"/>
    <w:rsid w:val="00F66C5B"/>
    <w:rsid w:val="00FC0739"/>
    <w:rsid w:val="018362EB"/>
    <w:rsid w:val="022C0730"/>
    <w:rsid w:val="03323B24"/>
    <w:rsid w:val="03394EB3"/>
    <w:rsid w:val="038403C0"/>
    <w:rsid w:val="03914CEF"/>
    <w:rsid w:val="04912ACD"/>
    <w:rsid w:val="06320002"/>
    <w:rsid w:val="06345A14"/>
    <w:rsid w:val="065D535C"/>
    <w:rsid w:val="06783F44"/>
    <w:rsid w:val="06876FDE"/>
    <w:rsid w:val="06BB2083"/>
    <w:rsid w:val="06CA6BFD"/>
    <w:rsid w:val="07653DAD"/>
    <w:rsid w:val="085056AB"/>
    <w:rsid w:val="08733EA4"/>
    <w:rsid w:val="09026AA1"/>
    <w:rsid w:val="094377F4"/>
    <w:rsid w:val="09756658"/>
    <w:rsid w:val="0A1B72F9"/>
    <w:rsid w:val="0A962B91"/>
    <w:rsid w:val="0ADB58D1"/>
    <w:rsid w:val="0BFC1173"/>
    <w:rsid w:val="0C182DEB"/>
    <w:rsid w:val="0C47494C"/>
    <w:rsid w:val="0C4B62A6"/>
    <w:rsid w:val="0C671050"/>
    <w:rsid w:val="0CEE4F60"/>
    <w:rsid w:val="0DCB35EB"/>
    <w:rsid w:val="0DD56D43"/>
    <w:rsid w:val="0E074DDF"/>
    <w:rsid w:val="0E4C6E9F"/>
    <w:rsid w:val="0E8E15DA"/>
    <w:rsid w:val="0EB67E60"/>
    <w:rsid w:val="0F73799F"/>
    <w:rsid w:val="0FE91A0F"/>
    <w:rsid w:val="102E1B18"/>
    <w:rsid w:val="103C79C4"/>
    <w:rsid w:val="10714A64"/>
    <w:rsid w:val="11A7392F"/>
    <w:rsid w:val="11B5662A"/>
    <w:rsid w:val="12413E3C"/>
    <w:rsid w:val="124204B5"/>
    <w:rsid w:val="126172F5"/>
    <w:rsid w:val="130152C1"/>
    <w:rsid w:val="13C4173A"/>
    <w:rsid w:val="13FA1D26"/>
    <w:rsid w:val="147F0B94"/>
    <w:rsid w:val="14E804E7"/>
    <w:rsid w:val="1505553D"/>
    <w:rsid w:val="160C1DB2"/>
    <w:rsid w:val="16552EFA"/>
    <w:rsid w:val="168E5998"/>
    <w:rsid w:val="17103D25"/>
    <w:rsid w:val="177644D0"/>
    <w:rsid w:val="17F16028"/>
    <w:rsid w:val="181B0BD3"/>
    <w:rsid w:val="182962AB"/>
    <w:rsid w:val="18E31EDD"/>
    <w:rsid w:val="190B4D43"/>
    <w:rsid w:val="19D073EB"/>
    <w:rsid w:val="1AB1581F"/>
    <w:rsid w:val="1B641424"/>
    <w:rsid w:val="1BF260EF"/>
    <w:rsid w:val="1C782EC7"/>
    <w:rsid w:val="1CC31F67"/>
    <w:rsid w:val="1CFB3E15"/>
    <w:rsid w:val="1D5D1810"/>
    <w:rsid w:val="1DB93368"/>
    <w:rsid w:val="1E1828D9"/>
    <w:rsid w:val="1E1E2CD7"/>
    <w:rsid w:val="1F134CFA"/>
    <w:rsid w:val="1FC658C9"/>
    <w:rsid w:val="1FD06747"/>
    <w:rsid w:val="210448FA"/>
    <w:rsid w:val="21332F0A"/>
    <w:rsid w:val="214928AF"/>
    <w:rsid w:val="21FF18D6"/>
    <w:rsid w:val="242063F6"/>
    <w:rsid w:val="248E4496"/>
    <w:rsid w:val="24BE3012"/>
    <w:rsid w:val="24D337DC"/>
    <w:rsid w:val="253C1643"/>
    <w:rsid w:val="259C1DD0"/>
    <w:rsid w:val="25DD3FAD"/>
    <w:rsid w:val="25E22D30"/>
    <w:rsid w:val="263A491A"/>
    <w:rsid w:val="26460DBA"/>
    <w:rsid w:val="26555FEB"/>
    <w:rsid w:val="28FB4835"/>
    <w:rsid w:val="294F692F"/>
    <w:rsid w:val="2AFF7C09"/>
    <w:rsid w:val="2B6F74EB"/>
    <w:rsid w:val="2B84793C"/>
    <w:rsid w:val="2C4219FE"/>
    <w:rsid w:val="2C832C7D"/>
    <w:rsid w:val="2D83533C"/>
    <w:rsid w:val="2DAE7FD4"/>
    <w:rsid w:val="2E9F32F4"/>
    <w:rsid w:val="2F047D42"/>
    <w:rsid w:val="30111961"/>
    <w:rsid w:val="303F594F"/>
    <w:rsid w:val="30A92E5A"/>
    <w:rsid w:val="30DF5863"/>
    <w:rsid w:val="31306B04"/>
    <w:rsid w:val="3166515D"/>
    <w:rsid w:val="32427031"/>
    <w:rsid w:val="325F7AA7"/>
    <w:rsid w:val="32F334BF"/>
    <w:rsid w:val="34020F86"/>
    <w:rsid w:val="34143C54"/>
    <w:rsid w:val="34880F47"/>
    <w:rsid w:val="34E24AFB"/>
    <w:rsid w:val="34E73EBF"/>
    <w:rsid w:val="35680137"/>
    <w:rsid w:val="35B047FE"/>
    <w:rsid w:val="35CA5CBB"/>
    <w:rsid w:val="35EA7290"/>
    <w:rsid w:val="36A4475E"/>
    <w:rsid w:val="36DD37CC"/>
    <w:rsid w:val="37AA1470"/>
    <w:rsid w:val="39A63F06"/>
    <w:rsid w:val="3A657258"/>
    <w:rsid w:val="3AA54F5F"/>
    <w:rsid w:val="3AE37970"/>
    <w:rsid w:val="3C3C0F95"/>
    <w:rsid w:val="3D536596"/>
    <w:rsid w:val="3DDE4069"/>
    <w:rsid w:val="3DE83C5E"/>
    <w:rsid w:val="3E594080"/>
    <w:rsid w:val="3ED1439F"/>
    <w:rsid w:val="3F88629F"/>
    <w:rsid w:val="3F8F762D"/>
    <w:rsid w:val="3FE71217"/>
    <w:rsid w:val="40596232"/>
    <w:rsid w:val="40982403"/>
    <w:rsid w:val="4175573F"/>
    <w:rsid w:val="4191768D"/>
    <w:rsid w:val="41970A1B"/>
    <w:rsid w:val="42293D69"/>
    <w:rsid w:val="43170066"/>
    <w:rsid w:val="43503578"/>
    <w:rsid w:val="43E75C8A"/>
    <w:rsid w:val="441320F8"/>
    <w:rsid w:val="4436451B"/>
    <w:rsid w:val="444047FC"/>
    <w:rsid w:val="4576471C"/>
    <w:rsid w:val="458576D8"/>
    <w:rsid w:val="46674E60"/>
    <w:rsid w:val="47171C85"/>
    <w:rsid w:val="4771545F"/>
    <w:rsid w:val="483416BA"/>
    <w:rsid w:val="48374EDC"/>
    <w:rsid w:val="485338EE"/>
    <w:rsid w:val="487B2804"/>
    <w:rsid w:val="48AC5A0A"/>
    <w:rsid w:val="48B210C8"/>
    <w:rsid w:val="48DB1376"/>
    <w:rsid w:val="494271F4"/>
    <w:rsid w:val="496438D9"/>
    <w:rsid w:val="49B52386"/>
    <w:rsid w:val="4AC07465"/>
    <w:rsid w:val="4B4D6D1A"/>
    <w:rsid w:val="4C256E3D"/>
    <w:rsid w:val="4C461EB7"/>
    <w:rsid w:val="4CB52F0F"/>
    <w:rsid w:val="4D0C1DD1"/>
    <w:rsid w:val="4D1F0243"/>
    <w:rsid w:val="4E1F2A42"/>
    <w:rsid w:val="4E235B10"/>
    <w:rsid w:val="4E53087E"/>
    <w:rsid w:val="4F2D0D20"/>
    <w:rsid w:val="4F38383D"/>
    <w:rsid w:val="4FED4628"/>
    <w:rsid w:val="50901457"/>
    <w:rsid w:val="50F530C8"/>
    <w:rsid w:val="515B7CB7"/>
    <w:rsid w:val="52062D59"/>
    <w:rsid w:val="526D7CA2"/>
    <w:rsid w:val="532F1F9A"/>
    <w:rsid w:val="535A5C69"/>
    <w:rsid w:val="53B0700C"/>
    <w:rsid w:val="549C661D"/>
    <w:rsid w:val="55124B31"/>
    <w:rsid w:val="559F4616"/>
    <w:rsid w:val="55BC41F5"/>
    <w:rsid w:val="55FB3B09"/>
    <w:rsid w:val="56F91B04"/>
    <w:rsid w:val="57766834"/>
    <w:rsid w:val="580A1AEF"/>
    <w:rsid w:val="584A0D7E"/>
    <w:rsid w:val="587D0513"/>
    <w:rsid w:val="58B02697"/>
    <w:rsid w:val="59285189"/>
    <w:rsid w:val="594F6A88"/>
    <w:rsid w:val="59AD307A"/>
    <w:rsid w:val="5A222EE5"/>
    <w:rsid w:val="5A663BFF"/>
    <w:rsid w:val="5B372BFB"/>
    <w:rsid w:val="5B8E3B9D"/>
    <w:rsid w:val="5C0C04E6"/>
    <w:rsid w:val="5CCC3817"/>
    <w:rsid w:val="5E6F5304"/>
    <w:rsid w:val="5E995A3E"/>
    <w:rsid w:val="5F015CCB"/>
    <w:rsid w:val="5F5C106E"/>
    <w:rsid w:val="61595CFD"/>
    <w:rsid w:val="61CD4DC2"/>
    <w:rsid w:val="62163194"/>
    <w:rsid w:val="621C490C"/>
    <w:rsid w:val="62221076"/>
    <w:rsid w:val="624D024D"/>
    <w:rsid w:val="628C09A9"/>
    <w:rsid w:val="62BE1E54"/>
    <w:rsid w:val="62E80C7F"/>
    <w:rsid w:val="63BF5E84"/>
    <w:rsid w:val="63EA4C6E"/>
    <w:rsid w:val="64181404"/>
    <w:rsid w:val="64C00105"/>
    <w:rsid w:val="650E086A"/>
    <w:rsid w:val="65F14F4F"/>
    <w:rsid w:val="65FF5BCC"/>
    <w:rsid w:val="66952ECC"/>
    <w:rsid w:val="676034DA"/>
    <w:rsid w:val="67754B03"/>
    <w:rsid w:val="67980EC5"/>
    <w:rsid w:val="682220B7"/>
    <w:rsid w:val="68400E46"/>
    <w:rsid w:val="68444BA9"/>
    <w:rsid w:val="693B5FAC"/>
    <w:rsid w:val="69AE677E"/>
    <w:rsid w:val="6B114787"/>
    <w:rsid w:val="6B601CFA"/>
    <w:rsid w:val="6B802546"/>
    <w:rsid w:val="6BAA0708"/>
    <w:rsid w:val="6C471D1E"/>
    <w:rsid w:val="6CE2396A"/>
    <w:rsid w:val="6D2F7BD6"/>
    <w:rsid w:val="6DE24C48"/>
    <w:rsid w:val="6E2F3C06"/>
    <w:rsid w:val="6FCB4B00"/>
    <w:rsid w:val="6FD13E2B"/>
    <w:rsid w:val="6FD42CB7"/>
    <w:rsid w:val="70DF36C1"/>
    <w:rsid w:val="7294672D"/>
    <w:rsid w:val="72F07E08"/>
    <w:rsid w:val="74161AF0"/>
    <w:rsid w:val="74F97312"/>
    <w:rsid w:val="75D71B8C"/>
    <w:rsid w:val="770035B2"/>
    <w:rsid w:val="77BD0DC8"/>
    <w:rsid w:val="79120AB8"/>
    <w:rsid w:val="791758CD"/>
    <w:rsid w:val="797C6781"/>
    <w:rsid w:val="7A6A0017"/>
    <w:rsid w:val="7A6E1531"/>
    <w:rsid w:val="7B087CB8"/>
    <w:rsid w:val="7B9F23CB"/>
    <w:rsid w:val="7CA57EB5"/>
    <w:rsid w:val="7D41748A"/>
    <w:rsid w:val="7DED4438"/>
    <w:rsid w:val="7EB67B41"/>
    <w:rsid w:val="7FF865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Balloon Text Char"/>
    <w:basedOn w:val="6"/>
    <w:link w:val="2"/>
    <w:qFormat/>
    <w:locked/>
    <w:uiPriority w:val="99"/>
    <w:rPr>
      <w:kern w:val="2"/>
      <w:sz w:val="18"/>
      <w:szCs w:val="18"/>
    </w:rPr>
  </w:style>
  <w:style w:type="character" w:customStyle="1" w:styleId="9">
    <w:name w:val="Footer Char"/>
    <w:basedOn w:val="6"/>
    <w:link w:val="3"/>
    <w:semiHidden/>
    <w:qFormat/>
    <w:locked/>
    <w:uiPriority w:val="99"/>
    <w:rPr>
      <w:sz w:val="18"/>
      <w:szCs w:val="18"/>
    </w:rPr>
  </w:style>
  <w:style w:type="character" w:customStyle="1" w:styleId="10">
    <w:name w:val="Header Char"/>
    <w:basedOn w:val="6"/>
    <w:link w:val="4"/>
    <w:semiHidden/>
    <w:qFormat/>
    <w:locked/>
    <w:uiPriority w:val="99"/>
    <w:rPr>
      <w:sz w:val="18"/>
      <w:szCs w:val="18"/>
    </w:rPr>
  </w:style>
  <w:style w:type="character" w:customStyle="1" w:styleId="11">
    <w:name w:val="font11"/>
    <w:basedOn w:val="6"/>
    <w:qFormat/>
    <w:uiPriority w:val="99"/>
    <w:rPr>
      <w:rFonts w:ascii="宋体" w:hAnsi="宋体" w:eastAsia="宋体" w:cs="宋体"/>
      <w:color w:val="000000"/>
      <w:sz w:val="22"/>
      <w:szCs w:val="22"/>
      <w:u w:val="none"/>
    </w:rPr>
  </w:style>
  <w:style w:type="character" w:customStyle="1" w:styleId="12">
    <w:name w:val="font01"/>
    <w:basedOn w:val="6"/>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27</Pages>
  <Words>7956</Words>
  <Characters>10639</Characters>
  <Lines>0</Lines>
  <Paragraphs>0</Paragraphs>
  <TotalTime>3</TotalTime>
  <ScaleCrop>false</ScaleCrop>
  <LinksUpToDate>false</LinksUpToDate>
  <CharactersWithSpaces>10943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2022-11-01T08:41:36Z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92090B97B9534246B50D6FA798230A06</vt:lpwstr>
  </property>
</Properties>
</file>