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kern w:val="0"/>
          <w:sz w:val="32"/>
          <w:szCs w:val="32"/>
        </w:rPr>
      </w:pPr>
    </w:p>
    <w:p>
      <w:pPr>
        <w:rPr>
          <w:rFonts w:ascii="黑体" w:eastAsia="黑体"/>
          <w:kern w:val="0"/>
          <w:sz w:val="72"/>
          <w:szCs w:val="72"/>
        </w:rPr>
      </w:pPr>
    </w:p>
    <w:p>
      <w:pPr>
        <w:rPr>
          <w:rFonts w:ascii="黑体" w:eastAsia="黑体"/>
          <w:kern w:val="0"/>
          <w:sz w:val="72"/>
          <w:szCs w:val="72"/>
        </w:rPr>
      </w:pPr>
    </w:p>
    <w:p>
      <w:pPr>
        <w:jc w:val="center"/>
        <w:rPr>
          <w:rFonts w:ascii="黑体" w:hAnsi="黑体" w:eastAsia="黑体"/>
          <w:color w:val="000000"/>
          <w:sz w:val="52"/>
          <w:szCs w:val="52"/>
        </w:rPr>
      </w:pPr>
      <w:r>
        <w:rPr>
          <w:rFonts w:hint="eastAsia" w:ascii="黑体" w:eastAsia="黑体" w:cs="黑体"/>
          <w:kern w:val="0"/>
          <w:sz w:val="52"/>
          <w:szCs w:val="52"/>
        </w:rPr>
        <w:t>柳州市</w:t>
      </w:r>
      <w:r>
        <w:rPr>
          <w:rFonts w:hint="eastAsia" w:ascii="黑体" w:hAnsi="黑体" w:eastAsia="黑体" w:cs="黑体"/>
          <w:color w:val="000000"/>
          <w:sz w:val="52"/>
          <w:szCs w:val="52"/>
        </w:rPr>
        <w:t>人民政府驻深圳办事处</w:t>
      </w:r>
    </w:p>
    <w:p>
      <w:pPr>
        <w:jc w:val="center"/>
        <w:rPr>
          <w:rFonts w:ascii="黑体" w:eastAsia="黑体"/>
          <w:kern w:val="0"/>
          <w:sz w:val="52"/>
          <w:szCs w:val="52"/>
        </w:rPr>
      </w:pPr>
      <w:r>
        <w:rPr>
          <w:rFonts w:ascii="黑体" w:eastAsia="黑体" w:cs="黑体"/>
          <w:kern w:val="0"/>
          <w:sz w:val="52"/>
          <w:szCs w:val="52"/>
        </w:rPr>
        <w:t>2020</w:t>
      </w:r>
      <w:r>
        <w:rPr>
          <w:rFonts w:hint="eastAsia" w:ascii="黑体" w:eastAsia="黑体" w:cs="黑体"/>
          <w:kern w:val="0"/>
          <w:sz w:val="52"/>
          <w:szCs w:val="52"/>
        </w:rPr>
        <w:t>年度单位决算</w:t>
      </w: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jc w:val="center"/>
        <w:rPr>
          <w:rFonts w:ascii="黑体" w:eastAsia="黑体"/>
          <w:kern w:val="0"/>
          <w:sz w:val="44"/>
          <w:szCs w:val="44"/>
        </w:rPr>
      </w:pPr>
    </w:p>
    <w:p>
      <w:pPr>
        <w:ind w:firstLine="646"/>
        <w:jc w:val="center"/>
        <w:rPr>
          <w:rFonts w:ascii="方正小标宋简体" w:eastAsia="方正小标宋简体"/>
          <w:b/>
          <w:bCs/>
          <w:sz w:val="44"/>
          <w:szCs w:val="44"/>
        </w:rPr>
      </w:pPr>
      <w:r>
        <w:rPr>
          <w:rFonts w:hint="eastAsia" w:ascii="方正小标宋简体" w:eastAsia="方正小标宋简体" w:cs="方正小标宋简体"/>
          <w:b/>
          <w:bCs/>
          <w:sz w:val="44"/>
          <w:szCs w:val="44"/>
        </w:rPr>
        <w:t>目</w:t>
      </w:r>
      <w:r>
        <w:rPr>
          <w:rFonts w:ascii="方正小标宋简体" w:eastAsia="方正小标宋简体" w:cs="方正小标宋简体"/>
          <w:b/>
          <w:bCs/>
          <w:sz w:val="44"/>
          <w:szCs w:val="44"/>
        </w:rPr>
        <w:t xml:space="preserve">    </w:t>
      </w:r>
      <w:r>
        <w:rPr>
          <w:rFonts w:hint="eastAsia" w:ascii="方正小标宋简体" w:eastAsia="方正小标宋简体" w:cs="方正小标宋简体"/>
          <w:b/>
          <w:bCs/>
          <w:sz w:val="44"/>
          <w:szCs w:val="44"/>
        </w:rPr>
        <w:t>录</w:t>
      </w:r>
    </w:p>
    <w:p>
      <w:pPr>
        <w:ind w:firstLine="645"/>
        <w:rPr>
          <w:rFonts w:ascii="仿宋_GB2312" w:eastAsia="仿宋_GB2312"/>
          <w:b/>
          <w:bCs/>
          <w:sz w:val="32"/>
          <w:szCs w:val="32"/>
        </w:rPr>
      </w:pPr>
    </w:p>
    <w:p>
      <w:pPr>
        <w:ind w:firstLine="645"/>
        <w:rPr>
          <w:rFonts w:ascii="仿宋_GB2312" w:eastAsia="仿宋_GB2312"/>
          <w:b/>
          <w:bCs/>
          <w:sz w:val="32"/>
          <w:szCs w:val="32"/>
        </w:rPr>
      </w:pPr>
      <w:r>
        <w:rPr>
          <w:rFonts w:hint="eastAsia" w:ascii="仿宋_GB2312" w:eastAsia="仿宋_GB2312" w:cs="仿宋_GB2312"/>
          <w:b/>
          <w:bCs/>
          <w:sz w:val="32"/>
          <w:szCs w:val="32"/>
        </w:rPr>
        <w:t>第一部分：</w:t>
      </w:r>
      <w:r>
        <w:rPr>
          <w:rFonts w:hint="eastAsia" w:ascii="仿宋_GB2312" w:hAnsi="黑体" w:eastAsia="仿宋_GB2312" w:cs="仿宋_GB2312"/>
          <w:b/>
          <w:bCs/>
          <w:color w:val="000000"/>
          <w:sz w:val="32"/>
          <w:szCs w:val="32"/>
        </w:rPr>
        <w:t>柳州市人民政府驻深圳办事处</w:t>
      </w:r>
      <w:r>
        <w:rPr>
          <w:rFonts w:hint="eastAsia" w:ascii="仿宋_GB2312" w:eastAsia="仿宋_GB2312" w:cs="仿宋_GB2312"/>
          <w:b/>
          <w:bCs/>
          <w:sz w:val="32"/>
          <w:szCs w:val="32"/>
        </w:rPr>
        <w:t>概况</w:t>
      </w:r>
    </w:p>
    <w:p>
      <w:pPr>
        <w:ind w:firstLine="645"/>
        <w:rPr>
          <w:rFonts w:ascii="仿宋_GB2312" w:eastAsia="仿宋_GB2312"/>
          <w:sz w:val="32"/>
          <w:szCs w:val="32"/>
        </w:rPr>
      </w:pPr>
      <w:r>
        <w:rPr>
          <w:rFonts w:hint="eastAsia" w:ascii="仿宋_GB2312" w:eastAsia="仿宋_GB2312" w:cs="仿宋_GB2312"/>
          <w:sz w:val="32"/>
          <w:szCs w:val="32"/>
        </w:rPr>
        <w:t>一、主要职能</w:t>
      </w:r>
    </w:p>
    <w:p>
      <w:pPr>
        <w:ind w:firstLine="645"/>
        <w:rPr>
          <w:rFonts w:ascii="仿宋_GB2312" w:eastAsia="仿宋_GB2312"/>
          <w:sz w:val="32"/>
          <w:szCs w:val="32"/>
        </w:rPr>
      </w:pPr>
      <w:r>
        <w:rPr>
          <w:rFonts w:hint="eastAsia" w:ascii="仿宋_GB2312" w:eastAsia="仿宋_GB2312" w:cs="仿宋_GB2312"/>
          <w:sz w:val="32"/>
          <w:szCs w:val="32"/>
        </w:rPr>
        <w:t>二、决算单位构成</w:t>
      </w:r>
    </w:p>
    <w:p>
      <w:pPr>
        <w:ind w:firstLine="645"/>
        <w:rPr>
          <w:rFonts w:ascii="仿宋_GB2312" w:eastAsia="仿宋_GB2312"/>
          <w:b/>
          <w:bCs/>
          <w:sz w:val="32"/>
          <w:szCs w:val="32"/>
        </w:rPr>
      </w:pPr>
      <w:r>
        <w:rPr>
          <w:rFonts w:hint="eastAsia" w:ascii="仿宋_GB2312" w:eastAsia="仿宋_GB2312" w:cs="仿宋_GB2312"/>
          <w:b/>
          <w:bCs/>
          <w:sz w:val="32"/>
          <w:szCs w:val="32"/>
        </w:rPr>
        <w:t>第二部分：</w:t>
      </w:r>
      <w:r>
        <w:rPr>
          <w:rFonts w:hint="eastAsia" w:ascii="仿宋_GB2312" w:hAnsi="黑体" w:eastAsia="仿宋_GB2312" w:cs="仿宋_GB2312"/>
          <w:b/>
          <w:bCs/>
          <w:color w:val="000000"/>
          <w:sz w:val="32"/>
          <w:szCs w:val="32"/>
        </w:rPr>
        <w:t>柳州市人民政府驻深圳办事处</w:t>
      </w:r>
      <w:r>
        <w:rPr>
          <w:rFonts w:ascii="仿宋_GB2312" w:eastAsia="仿宋_GB2312" w:cs="仿宋_GB2312"/>
          <w:b/>
          <w:bCs/>
          <w:sz w:val="32"/>
          <w:szCs w:val="32"/>
        </w:rPr>
        <w:t>2020</w:t>
      </w:r>
      <w:r>
        <w:rPr>
          <w:rFonts w:hint="eastAsia" w:ascii="仿宋_GB2312" w:eastAsia="仿宋_GB2312" w:cs="仿宋_GB2312"/>
          <w:b/>
          <w:bCs/>
          <w:sz w:val="32"/>
          <w:szCs w:val="32"/>
        </w:rPr>
        <w:t>年</w:t>
      </w:r>
      <w:r>
        <w:rPr>
          <w:rFonts w:hint="eastAsia" w:ascii="仿宋_GB2312" w:eastAsia="仿宋_GB2312" w:cs="仿宋_GB2312"/>
          <w:b/>
          <w:bCs/>
          <w:sz w:val="32"/>
          <w:szCs w:val="32"/>
          <w:lang w:eastAsia="zh-CN"/>
        </w:rPr>
        <w:t>单位</w:t>
      </w:r>
      <w:r>
        <w:rPr>
          <w:rFonts w:hint="eastAsia" w:ascii="仿宋_GB2312" w:eastAsia="仿宋_GB2312" w:cs="仿宋_GB2312"/>
          <w:b/>
          <w:bCs/>
          <w:sz w:val="32"/>
          <w:szCs w:val="32"/>
        </w:rPr>
        <w:t>决算报表</w:t>
      </w:r>
    </w:p>
    <w:p>
      <w:pPr>
        <w:ind w:left="645"/>
        <w:rPr>
          <w:rFonts w:ascii="仿宋_GB2312" w:eastAsia="仿宋_GB2312"/>
          <w:sz w:val="32"/>
          <w:szCs w:val="32"/>
        </w:rPr>
      </w:pPr>
      <w:r>
        <w:rPr>
          <w:rFonts w:hint="eastAsia" w:ascii="仿宋_GB2312" w:eastAsia="仿宋_GB2312" w:cs="仿宋_GB2312"/>
          <w:sz w:val="32"/>
          <w:szCs w:val="32"/>
        </w:rPr>
        <w:t>表一：收入支出决算总表</w:t>
      </w:r>
    </w:p>
    <w:p>
      <w:pPr>
        <w:ind w:left="645"/>
        <w:rPr>
          <w:rFonts w:ascii="仿宋_GB2312" w:eastAsia="仿宋_GB2312"/>
          <w:sz w:val="32"/>
          <w:szCs w:val="32"/>
        </w:rPr>
      </w:pPr>
      <w:r>
        <w:rPr>
          <w:rFonts w:hint="eastAsia" w:ascii="仿宋_GB2312" w:eastAsia="仿宋_GB2312" w:cs="仿宋_GB2312"/>
          <w:sz w:val="32"/>
          <w:szCs w:val="32"/>
        </w:rPr>
        <w:t>表二：收入决算表</w:t>
      </w:r>
    </w:p>
    <w:p>
      <w:pPr>
        <w:ind w:left="645"/>
        <w:rPr>
          <w:rFonts w:ascii="仿宋_GB2312" w:eastAsia="仿宋_GB2312"/>
          <w:sz w:val="32"/>
          <w:szCs w:val="32"/>
        </w:rPr>
      </w:pPr>
      <w:r>
        <w:rPr>
          <w:rFonts w:hint="eastAsia" w:ascii="仿宋_GB2312" w:eastAsia="仿宋_GB2312" w:cs="仿宋_GB2312"/>
          <w:sz w:val="32"/>
          <w:szCs w:val="32"/>
        </w:rPr>
        <w:t>表三：支出决算表</w:t>
      </w:r>
    </w:p>
    <w:p>
      <w:pPr>
        <w:ind w:left="645"/>
        <w:rPr>
          <w:rFonts w:ascii="仿宋_GB2312" w:eastAsia="仿宋_GB2312"/>
          <w:sz w:val="32"/>
          <w:szCs w:val="32"/>
        </w:rPr>
      </w:pPr>
      <w:r>
        <w:rPr>
          <w:rFonts w:hint="eastAsia" w:ascii="仿宋_GB2312" w:eastAsia="仿宋_GB2312" w:cs="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cs="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cs="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cs="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cs="仿宋_GB2312"/>
          <w:sz w:val="32"/>
          <w:szCs w:val="32"/>
        </w:rPr>
        <w:t>表八：政府性基金</w:t>
      </w:r>
      <w:r>
        <w:rPr>
          <w:rFonts w:hint="eastAsia" w:ascii="仿宋_GB2312" w:hAnsi="黑体" w:eastAsia="仿宋_GB2312" w:cs="仿宋_GB2312"/>
          <w:sz w:val="32"/>
          <w:szCs w:val="32"/>
        </w:rPr>
        <w:t>预算财政拨款</w:t>
      </w:r>
      <w:r>
        <w:rPr>
          <w:rFonts w:hint="eastAsia" w:ascii="仿宋_GB2312" w:eastAsia="仿宋_GB2312" w:cs="仿宋_GB2312"/>
          <w:sz w:val="32"/>
          <w:szCs w:val="32"/>
        </w:rPr>
        <w:t>收入支出决算表</w:t>
      </w:r>
    </w:p>
    <w:p>
      <w:pPr>
        <w:ind w:left="645"/>
        <w:rPr>
          <w:rFonts w:ascii="仿宋_GB2312" w:eastAsia="仿宋_GB2312"/>
          <w:sz w:val="32"/>
          <w:szCs w:val="32"/>
        </w:rPr>
      </w:pPr>
      <w:r>
        <w:rPr>
          <w:rFonts w:hint="eastAsia" w:ascii="仿宋_GB2312" w:eastAsia="仿宋_GB2312" w:cs="仿宋_GB2312"/>
          <w:sz w:val="32"/>
          <w:szCs w:val="32"/>
        </w:rPr>
        <w:t>表九：国有资本经营预算财政拨款支出决算表</w:t>
      </w:r>
    </w:p>
    <w:p>
      <w:pPr>
        <w:ind w:firstLine="645"/>
        <w:rPr>
          <w:rFonts w:ascii="仿宋_GB2312" w:eastAsia="仿宋_GB2312"/>
          <w:b/>
          <w:bCs/>
          <w:sz w:val="32"/>
          <w:szCs w:val="32"/>
        </w:rPr>
      </w:pPr>
      <w:r>
        <w:rPr>
          <w:rFonts w:hint="eastAsia" w:ascii="仿宋_GB2312" w:eastAsia="仿宋_GB2312" w:cs="仿宋_GB2312"/>
          <w:b/>
          <w:bCs/>
          <w:sz w:val="32"/>
          <w:szCs w:val="32"/>
        </w:rPr>
        <w:t>第三部分：</w:t>
      </w:r>
      <w:r>
        <w:rPr>
          <w:rFonts w:hint="eastAsia" w:ascii="仿宋_GB2312" w:hAnsi="黑体" w:eastAsia="仿宋_GB2312" w:cs="仿宋_GB2312"/>
          <w:b/>
          <w:bCs/>
          <w:color w:val="000000"/>
          <w:sz w:val="32"/>
          <w:szCs w:val="32"/>
        </w:rPr>
        <w:t>柳州市人民政府驻深圳办事处</w:t>
      </w:r>
      <w:r>
        <w:rPr>
          <w:rFonts w:ascii="仿宋_GB2312" w:eastAsia="仿宋_GB2312" w:cs="仿宋_GB2312"/>
          <w:b/>
          <w:bCs/>
          <w:sz w:val="32"/>
          <w:szCs w:val="32"/>
        </w:rPr>
        <w:t>2020</w:t>
      </w:r>
      <w:r>
        <w:rPr>
          <w:rFonts w:hint="eastAsia" w:ascii="仿宋_GB2312" w:eastAsia="仿宋_GB2312" w:cs="仿宋_GB2312"/>
          <w:b/>
          <w:bCs/>
          <w:sz w:val="32"/>
          <w:szCs w:val="32"/>
        </w:rPr>
        <w:t>年度</w:t>
      </w:r>
      <w:r>
        <w:rPr>
          <w:rFonts w:hint="eastAsia" w:ascii="仿宋_GB2312" w:eastAsia="仿宋_GB2312" w:cs="仿宋_GB2312"/>
          <w:b/>
          <w:bCs/>
          <w:sz w:val="32"/>
          <w:szCs w:val="32"/>
          <w:lang w:eastAsia="zh-CN"/>
        </w:rPr>
        <w:t>单位</w:t>
      </w:r>
      <w:r>
        <w:rPr>
          <w:rFonts w:hint="eastAsia" w:ascii="仿宋_GB2312" w:eastAsia="仿宋_GB2312" w:cs="仿宋_GB2312"/>
          <w:b/>
          <w:bCs/>
          <w:sz w:val="32"/>
          <w:szCs w:val="32"/>
        </w:rPr>
        <w:t>决算情况说明</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 xml:space="preserve">2020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 xml:space="preserve">2020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 xml:space="preserve">2020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八、</w:t>
      </w:r>
      <w:r>
        <w:rPr>
          <w:rFonts w:eastAsia="仿宋_GB2312"/>
          <w:kern w:val="0"/>
          <w:sz w:val="32"/>
          <w:szCs w:val="32"/>
        </w:rPr>
        <w:t>2020</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年度政府性基金预算财政拨款收入支出决算情况</w:t>
      </w:r>
    </w:p>
    <w:p>
      <w:pPr>
        <w:ind w:left="645"/>
        <w:rPr>
          <w:rFonts w:ascii="仿宋_GB2312" w:eastAsia="仿宋_GB2312"/>
          <w:kern w:val="0"/>
          <w:sz w:val="32"/>
          <w:szCs w:val="32"/>
        </w:rPr>
      </w:pPr>
      <w:r>
        <w:rPr>
          <w:rFonts w:hint="eastAsia" w:ascii="仿宋_GB2312" w:eastAsia="仿宋_GB2312" w:cs="仿宋_GB2312"/>
          <w:kern w:val="0"/>
          <w:sz w:val="32"/>
          <w:szCs w:val="32"/>
        </w:rPr>
        <w:t>九、</w:t>
      </w:r>
      <w:r>
        <w:rPr>
          <w:rFonts w:hint="eastAsia" w:ascii="仿宋_GB2312" w:eastAsia="仿宋_GB2312" w:cs="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十、</w:t>
      </w:r>
      <w:r>
        <w:rPr>
          <w:rFonts w:eastAsia="仿宋_GB2312"/>
          <w:kern w:val="0"/>
          <w:sz w:val="32"/>
          <w:szCs w:val="32"/>
        </w:rPr>
        <w:t>2020</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年度预算绩效情况说明</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十一、其他重要事项的情况说明</w:t>
      </w:r>
    </w:p>
    <w:p>
      <w:pPr>
        <w:ind w:firstLine="645"/>
        <w:rPr>
          <w:rFonts w:ascii="仿宋_GB2312" w:eastAsia="仿宋_GB2312"/>
          <w:b/>
          <w:bCs/>
          <w:sz w:val="32"/>
          <w:szCs w:val="32"/>
        </w:rPr>
      </w:pPr>
      <w:r>
        <w:rPr>
          <w:rFonts w:hint="eastAsia" w:ascii="仿宋_GB2312" w:eastAsia="仿宋_GB2312" w:cs="仿宋_GB2312"/>
          <w:b/>
          <w:bCs/>
          <w:sz w:val="32"/>
          <w:szCs w:val="32"/>
        </w:rPr>
        <w:t>第四部分：名词解释</w:t>
      </w:r>
    </w:p>
    <w:p>
      <w:pPr>
        <w:ind w:firstLine="646"/>
        <w:rPr>
          <w:rFonts w:ascii="仿宋_GB2312" w:hAnsi="黑体" w:eastAsia="仿宋_GB2312"/>
          <w:b/>
          <w:bCs/>
          <w:color w:val="000000"/>
          <w:sz w:val="32"/>
          <w:szCs w:val="32"/>
          <w:u w:val="single"/>
        </w:rPr>
      </w:pPr>
      <w:r>
        <w:rPr>
          <w:rFonts w:ascii="仿宋_GB2312" w:eastAsia="仿宋_GB2312"/>
          <w:kern w:val="0"/>
          <w:sz w:val="32"/>
          <w:szCs w:val="32"/>
        </w:rPr>
        <w:br w:type="page"/>
      </w:r>
      <w:r>
        <w:rPr>
          <w:rFonts w:hint="eastAsia" w:ascii="仿宋_GB2312" w:eastAsia="仿宋_GB2312" w:cs="仿宋_GB2312"/>
          <w:b/>
          <w:bCs/>
          <w:sz w:val="32"/>
          <w:szCs w:val="32"/>
        </w:rPr>
        <w:t>第一部分：</w:t>
      </w:r>
      <w:r>
        <w:rPr>
          <w:rFonts w:hint="eastAsia" w:ascii="仿宋_GB2312" w:hAnsi="黑体" w:eastAsia="仿宋_GB2312" w:cs="仿宋_GB2312"/>
          <w:b/>
          <w:bCs/>
          <w:color w:val="000000"/>
          <w:sz w:val="32"/>
          <w:szCs w:val="32"/>
        </w:rPr>
        <w:t>柳州市人民政府驻深圳办事处</w:t>
      </w:r>
      <w:r>
        <w:rPr>
          <w:rFonts w:hint="eastAsia" w:ascii="仿宋_GB2312" w:eastAsia="仿宋_GB2312" w:cs="仿宋_GB2312"/>
          <w:b/>
          <w:bCs/>
          <w:sz w:val="32"/>
          <w:szCs w:val="32"/>
        </w:rPr>
        <w:t>概况</w:t>
      </w:r>
    </w:p>
    <w:p>
      <w:pPr>
        <w:ind w:firstLine="646"/>
        <w:rPr>
          <w:rFonts w:ascii="仿宋_GB2312" w:eastAsia="仿宋_GB2312"/>
          <w:sz w:val="32"/>
          <w:szCs w:val="32"/>
        </w:rPr>
      </w:pPr>
      <w:r>
        <w:rPr>
          <w:rFonts w:hint="eastAsia" w:ascii="仿宋_GB2312" w:eastAsia="仿宋_GB2312" w:cs="仿宋_GB2312"/>
          <w:sz w:val="32"/>
          <w:szCs w:val="32"/>
        </w:rPr>
        <w:t>一、主要职能</w:t>
      </w:r>
    </w:p>
    <w:p>
      <w:pPr>
        <w:ind w:firstLine="645"/>
        <w:rPr>
          <w:rFonts w:ascii="仿宋_GB2312" w:hAnsi="仿宋" w:eastAsia="仿宋_GB2312"/>
          <w:sz w:val="32"/>
          <w:szCs w:val="32"/>
        </w:rPr>
      </w:pPr>
      <w:r>
        <w:rPr>
          <w:rFonts w:hint="eastAsia" w:ascii="仿宋_GB2312" w:hAnsi="仿宋" w:eastAsia="仿宋_GB2312" w:cs="仿宋_GB2312"/>
          <w:sz w:val="32"/>
          <w:szCs w:val="32"/>
        </w:rPr>
        <w:t>我办事处为柳州市人民政府派驻广东省深圳市机构，受柳州市人民政府办公室领导，属行政编制，执行政府会计制度。</w:t>
      </w:r>
    </w:p>
    <w:p>
      <w:pPr>
        <w:ind w:firstLine="645"/>
        <w:rPr>
          <w:rFonts w:ascii="仿宋_GB2312" w:eastAsia="仿宋_GB2312"/>
          <w:sz w:val="32"/>
          <w:szCs w:val="32"/>
        </w:rPr>
      </w:pPr>
      <w:r>
        <w:rPr>
          <w:rFonts w:hint="eastAsia" w:ascii="仿宋_GB2312" w:hAnsi="仿宋" w:eastAsia="仿宋_GB2312" w:cs="仿宋_GB2312"/>
          <w:sz w:val="32"/>
          <w:szCs w:val="32"/>
        </w:rPr>
        <w:t>主要职能为</w:t>
      </w:r>
      <w:r>
        <w:rPr>
          <w:rFonts w:hint="eastAsia" w:ascii="仿宋_GB2312" w:hAnsi="宋体" w:eastAsia="仿宋_GB2312" w:cs="仿宋_GB2312"/>
          <w:sz w:val="32"/>
          <w:szCs w:val="32"/>
        </w:rPr>
        <w:t>主要职能为开展政府行为性事务</w:t>
      </w:r>
      <w:r>
        <w:rPr>
          <w:rFonts w:ascii="仿宋_GB2312" w:hAnsi="宋体" w:eastAsia="仿宋_GB2312" w:cs="仿宋_GB2312"/>
          <w:sz w:val="32"/>
          <w:szCs w:val="32"/>
        </w:rPr>
        <w:t>:</w:t>
      </w:r>
      <w:r>
        <w:rPr>
          <w:rFonts w:hint="eastAsia" w:ascii="仿宋_GB2312" w:hAnsi="宋体" w:eastAsia="仿宋_GB2312" w:cs="仿宋_GB2312"/>
          <w:sz w:val="32"/>
          <w:szCs w:val="32"/>
        </w:rPr>
        <w:t>牵线搭桥，促进柳、穗两地经贸合作；政务、经济信息收集及发送；政务接待，配合我市相关部门开展政务及经济活动</w:t>
      </w:r>
    </w:p>
    <w:p>
      <w:pPr>
        <w:ind w:firstLine="646"/>
        <w:rPr>
          <w:rFonts w:ascii="仿宋_GB2312" w:eastAsia="仿宋_GB2312"/>
          <w:sz w:val="32"/>
          <w:szCs w:val="32"/>
        </w:rPr>
      </w:pPr>
      <w:r>
        <w:rPr>
          <w:rFonts w:hint="eastAsia" w:ascii="仿宋_GB2312" w:eastAsia="仿宋_GB2312" w:cs="仿宋_GB2312"/>
          <w:sz w:val="32"/>
          <w:szCs w:val="32"/>
        </w:rPr>
        <w:t>二、决算单位构成</w:t>
      </w:r>
    </w:p>
    <w:p>
      <w:pPr>
        <w:ind w:firstLine="645"/>
        <w:rPr>
          <w:rFonts w:ascii="仿宋_GB2312" w:eastAsia="仿宋_GB2312"/>
          <w:sz w:val="32"/>
          <w:szCs w:val="32"/>
        </w:rPr>
      </w:pPr>
      <w:r>
        <w:rPr>
          <w:rFonts w:hint="eastAsia" w:ascii="仿宋_GB2312" w:eastAsia="仿宋_GB2312" w:cs="仿宋_GB2312"/>
          <w:sz w:val="32"/>
          <w:szCs w:val="32"/>
        </w:rPr>
        <w:t>柳州市人民政府驻深圳办事处</w:t>
      </w:r>
    </w:p>
    <w:p>
      <w:pPr>
        <w:ind w:firstLine="630" w:firstLineChars="196"/>
        <w:rPr>
          <w:rFonts w:ascii="仿宋_GB2312" w:eastAsia="仿宋_GB2312"/>
          <w:b/>
          <w:bCs/>
          <w:sz w:val="32"/>
          <w:szCs w:val="32"/>
        </w:rPr>
      </w:pPr>
      <w:r>
        <w:rPr>
          <w:rFonts w:hint="eastAsia" w:ascii="仿宋_GB2312" w:eastAsia="仿宋_GB2312" w:cs="仿宋_GB2312"/>
          <w:b/>
          <w:bCs/>
          <w:sz w:val="32"/>
          <w:szCs w:val="32"/>
        </w:rPr>
        <w:t>第二部分：</w:t>
      </w:r>
      <w:r>
        <w:rPr>
          <w:rFonts w:hint="eastAsia" w:ascii="仿宋_GB2312" w:hAnsi="黑体" w:eastAsia="仿宋_GB2312" w:cs="仿宋_GB2312"/>
          <w:b/>
          <w:bCs/>
          <w:color w:val="000000"/>
          <w:sz w:val="32"/>
          <w:szCs w:val="32"/>
        </w:rPr>
        <w:t>柳州市人民政府驻深圳办事处</w:t>
      </w:r>
      <w:r>
        <w:rPr>
          <w:rFonts w:ascii="仿宋_GB2312" w:eastAsia="仿宋_GB2312" w:cs="仿宋_GB2312"/>
          <w:b/>
          <w:bCs/>
          <w:sz w:val="32"/>
          <w:szCs w:val="32"/>
        </w:rPr>
        <w:t>2020</w:t>
      </w:r>
      <w:r>
        <w:rPr>
          <w:rFonts w:hint="eastAsia" w:ascii="仿宋_GB2312" w:eastAsia="仿宋_GB2312" w:cs="仿宋_GB2312"/>
          <w:b/>
          <w:bCs/>
          <w:sz w:val="32"/>
          <w:szCs w:val="32"/>
        </w:rPr>
        <w:t>年</w:t>
      </w:r>
      <w:r>
        <w:rPr>
          <w:rFonts w:hint="eastAsia" w:ascii="仿宋_GB2312" w:eastAsia="仿宋_GB2312" w:cs="仿宋_GB2312"/>
          <w:b/>
          <w:bCs/>
          <w:sz w:val="32"/>
          <w:szCs w:val="32"/>
          <w:lang w:eastAsia="zh-CN"/>
        </w:rPr>
        <w:t>单位</w:t>
      </w:r>
      <w:r>
        <w:rPr>
          <w:rFonts w:hint="eastAsia" w:ascii="仿宋_GB2312" w:eastAsia="仿宋_GB2312" w:cs="仿宋_GB2312"/>
          <w:b/>
          <w:bCs/>
          <w:sz w:val="32"/>
          <w:szCs w:val="32"/>
        </w:rPr>
        <w:t>决算报表</w:t>
      </w: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jc w:val="center"/>
      </w:pPr>
    </w:p>
    <w:p/>
    <w:tbl>
      <w:tblPr>
        <w:tblStyle w:val="5"/>
        <w:tblW w:w="8798" w:type="dxa"/>
        <w:jc w:val="center"/>
        <w:tblLayout w:type="fixed"/>
        <w:tblCellMar>
          <w:top w:w="0" w:type="dxa"/>
          <w:left w:w="108" w:type="dxa"/>
          <w:bottom w:w="0" w:type="dxa"/>
          <w:right w:w="108" w:type="dxa"/>
        </w:tblCellMar>
      </w:tblPr>
      <w:tblGrid>
        <w:gridCol w:w="2895"/>
        <w:gridCol w:w="1085"/>
        <w:gridCol w:w="3123"/>
        <w:gridCol w:w="1695"/>
      </w:tblGrid>
      <w:tr>
        <w:tblPrEx>
          <w:tblCellMar>
            <w:top w:w="0" w:type="dxa"/>
            <w:left w:w="108" w:type="dxa"/>
            <w:bottom w:w="0" w:type="dxa"/>
            <w:right w:w="108" w:type="dxa"/>
          </w:tblCellMar>
        </w:tblPrEx>
        <w:trPr>
          <w:wAfter w:w="0" w:type="auto"/>
          <w:trHeight w:val="570" w:hRule="atLeast"/>
          <w:jc w:val="center"/>
        </w:trPr>
        <w:tc>
          <w:tcPr>
            <w:tcW w:w="8798" w:type="dxa"/>
            <w:gridSpan w:val="4"/>
            <w:tcBorders>
              <w:top w:val="nil"/>
              <w:left w:val="nil"/>
              <w:bottom w:val="nil"/>
              <w:right w:val="nil"/>
            </w:tcBorders>
            <w:vAlign w:val="bottom"/>
          </w:tcPr>
          <w:p>
            <w:pPr>
              <w:widowControl/>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表一：收入支出决算总表</w:t>
            </w:r>
          </w:p>
          <w:p>
            <w:pPr>
              <w:widowControl/>
              <w:jc w:val="right"/>
              <w:rPr>
                <w:rFonts w:ascii="宋体"/>
                <w:kern w:val="0"/>
                <w:sz w:val="22"/>
                <w:szCs w:val="22"/>
              </w:rPr>
            </w:pPr>
            <w:r>
              <w:rPr>
                <w:rFonts w:hint="eastAsia" w:ascii="宋体" w:hAnsi="宋体" w:cs="宋体"/>
                <w:kern w:val="0"/>
                <w:sz w:val="22"/>
                <w:szCs w:val="22"/>
              </w:rPr>
              <w:t>单位：万元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color w:val="000000"/>
                <w:kern w:val="0"/>
                <w:sz w:val="22"/>
                <w:szCs w:val="22"/>
              </w:rPr>
            </w:pPr>
            <w:r>
              <w:rPr>
                <w:rFonts w:hint="eastAsia" w:ascii="宋体" w:hAnsi="宋体" w:cs="宋体"/>
                <w:color w:val="000000"/>
                <w:kern w:val="0"/>
                <w:sz w:val="22"/>
                <w:szCs w:val="22"/>
              </w:rPr>
              <w:t>收</w:t>
            </w:r>
            <w:r>
              <w:rPr>
                <w:rFonts w:ascii="宋体" w:hAnsi="宋体" w:cs="宋体"/>
                <w:color w:val="000000"/>
                <w:kern w:val="0"/>
                <w:sz w:val="22"/>
                <w:szCs w:val="22"/>
              </w:rPr>
              <w:t xml:space="preserve">    </w:t>
            </w:r>
            <w:r>
              <w:rPr>
                <w:rFonts w:hint="eastAsia" w:ascii="宋体" w:hAnsi="宋体" w:cs="宋体"/>
                <w:color w:val="000000"/>
                <w:kern w:val="0"/>
                <w:sz w:val="22"/>
                <w:szCs w:val="22"/>
              </w:rPr>
              <w:t>入</w:t>
            </w:r>
          </w:p>
        </w:tc>
        <w:tc>
          <w:tcPr>
            <w:tcW w:w="4818" w:type="dxa"/>
            <w:gridSpan w:val="2"/>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支</w:t>
            </w:r>
            <w:r>
              <w:rPr>
                <w:rFonts w:ascii="宋体" w:hAnsi="宋体" w:cs="宋体"/>
                <w:color w:val="000000"/>
                <w:kern w:val="0"/>
                <w:sz w:val="22"/>
                <w:szCs w:val="22"/>
              </w:rPr>
              <w:t xml:space="preserve">    </w:t>
            </w:r>
            <w:r>
              <w:rPr>
                <w:rFonts w:hint="eastAsia" w:ascii="宋体" w:hAnsi="宋体" w:cs="宋体"/>
                <w:color w:val="000000"/>
                <w:kern w:val="0"/>
                <w:sz w:val="22"/>
                <w:szCs w:val="22"/>
              </w:rPr>
              <w:t>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w:t>
            </w:r>
          </w:p>
        </w:tc>
        <w:tc>
          <w:tcPr>
            <w:tcW w:w="1695"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127.33</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一、一般公共服务支出</w:t>
            </w:r>
          </w:p>
        </w:tc>
        <w:tc>
          <w:tcPr>
            <w:tcW w:w="169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100.99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二、外交支出</w:t>
            </w:r>
          </w:p>
        </w:tc>
        <w:tc>
          <w:tcPr>
            <w:tcW w:w="169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三、教育支出</w:t>
            </w:r>
          </w:p>
        </w:tc>
        <w:tc>
          <w:tcPr>
            <w:tcW w:w="169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四、科学技术支出</w:t>
            </w:r>
          </w:p>
        </w:tc>
        <w:tc>
          <w:tcPr>
            <w:tcW w:w="169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五、文化旅游体育与传媒支出</w:t>
            </w:r>
          </w:p>
        </w:tc>
        <w:tc>
          <w:tcPr>
            <w:tcW w:w="169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w:t>
            </w:r>
          </w:p>
        </w:tc>
        <w:tc>
          <w:tcPr>
            <w:tcW w:w="169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44.82</w:t>
            </w:r>
          </w:p>
        </w:tc>
        <w:tc>
          <w:tcPr>
            <w:tcW w:w="312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八、社会保障和就业支出</w:t>
            </w:r>
          </w:p>
        </w:tc>
        <w:tc>
          <w:tcPr>
            <w:tcW w:w="169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15.00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cs="宋体"/>
                <w:color w:val="000000"/>
                <w:kern w:val="0"/>
                <w:sz w:val="22"/>
                <w:szCs w:val="22"/>
              </w:rPr>
              <w:t>九、卫生健康支出</w:t>
            </w:r>
          </w:p>
        </w:tc>
        <w:tc>
          <w:tcPr>
            <w:tcW w:w="169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6.05</w:t>
            </w:r>
          </w:p>
        </w:tc>
      </w:tr>
      <w:tr>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cs="宋体"/>
                <w:color w:val="000000"/>
                <w:kern w:val="0"/>
                <w:sz w:val="22"/>
                <w:szCs w:val="22"/>
              </w:rPr>
              <w:t>……</w:t>
            </w:r>
          </w:p>
        </w:tc>
        <w:tc>
          <w:tcPr>
            <w:tcW w:w="169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cs="宋体"/>
                <w:color w:val="000000"/>
                <w:kern w:val="0"/>
                <w:sz w:val="22"/>
                <w:szCs w:val="22"/>
              </w:rPr>
              <w:t>十九、住房保障支出</w:t>
            </w:r>
          </w:p>
        </w:tc>
        <w:tc>
          <w:tcPr>
            <w:tcW w:w="169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^5.29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cs="宋体"/>
                <w:color w:val="000000"/>
                <w:kern w:val="0"/>
                <w:sz w:val="22"/>
                <w:szCs w:val="22"/>
              </w:rPr>
              <w:t>……</w:t>
            </w:r>
          </w:p>
        </w:tc>
        <w:tc>
          <w:tcPr>
            <w:tcW w:w="169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cs="宋体"/>
                <w:color w:val="000000"/>
                <w:kern w:val="0"/>
                <w:sz w:val="22"/>
                <w:szCs w:val="22"/>
              </w:rPr>
              <w:t>二十三、其他支出</w:t>
            </w:r>
          </w:p>
        </w:tc>
        <w:tc>
          <w:tcPr>
            <w:tcW w:w="169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12.16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r>
              <w:rPr>
                <w:rFonts w:ascii="宋体" w:cs="宋体"/>
                <w:b/>
                <w:bCs/>
                <w:color w:val="000000"/>
                <w:kern w:val="0"/>
                <w:sz w:val="22"/>
                <w:szCs w:val="22"/>
              </w:rPr>
              <w:t>172.15</w:t>
            </w:r>
          </w:p>
        </w:tc>
        <w:tc>
          <w:tcPr>
            <w:tcW w:w="3123"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本年支出合计</w:t>
            </w:r>
          </w:p>
        </w:tc>
        <w:tc>
          <w:tcPr>
            <w:tcW w:w="1695" w:type="dxa"/>
            <w:tcBorders>
              <w:top w:val="nil"/>
              <w:left w:val="nil"/>
              <w:bottom w:val="single" w:color="auto" w:sz="4" w:space="0"/>
              <w:right w:val="single" w:color="auto" w:sz="4" w:space="0"/>
            </w:tcBorders>
            <w:vAlign w:val="center"/>
          </w:tcPr>
          <w:p>
            <w:pPr>
              <w:widowControl/>
              <w:jc w:val="left"/>
              <w:rPr>
                <w:rFonts w:ascii="宋体"/>
                <w:b/>
                <w:bCs/>
                <w:color w:val="000000"/>
                <w:kern w:val="0"/>
                <w:sz w:val="22"/>
                <w:szCs w:val="22"/>
              </w:rPr>
            </w:pPr>
            <w:r>
              <w:rPr>
                <w:rFonts w:ascii="宋体" w:hAnsi="宋体" w:cs="宋体"/>
                <w:b/>
                <w:bCs/>
                <w:color w:val="000000"/>
                <w:kern w:val="0"/>
                <w:sz w:val="22"/>
                <w:szCs w:val="22"/>
              </w:rPr>
              <w:t>139.49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结余分配</w:t>
            </w:r>
          </w:p>
        </w:tc>
        <w:tc>
          <w:tcPr>
            <w:tcW w:w="169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left"/>
              <w:rPr>
                <w:rFonts w:ascii="宋体"/>
                <w:kern w:val="0"/>
                <w:sz w:val="22"/>
                <w:szCs w:val="22"/>
              </w:rPr>
            </w:pPr>
            <w:r>
              <w:rPr>
                <w:rFonts w:hint="eastAsia" w:ascii="宋体" w:hAnsi="宋体" w:cs="宋体"/>
                <w:kern w:val="0"/>
                <w:sz w:val="22"/>
                <w:szCs w:val="22"/>
              </w:rPr>
              <w:t>　</w:t>
            </w:r>
            <w:r>
              <w:rPr>
                <w:rFonts w:ascii="宋体" w:hAnsi="宋体" w:cs="宋体"/>
                <w:kern w:val="0"/>
                <w:sz w:val="22"/>
                <w:szCs w:val="22"/>
              </w:rPr>
              <w:t>11.01</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年末结转与结余</w:t>
            </w:r>
          </w:p>
        </w:tc>
        <w:tc>
          <w:tcPr>
            <w:tcW w:w="1695" w:type="dxa"/>
            <w:tcBorders>
              <w:top w:val="nil"/>
              <w:left w:val="nil"/>
              <w:bottom w:val="single" w:color="auto" w:sz="4" w:space="0"/>
              <w:right w:val="single" w:color="auto" w:sz="4" w:space="0"/>
            </w:tcBorders>
            <w:vAlign w:val="center"/>
          </w:tcPr>
          <w:p>
            <w:pPr>
              <w:widowControl/>
              <w:jc w:val="left"/>
              <w:rPr>
                <w:rFonts w:ascii="宋体"/>
                <w:kern w:val="0"/>
                <w:sz w:val="22"/>
                <w:szCs w:val="22"/>
              </w:rPr>
            </w:pPr>
            <w:r>
              <w:rPr>
                <w:rFonts w:hint="eastAsia" w:ascii="宋体" w:hAnsi="宋体" w:cs="宋体"/>
                <w:color w:val="FF0000"/>
                <w:kern w:val="0"/>
                <w:sz w:val="22"/>
                <w:szCs w:val="22"/>
              </w:rPr>
              <w:t>　</w:t>
            </w:r>
            <w:r>
              <w:rPr>
                <w:rFonts w:ascii="宋体" w:hAnsi="宋体" w:cs="宋体"/>
                <w:kern w:val="0"/>
                <w:sz w:val="22"/>
                <w:szCs w:val="22"/>
              </w:rPr>
              <w:t>43.67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169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r>
              <w:rPr>
                <w:rFonts w:ascii="宋体" w:cs="宋体"/>
                <w:b/>
                <w:bCs/>
                <w:color w:val="000000"/>
                <w:kern w:val="0"/>
                <w:sz w:val="22"/>
                <w:szCs w:val="22"/>
              </w:rPr>
              <w:t>183.16</w:t>
            </w:r>
          </w:p>
        </w:tc>
        <w:tc>
          <w:tcPr>
            <w:tcW w:w="3123"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支出总计</w:t>
            </w:r>
          </w:p>
        </w:tc>
        <w:tc>
          <w:tcPr>
            <w:tcW w:w="1695" w:type="dxa"/>
            <w:tcBorders>
              <w:top w:val="nil"/>
              <w:left w:val="nil"/>
              <w:bottom w:val="single" w:color="auto" w:sz="4" w:space="0"/>
              <w:right w:val="single" w:color="auto" w:sz="4" w:space="0"/>
            </w:tcBorders>
            <w:vAlign w:val="center"/>
          </w:tcPr>
          <w:p>
            <w:pPr>
              <w:widowControl/>
              <w:jc w:val="left"/>
              <w:rPr>
                <w:rFonts w:ascii="宋体"/>
                <w:b/>
                <w:bCs/>
                <w:color w:val="000000"/>
                <w:kern w:val="0"/>
                <w:sz w:val="22"/>
                <w:szCs w:val="22"/>
              </w:rPr>
            </w:pPr>
            <w:r>
              <w:rPr>
                <w:rFonts w:hint="eastAsia" w:ascii="宋体" w:hAnsi="宋体" w:cs="宋体"/>
                <w:b/>
                <w:bCs/>
                <w:color w:val="000000"/>
                <w:kern w:val="0"/>
                <w:sz w:val="22"/>
                <w:szCs w:val="22"/>
              </w:rPr>
              <w:t>　</w:t>
            </w:r>
            <w:r>
              <w:rPr>
                <w:rFonts w:ascii="宋体" w:hAnsi="宋体" w:cs="宋体"/>
                <w:b/>
                <w:bCs/>
                <w:color w:val="000000"/>
                <w:kern w:val="0"/>
                <w:sz w:val="22"/>
                <w:szCs w:val="22"/>
              </w:rPr>
              <w:t>183.16</w:t>
            </w:r>
          </w:p>
        </w:tc>
      </w:tr>
    </w:tbl>
    <w:p>
      <w:pPr>
        <w:sectPr>
          <w:headerReference r:id="rId3" w:type="default"/>
          <w:footerReference r:id="rId4" w:type="default"/>
          <w:pgSz w:w="11906" w:h="16838"/>
          <w:pgMar w:top="1701" w:right="1418" w:bottom="1134" w:left="1588" w:header="851" w:footer="992" w:gutter="0"/>
          <w:cols w:space="720" w:num="1"/>
          <w:docGrid w:type="lines" w:linePitch="312" w:charSpace="0"/>
        </w:sectPr>
      </w:pPr>
      <w:r>
        <w:rPr>
          <w:rFonts w:hint="eastAsia" w:cs="宋体"/>
        </w:rPr>
        <w:t>注：本表反映本年度的总收支和年末结转结余情况。</w:t>
      </w:r>
    </w:p>
    <w:p>
      <w:pPr>
        <w:jc w:val="center"/>
      </w:pPr>
      <w:r>
        <w:rPr>
          <w:rFonts w:hint="eastAsia" w:ascii="方正小标宋简体" w:hAnsi="宋体" w:eastAsia="方正小标宋简体" w:cs="方正小标宋简体"/>
          <w:kern w:val="0"/>
          <w:sz w:val="36"/>
          <w:szCs w:val="36"/>
        </w:rPr>
        <w:t>表二：收入决算表</w:t>
      </w:r>
    </w:p>
    <w:p>
      <w:pPr>
        <w:jc w:val="right"/>
        <w:rPr>
          <w:sz w:val="22"/>
          <w:szCs w:val="22"/>
        </w:rPr>
      </w:pPr>
      <w:r>
        <w:rPr>
          <w:rFonts w:hint="eastAsia" w:cs="宋体"/>
          <w:sz w:val="22"/>
          <w:szCs w:val="22"/>
        </w:rPr>
        <w:t>单位：万元</w:t>
      </w:r>
      <w:r>
        <w:rPr>
          <w:sz w:val="22"/>
          <w:szCs w:val="22"/>
        </w:rPr>
        <w:t xml:space="preserve">                     </w:t>
      </w:r>
    </w:p>
    <w:tbl>
      <w:tblPr>
        <w:tblStyle w:val="5"/>
        <w:tblW w:w="14140" w:type="dxa"/>
        <w:jc w:val="center"/>
        <w:tblLayout w:type="fixed"/>
        <w:tblCellMar>
          <w:top w:w="0" w:type="dxa"/>
          <w:left w:w="108" w:type="dxa"/>
          <w:bottom w:w="0" w:type="dxa"/>
          <w:right w:w="108" w:type="dxa"/>
        </w:tblCellMar>
      </w:tblPr>
      <w:tblGrid>
        <w:gridCol w:w="1160"/>
        <w:gridCol w:w="3870"/>
        <w:gridCol w:w="1155"/>
        <w:gridCol w:w="1080"/>
        <w:gridCol w:w="1125"/>
        <w:gridCol w:w="1130"/>
        <w:gridCol w:w="1540"/>
        <w:gridCol w:w="1540"/>
        <w:gridCol w:w="1540"/>
      </w:tblGrid>
      <w:tr>
        <w:tblPrEx>
          <w:tblCellMar>
            <w:top w:w="0" w:type="dxa"/>
            <w:left w:w="108" w:type="dxa"/>
            <w:bottom w:w="0" w:type="dxa"/>
            <w:right w:w="108" w:type="dxa"/>
          </w:tblCellMar>
        </w:tblPrEx>
        <w:trPr>
          <w:trHeight w:val="288" w:hRule="atLeast"/>
          <w:jc w:val="center"/>
        </w:trPr>
        <w:tc>
          <w:tcPr>
            <w:tcW w:w="503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color w:val="000000"/>
                <w:kern w:val="0"/>
                <w:sz w:val="22"/>
                <w:szCs w:val="22"/>
              </w:rPr>
            </w:pPr>
            <w:r>
              <w:rPr>
                <w:rFonts w:hint="eastAsia" w:ascii="宋体" w:hAnsi="宋体" w:cs="宋体"/>
                <w:kern w:val="0"/>
                <w:sz w:val="22"/>
                <w:szCs w:val="22"/>
              </w:rPr>
              <w:t>支出功能项</w:t>
            </w:r>
            <w:r>
              <w:rPr>
                <w:rFonts w:ascii="宋体" w:hAnsi="宋体" w:cs="宋体"/>
                <w:kern w:val="0"/>
                <w:sz w:val="22"/>
                <w:szCs w:val="22"/>
              </w:rPr>
              <w:t xml:space="preserve"> </w:t>
            </w:r>
            <w:r>
              <w:rPr>
                <w:rFonts w:hint="eastAsia" w:ascii="宋体" w:hAnsi="宋体" w:cs="宋体"/>
                <w:kern w:val="0"/>
                <w:sz w:val="22"/>
                <w:szCs w:val="22"/>
              </w:rPr>
              <w:t>目</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本年收入合计</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财政拨款收入</w:t>
            </w:r>
          </w:p>
        </w:tc>
        <w:tc>
          <w:tcPr>
            <w:tcW w:w="11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上级补助收入</w:t>
            </w:r>
          </w:p>
        </w:tc>
        <w:tc>
          <w:tcPr>
            <w:tcW w:w="1130" w:type="dxa"/>
            <w:vMerge w:val="restart"/>
            <w:tcBorders>
              <w:top w:val="single" w:color="auto" w:sz="4" w:space="0"/>
              <w:left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事业收入</w:t>
            </w:r>
          </w:p>
          <w:p>
            <w:pPr>
              <w:widowControl/>
              <w:jc w:val="left"/>
              <w:rPr>
                <w:rFonts w:ascii="宋体"/>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其他收入</w:t>
            </w:r>
          </w:p>
        </w:tc>
      </w:tr>
      <w:tr>
        <w:tblPrEx>
          <w:tblCellMar>
            <w:top w:w="0" w:type="dxa"/>
            <w:left w:w="108" w:type="dxa"/>
            <w:bottom w:w="0" w:type="dxa"/>
            <w:right w:w="108" w:type="dxa"/>
          </w:tblCellMar>
        </w:tblPrEx>
        <w:trPr>
          <w:trHeight w:val="288" w:hRule="atLeast"/>
          <w:jc w:val="center"/>
        </w:trPr>
        <w:tc>
          <w:tcPr>
            <w:tcW w:w="1160" w:type="dxa"/>
            <w:tcBorders>
              <w:top w:val="nil"/>
              <w:left w:val="single" w:color="auto" w:sz="4" w:space="0"/>
              <w:bottom w:val="single" w:color="auto" w:sz="4" w:space="0"/>
              <w:right w:val="single" w:color="auto" w:sz="4" w:space="0"/>
            </w:tcBorders>
          </w:tcPr>
          <w:p>
            <w:pPr>
              <w:widowControl/>
              <w:jc w:val="left"/>
              <w:rPr>
                <w:rFonts w:ascii="宋体"/>
                <w:kern w:val="0"/>
                <w:sz w:val="22"/>
                <w:szCs w:val="22"/>
              </w:rPr>
            </w:pPr>
            <w:r>
              <w:rPr>
                <w:rFonts w:hint="eastAsia" w:ascii="宋体" w:hAnsi="宋体" w:cs="宋体"/>
                <w:kern w:val="0"/>
                <w:sz w:val="22"/>
                <w:szCs w:val="22"/>
              </w:rPr>
              <w:t>支出功能分类科目编码</w:t>
            </w:r>
          </w:p>
        </w:tc>
        <w:tc>
          <w:tcPr>
            <w:tcW w:w="387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科目名称</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130"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503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b/>
                <w:bCs/>
                <w:kern w:val="0"/>
                <w:sz w:val="22"/>
                <w:szCs w:val="22"/>
              </w:rPr>
              <w:t>栏次</w:t>
            </w:r>
          </w:p>
        </w:tc>
        <w:tc>
          <w:tcPr>
            <w:tcW w:w="115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1</w:t>
            </w:r>
          </w:p>
        </w:tc>
        <w:tc>
          <w:tcPr>
            <w:tcW w:w="108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2</w:t>
            </w:r>
          </w:p>
        </w:tc>
        <w:tc>
          <w:tcPr>
            <w:tcW w:w="112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3</w:t>
            </w:r>
          </w:p>
        </w:tc>
        <w:tc>
          <w:tcPr>
            <w:tcW w:w="113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color w:val="000000"/>
                <w:kern w:val="0"/>
                <w:sz w:val="22"/>
                <w:szCs w:val="22"/>
              </w:rPr>
            </w:pPr>
            <w:r>
              <w:rPr>
                <w:rFonts w:ascii="宋体" w:hAnsi="宋体" w:cs="宋体"/>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color w:val="000000"/>
                <w:kern w:val="0"/>
                <w:sz w:val="22"/>
                <w:szCs w:val="22"/>
              </w:rPr>
            </w:pPr>
            <w:r>
              <w:rPr>
                <w:rFonts w:ascii="宋体" w:hAnsi="宋体" w:cs="宋体"/>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7</w:t>
            </w:r>
          </w:p>
        </w:tc>
      </w:tr>
      <w:tr>
        <w:tblPrEx>
          <w:tblCellMar>
            <w:top w:w="0" w:type="dxa"/>
            <w:left w:w="108" w:type="dxa"/>
            <w:bottom w:w="0" w:type="dxa"/>
            <w:right w:w="108" w:type="dxa"/>
          </w:tblCellMar>
        </w:tblPrEx>
        <w:trPr>
          <w:trHeight w:val="288" w:hRule="atLeast"/>
          <w:jc w:val="center"/>
        </w:trPr>
        <w:tc>
          <w:tcPr>
            <w:tcW w:w="503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15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172.15</w:t>
            </w:r>
          </w:p>
        </w:tc>
        <w:tc>
          <w:tcPr>
            <w:tcW w:w="108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127.33</w:t>
            </w:r>
          </w:p>
        </w:tc>
        <w:tc>
          <w:tcPr>
            <w:tcW w:w="112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30"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ascii="宋体" w:hAnsi="宋体" w:cs="宋体"/>
                <w:color w:val="000000"/>
                <w:kern w:val="0"/>
                <w:sz w:val="22"/>
                <w:szCs w:val="22"/>
              </w:rPr>
              <w:t>44.82</w:t>
            </w:r>
          </w:p>
        </w:tc>
      </w:tr>
      <w:tr>
        <w:tblPrEx>
          <w:tblCellMar>
            <w:top w:w="0" w:type="dxa"/>
            <w:left w:w="108" w:type="dxa"/>
            <w:bottom w:w="0" w:type="dxa"/>
            <w:right w:w="108" w:type="dxa"/>
          </w:tblCellMar>
        </w:tblPrEx>
        <w:trPr>
          <w:trHeight w:val="288" w:hRule="atLeast"/>
          <w:jc w:val="center"/>
        </w:trPr>
        <w:tc>
          <w:tcPr>
            <w:tcW w:w="116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201</w:t>
            </w:r>
          </w:p>
        </w:tc>
        <w:tc>
          <w:tcPr>
            <w:tcW w:w="3870"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一般公共服务支出</w:t>
            </w:r>
          </w:p>
        </w:tc>
        <w:tc>
          <w:tcPr>
            <w:tcW w:w="1155" w:type="dxa"/>
            <w:tcBorders>
              <w:top w:val="nil"/>
              <w:left w:val="nil"/>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100.99</w:t>
            </w:r>
          </w:p>
        </w:tc>
        <w:tc>
          <w:tcPr>
            <w:tcW w:w="1080" w:type="dxa"/>
            <w:tcBorders>
              <w:top w:val="nil"/>
              <w:left w:val="nil"/>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100.99</w:t>
            </w:r>
          </w:p>
        </w:tc>
        <w:tc>
          <w:tcPr>
            <w:tcW w:w="112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30"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60"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w:t>
            </w:r>
          </w:p>
        </w:tc>
        <w:tc>
          <w:tcPr>
            <w:tcW w:w="387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政府办公厅（室）及相关机构事务</w:t>
            </w:r>
          </w:p>
        </w:tc>
        <w:tc>
          <w:tcPr>
            <w:tcW w:w="115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100.99</w:t>
            </w:r>
          </w:p>
        </w:tc>
        <w:tc>
          <w:tcPr>
            <w:tcW w:w="108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100.99</w:t>
            </w:r>
          </w:p>
        </w:tc>
        <w:tc>
          <w:tcPr>
            <w:tcW w:w="112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30"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60"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2010301</w:t>
            </w:r>
          </w:p>
        </w:tc>
        <w:tc>
          <w:tcPr>
            <w:tcW w:w="387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行政运行</w:t>
            </w:r>
          </w:p>
        </w:tc>
        <w:tc>
          <w:tcPr>
            <w:tcW w:w="115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54.31</w:t>
            </w:r>
          </w:p>
        </w:tc>
        <w:tc>
          <w:tcPr>
            <w:tcW w:w="108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54.31</w:t>
            </w:r>
          </w:p>
        </w:tc>
        <w:tc>
          <w:tcPr>
            <w:tcW w:w="112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30"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60"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2010302</w:t>
            </w:r>
          </w:p>
        </w:tc>
        <w:tc>
          <w:tcPr>
            <w:tcW w:w="387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一般行政管理事务</w:t>
            </w:r>
          </w:p>
        </w:tc>
        <w:tc>
          <w:tcPr>
            <w:tcW w:w="115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46.68</w:t>
            </w:r>
          </w:p>
        </w:tc>
        <w:tc>
          <w:tcPr>
            <w:tcW w:w="108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46.68</w:t>
            </w:r>
          </w:p>
        </w:tc>
        <w:tc>
          <w:tcPr>
            <w:tcW w:w="112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3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60"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w:t>
            </w:r>
          </w:p>
        </w:tc>
        <w:tc>
          <w:tcPr>
            <w:tcW w:w="387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社会保障和就业支出</w:t>
            </w:r>
          </w:p>
        </w:tc>
        <w:tc>
          <w:tcPr>
            <w:tcW w:w="115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14.99</w:t>
            </w:r>
          </w:p>
        </w:tc>
        <w:tc>
          <w:tcPr>
            <w:tcW w:w="108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14.99</w:t>
            </w:r>
          </w:p>
        </w:tc>
        <w:tc>
          <w:tcPr>
            <w:tcW w:w="112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3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60"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w:t>
            </w:r>
          </w:p>
        </w:tc>
        <w:tc>
          <w:tcPr>
            <w:tcW w:w="387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行政事业单位养老支出</w:t>
            </w:r>
          </w:p>
        </w:tc>
        <w:tc>
          <w:tcPr>
            <w:tcW w:w="115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14.99</w:t>
            </w:r>
          </w:p>
        </w:tc>
        <w:tc>
          <w:tcPr>
            <w:tcW w:w="108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14.99</w:t>
            </w:r>
          </w:p>
        </w:tc>
        <w:tc>
          <w:tcPr>
            <w:tcW w:w="112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3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60"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2080501</w:t>
            </w:r>
          </w:p>
        </w:tc>
        <w:tc>
          <w:tcPr>
            <w:tcW w:w="387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行政单位离退休</w:t>
            </w:r>
          </w:p>
        </w:tc>
        <w:tc>
          <w:tcPr>
            <w:tcW w:w="115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4.61</w:t>
            </w:r>
          </w:p>
        </w:tc>
        <w:tc>
          <w:tcPr>
            <w:tcW w:w="108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4.61</w:t>
            </w:r>
          </w:p>
        </w:tc>
        <w:tc>
          <w:tcPr>
            <w:tcW w:w="112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3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6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2080505</w:t>
            </w:r>
          </w:p>
        </w:tc>
        <w:tc>
          <w:tcPr>
            <w:tcW w:w="387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机关事业单位基本养老保险缴费支出</w:t>
            </w:r>
          </w:p>
        </w:tc>
        <w:tc>
          <w:tcPr>
            <w:tcW w:w="115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7.10</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7.10</w:t>
            </w:r>
          </w:p>
        </w:tc>
        <w:tc>
          <w:tcPr>
            <w:tcW w:w="112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6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2080506</w:t>
            </w:r>
          </w:p>
        </w:tc>
        <w:tc>
          <w:tcPr>
            <w:tcW w:w="387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机关事业单位职业年金缴费支出</w:t>
            </w:r>
          </w:p>
        </w:tc>
        <w:tc>
          <w:tcPr>
            <w:tcW w:w="115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3.29</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3.29</w:t>
            </w:r>
          </w:p>
        </w:tc>
        <w:tc>
          <w:tcPr>
            <w:tcW w:w="112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6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w:t>
            </w:r>
          </w:p>
        </w:tc>
        <w:tc>
          <w:tcPr>
            <w:tcW w:w="387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卫生健康支出</w:t>
            </w:r>
          </w:p>
        </w:tc>
        <w:tc>
          <w:tcPr>
            <w:tcW w:w="115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6.05</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6.05</w:t>
            </w:r>
          </w:p>
        </w:tc>
        <w:tc>
          <w:tcPr>
            <w:tcW w:w="112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6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21011</w:t>
            </w:r>
          </w:p>
        </w:tc>
        <w:tc>
          <w:tcPr>
            <w:tcW w:w="387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行政事业单位医疗</w:t>
            </w:r>
          </w:p>
        </w:tc>
        <w:tc>
          <w:tcPr>
            <w:tcW w:w="115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6.05</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6.05</w:t>
            </w:r>
          </w:p>
        </w:tc>
        <w:tc>
          <w:tcPr>
            <w:tcW w:w="112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6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2101101</w:t>
            </w:r>
          </w:p>
        </w:tc>
        <w:tc>
          <w:tcPr>
            <w:tcW w:w="387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行政单位医疗</w:t>
            </w:r>
          </w:p>
        </w:tc>
        <w:tc>
          <w:tcPr>
            <w:tcW w:w="115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3.31</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3.31</w:t>
            </w:r>
          </w:p>
        </w:tc>
        <w:tc>
          <w:tcPr>
            <w:tcW w:w="112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6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2101103</w:t>
            </w:r>
          </w:p>
        </w:tc>
        <w:tc>
          <w:tcPr>
            <w:tcW w:w="387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公务员医疗补助</w:t>
            </w:r>
          </w:p>
        </w:tc>
        <w:tc>
          <w:tcPr>
            <w:tcW w:w="115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2.74</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2.74</w:t>
            </w:r>
          </w:p>
        </w:tc>
        <w:tc>
          <w:tcPr>
            <w:tcW w:w="112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6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221</w:t>
            </w:r>
          </w:p>
        </w:tc>
        <w:tc>
          <w:tcPr>
            <w:tcW w:w="387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住房保障支出</w:t>
            </w:r>
          </w:p>
        </w:tc>
        <w:tc>
          <w:tcPr>
            <w:tcW w:w="115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5.29</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5.29</w:t>
            </w:r>
          </w:p>
        </w:tc>
        <w:tc>
          <w:tcPr>
            <w:tcW w:w="112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6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22102</w:t>
            </w:r>
          </w:p>
        </w:tc>
        <w:tc>
          <w:tcPr>
            <w:tcW w:w="387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住房改革支出</w:t>
            </w:r>
          </w:p>
        </w:tc>
        <w:tc>
          <w:tcPr>
            <w:tcW w:w="115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5.29</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5.29</w:t>
            </w:r>
          </w:p>
        </w:tc>
        <w:tc>
          <w:tcPr>
            <w:tcW w:w="112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6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2210201</w:t>
            </w:r>
          </w:p>
        </w:tc>
        <w:tc>
          <w:tcPr>
            <w:tcW w:w="387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住房公积金</w:t>
            </w:r>
          </w:p>
        </w:tc>
        <w:tc>
          <w:tcPr>
            <w:tcW w:w="115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5.29</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5.29</w:t>
            </w:r>
          </w:p>
        </w:tc>
        <w:tc>
          <w:tcPr>
            <w:tcW w:w="112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6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229</w:t>
            </w:r>
          </w:p>
        </w:tc>
        <w:tc>
          <w:tcPr>
            <w:tcW w:w="387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其他支出</w:t>
            </w:r>
          </w:p>
        </w:tc>
        <w:tc>
          <w:tcPr>
            <w:tcW w:w="115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44.82</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p>
        </w:tc>
        <w:tc>
          <w:tcPr>
            <w:tcW w:w="112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44.82</w:t>
            </w:r>
          </w:p>
        </w:tc>
      </w:tr>
      <w:tr>
        <w:tblPrEx>
          <w:tblCellMar>
            <w:top w:w="0" w:type="dxa"/>
            <w:left w:w="108" w:type="dxa"/>
            <w:bottom w:w="0" w:type="dxa"/>
            <w:right w:w="108" w:type="dxa"/>
          </w:tblCellMar>
        </w:tblPrEx>
        <w:trPr>
          <w:trHeight w:val="288" w:hRule="atLeast"/>
          <w:jc w:val="center"/>
        </w:trPr>
        <w:tc>
          <w:tcPr>
            <w:tcW w:w="116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22999</w:t>
            </w:r>
          </w:p>
        </w:tc>
        <w:tc>
          <w:tcPr>
            <w:tcW w:w="387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其他支出</w:t>
            </w:r>
          </w:p>
        </w:tc>
        <w:tc>
          <w:tcPr>
            <w:tcW w:w="115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44.82</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p>
        </w:tc>
        <w:tc>
          <w:tcPr>
            <w:tcW w:w="112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44.82</w:t>
            </w:r>
          </w:p>
        </w:tc>
      </w:tr>
      <w:tr>
        <w:tblPrEx>
          <w:tblCellMar>
            <w:top w:w="0" w:type="dxa"/>
            <w:left w:w="108" w:type="dxa"/>
            <w:bottom w:w="0" w:type="dxa"/>
            <w:right w:w="108" w:type="dxa"/>
          </w:tblCellMar>
        </w:tblPrEx>
        <w:trPr>
          <w:trHeight w:val="288" w:hRule="atLeast"/>
          <w:jc w:val="center"/>
        </w:trPr>
        <w:tc>
          <w:tcPr>
            <w:tcW w:w="116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2299901</w:t>
            </w:r>
          </w:p>
        </w:tc>
        <w:tc>
          <w:tcPr>
            <w:tcW w:w="387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其他支出</w:t>
            </w:r>
          </w:p>
        </w:tc>
        <w:tc>
          <w:tcPr>
            <w:tcW w:w="115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44.82</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p>
        </w:tc>
        <w:tc>
          <w:tcPr>
            <w:tcW w:w="112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1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44.82</w:t>
            </w:r>
          </w:p>
        </w:tc>
      </w:tr>
    </w:tbl>
    <w:p/>
    <w:p>
      <w:r>
        <w:rPr>
          <w:rFonts w:hint="eastAsia" w:cs="宋体"/>
        </w:rPr>
        <w:t>注：本表反映本年度取得的各项收入情况。</w:t>
      </w:r>
    </w:p>
    <w:p>
      <w:pPr>
        <w:jc w:val="center"/>
      </w:pPr>
      <w:r>
        <w:rPr>
          <w:rFonts w:hint="eastAsia" w:ascii="方正小标宋简体" w:hAnsi="宋体" w:eastAsia="方正小标宋简体" w:cs="方正小标宋简体"/>
          <w:kern w:val="0"/>
          <w:sz w:val="36"/>
          <w:szCs w:val="36"/>
        </w:rPr>
        <w:t>表三：支出决算表</w:t>
      </w:r>
    </w:p>
    <w:p>
      <w:pPr>
        <w:jc w:val="right"/>
      </w:pPr>
      <w:r>
        <w:rPr>
          <w:rFonts w:hint="eastAsia" w:cs="宋体"/>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3851"/>
        <w:gridCol w:w="945"/>
        <w:gridCol w:w="1185"/>
        <w:gridCol w:w="1359"/>
        <w:gridCol w:w="1701"/>
        <w:gridCol w:w="1843"/>
        <w:gridCol w:w="1985"/>
      </w:tblGrid>
      <w:tr>
        <w:tblPrEx>
          <w:tblCellMar>
            <w:top w:w="0" w:type="dxa"/>
            <w:left w:w="108" w:type="dxa"/>
            <w:bottom w:w="0" w:type="dxa"/>
            <w:right w:w="108" w:type="dxa"/>
          </w:tblCellMar>
        </w:tblPrEx>
        <w:trPr>
          <w:trHeight w:val="288" w:hRule="atLeast"/>
          <w:jc w:val="center"/>
        </w:trPr>
        <w:tc>
          <w:tcPr>
            <w:tcW w:w="50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支出功能项</w:t>
            </w:r>
            <w:r>
              <w:rPr>
                <w:rFonts w:ascii="宋体" w:hAnsi="宋体" w:cs="宋体"/>
                <w:kern w:val="0"/>
                <w:sz w:val="22"/>
                <w:szCs w:val="22"/>
              </w:rPr>
              <w:t xml:space="preserve"> </w:t>
            </w:r>
            <w:r>
              <w:rPr>
                <w:rFonts w:hint="eastAsia" w:ascii="宋体" w:hAnsi="宋体" w:cs="宋体"/>
                <w:kern w:val="0"/>
                <w:sz w:val="22"/>
                <w:szCs w:val="22"/>
              </w:rPr>
              <w:t>目</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本年支出合计</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基本支出</w:t>
            </w:r>
          </w:p>
        </w:tc>
        <w:tc>
          <w:tcPr>
            <w:tcW w:w="13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支出功能分类科目编码</w:t>
            </w:r>
          </w:p>
        </w:tc>
        <w:tc>
          <w:tcPr>
            <w:tcW w:w="3851"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科目名称</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r>
      <w:tr>
        <w:tblPrEx>
          <w:tblCellMar>
            <w:top w:w="0" w:type="dxa"/>
            <w:left w:w="108" w:type="dxa"/>
            <w:bottom w:w="0" w:type="dxa"/>
            <w:right w:w="108" w:type="dxa"/>
          </w:tblCellMar>
        </w:tblPrEx>
        <w:trPr>
          <w:trHeight w:val="288" w:hRule="atLeast"/>
          <w:jc w:val="center"/>
        </w:trPr>
        <w:tc>
          <w:tcPr>
            <w:tcW w:w="5031"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color w:val="000000"/>
                <w:kern w:val="0"/>
                <w:sz w:val="22"/>
                <w:szCs w:val="22"/>
              </w:rPr>
            </w:pPr>
            <w:r>
              <w:rPr>
                <w:rFonts w:hint="eastAsia" w:ascii="宋体" w:hAnsi="宋体" w:cs="宋体"/>
                <w:kern w:val="0"/>
                <w:sz w:val="22"/>
                <w:szCs w:val="22"/>
              </w:rPr>
              <w:t>栏次</w:t>
            </w:r>
          </w:p>
        </w:tc>
        <w:tc>
          <w:tcPr>
            <w:tcW w:w="9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1</w:t>
            </w:r>
          </w:p>
        </w:tc>
        <w:tc>
          <w:tcPr>
            <w:tcW w:w="1185"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2</w:t>
            </w:r>
          </w:p>
        </w:tc>
        <w:tc>
          <w:tcPr>
            <w:tcW w:w="1359"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6</w:t>
            </w:r>
          </w:p>
        </w:tc>
      </w:tr>
      <w:tr>
        <w:tblPrEx>
          <w:tblCellMar>
            <w:top w:w="0" w:type="dxa"/>
            <w:left w:w="108" w:type="dxa"/>
            <w:bottom w:w="0" w:type="dxa"/>
            <w:right w:w="108" w:type="dxa"/>
          </w:tblCellMar>
        </w:tblPrEx>
        <w:trPr>
          <w:trHeight w:val="288" w:hRule="atLeast"/>
          <w:jc w:val="center"/>
        </w:trPr>
        <w:tc>
          <w:tcPr>
            <w:tcW w:w="5031"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color w:val="000000"/>
                <w:kern w:val="0"/>
                <w:sz w:val="22"/>
                <w:szCs w:val="22"/>
              </w:rPr>
            </w:pPr>
            <w:r>
              <w:rPr>
                <w:rFonts w:hint="eastAsia" w:ascii="宋体" w:hAnsi="宋体" w:cs="宋体"/>
                <w:kern w:val="0"/>
                <w:sz w:val="22"/>
                <w:szCs w:val="22"/>
              </w:rPr>
              <w:t>合计</w:t>
            </w:r>
          </w:p>
        </w:tc>
        <w:tc>
          <w:tcPr>
            <w:tcW w:w="9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139.49</w:t>
            </w:r>
            <w:r>
              <w:rPr>
                <w:rFonts w:hint="eastAsia" w:ascii="宋体" w:hAnsi="宋体" w:cs="宋体"/>
                <w:color w:val="000000"/>
                <w:kern w:val="0"/>
                <w:sz w:val="22"/>
                <w:szCs w:val="22"/>
              </w:rPr>
              <w:t>　</w:t>
            </w:r>
          </w:p>
        </w:tc>
        <w:tc>
          <w:tcPr>
            <w:tcW w:w="11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139.49</w:t>
            </w:r>
            <w:r>
              <w:rPr>
                <w:rFonts w:hint="eastAsia" w:ascii="宋体" w:hAnsi="宋体" w:cs="宋体"/>
                <w:color w:val="000000"/>
                <w:kern w:val="0"/>
                <w:sz w:val="22"/>
                <w:szCs w:val="22"/>
              </w:rPr>
              <w:t>　</w:t>
            </w:r>
          </w:p>
        </w:tc>
        <w:tc>
          <w:tcPr>
            <w:tcW w:w="1359" w:type="dxa"/>
            <w:tcBorders>
              <w:top w:val="nil"/>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201</w:t>
            </w:r>
          </w:p>
        </w:tc>
        <w:tc>
          <w:tcPr>
            <w:tcW w:w="385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一般公共服务支出</w:t>
            </w:r>
          </w:p>
        </w:tc>
        <w:tc>
          <w:tcPr>
            <w:tcW w:w="945" w:type="dxa"/>
            <w:tcBorders>
              <w:top w:val="nil"/>
              <w:left w:val="nil"/>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100.99</w:t>
            </w:r>
          </w:p>
        </w:tc>
        <w:tc>
          <w:tcPr>
            <w:tcW w:w="1185" w:type="dxa"/>
            <w:tcBorders>
              <w:top w:val="nil"/>
              <w:left w:val="nil"/>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100.99</w:t>
            </w:r>
          </w:p>
        </w:tc>
        <w:tc>
          <w:tcPr>
            <w:tcW w:w="1359"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w:t>
            </w:r>
          </w:p>
        </w:tc>
        <w:tc>
          <w:tcPr>
            <w:tcW w:w="385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政府办公厅（室）及相关机构事务</w:t>
            </w:r>
          </w:p>
        </w:tc>
        <w:tc>
          <w:tcPr>
            <w:tcW w:w="94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100.99</w:t>
            </w:r>
          </w:p>
        </w:tc>
        <w:tc>
          <w:tcPr>
            <w:tcW w:w="11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100.99</w:t>
            </w:r>
          </w:p>
        </w:tc>
        <w:tc>
          <w:tcPr>
            <w:tcW w:w="1359"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2010201</w:t>
            </w:r>
          </w:p>
        </w:tc>
        <w:tc>
          <w:tcPr>
            <w:tcW w:w="385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行政运行</w:t>
            </w:r>
          </w:p>
        </w:tc>
        <w:tc>
          <w:tcPr>
            <w:tcW w:w="94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54.31</w:t>
            </w:r>
          </w:p>
        </w:tc>
        <w:tc>
          <w:tcPr>
            <w:tcW w:w="11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54.31</w:t>
            </w:r>
          </w:p>
        </w:tc>
        <w:tc>
          <w:tcPr>
            <w:tcW w:w="1359"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2010302</w:t>
            </w:r>
          </w:p>
        </w:tc>
        <w:tc>
          <w:tcPr>
            <w:tcW w:w="385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一般行政管理事务</w:t>
            </w:r>
          </w:p>
        </w:tc>
        <w:tc>
          <w:tcPr>
            <w:tcW w:w="94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46.68</w:t>
            </w:r>
          </w:p>
        </w:tc>
        <w:tc>
          <w:tcPr>
            <w:tcW w:w="11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46.68</w:t>
            </w:r>
          </w:p>
        </w:tc>
        <w:tc>
          <w:tcPr>
            <w:tcW w:w="1359"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w:t>
            </w:r>
          </w:p>
        </w:tc>
        <w:tc>
          <w:tcPr>
            <w:tcW w:w="385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社会保障和就业支出</w:t>
            </w:r>
          </w:p>
        </w:tc>
        <w:tc>
          <w:tcPr>
            <w:tcW w:w="94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14.99</w:t>
            </w:r>
          </w:p>
        </w:tc>
        <w:tc>
          <w:tcPr>
            <w:tcW w:w="11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14.99</w:t>
            </w:r>
          </w:p>
        </w:tc>
        <w:tc>
          <w:tcPr>
            <w:tcW w:w="1359"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20805</w:t>
            </w:r>
          </w:p>
        </w:tc>
        <w:tc>
          <w:tcPr>
            <w:tcW w:w="385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行政事业单位养老支出</w:t>
            </w:r>
          </w:p>
        </w:tc>
        <w:tc>
          <w:tcPr>
            <w:tcW w:w="94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14.99</w:t>
            </w:r>
          </w:p>
        </w:tc>
        <w:tc>
          <w:tcPr>
            <w:tcW w:w="11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14.99</w:t>
            </w:r>
          </w:p>
        </w:tc>
        <w:tc>
          <w:tcPr>
            <w:tcW w:w="1359"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2080201</w:t>
            </w:r>
          </w:p>
        </w:tc>
        <w:tc>
          <w:tcPr>
            <w:tcW w:w="385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行政单位离退休</w:t>
            </w:r>
          </w:p>
        </w:tc>
        <w:tc>
          <w:tcPr>
            <w:tcW w:w="94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4.61</w:t>
            </w:r>
          </w:p>
        </w:tc>
        <w:tc>
          <w:tcPr>
            <w:tcW w:w="11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4.61</w:t>
            </w:r>
          </w:p>
        </w:tc>
        <w:tc>
          <w:tcPr>
            <w:tcW w:w="1359"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2080505</w:t>
            </w:r>
          </w:p>
        </w:tc>
        <w:tc>
          <w:tcPr>
            <w:tcW w:w="385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机关事业单位基本养老保险缴费支出</w:t>
            </w:r>
          </w:p>
        </w:tc>
        <w:tc>
          <w:tcPr>
            <w:tcW w:w="94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7.10</w:t>
            </w:r>
          </w:p>
        </w:tc>
        <w:tc>
          <w:tcPr>
            <w:tcW w:w="1185"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7.10</w:t>
            </w:r>
          </w:p>
        </w:tc>
        <w:tc>
          <w:tcPr>
            <w:tcW w:w="1359"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2080506</w:t>
            </w:r>
          </w:p>
        </w:tc>
        <w:tc>
          <w:tcPr>
            <w:tcW w:w="3851"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机关事业单位职业年金缴费支出</w:t>
            </w:r>
          </w:p>
        </w:tc>
        <w:tc>
          <w:tcPr>
            <w:tcW w:w="94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3.29</w:t>
            </w:r>
          </w:p>
        </w:tc>
        <w:tc>
          <w:tcPr>
            <w:tcW w:w="11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3.29</w:t>
            </w:r>
          </w:p>
        </w:tc>
        <w:tc>
          <w:tcPr>
            <w:tcW w:w="1359" w:type="dxa"/>
            <w:tcBorders>
              <w:top w:val="single" w:color="auto" w:sz="4" w:space="0"/>
              <w:left w:val="single" w:color="auto" w:sz="4" w:space="0"/>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210</w:t>
            </w:r>
          </w:p>
        </w:tc>
        <w:tc>
          <w:tcPr>
            <w:tcW w:w="3851"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卫生健康支出</w:t>
            </w:r>
          </w:p>
        </w:tc>
        <w:tc>
          <w:tcPr>
            <w:tcW w:w="94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6.05</w:t>
            </w:r>
          </w:p>
        </w:tc>
        <w:tc>
          <w:tcPr>
            <w:tcW w:w="11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6.05</w:t>
            </w:r>
          </w:p>
        </w:tc>
        <w:tc>
          <w:tcPr>
            <w:tcW w:w="1359" w:type="dxa"/>
            <w:tcBorders>
              <w:top w:val="single" w:color="auto" w:sz="4" w:space="0"/>
              <w:left w:val="single" w:color="auto" w:sz="4" w:space="0"/>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383"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21011</w:t>
            </w:r>
          </w:p>
        </w:tc>
        <w:tc>
          <w:tcPr>
            <w:tcW w:w="3851"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行政事业单位医疗</w:t>
            </w:r>
          </w:p>
        </w:tc>
        <w:tc>
          <w:tcPr>
            <w:tcW w:w="94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6.05</w:t>
            </w:r>
          </w:p>
        </w:tc>
        <w:tc>
          <w:tcPr>
            <w:tcW w:w="11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6.05</w:t>
            </w:r>
          </w:p>
        </w:tc>
        <w:tc>
          <w:tcPr>
            <w:tcW w:w="1359" w:type="dxa"/>
            <w:tcBorders>
              <w:top w:val="single" w:color="auto" w:sz="4" w:space="0"/>
              <w:left w:val="single" w:color="auto" w:sz="4" w:space="0"/>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383"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2101101</w:t>
            </w:r>
          </w:p>
        </w:tc>
        <w:tc>
          <w:tcPr>
            <w:tcW w:w="3851"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行政单位医疗</w:t>
            </w:r>
          </w:p>
        </w:tc>
        <w:tc>
          <w:tcPr>
            <w:tcW w:w="94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3.31</w:t>
            </w:r>
          </w:p>
        </w:tc>
        <w:tc>
          <w:tcPr>
            <w:tcW w:w="11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3.31</w:t>
            </w:r>
          </w:p>
        </w:tc>
        <w:tc>
          <w:tcPr>
            <w:tcW w:w="1359" w:type="dxa"/>
            <w:tcBorders>
              <w:top w:val="single" w:color="auto" w:sz="4" w:space="0"/>
              <w:left w:val="single" w:color="auto" w:sz="4" w:space="0"/>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383"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2101103</w:t>
            </w:r>
          </w:p>
        </w:tc>
        <w:tc>
          <w:tcPr>
            <w:tcW w:w="3851"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公务员医疗补助</w:t>
            </w:r>
          </w:p>
        </w:tc>
        <w:tc>
          <w:tcPr>
            <w:tcW w:w="94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2.74</w:t>
            </w:r>
          </w:p>
        </w:tc>
        <w:tc>
          <w:tcPr>
            <w:tcW w:w="11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2.74</w:t>
            </w:r>
          </w:p>
        </w:tc>
        <w:tc>
          <w:tcPr>
            <w:tcW w:w="1359" w:type="dxa"/>
            <w:tcBorders>
              <w:top w:val="single" w:color="auto" w:sz="4" w:space="0"/>
              <w:left w:val="single" w:color="auto" w:sz="4" w:space="0"/>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383"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221</w:t>
            </w:r>
          </w:p>
        </w:tc>
        <w:tc>
          <w:tcPr>
            <w:tcW w:w="3851"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住房保障支出</w:t>
            </w:r>
          </w:p>
        </w:tc>
        <w:tc>
          <w:tcPr>
            <w:tcW w:w="94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5.29</w:t>
            </w:r>
          </w:p>
        </w:tc>
        <w:tc>
          <w:tcPr>
            <w:tcW w:w="11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5.29</w:t>
            </w:r>
          </w:p>
        </w:tc>
        <w:tc>
          <w:tcPr>
            <w:tcW w:w="1359" w:type="dxa"/>
            <w:tcBorders>
              <w:top w:val="single" w:color="auto" w:sz="4" w:space="0"/>
              <w:left w:val="single" w:color="auto" w:sz="4" w:space="0"/>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383"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22102</w:t>
            </w:r>
          </w:p>
        </w:tc>
        <w:tc>
          <w:tcPr>
            <w:tcW w:w="3851"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住房改革支出</w:t>
            </w:r>
          </w:p>
        </w:tc>
        <w:tc>
          <w:tcPr>
            <w:tcW w:w="94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5.29</w:t>
            </w:r>
          </w:p>
        </w:tc>
        <w:tc>
          <w:tcPr>
            <w:tcW w:w="11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5.29</w:t>
            </w:r>
          </w:p>
        </w:tc>
        <w:tc>
          <w:tcPr>
            <w:tcW w:w="1359" w:type="dxa"/>
            <w:tcBorders>
              <w:top w:val="single" w:color="auto" w:sz="4" w:space="0"/>
              <w:left w:val="single" w:color="auto" w:sz="4" w:space="0"/>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383"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2210201</w:t>
            </w:r>
          </w:p>
        </w:tc>
        <w:tc>
          <w:tcPr>
            <w:tcW w:w="3851"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住房公积金</w:t>
            </w:r>
          </w:p>
        </w:tc>
        <w:tc>
          <w:tcPr>
            <w:tcW w:w="94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5.29</w:t>
            </w:r>
          </w:p>
        </w:tc>
        <w:tc>
          <w:tcPr>
            <w:tcW w:w="11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5.29</w:t>
            </w:r>
          </w:p>
        </w:tc>
        <w:tc>
          <w:tcPr>
            <w:tcW w:w="1359" w:type="dxa"/>
            <w:tcBorders>
              <w:top w:val="single" w:color="auto" w:sz="4" w:space="0"/>
              <w:left w:val="single" w:color="auto" w:sz="4" w:space="0"/>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383"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229</w:t>
            </w:r>
          </w:p>
        </w:tc>
        <w:tc>
          <w:tcPr>
            <w:tcW w:w="3851"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其他支出</w:t>
            </w:r>
          </w:p>
        </w:tc>
        <w:tc>
          <w:tcPr>
            <w:tcW w:w="94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12.16</w:t>
            </w:r>
          </w:p>
        </w:tc>
        <w:tc>
          <w:tcPr>
            <w:tcW w:w="11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12.16</w:t>
            </w:r>
          </w:p>
        </w:tc>
        <w:tc>
          <w:tcPr>
            <w:tcW w:w="1359" w:type="dxa"/>
            <w:tcBorders>
              <w:top w:val="single" w:color="auto" w:sz="4" w:space="0"/>
              <w:left w:val="single" w:color="auto" w:sz="4" w:space="0"/>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383"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22999</w:t>
            </w:r>
          </w:p>
        </w:tc>
        <w:tc>
          <w:tcPr>
            <w:tcW w:w="3851"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其他支出</w:t>
            </w:r>
          </w:p>
        </w:tc>
        <w:tc>
          <w:tcPr>
            <w:tcW w:w="94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12.16</w:t>
            </w:r>
          </w:p>
        </w:tc>
        <w:tc>
          <w:tcPr>
            <w:tcW w:w="11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12.16</w:t>
            </w:r>
          </w:p>
        </w:tc>
        <w:tc>
          <w:tcPr>
            <w:tcW w:w="1359" w:type="dxa"/>
            <w:tcBorders>
              <w:top w:val="single" w:color="auto" w:sz="4" w:space="0"/>
              <w:left w:val="single" w:color="auto" w:sz="4" w:space="0"/>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383"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2299901</w:t>
            </w:r>
          </w:p>
        </w:tc>
        <w:tc>
          <w:tcPr>
            <w:tcW w:w="3851"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其他支出</w:t>
            </w:r>
          </w:p>
        </w:tc>
        <w:tc>
          <w:tcPr>
            <w:tcW w:w="94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12.16</w:t>
            </w:r>
          </w:p>
        </w:tc>
        <w:tc>
          <w:tcPr>
            <w:tcW w:w="11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12.16</w:t>
            </w:r>
          </w:p>
        </w:tc>
        <w:tc>
          <w:tcPr>
            <w:tcW w:w="1359" w:type="dxa"/>
            <w:tcBorders>
              <w:top w:val="single" w:color="auto" w:sz="4" w:space="0"/>
              <w:left w:val="single" w:color="auto" w:sz="4" w:space="0"/>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bl>
    <w:p>
      <w:r>
        <w:rPr>
          <w:rFonts w:hint="eastAsia" w:cs="宋体"/>
        </w:rPr>
        <w:t>注：本表反映本年度各项支出情况。</w:t>
      </w:r>
    </w:p>
    <w:p/>
    <w:p/>
    <w:p/>
    <w:p/>
    <w:p/>
    <w:p/>
    <w:p/>
    <w:p/>
    <w:p/>
    <w:p/>
    <w:p/>
    <w:p/>
    <w:p/>
    <w:p/>
    <w:p/>
    <w:p/>
    <w:p/>
    <w:p/>
    <w:p/>
    <w:p/>
    <w:p/>
    <w:p/>
    <w:p/>
    <w:p/>
    <w:p/>
    <w:p/>
    <w:p/>
    <w:p>
      <w:pPr>
        <w:ind w:firstLine="3600" w:firstLineChars="1000"/>
        <w:rPr>
          <w:rFonts w:hint="eastAsia" w:ascii="方正小标宋简体" w:hAnsi="宋体" w:eastAsia="方正小标宋简体" w:cs="方正小标宋简体"/>
          <w:kern w:val="0"/>
          <w:sz w:val="36"/>
          <w:szCs w:val="36"/>
        </w:rPr>
      </w:pPr>
      <w:r>
        <w:rPr>
          <w:rFonts w:hint="eastAsia" w:ascii="方正小标宋简体" w:hAnsi="宋体" w:eastAsia="方正小标宋简体" w:cs="方正小标宋简体"/>
          <w:kern w:val="0"/>
          <w:sz w:val="36"/>
          <w:szCs w:val="36"/>
        </w:rPr>
        <w:t>表四：财政拨款收入支出决算总表</w:t>
      </w:r>
    </w:p>
    <w:p>
      <w:pPr>
        <w:ind w:firstLine="2200" w:firstLineChars="1000"/>
        <w:jc w:val="right"/>
        <w:rPr>
          <w:rFonts w:hint="eastAsia" w:ascii="方正小标宋简体" w:hAnsi="宋体" w:eastAsia="方正小标宋简体" w:cs="方正小标宋简体"/>
          <w:kern w:val="0"/>
          <w:sz w:val="36"/>
          <w:szCs w:val="36"/>
        </w:rPr>
      </w:pPr>
      <w:r>
        <w:rPr>
          <w:rFonts w:hint="eastAsia" w:cs="宋体"/>
          <w:sz w:val="22"/>
          <w:szCs w:val="22"/>
        </w:rPr>
        <w:t>单位：万元</w:t>
      </w:r>
      <w:bookmarkStart w:id="0" w:name="_GoBack"/>
      <w:bookmarkEnd w:id="0"/>
    </w:p>
    <w:tbl>
      <w:tblPr>
        <w:tblStyle w:val="5"/>
        <w:tblW w:w="13765" w:type="dxa"/>
        <w:jc w:val="center"/>
        <w:tblLayout w:type="fixed"/>
        <w:tblCellMar>
          <w:top w:w="0" w:type="dxa"/>
          <w:left w:w="108" w:type="dxa"/>
          <w:bottom w:w="0" w:type="dxa"/>
          <w:right w:w="108" w:type="dxa"/>
        </w:tblCellMar>
      </w:tblPr>
      <w:tblGrid>
        <w:gridCol w:w="4858"/>
        <w:gridCol w:w="551"/>
        <w:gridCol w:w="1172"/>
        <w:gridCol w:w="2771"/>
        <w:gridCol w:w="681"/>
        <w:gridCol w:w="1267"/>
        <w:gridCol w:w="1149"/>
        <w:gridCol w:w="1316"/>
      </w:tblGrid>
      <w:tr>
        <w:tblPrEx>
          <w:tblCellMar>
            <w:top w:w="0" w:type="dxa"/>
            <w:left w:w="108" w:type="dxa"/>
            <w:bottom w:w="0" w:type="dxa"/>
            <w:right w:w="108" w:type="dxa"/>
          </w:tblCellMar>
        </w:tblPrEx>
        <w:trPr>
          <w:trHeight w:val="300" w:hRule="atLeast"/>
          <w:jc w:val="center"/>
        </w:trPr>
        <w:tc>
          <w:tcPr>
            <w:tcW w:w="6581"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falt" w:hAnsi="MingLiUfalt" w:eastAsia="MingLiUfalt" w:cs="MingLiUfalt"/>
                <w:kern w:val="0"/>
                <w:sz w:val="22"/>
                <w:szCs w:val="22"/>
              </w:rPr>
              <w:t>收</w:t>
            </w:r>
            <w:r>
              <w:rPr>
                <w:rFonts w:ascii="MingLiUfalt" w:hAnsi="MingLiUfalt" w:eastAsia="MingLiUfalt" w:cs="MingLiUfalt"/>
                <w:kern w:val="0"/>
                <w:sz w:val="22"/>
                <w:szCs w:val="22"/>
              </w:rPr>
              <w:t xml:space="preserve"> </w:t>
            </w:r>
            <w:r>
              <w:rPr>
                <w:rFonts w:hint="eastAsia" w:ascii="MingLiUfalt" w:hAnsi="MingLiUfalt" w:eastAsia="MingLiUfalt" w:cs="MingLiUfalt"/>
                <w:kern w:val="0"/>
                <w:sz w:val="22"/>
                <w:szCs w:val="22"/>
              </w:rPr>
              <w:t>入</w:t>
            </w:r>
          </w:p>
        </w:tc>
        <w:tc>
          <w:tcPr>
            <w:tcW w:w="7184"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falt" w:hAnsi="MingLiUfalt" w:eastAsia="MingLiUfalt" w:cs="MingLiUfalt"/>
                <w:kern w:val="0"/>
                <w:sz w:val="22"/>
                <w:szCs w:val="22"/>
              </w:rPr>
              <w:t>支</w:t>
            </w:r>
            <w:r>
              <w:rPr>
                <w:rFonts w:ascii="MingLiUfalt" w:hAnsi="MingLiUfalt" w:eastAsia="MingLiUfalt" w:cs="MingLiUfalt"/>
                <w:kern w:val="0"/>
                <w:sz w:val="22"/>
                <w:szCs w:val="22"/>
              </w:rPr>
              <w:t xml:space="preserve"> </w:t>
            </w:r>
            <w:r>
              <w:rPr>
                <w:rFonts w:hint="eastAsia" w:ascii="MingLiUfalt" w:hAnsi="MingLiUfalt" w:eastAsia="MingLiUfalt" w:cs="MingLiUfalt"/>
                <w:kern w:val="0"/>
                <w:sz w:val="22"/>
                <w:szCs w:val="22"/>
              </w:rPr>
              <w:t>出</w:t>
            </w:r>
          </w:p>
        </w:tc>
      </w:tr>
      <w:tr>
        <w:tblPrEx>
          <w:tblCellMar>
            <w:top w:w="0" w:type="dxa"/>
            <w:left w:w="108" w:type="dxa"/>
            <w:bottom w:w="0" w:type="dxa"/>
            <w:right w:w="108" w:type="dxa"/>
          </w:tblCellMar>
        </w:tblPrEx>
        <w:trPr>
          <w:trHeight w:val="732" w:hRule="atLeast"/>
          <w:jc w:val="center"/>
        </w:trPr>
        <w:tc>
          <w:tcPr>
            <w:tcW w:w="485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w:t>
            </w:r>
            <w:r>
              <w:rPr>
                <w:rFonts w:ascii="宋体" w:hAnsi="宋体" w:cs="宋体"/>
                <w:kern w:val="0"/>
                <w:sz w:val="22"/>
                <w:szCs w:val="22"/>
              </w:rPr>
              <w:t xml:space="preserve"> </w:t>
            </w:r>
            <w:r>
              <w:rPr>
                <w:rFonts w:hint="eastAsia" w:ascii="宋体" w:hAnsi="宋体" w:cs="宋体"/>
                <w:kern w:val="0"/>
                <w:sz w:val="22"/>
                <w:szCs w:val="22"/>
              </w:rPr>
              <w:t>目</w:t>
            </w:r>
          </w:p>
        </w:tc>
        <w:tc>
          <w:tcPr>
            <w:tcW w:w="551"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行次</w:t>
            </w:r>
          </w:p>
        </w:tc>
        <w:tc>
          <w:tcPr>
            <w:tcW w:w="117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金额</w:t>
            </w:r>
          </w:p>
        </w:tc>
        <w:tc>
          <w:tcPr>
            <w:tcW w:w="2771"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w:t>
            </w:r>
            <w:r>
              <w:rPr>
                <w:rFonts w:ascii="宋体" w:hAnsi="宋体" w:cs="宋体"/>
                <w:kern w:val="0"/>
                <w:sz w:val="22"/>
                <w:szCs w:val="22"/>
              </w:rPr>
              <w:t xml:space="preserve"> </w:t>
            </w:r>
            <w:r>
              <w:rPr>
                <w:rFonts w:hint="eastAsia" w:ascii="宋体" w:hAnsi="宋体" w:cs="宋体"/>
                <w:kern w:val="0"/>
                <w:sz w:val="22"/>
                <w:szCs w:val="22"/>
              </w:rPr>
              <w:t>目</w:t>
            </w:r>
          </w:p>
        </w:tc>
        <w:tc>
          <w:tcPr>
            <w:tcW w:w="681"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栏</w:t>
            </w:r>
            <w:r>
              <w:rPr>
                <w:rFonts w:ascii="宋体" w:hAnsi="宋体" w:cs="宋体"/>
                <w:kern w:val="0"/>
                <w:sz w:val="22"/>
                <w:szCs w:val="22"/>
              </w:rPr>
              <w:t xml:space="preserve"> </w:t>
            </w:r>
            <w:r>
              <w:rPr>
                <w:rFonts w:hint="eastAsia" w:ascii="宋体" w:hAnsi="宋体" w:cs="宋体"/>
                <w:kern w:val="0"/>
                <w:sz w:val="22"/>
                <w:szCs w:val="22"/>
              </w:rPr>
              <w:t>次</w:t>
            </w:r>
          </w:p>
        </w:tc>
        <w:tc>
          <w:tcPr>
            <w:tcW w:w="55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17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w:t>
            </w:r>
          </w:p>
        </w:tc>
        <w:tc>
          <w:tcPr>
            <w:tcW w:w="2771"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kern w:val="0"/>
                <w:sz w:val="22"/>
                <w:szCs w:val="22"/>
              </w:rPr>
              <w:t>栏</w:t>
            </w:r>
            <w:r>
              <w:rPr>
                <w:rFonts w:ascii="宋体" w:hAnsi="宋体" w:cs="宋体"/>
                <w:kern w:val="0"/>
                <w:sz w:val="22"/>
                <w:szCs w:val="22"/>
              </w:rPr>
              <w:t xml:space="preserve"> </w:t>
            </w:r>
            <w:r>
              <w:rPr>
                <w:rFonts w:hint="eastAsia" w:ascii="宋体" w:hAnsi="宋体" w:cs="宋体"/>
                <w:kern w:val="0"/>
                <w:sz w:val="22"/>
                <w:szCs w:val="22"/>
              </w:rPr>
              <w:t>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一、一般公共预算财政拨款收入</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w:t>
            </w:r>
          </w:p>
        </w:tc>
        <w:tc>
          <w:tcPr>
            <w:tcW w:w="1172"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ascii="宋体" w:hAnsi="宋体" w:cs="宋体"/>
                <w:color w:val="000000"/>
                <w:kern w:val="0"/>
                <w:sz w:val="22"/>
                <w:szCs w:val="22"/>
              </w:rPr>
              <w:t>127.33</w:t>
            </w: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18</w:t>
            </w:r>
          </w:p>
        </w:tc>
        <w:tc>
          <w:tcPr>
            <w:tcW w:w="126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ascii="宋体" w:hAnsi="宋体" w:cs="宋体"/>
                <w:color w:val="000000"/>
                <w:kern w:val="0"/>
                <w:sz w:val="22"/>
                <w:szCs w:val="22"/>
              </w:rPr>
              <w:t>100.99</w:t>
            </w: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100.99</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二、政府性基金预算财政拨款收入</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w:t>
            </w:r>
          </w:p>
        </w:tc>
        <w:tc>
          <w:tcPr>
            <w:tcW w:w="117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19</w:t>
            </w:r>
          </w:p>
        </w:tc>
        <w:tc>
          <w:tcPr>
            <w:tcW w:w="1267"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w:t>
            </w:r>
          </w:p>
        </w:tc>
        <w:tc>
          <w:tcPr>
            <w:tcW w:w="1172"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20</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w:t>
            </w:r>
          </w:p>
        </w:tc>
        <w:tc>
          <w:tcPr>
            <w:tcW w:w="1172"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21</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5</w:t>
            </w:r>
          </w:p>
        </w:tc>
        <w:tc>
          <w:tcPr>
            <w:tcW w:w="1172"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五、文化旅游体育与传媒支出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22</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6</w:t>
            </w:r>
          </w:p>
        </w:tc>
        <w:tc>
          <w:tcPr>
            <w:tcW w:w="1172"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六、社会保障和就业支出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23</w:t>
            </w:r>
          </w:p>
        </w:tc>
        <w:tc>
          <w:tcPr>
            <w:tcW w:w="126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ascii="宋体" w:hAnsi="宋体" w:cs="宋体"/>
                <w:color w:val="000000"/>
                <w:kern w:val="0"/>
                <w:sz w:val="22"/>
                <w:szCs w:val="22"/>
              </w:rPr>
              <w:t>14.99</w:t>
            </w: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14.99</w:t>
            </w: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7</w:t>
            </w:r>
          </w:p>
        </w:tc>
        <w:tc>
          <w:tcPr>
            <w:tcW w:w="1172"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七、卫生健康支出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24</w:t>
            </w:r>
          </w:p>
        </w:tc>
        <w:tc>
          <w:tcPr>
            <w:tcW w:w="126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ascii="宋体" w:hAnsi="宋体" w:cs="宋体"/>
                <w:color w:val="000000"/>
                <w:kern w:val="0"/>
                <w:sz w:val="22"/>
                <w:szCs w:val="22"/>
              </w:rPr>
              <w:t>6.05</w:t>
            </w: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6.05</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67"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8</w:t>
            </w:r>
          </w:p>
        </w:tc>
        <w:tc>
          <w:tcPr>
            <w:tcW w:w="1172"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八、住房保障支出</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25</w:t>
            </w:r>
          </w:p>
        </w:tc>
        <w:tc>
          <w:tcPr>
            <w:tcW w:w="1267"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ascii="宋体" w:hAnsi="宋体" w:cs="宋体"/>
                <w:color w:val="000000"/>
                <w:kern w:val="0"/>
                <w:sz w:val="22"/>
                <w:szCs w:val="22"/>
              </w:rPr>
              <w:t>5.29</w:t>
            </w: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5.29</w:t>
            </w:r>
          </w:p>
        </w:tc>
        <w:tc>
          <w:tcPr>
            <w:tcW w:w="131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9</w:t>
            </w:r>
          </w:p>
        </w:tc>
        <w:tc>
          <w:tcPr>
            <w:tcW w:w="1172"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26</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10</w:t>
            </w:r>
          </w:p>
        </w:tc>
        <w:tc>
          <w:tcPr>
            <w:tcW w:w="1172"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27</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11</w:t>
            </w:r>
          </w:p>
        </w:tc>
        <w:tc>
          <w:tcPr>
            <w:tcW w:w="1172"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color w:val="000000"/>
                <w:kern w:val="0"/>
                <w:sz w:val="22"/>
                <w:szCs w:val="22"/>
              </w:rPr>
            </w:pPr>
            <w:r>
              <w:rPr>
                <w:rFonts w:hint="eastAsia" w:ascii="宋体" w:hAnsi="宋体" w:cs="宋体"/>
                <w:kern w:val="0"/>
                <w:sz w:val="22"/>
                <w:szCs w:val="22"/>
              </w:rPr>
              <w:t>本年收入合计</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12</w:t>
            </w:r>
          </w:p>
        </w:tc>
        <w:tc>
          <w:tcPr>
            <w:tcW w:w="1172"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ascii="宋体" w:hAnsi="宋体" w:cs="宋体"/>
                <w:color w:val="000000"/>
                <w:kern w:val="0"/>
                <w:sz w:val="22"/>
                <w:szCs w:val="22"/>
              </w:rPr>
              <w:t>127.33</w:t>
            </w: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ascii="宋体" w:hAnsi="宋体" w:cs="宋体"/>
                <w:color w:val="000000"/>
                <w:kern w:val="0"/>
                <w:sz w:val="22"/>
                <w:szCs w:val="22"/>
              </w:rPr>
              <w:t>127.33</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kern w:val="0"/>
                <w:sz w:val="22"/>
                <w:szCs w:val="22"/>
              </w:rPr>
              <w:t>年初财政拨款结转和结余</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13</w:t>
            </w:r>
          </w:p>
        </w:tc>
        <w:tc>
          <w:tcPr>
            <w:tcW w:w="1172"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277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kern w:val="0"/>
                <w:sz w:val="22"/>
                <w:szCs w:val="22"/>
              </w:rPr>
            </w:pPr>
            <w:r>
              <w:rPr>
                <w:rFonts w:hint="eastAsia" w:ascii="宋体" w:hAnsi="宋体" w:cs="宋体"/>
                <w:kern w:val="0"/>
                <w:sz w:val="22"/>
                <w:szCs w:val="22"/>
              </w:rPr>
              <w:t>一般公共预算财政拨款</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14</w:t>
            </w:r>
          </w:p>
        </w:tc>
        <w:tc>
          <w:tcPr>
            <w:tcW w:w="117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color w:val="000000"/>
                <w:kern w:val="0"/>
                <w:sz w:val="22"/>
                <w:szCs w:val="22"/>
              </w:rPr>
            </w:pPr>
            <w:r>
              <w:rPr>
                <w:rFonts w:hint="eastAsia" w:ascii="宋体" w:hAnsi="宋体" w:cs="宋体"/>
                <w:kern w:val="0"/>
                <w:sz w:val="22"/>
                <w:szCs w:val="22"/>
              </w:rPr>
              <w:t>政府性基金预算财政拨款</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15</w:t>
            </w:r>
          </w:p>
        </w:tc>
        <w:tc>
          <w:tcPr>
            <w:tcW w:w="1172"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16</w:t>
            </w:r>
          </w:p>
        </w:tc>
        <w:tc>
          <w:tcPr>
            <w:tcW w:w="1172"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2771"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17</w:t>
            </w:r>
          </w:p>
        </w:tc>
        <w:tc>
          <w:tcPr>
            <w:tcW w:w="1172" w:type="dxa"/>
            <w:tcBorders>
              <w:top w:val="nil"/>
              <w:left w:val="nil"/>
              <w:bottom w:val="single" w:color="auto" w:sz="4" w:space="0"/>
              <w:right w:val="single" w:color="auto" w:sz="4" w:space="0"/>
            </w:tcBorders>
          </w:tcPr>
          <w:p>
            <w:pPr>
              <w:widowControl/>
              <w:ind w:left="218" w:leftChars="104"/>
              <w:jc w:val="left"/>
              <w:rPr>
                <w:rFonts w:ascii="宋体"/>
                <w:color w:val="000000"/>
                <w:kern w:val="0"/>
                <w:sz w:val="22"/>
                <w:szCs w:val="22"/>
              </w:rPr>
            </w:pPr>
            <w:r>
              <w:rPr>
                <w:rFonts w:ascii="宋体" w:cs="宋体"/>
                <w:color w:val="000000"/>
                <w:kern w:val="0"/>
                <w:sz w:val="22"/>
                <w:szCs w:val="22"/>
              </w:rPr>
              <w:t>127.33</w:t>
            </w:r>
          </w:p>
        </w:tc>
        <w:tc>
          <w:tcPr>
            <w:tcW w:w="277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ascii="宋体" w:cs="宋体"/>
                <w:color w:val="000000"/>
                <w:kern w:val="0"/>
                <w:sz w:val="22"/>
                <w:szCs w:val="22"/>
              </w:rPr>
              <w:t>127.33</w:t>
            </w:r>
          </w:p>
        </w:tc>
      </w:tr>
    </w:tbl>
    <w:p>
      <w:pPr>
        <w:jc w:val="right"/>
        <w:rPr>
          <w:sz w:val="22"/>
          <w:szCs w:val="22"/>
        </w:rPr>
      </w:pPr>
    </w:p>
    <w:p>
      <w:r>
        <w:rPr>
          <w:rFonts w:hint="eastAsia" w:cs="宋体"/>
        </w:rPr>
        <w:t>注：本表反映本年度一般公共预算财政拨款和政府性基金预算财政拨款的总收支和年末结转结余情况。</w:t>
      </w:r>
    </w:p>
    <w:p/>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表五：</w:t>
      </w:r>
      <w:r>
        <w:rPr>
          <w:rFonts w:hint="eastAsia" w:ascii="方正小标宋简体" w:eastAsia="方正小标宋简体" w:cs="方正小标宋简体"/>
          <w:sz w:val="36"/>
          <w:szCs w:val="36"/>
        </w:rPr>
        <w:t>一般</w:t>
      </w:r>
      <w:r>
        <w:rPr>
          <w:rFonts w:hint="eastAsia" w:ascii="方正小标宋简体" w:hAnsi="宋体" w:eastAsia="方正小标宋简体" w:cs="方正小标宋简体"/>
          <w:kern w:val="0"/>
          <w:sz w:val="36"/>
          <w:szCs w:val="36"/>
        </w:rPr>
        <w:t>公共预算财政拨款支出决算表</w:t>
      </w:r>
    </w:p>
    <w:p>
      <w:pPr>
        <w:jc w:val="right"/>
        <w:rPr>
          <w:rFonts w:ascii="宋体"/>
          <w:kern w:val="0"/>
          <w:sz w:val="22"/>
          <w:szCs w:val="22"/>
        </w:rPr>
      </w:pPr>
      <w:r>
        <w:rPr>
          <w:rFonts w:hint="eastAsia" w:ascii="宋体" w:hAnsi="宋体" w:cs="宋体"/>
          <w:kern w:val="0"/>
          <w:sz w:val="22"/>
          <w:szCs w:val="22"/>
        </w:rPr>
        <w:t>单位：万元</w:t>
      </w:r>
    </w:p>
    <w:tbl>
      <w:tblPr>
        <w:tblStyle w:val="5"/>
        <w:tblW w:w="13479" w:type="dxa"/>
        <w:jc w:val="center"/>
        <w:tblLayout w:type="fixed"/>
        <w:tblCellMar>
          <w:top w:w="0" w:type="dxa"/>
          <w:left w:w="108" w:type="dxa"/>
          <w:bottom w:w="0" w:type="dxa"/>
          <w:right w:w="108" w:type="dxa"/>
        </w:tblCellMar>
      </w:tblPr>
      <w:tblGrid>
        <w:gridCol w:w="1283"/>
        <w:gridCol w:w="3928"/>
        <w:gridCol w:w="1972"/>
        <w:gridCol w:w="2900"/>
        <w:gridCol w:w="3396"/>
      </w:tblGrid>
      <w:tr>
        <w:tblPrEx>
          <w:tblCellMar>
            <w:top w:w="0" w:type="dxa"/>
            <w:left w:w="108" w:type="dxa"/>
            <w:bottom w:w="0" w:type="dxa"/>
            <w:right w:w="108" w:type="dxa"/>
          </w:tblCellMar>
        </w:tblPrEx>
        <w:trPr>
          <w:trHeight w:val="300" w:hRule="atLeast"/>
          <w:jc w:val="center"/>
        </w:trPr>
        <w:tc>
          <w:tcPr>
            <w:tcW w:w="52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cs="宋体"/>
                <w:kern w:val="0"/>
                <w:sz w:val="22"/>
                <w:szCs w:val="22"/>
              </w:rPr>
              <w:t>支出功能</w:t>
            </w:r>
            <w:r>
              <w:rPr>
                <w:rFonts w:hint="eastAsia" w:ascii="MingLiUfalt" w:hAnsi="MingLiUfalt" w:eastAsia="MingLiUfalt" w:cs="MingLiUfalt"/>
                <w:kern w:val="0"/>
                <w:sz w:val="22"/>
                <w:szCs w:val="22"/>
              </w:rPr>
              <w:t>项</w:t>
            </w:r>
            <w:r>
              <w:rPr>
                <w:rFonts w:ascii="MingLiUfalt" w:hAnsi="MingLiUfalt" w:eastAsia="MingLiUfalt" w:cs="MingLiUfalt"/>
                <w:kern w:val="0"/>
                <w:sz w:val="22"/>
                <w:szCs w:val="22"/>
              </w:rPr>
              <w:t xml:space="preserve"> </w:t>
            </w:r>
            <w:r>
              <w:rPr>
                <w:rFonts w:hint="eastAsia" w:ascii="MingLiUfalt" w:hAnsi="MingLiUfalt" w:eastAsia="MingLiUfalt" w:cs="MingLiUfalt"/>
                <w:kern w:val="0"/>
                <w:sz w:val="22"/>
                <w:szCs w:val="22"/>
              </w:rPr>
              <w:t>目</w:t>
            </w:r>
          </w:p>
        </w:tc>
        <w:tc>
          <w:tcPr>
            <w:tcW w:w="197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MingLiUfalt"/>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MingLiUfalt"/>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MingLiUfalt"/>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falt" w:hAnsi="MingLiUfalt" w:eastAsia="MingLiUfalt"/>
                <w:kern w:val="0"/>
                <w:sz w:val="22"/>
                <w:szCs w:val="22"/>
              </w:rPr>
            </w:pPr>
            <w:r>
              <w:rPr>
                <w:rFonts w:hint="eastAsia" w:ascii="MingLiUfalt" w:hAnsi="MingLiUfalt" w:cs="宋体"/>
                <w:kern w:val="0"/>
                <w:sz w:val="22"/>
                <w:szCs w:val="22"/>
              </w:rPr>
              <w:t>支出功能分类</w:t>
            </w:r>
            <w:r>
              <w:rPr>
                <w:rFonts w:hint="eastAsia" w:ascii="MingLiUfalt" w:hAnsi="MingLiUfalt" w:eastAsia="MingLiUfalt" w:cs="MingLiUfalt"/>
                <w:kern w:val="0"/>
                <w:sz w:val="22"/>
                <w:szCs w:val="22"/>
              </w:rPr>
              <w:t>科目编码</w:t>
            </w:r>
          </w:p>
        </w:tc>
        <w:tc>
          <w:tcPr>
            <w:tcW w:w="3928"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MingLiUfalt"/>
                <w:kern w:val="0"/>
                <w:sz w:val="22"/>
                <w:szCs w:val="22"/>
              </w:rPr>
              <w:t>科目名称</w:t>
            </w:r>
          </w:p>
        </w:tc>
        <w:tc>
          <w:tcPr>
            <w:tcW w:w="19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5211"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falt" w:hAnsi="MingLiUfalt" w:eastAsia="MingLiUfalt" w:cs="MingLiUfalt"/>
                <w:b/>
                <w:bCs/>
                <w:kern w:val="0"/>
                <w:sz w:val="18"/>
                <w:szCs w:val="18"/>
              </w:rPr>
              <w:t>栏次</w:t>
            </w:r>
          </w:p>
        </w:tc>
        <w:tc>
          <w:tcPr>
            <w:tcW w:w="1972"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5211"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falt" w:hAnsi="MingLiUfalt" w:eastAsia="MingLiUfalt" w:cs="MingLiUfalt"/>
                <w:kern w:val="0"/>
                <w:sz w:val="22"/>
                <w:szCs w:val="22"/>
              </w:rPr>
              <w:t>合计</w:t>
            </w:r>
          </w:p>
        </w:tc>
        <w:tc>
          <w:tcPr>
            <w:tcW w:w="1972" w:type="dxa"/>
            <w:tcBorders>
              <w:top w:val="single" w:color="auto" w:sz="4" w:space="0"/>
              <w:left w:val="nil"/>
              <w:bottom w:val="single" w:color="auto" w:sz="4" w:space="0"/>
              <w:right w:val="single" w:color="auto" w:sz="4" w:space="0"/>
            </w:tcBorders>
          </w:tcPr>
          <w:p>
            <w:pPr>
              <w:widowControl/>
              <w:jc w:val="left"/>
              <w:rPr>
                <w:rFonts w:ascii="Arial" w:hAnsi="Arial" w:cs="Arial"/>
                <w:color w:val="000000"/>
                <w:kern w:val="0"/>
                <w:sz w:val="20"/>
                <w:szCs w:val="20"/>
              </w:rPr>
            </w:pPr>
            <w:r>
              <w:rPr>
                <w:rFonts w:ascii="Arial" w:hAnsi="Arial" w:cs="Arial"/>
                <w:color w:val="000000"/>
                <w:kern w:val="0"/>
                <w:sz w:val="20"/>
                <w:szCs w:val="20"/>
              </w:rPr>
              <w:t>127.33</w:t>
            </w:r>
          </w:p>
        </w:tc>
        <w:tc>
          <w:tcPr>
            <w:tcW w:w="2900" w:type="dxa"/>
            <w:tcBorders>
              <w:top w:val="single" w:color="auto" w:sz="4" w:space="0"/>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127.33</w:t>
            </w:r>
          </w:p>
        </w:tc>
        <w:tc>
          <w:tcPr>
            <w:tcW w:w="3396" w:type="dxa"/>
            <w:tcBorders>
              <w:top w:val="single" w:color="auto" w:sz="4" w:space="0"/>
              <w:left w:val="nil"/>
              <w:bottom w:val="single" w:color="auto" w:sz="4" w:space="0"/>
              <w:right w:val="single" w:color="auto" w:sz="4" w:space="0"/>
            </w:tcBorders>
          </w:tcPr>
          <w:p>
            <w:pPr>
              <w:widowControl/>
              <w:ind w:firstLine="2400" w:firstLineChars="12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201</w:t>
            </w:r>
          </w:p>
        </w:tc>
        <w:tc>
          <w:tcPr>
            <w:tcW w:w="3928"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一般公共服务支出</w:t>
            </w:r>
          </w:p>
        </w:tc>
        <w:tc>
          <w:tcPr>
            <w:tcW w:w="197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100.99</w:t>
            </w:r>
          </w:p>
        </w:tc>
        <w:tc>
          <w:tcPr>
            <w:tcW w:w="2900"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100.99</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w:t>
            </w:r>
          </w:p>
        </w:tc>
        <w:tc>
          <w:tcPr>
            <w:tcW w:w="3928"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政府办公厅（室）及相关机构事务</w:t>
            </w:r>
          </w:p>
        </w:tc>
        <w:tc>
          <w:tcPr>
            <w:tcW w:w="1972"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100.99</w:t>
            </w:r>
          </w:p>
        </w:tc>
        <w:tc>
          <w:tcPr>
            <w:tcW w:w="2900"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100.99</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2010201</w:t>
            </w:r>
          </w:p>
        </w:tc>
        <w:tc>
          <w:tcPr>
            <w:tcW w:w="3928"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行政运行</w:t>
            </w:r>
          </w:p>
        </w:tc>
        <w:tc>
          <w:tcPr>
            <w:tcW w:w="1972"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54.31</w:t>
            </w:r>
          </w:p>
        </w:tc>
        <w:tc>
          <w:tcPr>
            <w:tcW w:w="2900"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54.31</w:t>
            </w:r>
          </w:p>
        </w:tc>
        <w:tc>
          <w:tcPr>
            <w:tcW w:w="3396" w:type="dxa"/>
            <w:tcBorders>
              <w:top w:val="nil"/>
              <w:left w:val="nil"/>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2010302</w:t>
            </w:r>
          </w:p>
        </w:tc>
        <w:tc>
          <w:tcPr>
            <w:tcW w:w="3928"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一般行政管理事务</w:t>
            </w:r>
          </w:p>
        </w:tc>
        <w:tc>
          <w:tcPr>
            <w:tcW w:w="1972"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46.68</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46.68</w:t>
            </w:r>
          </w:p>
        </w:tc>
        <w:tc>
          <w:tcPr>
            <w:tcW w:w="3396" w:type="dxa"/>
            <w:tcBorders>
              <w:top w:val="single" w:color="auto" w:sz="4" w:space="0"/>
              <w:left w:val="single" w:color="auto" w:sz="4" w:space="0"/>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208</w:t>
            </w:r>
          </w:p>
        </w:tc>
        <w:tc>
          <w:tcPr>
            <w:tcW w:w="3928"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社会保障和就业支出</w:t>
            </w:r>
          </w:p>
        </w:tc>
        <w:tc>
          <w:tcPr>
            <w:tcW w:w="1972"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14.99</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14.99</w:t>
            </w:r>
          </w:p>
        </w:tc>
        <w:tc>
          <w:tcPr>
            <w:tcW w:w="3396" w:type="dxa"/>
            <w:tcBorders>
              <w:top w:val="single" w:color="auto" w:sz="4" w:space="0"/>
              <w:left w:val="single" w:color="auto" w:sz="4" w:space="0"/>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90"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20805</w:t>
            </w:r>
          </w:p>
        </w:tc>
        <w:tc>
          <w:tcPr>
            <w:tcW w:w="3928"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行政事业单位养老支出</w:t>
            </w:r>
          </w:p>
        </w:tc>
        <w:tc>
          <w:tcPr>
            <w:tcW w:w="1972"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0"/>
                <w:szCs w:val="20"/>
              </w:rPr>
            </w:pPr>
            <w:r>
              <w:rPr>
                <w:rFonts w:ascii="宋体" w:hAnsi="宋体" w:cs="宋体"/>
                <w:color w:val="000000"/>
                <w:kern w:val="0"/>
                <w:sz w:val="22"/>
                <w:szCs w:val="22"/>
              </w:rPr>
              <w:t>15.00</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15.00</w:t>
            </w:r>
          </w:p>
        </w:tc>
        <w:tc>
          <w:tcPr>
            <w:tcW w:w="3396" w:type="dxa"/>
            <w:tcBorders>
              <w:top w:val="single" w:color="auto" w:sz="4" w:space="0"/>
              <w:left w:val="single" w:color="auto" w:sz="4" w:space="0"/>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87"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2080201</w:t>
            </w:r>
          </w:p>
        </w:tc>
        <w:tc>
          <w:tcPr>
            <w:tcW w:w="3928"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行政单位离退休</w:t>
            </w:r>
          </w:p>
        </w:tc>
        <w:tc>
          <w:tcPr>
            <w:tcW w:w="1972"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4.61</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4.61</w:t>
            </w:r>
          </w:p>
        </w:tc>
        <w:tc>
          <w:tcPr>
            <w:tcW w:w="3396" w:type="dxa"/>
            <w:tcBorders>
              <w:top w:val="single" w:color="auto" w:sz="4" w:space="0"/>
              <w:left w:val="single" w:color="auto" w:sz="4" w:space="0"/>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2080505</w:t>
            </w:r>
          </w:p>
        </w:tc>
        <w:tc>
          <w:tcPr>
            <w:tcW w:w="3928"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机关事业单位基本养老保险缴费支出</w:t>
            </w:r>
          </w:p>
        </w:tc>
        <w:tc>
          <w:tcPr>
            <w:tcW w:w="1972"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7.10</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7.10</w:t>
            </w:r>
          </w:p>
        </w:tc>
        <w:tc>
          <w:tcPr>
            <w:tcW w:w="3396" w:type="dxa"/>
            <w:tcBorders>
              <w:top w:val="single" w:color="auto" w:sz="4" w:space="0"/>
              <w:left w:val="single" w:color="auto" w:sz="4" w:space="0"/>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2080506</w:t>
            </w:r>
          </w:p>
        </w:tc>
        <w:tc>
          <w:tcPr>
            <w:tcW w:w="3928"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机关事业单位职业年金缴费支出</w:t>
            </w:r>
          </w:p>
        </w:tc>
        <w:tc>
          <w:tcPr>
            <w:tcW w:w="1972"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3.29</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3.29</w:t>
            </w:r>
          </w:p>
        </w:tc>
        <w:tc>
          <w:tcPr>
            <w:tcW w:w="3396" w:type="dxa"/>
            <w:tcBorders>
              <w:top w:val="single" w:color="auto" w:sz="4" w:space="0"/>
              <w:left w:val="single" w:color="auto" w:sz="4" w:space="0"/>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210</w:t>
            </w:r>
          </w:p>
        </w:tc>
        <w:tc>
          <w:tcPr>
            <w:tcW w:w="3928"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卫生健康支出</w:t>
            </w:r>
          </w:p>
        </w:tc>
        <w:tc>
          <w:tcPr>
            <w:tcW w:w="1972"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6.05</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6.05</w:t>
            </w:r>
          </w:p>
        </w:tc>
        <w:tc>
          <w:tcPr>
            <w:tcW w:w="3396" w:type="dxa"/>
            <w:tcBorders>
              <w:top w:val="single" w:color="auto" w:sz="4" w:space="0"/>
              <w:left w:val="single" w:color="auto" w:sz="4" w:space="0"/>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21011</w:t>
            </w:r>
          </w:p>
        </w:tc>
        <w:tc>
          <w:tcPr>
            <w:tcW w:w="3928"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行政事业单位医疗</w:t>
            </w:r>
          </w:p>
        </w:tc>
        <w:tc>
          <w:tcPr>
            <w:tcW w:w="1972"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6.05</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6.05</w:t>
            </w:r>
          </w:p>
        </w:tc>
        <w:tc>
          <w:tcPr>
            <w:tcW w:w="3396" w:type="dxa"/>
            <w:tcBorders>
              <w:top w:val="single" w:color="auto" w:sz="4" w:space="0"/>
              <w:left w:val="single" w:color="auto" w:sz="4" w:space="0"/>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2101101</w:t>
            </w:r>
          </w:p>
        </w:tc>
        <w:tc>
          <w:tcPr>
            <w:tcW w:w="3928"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行政单位医疗</w:t>
            </w:r>
          </w:p>
        </w:tc>
        <w:tc>
          <w:tcPr>
            <w:tcW w:w="1972"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3.31</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3.31</w:t>
            </w:r>
          </w:p>
        </w:tc>
        <w:tc>
          <w:tcPr>
            <w:tcW w:w="3396" w:type="dxa"/>
            <w:tcBorders>
              <w:top w:val="single" w:color="auto" w:sz="4" w:space="0"/>
              <w:left w:val="single" w:color="auto" w:sz="4" w:space="0"/>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2101103</w:t>
            </w:r>
          </w:p>
        </w:tc>
        <w:tc>
          <w:tcPr>
            <w:tcW w:w="3928"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公务员医疗补助</w:t>
            </w:r>
          </w:p>
        </w:tc>
        <w:tc>
          <w:tcPr>
            <w:tcW w:w="1972"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2.74</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2.74</w:t>
            </w:r>
          </w:p>
        </w:tc>
        <w:tc>
          <w:tcPr>
            <w:tcW w:w="3396" w:type="dxa"/>
            <w:tcBorders>
              <w:top w:val="single" w:color="auto" w:sz="4" w:space="0"/>
              <w:left w:val="single" w:color="auto" w:sz="4" w:space="0"/>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221</w:t>
            </w:r>
          </w:p>
        </w:tc>
        <w:tc>
          <w:tcPr>
            <w:tcW w:w="3928"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住房保障支出</w:t>
            </w:r>
          </w:p>
        </w:tc>
        <w:tc>
          <w:tcPr>
            <w:tcW w:w="1972"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5.29</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5.29</w:t>
            </w:r>
          </w:p>
        </w:tc>
        <w:tc>
          <w:tcPr>
            <w:tcW w:w="3396" w:type="dxa"/>
            <w:tcBorders>
              <w:top w:val="single" w:color="auto" w:sz="4" w:space="0"/>
              <w:left w:val="single" w:color="auto" w:sz="4" w:space="0"/>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22102</w:t>
            </w:r>
          </w:p>
        </w:tc>
        <w:tc>
          <w:tcPr>
            <w:tcW w:w="3928"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住房改革支出</w:t>
            </w:r>
          </w:p>
        </w:tc>
        <w:tc>
          <w:tcPr>
            <w:tcW w:w="1972"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5.29</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5.29</w:t>
            </w:r>
          </w:p>
        </w:tc>
        <w:tc>
          <w:tcPr>
            <w:tcW w:w="3396" w:type="dxa"/>
            <w:tcBorders>
              <w:top w:val="single" w:color="auto" w:sz="4" w:space="0"/>
              <w:left w:val="single" w:color="auto" w:sz="4" w:space="0"/>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tcPr>
          <w:p>
            <w:pPr>
              <w:widowControl/>
              <w:rPr>
                <w:rFonts w:ascii="Arial" w:hAnsi="Arial" w:cs="Arial"/>
                <w:color w:val="000000"/>
                <w:kern w:val="0"/>
                <w:sz w:val="20"/>
                <w:szCs w:val="20"/>
              </w:rPr>
            </w:pPr>
            <w:r>
              <w:rPr>
                <w:rFonts w:ascii="宋体" w:hAnsi="宋体" w:cs="宋体"/>
                <w:color w:val="000000"/>
                <w:kern w:val="0"/>
                <w:sz w:val="22"/>
                <w:szCs w:val="22"/>
              </w:rPr>
              <w:t>2210201</w:t>
            </w:r>
          </w:p>
        </w:tc>
        <w:tc>
          <w:tcPr>
            <w:tcW w:w="3928"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宋体" w:hAnsi="宋体" w:cs="宋体"/>
                <w:color w:val="000000"/>
                <w:kern w:val="0"/>
                <w:sz w:val="22"/>
                <w:szCs w:val="22"/>
              </w:rPr>
              <w:t>住房公积金</w:t>
            </w:r>
          </w:p>
        </w:tc>
        <w:tc>
          <w:tcPr>
            <w:tcW w:w="1972"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5.29</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宋体" w:hAnsi="宋体" w:cs="宋体"/>
                <w:color w:val="000000"/>
                <w:kern w:val="0"/>
                <w:sz w:val="22"/>
                <w:szCs w:val="22"/>
              </w:rPr>
              <w:t>5.29</w:t>
            </w:r>
          </w:p>
        </w:tc>
        <w:tc>
          <w:tcPr>
            <w:tcW w:w="3396" w:type="dxa"/>
            <w:tcBorders>
              <w:top w:val="single" w:color="auto" w:sz="4" w:space="0"/>
              <w:left w:val="single" w:color="auto" w:sz="4" w:space="0"/>
              <w:bottom w:val="single" w:color="auto" w:sz="4" w:space="0"/>
              <w:right w:val="single" w:color="auto" w:sz="4" w:space="0"/>
            </w:tcBorders>
          </w:tcPr>
          <w:p>
            <w:pPr>
              <w:widowControl/>
              <w:ind w:firstLine="3000" w:firstLineChars="1500"/>
              <w:jc w:val="left"/>
              <w:rPr>
                <w:rFonts w:ascii="Arial" w:hAnsi="Arial" w:cs="Arial"/>
                <w:color w:val="000000"/>
                <w:kern w:val="0"/>
                <w:sz w:val="20"/>
                <w:szCs w:val="20"/>
              </w:rPr>
            </w:pPr>
          </w:p>
        </w:tc>
      </w:tr>
    </w:tbl>
    <w:p/>
    <w:p>
      <w:r>
        <w:rPr>
          <w:rFonts w:hint="eastAsia" w:cs="宋体"/>
        </w:rPr>
        <w:t>注：本表反映本年度一般公共预算财政拨款实际支出情况。</w:t>
      </w:r>
    </w:p>
    <w:p/>
    <w:p/>
    <w:p/>
    <w:p>
      <w:pPr>
        <w:sectPr>
          <w:footerReference r:id="rId5" w:type="default"/>
          <w:pgSz w:w="16838" w:h="11906" w:orient="landscape"/>
          <w:pgMar w:top="1037" w:right="1440" w:bottom="1060" w:left="1440" w:header="851" w:footer="992" w:gutter="0"/>
          <w:pgNumType w:fmt="numberInDash"/>
          <w:cols w:space="0" w:num="1"/>
          <w:docGrid w:type="lines" w:linePitch="312" w:charSpace="0"/>
        </w:sectPr>
      </w:pPr>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表六</w:t>
      </w:r>
      <w:r>
        <w:rPr>
          <w:rFonts w:hint="eastAsia" w:ascii="方正小标宋简体" w:hAnsi="宋体" w:eastAsia="方正小标宋简体" w:cs="方正小标宋简体"/>
          <w:color w:val="000000"/>
          <w:kern w:val="0"/>
          <w:sz w:val="36"/>
          <w:szCs w:val="36"/>
        </w:rPr>
        <w:t>：</w:t>
      </w:r>
      <w:r>
        <w:rPr>
          <w:rFonts w:hint="eastAsia" w:ascii="方正小标宋简体" w:eastAsia="方正小标宋简体" w:cs="方正小标宋简体"/>
          <w:color w:val="000000"/>
          <w:sz w:val="36"/>
          <w:szCs w:val="36"/>
        </w:rPr>
        <w:t>一般</w:t>
      </w:r>
      <w:r>
        <w:rPr>
          <w:rFonts w:hint="eastAsia" w:ascii="方正小标宋简体" w:hAnsi="宋体" w:eastAsia="方正小标宋简体" w:cs="方正小标宋简体"/>
          <w:color w:val="000000"/>
          <w:kern w:val="0"/>
          <w:sz w:val="36"/>
          <w:szCs w:val="36"/>
        </w:rPr>
        <w:t>公共预算财政拨</w:t>
      </w:r>
      <w:r>
        <w:rPr>
          <w:rFonts w:hint="eastAsia" w:ascii="方正小标宋简体" w:hAnsi="宋体" w:eastAsia="方正小标宋简体" w:cs="方正小标宋简体"/>
          <w:kern w:val="0"/>
          <w:sz w:val="36"/>
          <w:szCs w:val="36"/>
        </w:rPr>
        <w:t>款基本支出决算表</w:t>
      </w:r>
    </w:p>
    <w:p>
      <w:pPr>
        <w:jc w:val="center"/>
        <w:rPr>
          <w:rFonts w:ascii="方正小标宋简体" w:hAnsi="宋体" w:eastAsia="方正小标宋简体"/>
          <w:kern w:val="0"/>
          <w:sz w:val="36"/>
          <w:szCs w:val="36"/>
        </w:rPr>
      </w:pPr>
    </w:p>
    <w:p>
      <w:pPr>
        <w:ind w:right="330"/>
        <w:jc w:val="right"/>
        <w:rPr>
          <w:rFonts w:ascii="宋体"/>
          <w:kern w:val="0"/>
          <w:sz w:val="22"/>
          <w:szCs w:val="22"/>
        </w:rPr>
      </w:pPr>
      <w:r>
        <w:rPr>
          <w:rFonts w:hint="eastAsia" w:ascii="宋体" w:hAnsi="宋体" w:cs="宋体"/>
          <w:kern w:val="0"/>
          <w:sz w:val="22"/>
          <w:szCs w:val="22"/>
        </w:rPr>
        <w:t>单位：万元</w:t>
      </w:r>
    </w:p>
    <w:tbl>
      <w:tblPr>
        <w:tblStyle w:val="5"/>
        <w:tblW w:w="9151" w:type="dxa"/>
        <w:tblInd w:w="-106" w:type="dxa"/>
        <w:tblLayout w:type="fixed"/>
        <w:tblCellMar>
          <w:top w:w="0" w:type="dxa"/>
          <w:left w:w="108" w:type="dxa"/>
          <w:bottom w:w="0" w:type="dxa"/>
          <w:right w:w="108" w:type="dxa"/>
        </w:tblCellMar>
      </w:tblPr>
      <w:tblGrid>
        <w:gridCol w:w="916"/>
        <w:gridCol w:w="3240"/>
        <w:gridCol w:w="831"/>
        <w:gridCol w:w="849"/>
        <w:gridCol w:w="1846"/>
        <w:gridCol w:w="1469"/>
      </w:tblGrid>
      <w:tr>
        <w:tblPrEx>
          <w:tblCellMar>
            <w:top w:w="0" w:type="dxa"/>
            <w:left w:w="108" w:type="dxa"/>
            <w:bottom w:w="0" w:type="dxa"/>
            <w:right w:w="108" w:type="dxa"/>
          </w:tblCellMar>
        </w:tblPrEx>
        <w:trPr>
          <w:trHeight w:val="564" w:hRule="atLeast"/>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公用经费</w:t>
            </w:r>
          </w:p>
        </w:tc>
      </w:tr>
      <w:tr>
        <w:tblPrEx>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支出经济分类科目编码</w:t>
            </w:r>
          </w:p>
        </w:tc>
        <w:tc>
          <w:tcPr>
            <w:tcW w:w="3240"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科目名称</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金额</w:t>
            </w:r>
          </w:p>
        </w:tc>
        <w:tc>
          <w:tcPr>
            <w:tcW w:w="84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经济分类科目编码</w:t>
            </w:r>
          </w:p>
        </w:tc>
        <w:tc>
          <w:tcPr>
            <w:tcW w:w="1846"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科目名称</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金额</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w:t>
            </w:r>
          </w:p>
        </w:tc>
        <w:tc>
          <w:tcPr>
            <w:tcW w:w="32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工资福利支出</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71.67</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w:t>
            </w:r>
          </w:p>
        </w:tc>
        <w:tc>
          <w:tcPr>
            <w:tcW w:w="1846"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商品和服务支出　</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51.05</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30101</w:t>
            </w:r>
          </w:p>
        </w:tc>
        <w:tc>
          <w:tcPr>
            <w:tcW w:w="32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基本工资</w:t>
            </w:r>
          </w:p>
        </w:tc>
        <w:tc>
          <w:tcPr>
            <w:tcW w:w="831"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14.98</w:t>
            </w:r>
          </w:p>
        </w:tc>
        <w:tc>
          <w:tcPr>
            <w:tcW w:w="849"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30201</w:t>
            </w:r>
          </w:p>
        </w:tc>
        <w:tc>
          <w:tcPr>
            <w:tcW w:w="1846"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办公费　</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4.61</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30102</w:t>
            </w:r>
          </w:p>
        </w:tc>
        <w:tc>
          <w:tcPr>
            <w:tcW w:w="32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津贴补贴</w:t>
            </w:r>
          </w:p>
        </w:tc>
        <w:tc>
          <w:tcPr>
            <w:tcW w:w="831"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18.54</w:t>
            </w:r>
          </w:p>
        </w:tc>
        <w:tc>
          <w:tcPr>
            <w:tcW w:w="849"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30202</w:t>
            </w:r>
          </w:p>
        </w:tc>
        <w:tc>
          <w:tcPr>
            <w:tcW w:w="1846"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水费　</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0.33</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30103</w:t>
            </w:r>
          </w:p>
        </w:tc>
        <w:tc>
          <w:tcPr>
            <w:tcW w:w="32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奖金</w:t>
            </w:r>
            <w:r>
              <w:rPr>
                <w:rFonts w:ascii="宋体" w:hAnsi="宋体" w:cs="宋体"/>
                <w:color w:val="000000"/>
                <w:kern w:val="0"/>
                <w:sz w:val="22"/>
                <w:szCs w:val="22"/>
              </w:rPr>
              <w:t xml:space="preserve">  </w:t>
            </w:r>
            <w:r>
              <w:rPr>
                <w:rFonts w:hint="eastAsia" w:ascii="宋体" w:hAnsi="宋体" w:cs="宋体"/>
                <w:color w:val="000000"/>
                <w:kern w:val="0"/>
                <w:sz w:val="22"/>
                <w:szCs w:val="22"/>
              </w:rPr>
              <w:t>　</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15.02</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30303</w:t>
            </w:r>
          </w:p>
        </w:tc>
        <w:tc>
          <w:tcPr>
            <w:tcW w:w="1846"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电费　</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0.42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30106</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伙食补助费</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1.2</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30304</w:t>
            </w:r>
          </w:p>
        </w:tc>
        <w:tc>
          <w:tcPr>
            <w:tcW w:w="1846"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邮电费　</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1.09</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30107</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绩效工资</w:t>
            </w:r>
          </w:p>
        </w:tc>
        <w:tc>
          <w:tcPr>
            <w:tcW w:w="831"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30305</w:t>
            </w:r>
          </w:p>
        </w:tc>
        <w:tc>
          <w:tcPr>
            <w:tcW w:w="1846"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u w:val="single"/>
              </w:rPr>
              <w:t>物业管理费</w:t>
            </w:r>
          </w:p>
        </w:tc>
        <w:tc>
          <w:tcPr>
            <w:tcW w:w="1469"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1.16</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30108</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机关事业单位基本养老保险缴费</w:t>
            </w:r>
          </w:p>
        </w:tc>
        <w:tc>
          <w:tcPr>
            <w:tcW w:w="831"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7.09</w:t>
            </w:r>
          </w:p>
        </w:tc>
        <w:tc>
          <w:tcPr>
            <w:tcW w:w="849"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30306</w:t>
            </w:r>
          </w:p>
        </w:tc>
        <w:tc>
          <w:tcPr>
            <w:tcW w:w="1846"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差旅费</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3.07</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30109</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职业年金缴费</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3.29</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30307</w:t>
            </w:r>
          </w:p>
        </w:tc>
        <w:tc>
          <w:tcPr>
            <w:tcW w:w="1846"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维修（护）费</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0.96</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30110</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职工基本医疗保险缴费</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3.31</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30308</w:t>
            </w:r>
          </w:p>
        </w:tc>
        <w:tc>
          <w:tcPr>
            <w:tcW w:w="1846"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会议费</w:t>
            </w:r>
          </w:p>
        </w:tc>
        <w:tc>
          <w:tcPr>
            <w:tcW w:w="1469"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0.21</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30111</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公务员医疗补助缴费</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2.74</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30309</w:t>
            </w:r>
          </w:p>
        </w:tc>
        <w:tc>
          <w:tcPr>
            <w:tcW w:w="1846"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u w:val="single"/>
              </w:rPr>
            </w:pPr>
            <w:r>
              <w:rPr>
                <w:rFonts w:hint="eastAsia" w:ascii="宋体" w:hAnsi="宋体" w:cs="宋体"/>
                <w:color w:val="000000"/>
                <w:kern w:val="0"/>
                <w:sz w:val="22"/>
                <w:szCs w:val="22"/>
                <w:u w:val="single"/>
              </w:rPr>
              <w:t>培训费</w:t>
            </w:r>
          </w:p>
        </w:tc>
        <w:tc>
          <w:tcPr>
            <w:tcW w:w="1469"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0.32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30112</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其他社会保障缴费</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0.21</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 xml:space="preserve"> 30210</w:t>
            </w:r>
          </w:p>
        </w:tc>
        <w:tc>
          <w:tcPr>
            <w:tcW w:w="1846"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公务接待费</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1.28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30113</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住房公积金</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5.29</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30211</w:t>
            </w:r>
          </w:p>
        </w:tc>
        <w:tc>
          <w:tcPr>
            <w:tcW w:w="1846"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劳务费</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9.52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30114</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医疗费</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30212</w:t>
            </w:r>
          </w:p>
        </w:tc>
        <w:tc>
          <w:tcPr>
            <w:tcW w:w="1846"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工会经费</w:t>
            </w:r>
          </w:p>
        </w:tc>
        <w:tc>
          <w:tcPr>
            <w:tcW w:w="1469"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0.82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30199</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其他工资福利支出</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30213</w:t>
            </w:r>
          </w:p>
        </w:tc>
        <w:tc>
          <w:tcPr>
            <w:tcW w:w="1846"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公务用车运行服务费</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6.63</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w:t>
            </w:r>
          </w:p>
        </w:tc>
        <w:tc>
          <w:tcPr>
            <w:tcW w:w="32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对个人和家庭的补助</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4.61</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30214</w:t>
            </w:r>
          </w:p>
        </w:tc>
        <w:tc>
          <w:tcPr>
            <w:tcW w:w="1846"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其他交通费</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8.78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30301</w:t>
            </w:r>
          </w:p>
        </w:tc>
        <w:tc>
          <w:tcPr>
            <w:tcW w:w="32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退休费</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4.61</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30215</w:t>
            </w:r>
          </w:p>
        </w:tc>
        <w:tc>
          <w:tcPr>
            <w:tcW w:w="1846"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税金及附加费用</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0.66</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30302</w:t>
            </w:r>
          </w:p>
        </w:tc>
        <w:tc>
          <w:tcPr>
            <w:tcW w:w="32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其他对个人和家庭的补助</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30216</w:t>
            </w:r>
          </w:p>
        </w:tc>
        <w:tc>
          <w:tcPr>
            <w:tcW w:w="1846"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其他商品和服务支出</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11.47</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 xml:space="preserve">  </w:t>
            </w:r>
          </w:p>
        </w:tc>
        <w:tc>
          <w:tcPr>
            <w:tcW w:w="324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399</w:t>
            </w:r>
          </w:p>
        </w:tc>
        <w:tc>
          <w:tcPr>
            <w:tcW w:w="1846"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其他支出　</w:t>
            </w:r>
          </w:p>
        </w:tc>
        <w:tc>
          <w:tcPr>
            <w:tcW w:w="1469"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p>
        </w:tc>
      </w:tr>
      <w:tr>
        <w:tblPrEx>
          <w:tblCellMar>
            <w:top w:w="0" w:type="dxa"/>
            <w:left w:w="108" w:type="dxa"/>
            <w:bottom w:w="0" w:type="dxa"/>
            <w:right w:w="108" w:type="dxa"/>
          </w:tblCellMar>
        </w:tblPrEx>
        <w:trPr>
          <w:trHeight w:val="264" w:hRule="atLeast"/>
        </w:trPr>
        <w:tc>
          <w:tcPr>
            <w:tcW w:w="4156" w:type="dxa"/>
            <w:gridSpan w:val="2"/>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p>
            <w:pPr>
              <w:widowControl/>
              <w:jc w:val="center"/>
              <w:rPr>
                <w:rFonts w:ascii="宋体"/>
                <w:color w:val="000000"/>
                <w:kern w:val="0"/>
                <w:sz w:val="22"/>
                <w:szCs w:val="22"/>
              </w:rPr>
            </w:pPr>
            <w:r>
              <w:rPr>
                <w:rFonts w:hint="eastAsia" w:ascii="宋体" w:hAnsi="宋体" w:cs="宋体"/>
                <w:color w:val="000000"/>
                <w:kern w:val="0"/>
                <w:sz w:val="22"/>
                <w:szCs w:val="22"/>
              </w:rPr>
              <w:t>人员经费合计</w:t>
            </w:r>
          </w:p>
        </w:tc>
        <w:tc>
          <w:tcPr>
            <w:tcW w:w="831"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ascii="宋体" w:hAnsi="宋体" w:cs="宋体"/>
                <w:color w:val="000000"/>
                <w:kern w:val="0"/>
                <w:sz w:val="22"/>
                <w:szCs w:val="22"/>
              </w:rPr>
              <w:t>76.28</w:t>
            </w:r>
          </w:p>
        </w:tc>
        <w:tc>
          <w:tcPr>
            <w:tcW w:w="2695" w:type="dxa"/>
            <w:gridSpan w:val="2"/>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公用经费合计</w:t>
            </w:r>
          </w:p>
        </w:tc>
        <w:tc>
          <w:tcPr>
            <w:tcW w:w="146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51.05</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cs="宋体"/>
        </w:rPr>
        <w:t>注：本表反映本年度一般公共预算财政拨款基本支出明细情况。</w:t>
      </w: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表七：</w:t>
      </w:r>
      <w:r>
        <w:rPr>
          <w:rFonts w:hint="eastAsia" w:ascii="方正小标宋简体" w:eastAsia="方正小标宋简体" w:cs="方正小标宋简体"/>
          <w:sz w:val="36"/>
          <w:szCs w:val="36"/>
        </w:rPr>
        <w:t>一般</w:t>
      </w:r>
      <w:r>
        <w:rPr>
          <w:rFonts w:hint="eastAsia" w:ascii="方正小标宋简体" w:hAnsi="宋体" w:eastAsia="方正小标宋简体" w:cs="方正小标宋简体"/>
          <w:kern w:val="0"/>
          <w:sz w:val="36"/>
          <w:szCs w:val="36"/>
        </w:rPr>
        <w:t>公共预算财政拨款安排的“三公”经费支出决算表</w:t>
      </w:r>
    </w:p>
    <w:p/>
    <w:p>
      <w:pPr>
        <w:jc w:val="right"/>
      </w:pPr>
      <w:r>
        <w:rPr>
          <w:rFonts w:hint="eastAsia" w:cs="宋体"/>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kern w:val="0"/>
                <w:sz w:val="22"/>
                <w:szCs w:val="22"/>
              </w:rPr>
              <w:t>2020</w:t>
            </w:r>
            <w:r>
              <w:rPr>
                <w:rFonts w:hint="eastAsia" w:ascii="宋体" w:hAnsi="宋体" w:cs="宋体"/>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kern w:val="0"/>
                <w:sz w:val="22"/>
                <w:szCs w:val="22"/>
              </w:rPr>
              <w:t>2020</w:t>
            </w:r>
            <w:r>
              <w:rPr>
                <w:rFonts w:hint="eastAsia" w:ascii="宋体" w:hAnsi="宋体" w:cs="宋体"/>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因公出国</w:t>
            </w:r>
            <w:r>
              <w:rPr>
                <w:rFonts w:ascii="宋体" w:hAnsi="宋体" w:cs="宋体"/>
                <w:kern w:val="0"/>
                <w:sz w:val="22"/>
                <w:szCs w:val="22"/>
              </w:rPr>
              <w:t>(</w:t>
            </w:r>
            <w:r>
              <w:rPr>
                <w:rFonts w:hint="eastAsia" w:ascii="宋体" w:hAnsi="宋体" w:cs="宋体"/>
                <w:kern w:val="0"/>
                <w:sz w:val="22"/>
                <w:szCs w:val="22"/>
              </w:rPr>
              <w:t>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因公出国</w:t>
            </w:r>
            <w:r>
              <w:rPr>
                <w:rFonts w:ascii="宋体" w:hAnsi="宋体" w:cs="宋体"/>
                <w:kern w:val="0"/>
                <w:sz w:val="22"/>
                <w:szCs w:val="22"/>
              </w:rPr>
              <w:t>(</w:t>
            </w:r>
            <w:r>
              <w:rPr>
                <w:rFonts w:hint="eastAsia" w:ascii="宋体" w:hAnsi="宋体" w:cs="宋体"/>
                <w:kern w:val="0"/>
                <w:sz w:val="22"/>
                <w:szCs w:val="22"/>
              </w:rPr>
              <w:t>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购置费</w:t>
            </w:r>
          </w:p>
        </w:tc>
        <w:tc>
          <w:tcPr>
            <w:tcW w:w="124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购置费</w:t>
            </w:r>
          </w:p>
        </w:tc>
        <w:tc>
          <w:tcPr>
            <w:tcW w:w="120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603"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0</w:t>
            </w:r>
          </w:p>
        </w:tc>
        <w:tc>
          <w:tcPr>
            <w:tcW w:w="828"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6.63</w:t>
            </w:r>
          </w:p>
        </w:tc>
        <w:tc>
          <w:tcPr>
            <w:tcW w:w="1242"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242"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6.63</w:t>
            </w:r>
          </w:p>
        </w:tc>
        <w:tc>
          <w:tcPr>
            <w:tcW w:w="1216"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1.28</w:t>
            </w:r>
          </w:p>
        </w:tc>
        <w:tc>
          <w:tcPr>
            <w:tcW w:w="806"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0</w:t>
            </w:r>
          </w:p>
        </w:tc>
        <w:tc>
          <w:tcPr>
            <w:tcW w:w="1560"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0</w:t>
            </w:r>
          </w:p>
        </w:tc>
        <w:tc>
          <w:tcPr>
            <w:tcW w:w="806"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6.63</w:t>
            </w:r>
          </w:p>
        </w:tc>
        <w:tc>
          <w:tcPr>
            <w:tcW w:w="1398" w:type="dxa"/>
            <w:tcBorders>
              <w:top w:val="nil"/>
              <w:left w:val="nil"/>
              <w:bottom w:val="single" w:color="auto" w:sz="4" w:space="0"/>
              <w:right w:val="single" w:color="auto" w:sz="4" w:space="0"/>
            </w:tcBorders>
          </w:tcPr>
          <w:p>
            <w:pPr>
              <w:widowControl/>
              <w:ind w:firstLine="400" w:firstLineChars="200"/>
              <w:jc w:val="center"/>
              <w:rPr>
                <w:rFonts w:ascii="Arial" w:hAnsi="Arial" w:cs="Arial"/>
                <w:color w:val="000000"/>
                <w:kern w:val="0"/>
                <w:sz w:val="20"/>
                <w:szCs w:val="20"/>
              </w:rPr>
            </w:pPr>
            <w:r>
              <w:rPr>
                <w:rFonts w:ascii="Arial" w:hAnsi="Arial" w:cs="Arial"/>
                <w:color w:val="000000"/>
                <w:kern w:val="0"/>
                <w:sz w:val="20"/>
                <w:szCs w:val="20"/>
              </w:rPr>
              <w:t>0</w:t>
            </w:r>
          </w:p>
        </w:tc>
        <w:tc>
          <w:tcPr>
            <w:tcW w:w="1208"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6.63</w:t>
            </w:r>
          </w:p>
        </w:tc>
        <w:tc>
          <w:tcPr>
            <w:tcW w:w="1183"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1.28</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cs="宋体"/>
        </w:rPr>
        <w:t>注：本表反映本年度“三公”经费支出预决算情况。其中，</w:t>
      </w:r>
      <w:r>
        <w:t>2020</w:t>
      </w:r>
      <w:r>
        <w:rPr>
          <w:rFonts w:hint="eastAsia" w:cs="宋体"/>
        </w:rPr>
        <w:t>年度预算数为“三公”经费年初预算数，决算数是包括当年一般公共预算财政拨款和以前年度结转资金安排的实际支出。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385" w:type="dxa"/>
            <w:tcBorders>
              <w:top w:val="nil"/>
              <w:left w:val="nil"/>
              <w:bottom w:val="nil"/>
              <w:right w:val="nil"/>
            </w:tcBorders>
            <w:vAlign w:val="bottom"/>
          </w:tcPr>
          <w:p>
            <w:pPr>
              <w:widowControl/>
              <w:jc w:val="left"/>
              <w:rPr>
                <w:rFonts w:ascii="仿宋_GB2312" w:hAnsi="宋体"/>
                <w:kern w:val="0"/>
                <w:sz w:val="24"/>
                <w:szCs w:val="24"/>
              </w:rPr>
            </w:pPr>
          </w:p>
        </w:tc>
        <w:tc>
          <w:tcPr>
            <w:tcW w:w="765"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2010" w:type="dxa"/>
            <w:gridSpan w:val="2"/>
            <w:tcBorders>
              <w:top w:val="nil"/>
              <w:left w:val="nil"/>
              <w:bottom w:val="nil"/>
              <w:right w:val="nil"/>
            </w:tcBorders>
            <w:vAlign w:val="bottom"/>
          </w:tcPr>
          <w:p>
            <w:pPr>
              <w:widowControl/>
              <w:jc w:val="right"/>
              <w:rPr>
                <w:rFonts w:ascii="仿宋_GB2312" w:hAnsi="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vAlign w:val="center"/>
          </w:tcPr>
          <w:p>
            <w:pPr>
              <w:widowControl/>
              <w:jc w:val="center"/>
              <w:rPr>
                <w:rFonts w:ascii="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合</w:t>
            </w:r>
            <w:r>
              <w:rPr>
                <w:rFonts w:ascii="宋体" w:hAnsi="宋体" w:cs="宋体"/>
                <w:kern w:val="0"/>
                <w:sz w:val="22"/>
                <w:szCs w:val="22"/>
              </w:rPr>
              <w:t xml:space="preserve">  </w:t>
            </w:r>
            <w:r>
              <w:rPr>
                <w:rFonts w:hint="eastAsia" w:ascii="宋体" w:hAnsi="宋体" w:cs="宋体"/>
                <w:kern w:val="0"/>
                <w:sz w:val="22"/>
                <w:szCs w:val="22"/>
              </w:rPr>
              <w:t>计</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szCs w:val="22"/>
              </w:rPr>
            </w:pPr>
            <w:r>
              <w:rPr>
                <w:rFonts w:ascii="宋体" w:cs="宋体"/>
                <w:kern w:val="0"/>
                <w:sz w:val="22"/>
                <w:szCs w:val="22"/>
              </w:rPr>
              <w:t>0</w:t>
            </w:r>
          </w:p>
        </w:tc>
        <w:tc>
          <w:tcPr>
            <w:tcW w:w="104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szCs w:val="22"/>
              </w:rPr>
            </w:pPr>
            <w:r>
              <w:rPr>
                <w:rFonts w:ascii="宋体" w:cs="宋体"/>
                <w:kern w:val="0"/>
                <w:sz w:val="22"/>
                <w:szCs w:val="22"/>
              </w:rPr>
              <w:t>0</w:t>
            </w:r>
          </w:p>
        </w:tc>
        <w:tc>
          <w:tcPr>
            <w:tcW w:w="104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szCs w:val="22"/>
              </w:rPr>
            </w:pPr>
            <w:r>
              <w:rPr>
                <w:rFonts w:ascii="宋体" w:cs="宋体"/>
                <w:kern w:val="0"/>
                <w:sz w:val="22"/>
                <w:szCs w:val="22"/>
              </w:rPr>
              <w:t>0</w:t>
            </w:r>
          </w:p>
        </w:tc>
        <w:tc>
          <w:tcPr>
            <w:tcW w:w="104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szCs w:val="22"/>
              </w:rPr>
            </w:pPr>
            <w:r>
              <w:rPr>
                <w:rFonts w:ascii="宋体" w:cs="宋体"/>
                <w:kern w:val="0"/>
                <w:sz w:val="22"/>
                <w:szCs w:val="22"/>
              </w:rPr>
              <w:t>0</w:t>
            </w:r>
          </w:p>
        </w:tc>
        <w:tc>
          <w:tcPr>
            <w:tcW w:w="104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ascii="宋体" w:cs="宋体"/>
                <w:kern w:val="0"/>
                <w:sz w:val="22"/>
                <w:szCs w:val="22"/>
              </w:rPr>
              <w:t>0</w:t>
            </w:r>
          </w:p>
        </w:tc>
        <w:tc>
          <w:tcPr>
            <w:tcW w:w="104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ascii="宋体" w:cs="宋体"/>
                <w:kern w:val="0"/>
                <w:sz w:val="22"/>
                <w:szCs w:val="22"/>
              </w:rPr>
              <w:t>0</w:t>
            </w:r>
          </w:p>
        </w:tc>
        <w:tc>
          <w:tcPr>
            <w:tcW w:w="104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ascii="宋体" w:cs="宋体"/>
                <w:kern w:val="0"/>
                <w:sz w:val="22"/>
                <w:szCs w:val="22"/>
              </w:rPr>
              <w:t>0</w:t>
            </w:r>
          </w:p>
        </w:tc>
        <w:tc>
          <w:tcPr>
            <w:tcW w:w="104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ascii="宋体" w:cs="宋体"/>
                <w:kern w:val="0"/>
                <w:sz w:val="22"/>
                <w:szCs w:val="22"/>
              </w:rPr>
              <w:t>0</w:t>
            </w:r>
          </w:p>
        </w:tc>
        <w:tc>
          <w:tcPr>
            <w:tcW w:w="102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ascii="宋体" w:cs="宋体"/>
                <w:kern w:val="0"/>
                <w:sz w:val="22"/>
                <w:szCs w:val="22"/>
              </w:rPr>
              <w:t>0</w:t>
            </w:r>
          </w:p>
        </w:tc>
        <w:tc>
          <w:tcPr>
            <w:tcW w:w="99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ascii="宋体" w:cs="宋体"/>
                <w:kern w:val="0"/>
                <w:sz w:val="22"/>
                <w:szCs w:val="22"/>
              </w:rPr>
              <w:t>0</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cs="宋体"/>
        </w:rPr>
        <w:t>注：本表反映本年度政府性基金预算财政拨款收入支出及结转和结余情况。</w:t>
      </w:r>
    </w:p>
    <w:p>
      <w:pPr>
        <w:spacing w:line="560" w:lineRule="exact"/>
        <w:ind w:firstLine="420"/>
        <w:rPr>
          <w:rFonts w:ascii="仿宋_GB2312" w:eastAsia="仿宋_GB2312"/>
          <w:sz w:val="32"/>
          <w:szCs w:val="32"/>
        </w:rPr>
      </w:pPr>
      <w:r>
        <w:rPr>
          <w:rFonts w:hint="eastAsia" w:ascii="仿宋_GB2312" w:eastAsia="仿宋_GB2312" w:cs="仿宋_GB2312"/>
          <w:sz w:val="32"/>
          <w:szCs w:val="32"/>
        </w:rPr>
        <w:t>柳州市人民政府驻深圳办事处没有政府性基金预算财政拨款收入，也没有政府性基金预算安排的支出，故本表无数据。</w:t>
      </w:r>
    </w:p>
    <w:tbl>
      <w:tblPr>
        <w:tblStyle w:val="5"/>
        <w:tblW w:w="13355" w:type="dxa"/>
        <w:tblInd w:w="-13" w:type="dxa"/>
        <w:tblLayout w:type="fixed"/>
        <w:tblCellMar>
          <w:top w:w="15" w:type="dxa"/>
          <w:left w:w="15" w:type="dxa"/>
          <w:bottom w:w="15" w:type="dxa"/>
          <w:right w:w="15" w:type="dxa"/>
        </w:tblCellMar>
      </w:tblPr>
      <w:tblGrid>
        <w:gridCol w:w="1302"/>
        <w:gridCol w:w="1276"/>
        <w:gridCol w:w="2222"/>
        <w:gridCol w:w="3202"/>
        <w:gridCol w:w="1328"/>
        <w:gridCol w:w="4025"/>
      </w:tblGrid>
      <w:tr>
        <w:tblPrEx>
          <w:tblCellMar>
            <w:top w:w="15" w:type="dxa"/>
            <w:left w:w="15" w:type="dxa"/>
            <w:bottom w:w="15" w:type="dxa"/>
            <w:right w:w="15" w:type="dxa"/>
          </w:tblCellMar>
        </w:tblPrEx>
        <w:trPr>
          <w:trHeight w:val="720" w:hRule="atLeast"/>
        </w:trPr>
        <w:tc>
          <w:tcPr>
            <w:tcW w:w="13355" w:type="dxa"/>
            <w:gridSpan w:val="6"/>
            <w:shd w:val="clear" w:color="auto" w:fill="FFFFFF"/>
            <w:vAlign w:val="center"/>
          </w:tcPr>
          <w:p>
            <w:pPr>
              <w:widowControl/>
              <w:jc w:val="center"/>
              <w:textAlignment w:val="center"/>
              <w:rPr>
                <w:rFonts w:ascii="华文中宋" w:hAnsi="华文中宋" w:eastAsia="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28" w:hRule="atLeast"/>
        </w:trPr>
        <w:tc>
          <w:tcPr>
            <w:tcW w:w="1302" w:type="dxa"/>
            <w:shd w:val="clear" w:color="auto" w:fill="FFFFFF"/>
            <w:vAlign w:val="center"/>
          </w:tcPr>
          <w:p>
            <w:pPr>
              <w:widowControl/>
              <w:jc w:val="left"/>
              <w:textAlignment w:val="center"/>
              <w:rPr>
                <w:rFonts w:ascii="宋体"/>
                <w:color w:val="000000"/>
                <w:sz w:val="20"/>
                <w:szCs w:val="20"/>
              </w:rPr>
            </w:pPr>
          </w:p>
        </w:tc>
        <w:tc>
          <w:tcPr>
            <w:tcW w:w="1276" w:type="dxa"/>
            <w:shd w:val="clear" w:color="auto" w:fill="FFFFFF"/>
            <w:vAlign w:val="center"/>
          </w:tcPr>
          <w:p>
            <w:pPr>
              <w:jc w:val="center"/>
              <w:rPr>
                <w:rFonts w:ascii="宋体"/>
                <w:color w:val="000000"/>
                <w:sz w:val="20"/>
                <w:szCs w:val="20"/>
              </w:rPr>
            </w:pPr>
          </w:p>
        </w:tc>
        <w:tc>
          <w:tcPr>
            <w:tcW w:w="2222" w:type="dxa"/>
            <w:shd w:val="clear" w:color="auto" w:fill="FFFFFF"/>
            <w:vAlign w:val="center"/>
          </w:tcPr>
          <w:p>
            <w:pPr>
              <w:jc w:val="center"/>
              <w:rPr>
                <w:rFonts w:ascii="宋体"/>
                <w:color w:val="000000"/>
                <w:sz w:val="20"/>
                <w:szCs w:val="20"/>
              </w:rPr>
            </w:pPr>
          </w:p>
        </w:tc>
        <w:tc>
          <w:tcPr>
            <w:tcW w:w="3202" w:type="dxa"/>
            <w:tcBorders>
              <w:bottom w:val="single" w:color="000000" w:sz="12" w:space="0"/>
            </w:tcBorders>
            <w:shd w:val="clear" w:color="auto" w:fill="FFFFFF"/>
            <w:vAlign w:val="center"/>
          </w:tcPr>
          <w:p>
            <w:pPr>
              <w:rPr>
                <w:rFonts w:ascii="宋体"/>
                <w:color w:val="000000"/>
                <w:sz w:val="20"/>
                <w:szCs w:val="20"/>
              </w:rPr>
            </w:pPr>
          </w:p>
        </w:tc>
        <w:tc>
          <w:tcPr>
            <w:tcW w:w="1328" w:type="dxa"/>
            <w:tcBorders>
              <w:bottom w:val="single" w:color="000000" w:sz="12" w:space="0"/>
            </w:tcBorders>
            <w:shd w:val="clear" w:color="auto" w:fill="FFFFFF"/>
            <w:vAlign w:val="center"/>
          </w:tcPr>
          <w:p>
            <w:pPr>
              <w:rPr>
                <w:rFonts w:ascii="宋体"/>
                <w:color w:val="000000"/>
                <w:sz w:val="20"/>
                <w:szCs w:val="20"/>
              </w:rPr>
            </w:pPr>
          </w:p>
        </w:tc>
        <w:tc>
          <w:tcPr>
            <w:tcW w:w="4025" w:type="dxa"/>
            <w:shd w:val="clear" w:color="auto" w:fill="FFFFFF"/>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31" w:hRule="atLeast"/>
        </w:trPr>
        <w:tc>
          <w:tcPr>
            <w:tcW w:w="4800"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w:t>
            </w:r>
            <w:r>
              <w:rPr>
                <w:rFonts w:ascii="宋体" w:hAnsi="宋体" w:cs="宋体"/>
                <w:color w:val="000000"/>
                <w:kern w:val="0"/>
                <w:sz w:val="24"/>
                <w:szCs w:val="24"/>
              </w:rPr>
              <w:t xml:space="preserve"> </w:t>
            </w:r>
            <w:r>
              <w:rPr>
                <w:rStyle w:val="11"/>
              </w:rPr>
              <w:t xml:space="preserve">   </w:t>
            </w:r>
            <w:r>
              <w:rPr>
                <w:rStyle w:val="12"/>
                <w:rFonts w:hint="eastAsia"/>
              </w:rPr>
              <w:t>目</w:t>
            </w:r>
          </w:p>
        </w:tc>
        <w:tc>
          <w:tcPr>
            <w:tcW w:w="8555"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本年支出</w:t>
            </w:r>
          </w:p>
        </w:tc>
      </w:tr>
      <w:tr>
        <w:tblPrEx>
          <w:tblCellMar>
            <w:top w:w="15" w:type="dxa"/>
            <w:left w:w="15" w:type="dxa"/>
            <w:bottom w:w="15" w:type="dxa"/>
            <w:right w:w="15" w:type="dxa"/>
          </w:tblCellMar>
        </w:tblPrEx>
        <w:trPr>
          <w:trHeight w:val="413" w:hRule="atLeast"/>
        </w:trPr>
        <w:tc>
          <w:tcPr>
            <w:tcW w:w="2578" w:type="dxa"/>
            <w:gridSpan w:val="2"/>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功能分类科目编码</w:t>
            </w:r>
          </w:p>
        </w:tc>
        <w:tc>
          <w:tcPr>
            <w:tcW w:w="22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科目名称</w:t>
            </w:r>
          </w:p>
        </w:tc>
        <w:tc>
          <w:tcPr>
            <w:tcW w:w="320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合计</w:t>
            </w:r>
          </w:p>
        </w:tc>
        <w:tc>
          <w:tcPr>
            <w:tcW w:w="1328"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基本支出</w:t>
            </w:r>
            <w:r>
              <w:rPr>
                <w:rFonts w:ascii="宋体" w:hAnsi="宋体" w:cs="宋体"/>
                <w:color w:val="000000"/>
                <w:kern w:val="0"/>
                <w:sz w:val="24"/>
                <w:szCs w:val="24"/>
              </w:rPr>
              <w:t xml:space="preserve">  </w:t>
            </w:r>
          </w:p>
        </w:tc>
        <w:tc>
          <w:tcPr>
            <w:tcW w:w="40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项目支出</w:t>
            </w:r>
          </w:p>
        </w:tc>
      </w:tr>
      <w:tr>
        <w:tblPrEx>
          <w:tblCellMar>
            <w:top w:w="15" w:type="dxa"/>
            <w:left w:w="15" w:type="dxa"/>
            <w:bottom w:w="15" w:type="dxa"/>
            <w:right w:w="15" w:type="dxa"/>
          </w:tblCellMar>
        </w:tblPrEx>
        <w:trPr>
          <w:trHeight w:val="413" w:hRule="atLeast"/>
        </w:trPr>
        <w:tc>
          <w:tcPr>
            <w:tcW w:w="2578"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2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3202"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1328"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40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r>
      <w:tr>
        <w:tblPrEx>
          <w:tblCellMar>
            <w:top w:w="15" w:type="dxa"/>
            <w:left w:w="15" w:type="dxa"/>
            <w:bottom w:w="15" w:type="dxa"/>
            <w:right w:w="15" w:type="dxa"/>
          </w:tblCellMar>
        </w:tblPrEx>
        <w:trPr>
          <w:trHeight w:val="413" w:hRule="atLeast"/>
        </w:trPr>
        <w:tc>
          <w:tcPr>
            <w:tcW w:w="2578"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2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3202"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1328"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40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r>
      <w:tr>
        <w:tblPrEx>
          <w:tblCellMar>
            <w:top w:w="15" w:type="dxa"/>
            <w:left w:w="15" w:type="dxa"/>
            <w:bottom w:w="15" w:type="dxa"/>
            <w:right w:w="15" w:type="dxa"/>
          </w:tblCellMar>
        </w:tblPrEx>
        <w:trPr>
          <w:trHeight w:val="413" w:hRule="atLeast"/>
        </w:trPr>
        <w:tc>
          <w:tcPr>
            <w:tcW w:w="480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栏次</w:t>
            </w:r>
          </w:p>
        </w:tc>
        <w:tc>
          <w:tcPr>
            <w:tcW w:w="3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1</w:t>
            </w:r>
          </w:p>
        </w:tc>
        <w:tc>
          <w:tcPr>
            <w:tcW w:w="13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2</w:t>
            </w:r>
          </w:p>
        </w:tc>
        <w:tc>
          <w:tcPr>
            <w:tcW w:w="40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3</w:t>
            </w:r>
          </w:p>
        </w:tc>
      </w:tr>
      <w:tr>
        <w:tblPrEx>
          <w:tblCellMar>
            <w:top w:w="15" w:type="dxa"/>
            <w:left w:w="15" w:type="dxa"/>
            <w:bottom w:w="15" w:type="dxa"/>
            <w:right w:w="15" w:type="dxa"/>
          </w:tblCellMar>
        </w:tblPrEx>
        <w:trPr>
          <w:trHeight w:val="413" w:hRule="atLeast"/>
        </w:trPr>
        <w:tc>
          <w:tcPr>
            <w:tcW w:w="4800" w:type="dxa"/>
            <w:gridSpan w:val="3"/>
            <w:tcBorders>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合计</w:t>
            </w:r>
          </w:p>
        </w:tc>
        <w:tc>
          <w:tcPr>
            <w:tcW w:w="32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szCs w:val="24"/>
              </w:rPr>
            </w:pPr>
            <w:r>
              <w:rPr>
                <w:rFonts w:ascii="宋体" w:cs="宋体"/>
                <w:color w:val="000000"/>
                <w:sz w:val="24"/>
                <w:szCs w:val="24"/>
              </w:rPr>
              <w:t>0</w:t>
            </w:r>
          </w:p>
        </w:tc>
        <w:tc>
          <w:tcPr>
            <w:tcW w:w="13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szCs w:val="24"/>
              </w:rPr>
            </w:pPr>
            <w:r>
              <w:rPr>
                <w:rFonts w:ascii="宋体" w:cs="宋体"/>
                <w:color w:val="000000"/>
                <w:sz w:val="24"/>
                <w:szCs w:val="24"/>
              </w:rPr>
              <w:t>0</w:t>
            </w:r>
          </w:p>
        </w:tc>
        <w:tc>
          <w:tcPr>
            <w:tcW w:w="4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szCs w:val="24"/>
              </w:rPr>
            </w:pPr>
            <w:r>
              <w:rPr>
                <w:rFonts w:ascii="宋体" w:cs="宋体"/>
                <w:color w:val="000000"/>
                <w:sz w:val="24"/>
                <w:szCs w:val="24"/>
              </w:rPr>
              <w:t>0</w:t>
            </w:r>
          </w:p>
        </w:tc>
      </w:tr>
      <w:tr>
        <w:tblPrEx>
          <w:tblCellMar>
            <w:top w:w="15" w:type="dxa"/>
            <w:left w:w="15" w:type="dxa"/>
            <w:bottom w:w="15" w:type="dxa"/>
            <w:right w:w="15" w:type="dxa"/>
          </w:tblCellMar>
        </w:tblPrEx>
        <w:trPr>
          <w:trHeight w:val="413" w:hRule="atLeast"/>
        </w:trPr>
        <w:tc>
          <w:tcPr>
            <w:tcW w:w="2578"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0"/>
                <w:szCs w:val="20"/>
              </w:rPr>
            </w:pPr>
          </w:p>
        </w:tc>
        <w:tc>
          <w:tcPr>
            <w:tcW w:w="320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2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13" w:hRule="atLeast"/>
        </w:trPr>
        <w:tc>
          <w:tcPr>
            <w:tcW w:w="2578"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320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2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13" w:hRule="atLeast"/>
        </w:trPr>
        <w:tc>
          <w:tcPr>
            <w:tcW w:w="2578"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0"/>
                <w:szCs w:val="20"/>
              </w:rPr>
            </w:pPr>
          </w:p>
        </w:tc>
        <w:tc>
          <w:tcPr>
            <w:tcW w:w="320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2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13" w:hRule="atLeast"/>
        </w:trPr>
        <w:tc>
          <w:tcPr>
            <w:tcW w:w="2578"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320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2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13" w:hRule="atLeast"/>
        </w:trPr>
        <w:tc>
          <w:tcPr>
            <w:tcW w:w="2578"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320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2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13" w:hRule="atLeast"/>
        </w:trPr>
        <w:tc>
          <w:tcPr>
            <w:tcW w:w="2578" w:type="dxa"/>
            <w:gridSpan w:val="2"/>
            <w:tcBorders>
              <w:top w:val="single" w:color="000000" w:sz="4" w:space="0"/>
              <w:left w:val="single" w:color="000000" w:sz="12" w:space="0"/>
              <w:bottom w:val="single" w:color="000000" w:sz="12" w:space="0"/>
              <w:right w:val="single" w:color="000000" w:sz="4" w:space="0"/>
            </w:tcBorders>
            <w:vAlign w:val="center"/>
          </w:tcPr>
          <w:p>
            <w:pPr>
              <w:jc w:val="center"/>
              <w:rPr>
                <w:rFonts w:ascii="宋体"/>
                <w:color w:val="000000"/>
                <w:sz w:val="24"/>
                <w:szCs w:val="24"/>
              </w:rPr>
            </w:pPr>
          </w:p>
        </w:tc>
        <w:tc>
          <w:tcPr>
            <w:tcW w:w="2222"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3202"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1328"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4025"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748" w:hRule="atLeast"/>
        </w:trPr>
        <w:tc>
          <w:tcPr>
            <w:tcW w:w="13355" w:type="dxa"/>
            <w:gridSpan w:val="6"/>
            <w:tcBorders>
              <w:top w:val="single" w:color="000000" w:sz="12" w:space="0"/>
            </w:tcBorders>
            <w:vAlign w:val="center"/>
          </w:tcPr>
          <w:p>
            <w:pPr>
              <w:widowControl/>
              <w:jc w:val="left"/>
              <w:textAlignment w:val="center"/>
              <w:rPr>
                <w:rFonts w:ascii="宋体"/>
                <w:color w:val="000000"/>
                <w:sz w:val="24"/>
                <w:szCs w:val="24"/>
              </w:rPr>
            </w:pPr>
            <w:r>
              <w:rPr>
                <w:rFonts w:hint="eastAsia" w:ascii="宋体" w:hAnsi="宋体" w:cs="宋体"/>
                <w:color w:val="000000"/>
                <w:kern w:val="0"/>
                <w:sz w:val="24"/>
                <w:szCs w:val="24"/>
              </w:rPr>
              <w:t>注：本表反映本年度国有资本经营预算财政拨款支出情况。</w:t>
            </w:r>
          </w:p>
        </w:tc>
      </w:tr>
    </w:tbl>
    <w:p>
      <w:pPr>
        <w:spacing w:line="560" w:lineRule="exact"/>
        <w:ind w:firstLine="420"/>
        <w:rPr>
          <w:rFonts w:ascii="宋体"/>
          <w:sz w:val="24"/>
          <w:szCs w:val="24"/>
        </w:rPr>
      </w:pPr>
      <w:r>
        <w:rPr>
          <w:rFonts w:hint="eastAsia" w:ascii="宋体" w:hAnsi="宋体" w:cs="宋体"/>
          <w:sz w:val="24"/>
          <w:szCs w:val="24"/>
        </w:rPr>
        <w:t>柳州市人民政府驻深圳办事处没有</w:t>
      </w:r>
      <w:r>
        <w:rPr>
          <w:rFonts w:hint="eastAsia" w:ascii="宋体" w:hAnsi="宋体" w:cs="宋体"/>
          <w:color w:val="000000"/>
          <w:kern w:val="0"/>
          <w:sz w:val="24"/>
          <w:szCs w:val="24"/>
        </w:rPr>
        <w:t>国有资本经营预算财政拨款</w:t>
      </w:r>
      <w:r>
        <w:rPr>
          <w:rFonts w:hint="eastAsia" w:ascii="宋体" w:hAnsi="宋体" w:cs="宋体"/>
          <w:sz w:val="24"/>
          <w:szCs w:val="24"/>
        </w:rPr>
        <w:t>，也没有</w:t>
      </w:r>
      <w:r>
        <w:rPr>
          <w:rFonts w:hint="eastAsia" w:ascii="宋体" w:hAnsi="宋体" w:cs="宋体"/>
          <w:color w:val="000000"/>
          <w:kern w:val="0"/>
          <w:sz w:val="24"/>
          <w:szCs w:val="24"/>
        </w:rPr>
        <w:t>国有资本经营预算</w:t>
      </w:r>
      <w:r>
        <w:rPr>
          <w:rFonts w:hint="eastAsia" w:ascii="宋体" w:hAnsi="宋体" w:cs="宋体"/>
          <w:sz w:val="24"/>
          <w:szCs w:val="24"/>
        </w:rPr>
        <w:t>安排的支出，故本表无数据。</w:t>
      </w:r>
    </w:p>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bCs/>
          <w:sz w:val="32"/>
          <w:szCs w:val="32"/>
        </w:rPr>
      </w:pPr>
      <w:r>
        <w:rPr>
          <w:rFonts w:hint="eastAsia" w:ascii="仿宋_GB2312" w:eastAsia="仿宋_GB2312" w:cs="仿宋_GB2312"/>
          <w:b/>
          <w:bCs/>
          <w:sz w:val="32"/>
          <w:szCs w:val="32"/>
        </w:rPr>
        <w:t>第三部分：</w:t>
      </w:r>
      <w:r>
        <w:rPr>
          <w:rFonts w:hint="eastAsia" w:ascii="仿宋_GB2312" w:hAnsi="黑体" w:eastAsia="仿宋_GB2312" w:cs="仿宋_GB2312"/>
          <w:b/>
          <w:bCs/>
          <w:color w:val="000000"/>
          <w:sz w:val="32"/>
          <w:szCs w:val="32"/>
        </w:rPr>
        <w:t>柳州市人民政府驻深圳办事处</w:t>
      </w:r>
      <w:r>
        <w:rPr>
          <w:rFonts w:ascii="仿宋_GB2312" w:eastAsia="仿宋_GB2312" w:cs="仿宋_GB2312"/>
          <w:b/>
          <w:bCs/>
          <w:sz w:val="32"/>
          <w:szCs w:val="32"/>
        </w:rPr>
        <w:t>2020</w:t>
      </w:r>
      <w:r>
        <w:rPr>
          <w:rFonts w:hint="eastAsia" w:ascii="仿宋_GB2312" w:eastAsia="仿宋_GB2312" w:cs="仿宋_GB2312"/>
          <w:b/>
          <w:bCs/>
          <w:sz w:val="32"/>
          <w:szCs w:val="32"/>
        </w:rPr>
        <w:t>年度决算情况说明</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一、</w:t>
      </w:r>
      <w:r>
        <w:rPr>
          <w:rFonts w:eastAsia="仿宋_GB2312"/>
          <w:b/>
          <w:bCs/>
          <w:kern w:val="0"/>
          <w:sz w:val="32"/>
          <w:szCs w:val="32"/>
        </w:rPr>
        <w:t>2020</w:t>
      </w:r>
      <w:r>
        <w:rPr>
          <w:rFonts w:hint="eastAsia" w:ascii="仿宋_GB2312" w:eastAsia="仿宋_GB2312" w:cs="仿宋_GB2312"/>
          <w:b/>
          <w:bCs/>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kern w:val="0"/>
          <w:sz w:val="32"/>
          <w:szCs w:val="32"/>
        </w:rPr>
      </w:pPr>
      <w:r>
        <w:rPr>
          <w:rFonts w:ascii="仿宋_GB2312" w:eastAsia="仿宋_GB2312" w:cs="仿宋_GB2312"/>
          <w:b/>
          <w:bCs/>
          <w:kern w:val="0"/>
          <w:sz w:val="32"/>
          <w:szCs w:val="32"/>
        </w:rPr>
        <w:t xml:space="preserve"> </w:t>
      </w:r>
      <w:r>
        <w:rPr>
          <w:rFonts w:ascii="仿宋_GB2312" w:eastAsia="仿宋_GB2312" w:cs="仿宋_GB2312"/>
          <w:kern w:val="0"/>
          <w:sz w:val="32"/>
          <w:szCs w:val="32"/>
        </w:rPr>
        <w:t>2020</w:t>
      </w:r>
      <w:r>
        <w:rPr>
          <w:rFonts w:hint="eastAsia" w:ascii="仿宋_GB2312" w:eastAsia="仿宋_GB2312" w:cs="仿宋_GB2312"/>
          <w:kern w:val="0"/>
          <w:sz w:val="32"/>
          <w:szCs w:val="32"/>
        </w:rPr>
        <w:t>年度收入总计</w:t>
      </w:r>
      <w:r>
        <w:rPr>
          <w:rFonts w:ascii="仿宋_GB2312" w:eastAsia="仿宋_GB2312" w:cs="仿宋_GB2312"/>
          <w:kern w:val="0"/>
          <w:sz w:val="32"/>
          <w:szCs w:val="32"/>
        </w:rPr>
        <w:t>172.15</w:t>
      </w:r>
      <w:r>
        <w:rPr>
          <w:rFonts w:hint="eastAsia" w:ascii="仿宋_GB2312" w:eastAsia="仿宋_GB2312" w:cs="仿宋_GB2312"/>
          <w:kern w:val="0"/>
          <w:sz w:val="32"/>
          <w:szCs w:val="32"/>
        </w:rPr>
        <w:t>万元，支出总计</w:t>
      </w:r>
      <w:r>
        <w:rPr>
          <w:rFonts w:ascii="仿宋_GB2312" w:eastAsia="仿宋_GB2312" w:cs="仿宋_GB2312"/>
          <w:kern w:val="0"/>
          <w:sz w:val="32"/>
          <w:szCs w:val="32"/>
        </w:rPr>
        <w:t>139.49</w:t>
      </w:r>
      <w:r>
        <w:rPr>
          <w:rFonts w:hint="eastAsia" w:ascii="仿宋_GB2312" w:eastAsia="仿宋_GB2312" w:cs="仿宋_GB2312"/>
          <w:kern w:val="0"/>
          <w:sz w:val="32"/>
          <w:szCs w:val="32"/>
        </w:rPr>
        <w:t>万元，与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年相比，收、支分别增加</w:t>
      </w:r>
      <w:r>
        <w:rPr>
          <w:rFonts w:ascii="仿宋_GB2312" w:eastAsia="仿宋_GB2312" w:cs="仿宋_GB2312"/>
          <w:kern w:val="0"/>
          <w:sz w:val="32"/>
          <w:szCs w:val="32"/>
        </w:rPr>
        <w:t>41.79</w:t>
      </w:r>
      <w:r>
        <w:rPr>
          <w:rFonts w:hint="eastAsia" w:ascii="仿宋_GB2312" w:eastAsia="仿宋_GB2312" w:cs="仿宋_GB2312"/>
          <w:kern w:val="0"/>
          <w:sz w:val="32"/>
          <w:szCs w:val="32"/>
        </w:rPr>
        <w:t>万元</w:t>
      </w:r>
      <w:r>
        <w:rPr>
          <w:rFonts w:ascii="仿宋_GB2312" w:eastAsia="仿宋_GB2312" w:cs="仿宋_GB2312"/>
          <w:kern w:val="0"/>
          <w:sz w:val="32"/>
          <w:szCs w:val="32"/>
        </w:rPr>
        <w:t>,9.13</w:t>
      </w:r>
      <w:r>
        <w:rPr>
          <w:rFonts w:hint="eastAsia" w:ascii="仿宋_GB2312" w:eastAsia="仿宋_GB2312" w:cs="仿宋_GB2312"/>
          <w:kern w:val="0"/>
          <w:sz w:val="32"/>
          <w:szCs w:val="32"/>
        </w:rPr>
        <w:t>万元；分别增长</w:t>
      </w:r>
      <w:r>
        <w:rPr>
          <w:rFonts w:ascii="仿宋_GB2312" w:eastAsia="仿宋_GB2312" w:cs="仿宋_GB2312"/>
          <w:kern w:val="0"/>
          <w:sz w:val="32"/>
          <w:szCs w:val="32"/>
        </w:rPr>
        <w:t>24.28%</w:t>
      </w:r>
      <w:r>
        <w:rPr>
          <w:rFonts w:hint="eastAsia" w:ascii="仿宋_GB2312" w:eastAsia="仿宋_GB2312" w:cs="仿宋_GB2312"/>
          <w:kern w:val="0"/>
          <w:sz w:val="32"/>
          <w:szCs w:val="32"/>
        </w:rPr>
        <w:t>，</w:t>
      </w:r>
      <w:r>
        <w:rPr>
          <w:rFonts w:ascii="仿宋_GB2312" w:eastAsia="仿宋_GB2312" w:cs="仿宋_GB2312"/>
          <w:kern w:val="0"/>
          <w:sz w:val="32"/>
          <w:szCs w:val="32"/>
        </w:rPr>
        <w:t>6.55%</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二、</w:t>
      </w:r>
      <w:r>
        <w:rPr>
          <w:rFonts w:eastAsia="仿宋_GB2312"/>
          <w:b/>
          <w:bCs/>
          <w:kern w:val="0"/>
          <w:sz w:val="32"/>
          <w:szCs w:val="32"/>
        </w:rPr>
        <w:t>2020</w:t>
      </w:r>
      <w:r>
        <w:rPr>
          <w:rFonts w:hint="eastAsia" w:ascii="仿宋_GB2312" w:eastAsia="仿宋_GB2312" w:cs="仿宋_GB2312"/>
          <w:b/>
          <w:bCs/>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b/>
          <w:bCs/>
          <w:kern w:val="0"/>
          <w:sz w:val="32"/>
          <w:szCs w:val="32"/>
        </w:rPr>
      </w:pPr>
      <w:r>
        <w:rPr>
          <w:rFonts w:hint="eastAsia" w:ascii="仿宋_GB2312" w:eastAsia="仿宋_GB2312" w:cs="仿宋_GB2312"/>
          <w:kern w:val="0"/>
          <w:sz w:val="32"/>
          <w:szCs w:val="32"/>
        </w:rPr>
        <w:t>本年收入总计</w:t>
      </w:r>
      <w:r>
        <w:rPr>
          <w:rFonts w:ascii="仿宋_GB2312" w:eastAsia="仿宋_GB2312" w:cs="仿宋_GB2312"/>
          <w:kern w:val="0"/>
          <w:sz w:val="32"/>
          <w:szCs w:val="32"/>
        </w:rPr>
        <w:t>172.15</w:t>
      </w:r>
      <w:r>
        <w:rPr>
          <w:rFonts w:hint="eastAsia" w:ascii="仿宋_GB2312" w:eastAsia="仿宋_GB2312" w:cs="仿宋_GB2312"/>
          <w:kern w:val="0"/>
          <w:sz w:val="32"/>
          <w:szCs w:val="32"/>
        </w:rPr>
        <w:t>万元（逐项说明）</w:t>
      </w:r>
      <w:r>
        <w:rPr>
          <w:rFonts w:ascii="仿宋_GB2312" w:eastAsia="仿宋_GB2312"/>
          <w:kern w:val="0"/>
          <w:sz w:val="32"/>
          <w:szCs w:val="32"/>
        </w:rPr>
        <w:t> </w:t>
      </w:r>
      <w:r>
        <w:rPr>
          <w:rFonts w:hint="eastAsia" w:ascii="仿宋_GB2312" w:eastAsia="仿宋_GB2312" w:cs="仿宋_GB2312"/>
          <w:kern w:val="0"/>
          <w:sz w:val="32"/>
          <w:szCs w:val="32"/>
        </w:rPr>
        <w:t>，其中：一般公共预算财政拨款收入</w:t>
      </w:r>
      <w:r>
        <w:rPr>
          <w:rFonts w:ascii="仿宋_GB2312" w:eastAsia="仿宋_GB2312" w:cs="仿宋_GB2312"/>
          <w:kern w:val="0"/>
          <w:sz w:val="32"/>
          <w:szCs w:val="32"/>
        </w:rPr>
        <w:t>127.33</w:t>
      </w:r>
      <w:r>
        <w:rPr>
          <w:rFonts w:hint="eastAsia" w:ascii="仿宋_GB2312" w:eastAsia="仿宋_GB2312" w:cs="仿宋_GB2312"/>
          <w:kern w:val="0"/>
          <w:sz w:val="32"/>
          <w:szCs w:val="32"/>
        </w:rPr>
        <w:t>万元；占比</w:t>
      </w:r>
      <w:r>
        <w:rPr>
          <w:rFonts w:ascii="仿宋_GB2312" w:eastAsia="仿宋_GB2312" w:cs="仿宋_GB2312"/>
          <w:kern w:val="0"/>
          <w:sz w:val="32"/>
          <w:szCs w:val="32"/>
        </w:rPr>
        <w:t>73.96%</w:t>
      </w:r>
      <w:r>
        <w:rPr>
          <w:rFonts w:hint="eastAsia" w:ascii="仿宋_GB2312" w:eastAsia="仿宋_GB2312" w:cs="仿宋_GB2312"/>
          <w:kern w:val="0"/>
          <w:sz w:val="32"/>
          <w:szCs w:val="32"/>
        </w:rPr>
        <w:t>；政府</w:t>
      </w:r>
      <w:r>
        <w:rPr>
          <w:rFonts w:hint="eastAsia" w:ascii="仿宋_GB2312" w:eastAsia="仿宋_GB2312" w:cs="仿宋_GB2312"/>
          <w:kern w:val="0"/>
          <w:sz w:val="32"/>
          <w:szCs w:val="32"/>
          <w:lang w:val="en-US" w:eastAsia="zh-CN"/>
        </w:rPr>
        <w:t>性</w:t>
      </w:r>
      <w:r>
        <w:rPr>
          <w:rFonts w:hint="eastAsia" w:ascii="仿宋_GB2312" w:eastAsia="仿宋_GB2312" w:cs="仿宋_GB2312"/>
          <w:kern w:val="0"/>
          <w:sz w:val="32"/>
          <w:szCs w:val="32"/>
        </w:rPr>
        <w:t>基金预算财政拨款收入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0%</w:t>
      </w:r>
      <w:r>
        <w:rPr>
          <w:rFonts w:hint="eastAsia" w:ascii="仿宋_GB2312" w:eastAsia="仿宋_GB2312" w:cs="仿宋_GB2312"/>
          <w:kern w:val="0"/>
          <w:sz w:val="32"/>
          <w:szCs w:val="32"/>
        </w:rPr>
        <w:t>；上级补助收入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 xml:space="preserve">0% </w:t>
      </w:r>
      <w:r>
        <w:rPr>
          <w:rFonts w:hint="eastAsia" w:ascii="仿宋_GB2312" w:eastAsia="仿宋_GB2312" w:cs="仿宋_GB2312"/>
          <w:kern w:val="0"/>
          <w:sz w:val="32"/>
          <w:szCs w:val="32"/>
        </w:rPr>
        <w:t>；事业收入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 xml:space="preserve">0% </w:t>
      </w:r>
      <w:r>
        <w:rPr>
          <w:rFonts w:hint="eastAsia" w:ascii="仿宋_GB2312" w:eastAsia="仿宋_GB2312" w:cs="仿宋_GB2312"/>
          <w:kern w:val="0"/>
          <w:sz w:val="32"/>
          <w:szCs w:val="32"/>
        </w:rPr>
        <w:t>；事业单位经营收入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w:t>
      </w:r>
      <w:r>
        <w:rPr>
          <w:rFonts w:hint="eastAsia" w:ascii="仿宋_GB2312" w:eastAsia="仿宋_GB2312" w:cs="仿宋_GB2312"/>
          <w:kern w:val="0"/>
          <w:sz w:val="32"/>
          <w:szCs w:val="32"/>
        </w:rPr>
        <w:t>；其他收入</w:t>
      </w:r>
      <w:r>
        <w:rPr>
          <w:rFonts w:ascii="仿宋_GB2312" w:eastAsia="仿宋_GB2312" w:cs="仿宋_GB2312"/>
          <w:kern w:val="0"/>
          <w:sz w:val="32"/>
          <w:szCs w:val="32"/>
        </w:rPr>
        <w:t>44.82</w:t>
      </w:r>
      <w:r>
        <w:rPr>
          <w:rFonts w:hint="eastAsia" w:ascii="仿宋_GB2312" w:eastAsia="仿宋_GB2312" w:cs="仿宋_GB2312"/>
          <w:kern w:val="0"/>
          <w:sz w:val="32"/>
          <w:szCs w:val="32"/>
        </w:rPr>
        <w:t>万元，占比</w:t>
      </w:r>
      <w:r>
        <w:rPr>
          <w:rFonts w:ascii="仿宋_GB2312" w:eastAsia="仿宋_GB2312" w:cs="仿宋_GB2312"/>
          <w:kern w:val="0"/>
          <w:sz w:val="32"/>
          <w:szCs w:val="32"/>
        </w:rPr>
        <w:t>26.04%</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三、</w:t>
      </w:r>
      <w:r>
        <w:rPr>
          <w:rFonts w:eastAsia="仿宋_GB2312"/>
          <w:b/>
          <w:bCs/>
          <w:kern w:val="0"/>
          <w:sz w:val="32"/>
          <w:szCs w:val="32"/>
        </w:rPr>
        <w:t>2020</w:t>
      </w:r>
      <w:r>
        <w:rPr>
          <w:rFonts w:hint="eastAsia" w:ascii="仿宋_GB2312" w:eastAsia="仿宋_GB2312" w:cs="仿宋_GB2312"/>
          <w:b/>
          <w:bCs/>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本年支出合计</w:t>
      </w:r>
      <w:r>
        <w:rPr>
          <w:rFonts w:ascii="仿宋_GB2312" w:eastAsia="仿宋_GB2312" w:cs="仿宋_GB2312"/>
          <w:kern w:val="0"/>
          <w:sz w:val="32"/>
          <w:szCs w:val="32"/>
        </w:rPr>
        <w:t xml:space="preserve"> 127.33</w:t>
      </w:r>
      <w:r>
        <w:rPr>
          <w:rFonts w:hint="eastAsia" w:ascii="仿宋_GB2312" w:eastAsia="仿宋_GB2312" w:cs="仿宋_GB2312"/>
          <w:kern w:val="0"/>
          <w:sz w:val="32"/>
          <w:szCs w:val="32"/>
        </w:rPr>
        <w:t>万元，其中：基本支出</w:t>
      </w:r>
      <w:r>
        <w:rPr>
          <w:rFonts w:ascii="仿宋_GB2312" w:eastAsia="仿宋_GB2312" w:cs="仿宋_GB2312"/>
          <w:kern w:val="0"/>
          <w:sz w:val="32"/>
          <w:szCs w:val="32"/>
        </w:rPr>
        <w:t xml:space="preserve"> 127.33</w:t>
      </w:r>
      <w:r>
        <w:rPr>
          <w:rFonts w:hint="eastAsia" w:ascii="仿宋_GB2312" w:eastAsia="仿宋_GB2312" w:cs="仿宋_GB2312"/>
          <w:kern w:val="0"/>
          <w:sz w:val="32"/>
          <w:szCs w:val="32"/>
        </w:rPr>
        <w:t>万元，占</w:t>
      </w:r>
      <w:r>
        <w:rPr>
          <w:rFonts w:ascii="仿宋_GB2312" w:eastAsia="仿宋_GB2312" w:cs="仿宋_GB2312"/>
          <w:kern w:val="0"/>
          <w:sz w:val="32"/>
          <w:szCs w:val="32"/>
        </w:rPr>
        <w:t>100%</w:t>
      </w:r>
      <w:r>
        <w:rPr>
          <w:rFonts w:hint="eastAsia" w:ascii="仿宋_GB2312" w:eastAsia="仿宋_GB2312" w:cs="仿宋_GB2312"/>
          <w:kern w:val="0"/>
          <w:sz w:val="32"/>
          <w:szCs w:val="32"/>
        </w:rPr>
        <w:t>；项目支出</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；经营支出</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四、</w:t>
      </w:r>
      <w:r>
        <w:rPr>
          <w:rFonts w:eastAsia="仿宋_GB2312"/>
          <w:b/>
          <w:bCs/>
          <w:kern w:val="0"/>
          <w:sz w:val="32"/>
          <w:szCs w:val="32"/>
        </w:rPr>
        <w:t>2020</w:t>
      </w:r>
      <w:r>
        <w:rPr>
          <w:rFonts w:hint="eastAsia" w:ascii="仿宋_GB2312" w:eastAsia="仿宋_GB2312" w:cs="仿宋_GB2312"/>
          <w:b/>
          <w:bCs/>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年度财政拨款收、支总决算</w:t>
      </w:r>
      <w:r>
        <w:rPr>
          <w:rFonts w:ascii="仿宋_GB2312" w:eastAsia="仿宋_GB2312" w:cs="仿宋_GB2312"/>
          <w:kern w:val="0"/>
          <w:sz w:val="32"/>
          <w:szCs w:val="32"/>
        </w:rPr>
        <w:t>127.33</w:t>
      </w:r>
      <w:r>
        <w:rPr>
          <w:rFonts w:hint="eastAsia" w:ascii="仿宋_GB2312" w:eastAsia="仿宋_GB2312" w:cs="仿宋_GB2312"/>
          <w:kern w:val="0"/>
          <w:sz w:val="32"/>
          <w:szCs w:val="32"/>
        </w:rPr>
        <w:t>万元、</w:t>
      </w:r>
      <w:r>
        <w:rPr>
          <w:rFonts w:ascii="仿宋_GB2312" w:eastAsia="仿宋_GB2312" w:cs="仿宋_GB2312"/>
          <w:kern w:val="0"/>
          <w:sz w:val="32"/>
          <w:szCs w:val="32"/>
        </w:rPr>
        <w:t>127.33</w:t>
      </w:r>
      <w:r>
        <w:rPr>
          <w:rFonts w:hint="eastAsia" w:ascii="仿宋_GB2312" w:eastAsia="仿宋_GB2312" w:cs="仿宋_GB2312"/>
          <w:kern w:val="0"/>
          <w:sz w:val="32"/>
          <w:szCs w:val="32"/>
        </w:rPr>
        <w:t>万元。与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年相比，财政拨款收、支总计各减少</w:t>
      </w:r>
      <w:r>
        <w:rPr>
          <w:rFonts w:ascii="仿宋_GB2312" w:eastAsia="仿宋_GB2312" w:cs="仿宋_GB2312"/>
          <w:kern w:val="0"/>
          <w:sz w:val="32"/>
          <w:szCs w:val="32"/>
        </w:rPr>
        <w:t>3.03</w:t>
      </w:r>
      <w:r>
        <w:rPr>
          <w:rFonts w:hint="eastAsia" w:ascii="仿宋_GB2312" w:eastAsia="仿宋_GB2312" w:cs="仿宋_GB2312"/>
          <w:kern w:val="0"/>
          <w:sz w:val="32"/>
          <w:szCs w:val="32"/>
        </w:rPr>
        <w:t>万元，</w:t>
      </w:r>
      <w:r>
        <w:rPr>
          <w:rFonts w:ascii="仿宋_GB2312" w:eastAsia="仿宋_GB2312" w:cs="仿宋_GB2312"/>
          <w:kern w:val="0"/>
          <w:sz w:val="32"/>
          <w:szCs w:val="32"/>
        </w:rPr>
        <w:t>3.03</w:t>
      </w:r>
      <w:r>
        <w:rPr>
          <w:rFonts w:hint="eastAsia" w:ascii="仿宋_GB2312" w:eastAsia="仿宋_GB2312" w:cs="仿宋_GB2312"/>
          <w:kern w:val="0"/>
          <w:sz w:val="32"/>
          <w:szCs w:val="32"/>
        </w:rPr>
        <w:t>万元，减少</w:t>
      </w:r>
      <w:r>
        <w:rPr>
          <w:rFonts w:ascii="仿宋_GB2312" w:eastAsia="仿宋_GB2312" w:cs="仿宋_GB2312"/>
          <w:kern w:val="0"/>
          <w:sz w:val="32"/>
          <w:szCs w:val="32"/>
        </w:rPr>
        <w:t>2.32%</w:t>
      </w:r>
      <w:r>
        <w:rPr>
          <w:rFonts w:hint="eastAsia" w:ascii="仿宋_GB2312" w:eastAsia="仿宋_GB2312" w:cs="仿宋_GB2312"/>
          <w:kern w:val="0"/>
          <w:sz w:val="32"/>
          <w:szCs w:val="32"/>
        </w:rPr>
        <w:t>，减少</w:t>
      </w:r>
      <w:r>
        <w:rPr>
          <w:rFonts w:ascii="仿宋_GB2312" w:eastAsia="仿宋_GB2312" w:cs="仿宋_GB2312"/>
          <w:kern w:val="0"/>
          <w:sz w:val="32"/>
          <w:szCs w:val="32"/>
        </w:rPr>
        <w:t>2.32%</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eastAsia="仿宋_GB2312"/>
          <w:b/>
          <w:bCs/>
          <w:kern w:val="0"/>
          <w:sz w:val="32"/>
          <w:szCs w:val="32"/>
        </w:rPr>
      </w:pPr>
      <w:r>
        <w:rPr>
          <w:rFonts w:hint="eastAsia" w:ascii="仿宋_GB2312" w:eastAsia="仿宋_GB2312" w:cs="仿宋_GB2312"/>
          <w:b/>
          <w:bCs/>
          <w:kern w:val="0"/>
          <w:sz w:val="32"/>
          <w:szCs w:val="32"/>
        </w:rPr>
        <w:t>五、</w:t>
      </w:r>
      <w:r>
        <w:rPr>
          <w:rFonts w:eastAsia="仿宋_GB2312"/>
          <w:b/>
          <w:bCs/>
          <w:kern w:val="0"/>
          <w:sz w:val="32"/>
          <w:szCs w:val="32"/>
        </w:rPr>
        <w:t>2020</w:t>
      </w:r>
      <w:r>
        <w:rPr>
          <w:rFonts w:hint="eastAsia" w:eastAsia="仿宋_GB2312" w:cs="仿宋_GB2312"/>
          <w:b/>
          <w:bCs/>
          <w:kern w:val="0"/>
          <w:sz w:val="32"/>
          <w:szCs w:val="32"/>
        </w:rPr>
        <w:t>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（一）财政拨款支出决算情况。</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lang w:eastAsia="zh-CN"/>
        </w:rPr>
        <w:t>本单位</w:t>
      </w: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年度财政拨款支出</w:t>
      </w:r>
      <w:r>
        <w:rPr>
          <w:rFonts w:ascii="仿宋_GB2312" w:eastAsia="仿宋_GB2312" w:cs="仿宋_GB2312"/>
          <w:kern w:val="0"/>
          <w:sz w:val="32"/>
          <w:szCs w:val="32"/>
        </w:rPr>
        <w:t>127.33</w:t>
      </w:r>
      <w:r>
        <w:rPr>
          <w:rFonts w:hint="eastAsia" w:ascii="仿宋_GB2312" w:eastAsia="仿宋_GB2312" w:cs="仿宋_GB2312"/>
          <w:kern w:val="0"/>
          <w:sz w:val="32"/>
          <w:szCs w:val="32"/>
        </w:rPr>
        <w:t>万元，占本年支出合计的</w:t>
      </w:r>
      <w:r>
        <w:rPr>
          <w:rFonts w:ascii="仿宋_GB2312" w:eastAsia="仿宋_GB2312" w:cs="仿宋_GB2312"/>
          <w:kern w:val="0"/>
          <w:sz w:val="32"/>
          <w:szCs w:val="32"/>
        </w:rPr>
        <w:t>100%</w:t>
      </w:r>
      <w:r>
        <w:rPr>
          <w:rFonts w:hint="eastAsia" w:ascii="仿宋_GB2312" w:eastAsia="仿宋_GB2312" w:cs="仿宋_GB2312"/>
          <w:kern w:val="0"/>
          <w:sz w:val="32"/>
          <w:szCs w:val="32"/>
        </w:rPr>
        <w:t>。与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年相比，财政拨款支出减少</w:t>
      </w:r>
      <w:r>
        <w:rPr>
          <w:rFonts w:ascii="仿宋_GB2312" w:eastAsia="仿宋_GB2312" w:cs="仿宋_GB2312"/>
          <w:kern w:val="0"/>
          <w:sz w:val="32"/>
          <w:szCs w:val="32"/>
        </w:rPr>
        <w:t>3.03</w:t>
      </w:r>
      <w:r>
        <w:rPr>
          <w:rFonts w:hint="eastAsia" w:ascii="仿宋_GB2312" w:eastAsia="仿宋_GB2312" w:cs="仿宋_GB2312"/>
          <w:kern w:val="0"/>
          <w:sz w:val="32"/>
          <w:szCs w:val="32"/>
        </w:rPr>
        <w:t>万元，下降</w:t>
      </w:r>
      <w:r>
        <w:rPr>
          <w:rFonts w:ascii="仿宋_GB2312" w:eastAsia="仿宋_GB2312" w:cs="仿宋_GB2312"/>
          <w:kern w:val="0"/>
          <w:sz w:val="32"/>
          <w:szCs w:val="32"/>
        </w:rPr>
        <w:t>3.32%</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（二）财政拨款支出决算结构情况（根据公开表格作表述）</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2020 </w:t>
      </w:r>
      <w:r>
        <w:rPr>
          <w:rFonts w:hint="eastAsia" w:ascii="仿宋_GB2312" w:eastAsia="仿宋_GB2312" w:cs="仿宋_GB2312"/>
          <w:kern w:val="0"/>
          <w:sz w:val="32"/>
          <w:szCs w:val="32"/>
        </w:rPr>
        <w:t>年度财政拨款支出</w:t>
      </w:r>
      <w:r>
        <w:rPr>
          <w:rFonts w:ascii="仿宋_GB2312" w:eastAsia="仿宋_GB2312" w:cs="仿宋_GB2312"/>
          <w:kern w:val="0"/>
          <w:sz w:val="32"/>
          <w:szCs w:val="32"/>
        </w:rPr>
        <w:t>127.33</w:t>
      </w:r>
      <w:r>
        <w:rPr>
          <w:rFonts w:hint="eastAsia" w:ascii="仿宋_GB2312" w:eastAsia="仿宋_GB2312" w:cs="仿宋_GB2312"/>
          <w:kern w:val="0"/>
          <w:sz w:val="32"/>
          <w:szCs w:val="32"/>
        </w:rPr>
        <w:t>万元，主要用于以下方面：一般公共服务（类）支出</w:t>
      </w:r>
      <w:r>
        <w:rPr>
          <w:rFonts w:ascii="仿宋_GB2312" w:eastAsia="仿宋_GB2312" w:cs="仿宋_GB2312"/>
          <w:kern w:val="0"/>
          <w:sz w:val="32"/>
          <w:szCs w:val="32"/>
        </w:rPr>
        <w:t>100.99</w:t>
      </w:r>
      <w:r>
        <w:rPr>
          <w:rFonts w:hint="eastAsia" w:ascii="仿宋_GB2312" w:eastAsia="仿宋_GB2312" w:cs="仿宋_GB2312"/>
          <w:kern w:val="0"/>
          <w:sz w:val="32"/>
          <w:szCs w:val="32"/>
        </w:rPr>
        <w:t>万元，</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占</w:t>
      </w:r>
      <w:r>
        <w:rPr>
          <w:rFonts w:ascii="仿宋_GB2312" w:eastAsia="仿宋_GB2312" w:cs="仿宋_GB2312"/>
          <w:kern w:val="0"/>
          <w:sz w:val="32"/>
          <w:szCs w:val="32"/>
        </w:rPr>
        <w:t>79.31%</w:t>
      </w:r>
      <w:r>
        <w:rPr>
          <w:rFonts w:hint="eastAsia" w:ascii="仿宋_GB2312" w:eastAsia="仿宋_GB2312" w:cs="仿宋_GB2312"/>
          <w:kern w:val="0"/>
          <w:sz w:val="32"/>
          <w:szCs w:val="32"/>
        </w:rPr>
        <w:t>；教育（类）支出</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；科学技术（类）支出</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；文化体育与传媒（类）支出</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；社会保障和就业（类）支出</w:t>
      </w:r>
      <w:r>
        <w:rPr>
          <w:rFonts w:ascii="仿宋_GB2312" w:eastAsia="仿宋_GB2312" w:cs="仿宋_GB2312"/>
          <w:kern w:val="0"/>
          <w:sz w:val="32"/>
          <w:szCs w:val="32"/>
        </w:rPr>
        <w:t>15.00</w:t>
      </w:r>
      <w:r>
        <w:rPr>
          <w:rFonts w:hint="eastAsia" w:ascii="仿宋_GB2312" w:eastAsia="仿宋_GB2312" w:cs="仿宋_GB2312"/>
          <w:kern w:val="0"/>
          <w:sz w:val="32"/>
          <w:szCs w:val="32"/>
        </w:rPr>
        <w:t>万元，占</w:t>
      </w:r>
      <w:r>
        <w:rPr>
          <w:rFonts w:ascii="仿宋_GB2312" w:eastAsia="仿宋_GB2312" w:cs="仿宋_GB2312"/>
          <w:kern w:val="0"/>
          <w:sz w:val="32"/>
          <w:szCs w:val="32"/>
        </w:rPr>
        <w:t>11.78%</w:t>
      </w:r>
      <w:r>
        <w:rPr>
          <w:rFonts w:hint="eastAsia" w:ascii="仿宋_GB2312" w:eastAsia="仿宋_GB2312" w:cs="仿宋_GB2312"/>
          <w:kern w:val="0"/>
          <w:sz w:val="32"/>
          <w:szCs w:val="32"/>
        </w:rPr>
        <w:t>；卫生健康支出</w:t>
      </w:r>
      <w:r>
        <w:rPr>
          <w:rFonts w:ascii="仿宋_GB2312" w:eastAsia="仿宋_GB2312" w:cs="仿宋_GB2312"/>
          <w:kern w:val="0"/>
          <w:sz w:val="32"/>
          <w:szCs w:val="32"/>
        </w:rPr>
        <w:t>6.05</w:t>
      </w:r>
      <w:r>
        <w:rPr>
          <w:rFonts w:hint="eastAsia" w:ascii="仿宋_GB2312" w:eastAsia="仿宋_GB2312" w:cs="仿宋_GB2312"/>
          <w:kern w:val="0"/>
          <w:sz w:val="32"/>
          <w:szCs w:val="32"/>
        </w:rPr>
        <w:t>万元，占</w:t>
      </w:r>
      <w:r>
        <w:rPr>
          <w:rFonts w:ascii="仿宋_GB2312" w:eastAsia="仿宋_GB2312" w:cs="仿宋_GB2312"/>
          <w:kern w:val="0"/>
          <w:sz w:val="32"/>
          <w:szCs w:val="32"/>
        </w:rPr>
        <w:t>4.75%</w:t>
      </w:r>
      <w:r>
        <w:rPr>
          <w:rFonts w:hint="eastAsia" w:ascii="仿宋_GB2312" w:eastAsia="仿宋_GB2312" w:cs="仿宋_GB2312"/>
          <w:kern w:val="0"/>
          <w:sz w:val="32"/>
          <w:szCs w:val="32"/>
        </w:rPr>
        <w:t>，农林水（类）支出</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；住房保障（类）支出</w:t>
      </w:r>
      <w:r>
        <w:rPr>
          <w:rFonts w:ascii="仿宋_GB2312" w:eastAsia="仿宋_GB2312" w:cs="仿宋_GB2312"/>
          <w:kern w:val="0"/>
          <w:sz w:val="32"/>
          <w:szCs w:val="32"/>
        </w:rPr>
        <w:t>5.29</w:t>
      </w:r>
      <w:r>
        <w:rPr>
          <w:rFonts w:hint="eastAsia" w:ascii="仿宋_GB2312" w:eastAsia="仿宋_GB2312" w:cs="仿宋_GB2312"/>
          <w:kern w:val="0"/>
          <w:sz w:val="32"/>
          <w:szCs w:val="32"/>
        </w:rPr>
        <w:t>万元，占</w:t>
      </w:r>
      <w:r>
        <w:rPr>
          <w:rFonts w:ascii="仿宋_GB2312" w:eastAsia="仿宋_GB2312" w:cs="仿宋_GB2312"/>
          <w:kern w:val="0"/>
          <w:sz w:val="32"/>
          <w:szCs w:val="32"/>
        </w:rPr>
        <w:t>4.15%</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olor w:val="000000"/>
          <w:kern w:val="0"/>
          <w:sz w:val="32"/>
          <w:szCs w:val="32"/>
        </w:rPr>
      </w:pPr>
      <w:r>
        <w:rPr>
          <w:rFonts w:ascii="仿宋_GB2312" w:eastAsia="仿宋_GB2312" w:cs="仿宋_GB2312"/>
          <w:kern w:val="0"/>
          <w:sz w:val="32"/>
          <w:szCs w:val="32"/>
        </w:rPr>
        <w:t xml:space="preserve"> 2020 </w:t>
      </w:r>
      <w:r>
        <w:rPr>
          <w:rFonts w:hint="eastAsia" w:ascii="仿宋_GB2312" w:eastAsia="仿宋_GB2312" w:cs="仿宋_GB2312"/>
          <w:kern w:val="0"/>
          <w:sz w:val="32"/>
          <w:szCs w:val="32"/>
        </w:rPr>
        <w:t>年度财政拨款支出年初预算为</w:t>
      </w:r>
      <w:r>
        <w:rPr>
          <w:rFonts w:ascii="仿宋_GB2312" w:eastAsia="仿宋_GB2312" w:cs="仿宋_GB2312"/>
          <w:kern w:val="0"/>
          <w:sz w:val="32"/>
          <w:szCs w:val="32"/>
        </w:rPr>
        <w:t>127.33</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127.33</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 xml:space="preserve"> 100%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olor w:val="0070C0"/>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一般公共服务（类）财政事务（款）行政运行（项）。</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年初预算为</w:t>
      </w:r>
      <w:r>
        <w:rPr>
          <w:rFonts w:ascii="仿宋_GB2312" w:eastAsia="仿宋_GB2312" w:cs="仿宋_GB2312"/>
          <w:kern w:val="0"/>
          <w:sz w:val="32"/>
          <w:szCs w:val="32"/>
        </w:rPr>
        <w:t>54.31</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 xml:space="preserve"> 54.31</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 xml:space="preserve"> 100 %</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olor w:val="0070C0"/>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一般公共服务（类）财政事务（款）一般行政管理事</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务（项）。年初预算为</w:t>
      </w:r>
      <w:r>
        <w:rPr>
          <w:rFonts w:ascii="仿宋_GB2312" w:eastAsia="仿宋_GB2312" w:cs="仿宋_GB2312"/>
          <w:kern w:val="0"/>
          <w:sz w:val="32"/>
          <w:szCs w:val="32"/>
        </w:rPr>
        <w:t xml:space="preserve"> 46.68 </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 xml:space="preserve"> 46.68 </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 xml:space="preserve"> 100 %</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社会保障和就业支出（类）行政事业单位养老支出（款）行政单位离退休（项）。年初预算为</w:t>
      </w:r>
      <w:r>
        <w:rPr>
          <w:rFonts w:ascii="仿宋_GB2312" w:eastAsia="仿宋_GB2312" w:cs="仿宋_GB2312"/>
          <w:kern w:val="0"/>
          <w:sz w:val="32"/>
          <w:szCs w:val="32"/>
        </w:rPr>
        <w:t>4.61</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4.61</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社会保障和就业支出（类）行政事业单位养老支出（款）机关事业单位基本养老保险缴费支出（项）。年初预算为</w:t>
      </w:r>
      <w:r>
        <w:rPr>
          <w:rFonts w:ascii="仿宋_GB2312" w:eastAsia="仿宋_GB2312" w:cs="仿宋_GB2312"/>
          <w:kern w:val="0"/>
          <w:sz w:val="32"/>
          <w:szCs w:val="32"/>
        </w:rPr>
        <w:t>7.09</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7.09</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社会保障和就业支出（类）行政事业单位养老支出（款）机关事业单位职业年金缴费支出（项）。年初预算为</w:t>
      </w:r>
      <w:r>
        <w:rPr>
          <w:rFonts w:ascii="仿宋_GB2312" w:eastAsia="仿宋_GB2312" w:cs="仿宋_GB2312"/>
          <w:kern w:val="0"/>
          <w:sz w:val="32"/>
          <w:szCs w:val="32"/>
        </w:rPr>
        <w:t>3.29</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3.29</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6.</w:t>
      </w:r>
      <w:r>
        <w:rPr>
          <w:rFonts w:hint="eastAsia" w:ascii="仿宋_GB2312" w:eastAsia="仿宋_GB2312" w:cs="仿宋_GB2312"/>
          <w:kern w:val="0"/>
          <w:sz w:val="32"/>
          <w:szCs w:val="32"/>
        </w:rPr>
        <w:t>卫生健康支出（类）行政事业单位医疗（款）行政单位医疗（项）。年初预算为</w:t>
      </w:r>
      <w:r>
        <w:rPr>
          <w:rFonts w:ascii="仿宋_GB2312" w:eastAsia="仿宋_GB2312" w:cs="仿宋_GB2312"/>
          <w:kern w:val="0"/>
          <w:sz w:val="32"/>
          <w:szCs w:val="32"/>
        </w:rPr>
        <w:t>3.31</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3.31</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7.</w:t>
      </w:r>
      <w:r>
        <w:rPr>
          <w:rFonts w:hint="eastAsia" w:ascii="仿宋_GB2312" w:eastAsia="仿宋_GB2312" w:cs="仿宋_GB2312"/>
          <w:kern w:val="0"/>
          <w:sz w:val="32"/>
          <w:szCs w:val="32"/>
        </w:rPr>
        <w:t>卫生健康支出（类）行政事业单位医疗（款）公务员医疗补助（项）。年初预算为</w:t>
      </w:r>
      <w:r>
        <w:rPr>
          <w:rFonts w:ascii="仿宋_GB2312" w:eastAsia="仿宋_GB2312" w:cs="仿宋_GB2312"/>
          <w:kern w:val="0"/>
          <w:sz w:val="32"/>
          <w:szCs w:val="32"/>
        </w:rPr>
        <w:t>2.74</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2.74</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8.</w:t>
      </w:r>
      <w:r>
        <w:rPr>
          <w:rFonts w:hint="eastAsia" w:ascii="仿宋_GB2312" w:eastAsia="仿宋_GB2312" w:cs="仿宋_GB2312"/>
          <w:kern w:val="0"/>
          <w:sz w:val="32"/>
          <w:szCs w:val="32"/>
        </w:rPr>
        <w:t>住房保障支出（类）住房改革支出（款）住房公积金（项）。年初预算为</w:t>
      </w:r>
      <w:r>
        <w:rPr>
          <w:rFonts w:ascii="仿宋_GB2312" w:eastAsia="仿宋_GB2312" w:cs="仿宋_GB2312"/>
          <w:kern w:val="0"/>
          <w:sz w:val="32"/>
          <w:szCs w:val="32"/>
        </w:rPr>
        <w:t>5.29</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5.29</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b/>
          <w:bCs/>
          <w:kern w:val="0"/>
          <w:sz w:val="32"/>
          <w:szCs w:val="32"/>
        </w:rPr>
      </w:pPr>
      <w:r>
        <w:rPr>
          <w:rFonts w:hint="eastAsia" w:ascii="仿宋_GB2312" w:eastAsia="仿宋_GB2312" w:cs="仿宋_GB2312"/>
          <w:kern w:val="0"/>
          <w:sz w:val="32"/>
          <w:szCs w:val="32"/>
        </w:rPr>
        <w:t>六、</w:t>
      </w:r>
      <w:r>
        <w:rPr>
          <w:rFonts w:ascii="仿宋_GB2312" w:eastAsia="仿宋_GB2312" w:cs="仿宋_GB2312"/>
          <w:b/>
          <w:bCs/>
          <w:kern w:val="0"/>
          <w:sz w:val="32"/>
          <w:szCs w:val="32"/>
        </w:rPr>
        <w:t>2020</w:t>
      </w:r>
      <w:r>
        <w:rPr>
          <w:rFonts w:hint="eastAsia" w:ascii="仿宋_GB2312" w:eastAsia="仿宋_GB2312" w:cs="仿宋_GB2312"/>
          <w:b/>
          <w:bCs/>
          <w:kern w:val="0"/>
          <w:sz w:val="32"/>
          <w:szCs w:val="32"/>
        </w:rPr>
        <w:t>年度一般公共预算财政拨款基本支出决算情况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年度财政拨款基本支出</w:t>
      </w:r>
      <w:r>
        <w:rPr>
          <w:rFonts w:ascii="仿宋_GB2312" w:eastAsia="仿宋_GB2312" w:cs="仿宋_GB2312"/>
          <w:kern w:val="0"/>
          <w:sz w:val="32"/>
          <w:szCs w:val="32"/>
        </w:rPr>
        <w:t>127.33</w:t>
      </w:r>
      <w:r>
        <w:rPr>
          <w:rFonts w:hint="eastAsia" w:ascii="仿宋_GB2312" w:eastAsia="仿宋_GB2312" w:cs="仿宋_GB2312"/>
          <w:kern w:val="0"/>
          <w:sz w:val="32"/>
          <w:szCs w:val="32"/>
        </w:rPr>
        <w:t>万元，其中：</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人员经费</w:t>
      </w:r>
      <w:r>
        <w:rPr>
          <w:rFonts w:ascii="仿宋_GB2312" w:eastAsia="仿宋_GB2312" w:cs="仿宋_GB2312"/>
          <w:kern w:val="0"/>
          <w:sz w:val="32"/>
          <w:szCs w:val="32"/>
        </w:rPr>
        <w:t>76.28</w:t>
      </w:r>
      <w:r>
        <w:rPr>
          <w:rFonts w:hint="eastAsia" w:ascii="仿宋_GB2312" w:eastAsia="仿宋_GB2312" w:cs="仿宋_GB2312"/>
          <w:kern w:val="0"/>
          <w:sz w:val="32"/>
          <w:szCs w:val="32"/>
        </w:rPr>
        <w:t>万元，主要包括：基本工资、津贴补贴、</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奖金、伙食补助费、绩效工资、机关事业单位基本养老保险缴费、职业年金缴费、职工基本医疗保险缴费、公务员医疗补助缴费、住房公积金、退休费、其他对个人和家庭的补助。</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公用经费</w:t>
      </w:r>
      <w:r>
        <w:rPr>
          <w:rFonts w:ascii="仿宋_GB2312" w:eastAsia="仿宋_GB2312" w:cs="仿宋_GB2312"/>
          <w:kern w:val="0"/>
          <w:sz w:val="32"/>
          <w:szCs w:val="32"/>
        </w:rPr>
        <w:t>51.05</w:t>
      </w:r>
      <w:r>
        <w:rPr>
          <w:rFonts w:hint="eastAsia" w:ascii="仿宋_GB2312" w:eastAsia="仿宋_GB2312" w:cs="仿宋_GB2312"/>
          <w:kern w:val="0"/>
          <w:sz w:val="32"/>
          <w:szCs w:val="32"/>
        </w:rPr>
        <w:t>万元，主要</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包括：办公费、水费、电费、邮电</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费、物业管理费、差旅费、因公出国（境）费用、维</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修（护）费、会议费、培训费、公务接待费、劳务费、工会经费、公务用车运行维护费、其他交通费用、税金及附加费用、其他商品和服务支出、办公设备购置。</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ascii="仿宋_GB2312" w:eastAsia="仿宋_GB2312" w:cs="仿宋_GB2312"/>
          <w:b/>
          <w:bCs/>
          <w:kern w:val="0"/>
          <w:sz w:val="32"/>
          <w:szCs w:val="32"/>
        </w:rPr>
        <w:t xml:space="preserve">2020 </w:t>
      </w:r>
      <w:r>
        <w:rPr>
          <w:rFonts w:hint="eastAsia" w:ascii="仿宋_GB2312" w:eastAsia="仿宋_GB2312" w:cs="仿宋_GB2312"/>
          <w:b/>
          <w:bCs/>
          <w:kern w:val="0"/>
          <w:sz w:val="32"/>
          <w:szCs w:val="32"/>
        </w:rPr>
        <w:t>年度一般公共预算财政拨款“三公”经费支出决算情况</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（一）“三公”经费财政拨款支出决算总体情况</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olor w:val="0070C0"/>
          <w:kern w:val="0"/>
          <w:sz w:val="32"/>
          <w:szCs w:val="32"/>
        </w:rPr>
      </w:pPr>
      <w:r>
        <w:rPr>
          <w:rFonts w:ascii="仿宋_GB2312" w:eastAsia="仿宋_GB2312" w:cs="仿宋_GB2312"/>
          <w:kern w:val="0"/>
          <w:sz w:val="32"/>
          <w:szCs w:val="32"/>
        </w:rPr>
        <w:t xml:space="preserve">2020 </w:t>
      </w:r>
      <w:r>
        <w:rPr>
          <w:rFonts w:hint="eastAsia" w:ascii="仿宋_GB2312" w:eastAsia="仿宋_GB2312" w:cs="仿宋_GB2312"/>
          <w:kern w:val="0"/>
          <w:sz w:val="32"/>
          <w:szCs w:val="32"/>
        </w:rPr>
        <w:t>年度“三公”经费财政拨款支出预算为</w:t>
      </w:r>
      <w:r>
        <w:rPr>
          <w:rFonts w:ascii="仿宋_GB2312" w:eastAsia="仿宋_GB2312" w:cs="仿宋_GB2312"/>
          <w:kern w:val="0"/>
          <w:sz w:val="32"/>
          <w:szCs w:val="32"/>
        </w:rPr>
        <w:t>7.91</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7.91</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100%</w:t>
      </w:r>
      <w:r>
        <w:rPr>
          <w:rFonts w:hint="eastAsia" w:ascii="仿宋_GB2312" w:eastAsia="仿宋_GB2312" w:cs="仿宋_GB2312"/>
          <w:kern w:val="0"/>
          <w:sz w:val="32"/>
          <w:szCs w:val="32"/>
        </w:rPr>
        <w:t>，其中：因公出国（境）费支出决算为</w:t>
      </w:r>
      <w:r>
        <w:rPr>
          <w:rFonts w:ascii="仿宋_GB2312" w:eastAsia="仿宋_GB2312" w:cs="仿宋_GB2312"/>
          <w:kern w:val="0"/>
          <w:sz w:val="32"/>
          <w:szCs w:val="32"/>
        </w:rPr>
        <w:t>0</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0%</w:t>
      </w:r>
      <w:r>
        <w:rPr>
          <w:rFonts w:hint="eastAsia" w:ascii="仿宋_GB2312" w:eastAsia="仿宋_GB2312" w:cs="仿宋_GB2312"/>
          <w:kern w:val="0"/>
          <w:sz w:val="32"/>
          <w:szCs w:val="32"/>
        </w:rPr>
        <w:t>；公务用车购置及运行费支出决算为</w:t>
      </w:r>
      <w:r>
        <w:rPr>
          <w:rFonts w:ascii="仿宋_GB2312" w:eastAsia="仿宋_GB2312" w:cs="仿宋_GB2312"/>
          <w:kern w:val="0"/>
          <w:sz w:val="32"/>
          <w:szCs w:val="32"/>
        </w:rPr>
        <w:t>6.63</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83.82%</w:t>
      </w:r>
      <w:r>
        <w:rPr>
          <w:rFonts w:hint="eastAsia" w:ascii="仿宋_GB2312" w:eastAsia="仿宋_GB2312" w:cs="仿宋_GB2312"/>
          <w:kern w:val="0"/>
          <w:sz w:val="32"/>
          <w:szCs w:val="32"/>
        </w:rPr>
        <w:t>；公务接待费支出决算为</w:t>
      </w:r>
      <w:r>
        <w:rPr>
          <w:rFonts w:ascii="仿宋_GB2312" w:eastAsia="仿宋_GB2312" w:cs="仿宋_GB2312"/>
          <w:kern w:val="0"/>
          <w:sz w:val="32"/>
          <w:szCs w:val="32"/>
        </w:rPr>
        <w:t>1.28</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16.18%</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年度“三公”经费财政拨款支出决算数比</w:t>
      </w:r>
      <w:r>
        <w:rPr>
          <w:rFonts w:ascii="仿宋_GB2312" w:eastAsia="仿宋_GB2312" w:cs="仿宋_GB2312"/>
          <w:kern w:val="0"/>
          <w:sz w:val="32"/>
          <w:szCs w:val="32"/>
        </w:rPr>
        <w:t>2019</w:t>
      </w:r>
      <w:r>
        <w:rPr>
          <w:rFonts w:hint="eastAsia" w:ascii="仿宋_GB2312" w:eastAsia="仿宋_GB2312" w:cs="仿宋_GB2312"/>
          <w:kern w:val="0"/>
          <w:sz w:val="32"/>
          <w:szCs w:val="32"/>
        </w:rPr>
        <w:t>年减少</w:t>
      </w:r>
      <w:r>
        <w:rPr>
          <w:rFonts w:ascii="仿宋_GB2312" w:eastAsia="仿宋_GB2312" w:cs="仿宋_GB2312"/>
          <w:kern w:val="0"/>
          <w:sz w:val="32"/>
          <w:szCs w:val="32"/>
        </w:rPr>
        <w:t>0.01</w:t>
      </w:r>
      <w:r>
        <w:rPr>
          <w:rFonts w:hint="eastAsia" w:ascii="仿宋_GB2312" w:eastAsia="仿宋_GB2312" w:cs="仿宋_GB2312"/>
          <w:kern w:val="0"/>
          <w:sz w:val="32"/>
          <w:szCs w:val="32"/>
        </w:rPr>
        <w:t>万元，下降</w:t>
      </w:r>
      <w:r>
        <w:rPr>
          <w:rFonts w:ascii="仿宋_GB2312" w:eastAsia="仿宋_GB2312" w:cs="仿宋_GB2312"/>
          <w:kern w:val="0"/>
          <w:sz w:val="32"/>
          <w:szCs w:val="32"/>
        </w:rPr>
        <w:t>0.13%</w:t>
      </w:r>
      <w:r>
        <w:rPr>
          <w:rFonts w:hint="eastAsia" w:ascii="仿宋_GB2312" w:eastAsia="仿宋_GB2312" w:cs="仿宋_GB2312"/>
          <w:kern w:val="0"/>
          <w:sz w:val="32"/>
          <w:szCs w:val="32"/>
        </w:rPr>
        <w:t>，其中：因公出国（境）费支出决算减少</w:t>
      </w:r>
      <w:r>
        <w:rPr>
          <w:rFonts w:ascii="仿宋_GB2312" w:eastAsia="仿宋_GB2312" w:cs="仿宋_GB2312"/>
          <w:kern w:val="0"/>
          <w:sz w:val="32"/>
          <w:szCs w:val="32"/>
        </w:rPr>
        <w:t>0</w:t>
      </w:r>
      <w:r>
        <w:rPr>
          <w:rFonts w:hint="eastAsia" w:ascii="仿宋_GB2312" w:eastAsia="仿宋_GB2312" w:cs="仿宋_GB2312"/>
          <w:kern w:val="0"/>
          <w:sz w:val="32"/>
          <w:szCs w:val="32"/>
        </w:rPr>
        <w:t>万元，下降</w:t>
      </w:r>
      <w:r>
        <w:rPr>
          <w:rFonts w:ascii="仿宋_GB2312" w:eastAsia="仿宋_GB2312" w:cs="仿宋_GB2312"/>
          <w:kern w:val="0"/>
          <w:sz w:val="32"/>
          <w:szCs w:val="32"/>
        </w:rPr>
        <w:t>0%</w:t>
      </w:r>
      <w:r>
        <w:rPr>
          <w:rFonts w:hint="eastAsia" w:ascii="仿宋_GB2312" w:eastAsia="仿宋_GB2312" w:cs="仿宋_GB2312"/>
          <w:kern w:val="0"/>
          <w:sz w:val="32"/>
          <w:szCs w:val="32"/>
        </w:rPr>
        <w:t>；公务用车购置及运行费支出决算增加</w:t>
      </w:r>
      <w:r>
        <w:rPr>
          <w:rFonts w:ascii="仿宋_GB2312" w:eastAsia="仿宋_GB2312" w:cs="仿宋_GB2312"/>
          <w:kern w:val="0"/>
          <w:sz w:val="32"/>
          <w:szCs w:val="32"/>
        </w:rPr>
        <w:t>0.54</w:t>
      </w:r>
      <w:r>
        <w:rPr>
          <w:rFonts w:hint="eastAsia" w:ascii="仿宋_GB2312" w:eastAsia="仿宋_GB2312" w:cs="仿宋_GB2312"/>
          <w:kern w:val="0"/>
          <w:sz w:val="32"/>
          <w:szCs w:val="32"/>
        </w:rPr>
        <w:t>万元，增加</w:t>
      </w:r>
      <w:r>
        <w:rPr>
          <w:rFonts w:ascii="仿宋_GB2312" w:eastAsia="仿宋_GB2312" w:cs="仿宋_GB2312"/>
          <w:kern w:val="0"/>
          <w:sz w:val="32"/>
          <w:szCs w:val="32"/>
        </w:rPr>
        <w:t>8.14%</w:t>
      </w:r>
      <w:r>
        <w:rPr>
          <w:rFonts w:hint="eastAsia" w:ascii="仿宋_GB2312" w:eastAsia="仿宋_GB2312" w:cs="仿宋_GB2312"/>
          <w:kern w:val="0"/>
          <w:sz w:val="32"/>
          <w:szCs w:val="32"/>
        </w:rPr>
        <w:t>；公务接待费支出决算减少</w:t>
      </w:r>
      <w:r>
        <w:rPr>
          <w:rFonts w:ascii="仿宋_GB2312" w:eastAsia="仿宋_GB2312" w:cs="仿宋_GB2312"/>
          <w:kern w:val="0"/>
          <w:sz w:val="32"/>
          <w:szCs w:val="32"/>
        </w:rPr>
        <w:t>0.58</w:t>
      </w:r>
      <w:r>
        <w:rPr>
          <w:rFonts w:hint="eastAsia" w:ascii="仿宋_GB2312" w:eastAsia="仿宋_GB2312" w:cs="仿宋_GB2312"/>
          <w:kern w:val="0"/>
          <w:sz w:val="32"/>
          <w:szCs w:val="32"/>
        </w:rPr>
        <w:t>万元，下降</w:t>
      </w:r>
      <w:r>
        <w:rPr>
          <w:rFonts w:ascii="仿宋_GB2312" w:eastAsia="仿宋_GB2312" w:cs="仿宋_GB2312"/>
          <w:kern w:val="0"/>
          <w:sz w:val="32"/>
          <w:szCs w:val="32"/>
        </w:rPr>
        <w:t>30.43%</w:t>
      </w:r>
      <w:r>
        <w:rPr>
          <w:rFonts w:hint="eastAsia" w:ascii="仿宋_GB2312" w:eastAsia="仿宋_GB2312" w:cs="仿宋_GB2312"/>
          <w:kern w:val="0"/>
          <w:sz w:val="32"/>
          <w:szCs w:val="32"/>
        </w:rPr>
        <w:t>。公务用车购置及运行费支出增加的主要原因是车龄老旧维修费增加，</w:t>
      </w:r>
      <w:r>
        <w:rPr>
          <w:rFonts w:ascii="仿宋_GB2312" w:eastAsia="仿宋_GB2312" w:cs="仿宋_GB2312"/>
          <w:kern w:val="0"/>
          <w:sz w:val="32"/>
          <w:szCs w:val="32"/>
        </w:rPr>
        <w:t>2020</w:t>
      </w:r>
      <w:r>
        <w:rPr>
          <w:rFonts w:hint="eastAsia" w:ascii="仿宋_GB2312" w:eastAsia="仿宋_GB2312" w:cs="仿宋_GB2312"/>
          <w:kern w:val="0"/>
          <w:sz w:val="32"/>
          <w:szCs w:val="32"/>
        </w:rPr>
        <w:t>年受新冠肺炎疫情影响，本单位公务接待工作量减少，公务接待费支出减少的主要原因是认真贯彻落实中央八项规定精神和厉行节约要求，按照市委巡察组巡察反馈意见和市纪委监委驻市政府办纪检监察组指导意见，遵循无公函不接待原则，严格执行公务接待规范。</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kern w:val="0"/>
          <w:sz w:val="32"/>
          <w:szCs w:val="32"/>
        </w:rPr>
      </w:pPr>
      <w:r>
        <w:rPr>
          <w:rFonts w:ascii="仿宋_GB2312" w:eastAsia="仿宋_GB2312" w:cs="仿宋_GB2312"/>
          <w:kern w:val="0"/>
          <w:sz w:val="32"/>
          <w:szCs w:val="32"/>
        </w:rPr>
        <w:t xml:space="preserve">     2020</w:t>
      </w:r>
      <w:r>
        <w:rPr>
          <w:rFonts w:hint="eastAsia" w:ascii="仿宋_GB2312" w:eastAsia="仿宋_GB2312" w:cs="仿宋_GB2312"/>
          <w:kern w:val="0"/>
          <w:sz w:val="32"/>
          <w:szCs w:val="32"/>
        </w:rPr>
        <w:t>年度“三公”经费财政拨款支出决算中，因公出国（境）费支出决算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；公务用车购置及运行费支出决算</w:t>
      </w:r>
      <w:r>
        <w:rPr>
          <w:rFonts w:ascii="仿宋_GB2312" w:eastAsia="仿宋_GB2312" w:cs="仿宋_GB2312"/>
          <w:kern w:val="0"/>
          <w:sz w:val="32"/>
          <w:szCs w:val="32"/>
        </w:rPr>
        <w:t>6.63</w:t>
      </w:r>
      <w:r>
        <w:rPr>
          <w:rFonts w:hint="eastAsia" w:ascii="仿宋_GB2312" w:eastAsia="仿宋_GB2312" w:cs="仿宋_GB2312"/>
          <w:kern w:val="0"/>
          <w:sz w:val="32"/>
          <w:szCs w:val="32"/>
        </w:rPr>
        <w:t>万元，占</w:t>
      </w:r>
      <w:r>
        <w:rPr>
          <w:rFonts w:ascii="仿宋_GB2312" w:eastAsia="仿宋_GB2312" w:cs="仿宋_GB2312"/>
          <w:kern w:val="0"/>
          <w:sz w:val="32"/>
          <w:szCs w:val="32"/>
        </w:rPr>
        <w:t>83.82%</w:t>
      </w:r>
      <w:r>
        <w:rPr>
          <w:rFonts w:hint="eastAsia" w:ascii="仿宋_GB2312" w:eastAsia="仿宋_GB2312" w:cs="仿宋_GB2312"/>
          <w:kern w:val="0"/>
          <w:sz w:val="32"/>
          <w:szCs w:val="32"/>
        </w:rPr>
        <w:t>；公务接待费支出决算</w:t>
      </w:r>
      <w:r>
        <w:rPr>
          <w:rFonts w:ascii="仿宋_GB2312" w:eastAsia="仿宋_GB2312" w:cs="仿宋_GB2312"/>
          <w:kern w:val="0"/>
          <w:sz w:val="32"/>
          <w:szCs w:val="32"/>
        </w:rPr>
        <w:t>1.28</w:t>
      </w:r>
      <w:r>
        <w:rPr>
          <w:rFonts w:hint="eastAsia" w:ascii="仿宋_GB2312" w:eastAsia="仿宋_GB2312" w:cs="仿宋_GB2312"/>
          <w:kern w:val="0"/>
          <w:sz w:val="32"/>
          <w:szCs w:val="32"/>
        </w:rPr>
        <w:t>万元，占</w:t>
      </w:r>
      <w:r>
        <w:rPr>
          <w:rFonts w:ascii="仿宋_GB2312" w:eastAsia="仿宋_GB2312" w:cs="仿宋_GB2312"/>
          <w:kern w:val="0"/>
          <w:sz w:val="32"/>
          <w:szCs w:val="32"/>
        </w:rPr>
        <w:t>16.18 %</w:t>
      </w:r>
      <w:r>
        <w:rPr>
          <w:rFonts w:hint="eastAsia" w:ascii="仿宋_GB2312" w:eastAsia="仿宋_GB2312" w:cs="仿宋_GB2312"/>
          <w:kern w:val="0"/>
          <w:sz w:val="32"/>
          <w:szCs w:val="32"/>
        </w:rPr>
        <w:t>。具体情况如下：</w:t>
      </w:r>
      <w:r>
        <w:rPr>
          <w:rFonts w:ascii="仿宋_GB2312" w:eastAsia="仿宋_GB2312" w:cs="仿宋_GB2312"/>
          <w:kern w:val="0"/>
          <w:sz w:val="32"/>
          <w:szCs w:val="32"/>
        </w:rPr>
        <w:t xml:space="preserve">  </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1.</w:t>
      </w:r>
      <w:r>
        <w:rPr>
          <w:rFonts w:hint="eastAsia" w:ascii="仿宋_GB2312" w:eastAsia="仿宋_GB2312" w:cs="仿宋_GB2312"/>
          <w:kern w:val="0"/>
          <w:sz w:val="32"/>
          <w:szCs w:val="32"/>
        </w:rPr>
        <w:t>因公出国（境）费支出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2.</w:t>
      </w:r>
      <w:r>
        <w:rPr>
          <w:rFonts w:hint="eastAsia" w:ascii="仿宋_GB2312" w:eastAsia="仿宋_GB2312" w:cs="仿宋_GB2312"/>
          <w:kern w:val="0"/>
          <w:sz w:val="32"/>
          <w:szCs w:val="32"/>
        </w:rPr>
        <w:t>公务用车购置及运行费支出</w:t>
      </w:r>
      <w:r>
        <w:rPr>
          <w:rFonts w:ascii="仿宋_GB2312" w:eastAsia="仿宋_GB2312" w:cs="仿宋_GB2312"/>
          <w:kern w:val="0"/>
          <w:sz w:val="32"/>
          <w:szCs w:val="32"/>
        </w:rPr>
        <w:t>6.63</w:t>
      </w:r>
      <w:r>
        <w:rPr>
          <w:rFonts w:hint="eastAsia" w:ascii="仿宋_GB2312" w:eastAsia="仿宋_GB2312" w:cs="仿宋_GB2312"/>
          <w:kern w:val="0"/>
          <w:sz w:val="32"/>
          <w:szCs w:val="32"/>
        </w:rPr>
        <w:t>万元。其中：</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公务用车购置支出为</w:t>
      </w:r>
      <w:r>
        <w:rPr>
          <w:rFonts w:ascii="仿宋_GB2312" w:eastAsia="仿宋_GB2312" w:cs="仿宋_GB2312"/>
          <w:kern w:val="0"/>
          <w:sz w:val="32"/>
          <w:szCs w:val="32"/>
        </w:rPr>
        <w:t>0</w:t>
      </w:r>
      <w:r>
        <w:rPr>
          <w:rFonts w:hint="eastAsia" w:ascii="仿宋_GB2312" w:eastAsia="仿宋_GB2312" w:cs="仿宋_GB2312"/>
          <w:kern w:val="0"/>
          <w:sz w:val="32"/>
          <w:szCs w:val="32"/>
        </w:rPr>
        <w:t>万元。公务用车运行支出</w:t>
      </w:r>
      <w:r>
        <w:rPr>
          <w:rFonts w:ascii="仿宋_GB2312" w:eastAsia="仿宋_GB2312" w:cs="仿宋_GB2312"/>
          <w:kern w:val="0"/>
          <w:sz w:val="32"/>
          <w:szCs w:val="32"/>
        </w:rPr>
        <w:t>6.63</w:t>
      </w:r>
      <w:r>
        <w:rPr>
          <w:rFonts w:hint="eastAsia" w:ascii="仿宋_GB2312" w:eastAsia="仿宋_GB2312" w:cs="仿宋_GB2312"/>
          <w:kern w:val="0"/>
          <w:sz w:val="32"/>
          <w:szCs w:val="32"/>
        </w:rPr>
        <w:t>万元。主要用于单位应急保障用车的汽油、维修保养、路桥停车费等。</w:t>
      </w:r>
      <w:r>
        <w:rPr>
          <w:rFonts w:ascii="仿宋_GB2312" w:eastAsia="仿宋_GB2312" w:cs="仿宋_GB2312"/>
          <w:kern w:val="0"/>
          <w:sz w:val="32"/>
          <w:szCs w:val="32"/>
        </w:rPr>
        <w:t>2020</w:t>
      </w:r>
      <w:r>
        <w:rPr>
          <w:rFonts w:hint="eastAsia" w:ascii="仿宋_GB2312" w:eastAsia="仿宋_GB2312" w:cs="仿宋_GB2312"/>
          <w:kern w:val="0"/>
          <w:sz w:val="32"/>
          <w:szCs w:val="32"/>
        </w:rPr>
        <w:t>年，机关所属单位开支财政拨款的公务用车保有量为</w:t>
      </w:r>
      <w:r>
        <w:rPr>
          <w:rFonts w:ascii="仿宋_GB2312" w:eastAsia="仿宋_GB2312" w:cs="仿宋_GB2312"/>
          <w:kern w:val="0"/>
          <w:sz w:val="32"/>
          <w:szCs w:val="32"/>
        </w:rPr>
        <w:t>2</w:t>
      </w:r>
      <w:r>
        <w:rPr>
          <w:rFonts w:hint="eastAsia" w:ascii="仿宋_GB2312" w:eastAsia="仿宋_GB2312" w:cs="仿宋_GB2312"/>
          <w:kern w:val="0"/>
          <w:sz w:val="32"/>
          <w:szCs w:val="32"/>
        </w:rPr>
        <w:t>辆。</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3.</w:t>
      </w:r>
      <w:r>
        <w:rPr>
          <w:rFonts w:hint="eastAsia" w:ascii="仿宋_GB2312" w:eastAsia="仿宋_GB2312" w:cs="仿宋_GB2312"/>
          <w:kern w:val="0"/>
          <w:sz w:val="32"/>
          <w:szCs w:val="32"/>
        </w:rPr>
        <w:t>公务接待费支出</w:t>
      </w:r>
      <w:r>
        <w:rPr>
          <w:rFonts w:ascii="仿宋_GB2312" w:eastAsia="仿宋_GB2312" w:cs="仿宋_GB2312"/>
          <w:kern w:val="0"/>
          <w:sz w:val="32"/>
          <w:szCs w:val="32"/>
        </w:rPr>
        <w:t>1.28</w:t>
      </w:r>
      <w:r>
        <w:rPr>
          <w:rFonts w:hint="eastAsia" w:ascii="仿宋_GB2312" w:eastAsia="仿宋_GB2312" w:cs="仿宋_GB2312"/>
          <w:kern w:val="0"/>
          <w:sz w:val="32"/>
          <w:szCs w:val="32"/>
        </w:rPr>
        <w:t>万元。其中：</w:t>
      </w:r>
    </w:p>
    <w:p>
      <w:pPr>
        <w:autoSpaceDE w:val="0"/>
        <w:autoSpaceDN w:val="0"/>
        <w:adjustRightInd w:val="0"/>
        <w:spacing w:line="580" w:lineRule="exac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国内公务接待支出</w:t>
      </w:r>
      <w:r>
        <w:rPr>
          <w:rFonts w:ascii="仿宋_GB2312" w:eastAsia="仿宋_GB2312" w:cs="仿宋_GB2312"/>
          <w:kern w:val="0"/>
          <w:sz w:val="32"/>
          <w:szCs w:val="32"/>
        </w:rPr>
        <w:t>1.28</w:t>
      </w:r>
      <w:r>
        <w:rPr>
          <w:rFonts w:hint="eastAsia" w:ascii="仿宋_GB2312" w:eastAsia="仿宋_GB2312" w:cs="仿宋_GB2312"/>
          <w:kern w:val="0"/>
          <w:sz w:val="32"/>
          <w:szCs w:val="32"/>
        </w:rPr>
        <w:t>万元。主要用于接待柳州市委、市政府、人大、政协、统战及各部局来粤公务活动等。</w:t>
      </w:r>
      <w:r>
        <w:rPr>
          <w:rFonts w:ascii="仿宋_GB2312" w:eastAsia="仿宋_GB2312" w:cs="仿宋_GB2312"/>
          <w:kern w:val="0"/>
          <w:sz w:val="32"/>
          <w:szCs w:val="32"/>
        </w:rPr>
        <w:t xml:space="preserve">2020 </w:t>
      </w:r>
      <w:r>
        <w:rPr>
          <w:rFonts w:hint="eastAsia" w:ascii="仿宋_GB2312" w:eastAsia="仿宋_GB2312" w:cs="仿宋_GB2312"/>
          <w:kern w:val="0"/>
          <w:sz w:val="32"/>
          <w:szCs w:val="32"/>
        </w:rPr>
        <w:t>年共接待国内来访团组</w:t>
      </w:r>
      <w:r>
        <w:rPr>
          <w:rFonts w:ascii="仿宋_GB2312" w:eastAsia="仿宋_GB2312" w:cs="仿宋_GB2312"/>
          <w:kern w:val="0"/>
          <w:sz w:val="32"/>
          <w:szCs w:val="32"/>
        </w:rPr>
        <w:t>6</w:t>
      </w:r>
      <w:r>
        <w:rPr>
          <w:rFonts w:hint="eastAsia" w:ascii="仿宋_GB2312" w:eastAsia="仿宋_GB2312" w:cs="仿宋_GB2312"/>
          <w:kern w:val="0"/>
          <w:sz w:val="32"/>
          <w:szCs w:val="32"/>
        </w:rPr>
        <w:t>个、来宾</w:t>
      </w:r>
      <w:r>
        <w:rPr>
          <w:rFonts w:ascii="仿宋_GB2312" w:eastAsia="仿宋_GB2312" w:cs="仿宋_GB2312"/>
          <w:kern w:val="0"/>
          <w:sz w:val="32"/>
          <w:szCs w:val="32"/>
        </w:rPr>
        <w:t>46</w:t>
      </w:r>
      <w:r>
        <w:rPr>
          <w:rFonts w:hint="eastAsia" w:ascii="仿宋_GB2312" w:eastAsia="仿宋_GB2312" w:cs="仿宋_GB2312"/>
          <w:kern w:val="0"/>
          <w:sz w:val="32"/>
          <w:szCs w:val="32"/>
        </w:rPr>
        <w:t>人次。</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八、</w:t>
      </w:r>
      <w:r>
        <w:rPr>
          <w:rFonts w:ascii="仿宋_GB2312" w:eastAsia="仿宋_GB2312" w:cs="仿宋_GB2312"/>
          <w:b/>
          <w:bCs/>
          <w:kern w:val="0"/>
          <w:sz w:val="32"/>
          <w:szCs w:val="32"/>
        </w:rPr>
        <w:t xml:space="preserve">2020 </w:t>
      </w:r>
      <w:r>
        <w:rPr>
          <w:rFonts w:hint="eastAsia" w:ascii="仿宋_GB2312" w:eastAsia="仿宋_GB2312" w:cs="仿宋_GB2312"/>
          <w:b/>
          <w:bCs/>
          <w:kern w:val="0"/>
          <w:sz w:val="32"/>
          <w:szCs w:val="32"/>
        </w:rPr>
        <w:t>年度政府性基金预算财政拨款收入支出决算情况说明</w:t>
      </w:r>
      <w:r>
        <w:rPr>
          <w:rFonts w:ascii="仿宋_GB2312" w:eastAsia="仿宋_GB2312" w:cs="仿宋_GB2312"/>
          <w:b/>
          <w:bCs/>
          <w:kern w:val="0"/>
          <w:sz w:val="32"/>
          <w:szCs w:val="32"/>
        </w:rPr>
        <w:t xml:space="preserve"> </w:t>
      </w:r>
    </w:p>
    <w:p>
      <w:pPr>
        <w:tabs>
          <w:tab w:val="left" w:pos="312"/>
        </w:tabs>
        <w:autoSpaceDE w:val="0"/>
        <w:autoSpaceDN w:val="0"/>
        <w:adjustRightInd w:val="0"/>
        <w:spacing w:line="580" w:lineRule="exact"/>
        <w:ind w:left="481" w:leftChars="229" w:firstLine="160" w:firstLineChars="5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年度政府性基金预算财政拨款本年支出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numPr>
          <w:ilvl w:val="0"/>
          <w:numId w:val="1"/>
        </w:num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国有资本经营预算财政拨款支出情况说明</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b/>
          <w:bCs/>
          <w:kern w:val="0"/>
          <w:sz w:val="32"/>
          <w:szCs w:val="32"/>
        </w:rPr>
        <w:t xml:space="preserve">     </w:t>
      </w:r>
      <w:r>
        <w:rPr>
          <w:rFonts w:ascii="仿宋_GB2312" w:eastAsia="仿宋_GB2312" w:cs="仿宋_GB2312"/>
          <w:kern w:val="0"/>
          <w:sz w:val="32"/>
          <w:szCs w:val="32"/>
        </w:rPr>
        <w:t>2020</w:t>
      </w:r>
      <w:r>
        <w:rPr>
          <w:rFonts w:hint="eastAsia" w:ascii="仿宋_GB2312" w:eastAsia="仿宋_GB2312" w:cs="仿宋_GB2312"/>
          <w:kern w:val="0"/>
          <w:sz w:val="32"/>
          <w:szCs w:val="32"/>
        </w:rPr>
        <w:t>年度国有资本经营预算财政拨款本年支出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eastAsia="仿宋_GB2312" w:cs="仿宋_GB2312"/>
          <w:b/>
          <w:bCs/>
          <w:kern w:val="0"/>
          <w:sz w:val="32"/>
          <w:szCs w:val="32"/>
        </w:rPr>
        <w:t>十、</w:t>
      </w:r>
      <w:r>
        <w:rPr>
          <w:rFonts w:eastAsia="仿宋_GB2312"/>
          <w:b/>
          <w:bCs/>
          <w:kern w:val="0"/>
          <w:sz w:val="32"/>
          <w:szCs w:val="32"/>
        </w:rPr>
        <w:t>2020</w:t>
      </w:r>
      <w:r>
        <w:rPr>
          <w:rFonts w:ascii="仿宋_GB2312" w:eastAsia="仿宋_GB2312" w:cs="仿宋_GB2312"/>
          <w:b/>
          <w:bCs/>
          <w:kern w:val="0"/>
          <w:sz w:val="32"/>
          <w:szCs w:val="32"/>
        </w:rPr>
        <w:t xml:space="preserve"> </w:t>
      </w:r>
      <w:r>
        <w:rPr>
          <w:rFonts w:hint="eastAsia" w:ascii="仿宋_GB2312" w:eastAsia="仿宋_GB2312" w:cs="仿宋_GB2312"/>
          <w:b/>
          <w:bCs/>
          <w:kern w:val="0"/>
          <w:sz w:val="32"/>
          <w:szCs w:val="32"/>
        </w:rPr>
        <w:t>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绩效管理工作开展情况</w:t>
      </w:r>
    </w:p>
    <w:p>
      <w:pPr>
        <w:autoSpaceDE w:val="0"/>
        <w:autoSpaceDN w:val="0"/>
        <w:adjustRightInd w:val="0"/>
        <w:spacing w:line="580" w:lineRule="exact"/>
        <w:rPr>
          <w:rFonts w:ascii="仿宋_GB2312" w:eastAsia="仿宋_GB2312" w:cs="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根据财政预算管理要求，我单位组织对</w:t>
      </w:r>
      <w:r>
        <w:rPr>
          <w:rFonts w:ascii="仿宋_GB2312" w:eastAsia="仿宋_GB2312" w:cs="仿宋_GB2312"/>
          <w:kern w:val="0"/>
          <w:sz w:val="32"/>
          <w:szCs w:val="32"/>
        </w:rPr>
        <w:t>2020</w:t>
      </w:r>
      <w:r>
        <w:rPr>
          <w:rFonts w:hint="eastAsia" w:ascii="仿宋_GB2312" w:eastAsia="仿宋_GB2312" w:cs="仿宋_GB2312"/>
          <w:kern w:val="0"/>
          <w:sz w:val="32"/>
          <w:szCs w:val="32"/>
        </w:rPr>
        <w:t>年度一般公共预算项目支出全面开展绩效自评。其中，一级项目</w:t>
      </w:r>
      <w:r>
        <w:rPr>
          <w:rFonts w:ascii="仿宋_GB2312" w:eastAsia="仿宋_GB2312" w:cs="仿宋_GB2312"/>
          <w:kern w:val="0"/>
          <w:sz w:val="32"/>
          <w:szCs w:val="32"/>
        </w:rPr>
        <w:t>2</w:t>
      </w:r>
      <w:r>
        <w:rPr>
          <w:rFonts w:hint="eastAsia" w:ascii="仿宋_GB2312" w:eastAsia="仿宋_GB2312" w:cs="仿宋_GB2312"/>
          <w:kern w:val="0"/>
          <w:sz w:val="32"/>
          <w:szCs w:val="32"/>
        </w:rPr>
        <w:t>个，二级项目</w:t>
      </w:r>
      <w:r>
        <w:rPr>
          <w:rFonts w:ascii="仿宋_GB2312" w:eastAsia="仿宋_GB2312" w:cs="仿宋_GB2312"/>
          <w:kern w:val="0"/>
          <w:sz w:val="32"/>
          <w:szCs w:val="32"/>
        </w:rPr>
        <w:t>9</w:t>
      </w:r>
      <w:r>
        <w:rPr>
          <w:rFonts w:hint="eastAsia" w:ascii="仿宋_GB2312" w:eastAsia="仿宋_GB2312" w:cs="仿宋_GB2312"/>
          <w:kern w:val="0"/>
          <w:sz w:val="32"/>
          <w:szCs w:val="32"/>
        </w:rPr>
        <w:t>个，共涉及预算资金</w:t>
      </w:r>
      <w:r>
        <w:rPr>
          <w:rFonts w:ascii="仿宋_GB2312" w:eastAsia="仿宋_GB2312" w:cs="仿宋_GB2312"/>
          <w:kern w:val="0"/>
          <w:sz w:val="32"/>
          <w:szCs w:val="32"/>
        </w:rPr>
        <w:t>127.33</w:t>
      </w:r>
      <w:r>
        <w:rPr>
          <w:rFonts w:hint="eastAsia" w:ascii="仿宋_GB2312" w:eastAsia="仿宋_GB2312" w:cs="仿宋_GB2312"/>
          <w:kern w:val="0"/>
          <w:sz w:val="32"/>
          <w:szCs w:val="32"/>
        </w:rPr>
        <w:t>万元，自评覆盖率达到</w:t>
      </w:r>
      <w:r>
        <w:rPr>
          <w:rFonts w:ascii="仿宋_GB2312" w:eastAsia="仿宋_GB2312" w:cs="仿宋_GB2312"/>
          <w:kern w:val="0"/>
          <w:sz w:val="32"/>
          <w:szCs w:val="32"/>
        </w:rPr>
        <w:t xml:space="preserve"> 100% </w:t>
      </w:r>
    </w:p>
    <w:p>
      <w:pPr>
        <w:autoSpaceDE w:val="0"/>
        <w:autoSpaceDN w:val="0"/>
        <w:adjustRightInd w:val="0"/>
        <w:spacing w:line="58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（二）单位决算中项目绩效自评结果。我单位根据年初设定的绩效目标，产出指标项目自评得分为</w:t>
      </w:r>
      <w:r>
        <w:rPr>
          <w:rFonts w:ascii="仿宋_GB2312" w:eastAsia="仿宋_GB2312" w:cs="仿宋_GB2312"/>
          <w:kern w:val="0"/>
          <w:sz w:val="32"/>
          <w:szCs w:val="32"/>
        </w:rPr>
        <w:t>49</w:t>
      </w:r>
      <w:r>
        <w:rPr>
          <w:rFonts w:hint="eastAsia" w:ascii="仿宋_GB2312" w:eastAsia="仿宋_GB2312" w:cs="仿宋_GB2312"/>
          <w:kern w:val="0"/>
          <w:sz w:val="32"/>
          <w:szCs w:val="32"/>
        </w:rPr>
        <w:t>分。发现的主要问题及原因：一是收新冠肺炎疫情原因影响，致使</w:t>
      </w:r>
      <w:r>
        <w:rPr>
          <w:rFonts w:hint="eastAsia" w:ascii="仿宋_GB2312" w:hAnsi="宋体" w:eastAsia="仿宋_GB2312" w:cs="仿宋_GB2312"/>
          <w:kern w:val="0"/>
          <w:sz w:val="32"/>
          <w:szCs w:val="32"/>
        </w:rPr>
        <w:t>来深</w:t>
      </w:r>
      <w:r>
        <w:rPr>
          <w:rFonts w:hint="eastAsia" w:ascii="仿宋_GB2312" w:hAnsi="仿宋_GB2312" w:eastAsia="仿宋_GB2312" w:cs="仿宋_GB2312"/>
          <w:kern w:val="0"/>
          <w:sz w:val="32"/>
          <w:szCs w:val="32"/>
        </w:rPr>
        <w:t>人员减少，未能完成预算指标。</w:t>
      </w:r>
      <w:r>
        <w:rPr>
          <w:rFonts w:hint="eastAsia" w:ascii="仿宋_GB2312" w:eastAsia="仿宋_GB2312" w:cs="仿宋_GB2312"/>
          <w:kern w:val="0"/>
          <w:sz w:val="32"/>
          <w:szCs w:val="32"/>
        </w:rPr>
        <w:t>下一步改进措施：继续做好柳州来深部门、企业开展业务的服务工作。效益指标项目自评得分为</w:t>
      </w:r>
      <w:r>
        <w:rPr>
          <w:rFonts w:ascii="仿宋_GB2312" w:eastAsia="仿宋_GB2312" w:cs="仿宋_GB2312"/>
          <w:kern w:val="0"/>
          <w:sz w:val="32"/>
          <w:szCs w:val="32"/>
        </w:rPr>
        <w:t>37</w:t>
      </w:r>
      <w:r>
        <w:rPr>
          <w:rFonts w:hint="eastAsia" w:ascii="仿宋_GB2312" w:eastAsia="仿宋_GB2312" w:cs="仿宋_GB2312"/>
          <w:kern w:val="0"/>
          <w:sz w:val="32"/>
          <w:szCs w:val="32"/>
        </w:rPr>
        <w:t>分。发现的主要问题及原因：工作服务性和效率性还有提升的空间。下一步改进措施：提高工作服务性和效率性。</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（一）机关运行经费支出情况。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年度部门机关运行经费支出</w:t>
      </w:r>
      <w:r>
        <w:rPr>
          <w:rFonts w:ascii="仿宋_GB2312" w:eastAsia="仿宋_GB2312" w:cs="仿宋_GB2312"/>
          <w:kern w:val="0"/>
          <w:sz w:val="32"/>
          <w:szCs w:val="32"/>
        </w:rPr>
        <w:t>46.68</w:t>
      </w:r>
      <w:r>
        <w:rPr>
          <w:rFonts w:hint="eastAsia" w:ascii="仿宋_GB2312" w:eastAsia="仿宋_GB2312" w:cs="仿宋_GB2312"/>
          <w:kern w:val="0"/>
          <w:sz w:val="32"/>
          <w:szCs w:val="32"/>
        </w:rPr>
        <w:t>万元，比</w:t>
      </w:r>
      <w:r>
        <w:rPr>
          <w:rFonts w:ascii="仿宋_GB2312" w:eastAsia="仿宋_GB2312" w:cs="仿宋_GB2312"/>
          <w:kern w:val="0"/>
          <w:sz w:val="32"/>
          <w:szCs w:val="32"/>
        </w:rPr>
        <w:t xml:space="preserve"> 2019</w:t>
      </w:r>
      <w:r>
        <w:rPr>
          <w:rFonts w:hint="eastAsia" w:ascii="仿宋_GB2312" w:eastAsia="仿宋_GB2312" w:cs="仿宋_GB2312"/>
          <w:kern w:val="0"/>
          <w:sz w:val="32"/>
          <w:szCs w:val="32"/>
        </w:rPr>
        <w:t>年减少</w:t>
      </w:r>
      <w:r>
        <w:rPr>
          <w:rFonts w:ascii="仿宋_GB2312" w:eastAsia="仿宋_GB2312" w:cs="仿宋_GB2312"/>
          <w:kern w:val="0"/>
          <w:sz w:val="32"/>
          <w:szCs w:val="32"/>
        </w:rPr>
        <w:t>3.55</w:t>
      </w:r>
      <w:r>
        <w:rPr>
          <w:rFonts w:hint="eastAsia" w:ascii="仿宋_GB2312" w:eastAsia="仿宋_GB2312" w:cs="仿宋_GB2312"/>
          <w:kern w:val="0"/>
          <w:sz w:val="32"/>
          <w:szCs w:val="32"/>
        </w:rPr>
        <w:t>万元，减少</w:t>
      </w:r>
      <w:r>
        <w:rPr>
          <w:rFonts w:ascii="仿宋_GB2312" w:eastAsia="仿宋_GB2312" w:cs="仿宋_GB2312"/>
          <w:kern w:val="0"/>
          <w:sz w:val="32"/>
          <w:szCs w:val="32"/>
        </w:rPr>
        <w:t>7.07 %</w:t>
      </w:r>
      <w:r>
        <w:rPr>
          <w:rFonts w:hint="eastAsia" w:ascii="仿宋_GB2312" w:eastAsia="仿宋_GB2312" w:cs="仿宋_GB2312"/>
          <w:kern w:val="0"/>
          <w:sz w:val="32"/>
          <w:szCs w:val="32"/>
        </w:rPr>
        <w:t>，是财政预算拨款减少有的原因。</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年度政府采购支出总额</w:t>
      </w:r>
      <w:r>
        <w:rPr>
          <w:rFonts w:ascii="仿宋_GB2312" w:eastAsia="仿宋_GB2312" w:cs="仿宋_GB2312"/>
          <w:kern w:val="0"/>
          <w:sz w:val="32"/>
          <w:szCs w:val="32"/>
        </w:rPr>
        <w:t>0</w:t>
      </w:r>
      <w:r>
        <w:rPr>
          <w:rFonts w:hint="eastAsia" w:ascii="仿宋_GB2312" w:eastAsia="仿宋_GB2312" w:cs="仿宋_GB2312"/>
          <w:kern w:val="0"/>
          <w:sz w:val="32"/>
          <w:szCs w:val="32"/>
        </w:rPr>
        <w:t>万元，其中：货物支出</w:t>
      </w:r>
      <w:r>
        <w:rPr>
          <w:rFonts w:ascii="仿宋_GB2312" w:eastAsia="仿宋_GB2312" w:cs="仿宋_GB2312"/>
          <w:kern w:val="0"/>
          <w:sz w:val="32"/>
          <w:szCs w:val="32"/>
        </w:rPr>
        <w:t>0</w:t>
      </w:r>
      <w:r>
        <w:rPr>
          <w:rFonts w:hint="eastAsia" w:ascii="仿宋_GB2312" w:eastAsia="仿宋_GB2312" w:cs="仿宋_GB2312"/>
          <w:kern w:val="0"/>
          <w:sz w:val="32"/>
          <w:szCs w:val="32"/>
        </w:rPr>
        <w:t>万元、工程支出</w:t>
      </w:r>
      <w:r>
        <w:rPr>
          <w:rFonts w:ascii="仿宋_GB2312" w:eastAsia="仿宋_GB2312" w:cs="仿宋_GB2312"/>
          <w:kern w:val="0"/>
          <w:sz w:val="32"/>
          <w:szCs w:val="32"/>
        </w:rPr>
        <w:t>0</w:t>
      </w:r>
      <w:r>
        <w:rPr>
          <w:rFonts w:hint="eastAsia" w:ascii="仿宋_GB2312" w:eastAsia="仿宋_GB2312" w:cs="仿宋_GB2312"/>
          <w:kern w:val="0"/>
          <w:sz w:val="32"/>
          <w:szCs w:val="32"/>
        </w:rPr>
        <w:t>万元、服务支出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（三）国有资产占用情况。截至年末共有车辆</w:t>
      </w:r>
      <w:r>
        <w:rPr>
          <w:rFonts w:ascii="仿宋_GB2312" w:eastAsia="仿宋_GB2312" w:cs="仿宋_GB2312"/>
          <w:kern w:val="0"/>
          <w:sz w:val="32"/>
          <w:szCs w:val="32"/>
        </w:rPr>
        <w:t>2</w:t>
      </w:r>
      <w:r>
        <w:rPr>
          <w:rFonts w:hint="eastAsia" w:ascii="仿宋_GB2312" w:eastAsia="仿宋_GB2312" w:cs="仿宋_GB2312"/>
          <w:kern w:val="0"/>
          <w:sz w:val="32"/>
          <w:szCs w:val="32"/>
        </w:rPr>
        <w:t>辆，其中：应急保障用车</w:t>
      </w:r>
      <w:r>
        <w:rPr>
          <w:rFonts w:ascii="仿宋_GB2312" w:eastAsia="仿宋_GB2312" w:cs="仿宋_GB2312"/>
          <w:kern w:val="0"/>
          <w:sz w:val="32"/>
          <w:szCs w:val="32"/>
        </w:rPr>
        <w:t xml:space="preserve">2 </w:t>
      </w:r>
      <w:r>
        <w:rPr>
          <w:rFonts w:hint="eastAsia" w:ascii="仿宋_GB2312" w:eastAsia="仿宋_GB2312" w:cs="仿宋_GB2312"/>
          <w:kern w:val="0"/>
          <w:sz w:val="32"/>
          <w:szCs w:val="32"/>
        </w:rPr>
        <w:t>辆；执法执勤用车</w:t>
      </w:r>
      <w:r>
        <w:rPr>
          <w:rFonts w:ascii="仿宋_GB2312" w:eastAsia="仿宋_GB2312" w:cs="仿宋_GB2312"/>
          <w:kern w:val="0"/>
          <w:sz w:val="32"/>
          <w:szCs w:val="32"/>
        </w:rPr>
        <w:t>0</w:t>
      </w:r>
      <w:r>
        <w:rPr>
          <w:rFonts w:hint="eastAsia" w:ascii="仿宋_GB2312" w:eastAsia="仿宋_GB2312" w:cs="仿宋_GB2312"/>
          <w:kern w:val="0"/>
          <w:sz w:val="32"/>
          <w:szCs w:val="32"/>
        </w:rPr>
        <w:t>辆；专业技术用车</w:t>
      </w:r>
      <w:r>
        <w:rPr>
          <w:rFonts w:ascii="仿宋_GB2312" w:eastAsia="仿宋_GB2312" w:cs="仿宋_GB2312"/>
          <w:kern w:val="0"/>
          <w:sz w:val="32"/>
          <w:szCs w:val="32"/>
        </w:rPr>
        <w:t>0</w:t>
      </w:r>
      <w:r>
        <w:rPr>
          <w:rFonts w:hint="eastAsia" w:ascii="仿宋_GB2312" w:eastAsia="仿宋_GB2312" w:cs="仿宋_GB2312"/>
          <w:kern w:val="0"/>
          <w:sz w:val="32"/>
          <w:szCs w:val="32"/>
        </w:rPr>
        <w:t>辆；单价</w:t>
      </w:r>
      <w:r>
        <w:rPr>
          <w:rFonts w:ascii="仿宋_GB2312" w:eastAsia="仿宋_GB2312" w:cs="仿宋_GB2312"/>
          <w:kern w:val="0"/>
          <w:sz w:val="32"/>
          <w:szCs w:val="32"/>
        </w:rPr>
        <w:t>50</w:t>
      </w:r>
      <w:r>
        <w:rPr>
          <w:rFonts w:hint="eastAsia" w:ascii="仿宋_GB2312" w:eastAsia="仿宋_GB2312" w:cs="仿宋_GB2312"/>
          <w:kern w:val="0"/>
          <w:sz w:val="32"/>
          <w:szCs w:val="32"/>
        </w:rPr>
        <w:t>万元</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以上通用设备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台（套），单价</w:t>
      </w:r>
      <w:r>
        <w:rPr>
          <w:rFonts w:ascii="仿宋_GB2312" w:eastAsia="仿宋_GB2312" w:cs="仿宋_GB2312"/>
          <w:kern w:val="0"/>
          <w:sz w:val="32"/>
          <w:szCs w:val="32"/>
        </w:rPr>
        <w:t xml:space="preserve">100 </w:t>
      </w:r>
      <w:r>
        <w:rPr>
          <w:rFonts w:hint="eastAsia" w:ascii="仿宋_GB2312" w:eastAsia="仿宋_GB2312" w:cs="仿宋_GB2312"/>
          <w:kern w:val="0"/>
          <w:sz w:val="32"/>
          <w:szCs w:val="32"/>
        </w:rPr>
        <w:t>万元以上专用设备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w:t>
      </w:r>
      <w:r>
        <w:rPr>
          <w:rFonts w:ascii="仿宋_GB2312" w:eastAsia="仿宋_GB2312" w:cs="仿宋_GB2312"/>
          <w:kern w:val="0"/>
          <w:sz w:val="32"/>
          <w:szCs w:val="32"/>
        </w:rPr>
        <w:t xml:space="preserve"> </w:t>
      </w:r>
    </w:p>
    <w:p>
      <w:pPr>
        <w:spacing w:line="580" w:lineRule="exact"/>
        <w:ind w:firstLine="645"/>
        <w:rPr>
          <w:rFonts w:ascii="仿宋_GB2312" w:eastAsia="仿宋_GB2312"/>
          <w:b/>
          <w:bCs/>
          <w:sz w:val="32"/>
          <w:szCs w:val="32"/>
        </w:rPr>
      </w:pPr>
      <w:r>
        <w:rPr>
          <w:rFonts w:hint="eastAsia" w:ascii="仿宋_GB2312" w:eastAsia="仿宋_GB2312" w:cs="仿宋_GB2312"/>
          <w:b/>
          <w:bCs/>
          <w:sz w:val="32"/>
          <w:szCs w:val="32"/>
        </w:rPr>
        <w:t>第四部分：名词解释</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财政拨款收入：指市本级财政当年拨付的资金。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事业收入：指事业单位开展专业活动用辅助活动所取得的收入。</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其他收入：指除上述“财政拨款收入”、“事业收入”、“经营收入”等以外的收入。主要是：房租收入。</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ingLiUfalt">
    <w:altName w:val="QIJIC"/>
    <w:panose1 w:val="00000000000000000000"/>
    <w:charset w:val="88"/>
    <w:family w:val="modern"/>
    <w:pitch w:val="default"/>
    <w:sig w:usb0="00000000" w:usb1="00000000" w:usb2="00000010" w:usb3="00000000" w:csb0="00100000" w:csb1="00000000"/>
  </w:font>
  <w:font w:name="QIJIC">
    <w:panose1 w:val="02000509000000000000"/>
    <w:charset w:val="88"/>
    <w:family w:val="auto"/>
    <w:pitch w:val="default"/>
    <w:sig w:usb0="00000000" w:usb1="0A010000" w:usb2="00000000" w:usb3="00000000" w:csb0="0010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PAGE   \* MERGEFORMAT</w:instrText>
    </w:r>
    <w:r>
      <w:rPr>
        <w:rFonts w:ascii="宋体" w:hAnsi="宋体" w:cs="宋体"/>
        <w:sz w:val="24"/>
        <w:szCs w:val="24"/>
      </w:rPr>
      <w:fldChar w:fldCharType="separate"/>
    </w:r>
    <w:r>
      <w:rPr>
        <w:rFonts w:ascii="宋体" w:hAnsi="宋体" w:cs="宋体"/>
        <w:sz w:val="24"/>
        <w:szCs w:val="24"/>
        <w:lang w:val="zh-CN"/>
      </w:rPr>
      <w:t>5</w:t>
    </w:r>
    <w:r>
      <w:rPr>
        <w:rFonts w:ascii="宋体" w:hAnsi="宋体" w:cs="宋体"/>
        <w:sz w:val="24"/>
        <w:szCs w:val="24"/>
      </w:rPr>
      <w:fldChar w:fldCharType="end"/>
    </w:r>
    <w:r>
      <w:rPr>
        <w:rFonts w:ascii="宋体" w:hAnsi="宋体" w:cs="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- 15 -</w:t>
    </w:r>
    <w:r>
      <w:rPr>
        <w:rStyle w:val="7"/>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jNDNkODRjZTUyODY5NDBlZDQxOWMwN2RjODhiODIifQ=="/>
  </w:docVars>
  <w:rsids>
    <w:rsidRoot w:val="4C256E3D"/>
    <w:rsid w:val="000115CA"/>
    <w:rsid w:val="00023ABF"/>
    <w:rsid w:val="00066CA3"/>
    <w:rsid w:val="001639E1"/>
    <w:rsid w:val="001739E6"/>
    <w:rsid w:val="0019746F"/>
    <w:rsid w:val="002B2BC8"/>
    <w:rsid w:val="0033115F"/>
    <w:rsid w:val="00365F18"/>
    <w:rsid w:val="00491417"/>
    <w:rsid w:val="005364DF"/>
    <w:rsid w:val="00677FD3"/>
    <w:rsid w:val="006C1367"/>
    <w:rsid w:val="00715385"/>
    <w:rsid w:val="00734297"/>
    <w:rsid w:val="00764A81"/>
    <w:rsid w:val="007E4393"/>
    <w:rsid w:val="00801371"/>
    <w:rsid w:val="00835951"/>
    <w:rsid w:val="0085390A"/>
    <w:rsid w:val="00A566D5"/>
    <w:rsid w:val="00AE5F4E"/>
    <w:rsid w:val="00C136B3"/>
    <w:rsid w:val="00CD4D55"/>
    <w:rsid w:val="00D47BC5"/>
    <w:rsid w:val="00D67491"/>
    <w:rsid w:val="00DF4FE0"/>
    <w:rsid w:val="00E02479"/>
    <w:rsid w:val="00E16A61"/>
    <w:rsid w:val="00EA2D6E"/>
    <w:rsid w:val="00ED53E4"/>
    <w:rsid w:val="00F13ACA"/>
    <w:rsid w:val="00F66C5B"/>
    <w:rsid w:val="00FD2BE6"/>
    <w:rsid w:val="033535BF"/>
    <w:rsid w:val="03E15B39"/>
    <w:rsid w:val="04211A46"/>
    <w:rsid w:val="04A4399E"/>
    <w:rsid w:val="04AC69FB"/>
    <w:rsid w:val="05831171"/>
    <w:rsid w:val="06A4292E"/>
    <w:rsid w:val="074C01AE"/>
    <w:rsid w:val="088A46B2"/>
    <w:rsid w:val="09020095"/>
    <w:rsid w:val="0B1C3ED2"/>
    <w:rsid w:val="0BAF14FA"/>
    <w:rsid w:val="0C473F58"/>
    <w:rsid w:val="0D2C5382"/>
    <w:rsid w:val="0E074DDF"/>
    <w:rsid w:val="0E687C01"/>
    <w:rsid w:val="0F4E1B36"/>
    <w:rsid w:val="122B02BF"/>
    <w:rsid w:val="124204B5"/>
    <w:rsid w:val="12A53F52"/>
    <w:rsid w:val="13CE33A5"/>
    <w:rsid w:val="15227EB4"/>
    <w:rsid w:val="16F2356F"/>
    <w:rsid w:val="182962AB"/>
    <w:rsid w:val="190A26E3"/>
    <w:rsid w:val="19363A8E"/>
    <w:rsid w:val="19D073EB"/>
    <w:rsid w:val="19F33804"/>
    <w:rsid w:val="1A84682E"/>
    <w:rsid w:val="1CC31F67"/>
    <w:rsid w:val="1E7F1444"/>
    <w:rsid w:val="22380A6A"/>
    <w:rsid w:val="24987FDE"/>
    <w:rsid w:val="24B5587B"/>
    <w:rsid w:val="24D337DC"/>
    <w:rsid w:val="26460DBA"/>
    <w:rsid w:val="27220E5B"/>
    <w:rsid w:val="29E102FA"/>
    <w:rsid w:val="2B6F74EB"/>
    <w:rsid w:val="2C4219FE"/>
    <w:rsid w:val="2D8613F3"/>
    <w:rsid w:val="2EFB4533"/>
    <w:rsid w:val="2F911F52"/>
    <w:rsid w:val="2FF10037"/>
    <w:rsid w:val="339F2497"/>
    <w:rsid w:val="34020F86"/>
    <w:rsid w:val="377C79D4"/>
    <w:rsid w:val="383249B1"/>
    <w:rsid w:val="38864080"/>
    <w:rsid w:val="38B60219"/>
    <w:rsid w:val="39945A70"/>
    <w:rsid w:val="39A63F06"/>
    <w:rsid w:val="3C133156"/>
    <w:rsid w:val="3C8C3FBE"/>
    <w:rsid w:val="3ED1439F"/>
    <w:rsid w:val="3EED69B6"/>
    <w:rsid w:val="3F8A0DBA"/>
    <w:rsid w:val="40C9092B"/>
    <w:rsid w:val="40E3467D"/>
    <w:rsid w:val="43436ED9"/>
    <w:rsid w:val="45967E31"/>
    <w:rsid w:val="46416455"/>
    <w:rsid w:val="48374EDC"/>
    <w:rsid w:val="49441FE4"/>
    <w:rsid w:val="4C256E3D"/>
    <w:rsid w:val="4CB52F0F"/>
    <w:rsid w:val="532F1F9A"/>
    <w:rsid w:val="54693CBD"/>
    <w:rsid w:val="549B5345"/>
    <w:rsid w:val="555C5A1F"/>
    <w:rsid w:val="582B3C36"/>
    <w:rsid w:val="59E57B4A"/>
    <w:rsid w:val="5CBAE25B"/>
    <w:rsid w:val="5D4C2C5E"/>
    <w:rsid w:val="5E995A3E"/>
    <w:rsid w:val="61C46B00"/>
    <w:rsid w:val="620132B8"/>
    <w:rsid w:val="62163194"/>
    <w:rsid w:val="62291FF1"/>
    <w:rsid w:val="624D024D"/>
    <w:rsid w:val="626712CC"/>
    <w:rsid w:val="650E086A"/>
    <w:rsid w:val="65D05DEE"/>
    <w:rsid w:val="66F30C9E"/>
    <w:rsid w:val="684523F7"/>
    <w:rsid w:val="6A016180"/>
    <w:rsid w:val="6A28026E"/>
    <w:rsid w:val="6BAA0708"/>
    <w:rsid w:val="701149E4"/>
    <w:rsid w:val="70EC3036"/>
    <w:rsid w:val="72112E76"/>
    <w:rsid w:val="72A0339E"/>
    <w:rsid w:val="76B60597"/>
    <w:rsid w:val="794B6D42"/>
    <w:rsid w:val="7BAA29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 w:type="character" w:customStyle="1" w:styleId="8">
    <w:name w:val="Balloon Text Char"/>
    <w:basedOn w:val="6"/>
    <w:link w:val="2"/>
    <w:qFormat/>
    <w:locked/>
    <w:uiPriority w:val="99"/>
    <w:rPr>
      <w:kern w:val="2"/>
      <w:sz w:val="18"/>
      <w:szCs w:val="18"/>
    </w:rPr>
  </w:style>
  <w:style w:type="character" w:customStyle="1" w:styleId="9">
    <w:name w:val="Footer Char"/>
    <w:basedOn w:val="6"/>
    <w:link w:val="3"/>
    <w:semiHidden/>
    <w:qFormat/>
    <w:uiPriority w:val="99"/>
    <w:rPr>
      <w:sz w:val="18"/>
      <w:szCs w:val="18"/>
    </w:rPr>
  </w:style>
  <w:style w:type="character" w:customStyle="1" w:styleId="10">
    <w:name w:val="Header Char"/>
    <w:basedOn w:val="6"/>
    <w:link w:val="4"/>
    <w:semiHidden/>
    <w:qFormat/>
    <w:uiPriority w:val="99"/>
    <w:rPr>
      <w:sz w:val="18"/>
      <w:szCs w:val="18"/>
    </w:rPr>
  </w:style>
  <w:style w:type="character" w:customStyle="1" w:styleId="11">
    <w:name w:val="font11"/>
    <w:basedOn w:val="6"/>
    <w:qFormat/>
    <w:uiPriority w:val="99"/>
    <w:rPr>
      <w:rFonts w:ascii="宋体" w:hAnsi="宋体" w:eastAsia="宋体" w:cs="宋体"/>
      <w:color w:val="000000"/>
      <w:sz w:val="22"/>
      <w:szCs w:val="22"/>
      <w:u w:val="none"/>
    </w:rPr>
  </w:style>
  <w:style w:type="character" w:customStyle="1" w:styleId="12">
    <w:name w:val="font01"/>
    <w:basedOn w:val="6"/>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22</Pages>
  <Words>6636</Words>
  <Characters>8193</Characters>
  <Lines>0</Lines>
  <Paragraphs>0</Paragraphs>
  <TotalTime>0</TotalTime>
  <ScaleCrop>false</ScaleCrop>
  <LinksUpToDate>false</LinksUpToDate>
  <CharactersWithSpaces>8659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2020-07-15T16:43:00Z</dcterms:created>
  <dc:creator>陈冬雪</dc:creator>
  <cp:lastModifiedBy>哒哒陳</cp:lastModifiedBy>
  <cp:lastPrinted>2021-07-07T09:10:00Z</cp:lastPrinted>
  <dcterms:modified xsi:type="dcterms:W3CDTF">2022-10-26T07:41:50Z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F993BE5425884F5894DD149CDB1A7AD3</vt:lpwstr>
  </property>
</Properties>
</file>