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color w:val="auto"/>
          <w:kern w:val="0"/>
          <w:sz w:val="32"/>
          <w:szCs w:val="32"/>
        </w:rPr>
      </w:pPr>
    </w:p>
    <w:p>
      <w:pPr>
        <w:rPr>
          <w:rFonts w:ascii="黑体" w:eastAsia="黑体" w:cs="ArialUnicodeMS"/>
          <w:color w:val="auto"/>
          <w:kern w:val="0"/>
          <w:sz w:val="72"/>
          <w:szCs w:val="72"/>
        </w:rPr>
      </w:pPr>
    </w:p>
    <w:p>
      <w:pPr>
        <w:rPr>
          <w:rFonts w:ascii="黑体" w:eastAsia="黑体" w:cs="ArialUnicodeMS"/>
          <w:color w:val="auto"/>
          <w:kern w:val="0"/>
          <w:sz w:val="72"/>
          <w:szCs w:val="72"/>
        </w:rPr>
      </w:pPr>
    </w:p>
    <w:p>
      <w:pPr>
        <w:jc w:val="center"/>
        <w:rPr>
          <w:rFonts w:hint="default" w:ascii="黑体" w:hAnsi="黑体" w:eastAsia="黑体"/>
          <w:bCs/>
          <w:color w:val="auto"/>
          <w:sz w:val="52"/>
          <w:szCs w:val="52"/>
          <w:u w:val="none"/>
          <w:lang w:val="en-US" w:eastAsia="zh-CN"/>
        </w:rPr>
      </w:pPr>
      <w:r>
        <w:rPr>
          <w:rFonts w:hint="eastAsia" w:ascii="黑体" w:eastAsia="黑体" w:cs="ArialUnicodeMS"/>
          <w:color w:val="auto"/>
          <w:kern w:val="0"/>
          <w:sz w:val="52"/>
          <w:szCs w:val="52"/>
        </w:rPr>
        <w:t>柳州市</w:t>
      </w:r>
      <w:r>
        <w:rPr>
          <w:rFonts w:hint="eastAsia" w:ascii="黑体" w:hAnsi="黑体" w:eastAsia="黑体"/>
          <w:bCs/>
          <w:color w:val="auto"/>
          <w:sz w:val="52"/>
          <w:szCs w:val="52"/>
          <w:u w:val="none"/>
          <w:lang w:val="en-US" w:eastAsia="zh-CN"/>
        </w:rPr>
        <w:t>农田建设指导站</w:t>
      </w:r>
    </w:p>
    <w:p>
      <w:pPr>
        <w:jc w:val="center"/>
        <w:rPr>
          <w:rFonts w:ascii="黑体" w:eastAsia="黑体" w:cs="ArialUnicodeMS"/>
          <w:color w:val="auto"/>
          <w:kern w:val="0"/>
          <w:sz w:val="52"/>
          <w:szCs w:val="52"/>
        </w:rPr>
      </w:pPr>
      <w:r>
        <w:rPr>
          <w:rFonts w:hint="eastAsia" w:ascii="黑体" w:eastAsia="黑体"/>
          <w:color w:val="auto"/>
          <w:kern w:val="0"/>
          <w:sz w:val="52"/>
          <w:szCs w:val="52"/>
        </w:rPr>
        <w:t>2020</w:t>
      </w:r>
      <w:r>
        <w:rPr>
          <w:rFonts w:hint="eastAsia" w:ascii="黑体" w:eastAsia="黑体" w:cs="ArialUnicodeMS"/>
          <w:color w:val="auto"/>
          <w:kern w:val="0"/>
          <w:sz w:val="52"/>
          <w:szCs w:val="52"/>
        </w:rPr>
        <w:t>年度决算</w:t>
      </w: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jc w:val="center"/>
        <w:rPr>
          <w:rFonts w:ascii="黑体" w:eastAsia="黑体" w:cs="黑体"/>
          <w:color w:val="auto"/>
          <w:kern w:val="0"/>
          <w:sz w:val="44"/>
          <w:szCs w:val="44"/>
        </w:rPr>
      </w:pPr>
    </w:p>
    <w:p>
      <w:pPr>
        <w:ind w:firstLine="646"/>
        <w:jc w:val="center"/>
        <w:rPr>
          <w:rFonts w:ascii="方正小标宋简体" w:eastAsia="方正小标宋简体"/>
          <w:b/>
          <w:color w:val="auto"/>
          <w:sz w:val="44"/>
          <w:szCs w:val="44"/>
        </w:rPr>
      </w:pPr>
      <w:r>
        <w:rPr>
          <w:rFonts w:hint="eastAsia" w:ascii="方正小标宋简体" w:eastAsia="方正小标宋简体"/>
          <w:b/>
          <w:color w:val="auto"/>
          <w:sz w:val="44"/>
          <w:szCs w:val="44"/>
        </w:rPr>
        <w:t>目    录</w:t>
      </w:r>
    </w:p>
    <w:p>
      <w:pPr>
        <w:ind w:firstLine="645"/>
        <w:rPr>
          <w:rFonts w:ascii="仿宋_GB2312" w:eastAsia="仿宋_GB2312"/>
          <w:b/>
          <w:color w:val="auto"/>
          <w:sz w:val="32"/>
          <w:szCs w:val="32"/>
        </w:rPr>
      </w:pPr>
    </w:p>
    <w:p>
      <w:pPr>
        <w:ind w:firstLine="645"/>
        <w:rPr>
          <w:rFonts w:ascii="仿宋_GB2312" w:eastAsia="仿宋_GB2312"/>
          <w:b/>
          <w:color w:val="auto"/>
          <w:sz w:val="32"/>
          <w:szCs w:val="32"/>
          <w:u w:val="none"/>
        </w:rPr>
      </w:pPr>
      <w:r>
        <w:rPr>
          <w:rFonts w:hint="eastAsia" w:ascii="仿宋_GB2312" w:eastAsia="仿宋_GB2312"/>
          <w:b/>
          <w:color w:val="auto"/>
          <w:sz w:val="32"/>
          <w:szCs w:val="32"/>
        </w:rPr>
        <w:t>第一部分：</w:t>
      </w:r>
      <w:r>
        <w:rPr>
          <w:rFonts w:hint="eastAsia" w:ascii="仿宋_GB2312" w:hAnsi="黑体" w:eastAsia="仿宋_GB2312"/>
          <w:b/>
          <w:bCs/>
          <w:color w:val="auto"/>
          <w:sz w:val="32"/>
          <w:szCs w:val="32"/>
          <w:u w:val="none"/>
          <w:lang w:val="en-US" w:eastAsia="zh-CN"/>
        </w:rPr>
        <w:t>柳州市农田建设指导站</w:t>
      </w:r>
      <w:r>
        <w:rPr>
          <w:rFonts w:hint="eastAsia" w:ascii="仿宋_GB2312" w:eastAsia="仿宋_GB2312"/>
          <w:b/>
          <w:color w:val="auto"/>
          <w:sz w:val="32"/>
          <w:szCs w:val="32"/>
          <w:u w:val="none"/>
        </w:rPr>
        <w:t>概况</w:t>
      </w:r>
    </w:p>
    <w:p>
      <w:pPr>
        <w:ind w:firstLine="645"/>
        <w:rPr>
          <w:rFonts w:ascii="仿宋_GB2312" w:eastAsia="仿宋_GB2312"/>
          <w:color w:val="auto"/>
          <w:sz w:val="32"/>
          <w:szCs w:val="32"/>
        </w:rPr>
      </w:pPr>
      <w:r>
        <w:rPr>
          <w:rFonts w:hint="eastAsia" w:ascii="仿宋_GB2312" w:eastAsia="仿宋_GB2312"/>
          <w:color w:val="auto"/>
          <w:sz w:val="32"/>
          <w:szCs w:val="32"/>
        </w:rPr>
        <w:t>一、主要职能</w:t>
      </w:r>
    </w:p>
    <w:p>
      <w:pPr>
        <w:ind w:firstLine="645"/>
        <w:rPr>
          <w:rFonts w:ascii="仿宋_GB2312" w:eastAsia="仿宋_GB2312"/>
          <w:color w:val="auto"/>
          <w:sz w:val="32"/>
          <w:szCs w:val="32"/>
        </w:rPr>
      </w:pPr>
      <w:r>
        <w:rPr>
          <w:rFonts w:hint="eastAsia" w:ascii="仿宋_GB2312" w:eastAsia="仿宋_GB2312"/>
          <w:color w:val="auto"/>
          <w:sz w:val="32"/>
          <w:szCs w:val="32"/>
        </w:rPr>
        <w:t>二、决算单位构成</w:t>
      </w:r>
    </w:p>
    <w:p>
      <w:pPr>
        <w:ind w:firstLine="645"/>
        <w:rPr>
          <w:rFonts w:ascii="仿宋_GB2312" w:eastAsia="仿宋_GB2312"/>
          <w:b/>
          <w:color w:val="auto"/>
          <w:sz w:val="32"/>
          <w:szCs w:val="32"/>
        </w:rPr>
      </w:pPr>
      <w:r>
        <w:rPr>
          <w:rFonts w:hint="eastAsia" w:ascii="仿宋_GB2312" w:eastAsia="仿宋_GB2312"/>
          <w:b/>
          <w:color w:val="auto"/>
          <w:sz w:val="32"/>
          <w:szCs w:val="32"/>
        </w:rPr>
        <w:t>第二部分：</w:t>
      </w:r>
      <w:r>
        <w:rPr>
          <w:rFonts w:hint="eastAsia" w:ascii="仿宋_GB2312" w:hAnsi="黑体" w:eastAsia="仿宋_GB2312"/>
          <w:b/>
          <w:bCs/>
          <w:color w:val="auto"/>
          <w:sz w:val="32"/>
          <w:szCs w:val="32"/>
          <w:u w:val="none"/>
          <w:lang w:val="en-US" w:eastAsia="zh-CN"/>
        </w:rPr>
        <w:t>柳州市农田建设指导站</w:t>
      </w:r>
      <w:r>
        <w:rPr>
          <w:rFonts w:hint="eastAsia" w:ascii="仿宋_GB2312" w:eastAsia="仿宋_GB2312"/>
          <w:b/>
          <w:color w:val="auto"/>
          <w:sz w:val="32"/>
          <w:szCs w:val="32"/>
          <w:u w:val="none"/>
        </w:rPr>
        <w:t>2020年决算报表</w:t>
      </w:r>
    </w:p>
    <w:p>
      <w:pPr>
        <w:ind w:left="645"/>
        <w:rPr>
          <w:rFonts w:ascii="仿宋_GB2312" w:eastAsia="仿宋_GB2312"/>
          <w:color w:val="auto"/>
          <w:sz w:val="32"/>
          <w:szCs w:val="32"/>
        </w:rPr>
      </w:pPr>
      <w:r>
        <w:rPr>
          <w:rFonts w:hint="eastAsia" w:ascii="仿宋_GB2312" w:eastAsia="仿宋_GB2312"/>
          <w:color w:val="auto"/>
          <w:sz w:val="32"/>
          <w:szCs w:val="32"/>
        </w:rPr>
        <w:t>表一：收入支出决算总表</w:t>
      </w:r>
    </w:p>
    <w:p>
      <w:pPr>
        <w:ind w:left="645"/>
        <w:rPr>
          <w:rFonts w:ascii="仿宋_GB2312" w:eastAsia="仿宋_GB2312"/>
          <w:color w:val="auto"/>
          <w:sz w:val="32"/>
          <w:szCs w:val="32"/>
        </w:rPr>
      </w:pPr>
      <w:r>
        <w:rPr>
          <w:rFonts w:hint="eastAsia" w:ascii="仿宋_GB2312" w:eastAsia="仿宋_GB2312"/>
          <w:color w:val="auto"/>
          <w:sz w:val="32"/>
          <w:szCs w:val="32"/>
        </w:rPr>
        <w:t>表二：收入决算表</w:t>
      </w:r>
    </w:p>
    <w:p>
      <w:pPr>
        <w:ind w:left="645"/>
        <w:rPr>
          <w:rFonts w:ascii="仿宋_GB2312" w:eastAsia="仿宋_GB2312"/>
          <w:color w:val="auto"/>
          <w:sz w:val="32"/>
          <w:szCs w:val="32"/>
        </w:rPr>
      </w:pPr>
      <w:r>
        <w:rPr>
          <w:rFonts w:hint="eastAsia" w:ascii="仿宋_GB2312" w:eastAsia="仿宋_GB2312"/>
          <w:color w:val="auto"/>
          <w:sz w:val="32"/>
          <w:szCs w:val="32"/>
        </w:rPr>
        <w:t>表三：支出决算表</w:t>
      </w:r>
    </w:p>
    <w:p>
      <w:pPr>
        <w:ind w:left="645"/>
        <w:rPr>
          <w:rFonts w:ascii="仿宋_GB2312" w:eastAsia="仿宋_GB2312"/>
          <w:color w:val="auto"/>
          <w:sz w:val="32"/>
          <w:szCs w:val="32"/>
        </w:rPr>
      </w:pPr>
      <w:r>
        <w:rPr>
          <w:rFonts w:hint="eastAsia" w:ascii="仿宋_GB2312" w:eastAsia="仿宋_GB2312"/>
          <w:color w:val="auto"/>
          <w:sz w:val="32"/>
          <w:szCs w:val="32"/>
        </w:rPr>
        <w:t>表四：财政拨款收入支出决算总表</w:t>
      </w:r>
    </w:p>
    <w:p>
      <w:pPr>
        <w:ind w:left="645"/>
        <w:rPr>
          <w:rFonts w:ascii="仿宋_GB2312" w:eastAsia="仿宋_GB2312"/>
          <w:color w:val="auto"/>
          <w:sz w:val="32"/>
          <w:szCs w:val="32"/>
        </w:rPr>
      </w:pPr>
      <w:r>
        <w:rPr>
          <w:rFonts w:hint="eastAsia" w:ascii="仿宋_GB2312" w:eastAsia="仿宋_GB2312"/>
          <w:color w:val="auto"/>
          <w:sz w:val="32"/>
          <w:szCs w:val="32"/>
        </w:rPr>
        <w:t>表五：一般公共预算财政拨款支出决算表</w:t>
      </w:r>
    </w:p>
    <w:p>
      <w:pPr>
        <w:ind w:left="645"/>
        <w:rPr>
          <w:rFonts w:ascii="仿宋_GB2312" w:eastAsia="仿宋_GB2312"/>
          <w:color w:val="auto"/>
          <w:sz w:val="32"/>
          <w:szCs w:val="32"/>
        </w:rPr>
      </w:pPr>
      <w:r>
        <w:rPr>
          <w:rFonts w:hint="eastAsia" w:ascii="仿宋_GB2312" w:eastAsia="仿宋_GB2312"/>
          <w:color w:val="auto"/>
          <w:sz w:val="32"/>
          <w:szCs w:val="32"/>
        </w:rPr>
        <w:t>表六：一般公共预算财政拨款基本支出决算表</w:t>
      </w:r>
    </w:p>
    <w:p>
      <w:pPr>
        <w:ind w:left="645"/>
        <w:rPr>
          <w:rFonts w:ascii="仿宋_GB2312" w:eastAsia="仿宋_GB2312"/>
          <w:color w:val="auto"/>
          <w:sz w:val="32"/>
          <w:szCs w:val="32"/>
        </w:rPr>
      </w:pPr>
      <w:r>
        <w:rPr>
          <w:rFonts w:hint="eastAsia" w:ascii="仿宋_GB2312" w:eastAsia="仿宋_GB2312"/>
          <w:color w:val="auto"/>
          <w:sz w:val="32"/>
          <w:szCs w:val="32"/>
        </w:rPr>
        <w:t>表七：一般公共预算财政拨款安排的“</w:t>
      </w:r>
      <w:r>
        <w:rPr>
          <w:rFonts w:ascii="仿宋_GB2312" w:eastAsia="仿宋_GB2312"/>
          <w:color w:val="auto"/>
          <w:sz w:val="32"/>
          <w:szCs w:val="32"/>
        </w:rPr>
        <w:t>三公</w:t>
      </w:r>
      <w:r>
        <w:rPr>
          <w:rFonts w:hint="eastAsia" w:ascii="仿宋_GB2312" w:eastAsia="仿宋_GB2312"/>
          <w:color w:val="auto"/>
          <w:sz w:val="32"/>
          <w:szCs w:val="32"/>
        </w:rPr>
        <w:t>”</w:t>
      </w:r>
      <w:r>
        <w:rPr>
          <w:rFonts w:ascii="仿宋_GB2312" w:eastAsia="仿宋_GB2312"/>
          <w:color w:val="auto"/>
          <w:sz w:val="32"/>
          <w:szCs w:val="32"/>
        </w:rPr>
        <w:t>经费</w:t>
      </w:r>
      <w:r>
        <w:rPr>
          <w:rFonts w:hint="eastAsia" w:ascii="仿宋_GB2312" w:eastAsia="仿宋_GB2312"/>
          <w:color w:val="auto"/>
          <w:sz w:val="32"/>
          <w:szCs w:val="32"/>
        </w:rPr>
        <w:t>支出决算表</w:t>
      </w:r>
    </w:p>
    <w:p>
      <w:pPr>
        <w:ind w:left="645"/>
        <w:rPr>
          <w:rFonts w:hint="eastAsia" w:ascii="仿宋_GB2312" w:eastAsia="仿宋_GB2312"/>
          <w:color w:val="auto"/>
          <w:sz w:val="32"/>
          <w:szCs w:val="32"/>
        </w:rPr>
      </w:pPr>
      <w:r>
        <w:rPr>
          <w:rFonts w:hint="eastAsia" w:ascii="仿宋_GB2312" w:eastAsia="仿宋_GB2312"/>
          <w:color w:val="auto"/>
          <w:sz w:val="32"/>
          <w:szCs w:val="32"/>
        </w:rPr>
        <w:t>表八：政府性基金</w:t>
      </w:r>
      <w:r>
        <w:rPr>
          <w:rFonts w:hint="eastAsia" w:ascii="仿宋_GB2312" w:hAnsi="黑体" w:eastAsia="仿宋_GB2312"/>
          <w:color w:val="auto"/>
          <w:sz w:val="32"/>
          <w:szCs w:val="32"/>
        </w:rPr>
        <w:t>预算财政拨款</w:t>
      </w:r>
      <w:r>
        <w:rPr>
          <w:rFonts w:hint="eastAsia" w:ascii="仿宋_GB2312" w:eastAsia="仿宋_GB2312"/>
          <w:color w:val="auto"/>
          <w:sz w:val="32"/>
          <w:szCs w:val="32"/>
        </w:rPr>
        <w:t>收入支出决算表</w:t>
      </w:r>
    </w:p>
    <w:p>
      <w:pPr>
        <w:ind w:left="645"/>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表九：国有资本经营预算财政拨款支出决算表</w:t>
      </w:r>
    </w:p>
    <w:p>
      <w:pPr>
        <w:ind w:firstLine="645"/>
        <w:rPr>
          <w:rFonts w:ascii="仿宋_GB2312" w:eastAsia="仿宋_GB2312"/>
          <w:b/>
          <w:color w:val="auto"/>
          <w:sz w:val="32"/>
          <w:szCs w:val="32"/>
        </w:rPr>
      </w:pPr>
      <w:r>
        <w:rPr>
          <w:rFonts w:hint="eastAsia" w:ascii="仿宋_GB2312" w:eastAsia="仿宋_GB2312"/>
          <w:b/>
          <w:color w:val="auto"/>
          <w:sz w:val="32"/>
          <w:szCs w:val="32"/>
        </w:rPr>
        <w:t>第三部分：</w:t>
      </w:r>
      <w:r>
        <w:rPr>
          <w:rFonts w:hint="eastAsia" w:ascii="仿宋_GB2312" w:hAnsi="黑体" w:eastAsia="仿宋_GB2312"/>
          <w:b/>
          <w:bCs/>
          <w:color w:val="auto"/>
          <w:sz w:val="32"/>
          <w:szCs w:val="32"/>
          <w:u w:val="none"/>
          <w:lang w:val="en-US" w:eastAsia="zh-CN"/>
        </w:rPr>
        <w:t>柳州市农田建设指导站</w:t>
      </w:r>
      <w:r>
        <w:rPr>
          <w:rFonts w:hint="eastAsia" w:ascii="仿宋_GB2312" w:eastAsia="仿宋_GB2312"/>
          <w:b/>
          <w:color w:val="auto"/>
          <w:sz w:val="32"/>
          <w:szCs w:val="32"/>
          <w:u w:val="none"/>
        </w:rPr>
        <w:t>2020</w:t>
      </w:r>
      <w:r>
        <w:rPr>
          <w:rFonts w:hint="eastAsia" w:ascii="仿宋_GB2312" w:eastAsia="仿宋_GB2312"/>
          <w:b/>
          <w:color w:val="auto"/>
          <w:sz w:val="32"/>
          <w:szCs w:val="32"/>
        </w:rPr>
        <w:t>年度决算情况说明</w:t>
      </w:r>
    </w:p>
    <w:p>
      <w:pPr>
        <w:autoSpaceDE w:val="0"/>
        <w:autoSpaceDN w:val="0"/>
        <w:adjustRightInd w:val="0"/>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一、</w:t>
      </w:r>
      <w:r>
        <w:rPr>
          <w:rFonts w:hint="eastAsia" w:eastAsia="仿宋_GB2312"/>
          <w:color w:val="auto"/>
          <w:kern w:val="0"/>
          <w:sz w:val="32"/>
          <w:szCs w:val="32"/>
        </w:rPr>
        <w:t>2020</w:t>
      </w:r>
      <w:r>
        <w:rPr>
          <w:rFonts w:hint="eastAsia" w:ascii="仿宋_GB2312" w:eastAsia="仿宋_GB2312" w:cs="仿宋_GB2312"/>
          <w:color w:val="auto"/>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二、</w:t>
      </w:r>
      <w:r>
        <w:rPr>
          <w:rFonts w:hint="eastAsia" w:eastAsia="仿宋_GB2312"/>
          <w:color w:val="auto"/>
          <w:kern w:val="0"/>
          <w:sz w:val="32"/>
          <w:szCs w:val="32"/>
        </w:rPr>
        <w:t>2020</w:t>
      </w:r>
      <w:r>
        <w:rPr>
          <w:rFonts w:hint="eastAsia" w:ascii="仿宋_GB2312" w:eastAsia="仿宋_GB2312" w:cs="仿宋_GB2312"/>
          <w:color w:val="auto"/>
          <w:kern w:val="0"/>
          <w:sz w:val="32"/>
          <w:szCs w:val="32"/>
        </w:rPr>
        <w:t>年度收入决算情况</w:t>
      </w:r>
    </w:p>
    <w:p>
      <w:pPr>
        <w:autoSpaceDE w:val="0"/>
        <w:autoSpaceDN w:val="0"/>
        <w:adjustRightInd w:val="0"/>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三、</w:t>
      </w:r>
      <w:r>
        <w:rPr>
          <w:rFonts w:hint="eastAsia" w:eastAsia="仿宋_GB2312"/>
          <w:color w:val="auto"/>
          <w:kern w:val="0"/>
          <w:sz w:val="32"/>
          <w:szCs w:val="32"/>
        </w:rPr>
        <w:t>2020</w:t>
      </w:r>
      <w:r>
        <w:rPr>
          <w:rFonts w:hint="eastAsia" w:ascii="仿宋_GB2312" w:eastAsia="仿宋_GB2312" w:cs="仿宋_GB2312"/>
          <w:color w:val="auto"/>
          <w:kern w:val="0"/>
          <w:sz w:val="32"/>
          <w:szCs w:val="32"/>
        </w:rPr>
        <w:t>年度支出决算情况</w:t>
      </w:r>
    </w:p>
    <w:p>
      <w:pPr>
        <w:autoSpaceDE w:val="0"/>
        <w:autoSpaceDN w:val="0"/>
        <w:adjustRightInd w:val="0"/>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四、</w:t>
      </w:r>
      <w:r>
        <w:rPr>
          <w:rFonts w:hint="eastAsia" w:eastAsia="仿宋_GB2312"/>
          <w:color w:val="auto"/>
          <w:kern w:val="0"/>
          <w:sz w:val="32"/>
          <w:szCs w:val="32"/>
        </w:rPr>
        <w:t>2020</w:t>
      </w:r>
      <w:r>
        <w:rPr>
          <w:rFonts w:hint="eastAsia" w:ascii="仿宋_GB2312" w:eastAsia="仿宋_GB2312" w:cs="仿宋_GB2312"/>
          <w:color w:val="auto"/>
          <w:kern w:val="0"/>
          <w:sz w:val="32"/>
          <w:szCs w:val="32"/>
        </w:rPr>
        <w:t>年度财政拨款收入支出决算情况</w:t>
      </w:r>
    </w:p>
    <w:p>
      <w:pPr>
        <w:autoSpaceDE w:val="0"/>
        <w:autoSpaceDN w:val="0"/>
        <w:adjustRightInd w:val="0"/>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五、</w:t>
      </w:r>
      <w:r>
        <w:rPr>
          <w:rFonts w:hint="eastAsia" w:eastAsia="仿宋_GB2312"/>
          <w:color w:val="auto"/>
          <w:kern w:val="0"/>
          <w:sz w:val="32"/>
          <w:szCs w:val="32"/>
        </w:rPr>
        <w:t>2020</w:t>
      </w:r>
      <w:r>
        <w:rPr>
          <w:rFonts w:hint="eastAsia" w:ascii="仿宋_GB2312" w:eastAsia="仿宋_GB2312" w:cs="仿宋_GB2312"/>
          <w:color w:val="auto"/>
          <w:kern w:val="0"/>
          <w:sz w:val="32"/>
          <w:szCs w:val="32"/>
        </w:rPr>
        <w:t>年度一般公共预算财政拨款支出决算情况</w:t>
      </w:r>
    </w:p>
    <w:p>
      <w:pPr>
        <w:autoSpaceDE w:val="0"/>
        <w:autoSpaceDN w:val="0"/>
        <w:adjustRightInd w:val="0"/>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六、</w:t>
      </w:r>
      <w:r>
        <w:rPr>
          <w:rFonts w:hint="eastAsia" w:eastAsia="仿宋_GB2312"/>
          <w:color w:val="auto"/>
          <w:kern w:val="0"/>
          <w:sz w:val="32"/>
          <w:szCs w:val="32"/>
        </w:rPr>
        <w:t>2020</w:t>
      </w:r>
      <w:r>
        <w:rPr>
          <w:rFonts w:hint="eastAsia" w:ascii="仿宋_GB2312" w:eastAsia="仿宋_GB2312" w:cs="仿宋_GB2312"/>
          <w:color w:val="auto"/>
          <w:kern w:val="0"/>
          <w:sz w:val="32"/>
          <w:szCs w:val="32"/>
        </w:rPr>
        <w:t>年度一般公共预算财政拨款基本支出决算情况</w:t>
      </w:r>
    </w:p>
    <w:p>
      <w:pPr>
        <w:autoSpaceDE w:val="0"/>
        <w:autoSpaceDN w:val="0"/>
        <w:adjustRightInd w:val="0"/>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七、</w:t>
      </w:r>
      <w:r>
        <w:rPr>
          <w:rFonts w:hint="eastAsia" w:eastAsia="仿宋_GB2312"/>
          <w:color w:val="auto"/>
          <w:kern w:val="0"/>
          <w:sz w:val="32"/>
          <w:szCs w:val="32"/>
        </w:rPr>
        <w:t>2020</w:t>
      </w:r>
      <w:r>
        <w:rPr>
          <w:rFonts w:hint="eastAsia" w:ascii="仿宋_GB2312" w:eastAsia="仿宋_GB2312" w:cs="仿宋_GB2312"/>
          <w:color w:val="auto"/>
          <w:kern w:val="0"/>
          <w:sz w:val="32"/>
          <w:szCs w:val="32"/>
        </w:rPr>
        <w:t>年度一般公共预算财政拨款“三公”经费支出决算情况</w:t>
      </w:r>
    </w:p>
    <w:p>
      <w:pPr>
        <w:autoSpaceDE w:val="0"/>
        <w:autoSpaceDN w:val="0"/>
        <w:adjustRightInd w:val="0"/>
        <w:ind w:firstLine="640" w:firstLineChars="200"/>
        <w:jc w:val="left"/>
        <w:rPr>
          <w:rFonts w:ascii="仿宋_GB2312" w:eastAsia="仿宋_GB2312" w:cs="仿宋_GB2312"/>
          <w:bCs/>
          <w:color w:val="auto"/>
          <w:kern w:val="0"/>
          <w:sz w:val="32"/>
          <w:szCs w:val="32"/>
        </w:rPr>
      </w:pPr>
      <w:r>
        <w:rPr>
          <w:rFonts w:hint="eastAsia" w:ascii="仿宋_GB2312" w:eastAsia="仿宋_GB2312" w:cs="仿宋_GB2312"/>
          <w:color w:val="auto"/>
          <w:kern w:val="0"/>
          <w:sz w:val="32"/>
          <w:szCs w:val="32"/>
        </w:rPr>
        <w:t>八、</w:t>
      </w:r>
      <w:r>
        <w:rPr>
          <w:rFonts w:hint="eastAsia" w:eastAsia="仿宋_GB2312"/>
          <w:color w:val="auto"/>
          <w:kern w:val="0"/>
          <w:sz w:val="32"/>
          <w:szCs w:val="32"/>
        </w:rPr>
        <w:t>2020</w:t>
      </w:r>
      <w:r>
        <w:rPr>
          <w:rFonts w:hint="eastAsia" w:ascii="仿宋_GB2312" w:eastAsia="仿宋_GB2312" w:cs="仿宋_GB2312"/>
          <w:bCs/>
          <w:color w:val="auto"/>
          <w:kern w:val="0"/>
          <w:sz w:val="32"/>
          <w:szCs w:val="32"/>
        </w:rPr>
        <w:t>年度政府性基金预算财政拨款收入支出决算情况</w:t>
      </w:r>
    </w:p>
    <w:p>
      <w:pPr>
        <w:autoSpaceDE w:val="0"/>
        <w:autoSpaceDN w:val="0"/>
        <w:adjustRightInd w:val="0"/>
        <w:ind w:firstLine="640" w:firstLineChars="200"/>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九、</w:t>
      </w:r>
      <w:r>
        <w:rPr>
          <w:rFonts w:hint="eastAsia" w:eastAsia="仿宋_GB2312"/>
          <w:color w:val="auto"/>
          <w:kern w:val="0"/>
          <w:sz w:val="32"/>
          <w:szCs w:val="32"/>
        </w:rPr>
        <w:t>2020</w:t>
      </w:r>
      <w:r>
        <w:rPr>
          <w:rFonts w:hint="eastAsia" w:ascii="仿宋_GB2312" w:eastAsia="仿宋_GB2312" w:cs="仿宋_GB2312"/>
          <w:bCs/>
          <w:color w:val="auto"/>
          <w:kern w:val="0"/>
          <w:sz w:val="32"/>
          <w:szCs w:val="32"/>
        </w:rPr>
        <w:t>年度</w:t>
      </w:r>
      <w:r>
        <w:rPr>
          <w:rFonts w:hint="eastAsia" w:ascii="仿宋_GB2312" w:eastAsia="仿宋_GB2312"/>
          <w:color w:val="auto"/>
          <w:sz w:val="32"/>
          <w:szCs w:val="32"/>
        </w:rPr>
        <w:t>国有资本经营预算财政拨款支出决算情</w:t>
      </w:r>
    </w:p>
    <w:p>
      <w:pPr>
        <w:numPr>
          <w:ilvl w:val="0"/>
          <w:numId w:val="1"/>
        </w:numPr>
        <w:autoSpaceDE w:val="0"/>
        <w:autoSpaceDN w:val="0"/>
        <w:adjustRightInd w:val="0"/>
        <w:ind w:firstLine="640" w:firstLineChars="200"/>
        <w:jc w:val="left"/>
        <w:rPr>
          <w:rFonts w:hint="eastAsia"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其他重要事项的情况说明</w:t>
      </w:r>
    </w:p>
    <w:p>
      <w:pPr>
        <w:numPr>
          <w:ilvl w:val="0"/>
          <w:numId w:val="1"/>
        </w:numPr>
        <w:autoSpaceDE w:val="0"/>
        <w:autoSpaceDN w:val="0"/>
        <w:adjustRightInd w:val="0"/>
        <w:ind w:firstLine="640" w:firstLineChars="200"/>
        <w:jc w:val="left"/>
        <w:rPr>
          <w:rFonts w:hint="eastAsia" w:ascii="仿宋_GB2312" w:eastAsia="仿宋_GB2312" w:cs="仿宋_GB2312"/>
          <w:bCs/>
          <w:color w:val="auto"/>
          <w:kern w:val="0"/>
          <w:sz w:val="32"/>
          <w:szCs w:val="32"/>
        </w:rPr>
      </w:pPr>
      <w:r>
        <w:rPr>
          <w:rFonts w:hint="eastAsia" w:eastAsia="仿宋_GB2312"/>
          <w:color w:val="auto"/>
          <w:kern w:val="0"/>
          <w:sz w:val="32"/>
          <w:szCs w:val="32"/>
        </w:rPr>
        <w:t>2020</w:t>
      </w:r>
      <w:r>
        <w:rPr>
          <w:rFonts w:hint="eastAsia" w:ascii="仿宋_GB2312" w:eastAsia="仿宋_GB2312" w:cs="仿宋_GB2312"/>
          <w:bCs/>
          <w:color w:val="auto"/>
          <w:kern w:val="0"/>
          <w:sz w:val="32"/>
          <w:szCs w:val="32"/>
        </w:rPr>
        <w:t>年度</w:t>
      </w:r>
      <w:r>
        <w:rPr>
          <w:rFonts w:hint="eastAsia" w:ascii="仿宋_GB2312" w:eastAsia="仿宋_GB2312"/>
          <w:color w:val="auto"/>
          <w:sz w:val="32"/>
          <w:szCs w:val="32"/>
        </w:rPr>
        <w:t>国有资本经营预算财政拨款支出决算情况</w:t>
      </w:r>
    </w:p>
    <w:p>
      <w:pPr>
        <w:ind w:firstLine="645"/>
        <w:rPr>
          <w:rFonts w:ascii="仿宋_GB2312" w:eastAsia="仿宋_GB2312"/>
          <w:b/>
          <w:color w:val="auto"/>
          <w:sz w:val="32"/>
          <w:szCs w:val="32"/>
        </w:rPr>
      </w:pPr>
      <w:r>
        <w:rPr>
          <w:rFonts w:hint="eastAsia" w:ascii="仿宋_GB2312" w:eastAsia="仿宋_GB2312"/>
          <w:b/>
          <w:color w:val="auto"/>
          <w:sz w:val="32"/>
          <w:szCs w:val="32"/>
        </w:rPr>
        <w:t>第四部分：名词解释</w:t>
      </w:r>
    </w:p>
    <w:p>
      <w:pPr>
        <w:ind w:firstLine="646"/>
        <w:jc w:val="center"/>
        <w:rPr>
          <w:rFonts w:ascii="仿宋_GB2312" w:eastAsia="仿宋_GB2312"/>
          <w:b/>
          <w:color w:val="auto"/>
          <w:sz w:val="32"/>
          <w:szCs w:val="32"/>
        </w:rPr>
      </w:pPr>
      <w:r>
        <w:rPr>
          <w:rFonts w:hint="eastAsia" w:ascii="仿宋_GB2312" w:eastAsia="仿宋_GB2312" w:cs="仿宋_GB2312"/>
          <w:bCs/>
          <w:color w:val="auto"/>
          <w:kern w:val="0"/>
          <w:sz w:val="32"/>
          <w:szCs w:val="32"/>
        </w:rPr>
        <w:br w:type="page"/>
      </w:r>
      <w:r>
        <w:rPr>
          <w:rFonts w:hint="eastAsia" w:ascii="仿宋_GB2312" w:eastAsia="仿宋_GB2312"/>
          <w:b/>
          <w:color w:val="auto"/>
          <w:sz w:val="32"/>
          <w:szCs w:val="32"/>
        </w:rPr>
        <w:t>第一部分：</w:t>
      </w:r>
      <w:r>
        <w:rPr>
          <w:rFonts w:hint="eastAsia" w:ascii="仿宋_GB2312" w:hAnsi="黑体" w:eastAsia="仿宋_GB2312"/>
          <w:b/>
          <w:bCs/>
          <w:color w:val="auto"/>
          <w:sz w:val="32"/>
          <w:szCs w:val="32"/>
          <w:u w:val="none"/>
          <w:lang w:val="en-US" w:eastAsia="zh-CN"/>
        </w:rPr>
        <w:t>柳州市农田建设指导站</w:t>
      </w:r>
      <w:r>
        <w:rPr>
          <w:rFonts w:hint="eastAsia" w:ascii="仿宋_GB2312" w:eastAsia="仿宋_GB2312"/>
          <w:b/>
          <w:color w:val="auto"/>
          <w:sz w:val="32"/>
          <w:szCs w:val="32"/>
          <w:u w:val="none"/>
        </w:rPr>
        <w:t>概况</w:t>
      </w:r>
    </w:p>
    <w:p>
      <w:pPr>
        <w:ind w:firstLine="646"/>
        <w:rPr>
          <w:rFonts w:hint="eastAsia" w:ascii="仿宋_GB2312" w:eastAsia="仿宋_GB2312"/>
          <w:color w:val="auto"/>
          <w:sz w:val="32"/>
          <w:szCs w:val="32"/>
        </w:rPr>
      </w:pPr>
      <w:r>
        <w:rPr>
          <w:rFonts w:hint="eastAsia" w:ascii="仿宋_GB2312" w:eastAsia="仿宋_GB2312"/>
          <w:color w:val="auto"/>
          <w:sz w:val="32"/>
          <w:szCs w:val="32"/>
        </w:rPr>
        <w:t>一、主要职能</w:t>
      </w:r>
    </w:p>
    <w:p>
      <w:pPr>
        <w:ind w:firstLine="646"/>
        <w:rPr>
          <w:rFonts w:hint="eastAsia" w:ascii="仿宋_GB2312" w:eastAsia="仿宋_GB2312"/>
          <w:color w:val="auto"/>
          <w:sz w:val="32"/>
          <w:szCs w:val="32"/>
        </w:rPr>
      </w:pPr>
      <w:r>
        <w:rPr>
          <w:rFonts w:hint="eastAsia" w:ascii="仿宋_GB2312" w:eastAsia="仿宋_GB2312"/>
          <w:color w:val="auto"/>
          <w:sz w:val="32"/>
          <w:szCs w:val="32"/>
        </w:rPr>
        <w:t>（一）协助开展全市农田整治、农田水利建设等农田建设相关的发展规划编制工作。</w:t>
      </w:r>
    </w:p>
    <w:p>
      <w:pPr>
        <w:ind w:firstLine="646"/>
        <w:rPr>
          <w:rFonts w:hint="eastAsia" w:ascii="仿宋_GB2312" w:eastAsia="仿宋_GB2312"/>
          <w:color w:val="auto"/>
          <w:sz w:val="32"/>
          <w:szCs w:val="32"/>
        </w:rPr>
      </w:pPr>
      <w:r>
        <w:rPr>
          <w:rFonts w:hint="eastAsia" w:ascii="仿宋_GB2312" w:eastAsia="仿宋_GB2312"/>
          <w:color w:val="auto"/>
          <w:sz w:val="32"/>
          <w:szCs w:val="32"/>
        </w:rPr>
        <w:t>（二）组织对全市农田整治、农田水利建设等项目进行调查研究和技术推广。根据项目需求，指导县区申报农田建设项目。</w:t>
      </w:r>
    </w:p>
    <w:p>
      <w:pPr>
        <w:ind w:firstLine="646"/>
        <w:rPr>
          <w:rFonts w:hint="eastAsia" w:ascii="仿宋_GB2312" w:eastAsia="仿宋_GB2312"/>
          <w:color w:val="auto"/>
          <w:sz w:val="32"/>
          <w:szCs w:val="32"/>
        </w:rPr>
      </w:pPr>
      <w:r>
        <w:rPr>
          <w:rFonts w:hint="eastAsia" w:ascii="仿宋_GB2312" w:eastAsia="仿宋_GB2312"/>
          <w:color w:val="auto"/>
          <w:sz w:val="32"/>
          <w:szCs w:val="32"/>
        </w:rPr>
        <w:t>（三）负责开展全市农田整治、农田水利建设等技术指导和培训工作。</w:t>
      </w:r>
    </w:p>
    <w:p>
      <w:pPr>
        <w:ind w:firstLine="646"/>
        <w:rPr>
          <w:rFonts w:hint="eastAsia" w:ascii="仿宋_GB2312" w:eastAsia="仿宋_GB2312"/>
          <w:color w:val="auto"/>
          <w:sz w:val="32"/>
          <w:szCs w:val="32"/>
        </w:rPr>
      </w:pPr>
      <w:r>
        <w:rPr>
          <w:rFonts w:hint="eastAsia" w:ascii="仿宋_GB2312" w:eastAsia="仿宋_GB2312"/>
          <w:color w:val="auto"/>
          <w:sz w:val="32"/>
          <w:szCs w:val="32"/>
        </w:rPr>
        <w:t>（四）负责开展全市耕地质量提升、永久基本农田保护、农业综合开发等项目建设的技术指导工作。</w:t>
      </w:r>
    </w:p>
    <w:p>
      <w:pPr>
        <w:ind w:firstLine="646"/>
        <w:rPr>
          <w:rFonts w:hint="eastAsia" w:ascii="仿宋_GB2312" w:eastAsia="仿宋_GB2312"/>
          <w:color w:val="auto"/>
          <w:sz w:val="32"/>
          <w:szCs w:val="32"/>
        </w:rPr>
      </w:pPr>
      <w:r>
        <w:rPr>
          <w:rFonts w:hint="eastAsia" w:ascii="仿宋_GB2312" w:eastAsia="仿宋_GB2312"/>
          <w:color w:val="auto"/>
          <w:sz w:val="32"/>
          <w:szCs w:val="32"/>
        </w:rPr>
        <w:t>（五）协助开展农田整治、农田水利建设等项目的评审、验收等相关工作。</w:t>
      </w:r>
    </w:p>
    <w:p>
      <w:pPr>
        <w:ind w:firstLine="646"/>
        <w:rPr>
          <w:rFonts w:hint="eastAsia" w:ascii="仿宋_GB2312" w:eastAsia="仿宋_GB2312"/>
          <w:color w:val="auto"/>
          <w:sz w:val="32"/>
          <w:szCs w:val="32"/>
        </w:rPr>
      </w:pPr>
      <w:r>
        <w:rPr>
          <w:rFonts w:hint="eastAsia" w:ascii="仿宋_GB2312" w:eastAsia="仿宋_GB2312"/>
          <w:color w:val="auto"/>
          <w:sz w:val="32"/>
          <w:szCs w:val="32"/>
        </w:rPr>
        <w:t>（六）完成主管部门交办的其他任务。</w:t>
      </w:r>
    </w:p>
    <w:p>
      <w:pPr>
        <w:ind w:firstLine="646"/>
        <w:rPr>
          <w:rFonts w:hint="eastAsia" w:ascii="仿宋_GB2312" w:eastAsia="仿宋_GB2312"/>
          <w:color w:val="auto"/>
          <w:sz w:val="32"/>
          <w:szCs w:val="32"/>
        </w:rPr>
      </w:pPr>
      <w:r>
        <w:rPr>
          <w:rFonts w:hint="eastAsia" w:ascii="仿宋_GB2312" w:eastAsia="仿宋_GB2312"/>
          <w:color w:val="auto"/>
          <w:sz w:val="32"/>
          <w:szCs w:val="32"/>
        </w:rPr>
        <w:t>二、决算单位构成</w:t>
      </w:r>
    </w:p>
    <w:p>
      <w:pPr>
        <w:ind w:firstLine="646"/>
        <w:rPr>
          <w:rFonts w:hint="eastAsia" w:ascii="仿宋_GB2312" w:eastAsia="仿宋_GB2312"/>
          <w:color w:val="auto"/>
          <w:sz w:val="32"/>
          <w:szCs w:val="32"/>
        </w:rPr>
      </w:pPr>
      <w:r>
        <w:rPr>
          <w:rFonts w:hint="eastAsia" w:ascii="仿宋_GB2312" w:eastAsia="仿宋_GB2312"/>
          <w:color w:val="auto"/>
          <w:sz w:val="32"/>
          <w:szCs w:val="32"/>
        </w:rPr>
        <w:t>柳州市农田建设指导站是市农业农村局管理的正科级公益一类全额拨款事业单位。全额拨款事业编制1</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名，其中</w:t>
      </w:r>
      <w:r>
        <w:rPr>
          <w:rFonts w:hint="eastAsia" w:ascii="仿宋_GB2312" w:eastAsia="仿宋_GB2312"/>
          <w:color w:val="auto"/>
          <w:sz w:val="32"/>
          <w:szCs w:val="32"/>
          <w:lang w:eastAsia="zh-CN"/>
        </w:rPr>
        <w:t>单位领导职数</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名。</w:t>
      </w:r>
    </w:p>
    <w:p>
      <w:pPr>
        <w:ind w:firstLine="1285" w:firstLineChars="400"/>
        <w:rPr>
          <w:rFonts w:ascii="仿宋_GB2312" w:eastAsia="仿宋_GB2312"/>
          <w:b/>
          <w:color w:val="auto"/>
          <w:sz w:val="32"/>
          <w:szCs w:val="32"/>
        </w:rPr>
      </w:pPr>
      <w:r>
        <w:rPr>
          <w:rFonts w:hint="eastAsia" w:ascii="仿宋_GB2312" w:eastAsia="仿宋_GB2312"/>
          <w:b/>
          <w:color w:val="auto"/>
          <w:sz w:val="32"/>
          <w:szCs w:val="32"/>
        </w:rPr>
        <w:t>第二部分：</w:t>
      </w:r>
      <w:r>
        <w:rPr>
          <w:rFonts w:hint="eastAsia" w:ascii="仿宋_GB2312" w:hAnsi="黑体" w:eastAsia="仿宋_GB2312"/>
          <w:b/>
          <w:bCs/>
          <w:color w:val="auto"/>
          <w:sz w:val="32"/>
          <w:szCs w:val="32"/>
          <w:u w:val="none"/>
          <w:lang w:val="en-US" w:eastAsia="zh-CN"/>
        </w:rPr>
        <w:t>柳州市农田建设指导站</w:t>
      </w:r>
      <w:r>
        <w:rPr>
          <w:rFonts w:hint="eastAsia" w:ascii="仿宋_GB2312" w:eastAsia="仿宋_GB2312"/>
          <w:b/>
          <w:color w:val="auto"/>
          <w:sz w:val="32"/>
          <w:szCs w:val="32"/>
        </w:rPr>
        <w:t xml:space="preserve"> 2020年决算报表</w:t>
      </w:r>
    </w:p>
    <w:p>
      <w:pPr>
        <w:ind w:firstLine="880" w:firstLineChars="400"/>
        <w:rPr>
          <w:rFonts w:hint="eastAsia" w:ascii="仿宋_GB2312" w:eastAsia="仿宋_GB2312"/>
          <w:b w:val="0"/>
          <w:bCs/>
          <w:color w:val="auto"/>
          <w:sz w:val="32"/>
          <w:szCs w:val="32"/>
          <w:lang w:val="en-US" w:eastAsia="zh-CN"/>
        </w:rPr>
      </w:pPr>
      <w:r>
        <w:rPr>
          <w:rFonts w:hint="eastAsia" w:ascii="宋体" w:hAnsi="宋体" w:cs="宋体"/>
          <w:color w:val="auto"/>
          <w:kern w:val="0"/>
          <w:sz w:val="22"/>
          <w:szCs w:val="22"/>
          <w:lang w:val="en-US" w:eastAsia="zh-CN"/>
        </w:rPr>
        <w:t xml:space="preserve">   </w:t>
      </w:r>
      <w:r>
        <w:rPr>
          <w:rFonts w:hint="eastAsia" w:ascii="仿宋_GB2312" w:eastAsia="仿宋_GB2312"/>
          <w:b w:val="0"/>
          <w:bCs/>
          <w:color w:val="auto"/>
          <w:sz w:val="32"/>
          <w:szCs w:val="32"/>
          <w:lang w:val="en-US" w:eastAsia="zh-CN"/>
        </w:rPr>
        <w:t>表一：收入支出决算总表</w:t>
      </w:r>
    </w:p>
    <w:p>
      <w:pPr>
        <w:ind w:firstLine="1280" w:firstLineChars="400"/>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表二：收入决算表</w:t>
      </w:r>
    </w:p>
    <w:p>
      <w:pPr>
        <w:ind w:firstLine="1280" w:firstLineChars="400"/>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表三：支出决算表</w:t>
      </w:r>
    </w:p>
    <w:p>
      <w:pPr>
        <w:ind w:firstLine="1280" w:firstLineChars="400"/>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表四：财政拨款收入支出决算总表</w:t>
      </w:r>
    </w:p>
    <w:p>
      <w:pPr>
        <w:ind w:firstLine="1280" w:firstLineChars="400"/>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表五：一般公共预算财政拨款支出决算表</w:t>
      </w:r>
    </w:p>
    <w:p>
      <w:pPr>
        <w:ind w:firstLine="1280" w:firstLineChars="400"/>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表六：一般公共预算财政拨款基本支出决算表</w:t>
      </w:r>
    </w:p>
    <w:p>
      <w:pPr>
        <w:ind w:firstLine="1280" w:firstLineChars="400"/>
        <w:rPr>
          <w:rFonts w:hint="eastAsia" w:ascii="方正小标宋简体" w:eastAsia="方正小标宋简体"/>
          <w:b w:val="0"/>
          <w:bCs/>
          <w:color w:val="auto"/>
          <w:sz w:val="32"/>
          <w:szCs w:val="32"/>
          <w:lang w:val="en-US" w:eastAsia="zh-CN"/>
        </w:rPr>
      </w:pPr>
      <w:r>
        <w:rPr>
          <w:rFonts w:hint="eastAsia" w:ascii="仿宋_GB2312" w:eastAsia="仿宋_GB2312"/>
          <w:b w:val="0"/>
          <w:bCs/>
          <w:color w:val="auto"/>
          <w:sz w:val="32"/>
          <w:szCs w:val="32"/>
          <w:lang w:val="en-US" w:eastAsia="zh-CN"/>
        </w:rPr>
        <w:t>表七：一般公共预算财政拨款安排的“三公”经费支出决算表</w:t>
      </w:r>
      <w:r>
        <w:rPr>
          <w:rFonts w:hint="eastAsia" w:ascii="方正小标宋简体" w:eastAsia="方正小标宋简体"/>
          <w:b w:val="0"/>
          <w:bCs/>
          <w:color w:val="auto"/>
          <w:sz w:val="32"/>
          <w:szCs w:val="32"/>
          <w:lang w:val="en-US" w:eastAsia="zh-CN"/>
        </w:rPr>
        <w:t xml:space="preserve"> </w:t>
      </w:r>
    </w:p>
    <w:p>
      <w:pPr>
        <w:ind w:firstLine="1280" w:firstLineChars="400"/>
        <w:rPr>
          <w:rFonts w:hint="eastAsia" w:ascii="仿宋_GB2312" w:eastAsia="仿宋_GB2312"/>
          <w:b w:val="0"/>
          <w:bCs/>
          <w:color w:val="auto"/>
          <w:sz w:val="32"/>
          <w:szCs w:val="32"/>
          <w:lang w:val="en-US" w:eastAsia="zh-CN"/>
        </w:rPr>
      </w:pPr>
      <w:r>
        <w:rPr>
          <w:rFonts w:hint="eastAsia" w:ascii="仿宋_GB2312" w:eastAsia="仿宋_GB2312"/>
          <w:b w:val="0"/>
          <w:bCs/>
          <w:color w:val="auto"/>
          <w:sz w:val="32"/>
          <w:szCs w:val="32"/>
          <w:lang w:val="en-US" w:eastAsia="zh-CN"/>
        </w:rPr>
        <w:t>表八：政府性基金预算财政拨款收入支出决算表</w:t>
      </w:r>
    </w:p>
    <w:p>
      <w:pPr>
        <w:ind w:firstLine="1280" w:firstLineChars="400"/>
        <w:rPr>
          <w:rFonts w:hint="default" w:ascii="仿宋_GB2312" w:eastAsia="仿宋_GB2312"/>
          <w:b w:val="0"/>
          <w:bCs/>
          <w:color w:val="auto"/>
          <w:sz w:val="32"/>
          <w:szCs w:val="32"/>
          <w:highlight w:val="none"/>
          <w:lang w:val="en-US" w:eastAsia="zh-CN"/>
        </w:rPr>
      </w:pPr>
      <w:r>
        <w:rPr>
          <w:rFonts w:hint="eastAsia" w:ascii="仿宋_GB2312" w:eastAsia="仿宋_GB2312"/>
          <w:b w:val="0"/>
          <w:bCs/>
          <w:color w:val="auto"/>
          <w:sz w:val="32"/>
          <w:szCs w:val="32"/>
          <w:highlight w:val="none"/>
          <w:lang w:val="en-US" w:eastAsia="zh-CN"/>
        </w:rPr>
        <w:t>表九：国有资本经营预算财政拨款支出决算表</w:t>
      </w:r>
    </w:p>
    <w:p>
      <w:pPr>
        <w:ind w:firstLine="1280" w:firstLineChars="400"/>
        <w:rPr>
          <w:b w:val="0"/>
          <w:bCs/>
          <w:color w:val="auto"/>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r>
        <w:rPr>
          <w:rFonts w:hint="eastAsia" w:ascii="仿宋_GB2312" w:eastAsia="仿宋_GB2312"/>
          <w:b w:val="0"/>
          <w:bCs/>
          <w:color w:val="auto"/>
          <w:sz w:val="32"/>
          <w:szCs w:val="32"/>
          <w:lang w:val="en-US" w:eastAsia="zh-CN"/>
        </w:rPr>
        <w:t>上述报表详见附件。</w:t>
      </w:r>
    </w:p>
    <w:p>
      <w:pPr>
        <w:spacing w:line="580" w:lineRule="exact"/>
        <w:rPr>
          <w:rFonts w:ascii="仿宋_GB2312" w:eastAsia="仿宋_GB2312"/>
          <w:b/>
          <w:color w:val="auto"/>
          <w:sz w:val="32"/>
          <w:szCs w:val="32"/>
        </w:rPr>
      </w:pPr>
      <w:r>
        <w:rPr>
          <w:rFonts w:hint="eastAsia" w:ascii="仿宋_GB2312" w:eastAsia="仿宋_GB2312"/>
          <w:b/>
          <w:color w:val="auto"/>
          <w:sz w:val="32"/>
          <w:szCs w:val="32"/>
        </w:rPr>
        <w:t>第三部分：</w:t>
      </w:r>
      <w:r>
        <w:rPr>
          <w:rFonts w:hint="eastAsia" w:ascii="仿宋_GB2312" w:hAnsi="黑体" w:eastAsia="仿宋_GB2312"/>
          <w:b/>
          <w:bCs/>
          <w:color w:val="auto"/>
          <w:sz w:val="32"/>
          <w:szCs w:val="32"/>
          <w:u w:val="none"/>
          <w:lang w:val="en-US" w:eastAsia="zh-CN"/>
        </w:rPr>
        <w:t>柳州市农田建设指导站</w:t>
      </w:r>
      <w:r>
        <w:rPr>
          <w:rFonts w:hint="eastAsia" w:ascii="仿宋_GB2312" w:eastAsia="仿宋_GB2312"/>
          <w:b/>
          <w:color w:val="auto"/>
          <w:sz w:val="32"/>
          <w:szCs w:val="32"/>
        </w:rPr>
        <w:t>2020年度</w:t>
      </w:r>
      <w:r>
        <w:rPr>
          <w:rFonts w:hint="eastAsia" w:ascii="仿宋_GB2312" w:eastAsia="仿宋_GB2312"/>
          <w:b/>
          <w:color w:val="auto"/>
          <w:sz w:val="32"/>
          <w:szCs w:val="32"/>
          <w:lang w:val="en-US" w:eastAsia="zh-CN"/>
        </w:rPr>
        <w:t>单位</w:t>
      </w:r>
      <w:r>
        <w:rPr>
          <w:rFonts w:hint="eastAsia" w:ascii="仿宋_GB2312" w:eastAsia="仿宋_GB2312"/>
          <w:b/>
          <w:color w:val="auto"/>
          <w:sz w:val="32"/>
          <w:szCs w:val="32"/>
        </w:rPr>
        <w:t>决算情况说明</w:t>
      </w:r>
    </w:p>
    <w:p>
      <w:pPr>
        <w:autoSpaceDE w:val="0"/>
        <w:autoSpaceDN w:val="0"/>
        <w:adjustRightInd w:val="0"/>
        <w:spacing w:line="580" w:lineRule="exact"/>
        <w:ind w:firstLine="643" w:firstLineChars="200"/>
        <w:jc w:val="left"/>
        <w:rPr>
          <w:rFonts w:ascii="仿宋_GB2312" w:eastAsia="仿宋_GB2312" w:cs="仿宋_GB2312"/>
          <w:b/>
          <w:color w:val="auto"/>
          <w:kern w:val="0"/>
          <w:sz w:val="32"/>
          <w:szCs w:val="32"/>
        </w:rPr>
      </w:pPr>
      <w:r>
        <w:rPr>
          <w:rFonts w:hint="eastAsia" w:ascii="仿宋_GB2312" w:eastAsia="仿宋_GB2312" w:cs="仿宋_GB2312"/>
          <w:b/>
          <w:color w:val="auto"/>
          <w:kern w:val="0"/>
          <w:sz w:val="32"/>
          <w:szCs w:val="32"/>
        </w:rPr>
        <w:t>一、</w:t>
      </w:r>
      <w:r>
        <w:rPr>
          <w:rFonts w:hint="eastAsia" w:eastAsia="仿宋_GB2312"/>
          <w:b/>
          <w:color w:val="auto"/>
          <w:kern w:val="0"/>
          <w:sz w:val="32"/>
          <w:szCs w:val="32"/>
        </w:rPr>
        <w:t>2020</w:t>
      </w:r>
      <w:r>
        <w:rPr>
          <w:rFonts w:hint="eastAsia" w:ascii="仿宋_GB2312" w:eastAsia="仿宋_GB2312" w:cs="仿宋_GB2312"/>
          <w:b/>
          <w:color w:val="auto"/>
          <w:kern w:val="0"/>
          <w:sz w:val="32"/>
          <w:szCs w:val="32"/>
        </w:rPr>
        <w:t>年度收入支出决算总体情况</w:t>
      </w:r>
    </w:p>
    <w:p>
      <w:pPr>
        <w:autoSpaceDE w:val="0"/>
        <w:autoSpaceDN w:val="0"/>
        <w:adjustRightInd w:val="0"/>
        <w:spacing w:line="580" w:lineRule="exact"/>
        <w:ind w:firstLine="643" w:firstLineChars="200"/>
        <w:jc w:val="left"/>
        <w:rPr>
          <w:rFonts w:hint="default" w:ascii="仿宋_GB2312" w:eastAsia="仿宋_GB2312" w:cs="仿宋_GB2312"/>
          <w:bCs/>
          <w:color w:val="auto"/>
          <w:kern w:val="0"/>
          <w:sz w:val="32"/>
          <w:szCs w:val="32"/>
          <w:lang w:val="en-US" w:eastAsia="zh-CN"/>
        </w:rPr>
      </w:pPr>
      <w:r>
        <w:rPr>
          <w:rFonts w:hint="eastAsia" w:ascii="仿宋_GB2312" w:eastAsia="仿宋_GB2312" w:cs="仿宋_GB2312"/>
          <w:b/>
          <w:color w:val="auto"/>
          <w:kern w:val="0"/>
          <w:sz w:val="32"/>
          <w:szCs w:val="32"/>
        </w:rPr>
        <w:t xml:space="preserve"> </w:t>
      </w:r>
      <w:r>
        <w:rPr>
          <w:rFonts w:hint="eastAsia" w:ascii="仿宋_GB2312" w:eastAsia="仿宋_GB2312" w:cs="仿宋_GB2312"/>
          <w:bCs/>
          <w:color w:val="auto"/>
          <w:kern w:val="0"/>
          <w:sz w:val="32"/>
          <w:szCs w:val="32"/>
        </w:rPr>
        <w:t>2020年度收入总计</w:t>
      </w:r>
      <w:r>
        <w:rPr>
          <w:rFonts w:hint="eastAsia" w:ascii="仿宋_GB2312" w:eastAsia="仿宋_GB2312" w:cs="仿宋_GB2312"/>
          <w:bCs/>
          <w:color w:val="auto"/>
          <w:kern w:val="0"/>
          <w:sz w:val="32"/>
          <w:szCs w:val="32"/>
          <w:lang w:val="en-US" w:eastAsia="zh-CN"/>
        </w:rPr>
        <w:t>297.38</w:t>
      </w:r>
      <w:r>
        <w:rPr>
          <w:rFonts w:hint="eastAsia" w:ascii="仿宋_GB2312" w:eastAsia="仿宋_GB2312" w:cs="仿宋_GB2312"/>
          <w:bCs/>
          <w:color w:val="auto"/>
          <w:kern w:val="0"/>
          <w:sz w:val="32"/>
          <w:szCs w:val="32"/>
        </w:rPr>
        <w:t>万元，支出总计</w:t>
      </w:r>
      <w:r>
        <w:rPr>
          <w:rFonts w:hint="eastAsia" w:ascii="仿宋_GB2312" w:eastAsia="仿宋_GB2312" w:cs="仿宋_GB2312"/>
          <w:bCs/>
          <w:color w:val="auto"/>
          <w:kern w:val="0"/>
          <w:sz w:val="32"/>
          <w:szCs w:val="32"/>
          <w:lang w:val="en-US" w:eastAsia="zh-CN"/>
        </w:rPr>
        <w:t>297.38</w:t>
      </w:r>
      <w:r>
        <w:rPr>
          <w:rFonts w:hint="eastAsia" w:ascii="仿宋_GB2312" w:eastAsia="仿宋_GB2312" w:cs="仿宋_GB2312"/>
          <w:bCs/>
          <w:color w:val="auto"/>
          <w:kern w:val="0"/>
          <w:sz w:val="32"/>
          <w:szCs w:val="32"/>
        </w:rPr>
        <w:t>万元，与2019年相比，收、支</w:t>
      </w:r>
      <w:r>
        <w:rPr>
          <w:rFonts w:hint="eastAsia" w:ascii="仿宋_GB2312" w:eastAsia="仿宋_GB2312" w:cs="仿宋_GB2312"/>
          <w:bCs/>
          <w:color w:val="auto"/>
          <w:kern w:val="0"/>
          <w:sz w:val="32"/>
          <w:szCs w:val="32"/>
          <w:lang w:eastAsia="zh-CN"/>
        </w:rPr>
        <w:t>均</w:t>
      </w:r>
      <w:r>
        <w:rPr>
          <w:rFonts w:hint="eastAsia" w:ascii="仿宋_GB2312" w:eastAsia="仿宋_GB2312" w:cs="仿宋_GB2312"/>
          <w:bCs/>
          <w:color w:val="auto"/>
          <w:kern w:val="0"/>
          <w:sz w:val="32"/>
          <w:szCs w:val="32"/>
          <w:lang w:val="en-US" w:eastAsia="zh-CN"/>
        </w:rPr>
        <w:t>减少7.65万元</w:t>
      </w:r>
      <w:r>
        <w:rPr>
          <w:rFonts w:hint="eastAsia" w:ascii="仿宋_GB2312" w:eastAsia="仿宋_GB2312" w:cs="仿宋_GB2312"/>
          <w:bCs/>
          <w:color w:val="auto"/>
          <w:kern w:val="0"/>
          <w:sz w:val="32"/>
          <w:szCs w:val="32"/>
        </w:rPr>
        <w:t>；</w:t>
      </w:r>
      <w:r>
        <w:rPr>
          <w:rFonts w:hint="eastAsia" w:ascii="仿宋_GB2312" w:eastAsia="仿宋_GB2312" w:cs="仿宋_GB2312"/>
          <w:bCs/>
          <w:color w:val="auto"/>
          <w:kern w:val="0"/>
          <w:sz w:val="32"/>
          <w:szCs w:val="32"/>
          <w:lang w:eastAsia="zh-CN"/>
        </w:rPr>
        <w:t>均</w:t>
      </w:r>
      <w:r>
        <w:rPr>
          <w:rFonts w:hint="eastAsia" w:ascii="仿宋_GB2312" w:eastAsia="仿宋_GB2312" w:cs="仿宋_GB2312"/>
          <w:bCs/>
          <w:color w:val="auto"/>
          <w:kern w:val="0"/>
          <w:sz w:val="32"/>
          <w:szCs w:val="32"/>
          <w:lang w:val="en-US" w:eastAsia="zh-CN"/>
        </w:rPr>
        <w:t>减少2.51</w:t>
      </w:r>
      <w:r>
        <w:rPr>
          <w:rFonts w:hint="eastAsia" w:ascii="仿宋_GB2312" w:eastAsia="仿宋_GB2312" w:cs="仿宋_GB2312"/>
          <w:bCs/>
          <w:color w:val="auto"/>
          <w:kern w:val="0"/>
          <w:sz w:val="32"/>
          <w:szCs w:val="32"/>
        </w:rPr>
        <w:t>%</w:t>
      </w:r>
      <w:r>
        <w:rPr>
          <w:rFonts w:hint="eastAsia" w:ascii="仿宋_GB2312" w:eastAsia="仿宋_GB2312" w:cs="仿宋_GB2312"/>
          <w:bCs/>
          <w:color w:val="auto"/>
          <w:kern w:val="0"/>
          <w:sz w:val="32"/>
          <w:szCs w:val="32"/>
          <w:lang w:eastAsia="zh-CN"/>
        </w:rPr>
        <w:t>。</w:t>
      </w:r>
      <w:r>
        <w:rPr>
          <w:rFonts w:hint="eastAsia" w:ascii="仿宋_GB2312" w:eastAsia="仿宋_GB2312" w:cs="仿宋_GB2312"/>
          <w:bCs/>
          <w:color w:val="auto"/>
          <w:kern w:val="0"/>
          <w:sz w:val="32"/>
          <w:szCs w:val="32"/>
          <w:lang w:val="en-US" w:eastAsia="zh-CN"/>
        </w:rPr>
        <w:t>主要原因是今年上缴财政部分项目结余资金，调整了年初结转和余额金额。</w:t>
      </w:r>
    </w:p>
    <w:p>
      <w:pPr>
        <w:autoSpaceDE w:val="0"/>
        <w:autoSpaceDN w:val="0"/>
        <w:adjustRightInd w:val="0"/>
        <w:spacing w:line="580" w:lineRule="exact"/>
        <w:ind w:firstLine="643" w:firstLineChars="200"/>
        <w:jc w:val="left"/>
        <w:rPr>
          <w:rFonts w:ascii="仿宋_GB2312" w:eastAsia="仿宋_GB2312" w:cs="仿宋_GB2312"/>
          <w:b/>
          <w:color w:val="auto"/>
          <w:kern w:val="0"/>
          <w:sz w:val="32"/>
          <w:szCs w:val="32"/>
        </w:rPr>
      </w:pPr>
      <w:r>
        <w:rPr>
          <w:rFonts w:hint="eastAsia" w:ascii="仿宋_GB2312" w:eastAsia="仿宋_GB2312" w:cs="仿宋_GB2312"/>
          <w:b/>
          <w:color w:val="auto"/>
          <w:kern w:val="0"/>
          <w:sz w:val="32"/>
          <w:szCs w:val="32"/>
        </w:rPr>
        <w:t>二、</w:t>
      </w:r>
      <w:r>
        <w:rPr>
          <w:rFonts w:hint="eastAsia" w:eastAsia="仿宋_GB2312"/>
          <w:b/>
          <w:color w:val="auto"/>
          <w:kern w:val="0"/>
          <w:sz w:val="32"/>
          <w:szCs w:val="32"/>
        </w:rPr>
        <w:t>2020</w:t>
      </w:r>
      <w:r>
        <w:rPr>
          <w:rFonts w:hint="eastAsia" w:ascii="仿宋_GB2312" w:eastAsia="仿宋_GB2312" w:cs="仿宋_GB2312"/>
          <w:b/>
          <w:color w:val="auto"/>
          <w:kern w:val="0"/>
          <w:sz w:val="32"/>
          <w:szCs w:val="32"/>
        </w:rPr>
        <w:t>年度收入决算情况</w:t>
      </w:r>
    </w:p>
    <w:p>
      <w:pPr>
        <w:autoSpaceDE w:val="0"/>
        <w:autoSpaceDN w:val="0"/>
        <w:adjustRightInd w:val="0"/>
        <w:spacing w:line="580" w:lineRule="exact"/>
        <w:ind w:firstLine="640" w:firstLineChars="200"/>
        <w:jc w:val="left"/>
        <w:rPr>
          <w:rFonts w:ascii="仿宋_GB2312" w:eastAsia="仿宋_GB2312" w:cs="仿宋_GB2312"/>
          <w:b/>
          <w:color w:val="auto"/>
          <w:kern w:val="0"/>
          <w:sz w:val="32"/>
          <w:szCs w:val="32"/>
        </w:rPr>
      </w:pPr>
      <w:r>
        <w:rPr>
          <w:rFonts w:hint="eastAsia" w:ascii="仿宋_GB2312" w:eastAsia="仿宋_GB2312" w:cs="仿宋_GB2312"/>
          <w:bCs/>
          <w:color w:val="auto"/>
          <w:kern w:val="0"/>
          <w:sz w:val="32"/>
          <w:szCs w:val="32"/>
        </w:rPr>
        <w:t>本年收入总计</w:t>
      </w:r>
      <w:r>
        <w:rPr>
          <w:rFonts w:hint="eastAsia" w:ascii="仿宋_GB2312" w:eastAsia="仿宋_GB2312" w:cs="仿宋_GB2312"/>
          <w:bCs/>
          <w:color w:val="auto"/>
          <w:kern w:val="0"/>
          <w:sz w:val="32"/>
          <w:szCs w:val="32"/>
          <w:lang w:val="en-US" w:eastAsia="zh-CN"/>
        </w:rPr>
        <w:t>280.97</w:t>
      </w:r>
      <w:r>
        <w:rPr>
          <w:rFonts w:hint="eastAsia" w:ascii="仿宋_GB2312" w:eastAsia="仿宋_GB2312" w:cs="仿宋_GB2312"/>
          <w:bCs/>
          <w:color w:val="auto"/>
          <w:kern w:val="0"/>
          <w:sz w:val="32"/>
          <w:szCs w:val="32"/>
        </w:rPr>
        <w:t>万元，其中：一般公共预算财政拨款收入</w:t>
      </w:r>
      <w:r>
        <w:rPr>
          <w:rFonts w:hint="eastAsia" w:ascii="仿宋_GB2312" w:eastAsia="仿宋_GB2312" w:cs="仿宋_GB2312"/>
          <w:bCs/>
          <w:color w:val="auto"/>
          <w:kern w:val="0"/>
          <w:sz w:val="32"/>
          <w:szCs w:val="32"/>
          <w:lang w:val="en-US" w:eastAsia="zh-CN"/>
        </w:rPr>
        <w:t>231.81</w:t>
      </w:r>
      <w:r>
        <w:rPr>
          <w:rFonts w:hint="eastAsia" w:ascii="仿宋_GB2312" w:eastAsia="仿宋_GB2312" w:cs="仿宋_GB2312"/>
          <w:bCs/>
          <w:color w:val="auto"/>
          <w:kern w:val="0"/>
          <w:sz w:val="32"/>
          <w:szCs w:val="32"/>
        </w:rPr>
        <w:t>万元；占比</w:t>
      </w:r>
      <w:r>
        <w:rPr>
          <w:rFonts w:hint="eastAsia" w:ascii="仿宋_GB2312" w:eastAsia="仿宋_GB2312" w:cs="仿宋_GB2312"/>
          <w:bCs/>
          <w:color w:val="auto"/>
          <w:kern w:val="0"/>
          <w:sz w:val="32"/>
          <w:szCs w:val="32"/>
          <w:lang w:val="en-US" w:eastAsia="zh-CN"/>
        </w:rPr>
        <w:t>82.50%</w:t>
      </w:r>
      <w:r>
        <w:rPr>
          <w:rFonts w:hint="eastAsia" w:ascii="仿宋_GB2312" w:eastAsia="仿宋_GB2312" w:cs="仿宋_GB2312"/>
          <w:bCs/>
          <w:color w:val="auto"/>
          <w:kern w:val="0"/>
          <w:sz w:val="32"/>
          <w:szCs w:val="32"/>
        </w:rPr>
        <w:t>；政府</w:t>
      </w:r>
      <w:r>
        <w:rPr>
          <w:rFonts w:hint="eastAsia" w:ascii="仿宋_GB2312" w:eastAsia="仿宋_GB2312" w:cs="仿宋_GB2312"/>
          <w:bCs/>
          <w:color w:val="auto"/>
          <w:kern w:val="0"/>
          <w:sz w:val="32"/>
          <w:szCs w:val="32"/>
          <w:lang w:val="en-US" w:eastAsia="zh-CN"/>
        </w:rPr>
        <w:t>性</w:t>
      </w:r>
      <w:r>
        <w:rPr>
          <w:rFonts w:hint="eastAsia" w:ascii="仿宋_GB2312" w:eastAsia="仿宋_GB2312" w:cs="仿宋_GB2312"/>
          <w:bCs/>
          <w:color w:val="auto"/>
          <w:kern w:val="0"/>
          <w:sz w:val="32"/>
          <w:szCs w:val="32"/>
        </w:rPr>
        <w:t>基金预算财政拨款收入</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万元；上级补助收入</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w:t>
      </w:r>
      <w:r>
        <w:rPr>
          <w:rFonts w:hint="eastAsia" w:ascii="仿宋_GB2312" w:eastAsia="仿宋_GB2312" w:cs="仿宋_GB2312"/>
          <w:bCs/>
          <w:color w:val="auto"/>
          <w:kern w:val="0"/>
          <w:sz w:val="32"/>
          <w:szCs w:val="32"/>
          <w:lang w:eastAsia="zh-CN"/>
        </w:rPr>
        <w:t>；</w:t>
      </w:r>
      <w:r>
        <w:rPr>
          <w:rFonts w:hint="eastAsia" w:ascii="仿宋_GB2312" w:eastAsia="仿宋_GB2312" w:cs="仿宋_GB2312"/>
          <w:bCs/>
          <w:color w:val="auto"/>
          <w:kern w:val="0"/>
          <w:sz w:val="32"/>
          <w:szCs w:val="32"/>
        </w:rPr>
        <w:t>事业收入</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万元；事业单位经营收入</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万元；其他收入</w:t>
      </w:r>
      <w:r>
        <w:rPr>
          <w:rFonts w:hint="eastAsia" w:ascii="仿宋_GB2312" w:eastAsia="仿宋_GB2312" w:cs="仿宋_GB2312"/>
          <w:bCs/>
          <w:color w:val="auto"/>
          <w:kern w:val="0"/>
          <w:sz w:val="32"/>
          <w:szCs w:val="32"/>
          <w:lang w:val="en-US" w:eastAsia="zh-CN"/>
        </w:rPr>
        <w:t>49.16</w:t>
      </w:r>
      <w:r>
        <w:rPr>
          <w:rFonts w:hint="eastAsia" w:ascii="仿宋_GB2312" w:eastAsia="仿宋_GB2312" w:cs="仿宋_GB2312"/>
          <w:bCs/>
          <w:color w:val="auto"/>
          <w:kern w:val="0"/>
          <w:sz w:val="32"/>
          <w:szCs w:val="32"/>
        </w:rPr>
        <w:t>万元，占比</w:t>
      </w:r>
      <w:r>
        <w:rPr>
          <w:rFonts w:hint="eastAsia" w:ascii="仿宋_GB2312" w:eastAsia="仿宋_GB2312" w:cs="仿宋_GB2312"/>
          <w:bCs/>
          <w:color w:val="auto"/>
          <w:kern w:val="0"/>
          <w:sz w:val="32"/>
          <w:szCs w:val="32"/>
          <w:lang w:val="en-US" w:eastAsia="zh-CN"/>
        </w:rPr>
        <w:t>17.50%</w:t>
      </w:r>
      <w:r>
        <w:rPr>
          <w:rFonts w:hint="eastAsia" w:ascii="仿宋_GB2312" w:eastAsia="仿宋_GB2312" w:cs="仿宋_GB2312"/>
          <w:bCs/>
          <w:color w:val="auto"/>
          <w:kern w:val="0"/>
          <w:sz w:val="32"/>
          <w:szCs w:val="32"/>
        </w:rPr>
        <w:t>。</w:t>
      </w:r>
    </w:p>
    <w:p>
      <w:pPr>
        <w:autoSpaceDE w:val="0"/>
        <w:autoSpaceDN w:val="0"/>
        <w:adjustRightInd w:val="0"/>
        <w:spacing w:line="580" w:lineRule="exact"/>
        <w:ind w:firstLine="643" w:firstLineChars="200"/>
        <w:jc w:val="left"/>
        <w:rPr>
          <w:rFonts w:ascii="仿宋_GB2312" w:eastAsia="仿宋_GB2312" w:cs="仿宋_GB2312"/>
          <w:b/>
          <w:color w:val="auto"/>
          <w:kern w:val="0"/>
          <w:sz w:val="32"/>
          <w:szCs w:val="32"/>
        </w:rPr>
      </w:pPr>
      <w:r>
        <w:rPr>
          <w:rFonts w:hint="eastAsia" w:ascii="仿宋_GB2312" w:eastAsia="仿宋_GB2312" w:cs="仿宋_GB2312"/>
          <w:b/>
          <w:color w:val="auto"/>
          <w:kern w:val="0"/>
          <w:sz w:val="32"/>
          <w:szCs w:val="32"/>
        </w:rPr>
        <w:t>三、</w:t>
      </w:r>
      <w:r>
        <w:rPr>
          <w:rFonts w:hint="eastAsia" w:eastAsia="仿宋_GB2312"/>
          <w:b/>
          <w:color w:val="auto"/>
          <w:kern w:val="0"/>
          <w:sz w:val="32"/>
          <w:szCs w:val="32"/>
        </w:rPr>
        <w:t>2020</w:t>
      </w:r>
      <w:r>
        <w:rPr>
          <w:rFonts w:hint="eastAsia" w:ascii="仿宋_GB2312" w:eastAsia="仿宋_GB2312" w:cs="仿宋_GB2312"/>
          <w:b/>
          <w:color w:val="auto"/>
          <w:kern w:val="0"/>
          <w:sz w:val="32"/>
          <w:szCs w:val="32"/>
        </w:rPr>
        <w:t>年度支出决算情况</w:t>
      </w:r>
    </w:p>
    <w:p>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eastAsia="zh-CN"/>
        </w:rPr>
      </w:pPr>
      <w:r>
        <w:rPr>
          <w:rFonts w:hint="eastAsia" w:ascii="仿宋_GB2312" w:eastAsia="仿宋_GB2312" w:cs="仿宋_GB2312"/>
          <w:bCs/>
          <w:color w:val="auto"/>
          <w:kern w:val="0"/>
          <w:sz w:val="32"/>
          <w:szCs w:val="32"/>
        </w:rPr>
        <w:t>本年支出合计</w:t>
      </w:r>
      <w:r>
        <w:rPr>
          <w:rFonts w:hint="eastAsia" w:ascii="仿宋_GB2312" w:eastAsia="仿宋_GB2312" w:cs="仿宋_GB2312"/>
          <w:bCs/>
          <w:color w:val="auto"/>
          <w:kern w:val="0"/>
          <w:sz w:val="32"/>
          <w:szCs w:val="32"/>
          <w:lang w:val="en-US" w:eastAsia="zh-CN"/>
        </w:rPr>
        <w:t>253.35</w:t>
      </w:r>
      <w:r>
        <w:rPr>
          <w:rFonts w:hint="eastAsia" w:ascii="仿宋_GB2312" w:eastAsia="仿宋_GB2312" w:cs="仿宋_GB2312"/>
          <w:bCs/>
          <w:color w:val="auto"/>
          <w:kern w:val="0"/>
          <w:sz w:val="32"/>
          <w:szCs w:val="32"/>
        </w:rPr>
        <w:t>万元，其中：基本支出</w:t>
      </w:r>
      <w:r>
        <w:rPr>
          <w:rFonts w:hint="eastAsia" w:ascii="仿宋_GB2312" w:eastAsia="仿宋_GB2312" w:cs="仿宋_GB2312"/>
          <w:bCs/>
          <w:color w:val="auto"/>
          <w:kern w:val="0"/>
          <w:sz w:val="32"/>
          <w:szCs w:val="32"/>
          <w:lang w:val="en-US" w:eastAsia="zh-CN"/>
        </w:rPr>
        <w:t>226.81</w:t>
      </w:r>
      <w:r>
        <w:rPr>
          <w:rFonts w:hint="eastAsia" w:ascii="仿宋_GB2312" w:eastAsia="仿宋_GB2312" w:cs="仿宋_GB2312"/>
          <w:bCs/>
          <w:color w:val="auto"/>
          <w:kern w:val="0"/>
          <w:sz w:val="32"/>
          <w:szCs w:val="32"/>
        </w:rPr>
        <w:t>万元，占</w:t>
      </w:r>
      <w:r>
        <w:rPr>
          <w:rFonts w:hint="eastAsia" w:ascii="仿宋_GB2312" w:eastAsia="仿宋_GB2312" w:cs="仿宋_GB2312"/>
          <w:bCs/>
          <w:color w:val="auto"/>
          <w:kern w:val="0"/>
          <w:sz w:val="32"/>
          <w:szCs w:val="32"/>
          <w:lang w:val="en-US" w:eastAsia="zh-CN"/>
        </w:rPr>
        <w:t>89.52</w:t>
      </w:r>
      <w:r>
        <w:rPr>
          <w:rFonts w:hint="eastAsia" w:ascii="仿宋_GB2312" w:eastAsia="仿宋_GB2312" w:cs="仿宋_GB2312"/>
          <w:bCs/>
          <w:color w:val="auto"/>
          <w:kern w:val="0"/>
          <w:sz w:val="32"/>
          <w:szCs w:val="32"/>
        </w:rPr>
        <w:t>%；项目支出</w:t>
      </w:r>
      <w:r>
        <w:rPr>
          <w:rFonts w:hint="eastAsia" w:ascii="仿宋_GB2312" w:eastAsia="仿宋_GB2312" w:cs="仿宋_GB2312"/>
          <w:bCs/>
          <w:color w:val="auto"/>
          <w:kern w:val="0"/>
          <w:sz w:val="32"/>
          <w:szCs w:val="32"/>
          <w:lang w:val="en-US" w:eastAsia="zh-CN"/>
        </w:rPr>
        <w:t>26.54</w:t>
      </w:r>
      <w:r>
        <w:rPr>
          <w:rFonts w:hint="eastAsia" w:ascii="仿宋_GB2312" w:eastAsia="仿宋_GB2312" w:cs="仿宋_GB2312"/>
          <w:bCs/>
          <w:color w:val="auto"/>
          <w:kern w:val="0"/>
          <w:sz w:val="32"/>
          <w:szCs w:val="32"/>
        </w:rPr>
        <w:t>万元，占</w:t>
      </w:r>
      <w:r>
        <w:rPr>
          <w:rFonts w:hint="eastAsia" w:ascii="仿宋_GB2312" w:eastAsia="仿宋_GB2312" w:cs="仿宋_GB2312"/>
          <w:bCs/>
          <w:color w:val="auto"/>
          <w:kern w:val="0"/>
          <w:sz w:val="32"/>
          <w:szCs w:val="32"/>
          <w:lang w:val="en-US" w:eastAsia="zh-CN"/>
        </w:rPr>
        <w:t>10.48</w:t>
      </w:r>
      <w:r>
        <w:rPr>
          <w:rFonts w:hint="eastAsia" w:ascii="仿宋_GB2312" w:eastAsia="仿宋_GB2312" w:cs="仿宋_GB2312"/>
          <w:bCs/>
          <w:color w:val="auto"/>
          <w:kern w:val="0"/>
          <w:sz w:val="32"/>
          <w:szCs w:val="32"/>
        </w:rPr>
        <w:t>%；经营支出</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w:t>
      </w:r>
      <w:r>
        <w:rPr>
          <w:rFonts w:hint="eastAsia" w:ascii="仿宋_GB2312" w:eastAsia="仿宋_GB2312" w:cs="仿宋_GB2312"/>
          <w:bCs/>
          <w:color w:val="auto"/>
          <w:kern w:val="0"/>
          <w:sz w:val="32"/>
          <w:szCs w:val="32"/>
          <w:lang w:val="en-US" w:eastAsia="zh-CN"/>
        </w:rPr>
        <w:t>。</w:t>
      </w:r>
    </w:p>
    <w:p>
      <w:pPr>
        <w:autoSpaceDE w:val="0"/>
        <w:autoSpaceDN w:val="0"/>
        <w:adjustRightInd w:val="0"/>
        <w:spacing w:line="580" w:lineRule="exact"/>
        <w:ind w:firstLine="643" w:firstLineChars="200"/>
        <w:jc w:val="left"/>
        <w:rPr>
          <w:rFonts w:ascii="仿宋_GB2312" w:eastAsia="仿宋_GB2312" w:cs="仿宋_GB2312"/>
          <w:b/>
          <w:color w:val="auto"/>
          <w:kern w:val="0"/>
          <w:sz w:val="32"/>
          <w:szCs w:val="32"/>
        </w:rPr>
      </w:pPr>
      <w:r>
        <w:rPr>
          <w:rFonts w:hint="eastAsia" w:ascii="仿宋_GB2312" w:eastAsia="仿宋_GB2312" w:cs="仿宋_GB2312"/>
          <w:b/>
          <w:color w:val="auto"/>
          <w:kern w:val="0"/>
          <w:sz w:val="32"/>
          <w:szCs w:val="32"/>
        </w:rPr>
        <w:t>四、</w:t>
      </w:r>
      <w:r>
        <w:rPr>
          <w:rFonts w:hint="eastAsia" w:eastAsia="仿宋_GB2312"/>
          <w:b/>
          <w:color w:val="auto"/>
          <w:kern w:val="0"/>
          <w:sz w:val="32"/>
          <w:szCs w:val="32"/>
        </w:rPr>
        <w:t>2020</w:t>
      </w:r>
      <w:r>
        <w:rPr>
          <w:rFonts w:hint="eastAsia" w:ascii="仿宋_GB2312" w:eastAsia="仿宋_GB2312" w:cs="仿宋_GB2312"/>
          <w:b/>
          <w:color w:val="auto"/>
          <w:kern w:val="0"/>
          <w:sz w:val="32"/>
          <w:szCs w:val="32"/>
        </w:rPr>
        <w:t>年度财政拨款收入支出决算情况</w:t>
      </w:r>
    </w:p>
    <w:p>
      <w:pPr>
        <w:autoSpaceDE w:val="0"/>
        <w:autoSpaceDN w:val="0"/>
        <w:adjustRightInd w:val="0"/>
        <w:spacing w:line="580" w:lineRule="exact"/>
        <w:ind w:firstLine="640" w:firstLineChars="200"/>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 xml:space="preserve"> 本</w:t>
      </w:r>
      <w:r>
        <w:rPr>
          <w:rFonts w:hint="eastAsia" w:ascii="仿宋_GB2312" w:eastAsia="仿宋_GB2312" w:cs="仿宋_GB2312"/>
          <w:bCs/>
          <w:color w:val="auto"/>
          <w:kern w:val="0"/>
          <w:sz w:val="32"/>
          <w:szCs w:val="32"/>
          <w:lang w:eastAsia="zh-CN"/>
        </w:rPr>
        <w:t>单位</w:t>
      </w:r>
      <w:r>
        <w:rPr>
          <w:rFonts w:hint="eastAsia" w:ascii="仿宋_GB2312" w:eastAsia="仿宋_GB2312" w:cs="仿宋_GB2312"/>
          <w:bCs/>
          <w:color w:val="auto"/>
          <w:kern w:val="0"/>
          <w:sz w:val="32"/>
          <w:szCs w:val="32"/>
        </w:rPr>
        <w:t>2020年度财政拨款收、支总决算</w:t>
      </w:r>
      <w:r>
        <w:rPr>
          <w:rFonts w:hint="eastAsia" w:ascii="仿宋_GB2312" w:eastAsia="仿宋_GB2312" w:cs="仿宋_GB2312"/>
          <w:bCs/>
          <w:color w:val="auto"/>
          <w:kern w:val="0"/>
          <w:sz w:val="32"/>
          <w:szCs w:val="32"/>
          <w:lang w:val="en-US" w:eastAsia="zh-CN"/>
        </w:rPr>
        <w:t>236.82</w:t>
      </w:r>
      <w:r>
        <w:rPr>
          <w:rFonts w:hint="eastAsia" w:ascii="仿宋_GB2312" w:eastAsia="仿宋_GB2312" w:cs="仿宋_GB2312"/>
          <w:bCs/>
          <w:color w:val="auto"/>
          <w:kern w:val="0"/>
          <w:sz w:val="32"/>
          <w:szCs w:val="32"/>
        </w:rPr>
        <w:t>万元、</w:t>
      </w:r>
      <w:r>
        <w:rPr>
          <w:rFonts w:hint="eastAsia" w:ascii="仿宋_GB2312" w:eastAsia="仿宋_GB2312" w:cs="仿宋_GB2312"/>
          <w:bCs/>
          <w:color w:val="auto"/>
          <w:kern w:val="0"/>
          <w:sz w:val="32"/>
          <w:szCs w:val="32"/>
          <w:lang w:val="en-US" w:eastAsia="zh-CN"/>
        </w:rPr>
        <w:t>236.82</w:t>
      </w:r>
      <w:r>
        <w:rPr>
          <w:rFonts w:hint="eastAsia" w:ascii="仿宋_GB2312" w:eastAsia="仿宋_GB2312" w:cs="仿宋_GB2312"/>
          <w:bCs/>
          <w:color w:val="auto"/>
          <w:kern w:val="0"/>
          <w:sz w:val="32"/>
          <w:szCs w:val="32"/>
        </w:rPr>
        <w:t>万元。与2019年相比，财政拨款收、支总计各</w:t>
      </w:r>
      <w:r>
        <w:rPr>
          <w:rFonts w:hint="eastAsia" w:ascii="仿宋_GB2312" w:eastAsia="仿宋_GB2312" w:cs="仿宋_GB2312"/>
          <w:bCs/>
          <w:color w:val="auto"/>
          <w:kern w:val="0"/>
          <w:sz w:val="32"/>
          <w:szCs w:val="32"/>
          <w:lang w:val="en-US" w:eastAsia="zh-CN"/>
        </w:rPr>
        <w:t>减少35.32</w:t>
      </w:r>
      <w:r>
        <w:rPr>
          <w:rFonts w:hint="eastAsia" w:ascii="仿宋_GB2312" w:eastAsia="仿宋_GB2312" w:cs="仿宋_GB2312"/>
          <w:bCs/>
          <w:color w:val="auto"/>
          <w:kern w:val="0"/>
          <w:sz w:val="32"/>
          <w:szCs w:val="32"/>
        </w:rPr>
        <w:t>万元，</w:t>
      </w:r>
      <w:r>
        <w:rPr>
          <w:rFonts w:hint="eastAsia" w:ascii="仿宋_GB2312" w:eastAsia="仿宋_GB2312" w:cs="仿宋_GB2312"/>
          <w:bCs/>
          <w:color w:val="auto"/>
          <w:kern w:val="0"/>
          <w:sz w:val="32"/>
          <w:szCs w:val="32"/>
          <w:lang w:val="en-US" w:eastAsia="zh-CN"/>
        </w:rPr>
        <w:t>减少12.98</w:t>
      </w:r>
      <w:r>
        <w:rPr>
          <w:rFonts w:hint="eastAsia" w:ascii="仿宋_GB2312" w:eastAsia="仿宋_GB2312" w:cs="仿宋_GB2312"/>
          <w:bCs/>
          <w:color w:val="auto"/>
          <w:kern w:val="0"/>
          <w:sz w:val="32"/>
          <w:szCs w:val="32"/>
        </w:rPr>
        <w:t>%。</w:t>
      </w:r>
    </w:p>
    <w:p>
      <w:pPr>
        <w:autoSpaceDE w:val="0"/>
        <w:autoSpaceDN w:val="0"/>
        <w:adjustRightInd w:val="0"/>
        <w:spacing w:line="580" w:lineRule="exact"/>
        <w:ind w:firstLine="643" w:firstLineChars="200"/>
        <w:jc w:val="left"/>
        <w:rPr>
          <w:rFonts w:eastAsia="仿宋_GB2312"/>
          <w:b/>
          <w:color w:val="auto"/>
          <w:kern w:val="0"/>
          <w:sz w:val="32"/>
          <w:szCs w:val="32"/>
        </w:rPr>
      </w:pPr>
      <w:r>
        <w:rPr>
          <w:rFonts w:hint="eastAsia" w:ascii="仿宋_GB2312" w:eastAsia="仿宋_GB2312" w:cs="仿宋_GB2312"/>
          <w:b/>
          <w:color w:val="auto"/>
          <w:kern w:val="0"/>
          <w:sz w:val="32"/>
          <w:szCs w:val="32"/>
        </w:rPr>
        <w:t>五、</w:t>
      </w:r>
      <w:r>
        <w:rPr>
          <w:rFonts w:hint="eastAsia" w:eastAsia="仿宋_GB2312"/>
          <w:b/>
          <w:color w:val="auto"/>
          <w:kern w:val="0"/>
          <w:sz w:val="32"/>
          <w:szCs w:val="32"/>
        </w:rPr>
        <w:t>2020年度一般公共预算财政拨款支出决算情况</w:t>
      </w:r>
    </w:p>
    <w:p>
      <w:pPr>
        <w:autoSpaceDE w:val="0"/>
        <w:autoSpaceDN w:val="0"/>
        <w:adjustRightInd w:val="0"/>
        <w:spacing w:line="580" w:lineRule="exact"/>
        <w:ind w:firstLine="640" w:firstLineChars="200"/>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 xml:space="preserve">（一）财政拨款支出决算情况。 </w:t>
      </w:r>
    </w:p>
    <w:p>
      <w:pPr>
        <w:autoSpaceDE w:val="0"/>
        <w:autoSpaceDN w:val="0"/>
        <w:adjustRightInd w:val="0"/>
        <w:spacing w:line="580" w:lineRule="exact"/>
        <w:ind w:firstLine="640" w:firstLineChars="200"/>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lang w:eastAsia="zh-CN"/>
        </w:rPr>
        <w:t>单位</w:t>
      </w:r>
      <w:r>
        <w:rPr>
          <w:rFonts w:hint="eastAsia" w:ascii="仿宋_GB2312" w:eastAsia="仿宋_GB2312" w:cs="仿宋_GB2312"/>
          <w:bCs/>
          <w:color w:val="auto"/>
          <w:kern w:val="0"/>
          <w:sz w:val="32"/>
          <w:szCs w:val="32"/>
        </w:rPr>
        <w:t>2020年度财政拨款支出</w:t>
      </w:r>
      <w:r>
        <w:rPr>
          <w:rFonts w:hint="eastAsia" w:ascii="仿宋_GB2312" w:eastAsia="仿宋_GB2312" w:cs="仿宋_GB2312"/>
          <w:bCs/>
          <w:color w:val="auto"/>
          <w:kern w:val="0"/>
          <w:sz w:val="32"/>
          <w:szCs w:val="32"/>
          <w:lang w:val="en-US" w:eastAsia="zh-CN"/>
        </w:rPr>
        <w:t>229.67</w:t>
      </w:r>
      <w:r>
        <w:rPr>
          <w:rFonts w:hint="eastAsia" w:ascii="仿宋_GB2312" w:eastAsia="仿宋_GB2312" w:cs="仿宋_GB2312"/>
          <w:bCs/>
          <w:color w:val="auto"/>
          <w:kern w:val="0"/>
          <w:sz w:val="32"/>
          <w:szCs w:val="32"/>
        </w:rPr>
        <w:t>万元，占本年支出合计的</w:t>
      </w:r>
      <w:r>
        <w:rPr>
          <w:rFonts w:hint="eastAsia" w:ascii="仿宋_GB2312" w:eastAsia="仿宋_GB2312" w:cs="仿宋_GB2312"/>
          <w:bCs/>
          <w:color w:val="auto"/>
          <w:kern w:val="0"/>
          <w:sz w:val="32"/>
          <w:szCs w:val="32"/>
          <w:lang w:val="en-US" w:eastAsia="zh-CN"/>
        </w:rPr>
        <w:t>90.65</w:t>
      </w:r>
      <w:r>
        <w:rPr>
          <w:rFonts w:hint="eastAsia" w:ascii="仿宋_GB2312" w:eastAsia="仿宋_GB2312" w:cs="仿宋_GB2312"/>
          <w:bCs/>
          <w:color w:val="auto"/>
          <w:kern w:val="0"/>
          <w:sz w:val="32"/>
          <w:szCs w:val="32"/>
        </w:rPr>
        <w:t>%。与2019年相比，财政拨款支出</w:t>
      </w:r>
      <w:r>
        <w:rPr>
          <w:rFonts w:hint="eastAsia" w:ascii="仿宋_GB2312" w:eastAsia="仿宋_GB2312" w:cs="仿宋_GB2312"/>
          <w:bCs/>
          <w:color w:val="auto"/>
          <w:kern w:val="0"/>
          <w:sz w:val="32"/>
          <w:szCs w:val="32"/>
          <w:lang w:val="en-US" w:eastAsia="zh-CN"/>
        </w:rPr>
        <w:t>减少17.24</w:t>
      </w:r>
      <w:r>
        <w:rPr>
          <w:rFonts w:hint="eastAsia" w:ascii="仿宋_GB2312" w:eastAsia="仿宋_GB2312" w:cs="仿宋_GB2312"/>
          <w:bCs/>
          <w:color w:val="auto"/>
          <w:kern w:val="0"/>
          <w:sz w:val="32"/>
          <w:szCs w:val="32"/>
        </w:rPr>
        <w:t>万元，</w:t>
      </w:r>
      <w:r>
        <w:rPr>
          <w:rFonts w:hint="eastAsia" w:ascii="仿宋_GB2312" w:eastAsia="仿宋_GB2312" w:cs="仿宋_GB2312"/>
          <w:bCs/>
          <w:color w:val="auto"/>
          <w:kern w:val="0"/>
          <w:sz w:val="32"/>
          <w:szCs w:val="32"/>
          <w:lang w:val="en-US" w:eastAsia="zh-CN"/>
        </w:rPr>
        <w:t>减少6.98</w:t>
      </w:r>
      <w:r>
        <w:rPr>
          <w:rFonts w:hint="eastAsia" w:ascii="仿宋_GB2312" w:eastAsia="仿宋_GB2312" w:cs="仿宋_GB2312"/>
          <w:bCs/>
          <w:color w:val="auto"/>
          <w:kern w:val="0"/>
          <w:sz w:val="32"/>
          <w:szCs w:val="32"/>
        </w:rPr>
        <w:t>%。</w:t>
      </w:r>
    </w:p>
    <w:p>
      <w:pPr>
        <w:autoSpaceDE w:val="0"/>
        <w:autoSpaceDN w:val="0"/>
        <w:adjustRightInd w:val="0"/>
        <w:spacing w:line="580" w:lineRule="exact"/>
        <w:ind w:firstLine="640" w:firstLineChars="200"/>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（二）财政拨款支出决算结构情况</w:t>
      </w:r>
    </w:p>
    <w:p>
      <w:pPr>
        <w:autoSpaceDE w:val="0"/>
        <w:autoSpaceDN w:val="0"/>
        <w:adjustRightInd w:val="0"/>
        <w:spacing w:line="580" w:lineRule="exact"/>
        <w:jc w:val="left"/>
        <w:rPr>
          <w:rFonts w:hint="eastAsia" w:ascii="仿宋_GB2312" w:eastAsia="仿宋_GB2312" w:cs="仿宋_GB2312"/>
          <w:bCs/>
          <w:color w:val="auto"/>
          <w:kern w:val="0"/>
          <w:sz w:val="32"/>
          <w:szCs w:val="32"/>
          <w:lang w:eastAsia="zh-CN"/>
        </w:rPr>
      </w:pPr>
      <w:r>
        <w:rPr>
          <w:rFonts w:hint="eastAsia" w:ascii="仿宋_GB2312" w:eastAsia="仿宋_GB2312" w:cs="仿宋_GB2312"/>
          <w:bCs/>
          <w:color w:val="auto"/>
          <w:kern w:val="0"/>
          <w:sz w:val="32"/>
          <w:szCs w:val="32"/>
        </w:rPr>
        <w:t xml:space="preserve">     2020年度财政拨款支出</w:t>
      </w:r>
      <w:r>
        <w:rPr>
          <w:rFonts w:hint="eastAsia" w:ascii="仿宋_GB2312" w:eastAsia="仿宋_GB2312" w:cs="仿宋_GB2312"/>
          <w:bCs/>
          <w:color w:val="auto"/>
          <w:kern w:val="0"/>
          <w:sz w:val="32"/>
          <w:szCs w:val="32"/>
          <w:lang w:val="en-US" w:eastAsia="zh-CN"/>
        </w:rPr>
        <w:t>229.67</w:t>
      </w:r>
      <w:r>
        <w:rPr>
          <w:rFonts w:hint="eastAsia" w:ascii="仿宋_GB2312" w:eastAsia="仿宋_GB2312" w:cs="仿宋_GB2312"/>
          <w:bCs/>
          <w:color w:val="auto"/>
          <w:kern w:val="0"/>
          <w:sz w:val="32"/>
          <w:szCs w:val="32"/>
        </w:rPr>
        <w:t>万元，主要用于以下方面：社会保障和就业（类）支出</w:t>
      </w:r>
      <w:r>
        <w:rPr>
          <w:rFonts w:hint="eastAsia" w:ascii="仿宋_GB2312" w:eastAsia="仿宋_GB2312" w:cs="仿宋_GB2312"/>
          <w:bCs/>
          <w:color w:val="auto"/>
          <w:kern w:val="0"/>
          <w:sz w:val="32"/>
          <w:szCs w:val="32"/>
          <w:lang w:val="en-US" w:eastAsia="zh-CN"/>
        </w:rPr>
        <w:t>48.36</w:t>
      </w:r>
      <w:r>
        <w:rPr>
          <w:rFonts w:hint="eastAsia" w:ascii="仿宋_GB2312" w:eastAsia="仿宋_GB2312" w:cs="仿宋_GB2312"/>
          <w:bCs/>
          <w:color w:val="auto"/>
          <w:kern w:val="0"/>
          <w:sz w:val="32"/>
          <w:szCs w:val="32"/>
        </w:rPr>
        <w:t>万元，占</w:t>
      </w:r>
      <w:r>
        <w:rPr>
          <w:rFonts w:hint="eastAsia" w:ascii="仿宋_GB2312" w:eastAsia="仿宋_GB2312" w:cs="仿宋_GB2312"/>
          <w:bCs/>
          <w:color w:val="auto"/>
          <w:kern w:val="0"/>
          <w:sz w:val="32"/>
          <w:szCs w:val="32"/>
          <w:lang w:val="en-US" w:eastAsia="zh-CN"/>
        </w:rPr>
        <w:t>21.06</w:t>
      </w:r>
      <w:r>
        <w:rPr>
          <w:rFonts w:hint="eastAsia" w:ascii="仿宋_GB2312" w:eastAsia="仿宋_GB2312" w:cs="仿宋_GB2312"/>
          <w:bCs/>
          <w:color w:val="auto"/>
          <w:kern w:val="0"/>
          <w:sz w:val="32"/>
          <w:szCs w:val="32"/>
        </w:rPr>
        <w:t>%；</w:t>
      </w:r>
      <w:r>
        <w:rPr>
          <w:rFonts w:hint="eastAsia" w:ascii="仿宋_GB2312" w:eastAsia="仿宋_GB2312" w:cs="仿宋_GB2312"/>
          <w:bCs/>
          <w:color w:val="auto"/>
          <w:kern w:val="0"/>
          <w:sz w:val="32"/>
          <w:szCs w:val="32"/>
          <w:lang w:val="en-US" w:eastAsia="zh-CN"/>
        </w:rPr>
        <w:t>卫生健康支出11.84万元，占5.15%；</w:t>
      </w:r>
      <w:r>
        <w:rPr>
          <w:rFonts w:hint="eastAsia" w:ascii="仿宋_GB2312" w:eastAsia="仿宋_GB2312" w:cs="仿宋_GB2312"/>
          <w:bCs/>
          <w:color w:val="auto"/>
          <w:kern w:val="0"/>
          <w:sz w:val="32"/>
          <w:szCs w:val="32"/>
        </w:rPr>
        <w:t>农林水（类）支出</w:t>
      </w:r>
      <w:r>
        <w:rPr>
          <w:rFonts w:hint="eastAsia" w:ascii="仿宋_GB2312" w:eastAsia="仿宋_GB2312" w:cs="仿宋_GB2312"/>
          <w:bCs/>
          <w:color w:val="auto"/>
          <w:kern w:val="0"/>
          <w:sz w:val="32"/>
          <w:szCs w:val="32"/>
          <w:lang w:val="en-US" w:eastAsia="zh-CN"/>
        </w:rPr>
        <w:t>150.32</w:t>
      </w:r>
      <w:r>
        <w:rPr>
          <w:rFonts w:hint="eastAsia" w:ascii="仿宋_GB2312" w:eastAsia="仿宋_GB2312" w:cs="仿宋_GB2312"/>
          <w:bCs/>
          <w:color w:val="auto"/>
          <w:kern w:val="0"/>
          <w:sz w:val="32"/>
          <w:szCs w:val="32"/>
        </w:rPr>
        <w:t>万元，占</w:t>
      </w:r>
      <w:r>
        <w:rPr>
          <w:rFonts w:hint="eastAsia" w:ascii="仿宋_GB2312" w:eastAsia="仿宋_GB2312" w:cs="仿宋_GB2312"/>
          <w:bCs/>
          <w:color w:val="auto"/>
          <w:kern w:val="0"/>
          <w:sz w:val="32"/>
          <w:szCs w:val="32"/>
          <w:lang w:val="en-US" w:eastAsia="zh-CN"/>
        </w:rPr>
        <w:t>65.45</w:t>
      </w:r>
      <w:r>
        <w:rPr>
          <w:rFonts w:hint="eastAsia" w:ascii="仿宋_GB2312" w:eastAsia="仿宋_GB2312" w:cs="仿宋_GB2312"/>
          <w:bCs/>
          <w:color w:val="auto"/>
          <w:kern w:val="0"/>
          <w:sz w:val="32"/>
          <w:szCs w:val="32"/>
        </w:rPr>
        <w:t>%； 住房保障（类）支出</w:t>
      </w:r>
      <w:r>
        <w:rPr>
          <w:rFonts w:hint="eastAsia" w:ascii="仿宋_GB2312" w:eastAsia="仿宋_GB2312" w:cs="仿宋_GB2312"/>
          <w:bCs/>
          <w:color w:val="auto"/>
          <w:kern w:val="0"/>
          <w:sz w:val="32"/>
          <w:szCs w:val="32"/>
          <w:lang w:val="en-US" w:eastAsia="zh-CN"/>
        </w:rPr>
        <w:t>19.15</w:t>
      </w:r>
      <w:r>
        <w:rPr>
          <w:rFonts w:hint="eastAsia" w:ascii="仿宋_GB2312" w:eastAsia="仿宋_GB2312" w:cs="仿宋_GB2312"/>
          <w:bCs/>
          <w:color w:val="auto"/>
          <w:kern w:val="0"/>
          <w:sz w:val="32"/>
          <w:szCs w:val="32"/>
        </w:rPr>
        <w:t>万元，占</w:t>
      </w:r>
      <w:r>
        <w:rPr>
          <w:rFonts w:hint="eastAsia" w:ascii="仿宋_GB2312" w:eastAsia="仿宋_GB2312" w:cs="仿宋_GB2312"/>
          <w:bCs/>
          <w:color w:val="auto"/>
          <w:kern w:val="0"/>
          <w:sz w:val="32"/>
          <w:szCs w:val="32"/>
          <w:lang w:val="en-US" w:eastAsia="zh-CN"/>
        </w:rPr>
        <w:t>8.34</w:t>
      </w:r>
      <w:r>
        <w:rPr>
          <w:rFonts w:hint="eastAsia" w:ascii="仿宋_GB2312" w:eastAsia="仿宋_GB2312" w:cs="仿宋_GB2312"/>
          <w:bCs/>
          <w:color w:val="auto"/>
          <w:kern w:val="0"/>
          <w:sz w:val="32"/>
          <w:szCs w:val="32"/>
        </w:rPr>
        <w:t>%</w:t>
      </w:r>
      <w:r>
        <w:rPr>
          <w:rFonts w:hint="eastAsia" w:ascii="仿宋_GB2312" w:eastAsia="仿宋_GB2312" w:cs="仿宋_GB2312"/>
          <w:bCs/>
          <w:color w:val="auto"/>
          <w:kern w:val="0"/>
          <w:sz w:val="32"/>
          <w:szCs w:val="32"/>
          <w:lang w:eastAsia="zh-CN"/>
        </w:rPr>
        <w:t>。</w:t>
      </w:r>
    </w:p>
    <w:p>
      <w:pPr>
        <w:autoSpaceDE w:val="0"/>
        <w:autoSpaceDN w:val="0"/>
        <w:adjustRightInd w:val="0"/>
        <w:spacing w:line="580" w:lineRule="exact"/>
        <w:ind w:firstLine="640" w:firstLineChars="200"/>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（三）财政拨款支出决算具体情况</w:t>
      </w:r>
    </w:p>
    <w:p>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val="en-US" w:eastAsia="zh-CN"/>
        </w:rPr>
      </w:pPr>
      <w:r>
        <w:rPr>
          <w:rFonts w:hint="eastAsia" w:ascii="仿宋_GB2312" w:eastAsia="仿宋_GB2312" w:cs="仿宋_GB2312"/>
          <w:bCs/>
          <w:color w:val="auto"/>
          <w:kern w:val="0"/>
          <w:sz w:val="32"/>
          <w:szCs w:val="32"/>
        </w:rPr>
        <w:t xml:space="preserve"> 2020年度财政拨款支出年初预算为</w:t>
      </w:r>
      <w:r>
        <w:rPr>
          <w:rFonts w:hint="eastAsia" w:ascii="仿宋_GB2312" w:eastAsia="仿宋_GB2312" w:cs="仿宋_GB2312"/>
          <w:bCs/>
          <w:color w:val="auto"/>
          <w:kern w:val="0"/>
          <w:sz w:val="32"/>
          <w:szCs w:val="32"/>
          <w:lang w:val="en-US" w:eastAsia="zh-CN"/>
        </w:rPr>
        <w:t>212.74</w:t>
      </w:r>
      <w:r>
        <w:rPr>
          <w:rFonts w:hint="eastAsia" w:ascii="仿宋_GB2312" w:eastAsia="仿宋_GB2312" w:cs="仿宋_GB2312"/>
          <w:bCs/>
          <w:color w:val="auto"/>
          <w:kern w:val="0"/>
          <w:sz w:val="32"/>
          <w:szCs w:val="32"/>
        </w:rPr>
        <w:t>万元，支出决算为</w:t>
      </w:r>
      <w:r>
        <w:rPr>
          <w:rFonts w:hint="eastAsia" w:ascii="仿宋_GB2312" w:eastAsia="仿宋_GB2312" w:cs="仿宋_GB2312"/>
          <w:bCs/>
          <w:color w:val="auto"/>
          <w:kern w:val="0"/>
          <w:sz w:val="32"/>
          <w:szCs w:val="32"/>
          <w:lang w:val="en-US" w:eastAsia="zh-CN"/>
        </w:rPr>
        <w:t>229.67</w:t>
      </w:r>
      <w:r>
        <w:rPr>
          <w:rFonts w:hint="eastAsia" w:ascii="仿宋_GB2312" w:eastAsia="仿宋_GB2312" w:cs="仿宋_GB2312"/>
          <w:bCs/>
          <w:color w:val="auto"/>
          <w:kern w:val="0"/>
          <w:sz w:val="32"/>
          <w:szCs w:val="32"/>
        </w:rPr>
        <w:t xml:space="preserve">万元，完成年初预算的 </w:t>
      </w:r>
      <w:r>
        <w:rPr>
          <w:rFonts w:hint="eastAsia" w:ascii="仿宋_GB2312" w:eastAsia="仿宋_GB2312" w:cs="仿宋_GB2312"/>
          <w:bCs/>
          <w:color w:val="auto"/>
          <w:kern w:val="0"/>
          <w:sz w:val="32"/>
          <w:szCs w:val="32"/>
          <w:lang w:val="en-US" w:eastAsia="zh-CN"/>
        </w:rPr>
        <w:t>107.95</w:t>
      </w:r>
      <w:r>
        <w:rPr>
          <w:rFonts w:hint="eastAsia" w:ascii="仿宋_GB2312" w:eastAsia="仿宋_GB2312" w:cs="仿宋_GB2312"/>
          <w:bCs/>
          <w:color w:val="auto"/>
          <w:kern w:val="0"/>
          <w:sz w:val="32"/>
          <w:szCs w:val="32"/>
        </w:rPr>
        <w:t>%。决算数大于预算数的主要原因：一是年中追加安排财政拨款支出预算，涉及项目有</w:t>
      </w:r>
      <w:r>
        <w:rPr>
          <w:rFonts w:hint="eastAsia" w:ascii="仿宋_GB2312" w:eastAsia="仿宋_GB2312" w:cs="仿宋_GB2312"/>
          <w:bCs/>
          <w:color w:val="auto"/>
          <w:kern w:val="0"/>
          <w:sz w:val="32"/>
          <w:szCs w:val="32"/>
          <w:lang w:val="en-US" w:eastAsia="zh-CN"/>
        </w:rPr>
        <w:t xml:space="preserve">机关事业单位基本养老金、医疗保险金、住房公积金、增人增资等。 </w:t>
      </w:r>
    </w:p>
    <w:p>
      <w:pPr>
        <w:numPr>
          <w:ilvl w:val="0"/>
          <w:numId w:val="0"/>
        </w:num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val="en-US" w:eastAsia="zh-CN"/>
        </w:rPr>
      </w:pPr>
      <w:r>
        <w:rPr>
          <w:rFonts w:hint="eastAsia" w:ascii="仿宋_GB2312" w:eastAsia="仿宋_GB2312" w:cs="仿宋_GB2312"/>
          <w:bCs/>
          <w:color w:val="auto"/>
          <w:kern w:val="0"/>
          <w:sz w:val="32"/>
          <w:szCs w:val="32"/>
          <w:lang w:val="en-US" w:eastAsia="zh-CN"/>
        </w:rPr>
        <w:t>1.社会保障和就业支出</w:t>
      </w:r>
      <w:r>
        <w:rPr>
          <w:rFonts w:hint="eastAsia" w:ascii="仿宋_GB2312" w:eastAsia="仿宋_GB2312" w:cs="仿宋_GB2312"/>
          <w:bCs/>
          <w:color w:val="auto"/>
          <w:kern w:val="0"/>
          <w:sz w:val="32"/>
          <w:szCs w:val="32"/>
        </w:rPr>
        <w:t>（类）</w:t>
      </w:r>
      <w:r>
        <w:rPr>
          <w:rFonts w:hint="eastAsia" w:ascii="仿宋_GB2312" w:eastAsia="仿宋_GB2312" w:cs="仿宋_GB2312"/>
          <w:bCs/>
          <w:color w:val="auto"/>
          <w:kern w:val="0"/>
          <w:sz w:val="32"/>
          <w:szCs w:val="32"/>
          <w:lang w:val="en-US" w:eastAsia="zh-CN"/>
        </w:rPr>
        <w:t>行政事业单位养老支出</w:t>
      </w:r>
      <w:r>
        <w:rPr>
          <w:rFonts w:hint="eastAsia" w:ascii="仿宋_GB2312" w:eastAsia="仿宋_GB2312" w:cs="仿宋_GB2312"/>
          <w:bCs/>
          <w:color w:val="auto"/>
          <w:kern w:val="0"/>
          <w:sz w:val="32"/>
          <w:szCs w:val="32"/>
        </w:rPr>
        <w:t>（款）</w:t>
      </w:r>
      <w:r>
        <w:rPr>
          <w:rFonts w:hint="eastAsia" w:ascii="仿宋_GB2312" w:eastAsia="仿宋_GB2312" w:cs="仿宋_GB2312"/>
          <w:bCs/>
          <w:color w:val="auto"/>
          <w:kern w:val="0"/>
          <w:sz w:val="32"/>
          <w:szCs w:val="32"/>
          <w:lang w:val="en-US" w:eastAsia="zh-CN"/>
        </w:rPr>
        <w:t>事业单位离退休</w:t>
      </w:r>
      <w:r>
        <w:rPr>
          <w:rFonts w:hint="eastAsia" w:ascii="仿宋_GB2312" w:eastAsia="仿宋_GB2312" w:cs="仿宋_GB2312"/>
          <w:bCs/>
          <w:color w:val="auto"/>
          <w:kern w:val="0"/>
          <w:sz w:val="32"/>
          <w:szCs w:val="32"/>
        </w:rPr>
        <w:t>（项）。年初预算为</w:t>
      </w:r>
      <w:r>
        <w:rPr>
          <w:rFonts w:hint="eastAsia" w:ascii="仿宋_GB2312" w:eastAsia="仿宋_GB2312" w:cs="仿宋_GB2312"/>
          <w:bCs/>
          <w:color w:val="auto"/>
          <w:kern w:val="0"/>
          <w:sz w:val="32"/>
          <w:szCs w:val="32"/>
          <w:lang w:val="en-US" w:eastAsia="zh-CN"/>
        </w:rPr>
        <w:t>12.73</w:t>
      </w:r>
      <w:r>
        <w:rPr>
          <w:rFonts w:hint="eastAsia" w:ascii="仿宋_GB2312" w:eastAsia="仿宋_GB2312" w:cs="仿宋_GB2312"/>
          <w:bCs/>
          <w:color w:val="auto"/>
          <w:kern w:val="0"/>
          <w:sz w:val="32"/>
          <w:szCs w:val="32"/>
        </w:rPr>
        <w:t>万元，支出决算为</w:t>
      </w:r>
      <w:r>
        <w:rPr>
          <w:rFonts w:hint="eastAsia" w:ascii="仿宋_GB2312" w:eastAsia="仿宋_GB2312" w:cs="仿宋_GB2312"/>
          <w:bCs/>
          <w:color w:val="auto"/>
          <w:kern w:val="0"/>
          <w:sz w:val="32"/>
          <w:szCs w:val="32"/>
          <w:lang w:val="en-US" w:eastAsia="zh-CN"/>
        </w:rPr>
        <w:t>13.58</w:t>
      </w:r>
      <w:r>
        <w:rPr>
          <w:rFonts w:hint="eastAsia" w:ascii="仿宋_GB2312" w:eastAsia="仿宋_GB2312" w:cs="仿宋_GB2312"/>
          <w:bCs/>
          <w:color w:val="auto"/>
          <w:kern w:val="0"/>
          <w:sz w:val="32"/>
          <w:szCs w:val="32"/>
        </w:rPr>
        <w:t xml:space="preserve"> 万元，完成年初预算的</w:t>
      </w:r>
      <w:r>
        <w:rPr>
          <w:rFonts w:hint="eastAsia" w:ascii="仿宋_GB2312" w:eastAsia="仿宋_GB2312" w:cs="仿宋_GB2312"/>
          <w:bCs/>
          <w:color w:val="auto"/>
          <w:kern w:val="0"/>
          <w:sz w:val="32"/>
          <w:szCs w:val="32"/>
          <w:lang w:val="en-US" w:eastAsia="zh-CN"/>
        </w:rPr>
        <w:t>106.68</w:t>
      </w:r>
      <w:r>
        <w:rPr>
          <w:rFonts w:hint="eastAsia" w:ascii="仿宋_GB2312" w:eastAsia="仿宋_GB2312" w:cs="仿宋_GB2312"/>
          <w:bCs/>
          <w:color w:val="auto"/>
          <w:kern w:val="0"/>
          <w:sz w:val="32"/>
          <w:szCs w:val="32"/>
        </w:rPr>
        <w:t>%。</w:t>
      </w:r>
      <w:r>
        <w:rPr>
          <w:rFonts w:hint="eastAsia" w:ascii="仿宋_GB2312" w:eastAsia="仿宋_GB2312" w:cs="仿宋_GB2312"/>
          <w:bCs/>
          <w:color w:val="auto"/>
          <w:kern w:val="0"/>
          <w:sz w:val="32"/>
          <w:szCs w:val="32"/>
          <w:lang w:val="en-US" w:eastAsia="zh-CN"/>
        </w:rPr>
        <w:t>决算数大于预算数的主要原因是追加退休人员经费。</w:t>
      </w:r>
    </w:p>
    <w:p>
      <w:pPr>
        <w:numPr>
          <w:ilvl w:val="0"/>
          <w:numId w:val="0"/>
        </w:num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val="en-US" w:eastAsia="zh-CN"/>
        </w:rPr>
      </w:pPr>
      <w:r>
        <w:rPr>
          <w:rFonts w:hint="eastAsia" w:ascii="仿宋_GB2312" w:eastAsia="仿宋_GB2312" w:cs="仿宋_GB2312"/>
          <w:bCs/>
          <w:color w:val="auto"/>
          <w:kern w:val="0"/>
          <w:sz w:val="32"/>
          <w:szCs w:val="32"/>
          <w:lang w:val="en-US" w:eastAsia="zh-CN"/>
        </w:rPr>
        <w:t>2.社会保障和就业支出</w:t>
      </w:r>
      <w:r>
        <w:rPr>
          <w:rFonts w:hint="eastAsia" w:ascii="仿宋_GB2312" w:eastAsia="仿宋_GB2312" w:cs="仿宋_GB2312"/>
          <w:bCs/>
          <w:color w:val="auto"/>
          <w:kern w:val="0"/>
          <w:sz w:val="32"/>
          <w:szCs w:val="32"/>
        </w:rPr>
        <w:t>（类）</w:t>
      </w:r>
      <w:r>
        <w:rPr>
          <w:rFonts w:hint="eastAsia" w:ascii="仿宋_GB2312" w:eastAsia="仿宋_GB2312" w:cs="仿宋_GB2312"/>
          <w:bCs/>
          <w:color w:val="auto"/>
          <w:kern w:val="0"/>
          <w:sz w:val="32"/>
          <w:szCs w:val="32"/>
          <w:lang w:val="en-US" w:eastAsia="zh-CN"/>
        </w:rPr>
        <w:t>行政事业单位养老支出</w:t>
      </w:r>
      <w:r>
        <w:rPr>
          <w:rFonts w:hint="eastAsia" w:ascii="仿宋_GB2312" w:eastAsia="仿宋_GB2312" w:cs="仿宋_GB2312"/>
          <w:bCs/>
          <w:color w:val="auto"/>
          <w:kern w:val="0"/>
          <w:sz w:val="32"/>
          <w:szCs w:val="32"/>
        </w:rPr>
        <w:t>（款）</w:t>
      </w:r>
      <w:r>
        <w:rPr>
          <w:rFonts w:hint="eastAsia" w:ascii="仿宋_GB2312" w:eastAsia="仿宋_GB2312" w:cs="仿宋_GB2312"/>
          <w:bCs/>
          <w:color w:val="auto"/>
          <w:kern w:val="0"/>
          <w:sz w:val="32"/>
          <w:szCs w:val="32"/>
          <w:lang w:val="en-US" w:eastAsia="zh-CN"/>
        </w:rPr>
        <w:t>机关事业单位基本养老保险缴费支出</w:t>
      </w:r>
      <w:r>
        <w:rPr>
          <w:rFonts w:hint="eastAsia" w:ascii="仿宋_GB2312" w:eastAsia="仿宋_GB2312" w:cs="仿宋_GB2312"/>
          <w:bCs/>
          <w:color w:val="auto"/>
          <w:kern w:val="0"/>
          <w:sz w:val="32"/>
          <w:szCs w:val="32"/>
        </w:rPr>
        <w:t>（项）。年初预算为</w:t>
      </w:r>
      <w:r>
        <w:rPr>
          <w:rFonts w:hint="eastAsia" w:ascii="仿宋_GB2312" w:eastAsia="仿宋_GB2312" w:cs="仿宋_GB2312"/>
          <w:bCs/>
          <w:color w:val="auto"/>
          <w:kern w:val="0"/>
          <w:sz w:val="32"/>
          <w:szCs w:val="32"/>
          <w:lang w:val="en-US" w:eastAsia="zh-CN"/>
        </w:rPr>
        <w:t>19.21</w:t>
      </w:r>
      <w:r>
        <w:rPr>
          <w:rFonts w:hint="eastAsia" w:ascii="仿宋_GB2312" w:eastAsia="仿宋_GB2312" w:cs="仿宋_GB2312"/>
          <w:bCs/>
          <w:color w:val="auto"/>
          <w:kern w:val="0"/>
          <w:sz w:val="32"/>
          <w:szCs w:val="32"/>
        </w:rPr>
        <w:t>万元，支出决算为</w:t>
      </w:r>
      <w:r>
        <w:rPr>
          <w:rFonts w:hint="eastAsia" w:ascii="仿宋_GB2312" w:eastAsia="仿宋_GB2312" w:cs="仿宋_GB2312"/>
          <w:bCs/>
          <w:color w:val="auto"/>
          <w:kern w:val="0"/>
          <w:sz w:val="32"/>
          <w:szCs w:val="32"/>
          <w:lang w:val="en-US" w:eastAsia="zh-CN"/>
        </w:rPr>
        <w:t>25.17</w:t>
      </w:r>
      <w:r>
        <w:rPr>
          <w:rFonts w:hint="eastAsia" w:ascii="仿宋_GB2312" w:eastAsia="仿宋_GB2312" w:cs="仿宋_GB2312"/>
          <w:bCs/>
          <w:color w:val="auto"/>
          <w:kern w:val="0"/>
          <w:sz w:val="32"/>
          <w:szCs w:val="32"/>
        </w:rPr>
        <w:t>万元，完成年初预算</w:t>
      </w:r>
      <w:r>
        <w:rPr>
          <w:rFonts w:hint="eastAsia" w:ascii="仿宋_GB2312" w:eastAsia="仿宋_GB2312" w:cs="仿宋_GB2312"/>
          <w:bCs/>
          <w:color w:val="auto"/>
          <w:kern w:val="0"/>
          <w:sz w:val="32"/>
          <w:szCs w:val="32"/>
          <w:lang w:eastAsia="zh-CN"/>
        </w:rPr>
        <w:t>的</w:t>
      </w:r>
      <w:r>
        <w:rPr>
          <w:rFonts w:hint="eastAsia" w:ascii="仿宋_GB2312" w:eastAsia="仿宋_GB2312" w:cs="仿宋_GB2312"/>
          <w:bCs/>
          <w:color w:val="auto"/>
          <w:kern w:val="0"/>
          <w:sz w:val="32"/>
          <w:szCs w:val="32"/>
          <w:lang w:val="en-US" w:eastAsia="zh-CN"/>
        </w:rPr>
        <w:t>131.03</w:t>
      </w:r>
      <w:r>
        <w:rPr>
          <w:rFonts w:hint="eastAsia" w:ascii="仿宋_GB2312" w:eastAsia="仿宋_GB2312" w:cs="仿宋_GB2312"/>
          <w:bCs/>
          <w:color w:val="auto"/>
          <w:kern w:val="0"/>
          <w:sz w:val="32"/>
          <w:szCs w:val="32"/>
        </w:rPr>
        <w:t>%。决算数</w:t>
      </w:r>
      <w:r>
        <w:rPr>
          <w:rFonts w:hint="eastAsia" w:ascii="仿宋_GB2312" w:eastAsia="仿宋_GB2312" w:cs="仿宋_GB2312"/>
          <w:bCs/>
          <w:color w:val="auto"/>
          <w:kern w:val="0"/>
          <w:sz w:val="32"/>
          <w:szCs w:val="32"/>
          <w:lang w:val="en-US" w:eastAsia="zh-CN"/>
        </w:rPr>
        <w:t>大于</w:t>
      </w:r>
      <w:r>
        <w:rPr>
          <w:rFonts w:hint="eastAsia" w:ascii="仿宋_GB2312" w:eastAsia="仿宋_GB2312" w:cs="仿宋_GB2312"/>
          <w:bCs/>
          <w:color w:val="auto"/>
          <w:kern w:val="0"/>
          <w:sz w:val="32"/>
          <w:szCs w:val="32"/>
        </w:rPr>
        <w:t>预算数的主要原因是</w:t>
      </w:r>
      <w:r>
        <w:rPr>
          <w:rFonts w:hint="eastAsia" w:ascii="仿宋_GB2312" w:eastAsia="仿宋_GB2312" w:cs="仿宋_GB2312"/>
          <w:bCs/>
          <w:color w:val="auto"/>
          <w:kern w:val="0"/>
          <w:sz w:val="32"/>
          <w:szCs w:val="32"/>
          <w:lang w:val="en-US" w:eastAsia="zh-CN"/>
        </w:rPr>
        <w:t>2020年度养老金缴费基数增加，追加养老金的经费。</w:t>
      </w:r>
    </w:p>
    <w:p>
      <w:pPr>
        <w:numPr>
          <w:ilvl w:val="0"/>
          <w:numId w:val="0"/>
        </w:num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val="en-US" w:eastAsia="zh-CN"/>
        </w:rPr>
      </w:pPr>
      <w:r>
        <w:rPr>
          <w:rFonts w:hint="eastAsia" w:ascii="仿宋_GB2312" w:eastAsia="仿宋_GB2312" w:cs="仿宋_GB2312"/>
          <w:bCs/>
          <w:color w:val="auto"/>
          <w:kern w:val="0"/>
          <w:sz w:val="32"/>
          <w:szCs w:val="32"/>
          <w:lang w:val="en-US" w:eastAsia="zh-CN"/>
        </w:rPr>
        <w:t>3.社会保障和就业支出</w:t>
      </w:r>
      <w:r>
        <w:rPr>
          <w:rFonts w:hint="eastAsia" w:ascii="仿宋_GB2312" w:eastAsia="仿宋_GB2312" w:cs="仿宋_GB2312"/>
          <w:bCs/>
          <w:color w:val="auto"/>
          <w:kern w:val="0"/>
          <w:sz w:val="32"/>
          <w:szCs w:val="32"/>
        </w:rPr>
        <w:t>（类）</w:t>
      </w:r>
      <w:r>
        <w:rPr>
          <w:rFonts w:hint="eastAsia" w:ascii="仿宋_GB2312" w:eastAsia="仿宋_GB2312" w:cs="仿宋_GB2312"/>
          <w:bCs/>
          <w:color w:val="auto"/>
          <w:kern w:val="0"/>
          <w:sz w:val="32"/>
          <w:szCs w:val="32"/>
          <w:lang w:val="en-US" w:eastAsia="zh-CN"/>
        </w:rPr>
        <w:t>行政事业单位养老支出</w:t>
      </w:r>
      <w:r>
        <w:rPr>
          <w:rFonts w:hint="eastAsia" w:ascii="仿宋_GB2312" w:eastAsia="仿宋_GB2312" w:cs="仿宋_GB2312"/>
          <w:bCs/>
          <w:color w:val="auto"/>
          <w:kern w:val="0"/>
          <w:sz w:val="32"/>
          <w:szCs w:val="32"/>
        </w:rPr>
        <w:t>（款）</w:t>
      </w:r>
      <w:r>
        <w:rPr>
          <w:rFonts w:hint="eastAsia" w:ascii="仿宋_GB2312" w:eastAsia="仿宋_GB2312" w:cs="仿宋_GB2312"/>
          <w:bCs/>
          <w:color w:val="auto"/>
          <w:kern w:val="0"/>
          <w:sz w:val="32"/>
          <w:szCs w:val="32"/>
          <w:lang w:val="en-US" w:eastAsia="zh-CN"/>
        </w:rPr>
        <w:t>机构事业单位职业年金缴费支出</w:t>
      </w:r>
      <w:r>
        <w:rPr>
          <w:rFonts w:hint="eastAsia" w:ascii="仿宋_GB2312" w:eastAsia="仿宋_GB2312" w:cs="仿宋_GB2312"/>
          <w:bCs/>
          <w:color w:val="auto"/>
          <w:kern w:val="0"/>
          <w:sz w:val="32"/>
          <w:szCs w:val="32"/>
        </w:rPr>
        <w:t>（项）。年初预算为</w:t>
      </w:r>
      <w:r>
        <w:rPr>
          <w:rFonts w:hint="eastAsia" w:ascii="仿宋_GB2312" w:eastAsia="仿宋_GB2312" w:cs="仿宋_GB2312"/>
          <w:bCs/>
          <w:color w:val="auto"/>
          <w:kern w:val="0"/>
          <w:sz w:val="32"/>
          <w:szCs w:val="32"/>
          <w:lang w:val="en-US" w:eastAsia="zh-CN"/>
        </w:rPr>
        <w:t>9.61</w:t>
      </w:r>
      <w:r>
        <w:rPr>
          <w:rFonts w:hint="eastAsia" w:ascii="仿宋_GB2312" w:eastAsia="仿宋_GB2312" w:cs="仿宋_GB2312"/>
          <w:bCs/>
          <w:color w:val="auto"/>
          <w:kern w:val="0"/>
          <w:sz w:val="32"/>
          <w:szCs w:val="32"/>
        </w:rPr>
        <w:t>万元，支出决算为</w:t>
      </w:r>
      <w:r>
        <w:rPr>
          <w:rFonts w:hint="eastAsia" w:ascii="仿宋_GB2312" w:eastAsia="仿宋_GB2312" w:cs="仿宋_GB2312"/>
          <w:bCs/>
          <w:color w:val="auto"/>
          <w:kern w:val="0"/>
          <w:sz w:val="32"/>
          <w:szCs w:val="32"/>
          <w:lang w:val="en-US" w:eastAsia="zh-CN"/>
        </w:rPr>
        <w:t>9.61</w:t>
      </w:r>
      <w:r>
        <w:rPr>
          <w:rFonts w:hint="eastAsia" w:ascii="仿宋_GB2312" w:eastAsia="仿宋_GB2312" w:cs="仿宋_GB2312"/>
          <w:bCs/>
          <w:color w:val="auto"/>
          <w:kern w:val="0"/>
          <w:sz w:val="32"/>
          <w:szCs w:val="32"/>
        </w:rPr>
        <w:t>万元，完成年初预算的</w:t>
      </w:r>
      <w:r>
        <w:rPr>
          <w:rFonts w:hint="eastAsia" w:ascii="仿宋_GB2312" w:eastAsia="仿宋_GB2312" w:cs="仿宋_GB2312"/>
          <w:bCs/>
          <w:color w:val="auto"/>
          <w:kern w:val="0"/>
          <w:sz w:val="32"/>
          <w:szCs w:val="32"/>
          <w:lang w:val="en-US" w:eastAsia="zh-CN"/>
        </w:rPr>
        <w:t>100</w:t>
      </w:r>
      <w:r>
        <w:rPr>
          <w:rFonts w:hint="eastAsia" w:ascii="仿宋_GB2312" w:eastAsia="仿宋_GB2312" w:cs="仿宋_GB2312"/>
          <w:bCs/>
          <w:color w:val="auto"/>
          <w:kern w:val="0"/>
          <w:sz w:val="32"/>
          <w:szCs w:val="32"/>
        </w:rPr>
        <w:t>%。</w:t>
      </w:r>
      <w:r>
        <w:rPr>
          <w:rFonts w:hint="eastAsia" w:ascii="仿宋_GB2312" w:eastAsia="仿宋_GB2312" w:cs="仿宋_GB2312"/>
          <w:bCs/>
          <w:color w:val="auto"/>
          <w:kern w:val="0"/>
          <w:sz w:val="32"/>
          <w:szCs w:val="32"/>
          <w:lang w:val="en-US" w:eastAsia="zh-CN"/>
        </w:rPr>
        <w:t xml:space="preserve"> </w:t>
      </w:r>
    </w:p>
    <w:p>
      <w:pPr>
        <w:numPr>
          <w:ilvl w:val="0"/>
          <w:numId w:val="0"/>
        </w:num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val="en-US" w:eastAsia="zh-CN"/>
        </w:rPr>
      </w:pPr>
      <w:r>
        <w:rPr>
          <w:rFonts w:hint="eastAsia" w:ascii="仿宋_GB2312" w:eastAsia="仿宋_GB2312" w:cs="仿宋_GB2312"/>
          <w:bCs/>
          <w:color w:val="auto"/>
          <w:kern w:val="0"/>
          <w:sz w:val="32"/>
          <w:szCs w:val="32"/>
          <w:lang w:val="en-US" w:eastAsia="zh-CN"/>
        </w:rPr>
        <w:t>4.卫生健康支出（类）行政事业单位医疗（款）事业单位医疗（项）。年初预算为9.08万元，支出决算为11.84万元，完成年初预算数的130.39%，</w:t>
      </w:r>
      <w:r>
        <w:rPr>
          <w:rFonts w:hint="eastAsia" w:ascii="仿宋_GB2312" w:eastAsia="仿宋_GB2312" w:cs="仿宋_GB2312"/>
          <w:bCs/>
          <w:color w:val="auto"/>
          <w:kern w:val="0"/>
          <w:sz w:val="32"/>
          <w:szCs w:val="32"/>
        </w:rPr>
        <w:t>决算数大于预算数的主要原因是</w:t>
      </w:r>
      <w:r>
        <w:rPr>
          <w:rFonts w:hint="eastAsia" w:ascii="仿宋_GB2312" w:hAnsi="华文仿宋" w:eastAsia="仿宋_GB2312" w:cs="Times New Roman"/>
          <w:color w:val="auto"/>
          <w:kern w:val="2"/>
          <w:sz w:val="32"/>
          <w:szCs w:val="32"/>
        </w:rPr>
        <w:t>缴费基数提高</w:t>
      </w:r>
      <w:r>
        <w:rPr>
          <w:rFonts w:hint="eastAsia" w:ascii="仿宋_GB2312" w:hAnsi="华文仿宋" w:eastAsia="仿宋_GB2312" w:cs="Times New Roman"/>
          <w:color w:val="auto"/>
          <w:kern w:val="2"/>
          <w:sz w:val="32"/>
          <w:szCs w:val="32"/>
          <w:lang w:eastAsia="zh-CN"/>
        </w:rPr>
        <w:t>，</w:t>
      </w:r>
      <w:r>
        <w:rPr>
          <w:rFonts w:hint="eastAsia" w:ascii="仿宋_GB2312" w:hAnsi="华文仿宋" w:eastAsia="仿宋_GB2312" w:cs="Times New Roman"/>
          <w:color w:val="auto"/>
          <w:kern w:val="2"/>
          <w:sz w:val="32"/>
          <w:szCs w:val="32"/>
          <w:lang w:val="en-US" w:eastAsia="zh-CN"/>
        </w:rPr>
        <w:t>导致支出增加。</w:t>
      </w:r>
    </w:p>
    <w:p>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val="en-US" w:eastAsia="zh-CN"/>
        </w:rPr>
      </w:pPr>
      <w:r>
        <w:rPr>
          <w:rFonts w:hint="eastAsia" w:ascii="仿宋_GB2312" w:eastAsia="仿宋_GB2312" w:cs="仿宋_GB2312"/>
          <w:bCs/>
          <w:color w:val="auto"/>
          <w:kern w:val="0"/>
          <w:sz w:val="32"/>
          <w:szCs w:val="32"/>
          <w:lang w:val="en-US" w:eastAsia="zh-CN"/>
        </w:rPr>
        <w:t>5.农林水支出（类）农业农村（款）事业运行（项）。年初预算为142.70万元，支出决算为147.46万元，完成年初预算数的103.33%，</w:t>
      </w:r>
      <w:r>
        <w:rPr>
          <w:rFonts w:hint="eastAsia" w:ascii="仿宋_GB2312" w:eastAsia="仿宋_GB2312" w:cs="仿宋_GB2312"/>
          <w:bCs/>
          <w:color w:val="auto"/>
          <w:kern w:val="0"/>
          <w:sz w:val="32"/>
          <w:szCs w:val="32"/>
        </w:rPr>
        <w:t>决算数大于预算数的主要原因是</w:t>
      </w:r>
      <w:r>
        <w:rPr>
          <w:rFonts w:hint="eastAsia" w:ascii="仿宋_GB2312" w:eastAsia="仿宋_GB2312" w:cs="仿宋_GB2312"/>
          <w:bCs/>
          <w:color w:val="auto"/>
          <w:kern w:val="0"/>
          <w:sz w:val="32"/>
          <w:szCs w:val="32"/>
          <w:lang w:val="en-US" w:eastAsia="zh-CN"/>
        </w:rPr>
        <w:t>追加增人增资经费。</w:t>
      </w:r>
    </w:p>
    <w:p>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val="en-US" w:eastAsia="zh-CN"/>
        </w:rPr>
      </w:pPr>
      <w:r>
        <w:rPr>
          <w:rFonts w:hint="eastAsia" w:ascii="仿宋_GB2312" w:eastAsia="仿宋_GB2312" w:cs="仿宋_GB2312"/>
          <w:bCs/>
          <w:color w:val="auto"/>
          <w:kern w:val="0"/>
          <w:sz w:val="32"/>
          <w:szCs w:val="32"/>
          <w:lang w:val="en-US" w:eastAsia="zh-CN"/>
        </w:rPr>
        <w:t>6.农林水支出（类）农业农村（款）其他农业农村支出（项）。年初预算为5万元，支出决算为2.85万元，完成年初预算数的57%，</w:t>
      </w:r>
      <w:r>
        <w:rPr>
          <w:rFonts w:hint="eastAsia" w:ascii="仿宋_GB2312" w:eastAsia="仿宋_GB2312" w:cs="仿宋_GB2312"/>
          <w:bCs/>
          <w:color w:val="auto"/>
          <w:kern w:val="0"/>
          <w:sz w:val="32"/>
          <w:szCs w:val="32"/>
        </w:rPr>
        <w:t>决算数</w:t>
      </w:r>
      <w:r>
        <w:rPr>
          <w:rFonts w:hint="eastAsia" w:ascii="仿宋_GB2312" w:eastAsia="仿宋_GB2312" w:cs="仿宋_GB2312"/>
          <w:bCs/>
          <w:color w:val="auto"/>
          <w:kern w:val="0"/>
          <w:sz w:val="32"/>
          <w:szCs w:val="32"/>
          <w:lang w:val="en-US" w:eastAsia="zh-CN"/>
        </w:rPr>
        <w:t>小于</w:t>
      </w:r>
      <w:r>
        <w:rPr>
          <w:rFonts w:hint="eastAsia" w:ascii="仿宋_GB2312" w:eastAsia="仿宋_GB2312" w:cs="仿宋_GB2312"/>
          <w:bCs/>
          <w:color w:val="auto"/>
          <w:kern w:val="0"/>
          <w:sz w:val="32"/>
          <w:szCs w:val="32"/>
        </w:rPr>
        <w:t>预算数的主要原因是</w:t>
      </w:r>
      <w:r>
        <w:rPr>
          <w:rFonts w:hint="eastAsia" w:ascii="仿宋_GB2312" w:eastAsia="仿宋_GB2312" w:cs="仿宋_GB2312"/>
          <w:bCs/>
          <w:color w:val="auto"/>
          <w:kern w:val="0"/>
          <w:sz w:val="32"/>
          <w:szCs w:val="32"/>
          <w:lang w:val="en-US" w:eastAsia="zh-CN"/>
        </w:rPr>
        <w:t>项目实施进度慢。</w:t>
      </w:r>
    </w:p>
    <w:p>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rPr>
      </w:pPr>
      <w:r>
        <w:rPr>
          <w:rFonts w:hint="eastAsia" w:ascii="仿宋_GB2312" w:eastAsia="仿宋_GB2312" w:cs="仿宋_GB2312"/>
          <w:bCs/>
          <w:color w:val="auto"/>
          <w:kern w:val="0"/>
          <w:sz w:val="32"/>
          <w:szCs w:val="32"/>
          <w:lang w:val="en-US" w:eastAsia="zh-CN"/>
        </w:rPr>
        <w:t>7.住房保障支出（类）住房改革支出（款）住房公积金（项）。年初预算为14.41万元，支出决算为1</w:t>
      </w:r>
      <w:r>
        <w:rPr>
          <w:rFonts w:hint="eastAsia" w:ascii="仿宋_GB2312" w:eastAsia="仿宋_GB2312" w:cs="仿宋_GB2312"/>
          <w:bCs/>
          <w:color w:val="auto"/>
          <w:kern w:val="0"/>
          <w:sz w:val="32"/>
          <w:szCs w:val="32"/>
          <w:highlight w:val="none"/>
          <w:lang w:val="en-US" w:eastAsia="zh-CN"/>
        </w:rPr>
        <w:t>8.83</w:t>
      </w:r>
      <w:r>
        <w:rPr>
          <w:rFonts w:hint="eastAsia" w:ascii="仿宋_GB2312" w:eastAsia="仿宋_GB2312" w:cs="仿宋_GB2312"/>
          <w:bCs/>
          <w:color w:val="auto"/>
          <w:kern w:val="0"/>
          <w:sz w:val="32"/>
          <w:szCs w:val="32"/>
          <w:lang w:val="en-US" w:eastAsia="zh-CN"/>
        </w:rPr>
        <w:t>万元，完成年初预算数的130.67%，</w:t>
      </w:r>
      <w:r>
        <w:rPr>
          <w:rFonts w:hint="eastAsia" w:ascii="仿宋_GB2312" w:eastAsia="仿宋_GB2312" w:cs="仿宋_GB2312"/>
          <w:bCs/>
          <w:color w:val="auto"/>
          <w:kern w:val="0"/>
          <w:sz w:val="32"/>
          <w:szCs w:val="32"/>
        </w:rPr>
        <w:t>决算数</w:t>
      </w:r>
      <w:r>
        <w:rPr>
          <w:rFonts w:hint="eastAsia" w:ascii="仿宋_GB2312" w:eastAsia="仿宋_GB2312" w:cs="仿宋_GB2312"/>
          <w:bCs/>
          <w:color w:val="auto"/>
          <w:kern w:val="0"/>
          <w:sz w:val="32"/>
          <w:szCs w:val="32"/>
          <w:lang w:val="en-US" w:eastAsia="zh-CN"/>
        </w:rPr>
        <w:t>大于</w:t>
      </w:r>
      <w:r>
        <w:rPr>
          <w:rFonts w:hint="eastAsia" w:ascii="仿宋_GB2312" w:eastAsia="仿宋_GB2312" w:cs="仿宋_GB2312"/>
          <w:bCs/>
          <w:color w:val="auto"/>
          <w:kern w:val="0"/>
          <w:sz w:val="32"/>
          <w:szCs w:val="32"/>
        </w:rPr>
        <w:t>预算数的主要原因是</w:t>
      </w:r>
      <w:r>
        <w:rPr>
          <w:rFonts w:hint="eastAsia" w:ascii="仿宋_GB2312" w:eastAsia="仿宋_GB2312" w:cs="仿宋_GB2312"/>
          <w:bCs/>
          <w:color w:val="auto"/>
          <w:kern w:val="0"/>
          <w:sz w:val="32"/>
          <w:szCs w:val="32"/>
          <w:lang w:val="en-US" w:eastAsia="zh-CN"/>
        </w:rPr>
        <w:t>增人增资追加该项经费</w:t>
      </w:r>
      <w:r>
        <w:rPr>
          <w:rFonts w:hint="eastAsia" w:ascii="仿宋_GB2312" w:eastAsia="仿宋_GB2312" w:cs="仿宋_GB2312"/>
          <w:bCs/>
          <w:color w:val="auto"/>
          <w:kern w:val="0"/>
          <w:sz w:val="32"/>
          <w:szCs w:val="32"/>
        </w:rPr>
        <w:t xml:space="preserve">。 </w:t>
      </w:r>
    </w:p>
    <w:p>
      <w:pPr>
        <w:autoSpaceDE w:val="0"/>
        <w:autoSpaceDN w:val="0"/>
        <w:adjustRightInd w:val="0"/>
        <w:spacing w:line="580" w:lineRule="exact"/>
        <w:ind w:firstLine="640" w:firstLineChars="200"/>
        <w:jc w:val="left"/>
        <w:rPr>
          <w:rFonts w:hint="default" w:ascii="仿宋_GB2312" w:eastAsia="仿宋_GB2312" w:cs="仿宋_GB2312"/>
          <w:bCs/>
          <w:color w:val="auto"/>
          <w:kern w:val="0"/>
          <w:sz w:val="32"/>
          <w:szCs w:val="32"/>
          <w:lang w:val="en-US" w:eastAsia="zh-CN"/>
        </w:rPr>
      </w:pPr>
      <w:r>
        <w:rPr>
          <w:rFonts w:hint="eastAsia" w:ascii="仿宋_GB2312" w:eastAsia="仿宋_GB2312" w:cs="仿宋_GB2312"/>
          <w:bCs/>
          <w:color w:val="auto"/>
          <w:kern w:val="0"/>
          <w:sz w:val="32"/>
          <w:szCs w:val="32"/>
          <w:highlight w:val="none"/>
          <w:lang w:val="en-US" w:eastAsia="zh-CN"/>
        </w:rPr>
        <w:t>8.</w:t>
      </w:r>
      <w:r>
        <w:rPr>
          <w:rFonts w:hint="eastAsia" w:ascii="仿宋_GB2312" w:eastAsia="仿宋_GB2312" w:cs="仿宋_GB2312"/>
          <w:bCs/>
          <w:color w:val="auto"/>
          <w:kern w:val="0"/>
          <w:sz w:val="32"/>
          <w:szCs w:val="32"/>
          <w:lang w:val="en-US" w:eastAsia="zh-CN"/>
        </w:rPr>
        <w:t>住房保障支出（类）住房改革支出（款）</w:t>
      </w:r>
      <w:r>
        <w:rPr>
          <w:rFonts w:hint="eastAsia" w:ascii="仿宋_GB2312" w:eastAsia="仿宋_GB2312" w:cs="仿宋_GB2312"/>
          <w:bCs/>
          <w:color w:val="auto"/>
          <w:kern w:val="0"/>
          <w:sz w:val="32"/>
          <w:szCs w:val="32"/>
          <w:highlight w:val="none"/>
          <w:lang w:eastAsia="zh-CN"/>
        </w:rPr>
        <w:t>购房补贴</w:t>
      </w:r>
      <w:r>
        <w:rPr>
          <w:rFonts w:hint="eastAsia" w:ascii="仿宋_GB2312" w:eastAsia="仿宋_GB2312" w:cs="仿宋_GB2312"/>
          <w:bCs/>
          <w:color w:val="auto"/>
          <w:kern w:val="0"/>
          <w:sz w:val="32"/>
          <w:szCs w:val="32"/>
          <w:lang w:val="en-US" w:eastAsia="zh-CN"/>
        </w:rPr>
        <w:t>（项）。年初预算为0万元，支出决算为0.32万元，</w:t>
      </w:r>
      <w:r>
        <w:rPr>
          <w:rFonts w:hint="eastAsia" w:ascii="仿宋_GB2312" w:eastAsia="仿宋_GB2312" w:cs="仿宋_GB2312"/>
          <w:bCs/>
          <w:color w:val="auto"/>
          <w:kern w:val="0"/>
          <w:sz w:val="32"/>
          <w:szCs w:val="32"/>
        </w:rPr>
        <w:t>决算数</w:t>
      </w:r>
      <w:r>
        <w:rPr>
          <w:rFonts w:hint="eastAsia" w:ascii="仿宋_GB2312" w:eastAsia="仿宋_GB2312" w:cs="仿宋_GB2312"/>
          <w:bCs/>
          <w:color w:val="auto"/>
          <w:kern w:val="0"/>
          <w:sz w:val="32"/>
          <w:szCs w:val="32"/>
          <w:lang w:val="en-US" w:eastAsia="zh-CN"/>
        </w:rPr>
        <w:t>大于</w:t>
      </w:r>
      <w:r>
        <w:rPr>
          <w:rFonts w:hint="eastAsia" w:ascii="仿宋_GB2312" w:eastAsia="仿宋_GB2312" w:cs="仿宋_GB2312"/>
          <w:bCs/>
          <w:color w:val="auto"/>
          <w:kern w:val="0"/>
          <w:sz w:val="32"/>
          <w:szCs w:val="32"/>
        </w:rPr>
        <w:t>预算数的主要原因</w:t>
      </w:r>
      <w:r>
        <w:rPr>
          <w:rFonts w:hint="eastAsia" w:ascii="仿宋_GB2312" w:eastAsia="仿宋_GB2312" w:cs="仿宋_GB2312"/>
          <w:bCs/>
          <w:color w:val="auto"/>
          <w:kern w:val="0"/>
          <w:sz w:val="32"/>
          <w:szCs w:val="32"/>
          <w:lang w:val="en-US" w:eastAsia="zh-CN"/>
        </w:rPr>
        <w:t>本年度追加该项经费</w:t>
      </w:r>
      <w:r>
        <w:rPr>
          <w:rFonts w:hint="eastAsia" w:ascii="仿宋_GB2312" w:eastAsia="仿宋_GB2312" w:cs="仿宋_GB2312"/>
          <w:bCs/>
          <w:color w:val="auto"/>
          <w:kern w:val="0"/>
          <w:sz w:val="32"/>
          <w:szCs w:val="32"/>
        </w:rPr>
        <w:t xml:space="preserve">。 </w:t>
      </w:r>
    </w:p>
    <w:p>
      <w:pPr>
        <w:autoSpaceDE w:val="0"/>
        <w:autoSpaceDN w:val="0"/>
        <w:adjustRightInd w:val="0"/>
        <w:spacing w:line="580" w:lineRule="exact"/>
        <w:ind w:left="958" w:leftChars="304" w:hanging="320" w:hangingChars="100"/>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六、</w:t>
      </w:r>
      <w:r>
        <w:rPr>
          <w:rFonts w:hint="eastAsia" w:ascii="仿宋_GB2312" w:eastAsia="仿宋_GB2312" w:cs="仿宋_GB2312"/>
          <w:b/>
          <w:color w:val="auto"/>
          <w:kern w:val="0"/>
          <w:sz w:val="32"/>
          <w:szCs w:val="32"/>
        </w:rPr>
        <w:t>2020年度一般公共预算财政拨款基本支出决算情</w:t>
      </w:r>
      <w:r>
        <w:rPr>
          <w:rFonts w:hint="eastAsia" w:ascii="仿宋_GB2312" w:eastAsia="仿宋_GB2312" w:cs="仿宋_GB2312"/>
          <w:bCs/>
          <w:color w:val="auto"/>
          <w:kern w:val="0"/>
          <w:sz w:val="32"/>
          <w:szCs w:val="32"/>
        </w:rPr>
        <w:t>2020年度财政拨款基本支出</w:t>
      </w:r>
      <w:r>
        <w:rPr>
          <w:rFonts w:hint="eastAsia" w:ascii="仿宋_GB2312" w:eastAsia="仿宋_GB2312" w:cs="仿宋_GB2312"/>
          <w:bCs/>
          <w:color w:val="auto"/>
          <w:kern w:val="0"/>
          <w:sz w:val="32"/>
          <w:szCs w:val="32"/>
          <w:lang w:val="en-US" w:eastAsia="zh-CN"/>
        </w:rPr>
        <w:t>226.81</w:t>
      </w:r>
      <w:r>
        <w:rPr>
          <w:rFonts w:hint="eastAsia" w:ascii="仿宋_GB2312" w:eastAsia="仿宋_GB2312" w:cs="仿宋_GB2312"/>
          <w:bCs/>
          <w:color w:val="auto"/>
          <w:kern w:val="0"/>
          <w:sz w:val="32"/>
          <w:szCs w:val="32"/>
        </w:rPr>
        <w:t>万元，其中：</w:t>
      </w:r>
    </w:p>
    <w:p>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eastAsia="zh-CN"/>
        </w:rPr>
      </w:pPr>
      <w:r>
        <w:rPr>
          <w:rFonts w:hint="eastAsia" w:ascii="仿宋_GB2312" w:eastAsia="仿宋_GB2312" w:cs="仿宋_GB2312"/>
          <w:bCs/>
          <w:color w:val="auto"/>
          <w:kern w:val="0"/>
          <w:sz w:val="32"/>
          <w:szCs w:val="32"/>
        </w:rPr>
        <w:t xml:space="preserve"> 人员经费</w:t>
      </w:r>
      <w:r>
        <w:rPr>
          <w:rFonts w:hint="eastAsia" w:ascii="仿宋_GB2312" w:eastAsia="仿宋_GB2312" w:cs="仿宋_GB2312"/>
          <w:bCs/>
          <w:color w:val="auto"/>
          <w:kern w:val="0"/>
          <w:sz w:val="32"/>
          <w:szCs w:val="32"/>
          <w:lang w:val="en-US" w:eastAsia="zh-CN"/>
        </w:rPr>
        <w:t>208.83</w:t>
      </w:r>
      <w:r>
        <w:rPr>
          <w:rFonts w:hint="eastAsia" w:ascii="仿宋_GB2312" w:eastAsia="仿宋_GB2312" w:cs="仿宋_GB2312"/>
          <w:bCs/>
          <w:color w:val="auto"/>
          <w:kern w:val="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w:t>
      </w:r>
      <w:r>
        <w:rPr>
          <w:rFonts w:hint="eastAsia" w:ascii="仿宋_GB2312" w:eastAsia="仿宋_GB2312" w:cs="仿宋_GB2312"/>
          <w:bCs/>
          <w:color w:val="auto"/>
          <w:kern w:val="0"/>
          <w:sz w:val="32"/>
          <w:szCs w:val="32"/>
          <w:lang w:eastAsia="zh-CN"/>
        </w:rPr>
        <w:t>。</w:t>
      </w:r>
    </w:p>
    <w:p>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eastAsia="zh-CN"/>
        </w:rPr>
      </w:pPr>
      <w:r>
        <w:rPr>
          <w:rFonts w:hint="eastAsia" w:ascii="仿宋_GB2312" w:eastAsia="仿宋_GB2312" w:cs="仿宋_GB2312"/>
          <w:bCs/>
          <w:color w:val="auto"/>
          <w:kern w:val="0"/>
          <w:sz w:val="32"/>
          <w:szCs w:val="32"/>
        </w:rPr>
        <w:t>公用经费</w:t>
      </w:r>
      <w:r>
        <w:rPr>
          <w:rFonts w:hint="eastAsia" w:ascii="仿宋_GB2312" w:eastAsia="仿宋_GB2312" w:cs="仿宋_GB2312"/>
          <w:bCs/>
          <w:color w:val="auto"/>
          <w:kern w:val="0"/>
          <w:sz w:val="32"/>
          <w:szCs w:val="32"/>
          <w:lang w:val="en-US" w:eastAsia="zh-CN"/>
        </w:rPr>
        <w:t>17.98</w:t>
      </w:r>
      <w:r>
        <w:rPr>
          <w:rFonts w:hint="eastAsia" w:ascii="仿宋_GB2312" w:eastAsia="仿宋_GB2312" w:cs="仿宋_GB2312"/>
          <w:bCs/>
          <w:color w:val="auto"/>
          <w:kern w:val="0"/>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w:t>
      </w:r>
      <w:r>
        <w:rPr>
          <w:rFonts w:hint="eastAsia" w:ascii="仿宋_GB2312" w:eastAsia="仿宋_GB2312" w:cs="仿宋_GB2312"/>
          <w:bCs/>
          <w:color w:val="auto"/>
          <w:kern w:val="0"/>
          <w:sz w:val="32"/>
          <w:szCs w:val="32"/>
          <w:lang w:eastAsia="zh-CN"/>
        </w:rPr>
        <w:t>。</w:t>
      </w:r>
    </w:p>
    <w:p>
      <w:pPr>
        <w:autoSpaceDE w:val="0"/>
        <w:autoSpaceDN w:val="0"/>
        <w:adjustRightInd w:val="0"/>
        <w:spacing w:line="580" w:lineRule="exact"/>
        <w:ind w:firstLine="640" w:firstLineChars="200"/>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七、</w:t>
      </w:r>
      <w:r>
        <w:rPr>
          <w:rFonts w:hint="eastAsia" w:ascii="仿宋_GB2312" w:eastAsia="仿宋_GB2312" w:cs="仿宋_GB2312"/>
          <w:b/>
          <w:color w:val="auto"/>
          <w:kern w:val="0"/>
          <w:sz w:val="32"/>
          <w:szCs w:val="32"/>
        </w:rPr>
        <w:t>2020年度一般公共预算财政拨款“三公”经费支出决算情况</w:t>
      </w:r>
      <w:r>
        <w:rPr>
          <w:rFonts w:hint="eastAsia" w:ascii="仿宋_GB2312" w:eastAsia="仿宋_GB2312" w:cs="仿宋_GB2312"/>
          <w:bCs/>
          <w:color w:val="auto"/>
          <w:kern w:val="0"/>
          <w:sz w:val="32"/>
          <w:szCs w:val="32"/>
        </w:rPr>
        <w:t xml:space="preserve"> </w:t>
      </w:r>
    </w:p>
    <w:p>
      <w:pPr>
        <w:autoSpaceDE w:val="0"/>
        <w:autoSpaceDN w:val="0"/>
        <w:adjustRightInd w:val="0"/>
        <w:spacing w:line="580" w:lineRule="exact"/>
        <w:ind w:firstLine="640" w:firstLineChars="200"/>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 xml:space="preserve">（一）“三公”经费财政拨款支出决算总体情况 </w:t>
      </w:r>
    </w:p>
    <w:p>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lang w:eastAsia="zh-CN"/>
        </w:rPr>
      </w:pPr>
      <w:r>
        <w:rPr>
          <w:rFonts w:hint="eastAsia" w:ascii="仿宋_GB2312" w:eastAsia="仿宋_GB2312" w:cs="仿宋_GB2312"/>
          <w:bCs/>
          <w:color w:val="auto"/>
          <w:kern w:val="0"/>
          <w:sz w:val="32"/>
          <w:szCs w:val="32"/>
        </w:rPr>
        <w:t>2020年度“三公”经费财政拨款支出预算为</w:t>
      </w:r>
      <w:r>
        <w:rPr>
          <w:rFonts w:hint="eastAsia" w:ascii="仿宋_GB2312" w:eastAsia="仿宋_GB2312" w:cs="仿宋_GB2312"/>
          <w:bCs/>
          <w:color w:val="auto"/>
          <w:kern w:val="0"/>
          <w:sz w:val="32"/>
          <w:szCs w:val="32"/>
          <w:lang w:val="en-US" w:eastAsia="zh-CN"/>
        </w:rPr>
        <w:t>1.73</w:t>
      </w:r>
      <w:r>
        <w:rPr>
          <w:rFonts w:hint="eastAsia" w:ascii="仿宋_GB2312" w:eastAsia="仿宋_GB2312" w:cs="仿宋_GB2312"/>
          <w:bCs/>
          <w:color w:val="auto"/>
          <w:kern w:val="0"/>
          <w:sz w:val="32"/>
          <w:szCs w:val="32"/>
        </w:rPr>
        <w:t>万元，支出决算为</w:t>
      </w:r>
      <w:r>
        <w:rPr>
          <w:rFonts w:hint="eastAsia" w:ascii="仿宋_GB2312" w:eastAsia="仿宋_GB2312" w:cs="仿宋_GB2312"/>
          <w:bCs/>
          <w:color w:val="auto"/>
          <w:kern w:val="0"/>
          <w:sz w:val="32"/>
          <w:szCs w:val="32"/>
          <w:lang w:val="en-US" w:eastAsia="zh-CN"/>
        </w:rPr>
        <w:t>1.29</w:t>
      </w:r>
      <w:r>
        <w:rPr>
          <w:rFonts w:hint="eastAsia" w:ascii="仿宋_GB2312" w:eastAsia="仿宋_GB2312" w:cs="仿宋_GB2312"/>
          <w:bCs/>
          <w:color w:val="auto"/>
          <w:kern w:val="0"/>
          <w:sz w:val="32"/>
          <w:szCs w:val="32"/>
        </w:rPr>
        <w:t>万元，完成预算的</w:t>
      </w:r>
      <w:r>
        <w:rPr>
          <w:rFonts w:hint="eastAsia" w:ascii="仿宋_GB2312" w:eastAsia="仿宋_GB2312" w:cs="仿宋_GB2312"/>
          <w:bCs/>
          <w:color w:val="auto"/>
          <w:kern w:val="0"/>
          <w:sz w:val="32"/>
          <w:szCs w:val="32"/>
          <w:lang w:val="en-US" w:eastAsia="zh-CN"/>
        </w:rPr>
        <w:t>74.56</w:t>
      </w:r>
      <w:r>
        <w:rPr>
          <w:rFonts w:hint="eastAsia" w:ascii="仿宋_GB2312" w:eastAsia="仿宋_GB2312" w:cs="仿宋_GB2312"/>
          <w:bCs/>
          <w:color w:val="auto"/>
          <w:kern w:val="0"/>
          <w:sz w:val="32"/>
          <w:szCs w:val="32"/>
        </w:rPr>
        <w:t>%，其中：因公出国（境）费支出决算为</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万元；公务用车购置及运行费支出决算为</w:t>
      </w:r>
      <w:r>
        <w:rPr>
          <w:rFonts w:hint="eastAsia" w:ascii="仿宋_GB2312" w:eastAsia="仿宋_GB2312" w:cs="仿宋_GB2312"/>
          <w:bCs/>
          <w:color w:val="auto"/>
          <w:kern w:val="0"/>
          <w:sz w:val="32"/>
          <w:szCs w:val="32"/>
          <w:lang w:val="en-US" w:eastAsia="zh-CN"/>
        </w:rPr>
        <w:t>1.29</w:t>
      </w:r>
      <w:r>
        <w:rPr>
          <w:rFonts w:hint="eastAsia" w:ascii="仿宋_GB2312" w:eastAsia="仿宋_GB2312" w:cs="仿宋_GB2312"/>
          <w:bCs/>
          <w:color w:val="auto"/>
          <w:kern w:val="0"/>
          <w:sz w:val="32"/>
          <w:szCs w:val="32"/>
        </w:rPr>
        <w:t>万元，完成预算的</w:t>
      </w:r>
      <w:r>
        <w:rPr>
          <w:rFonts w:hint="eastAsia" w:ascii="仿宋_GB2312" w:eastAsia="仿宋_GB2312" w:cs="仿宋_GB2312"/>
          <w:bCs/>
          <w:color w:val="auto"/>
          <w:kern w:val="0"/>
          <w:sz w:val="32"/>
          <w:szCs w:val="32"/>
          <w:lang w:val="en-US" w:eastAsia="zh-CN"/>
        </w:rPr>
        <w:t>74.56</w:t>
      </w:r>
      <w:r>
        <w:rPr>
          <w:rFonts w:hint="eastAsia" w:ascii="仿宋_GB2312" w:eastAsia="仿宋_GB2312" w:cs="仿宋_GB2312"/>
          <w:bCs/>
          <w:color w:val="auto"/>
          <w:kern w:val="0"/>
          <w:sz w:val="32"/>
          <w:szCs w:val="32"/>
        </w:rPr>
        <w:t>%</w:t>
      </w:r>
      <w:r>
        <w:rPr>
          <w:rFonts w:hint="eastAsia" w:ascii="仿宋_GB2312" w:eastAsia="仿宋_GB2312" w:cs="仿宋_GB2312"/>
          <w:bCs/>
          <w:color w:val="auto"/>
          <w:kern w:val="0"/>
          <w:sz w:val="32"/>
          <w:szCs w:val="32"/>
          <w:lang w:eastAsia="zh-CN"/>
        </w:rPr>
        <w:t>。</w:t>
      </w:r>
      <w:r>
        <w:rPr>
          <w:rFonts w:hint="eastAsia" w:ascii="仿宋_GB2312" w:eastAsia="仿宋_GB2312" w:cs="仿宋_GB2312"/>
          <w:bCs/>
          <w:color w:val="auto"/>
          <w:kern w:val="0"/>
          <w:sz w:val="32"/>
          <w:szCs w:val="32"/>
        </w:rPr>
        <w:t>2020年度“三公”经费支出决算数小于预算数的主要原因是认真贯彻落实中央八项规定精神和厉行节约要求，进一步从严控制“三公”经费</w:t>
      </w:r>
      <w:r>
        <w:rPr>
          <w:rFonts w:hint="eastAsia" w:ascii="仿宋_GB2312" w:eastAsia="仿宋_GB2312" w:cs="仿宋_GB2312"/>
          <w:bCs/>
          <w:color w:val="auto"/>
          <w:kern w:val="0"/>
          <w:sz w:val="32"/>
          <w:szCs w:val="32"/>
          <w:lang w:val="en-US" w:eastAsia="zh-CN"/>
        </w:rPr>
        <w:t>的</w:t>
      </w:r>
      <w:r>
        <w:rPr>
          <w:rFonts w:hint="eastAsia" w:ascii="仿宋_GB2312" w:eastAsia="仿宋_GB2312" w:cs="仿宋_GB2312"/>
          <w:bCs/>
          <w:color w:val="auto"/>
          <w:kern w:val="0"/>
          <w:sz w:val="32"/>
          <w:szCs w:val="32"/>
        </w:rPr>
        <w:t>开支</w:t>
      </w:r>
      <w:r>
        <w:rPr>
          <w:rFonts w:hint="eastAsia" w:ascii="仿宋_GB2312" w:eastAsia="仿宋_GB2312" w:cs="仿宋_GB2312"/>
          <w:bCs/>
          <w:color w:val="auto"/>
          <w:kern w:val="0"/>
          <w:sz w:val="32"/>
          <w:szCs w:val="32"/>
          <w:lang w:eastAsia="zh-CN"/>
        </w:rPr>
        <w:t>。</w:t>
      </w:r>
      <w:r>
        <w:rPr>
          <w:rFonts w:hint="eastAsia" w:ascii="仿宋_GB2312" w:eastAsia="仿宋_GB2312" w:cs="仿宋_GB2312"/>
          <w:bCs/>
          <w:color w:val="auto"/>
          <w:kern w:val="0"/>
          <w:sz w:val="32"/>
          <w:szCs w:val="32"/>
          <w:lang w:val="en-US" w:eastAsia="zh-CN"/>
        </w:rPr>
        <w:t>由于车辆已经很残旧，运行受到影响。因而费用也就相对减少，</w:t>
      </w:r>
      <w:r>
        <w:rPr>
          <w:rFonts w:hint="eastAsia" w:ascii="仿宋_GB2312" w:eastAsia="仿宋_GB2312" w:cs="仿宋_GB2312"/>
          <w:bCs/>
          <w:color w:val="auto"/>
          <w:kern w:val="0"/>
          <w:sz w:val="32"/>
          <w:szCs w:val="32"/>
        </w:rPr>
        <w:t>全年实际支出比预算有所节约</w:t>
      </w:r>
      <w:r>
        <w:rPr>
          <w:rFonts w:hint="eastAsia" w:ascii="仿宋_GB2312" w:eastAsia="仿宋_GB2312" w:cs="仿宋_GB2312"/>
          <w:bCs/>
          <w:color w:val="auto"/>
          <w:kern w:val="0"/>
          <w:sz w:val="32"/>
          <w:szCs w:val="32"/>
          <w:lang w:eastAsia="zh-CN"/>
        </w:rPr>
        <w:t>。</w:t>
      </w:r>
    </w:p>
    <w:p>
      <w:pPr>
        <w:autoSpaceDE w:val="0"/>
        <w:autoSpaceDN w:val="0"/>
        <w:adjustRightInd w:val="0"/>
        <w:spacing w:line="580" w:lineRule="exact"/>
        <w:ind w:firstLine="640" w:firstLineChars="200"/>
        <w:jc w:val="left"/>
        <w:rPr>
          <w:rFonts w:ascii="仿宋_GB2312" w:eastAsia="仿宋_GB2312" w:cs="仿宋_GB2312"/>
          <w:bCs/>
          <w:color w:val="auto"/>
          <w:kern w:val="0"/>
          <w:sz w:val="32"/>
          <w:szCs w:val="32"/>
          <w:highlight w:val="none"/>
        </w:rPr>
      </w:pPr>
      <w:r>
        <w:rPr>
          <w:rFonts w:hint="eastAsia" w:ascii="仿宋_GB2312" w:eastAsia="仿宋_GB2312" w:cs="仿宋_GB2312"/>
          <w:bCs/>
          <w:color w:val="auto"/>
          <w:kern w:val="0"/>
          <w:sz w:val="32"/>
          <w:szCs w:val="32"/>
        </w:rPr>
        <w:t>2020年度“三公”经费财政拨款支出决算数比2019年</w:t>
      </w:r>
      <w:r>
        <w:rPr>
          <w:rFonts w:hint="eastAsia" w:ascii="仿宋_GB2312" w:eastAsia="仿宋_GB2312" w:cs="仿宋_GB2312"/>
          <w:bCs/>
          <w:color w:val="auto"/>
          <w:kern w:val="0"/>
          <w:sz w:val="32"/>
          <w:szCs w:val="32"/>
          <w:lang w:val="en-US" w:eastAsia="zh-CN"/>
        </w:rPr>
        <w:t>减少1.35</w:t>
      </w:r>
      <w:r>
        <w:rPr>
          <w:rFonts w:hint="eastAsia" w:ascii="仿宋_GB2312" w:eastAsia="仿宋_GB2312" w:cs="仿宋_GB2312"/>
          <w:bCs/>
          <w:color w:val="auto"/>
          <w:kern w:val="0"/>
          <w:sz w:val="32"/>
          <w:szCs w:val="32"/>
        </w:rPr>
        <w:t>万元，</w:t>
      </w:r>
      <w:r>
        <w:rPr>
          <w:rFonts w:hint="eastAsia" w:ascii="仿宋_GB2312" w:eastAsia="仿宋_GB2312" w:cs="仿宋_GB2312"/>
          <w:bCs/>
          <w:color w:val="auto"/>
          <w:kern w:val="0"/>
          <w:sz w:val="32"/>
          <w:szCs w:val="32"/>
          <w:lang w:val="en-US" w:eastAsia="zh-CN"/>
        </w:rPr>
        <w:t>减少51.14</w:t>
      </w:r>
      <w:r>
        <w:rPr>
          <w:rFonts w:hint="eastAsia" w:ascii="仿宋_GB2312" w:eastAsia="仿宋_GB2312" w:cs="仿宋_GB2312"/>
          <w:bCs/>
          <w:color w:val="auto"/>
          <w:kern w:val="0"/>
          <w:sz w:val="32"/>
          <w:szCs w:val="32"/>
        </w:rPr>
        <w:t>%，其中：因公出国（境）费支出决 算减少</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w:t>
      </w:r>
      <w:r>
        <w:rPr>
          <w:rFonts w:hint="eastAsia" w:ascii="仿宋_GB2312" w:eastAsia="仿宋_GB2312" w:cs="仿宋_GB2312"/>
          <w:bCs/>
          <w:color w:val="auto"/>
          <w:kern w:val="0"/>
          <w:sz w:val="32"/>
          <w:szCs w:val="32"/>
          <w:lang w:eastAsia="zh-CN"/>
        </w:rPr>
        <w:t>；</w:t>
      </w:r>
      <w:r>
        <w:rPr>
          <w:rFonts w:hint="eastAsia" w:ascii="仿宋_GB2312" w:eastAsia="仿宋_GB2312" w:cs="仿宋_GB2312"/>
          <w:bCs/>
          <w:color w:val="auto"/>
          <w:kern w:val="0"/>
          <w:sz w:val="32"/>
          <w:szCs w:val="32"/>
        </w:rPr>
        <w:t>公务用车购置及运行费支出决算减少</w:t>
      </w:r>
      <w:r>
        <w:rPr>
          <w:rFonts w:hint="eastAsia" w:ascii="仿宋_GB2312" w:eastAsia="仿宋_GB2312" w:cs="仿宋_GB2312"/>
          <w:bCs/>
          <w:color w:val="auto"/>
          <w:kern w:val="0"/>
          <w:sz w:val="32"/>
          <w:szCs w:val="32"/>
          <w:lang w:val="en-US" w:eastAsia="zh-CN"/>
        </w:rPr>
        <w:t>1.22</w:t>
      </w:r>
      <w:r>
        <w:rPr>
          <w:rFonts w:hint="eastAsia" w:ascii="仿宋_GB2312" w:eastAsia="仿宋_GB2312" w:cs="仿宋_GB2312"/>
          <w:bCs/>
          <w:color w:val="auto"/>
          <w:kern w:val="0"/>
          <w:sz w:val="32"/>
          <w:szCs w:val="32"/>
        </w:rPr>
        <w:t>万元，下降</w:t>
      </w:r>
      <w:r>
        <w:rPr>
          <w:rFonts w:hint="eastAsia" w:ascii="仿宋_GB2312" w:eastAsia="仿宋_GB2312" w:cs="仿宋_GB2312"/>
          <w:bCs/>
          <w:color w:val="auto"/>
          <w:kern w:val="0"/>
          <w:sz w:val="32"/>
          <w:szCs w:val="32"/>
          <w:lang w:val="en-US" w:eastAsia="zh-CN"/>
        </w:rPr>
        <w:t>48.61</w:t>
      </w:r>
      <w:r>
        <w:rPr>
          <w:rFonts w:hint="eastAsia" w:ascii="仿宋_GB2312" w:eastAsia="仿宋_GB2312" w:cs="仿宋_GB2312"/>
          <w:bCs/>
          <w:color w:val="auto"/>
          <w:kern w:val="0"/>
          <w:sz w:val="32"/>
          <w:szCs w:val="32"/>
        </w:rPr>
        <w:t>%；公务接待费支出决算</w:t>
      </w:r>
      <w:r>
        <w:rPr>
          <w:rFonts w:hint="eastAsia" w:ascii="仿宋_GB2312" w:eastAsia="仿宋_GB2312" w:cs="仿宋_GB2312"/>
          <w:bCs/>
          <w:color w:val="auto"/>
          <w:kern w:val="0"/>
          <w:sz w:val="32"/>
          <w:szCs w:val="32"/>
          <w:lang w:val="en-US" w:eastAsia="zh-CN"/>
        </w:rPr>
        <w:t>减少0.14</w:t>
      </w:r>
      <w:r>
        <w:rPr>
          <w:rFonts w:hint="eastAsia" w:ascii="仿宋_GB2312" w:eastAsia="仿宋_GB2312" w:cs="仿宋_GB2312"/>
          <w:bCs/>
          <w:color w:val="auto"/>
          <w:kern w:val="0"/>
          <w:sz w:val="32"/>
          <w:szCs w:val="32"/>
        </w:rPr>
        <w:t>万元，</w:t>
      </w:r>
      <w:r>
        <w:rPr>
          <w:rFonts w:hint="eastAsia" w:ascii="仿宋_GB2312" w:eastAsia="仿宋_GB2312" w:cs="仿宋_GB2312"/>
          <w:bCs/>
          <w:color w:val="auto"/>
          <w:kern w:val="0"/>
          <w:sz w:val="32"/>
          <w:szCs w:val="32"/>
          <w:highlight w:val="none"/>
          <w:lang w:val="en-US" w:eastAsia="zh-CN"/>
        </w:rPr>
        <w:t>减少100</w:t>
      </w:r>
      <w:r>
        <w:rPr>
          <w:rFonts w:hint="eastAsia" w:ascii="仿宋_GB2312" w:eastAsia="仿宋_GB2312" w:cs="仿宋_GB2312"/>
          <w:bCs/>
          <w:color w:val="auto"/>
          <w:kern w:val="0"/>
          <w:sz w:val="32"/>
          <w:szCs w:val="32"/>
          <w:highlight w:val="none"/>
        </w:rPr>
        <w:t>%。</w:t>
      </w:r>
    </w:p>
    <w:p>
      <w:pPr>
        <w:autoSpaceDE w:val="0"/>
        <w:autoSpaceDN w:val="0"/>
        <w:adjustRightInd w:val="0"/>
        <w:spacing w:line="580" w:lineRule="exact"/>
        <w:ind w:firstLine="640"/>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公务用车购置及运行费支出减少的主要原因是</w:t>
      </w:r>
      <w:r>
        <w:rPr>
          <w:rFonts w:hint="eastAsia" w:ascii="仿宋_GB2312" w:eastAsia="仿宋_GB2312" w:cs="仿宋_GB2312"/>
          <w:bCs/>
          <w:color w:val="auto"/>
          <w:kern w:val="0"/>
          <w:sz w:val="32"/>
          <w:szCs w:val="32"/>
          <w:lang w:val="en-US" w:eastAsia="zh-CN"/>
        </w:rPr>
        <w:t>车辆残旧，运行受到影响，因而费用也就相对减少</w:t>
      </w:r>
      <w:r>
        <w:rPr>
          <w:rFonts w:hint="eastAsia" w:ascii="仿宋_GB2312" w:eastAsia="仿宋_GB2312" w:cs="仿宋_GB2312"/>
          <w:bCs/>
          <w:color w:val="auto"/>
          <w:kern w:val="0"/>
          <w:sz w:val="32"/>
          <w:szCs w:val="32"/>
        </w:rPr>
        <w:t>；公务接待费支出</w:t>
      </w:r>
      <w:r>
        <w:rPr>
          <w:rFonts w:hint="eastAsia" w:ascii="仿宋_GB2312" w:eastAsia="仿宋_GB2312" w:cs="仿宋_GB2312"/>
          <w:bCs/>
          <w:color w:val="auto"/>
          <w:kern w:val="0"/>
          <w:sz w:val="32"/>
          <w:szCs w:val="32"/>
          <w:lang w:val="en-US" w:eastAsia="zh-CN"/>
        </w:rPr>
        <w:t>减少</w:t>
      </w:r>
      <w:r>
        <w:rPr>
          <w:rFonts w:hint="eastAsia" w:ascii="仿宋_GB2312" w:eastAsia="仿宋_GB2312" w:cs="仿宋_GB2312"/>
          <w:bCs/>
          <w:color w:val="auto"/>
          <w:kern w:val="0"/>
          <w:sz w:val="32"/>
          <w:szCs w:val="32"/>
        </w:rPr>
        <w:t>的主要原因是</w:t>
      </w:r>
      <w:bookmarkStart w:id="0" w:name="_GoBack"/>
      <w:bookmarkEnd w:id="0"/>
      <w:r>
        <w:rPr>
          <w:rFonts w:hint="eastAsia" w:ascii="仿宋_GB2312" w:eastAsia="仿宋_GB2312" w:cs="仿宋_GB2312"/>
          <w:bCs/>
          <w:color w:val="auto"/>
          <w:kern w:val="0"/>
          <w:sz w:val="32"/>
          <w:szCs w:val="32"/>
          <w:lang w:val="en-US" w:eastAsia="zh-CN"/>
        </w:rPr>
        <w:t>单位工作职能改变，业务联系单位主要是主管局，所以没有业务接待任务</w:t>
      </w:r>
      <w:r>
        <w:rPr>
          <w:rFonts w:hint="eastAsia" w:ascii="仿宋_GB2312" w:eastAsia="仿宋_GB2312" w:cs="仿宋_GB2312"/>
          <w:bCs/>
          <w:color w:val="auto"/>
          <w:kern w:val="0"/>
          <w:sz w:val="32"/>
          <w:szCs w:val="32"/>
        </w:rPr>
        <w:t>。</w:t>
      </w:r>
    </w:p>
    <w:p>
      <w:pPr>
        <w:autoSpaceDE w:val="0"/>
        <w:autoSpaceDN w:val="0"/>
        <w:adjustRightInd w:val="0"/>
        <w:spacing w:line="580" w:lineRule="exact"/>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 xml:space="preserve">    （二）“三公”经费财政拨款支出决算具体情况</w:t>
      </w:r>
    </w:p>
    <w:p>
      <w:pPr>
        <w:autoSpaceDE w:val="0"/>
        <w:autoSpaceDN w:val="0"/>
        <w:adjustRightInd w:val="0"/>
        <w:spacing w:line="580" w:lineRule="exact"/>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 xml:space="preserve">     2020年度“三公”经费财政拨款支出决算中，因公出国（境）费支出决算</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万元；公务用车购置及运行费支出决算</w:t>
      </w:r>
      <w:r>
        <w:rPr>
          <w:rFonts w:hint="eastAsia" w:ascii="仿宋_GB2312" w:eastAsia="仿宋_GB2312" w:cs="仿宋_GB2312"/>
          <w:bCs/>
          <w:color w:val="auto"/>
          <w:kern w:val="0"/>
          <w:sz w:val="32"/>
          <w:szCs w:val="32"/>
          <w:lang w:val="en-US" w:eastAsia="zh-CN"/>
        </w:rPr>
        <w:t>1.29</w:t>
      </w:r>
      <w:r>
        <w:rPr>
          <w:rFonts w:hint="eastAsia" w:ascii="仿宋_GB2312" w:eastAsia="仿宋_GB2312" w:cs="仿宋_GB2312"/>
          <w:bCs/>
          <w:color w:val="auto"/>
          <w:kern w:val="0"/>
          <w:sz w:val="32"/>
          <w:szCs w:val="32"/>
        </w:rPr>
        <w:t>万元，占</w:t>
      </w:r>
      <w:r>
        <w:rPr>
          <w:rFonts w:hint="eastAsia" w:ascii="仿宋_GB2312" w:eastAsia="仿宋_GB2312" w:cs="仿宋_GB2312"/>
          <w:bCs/>
          <w:color w:val="auto"/>
          <w:kern w:val="0"/>
          <w:sz w:val="32"/>
          <w:szCs w:val="32"/>
          <w:lang w:val="en-US" w:eastAsia="zh-CN"/>
        </w:rPr>
        <w:t>100</w:t>
      </w:r>
      <w:r>
        <w:rPr>
          <w:rFonts w:hint="eastAsia" w:ascii="仿宋_GB2312" w:eastAsia="仿宋_GB2312" w:cs="仿宋_GB2312"/>
          <w:bCs/>
          <w:color w:val="auto"/>
          <w:kern w:val="0"/>
          <w:sz w:val="32"/>
          <w:szCs w:val="32"/>
        </w:rPr>
        <w:t>%；公务接待费支出决算</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 xml:space="preserve">万元。具体情况如下：  </w:t>
      </w:r>
    </w:p>
    <w:p>
      <w:pPr>
        <w:autoSpaceDE w:val="0"/>
        <w:autoSpaceDN w:val="0"/>
        <w:adjustRightInd w:val="0"/>
        <w:spacing w:line="580" w:lineRule="exact"/>
        <w:jc w:val="left"/>
        <w:rPr>
          <w:rFonts w:hint="eastAsia" w:ascii="仿宋_GB2312" w:eastAsia="仿宋_GB2312" w:cs="仿宋_GB2312"/>
          <w:bCs/>
          <w:color w:val="auto"/>
          <w:kern w:val="0"/>
          <w:sz w:val="32"/>
          <w:szCs w:val="32"/>
          <w:lang w:eastAsia="zh-CN"/>
        </w:rPr>
      </w:pPr>
      <w:r>
        <w:rPr>
          <w:rFonts w:hint="eastAsia" w:ascii="仿宋_GB2312" w:eastAsia="仿宋_GB2312" w:cs="仿宋_GB2312"/>
          <w:bCs/>
          <w:color w:val="auto"/>
          <w:kern w:val="0"/>
          <w:sz w:val="32"/>
          <w:szCs w:val="32"/>
        </w:rPr>
        <w:t xml:space="preserve">    1.因公出国（境）费支出</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万元。全年安排机关和所属单位因公出国（境）团组</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个，累计</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人次</w:t>
      </w:r>
      <w:r>
        <w:rPr>
          <w:rFonts w:hint="eastAsia" w:ascii="仿宋_GB2312" w:eastAsia="仿宋_GB2312" w:cs="仿宋_GB2312"/>
          <w:bCs/>
          <w:color w:val="auto"/>
          <w:kern w:val="0"/>
          <w:sz w:val="32"/>
          <w:szCs w:val="32"/>
          <w:lang w:eastAsia="zh-CN"/>
        </w:rPr>
        <w:t>。</w:t>
      </w:r>
    </w:p>
    <w:p>
      <w:pPr>
        <w:autoSpaceDE w:val="0"/>
        <w:autoSpaceDN w:val="0"/>
        <w:adjustRightInd w:val="0"/>
        <w:spacing w:line="580" w:lineRule="exact"/>
        <w:jc w:val="left"/>
        <w:rPr>
          <w:rFonts w:hint="eastAsia" w:ascii="仿宋_GB2312" w:eastAsia="仿宋_GB2312" w:cs="仿宋_GB2312"/>
          <w:bCs/>
          <w:color w:val="auto"/>
          <w:kern w:val="0"/>
          <w:sz w:val="32"/>
          <w:szCs w:val="32"/>
          <w:lang w:eastAsia="zh-CN"/>
        </w:rPr>
      </w:pPr>
      <w:r>
        <w:rPr>
          <w:rFonts w:hint="eastAsia" w:ascii="仿宋_GB2312" w:eastAsia="仿宋_GB2312" w:cs="仿宋_GB2312"/>
          <w:bCs/>
          <w:color w:val="auto"/>
          <w:kern w:val="0"/>
          <w:sz w:val="32"/>
          <w:szCs w:val="32"/>
        </w:rPr>
        <w:t xml:space="preserve">    2.公务用车购置及运行费支出</w:t>
      </w:r>
      <w:r>
        <w:rPr>
          <w:rFonts w:hint="eastAsia" w:ascii="仿宋_GB2312" w:eastAsia="仿宋_GB2312" w:cs="仿宋_GB2312"/>
          <w:bCs/>
          <w:color w:val="auto"/>
          <w:kern w:val="0"/>
          <w:sz w:val="32"/>
          <w:szCs w:val="32"/>
          <w:lang w:val="en-US" w:eastAsia="zh-CN"/>
        </w:rPr>
        <w:t>1.29</w:t>
      </w:r>
      <w:r>
        <w:rPr>
          <w:rFonts w:hint="eastAsia" w:ascii="仿宋_GB2312" w:eastAsia="仿宋_GB2312" w:cs="仿宋_GB2312"/>
          <w:bCs/>
          <w:color w:val="auto"/>
          <w:kern w:val="0"/>
          <w:sz w:val="32"/>
          <w:szCs w:val="32"/>
        </w:rPr>
        <w:t>万元。其中：公务用车购置支出为</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万元。公务用车运行支出</w:t>
      </w:r>
      <w:r>
        <w:rPr>
          <w:rFonts w:hint="eastAsia" w:ascii="仿宋_GB2312" w:eastAsia="仿宋_GB2312" w:cs="仿宋_GB2312"/>
          <w:bCs/>
          <w:color w:val="auto"/>
          <w:kern w:val="0"/>
          <w:sz w:val="32"/>
          <w:szCs w:val="32"/>
          <w:lang w:val="en-US" w:eastAsia="zh-CN"/>
        </w:rPr>
        <w:t>1.29</w:t>
      </w:r>
      <w:r>
        <w:rPr>
          <w:rFonts w:hint="eastAsia" w:ascii="仿宋_GB2312" w:eastAsia="仿宋_GB2312" w:cs="仿宋_GB2312"/>
          <w:bCs/>
          <w:color w:val="auto"/>
          <w:kern w:val="0"/>
          <w:sz w:val="32"/>
          <w:szCs w:val="32"/>
        </w:rPr>
        <w:t>万元。主要用于</w:t>
      </w:r>
      <w:r>
        <w:rPr>
          <w:rFonts w:hint="eastAsia" w:ascii="仿宋_GB2312" w:eastAsia="仿宋_GB2312" w:cs="仿宋_GB2312"/>
          <w:bCs/>
          <w:color w:val="auto"/>
          <w:kern w:val="0"/>
          <w:sz w:val="32"/>
          <w:szCs w:val="32"/>
          <w:lang w:val="en-US" w:eastAsia="zh-CN"/>
        </w:rPr>
        <w:t>下乡进行技术指导用</w:t>
      </w:r>
      <w:r>
        <w:rPr>
          <w:rFonts w:hint="eastAsia" w:ascii="仿宋_GB2312" w:eastAsia="仿宋_GB2312" w:cs="仿宋_GB2312"/>
          <w:bCs/>
          <w:color w:val="auto"/>
          <w:kern w:val="0"/>
          <w:sz w:val="32"/>
          <w:szCs w:val="32"/>
        </w:rPr>
        <w:t>。2020年，机关所属单位开支财政拨款的公务用车保有量为</w:t>
      </w:r>
      <w:r>
        <w:rPr>
          <w:rFonts w:hint="eastAsia" w:ascii="仿宋_GB2312" w:eastAsia="仿宋_GB2312" w:cs="仿宋_GB2312"/>
          <w:bCs/>
          <w:color w:val="auto"/>
          <w:kern w:val="0"/>
          <w:sz w:val="32"/>
          <w:szCs w:val="32"/>
          <w:lang w:val="en-US" w:eastAsia="zh-CN"/>
        </w:rPr>
        <w:t>1</w:t>
      </w:r>
      <w:r>
        <w:rPr>
          <w:rFonts w:hint="eastAsia" w:ascii="仿宋_GB2312" w:eastAsia="仿宋_GB2312" w:cs="仿宋_GB2312"/>
          <w:bCs/>
          <w:color w:val="auto"/>
          <w:kern w:val="0"/>
          <w:sz w:val="32"/>
          <w:szCs w:val="32"/>
        </w:rPr>
        <w:t>辆</w:t>
      </w:r>
      <w:r>
        <w:rPr>
          <w:rFonts w:hint="eastAsia" w:ascii="仿宋_GB2312" w:eastAsia="仿宋_GB2312" w:cs="仿宋_GB2312"/>
          <w:bCs/>
          <w:color w:val="auto"/>
          <w:kern w:val="0"/>
          <w:sz w:val="32"/>
          <w:szCs w:val="32"/>
          <w:lang w:eastAsia="zh-CN"/>
        </w:rPr>
        <w:t>。</w:t>
      </w:r>
    </w:p>
    <w:p>
      <w:pPr>
        <w:autoSpaceDE w:val="0"/>
        <w:autoSpaceDN w:val="0"/>
        <w:adjustRightInd w:val="0"/>
        <w:spacing w:line="580" w:lineRule="exact"/>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 xml:space="preserve">    3.公务接待费支出</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万元。其中：</w:t>
      </w:r>
    </w:p>
    <w:p>
      <w:pPr>
        <w:autoSpaceDE w:val="0"/>
        <w:autoSpaceDN w:val="0"/>
        <w:adjustRightInd w:val="0"/>
        <w:spacing w:line="580" w:lineRule="exact"/>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 xml:space="preserve">    外宾接待支出</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万元。2020年共接待国（境）外来访团组</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个、来访外宾</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人次。</w:t>
      </w:r>
    </w:p>
    <w:p>
      <w:pPr>
        <w:autoSpaceDE w:val="0"/>
        <w:autoSpaceDN w:val="0"/>
        <w:adjustRightInd w:val="0"/>
        <w:spacing w:line="580" w:lineRule="exact"/>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 xml:space="preserve">    国内公务接待支出</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w:t>
      </w:r>
    </w:p>
    <w:p>
      <w:pPr>
        <w:autoSpaceDE w:val="0"/>
        <w:autoSpaceDN w:val="0"/>
        <w:adjustRightInd w:val="0"/>
        <w:spacing w:line="580" w:lineRule="exact"/>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 xml:space="preserve">   八、</w:t>
      </w:r>
      <w:r>
        <w:rPr>
          <w:rFonts w:hint="eastAsia" w:ascii="仿宋_GB2312" w:eastAsia="仿宋_GB2312" w:cs="仿宋_GB2312"/>
          <w:b/>
          <w:color w:val="auto"/>
          <w:kern w:val="0"/>
          <w:sz w:val="32"/>
          <w:szCs w:val="32"/>
        </w:rPr>
        <w:t>2020年度政府性基金预算财政拨款收入支出决算情况说明</w:t>
      </w:r>
    </w:p>
    <w:p>
      <w:pPr>
        <w:autoSpaceDE w:val="0"/>
        <w:autoSpaceDN w:val="0"/>
        <w:adjustRightInd w:val="0"/>
        <w:spacing w:line="580" w:lineRule="exact"/>
        <w:ind w:firstLine="640"/>
        <w:jc w:val="left"/>
        <w:rPr>
          <w:rFonts w:hint="eastAsia"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本</w:t>
      </w:r>
      <w:r>
        <w:rPr>
          <w:rFonts w:hint="eastAsia" w:ascii="仿宋_GB2312" w:eastAsia="仿宋_GB2312" w:cs="仿宋_GB2312"/>
          <w:bCs/>
          <w:color w:val="auto"/>
          <w:kern w:val="0"/>
          <w:sz w:val="32"/>
          <w:szCs w:val="32"/>
          <w:lang w:eastAsia="zh-CN"/>
        </w:rPr>
        <w:t>单位</w:t>
      </w:r>
      <w:r>
        <w:rPr>
          <w:rFonts w:hint="eastAsia" w:ascii="仿宋_GB2312" w:eastAsia="仿宋_GB2312" w:cs="仿宋_GB2312"/>
          <w:bCs/>
          <w:color w:val="auto"/>
          <w:kern w:val="0"/>
          <w:sz w:val="32"/>
          <w:szCs w:val="32"/>
        </w:rPr>
        <w:t>2020年度政府</w:t>
      </w:r>
      <w:r>
        <w:rPr>
          <w:rFonts w:hint="eastAsia" w:ascii="仿宋_GB2312" w:eastAsia="仿宋_GB2312" w:cs="仿宋_GB2312"/>
          <w:bCs/>
          <w:color w:val="auto"/>
          <w:kern w:val="0"/>
          <w:sz w:val="32"/>
          <w:szCs w:val="32"/>
          <w:lang w:val="en-US" w:eastAsia="zh-CN"/>
        </w:rPr>
        <w:t>性</w:t>
      </w:r>
      <w:r>
        <w:rPr>
          <w:rFonts w:hint="eastAsia" w:ascii="仿宋_GB2312" w:eastAsia="仿宋_GB2312" w:cs="仿宋_GB2312"/>
          <w:bCs/>
          <w:color w:val="auto"/>
          <w:kern w:val="0"/>
          <w:sz w:val="32"/>
          <w:szCs w:val="32"/>
        </w:rPr>
        <w:t>基金预算财政拨款收、支总决算</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w:t>
      </w:r>
      <w:r>
        <w:rPr>
          <w:rFonts w:hint="eastAsia" w:ascii="仿宋_GB2312" w:eastAsia="仿宋_GB2312" w:cs="仿宋_GB2312"/>
          <w:bCs/>
          <w:color w:val="auto"/>
          <w:kern w:val="0"/>
          <w:sz w:val="32"/>
          <w:szCs w:val="32"/>
          <w:lang w:val="en-US" w:eastAsia="zh-CN"/>
        </w:rPr>
        <w:t>0</w:t>
      </w:r>
      <w:r>
        <w:rPr>
          <w:rFonts w:hint="eastAsia" w:ascii="仿宋_GB2312" w:eastAsia="仿宋_GB2312" w:cs="仿宋_GB2312"/>
          <w:bCs/>
          <w:color w:val="auto"/>
          <w:kern w:val="0"/>
          <w:sz w:val="32"/>
          <w:szCs w:val="32"/>
        </w:rPr>
        <w:t>万元。</w:t>
      </w:r>
    </w:p>
    <w:p>
      <w:pPr>
        <w:numPr>
          <w:ilvl w:val="0"/>
          <w:numId w:val="2"/>
        </w:numPr>
        <w:autoSpaceDE w:val="0"/>
        <w:autoSpaceDN w:val="0"/>
        <w:adjustRightInd w:val="0"/>
        <w:spacing w:line="580" w:lineRule="exact"/>
        <w:ind w:firstLine="640"/>
        <w:jc w:val="left"/>
        <w:rPr>
          <w:rFonts w:hint="eastAsia" w:ascii="仿宋_GB2312" w:eastAsia="仿宋_GB2312" w:cs="仿宋_GB2312"/>
          <w:b/>
          <w:bCs w:val="0"/>
          <w:color w:val="auto"/>
          <w:kern w:val="0"/>
          <w:sz w:val="32"/>
          <w:szCs w:val="32"/>
          <w:lang w:val="en-US" w:eastAsia="zh-CN"/>
        </w:rPr>
      </w:pPr>
      <w:r>
        <w:rPr>
          <w:rFonts w:hint="eastAsia" w:ascii="仿宋_GB2312" w:eastAsia="仿宋_GB2312" w:cs="仿宋_GB2312"/>
          <w:b/>
          <w:color w:val="auto"/>
          <w:kern w:val="0"/>
          <w:sz w:val="32"/>
          <w:szCs w:val="32"/>
        </w:rPr>
        <w:t>2020年度</w:t>
      </w:r>
      <w:r>
        <w:rPr>
          <w:rFonts w:hint="eastAsia" w:ascii="仿宋_GB2312" w:eastAsia="仿宋_GB2312" w:cs="仿宋_GB2312"/>
          <w:b/>
          <w:bCs w:val="0"/>
          <w:color w:val="auto"/>
          <w:kern w:val="0"/>
          <w:sz w:val="32"/>
          <w:szCs w:val="32"/>
          <w:lang w:val="en-US" w:eastAsia="zh-CN"/>
        </w:rPr>
        <w:t>国有资本经营预算财政拨款支出情况说明</w:t>
      </w:r>
    </w:p>
    <w:p>
      <w:pPr>
        <w:numPr>
          <w:ilvl w:val="0"/>
          <w:numId w:val="0"/>
        </w:numPr>
        <w:autoSpaceDE w:val="0"/>
        <w:autoSpaceDN w:val="0"/>
        <w:adjustRightInd w:val="0"/>
        <w:spacing w:line="580" w:lineRule="exact"/>
        <w:jc w:val="left"/>
        <w:rPr>
          <w:rFonts w:hint="eastAsia" w:ascii="仿宋_GB2312" w:eastAsia="仿宋_GB2312" w:cs="仿宋_GB2312"/>
          <w:b/>
          <w:color w:val="auto"/>
          <w:kern w:val="0"/>
          <w:sz w:val="32"/>
          <w:szCs w:val="32"/>
          <w:lang w:eastAsia="zh-CN"/>
        </w:rPr>
      </w:pPr>
      <w:r>
        <w:rPr>
          <w:rFonts w:hint="eastAsia" w:ascii="仿宋_GB2312" w:eastAsia="仿宋_GB2312" w:cs="仿宋_GB2312"/>
          <w:b/>
          <w:bCs w:val="0"/>
          <w:color w:val="auto"/>
          <w:kern w:val="0"/>
          <w:sz w:val="32"/>
          <w:szCs w:val="32"/>
          <w:lang w:val="en-US" w:eastAsia="zh-CN"/>
        </w:rPr>
        <w:t xml:space="preserve">   </w:t>
      </w:r>
      <w:r>
        <w:rPr>
          <w:rFonts w:hint="eastAsia" w:ascii="仿宋_GB2312" w:eastAsia="仿宋_GB2312" w:cs="仿宋_GB2312"/>
          <w:b w:val="0"/>
          <w:bCs/>
          <w:color w:val="auto"/>
          <w:kern w:val="0"/>
          <w:sz w:val="32"/>
          <w:szCs w:val="32"/>
          <w:lang w:val="en-US" w:eastAsia="zh-CN"/>
        </w:rPr>
        <w:t xml:space="preserve"> 2020年本单位无国有资本经营预算财政拨款支出</w:t>
      </w:r>
    </w:p>
    <w:p>
      <w:pPr>
        <w:autoSpaceDE w:val="0"/>
        <w:autoSpaceDN w:val="0"/>
        <w:adjustRightInd w:val="0"/>
        <w:spacing w:line="580" w:lineRule="exact"/>
        <w:ind w:firstLine="643" w:firstLineChars="200"/>
        <w:jc w:val="left"/>
        <w:rPr>
          <w:rFonts w:ascii="仿宋_GB2312" w:eastAsia="仿宋_GB2312" w:cs="仿宋_GB2312"/>
          <w:b/>
          <w:color w:val="auto"/>
          <w:kern w:val="0"/>
          <w:sz w:val="32"/>
          <w:szCs w:val="32"/>
        </w:rPr>
      </w:pPr>
      <w:r>
        <w:rPr>
          <w:rFonts w:hint="eastAsia" w:ascii="仿宋_GB2312" w:eastAsia="仿宋_GB2312" w:cs="仿宋_GB2312"/>
          <w:b/>
          <w:color w:val="auto"/>
          <w:kern w:val="0"/>
          <w:sz w:val="32"/>
          <w:szCs w:val="32"/>
          <w:lang w:eastAsia="zh-CN"/>
        </w:rPr>
        <w:t>十</w:t>
      </w:r>
      <w:r>
        <w:rPr>
          <w:rFonts w:hint="eastAsia" w:ascii="仿宋_GB2312" w:eastAsia="仿宋_GB2312" w:cs="仿宋_GB2312"/>
          <w:b/>
          <w:color w:val="auto"/>
          <w:kern w:val="0"/>
          <w:sz w:val="32"/>
          <w:szCs w:val="32"/>
        </w:rPr>
        <w:t>、</w:t>
      </w:r>
      <w:r>
        <w:rPr>
          <w:rFonts w:hint="eastAsia" w:eastAsia="仿宋_GB2312"/>
          <w:b/>
          <w:color w:val="auto"/>
          <w:kern w:val="0"/>
          <w:sz w:val="32"/>
          <w:szCs w:val="32"/>
        </w:rPr>
        <w:t>2020</w:t>
      </w:r>
      <w:r>
        <w:rPr>
          <w:rFonts w:hint="eastAsia" w:ascii="仿宋_GB2312" w:eastAsia="仿宋_GB2312" w:cs="仿宋_GB2312"/>
          <w:b/>
          <w:color w:val="auto"/>
          <w:kern w:val="0"/>
          <w:sz w:val="32"/>
          <w:szCs w:val="32"/>
        </w:rPr>
        <w:t>年度预算绩效情况说明</w:t>
      </w:r>
    </w:p>
    <w:p>
      <w:pPr>
        <w:numPr>
          <w:ilvl w:val="0"/>
          <w:numId w:val="3"/>
        </w:numPr>
        <w:autoSpaceDE w:val="0"/>
        <w:autoSpaceDN w:val="0"/>
        <w:adjustRightInd w:val="0"/>
        <w:spacing w:line="580" w:lineRule="exact"/>
        <w:ind w:firstLine="640" w:firstLineChars="200"/>
        <w:jc w:val="left"/>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绩效管理工作开展情况</w:t>
      </w:r>
      <w:r>
        <w:rPr>
          <w:rFonts w:hint="eastAsia" w:ascii="仿宋_GB2312" w:eastAsia="仿宋_GB2312" w:cs="仿宋_GB2312"/>
          <w:bCs/>
          <w:color w:val="auto"/>
          <w:kern w:val="0"/>
          <w:sz w:val="32"/>
          <w:szCs w:val="32"/>
          <w:lang w:eastAsia="zh-CN"/>
        </w:rPr>
        <w:t>。</w:t>
      </w:r>
    </w:p>
    <w:p>
      <w:pPr>
        <w:spacing w:line="540" w:lineRule="exact"/>
        <w:ind w:firstLine="640" w:firstLineChars="200"/>
        <w:rPr>
          <w:rFonts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根据财政预算管理要求，我</w:t>
      </w:r>
      <w:r>
        <w:rPr>
          <w:rFonts w:hint="eastAsia" w:ascii="仿宋_GB2312" w:eastAsia="仿宋_GB2312" w:cs="仿宋_GB2312"/>
          <w:bCs/>
          <w:color w:val="auto"/>
          <w:kern w:val="0"/>
          <w:sz w:val="32"/>
          <w:szCs w:val="32"/>
          <w:lang w:eastAsia="zh-CN"/>
        </w:rPr>
        <w:t>单位</w:t>
      </w:r>
      <w:r>
        <w:rPr>
          <w:rFonts w:hint="eastAsia" w:ascii="仿宋_GB2312" w:eastAsia="仿宋_GB2312" w:cs="仿宋_GB2312"/>
          <w:bCs/>
          <w:color w:val="auto"/>
          <w:kern w:val="0"/>
          <w:sz w:val="32"/>
          <w:szCs w:val="32"/>
        </w:rPr>
        <w:t>组织对2020年度一般公共预算</w:t>
      </w:r>
      <w:r>
        <w:rPr>
          <w:rFonts w:hint="eastAsia" w:ascii="仿宋_GB2312" w:eastAsia="仿宋_GB2312" w:cs="仿宋_GB2312"/>
          <w:bCs/>
          <w:color w:val="auto"/>
          <w:kern w:val="0"/>
          <w:sz w:val="32"/>
          <w:szCs w:val="32"/>
          <w:lang w:eastAsia="zh-CN"/>
        </w:rPr>
        <w:t>整体</w:t>
      </w:r>
      <w:r>
        <w:rPr>
          <w:rFonts w:hint="eastAsia" w:ascii="仿宋_GB2312" w:eastAsia="仿宋_GB2312" w:cs="仿宋_GB2312"/>
          <w:bCs/>
          <w:color w:val="auto"/>
          <w:kern w:val="0"/>
          <w:sz w:val="32"/>
          <w:szCs w:val="32"/>
        </w:rPr>
        <w:t>支出全面开展绩效自评。</w:t>
      </w:r>
      <w:r>
        <w:rPr>
          <w:rFonts w:hint="eastAsia" w:ascii="仿宋_GB2312" w:eastAsia="仿宋_GB2312" w:cs="仿宋_GB2312"/>
          <w:bCs/>
          <w:color w:val="auto"/>
          <w:kern w:val="0"/>
          <w:sz w:val="32"/>
          <w:szCs w:val="32"/>
          <w:lang w:eastAsia="zh-CN"/>
        </w:rPr>
        <w:t>其中</w:t>
      </w:r>
      <w:r>
        <w:rPr>
          <w:rFonts w:hint="eastAsia" w:ascii="仿宋_GB2312" w:eastAsia="仿宋_GB2312" w:cs="仿宋_GB2312"/>
          <w:color w:val="auto"/>
          <w:kern w:val="0"/>
          <w:sz w:val="32"/>
          <w:szCs w:val="32"/>
          <w:lang w:eastAsia="zh-CN"/>
        </w:rPr>
        <w:t>产出指标的全年实际值均大于或等于年度指标值，社会效益基本实现，服务对象的满意度较好，绩效目标评价等级为优。</w:t>
      </w:r>
    </w:p>
    <w:p>
      <w:pPr>
        <w:autoSpaceDE w:val="0"/>
        <w:autoSpaceDN w:val="0"/>
        <w:adjustRightInd w:val="0"/>
        <w:spacing w:line="580" w:lineRule="exact"/>
        <w:ind w:firstLine="640" w:firstLineChars="200"/>
        <w:jc w:val="left"/>
        <w:rPr>
          <w:rFonts w:hint="eastAsia" w:ascii="仿宋_GB2312" w:eastAsia="仿宋_GB2312" w:cs="仿宋_GB2312"/>
          <w:bCs/>
          <w:color w:val="auto"/>
          <w:kern w:val="0"/>
          <w:sz w:val="32"/>
          <w:szCs w:val="32"/>
        </w:rPr>
      </w:pPr>
      <w:r>
        <w:rPr>
          <w:rFonts w:hint="eastAsia" w:ascii="仿宋_GB2312" w:eastAsia="仿宋_GB2312" w:cs="仿宋_GB2312"/>
          <w:bCs/>
          <w:color w:val="auto"/>
          <w:kern w:val="0"/>
          <w:sz w:val="32"/>
          <w:szCs w:val="32"/>
        </w:rPr>
        <w:t>（二）</w:t>
      </w:r>
      <w:r>
        <w:rPr>
          <w:rFonts w:hint="eastAsia" w:ascii="仿宋_GB2312" w:eastAsia="仿宋_GB2312" w:cs="仿宋_GB2312"/>
          <w:bCs/>
          <w:color w:val="auto"/>
          <w:kern w:val="0"/>
          <w:sz w:val="32"/>
          <w:szCs w:val="32"/>
          <w:lang w:eastAsia="zh-CN"/>
        </w:rPr>
        <w:t>整体</w:t>
      </w:r>
      <w:r>
        <w:rPr>
          <w:rFonts w:hint="eastAsia" w:ascii="仿宋_GB2312" w:eastAsia="仿宋_GB2312" w:cs="仿宋_GB2312"/>
          <w:bCs/>
          <w:color w:val="auto"/>
          <w:kern w:val="0"/>
          <w:sz w:val="32"/>
          <w:szCs w:val="32"/>
        </w:rPr>
        <w:t>绩效自评结果。</w:t>
      </w:r>
    </w:p>
    <w:p>
      <w:pPr>
        <w:autoSpaceDE w:val="0"/>
        <w:autoSpaceDN w:val="0"/>
        <w:adjustRightInd w:val="0"/>
        <w:spacing w:line="580" w:lineRule="exact"/>
        <w:ind w:firstLine="640" w:firstLineChars="200"/>
        <w:jc w:val="left"/>
        <w:rPr>
          <w:rFonts w:ascii="仿宋_GB2312" w:eastAsia="仿宋_GB2312" w:cs="仿宋_GB2312"/>
          <w:bCs/>
          <w:color w:val="auto"/>
          <w:kern w:val="0"/>
          <w:sz w:val="32"/>
          <w:szCs w:val="32"/>
        </w:rPr>
      </w:pPr>
      <w:r>
        <w:rPr>
          <w:rFonts w:hint="eastAsia" w:ascii="仿宋_GB2312" w:eastAsia="仿宋_GB2312" w:cs="仿宋_GB2312"/>
          <w:color w:val="auto"/>
          <w:kern w:val="0"/>
          <w:sz w:val="32"/>
          <w:szCs w:val="32"/>
        </w:rPr>
        <w:t>我</w:t>
      </w:r>
      <w:r>
        <w:rPr>
          <w:rFonts w:hint="eastAsia" w:ascii="仿宋_GB2312" w:eastAsia="仿宋_GB2312" w:cs="仿宋_GB2312"/>
          <w:color w:val="auto"/>
          <w:kern w:val="0"/>
          <w:sz w:val="32"/>
          <w:szCs w:val="32"/>
          <w:lang w:eastAsia="zh-CN"/>
        </w:rPr>
        <w:t>单位</w:t>
      </w:r>
      <w:r>
        <w:rPr>
          <w:rFonts w:hint="eastAsia" w:ascii="仿宋_GB2312" w:eastAsia="仿宋_GB2312" w:cs="仿宋_GB2312"/>
          <w:color w:val="auto"/>
          <w:kern w:val="0"/>
          <w:sz w:val="32"/>
          <w:szCs w:val="32"/>
        </w:rPr>
        <w:t>根据年初设定的绩效目标，</w:t>
      </w:r>
      <w:r>
        <w:rPr>
          <w:rFonts w:hint="eastAsia" w:ascii="仿宋_GB2312" w:eastAsia="仿宋_GB2312" w:cs="仿宋_GB2312"/>
          <w:color w:val="auto"/>
          <w:kern w:val="0"/>
          <w:sz w:val="32"/>
          <w:szCs w:val="32"/>
          <w:lang w:eastAsia="zh-CN"/>
        </w:rPr>
        <w:t>整体绩效</w:t>
      </w:r>
      <w:r>
        <w:rPr>
          <w:rFonts w:hint="eastAsia" w:ascii="仿宋_GB2312" w:eastAsia="仿宋_GB2312" w:cs="仿宋_GB2312"/>
          <w:color w:val="auto"/>
          <w:kern w:val="0"/>
          <w:sz w:val="32"/>
          <w:szCs w:val="32"/>
        </w:rPr>
        <w:t>自评得分为</w:t>
      </w:r>
      <w:r>
        <w:rPr>
          <w:rFonts w:hint="eastAsia" w:ascii="仿宋_GB2312" w:eastAsia="仿宋_GB2312" w:cs="仿宋_GB2312"/>
          <w:color w:val="auto"/>
          <w:kern w:val="0"/>
          <w:sz w:val="32"/>
          <w:szCs w:val="32"/>
          <w:lang w:val="en-US" w:eastAsia="zh-CN"/>
        </w:rPr>
        <w:t>94.06</w:t>
      </w:r>
      <w:r>
        <w:rPr>
          <w:rFonts w:hint="eastAsia" w:ascii="仿宋_GB2312" w:eastAsia="仿宋_GB2312" w:cs="仿宋_GB2312"/>
          <w:color w:val="auto"/>
          <w:kern w:val="0"/>
          <w:sz w:val="32"/>
          <w:szCs w:val="32"/>
        </w:rPr>
        <w:t>分。发现的主要问题及原因：一是</w:t>
      </w:r>
      <w:r>
        <w:rPr>
          <w:rFonts w:hint="eastAsia" w:ascii="仿宋_GB2312" w:eastAsia="仿宋_GB2312" w:cs="仿宋_GB2312"/>
          <w:color w:val="auto"/>
          <w:kern w:val="0"/>
          <w:sz w:val="32"/>
          <w:szCs w:val="32"/>
          <w:lang w:eastAsia="zh-CN"/>
        </w:rPr>
        <w:t>部分资金下达晚，当年无法及时支付</w:t>
      </w:r>
      <w:r>
        <w:rPr>
          <w:rFonts w:hint="eastAsia" w:ascii="仿宋_GB2312" w:eastAsia="仿宋_GB2312" w:cs="仿宋_GB2312"/>
          <w:color w:val="auto"/>
          <w:kern w:val="0"/>
          <w:sz w:val="32"/>
          <w:szCs w:val="32"/>
        </w:rPr>
        <w:t>；二是</w:t>
      </w:r>
      <w:r>
        <w:rPr>
          <w:rFonts w:hint="eastAsia" w:ascii="仿宋_GB2312" w:eastAsia="仿宋_GB2312" w:cs="仿宋_GB2312"/>
          <w:color w:val="auto"/>
          <w:kern w:val="0"/>
          <w:sz w:val="32"/>
          <w:szCs w:val="32"/>
          <w:lang w:eastAsia="zh-CN"/>
        </w:rPr>
        <w:t>部分农业专项或者项目本身就有一定延续性，需要跨年实施推进</w:t>
      </w:r>
      <w:r>
        <w:rPr>
          <w:rFonts w:hint="eastAsia" w:ascii="仿宋_GB2312" w:eastAsia="仿宋_GB2312" w:cs="仿宋_GB2312"/>
          <w:color w:val="auto"/>
          <w:kern w:val="0"/>
          <w:sz w:val="32"/>
          <w:szCs w:val="32"/>
        </w:rPr>
        <w:t>。下一步改进措施：</w:t>
      </w:r>
      <w:r>
        <w:rPr>
          <w:rFonts w:hint="eastAsia" w:ascii="仿宋_GB2312" w:eastAsia="仿宋_GB2312" w:cs="仿宋_GB2312"/>
          <w:color w:val="auto"/>
          <w:kern w:val="0"/>
          <w:sz w:val="32"/>
          <w:szCs w:val="32"/>
          <w:lang w:eastAsia="zh-CN"/>
        </w:rPr>
        <w:t>做细各项工作计划，不断推进各项工作进度，加快各项预算资金的支出</w:t>
      </w:r>
      <w:r>
        <w:rPr>
          <w:rFonts w:hint="eastAsia" w:ascii="仿宋_GB2312" w:eastAsia="仿宋_GB2312" w:cs="仿宋_GB2312"/>
          <w:color w:val="auto"/>
          <w:kern w:val="0"/>
          <w:sz w:val="32"/>
          <w:szCs w:val="32"/>
        </w:rPr>
        <w:t>。</w:t>
      </w:r>
    </w:p>
    <w:p>
      <w:pPr>
        <w:autoSpaceDE w:val="0"/>
        <w:autoSpaceDN w:val="0"/>
        <w:adjustRightInd w:val="0"/>
        <w:spacing w:line="580" w:lineRule="exact"/>
        <w:ind w:firstLine="643" w:firstLineChars="200"/>
        <w:jc w:val="left"/>
        <w:rPr>
          <w:rFonts w:ascii="仿宋_GB2312" w:eastAsia="仿宋_GB2312" w:cs="仿宋_GB2312"/>
          <w:b/>
          <w:color w:val="auto"/>
          <w:kern w:val="0"/>
          <w:sz w:val="32"/>
          <w:szCs w:val="32"/>
        </w:rPr>
      </w:pPr>
      <w:r>
        <w:rPr>
          <w:rFonts w:hint="eastAsia" w:ascii="仿宋_GB2312" w:eastAsia="仿宋_GB2312" w:cs="仿宋_GB2312"/>
          <w:b/>
          <w:color w:val="auto"/>
          <w:kern w:val="0"/>
          <w:sz w:val="32"/>
          <w:szCs w:val="32"/>
        </w:rPr>
        <w:t>十</w:t>
      </w:r>
      <w:r>
        <w:rPr>
          <w:rFonts w:hint="eastAsia" w:ascii="仿宋_GB2312" w:eastAsia="仿宋_GB2312" w:cs="仿宋_GB2312"/>
          <w:b/>
          <w:color w:val="auto"/>
          <w:kern w:val="0"/>
          <w:sz w:val="32"/>
          <w:szCs w:val="32"/>
          <w:lang w:eastAsia="zh-CN"/>
        </w:rPr>
        <w:t>一</w:t>
      </w:r>
      <w:r>
        <w:rPr>
          <w:rFonts w:hint="eastAsia" w:ascii="仿宋_GB2312" w:eastAsia="仿宋_GB2312" w:cs="仿宋_GB2312"/>
          <w:b/>
          <w:color w:val="auto"/>
          <w:kern w:val="0"/>
          <w:sz w:val="32"/>
          <w:szCs w:val="32"/>
        </w:rPr>
        <w:t>、其他重要事项的情况</w:t>
      </w:r>
    </w:p>
    <w:p>
      <w:pPr>
        <w:autoSpaceDE w:val="0"/>
        <w:autoSpaceDN w:val="0"/>
        <w:adjustRightInd w:val="0"/>
        <w:spacing w:line="58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（一）机关运行经费支出情况。2020年度</w:t>
      </w:r>
      <w:r>
        <w:rPr>
          <w:rFonts w:hint="eastAsia" w:ascii="仿宋_GB2312" w:eastAsia="仿宋_GB2312" w:cs="仿宋_GB2312"/>
          <w:color w:val="auto"/>
          <w:kern w:val="0"/>
          <w:sz w:val="32"/>
          <w:szCs w:val="32"/>
          <w:lang w:val="en-US" w:eastAsia="zh-CN"/>
        </w:rPr>
        <w:t>单位</w:t>
      </w:r>
      <w:r>
        <w:rPr>
          <w:rFonts w:hint="eastAsia" w:ascii="仿宋_GB2312" w:eastAsia="仿宋_GB2312" w:cs="仿宋_GB2312"/>
          <w:color w:val="auto"/>
          <w:kern w:val="0"/>
          <w:sz w:val="32"/>
          <w:szCs w:val="32"/>
        </w:rPr>
        <w:t>机关运行经费支出</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万元，</w:t>
      </w:r>
      <w:r>
        <w:rPr>
          <w:rFonts w:hint="eastAsia" w:ascii="仿宋_GB2312" w:eastAsia="仿宋_GB2312" w:cs="仿宋_GB2312"/>
          <w:color w:val="auto"/>
          <w:kern w:val="0"/>
          <w:sz w:val="32"/>
          <w:szCs w:val="32"/>
          <w:lang w:eastAsia="zh-CN"/>
        </w:rPr>
        <w:t>与</w:t>
      </w:r>
      <w:r>
        <w:rPr>
          <w:rFonts w:hint="eastAsia" w:ascii="仿宋_GB2312" w:eastAsia="仿宋_GB2312" w:cs="仿宋_GB2312"/>
          <w:color w:val="auto"/>
          <w:kern w:val="0"/>
          <w:sz w:val="32"/>
          <w:szCs w:val="32"/>
        </w:rPr>
        <w:t>2019年</w:t>
      </w:r>
      <w:r>
        <w:rPr>
          <w:rFonts w:hint="eastAsia" w:ascii="仿宋_GB2312" w:eastAsia="仿宋_GB2312" w:cs="仿宋_GB2312"/>
          <w:color w:val="auto"/>
          <w:kern w:val="0"/>
          <w:sz w:val="32"/>
          <w:szCs w:val="32"/>
          <w:lang w:eastAsia="zh-CN"/>
        </w:rPr>
        <w:t>比</w:t>
      </w:r>
      <w:r>
        <w:rPr>
          <w:rFonts w:hint="eastAsia" w:ascii="仿宋_GB2312" w:eastAsia="仿宋_GB2312" w:cs="仿宋_GB2312"/>
          <w:color w:val="auto"/>
          <w:kern w:val="0"/>
          <w:sz w:val="32"/>
          <w:szCs w:val="32"/>
          <w:lang w:val="en-US" w:eastAsia="zh-CN"/>
        </w:rPr>
        <w:t>持平</w:t>
      </w:r>
      <w:r>
        <w:rPr>
          <w:rFonts w:hint="eastAsia" w:ascii="仿宋_GB2312" w:eastAsia="仿宋_GB2312" w:cs="仿宋_GB2312"/>
          <w:color w:val="auto"/>
          <w:kern w:val="0"/>
          <w:sz w:val="32"/>
          <w:szCs w:val="32"/>
        </w:rPr>
        <w:t>。</w:t>
      </w:r>
    </w:p>
    <w:p>
      <w:pPr>
        <w:autoSpaceDE w:val="0"/>
        <w:autoSpaceDN w:val="0"/>
        <w:adjustRightInd w:val="0"/>
        <w:spacing w:line="58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（二）政府采购支出情况。2020年度</w:t>
      </w:r>
      <w:r>
        <w:rPr>
          <w:rFonts w:hint="eastAsia" w:ascii="仿宋_GB2312" w:eastAsia="仿宋_GB2312" w:cs="仿宋_GB2312"/>
          <w:color w:val="auto"/>
          <w:kern w:val="0"/>
          <w:sz w:val="32"/>
          <w:szCs w:val="32"/>
          <w:lang w:val="en-US" w:eastAsia="zh-CN"/>
        </w:rPr>
        <w:t>单位</w:t>
      </w:r>
      <w:r>
        <w:rPr>
          <w:rFonts w:hint="eastAsia" w:ascii="仿宋_GB2312" w:eastAsia="仿宋_GB2312" w:cs="仿宋_GB2312"/>
          <w:color w:val="auto"/>
          <w:kern w:val="0"/>
          <w:sz w:val="32"/>
          <w:szCs w:val="32"/>
        </w:rPr>
        <w:t>政府采购支出总额</w:t>
      </w:r>
      <w:r>
        <w:rPr>
          <w:rFonts w:hint="eastAsia" w:ascii="仿宋_GB2312" w:eastAsia="仿宋_GB2312" w:cs="仿宋_GB2312"/>
          <w:color w:val="auto"/>
          <w:kern w:val="0"/>
          <w:sz w:val="32"/>
          <w:szCs w:val="32"/>
          <w:lang w:val="en-US" w:eastAsia="zh-CN"/>
        </w:rPr>
        <w:t>0.9</w:t>
      </w:r>
      <w:r>
        <w:rPr>
          <w:rFonts w:hint="eastAsia" w:ascii="仿宋_GB2312" w:eastAsia="仿宋_GB2312" w:cs="仿宋_GB2312"/>
          <w:color w:val="auto"/>
          <w:kern w:val="0"/>
          <w:sz w:val="32"/>
          <w:szCs w:val="32"/>
        </w:rPr>
        <w:t>万元，其中：货物支出</w:t>
      </w:r>
      <w:r>
        <w:rPr>
          <w:rFonts w:hint="eastAsia" w:ascii="仿宋_GB2312" w:eastAsia="仿宋_GB2312" w:cs="仿宋_GB2312"/>
          <w:color w:val="auto"/>
          <w:kern w:val="0"/>
          <w:sz w:val="32"/>
          <w:szCs w:val="32"/>
          <w:lang w:val="en-US" w:eastAsia="zh-CN"/>
        </w:rPr>
        <w:t>0.9</w:t>
      </w:r>
      <w:r>
        <w:rPr>
          <w:rFonts w:hint="eastAsia" w:ascii="仿宋_GB2312" w:eastAsia="仿宋_GB2312" w:cs="仿宋_GB2312"/>
          <w:color w:val="auto"/>
          <w:kern w:val="0"/>
          <w:sz w:val="32"/>
          <w:szCs w:val="32"/>
        </w:rPr>
        <w:t>万元、工程支出</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万元、服务支出</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万元。</w:t>
      </w:r>
    </w:p>
    <w:p>
      <w:pPr>
        <w:autoSpaceDE w:val="0"/>
        <w:autoSpaceDN w:val="0"/>
        <w:adjustRightInd w:val="0"/>
        <w:spacing w:line="580" w:lineRule="exact"/>
        <w:ind w:firstLine="627" w:firstLineChars="196"/>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（三）国有资产占用情况。截至年末</w:t>
      </w:r>
      <w:r>
        <w:rPr>
          <w:rFonts w:hint="eastAsia" w:ascii="仿宋_GB2312" w:eastAsia="仿宋_GB2312" w:cs="仿宋_GB2312"/>
          <w:color w:val="auto"/>
          <w:kern w:val="0"/>
          <w:sz w:val="32"/>
          <w:szCs w:val="32"/>
          <w:lang w:val="en-US" w:eastAsia="zh-CN"/>
        </w:rPr>
        <w:t>单位</w:t>
      </w:r>
      <w:r>
        <w:rPr>
          <w:rFonts w:hint="eastAsia" w:ascii="仿宋_GB2312" w:eastAsia="仿宋_GB2312" w:cs="仿宋_GB2312"/>
          <w:color w:val="auto"/>
          <w:kern w:val="0"/>
          <w:sz w:val="32"/>
          <w:szCs w:val="32"/>
        </w:rPr>
        <w:t>共有车辆</w:t>
      </w:r>
      <w:r>
        <w:rPr>
          <w:rFonts w:hint="eastAsia" w:ascii="仿宋_GB2312" w:eastAsia="仿宋_GB2312" w:cs="仿宋_GB2312"/>
          <w:color w:val="auto"/>
          <w:kern w:val="0"/>
          <w:sz w:val="32"/>
          <w:szCs w:val="32"/>
          <w:lang w:val="en-US" w:eastAsia="zh-CN"/>
        </w:rPr>
        <w:t>1</w:t>
      </w:r>
      <w:r>
        <w:rPr>
          <w:rFonts w:hint="eastAsia" w:ascii="仿宋_GB2312" w:eastAsia="仿宋_GB2312" w:cs="仿宋_GB2312"/>
          <w:color w:val="auto"/>
          <w:kern w:val="0"/>
          <w:sz w:val="32"/>
          <w:szCs w:val="32"/>
        </w:rPr>
        <w:t>辆，其中：公务用车</w:t>
      </w:r>
      <w:r>
        <w:rPr>
          <w:rFonts w:hint="eastAsia" w:ascii="仿宋_GB2312" w:eastAsia="仿宋_GB2312" w:cs="仿宋_GB2312"/>
          <w:color w:val="auto"/>
          <w:kern w:val="0"/>
          <w:sz w:val="32"/>
          <w:szCs w:val="32"/>
          <w:lang w:val="en-US" w:eastAsia="zh-CN"/>
        </w:rPr>
        <w:t>1</w:t>
      </w:r>
      <w:r>
        <w:rPr>
          <w:rFonts w:hint="eastAsia" w:ascii="仿宋_GB2312" w:eastAsia="仿宋_GB2312" w:cs="仿宋_GB2312"/>
          <w:color w:val="auto"/>
          <w:kern w:val="0"/>
          <w:sz w:val="32"/>
          <w:szCs w:val="32"/>
        </w:rPr>
        <w:t xml:space="preserve"> 辆；执法执勤用车</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 xml:space="preserve"> 辆；专业技术用车</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辆；单价50万元 以上通用设备</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台（套），单价100 万元以上专用设备</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 xml:space="preserve">台（套）。 </w:t>
      </w:r>
    </w:p>
    <w:p>
      <w:pPr>
        <w:spacing w:line="580" w:lineRule="exact"/>
        <w:ind w:firstLine="645"/>
        <w:rPr>
          <w:rFonts w:ascii="仿宋_GB2312" w:eastAsia="仿宋_GB2312"/>
          <w:b/>
          <w:color w:val="auto"/>
          <w:sz w:val="32"/>
          <w:szCs w:val="32"/>
        </w:rPr>
      </w:pPr>
      <w:r>
        <w:rPr>
          <w:rFonts w:hint="eastAsia" w:ascii="仿宋_GB2312" w:eastAsia="仿宋_GB2312"/>
          <w:b/>
          <w:color w:val="auto"/>
          <w:sz w:val="32"/>
          <w:szCs w:val="32"/>
        </w:rPr>
        <w:t>第四部分：名词解释</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财政拨款收入：指市本级财政当年拨付的资金。</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事业收入：指事业单位开展专业活动用辅助活动所取得的收入。</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经营收入：指事业单位在专业业务活动及辅助活动之外开展非独立核算经营活动取得的收入。</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其他收入：指除上述“财政拨款收入”、“事业收入”、“经营收入”等以外的收入。主要是：</w:t>
      </w:r>
      <w:r>
        <w:rPr>
          <w:rFonts w:hint="eastAsia" w:ascii="仿宋_GB2312" w:eastAsia="仿宋_GB2312"/>
          <w:bCs/>
          <w:color w:val="auto"/>
          <w:sz w:val="32"/>
          <w:szCs w:val="32"/>
          <w:lang w:val="en-US" w:eastAsia="zh-CN"/>
        </w:rPr>
        <w:t>非同级财政拨款收入中本级横向转拨财政款。</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color w:val="auto"/>
          <w:sz w:val="32"/>
          <w:szCs w:val="32"/>
        </w:rPr>
        <w:t>使用非财政拨款结余</w:t>
      </w:r>
      <w:r>
        <w:rPr>
          <w:rFonts w:hint="eastAsia" w:ascii="仿宋_GB2312" w:eastAsia="仿宋_GB2312"/>
          <w:bCs/>
          <w:color w:val="auto"/>
          <w:sz w:val="32"/>
          <w:szCs w:val="32"/>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年初结转和结余：指以前年度尚未完成、结转到本年按规定继续使用的资金。</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结余分配：指事业单位按规定提取的职工福利基金、事业基金和缴纳的所得税，以及建设单位按规定应交回的基本建设竣工项目结余资金。</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年末结转和结余：指本年度或以前年度预算安排、因客观条件发生变化无法按原计划实施，需延迟到以后年度按有关规定继续使用的资金。</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基本支出：指为保障机构正常运转、完成日常工作任务而发生的人员支出和公用支出。</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项目支出：指在基本支出之外为完成特定行政任务和事业发展目标所发生的支出。</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经营支出：指事业单位在专业业务活动及其辅助活动之外开展非独立核算经营活动发生的支出。</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numPr>
          <w:ilvl w:val="0"/>
          <w:numId w:val="4"/>
        </w:numPr>
        <w:spacing w:line="580" w:lineRule="exact"/>
        <w:ind w:firstLine="645"/>
        <w:rPr>
          <w:rFonts w:ascii="仿宋_GB2312" w:eastAsia="仿宋_GB2312"/>
          <w:bCs/>
          <w:color w:val="auto"/>
          <w:sz w:val="32"/>
          <w:szCs w:val="32"/>
        </w:rPr>
      </w:pPr>
      <w:r>
        <w:rPr>
          <w:rFonts w:hint="eastAsia" w:ascii="仿宋_GB2312" w:eastAsia="仿宋_GB2312"/>
          <w:bCs/>
          <w:color w:val="auto"/>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p>
      <w:pPr>
        <w:autoSpaceDE w:val="0"/>
        <w:autoSpaceDN w:val="0"/>
        <w:adjustRightInd w:val="0"/>
        <w:spacing w:line="560" w:lineRule="exact"/>
        <w:ind w:firstLine="627" w:firstLineChars="196"/>
        <w:jc w:val="left"/>
        <w:rPr>
          <w:rFonts w:ascii="仿宋_GB2312" w:eastAsia="仿宋_GB2312" w:cs="仿宋_GB2312"/>
          <w:color w:val="auto"/>
          <w:kern w:val="0"/>
          <w:sz w:val="32"/>
          <w:szCs w:val="32"/>
        </w:rPr>
      </w:pPr>
    </w:p>
    <w:p>
      <w:pPr>
        <w:rPr>
          <w:color w:val="auto"/>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- 13 -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64186E"/>
    <w:multiLevelType w:val="singleLevel"/>
    <w:tmpl w:val="2A64186E"/>
    <w:lvl w:ilvl="0" w:tentative="0">
      <w:start w:val="10"/>
      <w:numFmt w:val="chineseCounting"/>
      <w:suff w:val="nothing"/>
      <w:lvlText w:val="%1、"/>
      <w:lvlJc w:val="left"/>
      <w:rPr>
        <w:rFonts w:hint="eastAsia"/>
      </w:rPr>
    </w:lvl>
  </w:abstractNum>
  <w:abstractNum w:abstractNumId="1">
    <w:nsid w:val="4CB3D01C"/>
    <w:multiLevelType w:val="singleLevel"/>
    <w:tmpl w:val="4CB3D01C"/>
    <w:lvl w:ilvl="0" w:tentative="0">
      <w:start w:val="9"/>
      <w:numFmt w:val="chineseCounting"/>
      <w:suff w:val="nothing"/>
      <w:lvlText w:val="%1、"/>
      <w:lvlJc w:val="left"/>
      <w:rPr>
        <w:rFonts w:hint="eastAsia"/>
      </w:rPr>
    </w:lvl>
  </w:abstractNum>
  <w:abstractNum w:abstractNumId="2">
    <w:nsid w:val="5B3C894F"/>
    <w:multiLevelType w:val="singleLevel"/>
    <w:tmpl w:val="5B3C894F"/>
    <w:lvl w:ilvl="0" w:tentative="0">
      <w:start w:val="1"/>
      <w:numFmt w:val="chineseCounting"/>
      <w:suff w:val="nothing"/>
      <w:lvlText w:val="（%1）"/>
      <w:lvlJc w:val="left"/>
    </w:lvl>
  </w:abstractNum>
  <w:abstractNum w:abstractNumId="3">
    <w:nsid w:val="5B3C8BA7"/>
    <w:multiLevelType w:val="singleLevel"/>
    <w:tmpl w:val="5B3C8BA7"/>
    <w:lvl w:ilvl="0" w:tentative="0">
      <w:start w:val="1"/>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C1367"/>
    <w:rsid w:val="00715385"/>
    <w:rsid w:val="00F66C5B"/>
    <w:rsid w:val="069412DF"/>
    <w:rsid w:val="07457E47"/>
    <w:rsid w:val="08E74085"/>
    <w:rsid w:val="0C2606ED"/>
    <w:rsid w:val="0F3F316D"/>
    <w:rsid w:val="11777FD5"/>
    <w:rsid w:val="11DF7B3D"/>
    <w:rsid w:val="124204B5"/>
    <w:rsid w:val="13933862"/>
    <w:rsid w:val="157A2E18"/>
    <w:rsid w:val="16526E8A"/>
    <w:rsid w:val="1756768C"/>
    <w:rsid w:val="1B1C6CCA"/>
    <w:rsid w:val="1F0F111A"/>
    <w:rsid w:val="1FDA477E"/>
    <w:rsid w:val="2056754C"/>
    <w:rsid w:val="21331BF5"/>
    <w:rsid w:val="21B10BD9"/>
    <w:rsid w:val="22896131"/>
    <w:rsid w:val="24EC4D5B"/>
    <w:rsid w:val="2537180F"/>
    <w:rsid w:val="258544D3"/>
    <w:rsid w:val="26460DBA"/>
    <w:rsid w:val="276A7B03"/>
    <w:rsid w:val="280D5CF9"/>
    <w:rsid w:val="2967247D"/>
    <w:rsid w:val="2A055CFC"/>
    <w:rsid w:val="2B6F74EB"/>
    <w:rsid w:val="2C4219FE"/>
    <w:rsid w:val="2E8B14D4"/>
    <w:rsid w:val="32681656"/>
    <w:rsid w:val="34020F86"/>
    <w:rsid w:val="358025FF"/>
    <w:rsid w:val="367F0B77"/>
    <w:rsid w:val="38177693"/>
    <w:rsid w:val="39A63F06"/>
    <w:rsid w:val="3A866160"/>
    <w:rsid w:val="3B197CEE"/>
    <w:rsid w:val="3ED1439F"/>
    <w:rsid w:val="40B0453C"/>
    <w:rsid w:val="42E26A2E"/>
    <w:rsid w:val="44F424E7"/>
    <w:rsid w:val="45E7780A"/>
    <w:rsid w:val="462025D3"/>
    <w:rsid w:val="49682E03"/>
    <w:rsid w:val="497D32F0"/>
    <w:rsid w:val="4C256E3D"/>
    <w:rsid w:val="4CB52F0F"/>
    <w:rsid w:val="4F6551A4"/>
    <w:rsid w:val="50520C70"/>
    <w:rsid w:val="521F507C"/>
    <w:rsid w:val="532F1F9A"/>
    <w:rsid w:val="55767412"/>
    <w:rsid w:val="58F7696A"/>
    <w:rsid w:val="59491257"/>
    <w:rsid w:val="5A843C57"/>
    <w:rsid w:val="5BBE0CE4"/>
    <w:rsid w:val="5E995A3E"/>
    <w:rsid w:val="5EA5228C"/>
    <w:rsid w:val="61C1124D"/>
    <w:rsid w:val="62163194"/>
    <w:rsid w:val="624D024D"/>
    <w:rsid w:val="63A57AD1"/>
    <w:rsid w:val="63C1121E"/>
    <w:rsid w:val="64020854"/>
    <w:rsid w:val="650E086A"/>
    <w:rsid w:val="688E2FDA"/>
    <w:rsid w:val="6BAA0708"/>
    <w:rsid w:val="6CFE25EE"/>
    <w:rsid w:val="70543204"/>
    <w:rsid w:val="75737516"/>
    <w:rsid w:val="7597297B"/>
    <w:rsid w:val="7A5C70B1"/>
    <w:rsid w:val="7D2E7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style>
  <w:style w:type="character" w:customStyle="1" w:styleId="9">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13</Pages>
  <Words>4705</Words>
  <Characters>5187</Characters>
  <Lines>60</Lines>
  <Paragraphs>17</Paragraphs>
  <TotalTime>32</TotalTime>
  <ScaleCrop>false</ScaleCrop>
  <LinksUpToDate>false</LinksUpToDate>
  <CharactersWithSpaces>5259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2022-09-14T04:00:37Z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F831E96BABEC4321B7E2C2DC1ECCFFB6</vt:lpwstr>
  </property>
</Properties>
</file>