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hd w:val="clear"/>
        <w:spacing w:before="0" w:beforeAutospacing="0" w:line="315" w:lineRule="atLeast"/>
        <w:ind w:left="0" w:firstLine="0"/>
        <w:jc w:val="center"/>
        <w:rPr>
          <w:rFonts w:hint="eastAsia" w:ascii="宋体" w:hAnsi="宋体" w:eastAsia="宋体" w:cs="宋体"/>
          <w:i w:val="0"/>
          <w:iCs w:val="0"/>
          <w:caps w:val="0"/>
          <w:color w:val="auto"/>
          <w:spacing w:val="0"/>
          <w:sz w:val="44"/>
          <w:szCs w:val="44"/>
          <w:highlight w:val="none"/>
        </w:rPr>
      </w:pPr>
    </w:p>
    <w:p>
      <w:pPr>
        <w:pStyle w:val="6"/>
        <w:keepNext w:val="0"/>
        <w:keepLines w:val="0"/>
        <w:widowControl/>
        <w:suppressLineNumbers w:val="0"/>
        <w:shd w:val="clear"/>
        <w:spacing w:before="0" w:beforeAutospacing="0" w:line="315" w:lineRule="atLeast"/>
        <w:ind w:left="0" w:firstLine="0"/>
        <w:jc w:val="center"/>
        <w:rPr>
          <w:rFonts w:hint="eastAsia" w:ascii="宋体" w:hAnsi="宋体" w:eastAsia="宋体" w:cs="宋体"/>
          <w:i w:val="0"/>
          <w:iCs w:val="0"/>
          <w:caps w:val="0"/>
          <w:color w:val="auto"/>
          <w:spacing w:val="0"/>
          <w:sz w:val="44"/>
          <w:szCs w:val="44"/>
          <w:highlight w:val="none"/>
        </w:rPr>
      </w:pPr>
    </w:p>
    <w:p>
      <w:pPr>
        <w:pStyle w:val="6"/>
        <w:keepNext w:val="0"/>
        <w:keepLines w:val="0"/>
        <w:widowControl/>
        <w:suppressLineNumbers w:val="0"/>
        <w:shd w:val="clear"/>
        <w:spacing w:before="0" w:beforeAutospacing="0" w:line="315" w:lineRule="atLeast"/>
        <w:ind w:left="0" w:firstLine="0"/>
        <w:jc w:val="center"/>
        <w:rPr>
          <w:rFonts w:hint="eastAsia" w:ascii="宋体" w:hAnsi="宋体" w:eastAsia="宋体" w:cs="宋体"/>
          <w:i w:val="0"/>
          <w:iCs w:val="0"/>
          <w:caps w:val="0"/>
          <w:color w:val="auto"/>
          <w:spacing w:val="0"/>
          <w:sz w:val="44"/>
          <w:szCs w:val="44"/>
          <w:highlight w:val="none"/>
        </w:rPr>
      </w:pPr>
    </w:p>
    <w:p>
      <w:pPr>
        <w:pStyle w:val="6"/>
        <w:keepNext w:val="0"/>
        <w:keepLines w:val="0"/>
        <w:widowControl/>
        <w:suppressLineNumbers w:val="0"/>
        <w:shd w:val="clear"/>
        <w:spacing w:before="0" w:beforeAutospacing="0" w:line="315" w:lineRule="atLeast"/>
        <w:ind w:left="0" w:firstLine="0"/>
        <w:jc w:val="center"/>
        <w:rPr>
          <w:rFonts w:hint="eastAsia" w:ascii="宋体" w:hAnsi="宋体" w:eastAsia="宋体" w:cs="宋体"/>
          <w:i w:val="0"/>
          <w:iCs w:val="0"/>
          <w:caps w:val="0"/>
          <w:color w:val="auto"/>
          <w:spacing w:val="0"/>
          <w:sz w:val="44"/>
          <w:szCs w:val="44"/>
          <w:highlight w:val="none"/>
        </w:rPr>
      </w:pPr>
    </w:p>
    <w:p>
      <w:pPr>
        <w:pStyle w:val="6"/>
        <w:keepNext w:val="0"/>
        <w:keepLines w:val="0"/>
        <w:widowControl/>
        <w:suppressLineNumbers w:val="0"/>
        <w:shd w:val="clear"/>
        <w:spacing w:before="0" w:beforeAutospacing="0" w:line="315" w:lineRule="atLeast"/>
        <w:ind w:left="0" w:firstLine="0"/>
        <w:jc w:val="center"/>
        <w:rPr>
          <w:rFonts w:hint="eastAsia" w:ascii="宋体" w:hAnsi="宋体" w:eastAsia="宋体" w:cs="宋体"/>
          <w:i w:val="0"/>
          <w:iCs w:val="0"/>
          <w:caps w:val="0"/>
          <w:color w:val="auto"/>
          <w:spacing w:val="0"/>
          <w:sz w:val="44"/>
          <w:szCs w:val="44"/>
          <w:highlight w:val="none"/>
        </w:rPr>
      </w:pPr>
      <w:r>
        <w:rPr>
          <w:rFonts w:hint="eastAsia" w:ascii="宋体" w:hAnsi="宋体" w:eastAsia="宋体" w:cs="宋体"/>
          <w:i w:val="0"/>
          <w:iCs w:val="0"/>
          <w:caps w:val="0"/>
          <w:color w:val="auto"/>
          <w:spacing w:val="0"/>
          <w:sz w:val="44"/>
          <w:szCs w:val="44"/>
          <w:highlight w:val="none"/>
        </w:rPr>
        <w:t>柳州市农业科学研究中心</w:t>
      </w:r>
    </w:p>
    <w:p>
      <w:pPr>
        <w:pStyle w:val="6"/>
        <w:keepNext w:val="0"/>
        <w:keepLines w:val="0"/>
        <w:widowControl/>
        <w:suppressLineNumbers w:val="0"/>
        <w:shd w:val="clear"/>
        <w:spacing w:before="0" w:beforeAutospacing="0" w:line="315" w:lineRule="atLeast"/>
        <w:ind w:left="0" w:firstLine="0"/>
        <w:jc w:val="center"/>
        <w:rPr>
          <w:rFonts w:hint="eastAsia" w:ascii="宋体" w:hAnsi="宋体" w:eastAsia="宋体" w:cs="宋体"/>
          <w:i w:val="0"/>
          <w:iCs w:val="0"/>
          <w:caps w:val="0"/>
          <w:color w:val="auto"/>
          <w:spacing w:val="0"/>
          <w:sz w:val="44"/>
          <w:szCs w:val="44"/>
          <w:highlight w:val="none"/>
        </w:rPr>
      </w:pPr>
      <w:r>
        <w:rPr>
          <w:rFonts w:hint="eastAsia" w:ascii="宋体" w:hAnsi="宋体" w:eastAsia="宋体" w:cs="宋体"/>
          <w:i w:val="0"/>
          <w:iCs w:val="0"/>
          <w:caps w:val="0"/>
          <w:color w:val="auto"/>
          <w:spacing w:val="0"/>
          <w:sz w:val="44"/>
          <w:szCs w:val="44"/>
          <w:highlight w:val="none"/>
        </w:rPr>
        <w:t>2020年度单位决算</w:t>
      </w:r>
    </w:p>
    <w:p>
      <w:pPr>
        <w:pStyle w:val="6"/>
        <w:keepNext w:val="0"/>
        <w:keepLines w:val="0"/>
        <w:widowControl/>
        <w:suppressLineNumbers w:val="0"/>
        <w:shd w:val="clear"/>
        <w:spacing w:before="0" w:beforeAutospacing="0" w:line="315" w:lineRule="atLeast"/>
        <w:ind w:left="0" w:firstLine="0"/>
        <w:jc w:val="center"/>
        <w:rPr>
          <w:rFonts w:hint="eastAsia" w:ascii="宋体" w:hAnsi="宋体" w:eastAsia="宋体" w:cs="宋体"/>
          <w:i w:val="0"/>
          <w:iCs w:val="0"/>
          <w:caps w:val="0"/>
          <w:color w:val="auto"/>
          <w:spacing w:val="0"/>
          <w:sz w:val="28"/>
          <w:szCs w:val="28"/>
          <w:highlight w:val="none"/>
        </w:rPr>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pPr>
    </w:p>
    <w:p>
      <w:pPr>
        <w:pStyle w:val="6"/>
        <w:keepNext w:val="0"/>
        <w:keepLines w:val="0"/>
        <w:widowControl/>
        <w:suppressLineNumbers w:val="0"/>
        <w:shd w:val="clear"/>
        <w:spacing w:before="0" w:beforeAutospacing="0" w:line="315" w:lineRule="atLeast"/>
        <w:ind w:left="0" w:firstLine="0"/>
        <w:jc w:val="center"/>
        <w:rPr>
          <w:rFonts w:hint="eastAsia" w:ascii="宋体" w:hAnsi="宋体" w:eastAsia="宋体" w:cs="宋体"/>
          <w:i w:val="0"/>
          <w:iCs w:val="0"/>
          <w:caps w:val="0"/>
          <w:color w:val="auto"/>
          <w:spacing w:val="0"/>
          <w:sz w:val="28"/>
          <w:szCs w:val="28"/>
          <w:highlight w:val="none"/>
        </w:rPr>
      </w:pPr>
      <w:bookmarkStart w:id="0" w:name="_GoBack"/>
      <w:bookmarkEnd w:id="0"/>
      <w:r>
        <w:rPr>
          <w:rFonts w:hint="eastAsia" w:ascii="宋体" w:hAnsi="宋体" w:eastAsia="宋体" w:cs="宋体"/>
          <w:i w:val="0"/>
          <w:iCs w:val="0"/>
          <w:caps w:val="0"/>
          <w:color w:val="auto"/>
          <w:spacing w:val="0"/>
          <w:sz w:val="28"/>
          <w:szCs w:val="28"/>
          <w:highlight w:val="none"/>
        </w:rPr>
        <w:t>目 录</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第一部分：柳州市农业科学研究中心概况</w:t>
      </w:r>
    </w:p>
    <w:p>
      <w:pPr>
        <w:pStyle w:val="6"/>
        <w:keepNext w:val="0"/>
        <w:keepLines w:val="0"/>
        <w:widowControl/>
        <w:suppressLineNumbers w:val="0"/>
        <w:shd w:val="clear"/>
        <w:spacing w:line="315" w:lineRule="atLeast"/>
        <w:ind w:left="0" w:firstLine="42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lang w:eastAsia="zh-CN"/>
        </w:rPr>
        <w:t>一、</w:t>
      </w:r>
      <w:r>
        <w:rPr>
          <w:rFonts w:hint="eastAsia" w:ascii="宋体" w:hAnsi="宋体" w:eastAsia="宋体" w:cs="宋体"/>
          <w:i w:val="0"/>
          <w:iCs w:val="0"/>
          <w:caps w:val="0"/>
          <w:color w:val="auto"/>
          <w:spacing w:val="0"/>
          <w:sz w:val="28"/>
          <w:szCs w:val="28"/>
          <w:highlight w:val="none"/>
        </w:rPr>
        <w:t>主要职能</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二、决算单位构成</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第二部分：柳州市农业科学研究中心2020年决算报表</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表一：收入支出决算总表</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表二：收入决算表</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表三：支出决算表</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表四：财政拨款收入支出决算总表</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表五：一般公共预算财政拨款支出决算表</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表六：一般公共预算财政拨款基本支出决算表</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表七：一般公共预算财政拨款安排的“三公”经费支出决算表</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表八：政府性基金预算财政拨款收入支出决算表</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表九：国有资产经营预算财政拨款支出决算表</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第三部分：柳州市农业科学研究中心2020年度决算情况说明</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一、2020年度收入支出决算总体情况。</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二、2020年度收入决算情况。</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三、2020年度支出决算情况。</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四、2020年度财政拨款收入支出决算情况。</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五、2020年度一般公共预算财政拨款支出决算情况。</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六、2020年度一般公共预算财政拨款基本支出决算情况。</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七、2020年度一般公共预算财政拨款“三公”经费支出决算情况。</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八、2020年度政府性基金预算财政拨款收入支出决算情况。</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九、2020年度国有资本经营预算财政拨款支出决算情况。</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十、2020年度预算绩效情况说明。</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十一、其他重要事项的情况说明。</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第四部分：名词解释</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第一部分：柳州市农业科学研究中心概况</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一、主要职能</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(一)贯彻落实党和国家关于农业、农村与农业科技工作的方针政策，为科技兴市、农民增收、农业增效提供科技支撑。</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二)负责全市农业科学技术应用研究、开发研究及其成果转化工作。开展农作物(包括蚕业，以下同)品种资源保护和育种、高效高产栽培、植物保护、土壤肥料、生物技术、农产品质量安全、生产技术标准和产品质量标准制定等科学技术应用研究、开发研究及其成果转化等工作。</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(三)开展生态农业、休闲农业、智慧农业、设施农业等现代农业、特色农业技术的开发研究及其成果转化示范基地建设，参与制订相关规则和产业发展规划。</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(四)开展农业科学技术咨询和培训，参与制订农业农村工作发展规划和相关科技项目评审、评估、鉴定工作。</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(五)开展农业科学技术对外交流与合作，负责农业科研交流与合作平台建设。</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(六)负责农业农村发展改革等重大课题研究，为政府及有关部门决策提供科学依据。</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（七）完成主管部门交办的其他任务。</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二、决算单位构成</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柳州市农业科学研究中心是柳州市农业农村局管理的副处级公益一类全额拨款事业单位。</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根据中共柳州市委机构编制委员会印发的《柳州市农业科学研究中心职能配置、内设机构和人员编制规定》，单位内设8个科室，分别为：综合科，计划财务科，科研管理科，植保与土壤研究所，粮油作物研究所，经济作物研究所，园艺作物研究所，桑蚕研究所。</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第二部分：柳州市农业科学研究中心2020年决算报表</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表一：收入支出决算总表</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表二：收入决算表</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表三：支出决算表</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表四：财政拨款收入支出决算总表</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表五：一般公共预算财政拨款支出决算表</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表六：一般公共预算财政拨款基本支出决算表</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表七：一般公共预算财政拨款安排的“三公”经费支出决算表</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表八：政府性基金预算财政拨款收入支出决算表</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表九：国有资产经营预算财政拨款支出决算表</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上述报表详见附件。</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第三部分：柳州市农业科学研究中心2020年度决算情况说明</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一、2020年度收入支出决算总体情况</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2020年度收入总计3823.41万元，支出总计3823.41万元，与2019年相比，收、支均增加1204.49万元；均增长45.99%。增加原因：单位性质改变，由差额拨款事业单位变更为公益一类全额拨款事业单位，财政预算增加。</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二、2020年度收入决算情况</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本年收入总计3083.28万元，其中：一般公共预算财政拨款收入2965.49万元；占比96.18% ；政府</w:t>
      </w:r>
      <w:r>
        <w:rPr>
          <w:rFonts w:hint="eastAsia" w:ascii="宋体" w:hAnsi="宋体" w:eastAsia="宋体" w:cs="宋体"/>
          <w:i w:val="0"/>
          <w:iCs w:val="0"/>
          <w:caps w:val="0"/>
          <w:color w:val="auto"/>
          <w:spacing w:val="0"/>
          <w:sz w:val="28"/>
          <w:szCs w:val="28"/>
          <w:highlight w:val="none"/>
          <w:lang w:val="en-US" w:eastAsia="zh-CN"/>
        </w:rPr>
        <w:t>性</w:t>
      </w:r>
      <w:r>
        <w:rPr>
          <w:rFonts w:hint="eastAsia" w:ascii="宋体" w:hAnsi="宋体" w:eastAsia="宋体" w:cs="宋体"/>
          <w:i w:val="0"/>
          <w:iCs w:val="0"/>
          <w:caps w:val="0"/>
          <w:color w:val="auto"/>
          <w:spacing w:val="0"/>
          <w:sz w:val="28"/>
          <w:szCs w:val="28"/>
          <w:highlight w:val="none"/>
        </w:rPr>
        <w:t>基金预算财政拨款收入1.86万元，占比0.06%；上级补助收入113.12万元，占比3.67%；事业收入0万元；事业单位经营收入0万元；其他收入2.80万元，占比0.09%。</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三、2020年度支出决算情况</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本年支出合计3378.82万元，其中：基本支出2981.26万元，占88.23%；项目支出397.56万元，占11.77%；经营支出0万元。</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四、2020年度财政拨款收入支出决算情况</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本单位2020年度财政拨款收、支总决算2967.35万元、3180.02万元。与2019年相比，财政拨款收、支总计各增加1783.99万元、1939.28万元，增长150.76%、156.3%</w:t>
      </w:r>
      <w:r>
        <w:rPr>
          <w:rFonts w:hint="eastAsia" w:ascii="宋体" w:hAnsi="宋体" w:eastAsia="宋体" w:cs="宋体"/>
          <w:i w:val="0"/>
          <w:iCs w:val="0"/>
          <w:caps w:val="0"/>
          <w:color w:val="auto"/>
          <w:spacing w:val="0"/>
          <w:sz w:val="28"/>
          <w:szCs w:val="28"/>
          <w:highlight w:val="none"/>
          <w:lang w:eastAsia="zh-CN"/>
        </w:rPr>
        <w:t>，增长原因一是单位性质改变，由差额拨款事业单位变更为公益一类全额拨款事业单位，当年财政收入、支出增加；二是年中财政追加预算补发2011至2018年职工全额工资差额部分1357万元、补发在职职工19年7-10月绩效工资93.4万元</w:t>
      </w:r>
      <w:r>
        <w:rPr>
          <w:rFonts w:hint="eastAsia" w:ascii="宋体" w:hAnsi="宋体" w:eastAsia="宋体" w:cs="宋体"/>
          <w:i w:val="0"/>
          <w:iCs w:val="0"/>
          <w:caps w:val="0"/>
          <w:color w:val="auto"/>
          <w:spacing w:val="0"/>
          <w:sz w:val="28"/>
          <w:szCs w:val="28"/>
          <w:highlight w:val="none"/>
        </w:rPr>
        <w:t>。</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五、2020年度一般公共预算财政拨款支出决算情况</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（一）财政拨款支出决算情况。</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本单位2020年度财政拨款支出3161.69万元，占本年支出合计的93.57%。与2019年相比，财政拨款支出增1981.55万元，增加167.91%</w:t>
      </w:r>
      <w:r>
        <w:rPr>
          <w:rFonts w:hint="eastAsia" w:ascii="宋体" w:hAnsi="宋体" w:eastAsia="宋体" w:cs="宋体"/>
          <w:i w:val="0"/>
          <w:iCs w:val="0"/>
          <w:caps w:val="0"/>
          <w:color w:val="auto"/>
          <w:spacing w:val="0"/>
          <w:sz w:val="28"/>
          <w:szCs w:val="28"/>
          <w:highlight w:val="none"/>
          <w:lang w:eastAsia="zh-CN"/>
        </w:rPr>
        <w:t>，增长原因一是单位性质改变，由差额拨款事业单位变更为公益一类全额拨款事业单位，当年财政支出增加；二是补发2011至2018年职工全额工资差额部分1357万元、补发在职职工19年7-10月绩效工资93.4万元</w:t>
      </w:r>
      <w:r>
        <w:rPr>
          <w:rFonts w:hint="eastAsia" w:ascii="宋体" w:hAnsi="宋体" w:eastAsia="宋体" w:cs="宋体"/>
          <w:i w:val="0"/>
          <w:iCs w:val="0"/>
          <w:caps w:val="0"/>
          <w:color w:val="auto"/>
          <w:spacing w:val="0"/>
          <w:sz w:val="28"/>
          <w:szCs w:val="28"/>
          <w:highlight w:val="none"/>
        </w:rPr>
        <w:t>。</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（二）财政拨款支出决算结构情况</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2020年度财政拨款支出3161.69万元，主要用于以下方面：科学技术（类）支出76.39万元，占2.42%；社会保障和就业（类）支出378.34万元，占11.96%；农林水（类）支出2540.65万元，占80.36%；住房保障（类）支出96.17万元，占3.04%；卫生健康（类）支出70.14万元，占2.22%。</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（三）财政拨款支出决算具体情况</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2020年度财政拨款支出年初预算为1312万元，支出决算为3161.69万元，完成年初预算的240.98%。决算数大于预算数的主要原因：一是年中追加安排财政拨款支出预算，涉及项目有食用菌综合试验站项目、甘蔗综合试验站项目、桑蚕综合试验站项目、柳州市山区集约化育苗技术应用研究项目、脆蜜金柑丰产优质栽培技术试验示范项目、追加历年职工工资、人员变动的增人增资、病故退休人员的抚恤金等；二是部分支出按规定，通过使用以前年度财政拨款结转资金解决。其中：</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1.科学技术支出（类）应用研究（款）社会公益研究（项）。年初预算为0万元，支出决算为73.71万元。决算数大于预算数的主要原因是动用上年结转结余及追加上级补助资金，涉及的项目有市农科中心的食用菌综合试验站项目、甘蔗综合试验站项目、桑蚕综合试验站项目、柳州市山区集约化育苗技术应用研究项目等。</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2.科学技术支出（类）技术研究与开发（款）其他技术研究与开发（项）。年初预算为0万元，支出决算为2.68万元。决算数大于预算数的原因是动用上年结转结余。</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3.社会保障和就业支出（类）行政事业单位养老支出（款）事业单位离退休（项）。年初预算为180.62万元，支出决算为180.33万元，完成年初预算的99.84%。决算数小于预算数的主要原因是年中退休人员减少财政收回预算0.29万元，实际完成调整后年度预算的100%。 </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4.社会保障和就业支出（类）行政事业单位养老支出（款）机关事业单位基本养老保险缴费支出（项）。年初预算为106.27万元，支出决算为128.23万元，完成年初预算的120.66%。决算数大于预算数的主要原因是人员变动，年中追加预算。</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5.社会保障和就业支出（类）行政事业单位养老支出（款）机关事业单位职业年金缴费支出（项）。年初预算为53.13万元，支出决算为63.72万元，完成年初预算的119.93%。决算数大于预算数的主要原因是人员变动，年中追加预算。</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6.社会保障和就业支出（类）抚恤（款）死亡抚恤（项）。年初预算为0万元，支出决算为6.06万元。决算数大于预算数的主要原因是年中追加预算。</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7.卫生健康支出（类）行政事业单位医疗（款）事业单位医疗（项）。年初预算为59.25万元，支出决算为70.14万元，完成年初预算的118.38%。决算数大于预算数的主要原因是人员变动，年中追加预算。</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8.农林水支出（类）农业农村（款）事业运行（项）。年初预算为801.53万元，支出决算为834.13万元，完成年初预算的104.07%。决算数大于预算数的主要原因是年中追加事业单位2019年绩效工资总量补差。</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9.农林水支出（类）农业农村（款）其他农业农村支出（项）。年初预算为31.5万元，支出决算为1706.52万元，完成年初预算的5417.52%。决算数大于预算数的主要原因是动用上年结转结余资金、年中追加预算。主要涉及项目有柳州市山区集约化育苗技术应用研究项目、脆蜜金柑丰产优质栽培技术试验示范项目、追加历年职工工资、人员变动的增人增资、病故退休人员的抚恤金等。</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六、2020年度一般公共预算财政拨款基本支出决算情况</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2020年度财政拨款基本支出2978.45万元，其中：</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人员经费2769.1万元，主要包括：基本工资、津贴补贴、奖金、伙食补助费、绩效工资、机关事业单位基本养老保险缴费、职业年金缴费、其他社会保障缴费、其他工资福利支出、离休费、退休费、抚恤金、生活补助、奖励金、住房公积金。</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公用经费154.26万元，主要包括：办公费、印刷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公务用车购置。</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七、2020年度一般公共预算财政拨款“三公”经费支出决算情况</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（一）“三公”经费财政拨款支出决算总体情况</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2020年度“三公”经费财政拨款支出预算为41.1万元，支出决算为31.38万元，完成预算的76.35%，其中：因公出国（境）费支出决算为0万元；公务用车购置及运行费支出决算为30.54万元，完成预算的78.31%；公务接待费支出决算为0.84万元，完成预算的40%。2020年度“三公”经费支出决算数小于预算数的主要原因是认真贯彻落实中央八项规定精神和厉行节约要求，进一步从严控制“三公”经费开支，全年实际支出比预算有所节约。</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2020年度“三公”经费财政拨款支出决算数比2019年增加27.85万元，增长788.95%，其中：因公出国（境）费支出决算增加0万元；公务用车购置及运行费支出决算增加28.07万元，增长1136.44%；公务接待费支出决算减少0.22万元，下降20.75%。</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公务用车购置及运行费支出增加的主要原因是年初有2辆公务用车购置预算；公务接待费支出减少的主要原因是严格贯彻落实中央八项规定，减少陪同及接待。</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（二）“三公”经费财政拨款支出决算具体情况</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2020年度“三公”经费财政拨款支出决算中，因公出国（境）费支出决算0万元；公务用车购置及运行费支出决算30.54万元，占97.32%；公务接待费支出决算0.84万元，占2.68%。具体情况如下：</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1.因公出国（境）费支出0万元。本年度无人员出国（境）。</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2.公务用车购置及运行费支出30.54万元。其中：公务用车购置支出为26.81万元。公务用车运行支出3.73万元。主要用于机要文件交换、公务用车因公务出行以及开展业务所需车辆燃料费、维修费、过路过桥费、保险费等。2020年度本单位一般公共预算拨款的公务用车保有量为3辆，全年运行费支出3.73万元，平均每辆1.24万元</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3.公务接待费支出0.84万元。其中：</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外宾接待支出0万元。</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国内公务接待支出0.84万元。主要用于相关单位交流工作情况以及开展业务活动发生的接待支出。2020年共接待国内来访团组11个、来宾81人次。</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八、2020年度政府性基金预算财政拨款收入支出决算情况说明</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本单位2020年度政府</w:t>
      </w:r>
      <w:r>
        <w:rPr>
          <w:rFonts w:hint="eastAsia" w:ascii="宋体" w:hAnsi="宋体" w:eastAsia="宋体" w:cs="宋体"/>
          <w:i w:val="0"/>
          <w:iCs w:val="0"/>
          <w:caps w:val="0"/>
          <w:color w:val="auto"/>
          <w:spacing w:val="0"/>
          <w:sz w:val="28"/>
          <w:szCs w:val="28"/>
          <w:highlight w:val="none"/>
          <w:lang w:val="en-US" w:eastAsia="zh-CN"/>
        </w:rPr>
        <w:t>性</w:t>
      </w:r>
      <w:r>
        <w:rPr>
          <w:rFonts w:hint="eastAsia" w:ascii="宋体" w:hAnsi="宋体" w:eastAsia="宋体" w:cs="宋体"/>
          <w:i w:val="0"/>
          <w:iCs w:val="0"/>
          <w:caps w:val="0"/>
          <w:color w:val="auto"/>
          <w:spacing w:val="0"/>
          <w:sz w:val="28"/>
          <w:szCs w:val="28"/>
          <w:highlight w:val="none"/>
        </w:rPr>
        <w:t>基金预算财政拨款收、支总决算1.86万元、18.34万元。与2019年相比，收入增加1.86万元；支出减少42.25万元，下降69.73%。其中，支出情况为：</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2020年政府性基金拨款年初预算为0万元，支出决算18.34万元，决算大于预算数主要原因：一是年中追加安排财政拨款支出预算，涉及项目有脆蜜金柑秋稍结果试验项目；二是部分支出按规定，通过使用以前年度财政拨款结转资金解决。其中：</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1.城乡社区支出（类）农业土地开发资金安排的支出（款）农业土地开发资金安排的支出（项）。年初预算为0万元，支出决算为18.34万元。决算数大于预算数的主要原因一是年中追加预算，二是使用以前年度财政拨款结余。</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九、2020年度国有资本经营预算财政拨款支出情况说明</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2020年本单位无国有资本经营预算财政拨款支出。</w:t>
      </w:r>
    </w:p>
    <w:p>
      <w:pPr>
        <w:pStyle w:val="6"/>
        <w:keepNext w:val="0"/>
        <w:keepLines w:val="0"/>
        <w:widowControl/>
        <w:suppressLineNumbers w:val="0"/>
        <w:shd w:val="clear"/>
        <w:spacing w:line="315" w:lineRule="atLeast"/>
        <w:ind w:left="0" w:firstLine="480"/>
        <w:jc w:val="left"/>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rPr>
        <w:t>十、2020年度预算绩效情况说明</w:t>
      </w:r>
    </w:p>
    <w:p>
      <w:pPr>
        <w:pStyle w:val="6"/>
        <w:keepNext w:val="0"/>
        <w:keepLines w:val="0"/>
        <w:widowControl/>
        <w:suppressLineNumbers w:val="0"/>
        <w:shd w:val="clear"/>
        <w:spacing w:line="315" w:lineRule="atLeast"/>
        <w:ind w:left="0" w:firstLine="420"/>
        <w:jc w:val="left"/>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8"/>
          <w:szCs w:val="28"/>
          <w:highlight w:val="none"/>
          <w:lang w:eastAsia="zh-CN"/>
        </w:rPr>
        <w:t>（一）</w:t>
      </w:r>
      <w:r>
        <w:rPr>
          <w:rFonts w:hint="eastAsia" w:ascii="宋体" w:hAnsi="宋体" w:eastAsia="宋体" w:cs="宋体"/>
          <w:i w:val="0"/>
          <w:iCs w:val="0"/>
          <w:caps w:val="0"/>
          <w:color w:val="auto"/>
          <w:spacing w:val="0"/>
          <w:sz w:val="28"/>
          <w:szCs w:val="28"/>
          <w:highlight w:val="none"/>
        </w:rPr>
        <w:t>绩效管理工作开展情况</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lang w:eastAsia="zh-CN"/>
        </w:rPr>
      </w:pPr>
      <w:r>
        <w:rPr>
          <w:rFonts w:hint="eastAsia" w:ascii="宋体" w:hAnsi="宋体" w:eastAsia="宋体" w:cs="宋体"/>
          <w:i w:val="0"/>
          <w:iCs w:val="0"/>
          <w:caps w:val="0"/>
          <w:color w:val="auto"/>
          <w:spacing w:val="0"/>
          <w:sz w:val="28"/>
          <w:szCs w:val="28"/>
          <w:highlight w:val="none"/>
        </w:rPr>
        <w:t>根据财政预算管理要求，我单位组织对2020年度一般公共预算整体支出开展绩效自评。其中，设定一级考核指标3个，设定二级考核指标6个，共涉及预算资金3202.83万元，预算资金执行率达99.29%。</w:t>
      </w:r>
      <w:r>
        <w:rPr>
          <w:rFonts w:hint="eastAsia" w:ascii="宋体" w:hAnsi="宋体" w:eastAsia="宋体" w:cs="宋体"/>
          <w:i w:val="0"/>
          <w:iCs w:val="0"/>
          <w:caps w:val="0"/>
          <w:color w:val="auto"/>
          <w:spacing w:val="0"/>
          <w:sz w:val="28"/>
          <w:szCs w:val="28"/>
          <w:highlight w:val="none"/>
          <w:lang w:eastAsia="zh-CN"/>
        </w:rPr>
        <w:t>根据我单位职能，预算资金主要用于开展以下绩效目标：</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lang w:val="en-US" w:eastAsia="zh-CN"/>
        </w:rPr>
      </w:pPr>
      <w:r>
        <w:rPr>
          <w:rFonts w:hint="eastAsia" w:ascii="宋体" w:hAnsi="宋体" w:eastAsia="宋体" w:cs="宋体"/>
          <w:i w:val="0"/>
          <w:iCs w:val="0"/>
          <w:caps w:val="0"/>
          <w:color w:val="auto"/>
          <w:spacing w:val="0"/>
          <w:sz w:val="28"/>
          <w:szCs w:val="28"/>
          <w:highlight w:val="none"/>
          <w:lang w:val="en-US" w:eastAsia="zh-CN"/>
        </w:rPr>
        <w:t>1、开展水稻、玉米、甘蔗、桑蚕、无病毒柑橘苗等多种作物新品种的推广、示范及栽培技术培训，促进农民增产增收，满足市场对农产品新品种的需求，有效推动柳州市农业产业发展。</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lang w:val="en-US" w:eastAsia="zh-CN"/>
        </w:rPr>
      </w:pPr>
      <w:r>
        <w:rPr>
          <w:rFonts w:hint="eastAsia" w:ascii="宋体" w:hAnsi="宋体" w:eastAsia="宋体" w:cs="宋体"/>
          <w:i w:val="0"/>
          <w:iCs w:val="0"/>
          <w:caps w:val="0"/>
          <w:color w:val="auto"/>
          <w:spacing w:val="0"/>
          <w:sz w:val="28"/>
          <w:szCs w:val="28"/>
          <w:highlight w:val="none"/>
          <w:lang w:val="en-US" w:eastAsia="zh-CN"/>
        </w:rPr>
        <w:t>2、做好农业科研水稻、玉米、甘蔗等农作物育种工作；</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lang w:val="en-US" w:eastAsia="zh-CN"/>
        </w:rPr>
      </w:pPr>
      <w:r>
        <w:rPr>
          <w:rFonts w:hint="eastAsia" w:ascii="宋体" w:hAnsi="宋体" w:eastAsia="宋体" w:cs="宋体"/>
          <w:i w:val="0"/>
          <w:iCs w:val="0"/>
          <w:caps w:val="0"/>
          <w:color w:val="auto"/>
          <w:spacing w:val="0"/>
          <w:sz w:val="28"/>
          <w:szCs w:val="28"/>
          <w:highlight w:val="none"/>
          <w:lang w:val="en-US" w:eastAsia="zh-CN"/>
        </w:rPr>
        <w:t>3、建立水稻、玉米、桑蚕、蔬菜、食用菌种植示范样板区，积极开展对农民技术培训；</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lang w:val="en-US" w:eastAsia="zh-CN"/>
        </w:rPr>
      </w:pPr>
      <w:r>
        <w:rPr>
          <w:rFonts w:hint="eastAsia" w:ascii="宋体" w:hAnsi="宋体" w:eastAsia="宋体" w:cs="宋体"/>
          <w:i w:val="0"/>
          <w:iCs w:val="0"/>
          <w:caps w:val="0"/>
          <w:color w:val="auto"/>
          <w:spacing w:val="0"/>
          <w:sz w:val="28"/>
          <w:szCs w:val="28"/>
          <w:highlight w:val="none"/>
          <w:lang w:val="en-US" w:eastAsia="zh-CN"/>
        </w:rPr>
        <w:t>4、建设柑橘无病毒苗木繁育基地，培育柑桔无病毒苗木，开展柑橘黄龙病的防控和检测，助推柳州市柑桔产业发展；</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lang w:val="en-US" w:eastAsia="zh-CN"/>
        </w:rPr>
      </w:pPr>
      <w:r>
        <w:rPr>
          <w:rFonts w:hint="eastAsia" w:ascii="宋体" w:hAnsi="宋体" w:eastAsia="宋体" w:cs="宋体"/>
          <w:i w:val="0"/>
          <w:iCs w:val="0"/>
          <w:caps w:val="0"/>
          <w:color w:val="auto"/>
          <w:spacing w:val="0"/>
          <w:sz w:val="28"/>
          <w:szCs w:val="28"/>
          <w:highlight w:val="none"/>
          <w:lang w:val="en-US" w:eastAsia="zh-CN"/>
        </w:rPr>
        <w:t>5、积极转化科技成果，引进推广新品种新技术；</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lang w:val="en-US" w:eastAsia="zh-CN"/>
        </w:rPr>
      </w:pPr>
      <w:r>
        <w:rPr>
          <w:rFonts w:hint="eastAsia" w:ascii="宋体" w:hAnsi="宋体" w:eastAsia="宋体" w:cs="宋体"/>
          <w:i w:val="0"/>
          <w:iCs w:val="0"/>
          <w:caps w:val="0"/>
          <w:color w:val="auto"/>
          <w:spacing w:val="0"/>
          <w:sz w:val="28"/>
          <w:szCs w:val="28"/>
          <w:highlight w:val="none"/>
          <w:lang w:val="en-US" w:eastAsia="zh-CN"/>
        </w:rPr>
        <w:t>6、承担自治区农业厅、自治区科技厅、广西农科院、市科技局和市农业农村局下达的农业科研项目任务。</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（二）单位整体绩效自评结果</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我单位根据年初设定的绩效目标，整体支出自评得分为95.03分，自评结果为优。</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lang w:eastAsia="zh-CN"/>
        </w:rPr>
      </w:pPr>
      <w:r>
        <w:rPr>
          <w:rFonts w:hint="eastAsia" w:ascii="宋体" w:hAnsi="宋体" w:eastAsia="宋体" w:cs="宋体"/>
          <w:i w:val="0"/>
          <w:iCs w:val="0"/>
          <w:caps w:val="0"/>
          <w:color w:val="auto"/>
          <w:spacing w:val="0"/>
          <w:sz w:val="28"/>
          <w:szCs w:val="28"/>
          <w:highlight w:val="none"/>
          <w:lang w:eastAsia="zh-CN"/>
        </w:rPr>
        <w:t>在绩效自评中发现的问题有：</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lang w:val="en-US" w:eastAsia="zh-CN"/>
        </w:rPr>
      </w:pPr>
      <w:r>
        <w:rPr>
          <w:rFonts w:hint="eastAsia" w:ascii="宋体" w:hAnsi="宋体" w:eastAsia="宋体" w:cs="宋体"/>
          <w:i w:val="0"/>
          <w:iCs w:val="0"/>
          <w:caps w:val="0"/>
          <w:color w:val="auto"/>
          <w:spacing w:val="0"/>
          <w:sz w:val="28"/>
          <w:szCs w:val="28"/>
          <w:highlight w:val="none"/>
          <w:lang w:val="en-US" w:eastAsia="zh-CN"/>
        </w:rPr>
        <w:t>1、部分项目资金支付进度滞后。</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lang w:val="en-US" w:eastAsia="zh-CN"/>
        </w:rPr>
      </w:pPr>
      <w:r>
        <w:rPr>
          <w:rFonts w:hint="eastAsia" w:ascii="宋体" w:hAnsi="宋体" w:eastAsia="宋体" w:cs="宋体"/>
          <w:i w:val="0"/>
          <w:iCs w:val="0"/>
          <w:caps w:val="0"/>
          <w:color w:val="auto"/>
          <w:spacing w:val="0"/>
          <w:sz w:val="28"/>
          <w:szCs w:val="28"/>
          <w:highlight w:val="none"/>
          <w:lang w:val="en-US" w:eastAsia="zh-CN"/>
        </w:rPr>
        <w:t>2、内控制度需进一步完善，建立健全财务管理制度、固定资产管理制度、费用报销规程等制度，进一步强化财务约束监督体制。</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lang w:val="en-US" w:eastAsia="zh-CN"/>
        </w:rPr>
      </w:pPr>
      <w:r>
        <w:rPr>
          <w:rFonts w:hint="eastAsia" w:ascii="宋体" w:hAnsi="宋体" w:eastAsia="宋体" w:cs="宋体"/>
          <w:i w:val="0"/>
          <w:iCs w:val="0"/>
          <w:caps w:val="0"/>
          <w:color w:val="auto"/>
          <w:spacing w:val="0"/>
          <w:sz w:val="28"/>
          <w:szCs w:val="28"/>
          <w:highlight w:val="none"/>
          <w:lang w:val="en-US" w:eastAsia="zh-CN"/>
        </w:rPr>
        <w:t>下一步的工作计划：</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lang w:val="en-US" w:eastAsia="zh-CN"/>
        </w:rPr>
      </w:pPr>
      <w:r>
        <w:rPr>
          <w:rFonts w:hint="eastAsia" w:ascii="宋体" w:hAnsi="宋体" w:eastAsia="宋体" w:cs="宋体"/>
          <w:i w:val="0"/>
          <w:iCs w:val="0"/>
          <w:caps w:val="0"/>
          <w:color w:val="auto"/>
          <w:spacing w:val="0"/>
          <w:sz w:val="28"/>
          <w:szCs w:val="28"/>
          <w:highlight w:val="none"/>
          <w:lang w:val="en-US" w:eastAsia="zh-CN"/>
        </w:rPr>
        <w:t>1、科学合理编制预算，严格执行预算。进一步提高预算编制到位率，做准做全基本支出预算，做全项目支出预算，加强预算支出的审核、跟踪及预算执行情况分析，提高预算编制严谨性和可控性。</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lang w:val="en-US" w:eastAsia="zh-CN"/>
        </w:rPr>
      </w:pPr>
      <w:r>
        <w:rPr>
          <w:rFonts w:hint="eastAsia" w:ascii="宋体" w:hAnsi="宋体" w:eastAsia="宋体" w:cs="宋体"/>
          <w:i w:val="0"/>
          <w:iCs w:val="0"/>
          <w:caps w:val="0"/>
          <w:color w:val="auto"/>
          <w:spacing w:val="0"/>
          <w:sz w:val="28"/>
          <w:szCs w:val="28"/>
          <w:highlight w:val="none"/>
          <w:lang w:val="en-US" w:eastAsia="zh-CN"/>
        </w:rPr>
        <w:t>2、进一步加强项目资金管理，规范专项资金使用，提高专项资金的使用效益。</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lang w:val="en-US" w:eastAsia="zh-CN"/>
        </w:rPr>
      </w:pPr>
      <w:r>
        <w:rPr>
          <w:rFonts w:hint="eastAsia" w:ascii="宋体" w:hAnsi="宋体" w:eastAsia="宋体" w:cs="宋体"/>
          <w:i w:val="0"/>
          <w:iCs w:val="0"/>
          <w:caps w:val="0"/>
          <w:color w:val="auto"/>
          <w:spacing w:val="0"/>
          <w:sz w:val="28"/>
          <w:szCs w:val="28"/>
          <w:highlight w:val="none"/>
          <w:lang w:val="en-US" w:eastAsia="zh-CN"/>
        </w:rPr>
        <w:t>3、进一步完善内部管理制度，提升管理效能，更好地履行单位职能。</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十一、其他重要事项的情况</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（一）机关运行经费支出情况。本单位为事业单位无机关运行经费支出。</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（二）政府采购支出情况。2020年度政府采购支出总额94.75万元，其中：货物支出33.77万元、工程支出55.62万元、服务支出5.36万元。</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（三）国有资产占用情况。截至年末本单位共有车辆3辆，其中：公务用车2辆；科研业务用车1辆。</w:t>
      </w:r>
    </w:p>
    <w:p>
      <w:pPr>
        <w:pStyle w:val="6"/>
        <w:keepNext w:val="0"/>
        <w:keepLines w:val="0"/>
        <w:widowControl/>
        <w:suppressLineNumbers w:val="0"/>
        <w:shd w:val="clear"/>
        <w:spacing w:line="315" w:lineRule="atLeast"/>
        <w:ind w:left="0" w:firstLine="48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第四部分：名词解释</w:t>
      </w:r>
    </w:p>
    <w:p>
      <w:pPr>
        <w:pStyle w:val="6"/>
        <w:keepNext w:val="0"/>
        <w:keepLines w:val="0"/>
        <w:widowControl/>
        <w:suppressLineNumbers w:val="0"/>
        <w:shd w:val="clear"/>
        <w:spacing w:line="315" w:lineRule="atLeast"/>
        <w:ind w:left="0" w:firstLine="42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1.财政拨款收入：指市本级财政当年拨付的资金。</w:t>
      </w:r>
    </w:p>
    <w:p>
      <w:pPr>
        <w:pStyle w:val="6"/>
        <w:keepNext w:val="0"/>
        <w:keepLines w:val="0"/>
        <w:widowControl/>
        <w:suppressLineNumbers w:val="0"/>
        <w:shd w:val="clear"/>
        <w:spacing w:line="315" w:lineRule="atLeast"/>
        <w:ind w:left="0" w:firstLine="42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2.事业收入：指事业单位开展专业活动用辅助活动所取得的收入。</w:t>
      </w:r>
    </w:p>
    <w:p>
      <w:pPr>
        <w:pStyle w:val="6"/>
        <w:keepNext w:val="0"/>
        <w:keepLines w:val="0"/>
        <w:widowControl/>
        <w:suppressLineNumbers w:val="0"/>
        <w:shd w:val="clear"/>
        <w:spacing w:line="315" w:lineRule="atLeast"/>
        <w:ind w:left="0" w:firstLine="42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3.经营收入：指事业单位在专业业务活动及辅助活动之外开展非独立核算经营活动取得的收入。</w:t>
      </w:r>
    </w:p>
    <w:p>
      <w:pPr>
        <w:pStyle w:val="6"/>
        <w:keepNext w:val="0"/>
        <w:keepLines w:val="0"/>
        <w:widowControl/>
        <w:suppressLineNumbers w:val="0"/>
        <w:shd w:val="clear"/>
        <w:spacing w:line="315" w:lineRule="atLeast"/>
        <w:ind w:left="0" w:firstLine="42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4.其他收入：指除上述“财政拨款收入”、“事业收入”、“经营收入”等以外的收入。</w:t>
      </w:r>
    </w:p>
    <w:p>
      <w:pPr>
        <w:pStyle w:val="6"/>
        <w:keepNext w:val="0"/>
        <w:keepLines w:val="0"/>
        <w:widowControl/>
        <w:suppressLineNumbers w:val="0"/>
        <w:shd w:val="clear"/>
        <w:spacing w:line="315" w:lineRule="atLeast"/>
        <w:ind w:left="0" w:firstLine="42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5.使用非财政拨款结余：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6"/>
        <w:keepNext w:val="0"/>
        <w:keepLines w:val="0"/>
        <w:widowControl/>
        <w:suppressLineNumbers w:val="0"/>
        <w:shd w:val="clear"/>
        <w:spacing w:line="315" w:lineRule="atLeast"/>
        <w:ind w:left="0" w:firstLine="42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6.年初结转和结余：指以前年度尚未完成、结转到本年按规定继续使用的资金。</w:t>
      </w:r>
    </w:p>
    <w:p>
      <w:pPr>
        <w:pStyle w:val="6"/>
        <w:keepNext w:val="0"/>
        <w:keepLines w:val="0"/>
        <w:widowControl/>
        <w:suppressLineNumbers w:val="0"/>
        <w:shd w:val="clear"/>
        <w:spacing w:line="315" w:lineRule="atLeast"/>
        <w:ind w:left="0" w:firstLine="42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7.结余分配：指事业单位按规定提取的职工福利基金、事业基金和缴纳的所得税，以及建设单位按规定应交回的基本建设竣工项目结余资金。</w:t>
      </w:r>
    </w:p>
    <w:p>
      <w:pPr>
        <w:pStyle w:val="6"/>
        <w:keepNext w:val="0"/>
        <w:keepLines w:val="0"/>
        <w:widowControl/>
        <w:suppressLineNumbers w:val="0"/>
        <w:shd w:val="clear"/>
        <w:spacing w:line="315" w:lineRule="atLeast"/>
        <w:ind w:left="0" w:firstLine="42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8.年末结转和结余：指本年度或以前年度预算安排、因客观条件发生变化无法按原计划实施，需延迟到以后年度按有关规定继续使用的资金。</w:t>
      </w:r>
    </w:p>
    <w:p>
      <w:pPr>
        <w:pStyle w:val="6"/>
        <w:keepNext w:val="0"/>
        <w:keepLines w:val="0"/>
        <w:widowControl/>
        <w:suppressLineNumbers w:val="0"/>
        <w:shd w:val="clear"/>
        <w:spacing w:line="315" w:lineRule="atLeast"/>
        <w:ind w:left="0" w:firstLine="42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9.基本支出：指为保障机构正常运转、完成日常工作任务而发生的人员支出和公用支出。</w:t>
      </w:r>
    </w:p>
    <w:p>
      <w:pPr>
        <w:pStyle w:val="6"/>
        <w:keepNext w:val="0"/>
        <w:keepLines w:val="0"/>
        <w:widowControl/>
        <w:suppressLineNumbers w:val="0"/>
        <w:shd w:val="clear"/>
        <w:spacing w:line="315" w:lineRule="atLeast"/>
        <w:ind w:left="0" w:firstLine="42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10.项目支出：指在基本支出之外为完成特定行政任务和事业发展目标所发生的支出。</w:t>
      </w:r>
    </w:p>
    <w:p>
      <w:pPr>
        <w:pStyle w:val="6"/>
        <w:keepNext w:val="0"/>
        <w:keepLines w:val="0"/>
        <w:widowControl/>
        <w:suppressLineNumbers w:val="0"/>
        <w:shd w:val="clear"/>
        <w:spacing w:line="315" w:lineRule="atLeast"/>
        <w:ind w:left="0" w:firstLine="42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11.经营支出：指事业单位在专业业务活动及其辅助活动之外开展非独立核算经营活动发生的支出。</w:t>
      </w:r>
    </w:p>
    <w:p>
      <w:pPr>
        <w:pStyle w:val="6"/>
        <w:keepNext w:val="0"/>
        <w:keepLines w:val="0"/>
        <w:widowControl/>
        <w:suppressLineNumbers w:val="0"/>
        <w:shd w:val="clear"/>
        <w:spacing w:line="315" w:lineRule="atLeast"/>
        <w:ind w:left="0" w:firstLine="42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12.“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6"/>
        <w:keepNext w:val="0"/>
        <w:keepLines w:val="0"/>
        <w:widowControl/>
        <w:suppressLineNumbers w:val="0"/>
        <w:shd w:val="clear"/>
        <w:spacing w:line="315" w:lineRule="atLeast"/>
        <w:ind w:left="0" w:firstLine="42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t>13.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shd w:val="clear"/>
        <w:rPr>
          <w:rFonts w:hint="eastAsia" w:ascii="宋体" w:hAnsi="宋体" w:eastAsia="宋体" w:cs="宋体"/>
          <w:color w:val="auto"/>
          <w:sz w:val="28"/>
          <w:szCs w:val="28"/>
          <w:highlight w:val="none"/>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sz w:val="30"/>
        <w:szCs w:val="30"/>
      </w:rPr>
    </w:pPr>
    <w:r>
      <w:rPr>
        <w:sz w:val="30"/>
        <w:szCs w:val="30"/>
      </w:rPr>
      <w:fldChar w:fldCharType="begin"/>
    </w:r>
    <w:r>
      <w:rPr>
        <w:rStyle w:val="9"/>
        <w:sz w:val="30"/>
        <w:szCs w:val="30"/>
      </w:rPr>
      <w:instrText xml:space="preserve">PAGE  </w:instrText>
    </w:r>
    <w:r>
      <w:rPr>
        <w:sz w:val="30"/>
        <w:szCs w:val="30"/>
      </w:rPr>
      <w:fldChar w:fldCharType="separate"/>
    </w:r>
    <w:r>
      <w:rPr>
        <w:rStyle w:val="9"/>
        <w:sz w:val="30"/>
        <w:szCs w:val="30"/>
      </w:rPr>
      <w:t>- 13 -</w:t>
    </w:r>
    <w:r>
      <w:rPr>
        <w:sz w:val="30"/>
        <w:szCs w:val="30"/>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66CA3"/>
    <w:rsid w:val="006C1367"/>
    <w:rsid w:val="00715385"/>
    <w:rsid w:val="00F66C5B"/>
    <w:rsid w:val="07780759"/>
    <w:rsid w:val="0F7F1770"/>
    <w:rsid w:val="105506B1"/>
    <w:rsid w:val="10BB4AAC"/>
    <w:rsid w:val="124204B5"/>
    <w:rsid w:val="177504CF"/>
    <w:rsid w:val="178A4A8D"/>
    <w:rsid w:val="17AD77C6"/>
    <w:rsid w:val="19082FFA"/>
    <w:rsid w:val="1BB235FD"/>
    <w:rsid w:val="1C0B5D94"/>
    <w:rsid w:val="1FDD2DB1"/>
    <w:rsid w:val="218A0728"/>
    <w:rsid w:val="220D7F1E"/>
    <w:rsid w:val="228B7A27"/>
    <w:rsid w:val="26460DBA"/>
    <w:rsid w:val="29A43DA5"/>
    <w:rsid w:val="2B6F74EB"/>
    <w:rsid w:val="2C4219FE"/>
    <w:rsid w:val="2C8310D4"/>
    <w:rsid w:val="2EFB3356"/>
    <w:rsid w:val="2EFB6F03"/>
    <w:rsid w:val="31271F3F"/>
    <w:rsid w:val="33590008"/>
    <w:rsid w:val="34020F86"/>
    <w:rsid w:val="340B78F6"/>
    <w:rsid w:val="367F0B77"/>
    <w:rsid w:val="39A63F06"/>
    <w:rsid w:val="3DBC5C08"/>
    <w:rsid w:val="3DC30464"/>
    <w:rsid w:val="3ED1439F"/>
    <w:rsid w:val="429F5DD9"/>
    <w:rsid w:val="43E35594"/>
    <w:rsid w:val="477643D7"/>
    <w:rsid w:val="4A043579"/>
    <w:rsid w:val="4BA86480"/>
    <w:rsid w:val="4C256E3D"/>
    <w:rsid w:val="4CB52F0F"/>
    <w:rsid w:val="50B57C8E"/>
    <w:rsid w:val="532F1F9A"/>
    <w:rsid w:val="5E855FBF"/>
    <w:rsid w:val="5E995A3E"/>
    <w:rsid w:val="62163194"/>
    <w:rsid w:val="624D024D"/>
    <w:rsid w:val="624E56B0"/>
    <w:rsid w:val="63097541"/>
    <w:rsid w:val="650E086A"/>
    <w:rsid w:val="666F71B5"/>
    <w:rsid w:val="69AF29B5"/>
    <w:rsid w:val="6BAA0708"/>
    <w:rsid w:val="70F368A6"/>
    <w:rsid w:val="74EA0887"/>
    <w:rsid w:val="75B34BBC"/>
    <w:rsid w:val="76171819"/>
    <w:rsid w:val="79767794"/>
    <w:rsid w:val="797809AB"/>
    <w:rsid w:val="7F1B7D90"/>
    <w:rsid w:val="7F673200"/>
    <w:rsid w:val="7FCC5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8"/>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character" w:styleId="10">
    <w:name w:val="FollowedHyperlink"/>
    <w:basedOn w:val="8"/>
    <w:qFormat/>
    <w:uiPriority w:val="0"/>
    <w:rPr>
      <w:color w:val="800080"/>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Acronym"/>
    <w:basedOn w:val="8"/>
    <w:qFormat/>
    <w:uiPriority w:val="0"/>
  </w:style>
  <w:style w:type="character" w:styleId="14">
    <w:name w:val="HTML Variable"/>
    <w:basedOn w:val="8"/>
    <w:qFormat/>
    <w:uiPriority w:val="0"/>
  </w:style>
  <w:style w:type="character" w:styleId="15">
    <w:name w:val="Hyperlink"/>
    <w:basedOn w:val="8"/>
    <w:qFormat/>
    <w:uiPriority w:val="0"/>
    <w:rPr>
      <w:color w:val="0000FF"/>
      <w:u w:val="none"/>
    </w:rPr>
  </w:style>
  <w:style w:type="character" w:styleId="16">
    <w:name w:val="HTML Code"/>
    <w:basedOn w:val="8"/>
    <w:qFormat/>
    <w:uiPriority w:val="0"/>
    <w:rPr>
      <w:rFonts w:ascii="Courier New" w:hAnsi="Courier New"/>
      <w:sz w:val="20"/>
    </w:rPr>
  </w:style>
  <w:style w:type="character" w:styleId="17">
    <w:name w:val="HTML Cite"/>
    <w:basedOn w:val="8"/>
    <w:qFormat/>
    <w:uiPriority w:val="0"/>
  </w:style>
  <w:style w:type="character" w:customStyle="1" w:styleId="18">
    <w:name w:val="批注框文本 Char"/>
    <w:basedOn w:val="8"/>
    <w:link w:val="3"/>
    <w:qFormat/>
    <w:uiPriority w:val="0"/>
    <w:rPr>
      <w:kern w:val="2"/>
      <w:sz w:val="18"/>
      <w:szCs w:val="18"/>
    </w:rPr>
  </w:style>
  <w:style w:type="character" w:customStyle="1" w:styleId="19">
    <w:name w:val="lh20"/>
    <w:basedOn w:val="8"/>
    <w:qFormat/>
    <w:uiPriority w:val="0"/>
  </w:style>
  <w:style w:type="character" w:customStyle="1" w:styleId="20">
    <w:name w:val="layui-layer-tabnow"/>
    <w:basedOn w:val="8"/>
    <w:qFormat/>
    <w:uiPriority w:val="0"/>
    <w:rPr>
      <w:bdr w:val="single" w:color="CCCCCC" w:sz="6" w:space="0"/>
      <w:shd w:val="clear" w:fill="FFFFFF"/>
    </w:rPr>
  </w:style>
  <w:style w:type="character" w:customStyle="1" w:styleId="21">
    <w:name w:val="first-child"/>
    <w:basedOn w:val="8"/>
    <w:qFormat/>
    <w:uiPriority w:val="0"/>
  </w:style>
  <w:style w:type="character" w:customStyle="1" w:styleId="22">
    <w:name w:val="i-index-share"/>
    <w:basedOn w:val="8"/>
    <w:qFormat/>
    <w:uiPriority w:val="0"/>
    <w:rPr>
      <w:sz w:val="0"/>
      <w:szCs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6197</Words>
  <Characters>6894</Characters>
  <Lines>60</Lines>
  <Paragraphs>17</Paragraphs>
  <TotalTime>38</TotalTime>
  <ScaleCrop>false</ScaleCrop>
  <LinksUpToDate>false</LinksUpToDate>
  <CharactersWithSpaces>6895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2021-07-23T03:29:00Z</cp:lastPrinted>
  <dcterms:modified xsi:type="dcterms:W3CDTF">2022-09-14T03:53:41Z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ADC01172C8F44651B63E6947DC39B734</vt:lpwstr>
  </property>
</Properties>
</file>