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AA" w:rsidRDefault="00CD0AAA">
      <w:pPr>
        <w:rPr>
          <w:rFonts w:ascii="仿宋_GB2312" w:eastAsia="仿宋_GB2312" w:cs="ArialUnicodeMS"/>
          <w:kern w:val="0"/>
          <w:sz w:val="32"/>
          <w:szCs w:val="32"/>
        </w:rPr>
      </w:pPr>
    </w:p>
    <w:p w:rsidR="00CD0AAA" w:rsidRDefault="00CD0AAA">
      <w:pPr>
        <w:rPr>
          <w:rFonts w:ascii="黑体" w:eastAsia="黑体" w:cs="ArialUnicodeMS"/>
          <w:kern w:val="0"/>
          <w:sz w:val="72"/>
          <w:szCs w:val="72"/>
        </w:rPr>
      </w:pPr>
    </w:p>
    <w:p w:rsidR="00CD0AAA" w:rsidRDefault="00CD0AAA">
      <w:pPr>
        <w:rPr>
          <w:rFonts w:ascii="黑体" w:eastAsia="黑体" w:cs="ArialUnicodeMS"/>
          <w:kern w:val="0"/>
          <w:sz w:val="72"/>
          <w:szCs w:val="72"/>
        </w:rPr>
      </w:pPr>
    </w:p>
    <w:p w:rsidR="00CD0AAA" w:rsidRDefault="00284ACF">
      <w:pPr>
        <w:jc w:val="center"/>
        <w:rPr>
          <w:rFonts w:ascii="黑体" w:eastAsia="黑体" w:hAnsi="黑体"/>
          <w:bCs/>
          <w:color w:val="000000"/>
          <w:sz w:val="52"/>
          <w:szCs w:val="52"/>
        </w:rPr>
      </w:pPr>
      <w:r>
        <w:rPr>
          <w:rFonts w:ascii="黑体" w:eastAsia="黑体" w:cs="ArialUnicodeMS" w:hint="eastAsia"/>
          <w:kern w:val="0"/>
          <w:sz w:val="52"/>
          <w:szCs w:val="52"/>
        </w:rPr>
        <w:t>柳州市</w:t>
      </w:r>
      <w:r w:rsidR="005267B6">
        <w:rPr>
          <w:rFonts w:ascii="黑体" w:eastAsia="黑体" w:hAnsi="黑体" w:hint="eastAsia"/>
          <w:bCs/>
          <w:color w:val="000000"/>
          <w:sz w:val="52"/>
          <w:szCs w:val="52"/>
        </w:rPr>
        <w:t>森林病虫害防治站</w:t>
      </w:r>
    </w:p>
    <w:p w:rsidR="00CD0AAA" w:rsidRDefault="00284ACF">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CD0AAA" w:rsidRDefault="00CD0AAA">
      <w:pPr>
        <w:rPr>
          <w:rFonts w:ascii="ArialUnicodeMS" w:eastAsia="ArialUnicodeMS" w:cs="ArialUnicodeMS"/>
          <w:kern w:val="0"/>
          <w:sz w:val="84"/>
          <w:szCs w:val="84"/>
        </w:rPr>
      </w:pPr>
    </w:p>
    <w:p w:rsidR="00CD0AAA" w:rsidRDefault="00CD0AAA">
      <w:pPr>
        <w:rPr>
          <w:rFonts w:ascii="ArialUnicodeMS" w:eastAsia="ArialUnicodeMS" w:cs="ArialUnicodeMS"/>
          <w:kern w:val="0"/>
          <w:sz w:val="84"/>
          <w:szCs w:val="84"/>
        </w:rPr>
      </w:pPr>
    </w:p>
    <w:p w:rsidR="00CD0AAA" w:rsidRDefault="00CD0AAA">
      <w:pPr>
        <w:rPr>
          <w:rFonts w:ascii="ArialUnicodeMS" w:eastAsia="ArialUnicodeMS" w:cs="ArialUnicodeMS"/>
          <w:kern w:val="0"/>
          <w:sz w:val="84"/>
          <w:szCs w:val="84"/>
        </w:rPr>
      </w:pPr>
    </w:p>
    <w:p w:rsidR="00CD0AAA" w:rsidRDefault="00CD0AAA">
      <w:pPr>
        <w:rPr>
          <w:rFonts w:ascii="ArialUnicodeMS" w:eastAsia="ArialUnicodeMS" w:cs="ArialUnicodeMS"/>
          <w:kern w:val="0"/>
          <w:sz w:val="84"/>
          <w:szCs w:val="84"/>
        </w:rPr>
      </w:pPr>
    </w:p>
    <w:p w:rsidR="00CD0AAA" w:rsidRDefault="00CD0AAA">
      <w:pPr>
        <w:rPr>
          <w:rFonts w:ascii="ArialUnicodeMS" w:eastAsia="ArialUnicodeMS" w:cs="ArialUnicodeMS"/>
          <w:kern w:val="0"/>
          <w:sz w:val="84"/>
          <w:szCs w:val="84"/>
        </w:rPr>
      </w:pPr>
    </w:p>
    <w:p w:rsidR="00CD0AAA" w:rsidRDefault="00CD0AAA">
      <w:pPr>
        <w:rPr>
          <w:rFonts w:ascii="ArialUnicodeMS" w:eastAsia="ArialUnicodeMS" w:cs="ArialUnicodeMS"/>
          <w:kern w:val="0"/>
          <w:sz w:val="84"/>
          <w:szCs w:val="84"/>
        </w:rPr>
      </w:pPr>
    </w:p>
    <w:p w:rsidR="00CD0AAA" w:rsidRDefault="00CD0AAA">
      <w:pPr>
        <w:rPr>
          <w:rFonts w:ascii="ArialUnicodeMS" w:eastAsia="ArialUnicodeMS" w:cs="ArialUnicodeMS"/>
          <w:kern w:val="0"/>
          <w:sz w:val="84"/>
          <w:szCs w:val="84"/>
        </w:rPr>
      </w:pPr>
    </w:p>
    <w:p w:rsidR="00CD0AAA" w:rsidRDefault="00CD0AAA">
      <w:pPr>
        <w:jc w:val="center"/>
        <w:rPr>
          <w:rFonts w:ascii="黑体" w:eastAsia="黑体" w:cs="黑体"/>
          <w:kern w:val="0"/>
          <w:sz w:val="44"/>
          <w:szCs w:val="44"/>
        </w:rPr>
      </w:pPr>
    </w:p>
    <w:p w:rsidR="00CD0AAA" w:rsidRDefault="00284ACF">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CD0AAA" w:rsidRDefault="00CD0AAA">
      <w:pPr>
        <w:ind w:firstLine="645"/>
        <w:rPr>
          <w:rFonts w:ascii="仿宋_GB2312" w:eastAsia="仿宋_GB2312"/>
          <w:b/>
          <w:sz w:val="32"/>
          <w:szCs w:val="32"/>
        </w:rPr>
      </w:pPr>
    </w:p>
    <w:p w:rsidR="00CD0AAA" w:rsidRDefault="00284ACF">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w:t>
      </w:r>
      <w:r w:rsidR="005267B6">
        <w:rPr>
          <w:rFonts w:ascii="仿宋_GB2312" w:eastAsia="仿宋_GB2312" w:hAnsi="黑体" w:hint="eastAsia"/>
          <w:b/>
          <w:bCs/>
          <w:color w:val="000000"/>
          <w:sz w:val="32"/>
          <w:szCs w:val="32"/>
        </w:rPr>
        <w:t>森林病虫害防治站</w:t>
      </w:r>
      <w:r>
        <w:rPr>
          <w:rFonts w:ascii="仿宋_GB2312" w:eastAsia="仿宋_GB2312" w:hint="eastAsia"/>
          <w:b/>
          <w:sz w:val="32"/>
          <w:szCs w:val="32"/>
        </w:rPr>
        <w:t>概况</w:t>
      </w:r>
    </w:p>
    <w:p w:rsidR="00CD0AAA" w:rsidRDefault="00284ACF">
      <w:pPr>
        <w:ind w:firstLine="645"/>
        <w:rPr>
          <w:rFonts w:ascii="仿宋_GB2312" w:eastAsia="仿宋_GB2312"/>
          <w:sz w:val="32"/>
          <w:szCs w:val="32"/>
        </w:rPr>
      </w:pPr>
      <w:r>
        <w:rPr>
          <w:rFonts w:ascii="仿宋_GB2312" w:eastAsia="仿宋_GB2312" w:hint="eastAsia"/>
          <w:sz w:val="32"/>
          <w:szCs w:val="32"/>
        </w:rPr>
        <w:t>一、主要职能</w:t>
      </w:r>
    </w:p>
    <w:p w:rsidR="00CD0AAA" w:rsidRDefault="00284ACF">
      <w:pPr>
        <w:ind w:firstLine="645"/>
        <w:rPr>
          <w:rFonts w:ascii="仿宋_GB2312" w:eastAsia="仿宋_GB2312"/>
          <w:sz w:val="32"/>
          <w:szCs w:val="32"/>
        </w:rPr>
      </w:pPr>
      <w:r>
        <w:rPr>
          <w:rFonts w:ascii="仿宋_GB2312" w:eastAsia="仿宋_GB2312" w:hint="eastAsia"/>
          <w:sz w:val="32"/>
          <w:szCs w:val="32"/>
        </w:rPr>
        <w:t>二、部门决算单位构成</w:t>
      </w:r>
    </w:p>
    <w:p w:rsidR="00CD0AAA" w:rsidRDefault="00284ACF">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w:t>
      </w:r>
      <w:r w:rsidR="005267B6">
        <w:rPr>
          <w:rFonts w:ascii="仿宋_GB2312" w:eastAsia="仿宋_GB2312" w:hAnsi="黑体" w:hint="eastAsia"/>
          <w:b/>
          <w:bCs/>
          <w:color w:val="000000"/>
          <w:sz w:val="32"/>
          <w:szCs w:val="32"/>
        </w:rPr>
        <w:t>森林病虫害防治站</w:t>
      </w:r>
      <w:r>
        <w:rPr>
          <w:rFonts w:ascii="仿宋_GB2312" w:eastAsia="仿宋_GB2312" w:hint="eastAsia"/>
          <w:b/>
          <w:sz w:val="32"/>
          <w:szCs w:val="32"/>
        </w:rPr>
        <w:t>2020年部门决算报表</w:t>
      </w:r>
    </w:p>
    <w:p w:rsidR="00CD0AAA" w:rsidRDefault="00DB416E">
      <w:pPr>
        <w:ind w:left="645"/>
        <w:rPr>
          <w:rFonts w:ascii="仿宋_GB2312" w:eastAsia="仿宋_GB2312"/>
          <w:sz w:val="32"/>
          <w:szCs w:val="32"/>
          <w:highlight w:val="yellow"/>
        </w:rPr>
      </w:pPr>
      <w:r>
        <w:rPr>
          <w:rFonts w:ascii="仿宋_GB2312" w:eastAsia="仿宋_GB2312" w:hint="eastAsia"/>
          <w:sz w:val="32"/>
          <w:szCs w:val="32"/>
        </w:rPr>
        <w:t>详见附件</w:t>
      </w:r>
    </w:p>
    <w:p w:rsidR="00CD0AAA" w:rsidRDefault="00284ACF">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w:t>
      </w:r>
      <w:r w:rsidR="005267B6">
        <w:rPr>
          <w:rFonts w:ascii="仿宋_GB2312" w:eastAsia="仿宋_GB2312" w:hAnsi="黑体" w:hint="eastAsia"/>
          <w:b/>
          <w:bCs/>
          <w:color w:val="000000"/>
          <w:sz w:val="32"/>
          <w:szCs w:val="32"/>
        </w:rPr>
        <w:t>森林病虫害防治站</w:t>
      </w:r>
      <w:r>
        <w:rPr>
          <w:rFonts w:ascii="仿宋_GB2312" w:eastAsia="仿宋_GB2312" w:hint="eastAsia"/>
          <w:b/>
          <w:sz w:val="32"/>
          <w:szCs w:val="32"/>
        </w:rPr>
        <w:t>2020年度部门决算情况说明</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CD0AAA" w:rsidRDefault="00284AC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rsidR="00CD0AAA" w:rsidRDefault="00284ACF">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0D0B37">
        <w:rPr>
          <w:rFonts w:ascii="仿宋_GB2312" w:eastAsia="仿宋_GB2312" w:cs="仿宋_GB2312" w:hint="eastAsia"/>
          <w:kern w:val="0"/>
          <w:sz w:val="32"/>
          <w:szCs w:val="32"/>
        </w:rPr>
        <w:t>国有资本经营预算财政拨款支出决算情况</w:t>
      </w:r>
    </w:p>
    <w:p w:rsidR="00CD0AAA" w:rsidRDefault="00284AC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rsidR="00CD0AAA" w:rsidRDefault="00284AC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lastRenderedPageBreak/>
        <w:t>十一、其他重要事项的情况说明</w:t>
      </w:r>
    </w:p>
    <w:p w:rsidR="00CD0AAA" w:rsidRDefault="00284ACF">
      <w:pPr>
        <w:ind w:firstLine="645"/>
        <w:rPr>
          <w:rFonts w:ascii="仿宋_GB2312" w:eastAsia="仿宋_GB2312"/>
          <w:b/>
          <w:sz w:val="32"/>
          <w:szCs w:val="32"/>
        </w:rPr>
      </w:pPr>
      <w:r>
        <w:rPr>
          <w:rFonts w:ascii="仿宋_GB2312" w:eastAsia="仿宋_GB2312" w:hint="eastAsia"/>
          <w:b/>
          <w:sz w:val="32"/>
          <w:szCs w:val="32"/>
        </w:rPr>
        <w:t>第四部分：名词解释</w:t>
      </w:r>
    </w:p>
    <w:p w:rsidR="00CD0AAA" w:rsidRDefault="00284ACF">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w:t>
      </w:r>
      <w:r w:rsidR="005267B6">
        <w:rPr>
          <w:rFonts w:ascii="仿宋_GB2312" w:eastAsia="仿宋_GB2312" w:hAnsi="黑体" w:hint="eastAsia"/>
          <w:b/>
          <w:bCs/>
          <w:color w:val="000000"/>
          <w:sz w:val="32"/>
          <w:szCs w:val="32"/>
        </w:rPr>
        <w:t>森林病虫害防治站</w:t>
      </w:r>
      <w:r>
        <w:rPr>
          <w:rFonts w:ascii="仿宋_GB2312" w:eastAsia="仿宋_GB2312" w:hint="eastAsia"/>
          <w:b/>
          <w:sz w:val="32"/>
          <w:szCs w:val="32"/>
        </w:rPr>
        <w:t>概况</w:t>
      </w:r>
    </w:p>
    <w:p w:rsidR="00CD0AAA" w:rsidRDefault="00284ACF">
      <w:pPr>
        <w:ind w:firstLine="646"/>
        <w:rPr>
          <w:rFonts w:ascii="仿宋_GB2312" w:eastAsia="仿宋_GB2312"/>
          <w:sz w:val="32"/>
          <w:szCs w:val="32"/>
        </w:rPr>
      </w:pPr>
      <w:r>
        <w:rPr>
          <w:rFonts w:ascii="仿宋_GB2312" w:eastAsia="仿宋_GB2312" w:hint="eastAsia"/>
          <w:sz w:val="32"/>
          <w:szCs w:val="32"/>
        </w:rPr>
        <w:t>一、主要职能</w:t>
      </w:r>
    </w:p>
    <w:p w:rsidR="006E6190" w:rsidRDefault="006E6190" w:rsidP="006E6190">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（一）负责全市林业有害生物的监测、调查、普查及有害生物标本鉴定、制作。</w:t>
      </w:r>
    </w:p>
    <w:p w:rsidR="006E6190" w:rsidRDefault="006E6190" w:rsidP="006E6190">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（二）负责全市林业有害生物防治工程的组织与实施，承担林业有害生物预测预报、防治技术的培训和推广工作。</w:t>
      </w:r>
    </w:p>
    <w:p w:rsidR="006E6190" w:rsidRDefault="006E6190" w:rsidP="006E6190">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（三）承担林业有害生物防治目标管理的具体工作。</w:t>
      </w:r>
    </w:p>
    <w:p w:rsidR="006E6190" w:rsidRDefault="006E6190" w:rsidP="006E6190">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（四）负责林业有害生物防治药物、器械调配工作。</w:t>
      </w:r>
    </w:p>
    <w:p w:rsidR="006E6190" w:rsidRDefault="006E6190" w:rsidP="006E6190">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（五）完成主管部门交办的其他任务。</w:t>
      </w:r>
    </w:p>
    <w:p w:rsidR="0073463A" w:rsidRPr="006E6190" w:rsidRDefault="0073463A" w:rsidP="005D3568">
      <w:pPr>
        <w:ind w:firstLineChars="200" w:firstLine="640"/>
        <w:rPr>
          <w:rFonts w:ascii="仿宋_GB2312" w:eastAsia="仿宋_GB2312"/>
          <w:sz w:val="32"/>
          <w:szCs w:val="32"/>
        </w:rPr>
      </w:pPr>
    </w:p>
    <w:p w:rsidR="00CD0AAA" w:rsidRDefault="00284ACF" w:rsidP="005D3568">
      <w:pPr>
        <w:ind w:firstLineChars="200" w:firstLine="640"/>
        <w:rPr>
          <w:rFonts w:ascii="仿宋_GB2312" w:eastAsia="仿宋_GB2312"/>
          <w:sz w:val="32"/>
          <w:szCs w:val="32"/>
        </w:rPr>
      </w:pPr>
      <w:r>
        <w:rPr>
          <w:rFonts w:ascii="仿宋_GB2312" w:eastAsia="仿宋_GB2312" w:hint="eastAsia"/>
          <w:sz w:val="32"/>
          <w:szCs w:val="32"/>
        </w:rPr>
        <w:t>二、部门决算单位构成</w:t>
      </w:r>
    </w:p>
    <w:p w:rsidR="00CD0AAA" w:rsidRDefault="006E6190" w:rsidP="006E6190">
      <w:pPr>
        <w:adjustRightInd w:val="0"/>
        <w:snapToGrid w:val="0"/>
        <w:spacing w:line="560" w:lineRule="exact"/>
        <w:ind w:rightChars="-104" w:right="-218" w:firstLineChars="200" w:firstLine="640"/>
        <w:rPr>
          <w:rFonts w:ascii="仿宋_GB2312" w:eastAsia="仿宋_GB2312" w:hAnsi="华文仿宋"/>
          <w:color w:val="000000"/>
          <w:sz w:val="32"/>
          <w:szCs w:val="32"/>
        </w:rPr>
      </w:pPr>
      <w:r>
        <w:rPr>
          <w:rFonts w:ascii="仿宋_GB2312" w:eastAsia="仿宋_GB2312" w:hAnsi="华文仿宋" w:hint="eastAsia"/>
          <w:sz w:val="32"/>
          <w:szCs w:val="32"/>
        </w:rPr>
        <w:t>柳州市森林病虫害防治站是柳州市林业和园林局管理的正科级公益一类全额拨款参照公务员管理的事业单位。</w:t>
      </w:r>
    </w:p>
    <w:p w:rsidR="006E6190" w:rsidRPr="006E6190" w:rsidRDefault="006E6190" w:rsidP="006E6190">
      <w:pPr>
        <w:adjustRightInd w:val="0"/>
        <w:snapToGrid w:val="0"/>
        <w:spacing w:line="560" w:lineRule="exact"/>
        <w:ind w:rightChars="-104" w:right="-218" w:firstLineChars="200" w:firstLine="640"/>
        <w:rPr>
          <w:rFonts w:ascii="仿宋_GB2312" w:eastAsia="仿宋_GB2312" w:hAnsi="华文仿宋"/>
          <w:color w:val="000000"/>
          <w:sz w:val="32"/>
          <w:szCs w:val="32"/>
        </w:rPr>
      </w:pPr>
    </w:p>
    <w:p w:rsidR="00CD0AAA" w:rsidRDefault="00284ACF">
      <w:pPr>
        <w:spacing w:line="580" w:lineRule="exact"/>
        <w:rPr>
          <w:rFonts w:ascii="仿宋_GB2312" w:eastAsia="仿宋_GB2312"/>
          <w:b/>
          <w:sz w:val="32"/>
          <w:szCs w:val="32"/>
        </w:rPr>
      </w:pPr>
      <w:r>
        <w:rPr>
          <w:rFonts w:ascii="仿宋_GB2312" w:eastAsia="仿宋_GB2312" w:hint="eastAsia"/>
          <w:b/>
          <w:sz w:val="32"/>
          <w:szCs w:val="32"/>
        </w:rPr>
        <w:t>第三部分：</w:t>
      </w:r>
      <w:r w:rsidR="000644CB">
        <w:rPr>
          <w:rFonts w:ascii="仿宋_GB2312" w:eastAsia="仿宋_GB2312" w:hAnsi="黑体" w:hint="eastAsia"/>
          <w:b/>
          <w:bCs/>
          <w:color w:val="000000"/>
          <w:sz w:val="32"/>
          <w:szCs w:val="32"/>
        </w:rPr>
        <w:t>柳州市</w:t>
      </w:r>
      <w:r w:rsidR="006E6190">
        <w:rPr>
          <w:rFonts w:ascii="仿宋_GB2312" w:eastAsia="仿宋_GB2312" w:hAnsi="黑体" w:hint="eastAsia"/>
          <w:b/>
          <w:bCs/>
          <w:color w:val="000000"/>
          <w:sz w:val="32"/>
          <w:szCs w:val="32"/>
        </w:rPr>
        <w:t>森林病虫害防治站</w:t>
      </w:r>
      <w:r>
        <w:rPr>
          <w:rFonts w:ascii="仿宋_GB2312" w:eastAsia="仿宋_GB2312" w:hint="eastAsia"/>
          <w:b/>
          <w:sz w:val="32"/>
          <w:szCs w:val="32"/>
        </w:rPr>
        <w:t>2020年度部门决算情况说明</w:t>
      </w:r>
    </w:p>
    <w:p w:rsidR="00CD0AAA" w:rsidRDefault="00284ACF">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CD0AAA" w:rsidRDefault="00284ACF" w:rsidP="00284AC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6E6190" w:rsidRPr="006E6190">
        <w:rPr>
          <w:rFonts w:ascii="仿宋_GB2312" w:eastAsia="仿宋_GB2312" w:cs="仿宋_GB2312"/>
          <w:bCs/>
          <w:kern w:val="0"/>
          <w:sz w:val="32"/>
          <w:szCs w:val="32"/>
        </w:rPr>
        <w:t>149.62</w:t>
      </w:r>
      <w:r>
        <w:rPr>
          <w:rFonts w:ascii="仿宋_GB2312" w:eastAsia="仿宋_GB2312" w:cs="仿宋_GB2312" w:hint="eastAsia"/>
          <w:bCs/>
          <w:kern w:val="0"/>
          <w:sz w:val="32"/>
          <w:szCs w:val="32"/>
        </w:rPr>
        <w:t>万元，支出总计</w:t>
      </w:r>
      <w:r w:rsidR="006E6190" w:rsidRPr="006E6190">
        <w:rPr>
          <w:rFonts w:ascii="仿宋_GB2312" w:eastAsia="仿宋_GB2312" w:cs="仿宋_GB2312"/>
          <w:bCs/>
          <w:kern w:val="0"/>
          <w:sz w:val="32"/>
          <w:szCs w:val="32"/>
        </w:rPr>
        <w:t>215.06</w:t>
      </w:r>
      <w:r>
        <w:rPr>
          <w:rFonts w:ascii="仿宋_GB2312" w:eastAsia="仿宋_GB2312" w:cs="仿宋_GB2312" w:hint="eastAsia"/>
          <w:bCs/>
          <w:kern w:val="0"/>
          <w:sz w:val="32"/>
          <w:szCs w:val="32"/>
        </w:rPr>
        <w:t>万元，与2019年相比，收、支分别</w:t>
      </w:r>
      <w:r w:rsidR="006E6190">
        <w:rPr>
          <w:rFonts w:ascii="仿宋_GB2312" w:eastAsia="仿宋_GB2312" w:cs="仿宋_GB2312" w:hint="eastAsia"/>
          <w:bCs/>
          <w:kern w:val="0"/>
          <w:sz w:val="32"/>
          <w:szCs w:val="32"/>
        </w:rPr>
        <w:t>增加</w:t>
      </w:r>
      <w:r w:rsidR="00E201F7">
        <w:rPr>
          <w:rFonts w:ascii="仿宋_GB2312" w:eastAsia="仿宋_GB2312" w:cs="仿宋_GB2312" w:hint="eastAsia"/>
          <w:bCs/>
          <w:kern w:val="0"/>
          <w:sz w:val="32"/>
          <w:szCs w:val="32"/>
        </w:rPr>
        <w:t>1</w:t>
      </w:r>
      <w:r w:rsidR="006E6190">
        <w:rPr>
          <w:rFonts w:ascii="仿宋_GB2312" w:eastAsia="仿宋_GB2312" w:cs="仿宋_GB2312" w:hint="eastAsia"/>
          <w:bCs/>
          <w:kern w:val="0"/>
          <w:sz w:val="32"/>
          <w:szCs w:val="32"/>
        </w:rPr>
        <w:t>3.98</w:t>
      </w:r>
      <w:r w:rsidR="00E201F7">
        <w:rPr>
          <w:rFonts w:ascii="仿宋_GB2312" w:eastAsia="仿宋_GB2312" w:cs="仿宋_GB2312" w:hint="eastAsia"/>
          <w:bCs/>
          <w:kern w:val="0"/>
          <w:sz w:val="32"/>
          <w:szCs w:val="32"/>
        </w:rPr>
        <w:t>万元、增加</w:t>
      </w:r>
      <w:r w:rsidR="006E6190">
        <w:rPr>
          <w:rFonts w:ascii="仿宋_GB2312" w:eastAsia="仿宋_GB2312" w:cs="仿宋_GB2312" w:hint="eastAsia"/>
          <w:bCs/>
          <w:kern w:val="0"/>
          <w:sz w:val="32"/>
          <w:szCs w:val="32"/>
        </w:rPr>
        <w:t>60.53</w:t>
      </w:r>
      <w:r w:rsidR="00E201F7">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；分别</w:t>
      </w:r>
      <w:r w:rsidR="00A13C3F">
        <w:rPr>
          <w:rFonts w:ascii="仿宋_GB2312" w:eastAsia="仿宋_GB2312" w:cs="仿宋_GB2312" w:hint="eastAsia"/>
          <w:bCs/>
          <w:kern w:val="0"/>
          <w:sz w:val="32"/>
          <w:szCs w:val="32"/>
        </w:rPr>
        <w:t>增长10.31</w:t>
      </w:r>
      <w:r>
        <w:rPr>
          <w:rFonts w:ascii="仿宋_GB2312" w:eastAsia="仿宋_GB2312" w:cs="仿宋_GB2312" w:hint="eastAsia"/>
          <w:bCs/>
          <w:kern w:val="0"/>
          <w:sz w:val="32"/>
          <w:szCs w:val="32"/>
        </w:rPr>
        <w:t>%</w:t>
      </w:r>
      <w:r w:rsidR="00E201F7">
        <w:rPr>
          <w:rFonts w:ascii="仿宋_GB2312" w:eastAsia="仿宋_GB2312" w:cs="仿宋_GB2312" w:hint="eastAsia"/>
          <w:bCs/>
          <w:kern w:val="0"/>
          <w:sz w:val="32"/>
          <w:szCs w:val="32"/>
        </w:rPr>
        <w:t>、增长</w:t>
      </w:r>
      <w:r w:rsidR="00A13C3F">
        <w:rPr>
          <w:rFonts w:ascii="仿宋_GB2312" w:eastAsia="仿宋_GB2312" w:cs="仿宋_GB2312" w:hint="eastAsia"/>
          <w:bCs/>
          <w:kern w:val="0"/>
          <w:sz w:val="32"/>
          <w:szCs w:val="32"/>
        </w:rPr>
        <w:t>39.17</w:t>
      </w:r>
      <w:r w:rsidR="00E201F7">
        <w:rPr>
          <w:rFonts w:ascii="仿宋_GB2312" w:eastAsia="仿宋_GB2312" w:cs="仿宋_GB2312" w:hint="eastAsia"/>
          <w:bCs/>
          <w:kern w:val="0"/>
          <w:sz w:val="32"/>
          <w:szCs w:val="32"/>
        </w:rPr>
        <w:t>%。</w:t>
      </w:r>
    </w:p>
    <w:p w:rsidR="00CD0AAA" w:rsidRDefault="00284AC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CD0AAA" w:rsidRDefault="00284ACF">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A13C3F" w:rsidRPr="006E6190">
        <w:rPr>
          <w:rFonts w:ascii="仿宋_GB2312" w:eastAsia="仿宋_GB2312" w:cs="仿宋_GB2312"/>
          <w:bCs/>
          <w:kern w:val="0"/>
          <w:sz w:val="32"/>
          <w:szCs w:val="32"/>
        </w:rPr>
        <w:t>149.62</w:t>
      </w:r>
      <w:r>
        <w:rPr>
          <w:rFonts w:ascii="仿宋_GB2312" w:eastAsia="仿宋_GB2312" w:cs="仿宋_GB2312" w:hint="eastAsia"/>
          <w:bCs/>
          <w:kern w:val="0"/>
          <w:sz w:val="32"/>
          <w:szCs w:val="32"/>
        </w:rPr>
        <w:t>万元，其中：一般公共预算财政拨款收入</w:t>
      </w:r>
      <w:r w:rsidR="00A13C3F" w:rsidRPr="00A13C3F">
        <w:rPr>
          <w:rFonts w:ascii="仿宋_GB2312" w:eastAsia="仿宋_GB2312" w:cs="仿宋_GB2312"/>
          <w:bCs/>
          <w:kern w:val="0"/>
          <w:sz w:val="32"/>
          <w:szCs w:val="32"/>
        </w:rPr>
        <w:t>67.95</w:t>
      </w:r>
      <w:r>
        <w:rPr>
          <w:rFonts w:ascii="仿宋_GB2312" w:eastAsia="仿宋_GB2312" w:cs="仿宋_GB2312" w:hint="eastAsia"/>
          <w:bCs/>
          <w:kern w:val="0"/>
          <w:sz w:val="32"/>
          <w:szCs w:val="32"/>
        </w:rPr>
        <w:t>万元</w:t>
      </w:r>
      <w:r w:rsidR="00A61119">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sidR="00FA7DED">
        <w:rPr>
          <w:rFonts w:ascii="仿宋_GB2312" w:eastAsia="仿宋_GB2312" w:cs="仿宋_GB2312" w:hint="eastAsia"/>
          <w:bCs/>
          <w:kern w:val="0"/>
          <w:sz w:val="32"/>
          <w:szCs w:val="32"/>
        </w:rPr>
        <w:t>45.42</w:t>
      </w:r>
      <w:r w:rsidR="00B842C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；政府基金预算财政拨款收入</w:t>
      </w:r>
      <w:r w:rsidR="00FA7DE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61119">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sidR="00FA7DED">
        <w:rPr>
          <w:rFonts w:ascii="仿宋_GB2312" w:eastAsia="仿宋_GB2312" w:cs="仿宋_GB2312" w:hint="eastAsia"/>
          <w:bCs/>
          <w:kern w:val="0"/>
          <w:sz w:val="32"/>
          <w:szCs w:val="32"/>
        </w:rPr>
        <w:t>0</w:t>
      </w:r>
      <w:r w:rsidR="00B842C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sidR="00D97E61" w:rsidRPr="00D97E61">
        <w:rPr>
          <w:rFonts w:ascii="仿宋_GB2312" w:eastAsia="仿宋_GB2312" w:cs="仿宋_GB2312" w:hint="eastAsia"/>
          <w:bCs/>
          <w:kern w:val="0"/>
          <w:sz w:val="32"/>
          <w:szCs w:val="32"/>
        </w:rPr>
        <w:t>国有资本经营预算财政拨款收入</w:t>
      </w:r>
      <w:r w:rsidR="00D97E61">
        <w:rPr>
          <w:rFonts w:ascii="仿宋_GB2312" w:eastAsia="仿宋_GB2312" w:cs="仿宋_GB2312" w:hint="eastAsia"/>
          <w:bCs/>
          <w:kern w:val="0"/>
          <w:sz w:val="32"/>
          <w:szCs w:val="32"/>
        </w:rPr>
        <w:t>0万元，</w:t>
      </w:r>
      <w:r w:rsidR="00D97E61">
        <w:rPr>
          <w:rFonts w:ascii="仿宋_GB2312" w:eastAsia="仿宋_GB2312" w:cs="仿宋_GB2312" w:hint="eastAsia"/>
          <w:bCs/>
          <w:kern w:val="0"/>
          <w:sz w:val="32"/>
          <w:szCs w:val="32"/>
        </w:rPr>
        <w:lastRenderedPageBreak/>
        <w:t>占0%；</w:t>
      </w:r>
      <w:r>
        <w:rPr>
          <w:rFonts w:ascii="仿宋_GB2312" w:eastAsia="仿宋_GB2312" w:cs="仿宋_GB2312" w:hint="eastAsia"/>
          <w:bCs/>
          <w:kern w:val="0"/>
          <w:sz w:val="32"/>
          <w:szCs w:val="32"/>
        </w:rPr>
        <w:t>上级补助收入</w:t>
      </w:r>
      <w:r w:rsidR="00B842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B842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；事业收入</w:t>
      </w:r>
      <w:r w:rsidR="00FA7DE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FA7DED">
        <w:rPr>
          <w:rFonts w:ascii="仿宋_GB2312" w:eastAsia="仿宋_GB2312" w:cs="仿宋_GB2312" w:hint="eastAsia"/>
          <w:bCs/>
          <w:kern w:val="0"/>
          <w:sz w:val="32"/>
          <w:szCs w:val="32"/>
        </w:rPr>
        <w:t>0</w:t>
      </w:r>
      <w:r w:rsidR="00B842C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；经营收入</w:t>
      </w:r>
      <w:r w:rsidR="00B842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B842C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B842C6" w:rsidRPr="00B842C6">
        <w:rPr>
          <w:rFonts w:ascii="仿宋_GB2312" w:eastAsia="仿宋_GB2312" w:cs="仿宋_GB2312" w:hint="eastAsia"/>
          <w:bCs/>
          <w:kern w:val="0"/>
          <w:sz w:val="32"/>
          <w:szCs w:val="32"/>
        </w:rPr>
        <w:t>附属单位上缴收入</w:t>
      </w:r>
      <w:r w:rsidR="00B842C6">
        <w:rPr>
          <w:rFonts w:ascii="仿宋_GB2312" w:eastAsia="仿宋_GB2312" w:cs="仿宋_GB2312" w:hint="eastAsia"/>
          <w:bCs/>
          <w:kern w:val="0"/>
          <w:sz w:val="32"/>
          <w:szCs w:val="32"/>
        </w:rPr>
        <w:t>0万元，占比0%；</w:t>
      </w:r>
      <w:r>
        <w:rPr>
          <w:rFonts w:ascii="仿宋_GB2312" w:eastAsia="仿宋_GB2312" w:cs="仿宋_GB2312" w:hint="eastAsia"/>
          <w:bCs/>
          <w:kern w:val="0"/>
          <w:sz w:val="32"/>
          <w:szCs w:val="32"/>
        </w:rPr>
        <w:t>其他收入</w:t>
      </w:r>
      <w:r w:rsidR="00FA7DED" w:rsidRPr="00FA7DED">
        <w:rPr>
          <w:rFonts w:ascii="仿宋_GB2312" w:eastAsia="仿宋_GB2312" w:cs="仿宋_GB2312"/>
          <w:bCs/>
          <w:kern w:val="0"/>
          <w:sz w:val="32"/>
          <w:szCs w:val="32"/>
        </w:rPr>
        <w:t>81.68</w:t>
      </w:r>
      <w:r>
        <w:rPr>
          <w:rFonts w:ascii="仿宋_GB2312" w:eastAsia="仿宋_GB2312" w:cs="仿宋_GB2312" w:hint="eastAsia"/>
          <w:bCs/>
          <w:kern w:val="0"/>
          <w:sz w:val="32"/>
          <w:szCs w:val="32"/>
        </w:rPr>
        <w:t>万元，占比</w:t>
      </w:r>
      <w:r w:rsidR="00FA7DED">
        <w:rPr>
          <w:rFonts w:ascii="仿宋_GB2312" w:eastAsia="仿宋_GB2312" w:cs="仿宋_GB2312" w:hint="eastAsia"/>
          <w:bCs/>
          <w:kern w:val="0"/>
          <w:sz w:val="32"/>
          <w:szCs w:val="32"/>
        </w:rPr>
        <w:t>54.59</w:t>
      </w:r>
      <w:r w:rsidR="00B842C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CD0AAA" w:rsidRDefault="00284AC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CD0AAA" w:rsidRDefault="00284AC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A13C3F" w:rsidRPr="006E6190">
        <w:rPr>
          <w:rFonts w:ascii="仿宋_GB2312" w:eastAsia="仿宋_GB2312" w:cs="仿宋_GB2312"/>
          <w:bCs/>
          <w:kern w:val="0"/>
          <w:sz w:val="32"/>
          <w:szCs w:val="32"/>
        </w:rPr>
        <w:t>215.06</w:t>
      </w:r>
      <w:r>
        <w:rPr>
          <w:rFonts w:ascii="仿宋_GB2312" w:eastAsia="仿宋_GB2312" w:cs="仿宋_GB2312" w:hint="eastAsia"/>
          <w:bCs/>
          <w:kern w:val="0"/>
          <w:sz w:val="32"/>
          <w:szCs w:val="32"/>
        </w:rPr>
        <w:t>万元，其中：基本支出</w:t>
      </w:r>
      <w:r w:rsidR="00066E1F" w:rsidRPr="00066E1F">
        <w:rPr>
          <w:rFonts w:ascii="仿宋_GB2312" w:eastAsia="仿宋_GB2312" w:cs="仿宋_GB2312"/>
          <w:bCs/>
          <w:kern w:val="0"/>
          <w:sz w:val="32"/>
          <w:szCs w:val="32"/>
        </w:rPr>
        <w:t>67.04</w:t>
      </w:r>
      <w:r>
        <w:rPr>
          <w:rFonts w:ascii="仿宋_GB2312" w:eastAsia="仿宋_GB2312" w:cs="仿宋_GB2312" w:hint="eastAsia"/>
          <w:bCs/>
          <w:kern w:val="0"/>
          <w:sz w:val="32"/>
          <w:szCs w:val="32"/>
        </w:rPr>
        <w:t>万元，占</w:t>
      </w:r>
      <w:r w:rsidR="00C84498">
        <w:rPr>
          <w:rFonts w:ascii="仿宋_GB2312" w:eastAsia="仿宋_GB2312" w:cs="仿宋_GB2312" w:hint="eastAsia"/>
          <w:bCs/>
          <w:kern w:val="0"/>
          <w:sz w:val="32"/>
          <w:szCs w:val="32"/>
        </w:rPr>
        <w:t>31.17</w:t>
      </w:r>
      <w:r>
        <w:rPr>
          <w:rFonts w:ascii="仿宋_GB2312" w:eastAsia="仿宋_GB2312" w:cs="仿宋_GB2312" w:hint="eastAsia"/>
          <w:bCs/>
          <w:kern w:val="0"/>
          <w:sz w:val="32"/>
          <w:szCs w:val="32"/>
        </w:rPr>
        <w:t>%；项目支出</w:t>
      </w:r>
      <w:r w:rsidR="00C84498" w:rsidRPr="00C84498">
        <w:rPr>
          <w:rFonts w:ascii="仿宋_GB2312" w:eastAsia="仿宋_GB2312" w:cs="仿宋_GB2312"/>
          <w:bCs/>
          <w:kern w:val="0"/>
          <w:sz w:val="32"/>
          <w:szCs w:val="32"/>
        </w:rPr>
        <w:t>148.02</w:t>
      </w:r>
      <w:r>
        <w:rPr>
          <w:rFonts w:ascii="仿宋_GB2312" w:eastAsia="仿宋_GB2312" w:cs="仿宋_GB2312" w:hint="eastAsia"/>
          <w:bCs/>
          <w:kern w:val="0"/>
          <w:sz w:val="32"/>
          <w:szCs w:val="32"/>
        </w:rPr>
        <w:t>万元，占</w:t>
      </w:r>
      <w:r w:rsidR="00C84498">
        <w:rPr>
          <w:rFonts w:ascii="仿宋_GB2312" w:eastAsia="仿宋_GB2312" w:cs="仿宋_GB2312" w:hint="eastAsia"/>
          <w:bCs/>
          <w:kern w:val="0"/>
          <w:sz w:val="32"/>
          <w:szCs w:val="32"/>
        </w:rPr>
        <w:t>68.83</w:t>
      </w:r>
      <w:r>
        <w:rPr>
          <w:rFonts w:ascii="仿宋_GB2312" w:eastAsia="仿宋_GB2312" w:cs="仿宋_GB2312" w:hint="eastAsia"/>
          <w:bCs/>
          <w:kern w:val="0"/>
          <w:sz w:val="32"/>
          <w:szCs w:val="32"/>
        </w:rPr>
        <w:t>%；</w:t>
      </w:r>
      <w:r w:rsidR="00B842C6" w:rsidRPr="00B842C6">
        <w:rPr>
          <w:rFonts w:ascii="仿宋_GB2312" w:eastAsia="仿宋_GB2312" w:cs="仿宋_GB2312" w:hint="eastAsia"/>
          <w:bCs/>
          <w:kern w:val="0"/>
          <w:sz w:val="32"/>
          <w:szCs w:val="32"/>
        </w:rPr>
        <w:t>上缴上级支出</w:t>
      </w:r>
      <w:r w:rsidR="00B842C6">
        <w:rPr>
          <w:rFonts w:ascii="仿宋_GB2312" w:eastAsia="仿宋_GB2312" w:cs="仿宋_GB2312" w:hint="eastAsia"/>
          <w:bCs/>
          <w:kern w:val="0"/>
          <w:sz w:val="32"/>
          <w:szCs w:val="32"/>
        </w:rPr>
        <w:t>0万元，占0%；</w:t>
      </w:r>
      <w:r w:rsidR="007347F0">
        <w:rPr>
          <w:rFonts w:ascii="仿宋_GB2312" w:eastAsia="仿宋_GB2312" w:cs="仿宋_GB2312" w:hint="eastAsia"/>
          <w:bCs/>
          <w:kern w:val="0"/>
          <w:sz w:val="32"/>
          <w:szCs w:val="32"/>
        </w:rPr>
        <w:t>经营支出0万元，占0%；</w:t>
      </w:r>
      <w:r w:rsidR="00B842C6" w:rsidRPr="00B842C6">
        <w:rPr>
          <w:rFonts w:ascii="仿宋_GB2312" w:eastAsia="仿宋_GB2312" w:cs="仿宋_GB2312" w:hint="eastAsia"/>
          <w:bCs/>
          <w:kern w:val="0"/>
          <w:sz w:val="32"/>
          <w:szCs w:val="32"/>
        </w:rPr>
        <w:t>对附属单位补助支出</w:t>
      </w:r>
      <w:r w:rsidR="00B842C6">
        <w:rPr>
          <w:rFonts w:ascii="仿宋_GB2312" w:eastAsia="仿宋_GB2312" w:cs="仿宋_GB2312" w:hint="eastAsia"/>
          <w:bCs/>
          <w:kern w:val="0"/>
          <w:sz w:val="32"/>
          <w:szCs w:val="32"/>
        </w:rPr>
        <w:t>0万元，占0%。</w:t>
      </w:r>
    </w:p>
    <w:p w:rsidR="00CD0AAA" w:rsidRDefault="00284AC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CD0AAA" w:rsidRDefault="00284AC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本部门2020年度财政拨款收、支总决算</w:t>
      </w:r>
      <w:r w:rsidR="00C84498" w:rsidRPr="00C84498">
        <w:rPr>
          <w:rFonts w:ascii="仿宋_GB2312" w:eastAsia="仿宋_GB2312" w:cs="仿宋_GB2312"/>
          <w:bCs/>
          <w:kern w:val="0"/>
          <w:sz w:val="32"/>
          <w:szCs w:val="32"/>
        </w:rPr>
        <w:t>67.95</w:t>
      </w:r>
      <w:r>
        <w:rPr>
          <w:rFonts w:ascii="仿宋_GB2312" w:eastAsia="仿宋_GB2312" w:cs="仿宋_GB2312" w:hint="eastAsia"/>
          <w:bCs/>
          <w:kern w:val="0"/>
          <w:sz w:val="32"/>
          <w:szCs w:val="32"/>
        </w:rPr>
        <w:t>万元、</w:t>
      </w:r>
      <w:r w:rsidR="00C84498" w:rsidRPr="00C84498">
        <w:rPr>
          <w:rFonts w:ascii="仿宋_GB2312" w:eastAsia="仿宋_GB2312" w:cs="仿宋_GB2312"/>
          <w:bCs/>
          <w:kern w:val="0"/>
          <w:sz w:val="32"/>
          <w:szCs w:val="32"/>
        </w:rPr>
        <w:t>67.</w:t>
      </w:r>
      <w:r w:rsidR="00D31A3C">
        <w:rPr>
          <w:rFonts w:ascii="仿宋_GB2312" w:eastAsia="仿宋_GB2312" w:cs="仿宋_GB2312" w:hint="eastAsia"/>
          <w:bCs/>
          <w:kern w:val="0"/>
          <w:sz w:val="32"/>
          <w:szCs w:val="32"/>
        </w:rPr>
        <w:t>03</w:t>
      </w:r>
      <w:r>
        <w:rPr>
          <w:rFonts w:ascii="仿宋_GB2312" w:eastAsia="仿宋_GB2312" w:cs="仿宋_GB2312" w:hint="eastAsia"/>
          <w:bCs/>
          <w:kern w:val="0"/>
          <w:sz w:val="32"/>
          <w:szCs w:val="32"/>
        </w:rPr>
        <w:t>万元。与2019年相比，财政拨款收、支总计各</w:t>
      </w:r>
      <w:r w:rsidR="006C7B01">
        <w:rPr>
          <w:rFonts w:ascii="仿宋_GB2312" w:eastAsia="仿宋_GB2312" w:cs="仿宋_GB2312" w:hint="eastAsia"/>
          <w:bCs/>
          <w:kern w:val="0"/>
          <w:sz w:val="32"/>
          <w:szCs w:val="32"/>
        </w:rPr>
        <w:t>减少</w:t>
      </w:r>
      <w:r w:rsidR="00C84498">
        <w:rPr>
          <w:rFonts w:ascii="仿宋_GB2312" w:eastAsia="仿宋_GB2312" w:cs="仿宋_GB2312" w:hint="eastAsia"/>
          <w:bCs/>
          <w:kern w:val="0"/>
          <w:sz w:val="32"/>
          <w:szCs w:val="32"/>
        </w:rPr>
        <w:t>1.25</w:t>
      </w:r>
      <w:r>
        <w:rPr>
          <w:rFonts w:ascii="仿宋_GB2312" w:eastAsia="仿宋_GB2312" w:cs="仿宋_GB2312" w:hint="eastAsia"/>
          <w:bCs/>
          <w:kern w:val="0"/>
          <w:sz w:val="32"/>
          <w:szCs w:val="32"/>
        </w:rPr>
        <w:t>万元</w:t>
      </w:r>
      <w:r w:rsidR="004832CA">
        <w:rPr>
          <w:rFonts w:ascii="仿宋_GB2312" w:eastAsia="仿宋_GB2312" w:cs="仿宋_GB2312" w:hint="eastAsia"/>
          <w:bCs/>
          <w:kern w:val="0"/>
          <w:sz w:val="32"/>
          <w:szCs w:val="32"/>
        </w:rPr>
        <w:t>、2.17万元</w:t>
      </w:r>
      <w:r>
        <w:rPr>
          <w:rFonts w:ascii="仿宋_GB2312" w:eastAsia="仿宋_GB2312" w:cs="仿宋_GB2312" w:hint="eastAsia"/>
          <w:bCs/>
          <w:kern w:val="0"/>
          <w:sz w:val="32"/>
          <w:szCs w:val="32"/>
        </w:rPr>
        <w:t>，</w:t>
      </w:r>
      <w:r w:rsidR="006C7B01">
        <w:rPr>
          <w:rFonts w:ascii="仿宋_GB2312" w:eastAsia="仿宋_GB2312" w:cs="仿宋_GB2312" w:hint="eastAsia"/>
          <w:bCs/>
          <w:kern w:val="0"/>
          <w:sz w:val="32"/>
          <w:szCs w:val="32"/>
        </w:rPr>
        <w:t>下降</w:t>
      </w:r>
      <w:r w:rsidR="00C84498">
        <w:rPr>
          <w:rFonts w:ascii="仿宋_GB2312" w:eastAsia="仿宋_GB2312" w:cs="仿宋_GB2312" w:hint="eastAsia"/>
          <w:bCs/>
          <w:kern w:val="0"/>
          <w:sz w:val="32"/>
          <w:szCs w:val="32"/>
        </w:rPr>
        <w:t>1.81</w:t>
      </w:r>
      <w:r w:rsidR="006C7B01">
        <w:rPr>
          <w:rFonts w:ascii="仿宋_GB2312" w:eastAsia="仿宋_GB2312" w:cs="仿宋_GB2312" w:hint="eastAsia"/>
          <w:bCs/>
          <w:kern w:val="0"/>
          <w:sz w:val="32"/>
          <w:szCs w:val="32"/>
        </w:rPr>
        <w:t>%</w:t>
      </w:r>
      <w:r w:rsidR="00D31A3C">
        <w:rPr>
          <w:rFonts w:ascii="仿宋_GB2312" w:eastAsia="仿宋_GB2312" w:cs="仿宋_GB2312" w:hint="eastAsia"/>
          <w:bCs/>
          <w:kern w:val="0"/>
          <w:sz w:val="32"/>
          <w:szCs w:val="32"/>
        </w:rPr>
        <w:t>、</w:t>
      </w:r>
      <w:r w:rsidR="004832CA">
        <w:rPr>
          <w:rFonts w:ascii="仿宋_GB2312" w:eastAsia="仿宋_GB2312" w:cs="仿宋_GB2312" w:hint="eastAsia"/>
          <w:bCs/>
          <w:kern w:val="0"/>
          <w:sz w:val="32"/>
          <w:szCs w:val="32"/>
        </w:rPr>
        <w:t>下降3.14%</w:t>
      </w:r>
      <w:r>
        <w:rPr>
          <w:rFonts w:ascii="仿宋_GB2312" w:eastAsia="仿宋_GB2312" w:cs="仿宋_GB2312" w:hint="eastAsia"/>
          <w:bCs/>
          <w:kern w:val="0"/>
          <w:sz w:val="32"/>
          <w:szCs w:val="32"/>
        </w:rPr>
        <w:t>。</w:t>
      </w:r>
    </w:p>
    <w:p w:rsidR="00CD0AAA" w:rsidRDefault="00284ACF">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CD0AAA" w:rsidRDefault="00284AC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rsidR="00CD0AAA" w:rsidRDefault="00284AC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部门2020年度财政拨款支出</w:t>
      </w:r>
      <w:r w:rsidR="00CD3D84">
        <w:rPr>
          <w:rFonts w:ascii="仿宋_GB2312" w:eastAsia="仿宋_GB2312" w:cs="仿宋_GB2312" w:hint="eastAsia"/>
          <w:bCs/>
          <w:kern w:val="0"/>
          <w:sz w:val="32"/>
          <w:szCs w:val="32"/>
        </w:rPr>
        <w:t>67.</w:t>
      </w:r>
      <w:r w:rsidR="004832CA">
        <w:rPr>
          <w:rFonts w:ascii="仿宋_GB2312" w:eastAsia="仿宋_GB2312" w:cs="仿宋_GB2312" w:hint="eastAsia"/>
          <w:bCs/>
          <w:kern w:val="0"/>
          <w:sz w:val="32"/>
          <w:szCs w:val="32"/>
        </w:rPr>
        <w:t>03</w:t>
      </w:r>
      <w:r>
        <w:rPr>
          <w:rFonts w:ascii="仿宋_GB2312" w:eastAsia="仿宋_GB2312" w:cs="仿宋_GB2312" w:hint="eastAsia"/>
          <w:bCs/>
          <w:kern w:val="0"/>
          <w:sz w:val="32"/>
          <w:szCs w:val="32"/>
        </w:rPr>
        <w:t>万元，占本年支出合计的</w:t>
      </w:r>
      <w:r w:rsidR="004832CA">
        <w:rPr>
          <w:rFonts w:ascii="仿宋_GB2312" w:eastAsia="仿宋_GB2312" w:cs="仿宋_GB2312" w:hint="eastAsia"/>
          <w:bCs/>
          <w:kern w:val="0"/>
          <w:sz w:val="32"/>
          <w:szCs w:val="32"/>
        </w:rPr>
        <w:t>31.17</w:t>
      </w:r>
      <w:r>
        <w:rPr>
          <w:rFonts w:ascii="仿宋_GB2312" w:eastAsia="仿宋_GB2312" w:cs="仿宋_GB2312" w:hint="eastAsia"/>
          <w:bCs/>
          <w:kern w:val="0"/>
          <w:sz w:val="32"/>
          <w:szCs w:val="32"/>
        </w:rPr>
        <w:t>%。与2019年相比，财政拨款支出减</w:t>
      </w:r>
      <w:r w:rsidR="00F22EAB">
        <w:rPr>
          <w:rFonts w:ascii="仿宋_GB2312" w:eastAsia="仿宋_GB2312" w:cs="仿宋_GB2312" w:hint="eastAsia"/>
          <w:bCs/>
          <w:kern w:val="0"/>
          <w:sz w:val="32"/>
          <w:szCs w:val="32"/>
        </w:rPr>
        <w:t>少</w:t>
      </w:r>
      <w:r w:rsidR="004832CA">
        <w:rPr>
          <w:rFonts w:ascii="仿宋_GB2312" w:eastAsia="仿宋_GB2312" w:cs="仿宋_GB2312" w:hint="eastAsia"/>
          <w:bCs/>
          <w:kern w:val="0"/>
          <w:sz w:val="32"/>
          <w:szCs w:val="32"/>
        </w:rPr>
        <w:t>2.17</w:t>
      </w:r>
      <w:r>
        <w:rPr>
          <w:rFonts w:ascii="仿宋_GB2312" w:eastAsia="仿宋_GB2312" w:cs="仿宋_GB2312" w:hint="eastAsia"/>
          <w:bCs/>
          <w:kern w:val="0"/>
          <w:sz w:val="32"/>
          <w:szCs w:val="32"/>
        </w:rPr>
        <w:t>万元，下降</w:t>
      </w:r>
      <w:r w:rsidR="004832CA">
        <w:rPr>
          <w:rFonts w:ascii="仿宋_GB2312" w:eastAsia="仿宋_GB2312" w:cs="仿宋_GB2312" w:hint="eastAsia"/>
          <w:bCs/>
          <w:kern w:val="0"/>
          <w:sz w:val="32"/>
          <w:szCs w:val="32"/>
        </w:rPr>
        <w:t>3.14</w:t>
      </w:r>
      <w:r>
        <w:rPr>
          <w:rFonts w:ascii="仿宋_GB2312" w:eastAsia="仿宋_GB2312" w:cs="仿宋_GB2312" w:hint="eastAsia"/>
          <w:bCs/>
          <w:kern w:val="0"/>
          <w:sz w:val="32"/>
          <w:szCs w:val="32"/>
        </w:rPr>
        <w:t>%。</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2020年度财政拨款支出67.</w:t>
      </w:r>
      <w:r w:rsidR="004832CA">
        <w:rPr>
          <w:rFonts w:ascii="仿宋_GB2312" w:eastAsia="仿宋_GB2312" w:cs="仿宋_GB2312" w:hint="eastAsia"/>
          <w:bCs/>
          <w:kern w:val="0"/>
          <w:sz w:val="32"/>
          <w:szCs w:val="32"/>
        </w:rPr>
        <w:t>03</w:t>
      </w:r>
      <w:r>
        <w:rPr>
          <w:rFonts w:ascii="仿宋_GB2312" w:eastAsia="仿宋_GB2312" w:cs="仿宋_GB2312" w:hint="eastAsia"/>
          <w:bCs/>
          <w:kern w:val="0"/>
          <w:sz w:val="32"/>
          <w:szCs w:val="32"/>
        </w:rPr>
        <w:t>万元，主要用于以下方面：社会保障和就业支出（类）支出7.77万元，占11.</w:t>
      </w:r>
      <w:r w:rsidR="004832CA">
        <w:rPr>
          <w:rFonts w:ascii="仿宋_GB2312" w:eastAsia="仿宋_GB2312" w:cs="仿宋_GB2312" w:hint="eastAsia"/>
          <w:bCs/>
          <w:kern w:val="0"/>
          <w:sz w:val="32"/>
          <w:szCs w:val="32"/>
        </w:rPr>
        <w:t>59</w:t>
      </w:r>
      <w:r>
        <w:rPr>
          <w:rFonts w:ascii="仿宋_GB2312" w:eastAsia="仿宋_GB2312" w:cs="仿宋_GB2312" w:hint="eastAsia"/>
          <w:bCs/>
          <w:kern w:val="0"/>
          <w:sz w:val="32"/>
          <w:szCs w:val="32"/>
        </w:rPr>
        <w:t>%；卫生健康支出（类）支出5.75万元，占8.</w:t>
      </w:r>
      <w:r w:rsidR="004832CA">
        <w:rPr>
          <w:rFonts w:ascii="仿宋_GB2312" w:eastAsia="仿宋_GB2312" w:cs="仿宋_GB2312" w:hint="eastAsia"/>
          <w:bCs/>
          <w:kern w:val="0"/>
          <w:sz w:val="32"/>
          <w:szCs w:val="32"/>
        </w:rPr>
        <w:t>59</w:t>
      </w:r>
      <w:r>
        <w:rPr>
          <w:rFonts w:ascii="仿宋_GB2312" w:eastAsia="仿宋_GB2312" w:cs="仿宋_GB2312" w:hint="eastAsia"/>
          <w:bCs/>
          <w:kern w:val="0"/>
          <w:sz w:val="32"/>
          <w:szCs w:val="32"/>
        </w:rPr>
        <w:t>%；农林水支出（类）支出49.17万元，占7</w:t>
      </w:r>
      <w:r w:rsidR="004832CA">
        <w:rPr>
          <w:rFonts w:ascii="仿宋_GB2312" w:eastAsia="仿宋_GB2312" w:cs="仿宋_GB2312" w:hint="eastAsia"/>
          <w:bCs/>
          <w:kern w:val="0"/>
          <w:sz w:val="32"/>
          <w:szCs w:val="32"/>
        </w:rPr>
        <w:t>3.35</w:t>
      </w:r>
      <w:r>
        <w:rPr>
          <w:rFonts w:ascii="仿宋_GB2312" w:eastAsia="仿宋_GB2312" w:cs="仿宋_GB2312" w:hint="eastAsia"/>
          <w:bCs/>
          <w:kern w:val="0"/>
          <w:sz w:val="32"/>
          <w:szCs w:val="32"/>
        </w:rPr>
        <w:t>%；住房保障支出（类）支出4.35万元，占6.4</w:t>
      </w:r>
      <w:r w:rsidR="004832CA">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2020年度财政拨款支出年初预算为</w:t>
      </w:r>
      <w:r w:rsidR="00876728">
        <w:rPr>
          <w:rFonts w:ascii="仿宋_GB2312" w:eastAsia="仿宋_GB2312" w:cs="仿宋_GB2312" w:hint="eastAsia"/>
          <w:bCs/>
          <w:kern w:val="0"/>
          <w:sz w:val="32"/>
          <w:szCs w:val="32"/>
        </w:rPr>
        <w:t>59.91</w:t>
      </w:r>
      <w:r>
        <w:rPr>
          <w:rFonts w:ascii="仿宋_GB2312" w:eastAsia="仿宋_GB2312" w:cs="仿宋_GB2312" w:hint="eastAsia"/>
          <w:bCs/>
          <w:kern w:val="0"/>
          <w:sz w:val="32"/>
          <w:szCs w:val="32"/>
        </w:rPr>
        <w:t>万元，支出决算为</w:t>
      </w:r>
      <w:r w:rsidR="00876728">
        <w:rPr>
          <w:rFonts w:ascii="仿宋_GB2312" w:eastAsia="仿宋_GB2312" w:cs="仿宋_GB2312" w:hint="eastAsia"/>
          <w:bCs/>
          <w:kern w:val="0"/>
          <w:sz w:val="32"/>
          <w:szCs w:val="32"/>
        </w:rPr>
        <w:t>67.</w:t>
      </w:r>
      <w:r w:rsidR="004832CA">
        <w:rPr>
          <w:rFonts w:ascii="仿宋_GB2312" w:eastAsia="仿宋_GB2312" w:cs="仿宋_GB2312" w:hint="eastAsia"/>
          <w:bCs/>
          <w:kern w:val="0"/>
          <w:sz w:val="32"/>
          <w:szCs w:val="32"/>
        </w:rPr>
        <w:t>03</w:t>
      </w:r>
      <w:r>
        <w:rPr>
          <w:rFonts w:ascii="仿宋_GB2312" w:eastAsia="仿宋_GB2312" w:cs="仿宋_GB2312" w:hint="eastAsia"/>
          <w:bCs/>
          <w:kern w:val="0"/>
          <w:sz w:val="32"/>
          <w:szCs w:val="32"/>
        </w:rPr>
        <w:t>万元，完成年初预算的</w:t>
      </w:r>
      <w:r w:rsidR="00876728">
        <w:rPr>
          <w:rFonts w:ascii="仿宋_GB2312" w:eastAsia="仿宋_GB2312" w:cs="仿宋_GB2312" w:hint="eastAsia"/>
          <w:bCs/>
          <w:kern w:val="0"/>
          <w:sz w:val="32"/>
          <w:szCs w:val="32"/>
        </w:rPr>
        <w:t>11</w:t>
      </w:r>
      <w:r w:rsidR="004832CA">
        <w:rPr>
          <w:rFonts w:ascii="仿宋_GB2312" w:eastAsia="仿宋_GB2312" w:cs="仿宋_GB2312" w:hint="eastAsia"/>
          <w:bCs/>
          <w:kern w:val="0"/>
          <w:sz w:val="32"/>
          <w:szCs w:val="32"/>
        </w:rPr>
        <w:t>1</w:t>
      </w:r>
      <w:r w:rsidR="00876728">
        <w:rPr>
          <w:rFonts w:ascii="仿宋_GB2312" w:eastAsia="仿宋_GB2312" w:cs="仿宋_GB2312" w:hint="eastAsia"/>
          <w:bCs/>
          <w:kern w:val="0"/>
          <w:sz w:val="32"/>
          <w:szCs w:val="32"/>
        </w:rPr>
        <w:t>.</w:t>
      </w:r>
      <w:r w:rsidR="004832CA">
        <w:rPr>
          <w:rFonts w:ascii="仿宋_GB2312" w:eastAsia="仿宋_GB2312" w:cs="仿宋_GB2312" w:hint="eastAsia"/>
          <w:bCs/>
          <w:kern w:val="0"/>
          <w:sz w:val="32"/>
          <w:szCs w:val="32"/>
        </w:rPr>
        <w:t>88</w:t>
      </w:r>
      <w:r>
        <w:rPr>
          <w:rFonts w:ascii="仿宋_GB2312" w:eastAsia="仿宋_GB2312" w:cs="仿宋_GB2312" w:hint="eastAsia"/>
          <w:bCs/>
          <w:kern w:val="0"/>
          <w:sz w:val="32"/>
          <w:szCs w:val="32"/>
        </w:rPr>
        <w:t>%。</w:t>
      </w:r>
      <w:r w:rsidRPr="00E04EFA">
        <w:rPr>
          <w:rFonts w:ascii="仿宋_GB2312" w:eastAsia="仿宋_GB2312" w:cs="仿宋_GB2312" w:hint="eastAsia"/>
          <w:bCs/>
          <w:kern w:val="0"/>
          <w:sz w:val="32"/>
          <w:szCs w:val="32"/>
        </w:rPr>
        <w:t>决算数</w:t>
      </w:r>
      <w:r w:rsidR="008C4A98" w:rsidRPr="00E04EFA">
        <w:rPr>
          <w:rFonts w:ascii="仿宋_GB2312" w:eastAsia="仿宋_GB2312" w:cs="仿宋_GB2312" w:hint="eastAsia"/>
          <w:bCs/>
          <w:kern w:val="0"/>
          <w:sz w:val="32"/>
          <w:szCs w:val="32"/>
        </w:rPr>
        <w:t>大于</w:t>
      </w:r>
      <w:r w:rsidRPr="00E04EFA">
        <w:rPr>
          <w:rFonts w:ascii="仿宋_GB2312" w:eastAsia="仿宋_GB2312" w:cs="仿宋_GB2312" w:hint="eastAsia"/>
          <w:bCs/>
          <w:kern w:val="0"/>
          <w:sz w:val="32"/>
          <w:szCs w:val="32"/>
        </w:rPr>
        <w:t>预算数的主要原因：</w:t>
      </w:r>
      <w:r w:rsidR="008C4A98" w:rsidRPr="00E04EFA">
        <w:rPr>
          <w:rFonts w:ascii="仿宋_GB2312" w:eastAsia="仿宋_GB2312" w:cs="仿宋_GB2312" w:hint="eastAsia"/>
          <w:bCs/>
          <w:kern w:val="0"/>
          <w:sz w:val="32"/>
          <w:szCs w:val="32"/>
        </w:rPr>
        <w:t>一是</w:t>
      </w:r>
      <w:r w:rsidRPr="00E04EFA">
        <w:rPr>
          <w:rFonts w:ascii="仿宋_GB2312" w:eastAsia="仿宋_GB2312" w:cs="仿宋_GB2312" w:hint="eastAsia"/>
          <w:bCs/>
          <w:kern w:val="0"/>
          <w:sz w:val="32"/>
          <w:szCs w:val="32"/>
        </w:rPr>
        <w:t>市农村能源办公室于2020年撤销，其原市农村能源办</w:t>
      </w:r>
      <w:r w:rsidR="00E04EFA" w:rsidRPr="00E04EFA">
        <w:rPr>
          <w:rFonts w:ascii="仿宋_GB2312" w:eastAsia="仿宋_GB2312" w:cs="仿宋_GB2312" w:hint="eastAsia"/>
          <w:bCs/>
          <w:kern w:val="0"/>
          <w:sz w:val="32"/>
          <w:szCs w:val="32"/>
        </w:rPr>
        <w:t>人员调入</w:t>
      </w:r>
      <w:r w:rsidRPr="00E04EFA">
        <w:rPr>
          <w:rFonts w:ascii="仿宋_GB2312" w:eastAsia="仿宋_GB2312" w:cs="仿宋_GB2312" w:hint="eastAsia"/>
          <w:bCs/>
          <w:kern w:val="0"/>
          <w:sz w:val="32"/>
          <w:szCs w:val="32"/>
        </w:rPr>
        <w:t>市森林病虫害防治站，人员</w:t>
      </w:r>
      <w:r w:rsidR="00876728" w:rsidRPr="00E04EFA">
        <w:rPr>
          <w:rFonts w:ascii="仿宋_GB2312" w:eastAsia="仿宋_GB2312" w:cs="仿宋_GB2312" w:hint="eastAsia"/>
          <w:bCs/>
          <w:kern w:val="0"/>
          <w:sz w:val="32"/>
          <w:szCs w:val="32"/>
        </w:rPr>
        <w:t>经费</w:t>
      </w:r>
      <w:r w:rsidRPr="00E04EFA">
        <w:rPr>
          <w:rFonts w:ascii="仿宋_GB2312" w:eastAsia="仿宋_GB2312" w:cs="仿宋_GB2312" w:hint="eastAsia"/>
          <w:bCs/>
          <w:kern w:val="0"/>
          <w:sz w:val="32"/>
          <w:szCs w:val="32"/>
        </w:rPr>
        <w:t>的</w:t>
      </w:r>
      <w:r w:rsidR="00876728" w:rsidRPr="00E04EFA">
        <w:rPr>
          <w:rFonts w:ascii="仿宋_GB2312" w:eastAsia="仿宋_GB2312" w:cs="仿宋_GB2312" w:hint="eastAsia"/>
          <w:bCs/>
          <w:kern w:val="0"/>
          <w:sz w:val="32"/>
          <w:szCs w:val="32"/>
        </w:rPr>
        <w:t>增加</w:t>
      </w:r>
      <w:r w:rsidR="008C4A98">
        <w:rPr>
          <w:rFonts w:ascii="仿宋_GB2312" w:eastAsia="仿宋_GB2312" w:cs="仿宋_GB2312" w:hint="eastAsia"/>
          <w:bCs/>
          <w:kern w:val="0"/>
          <w:sz w:val="32"/>
          <w:szCs w:val="32"/>
        </w:rPr>
        <w:t>；二</w:t>
      </w:r>
      <w:r w:rsidR="008C4A98" w:rsidRPr="00574F53">
        <w:rPr>
          <w:rFonts w:ascii="仿宋_GB2312" w:eastAsia="仿宋_GB2312" w:cs="仿宋_GB2312" w:hint="eastAsia"/>
          <w:bCs/>
          <w:kern w:val="0"/>
          <w:sz w:val="32"/>
          <w:szCs w:val="32"/>
        </w:rPr>
        <w:t>是年中追加安排财政拨款支出预算，</w:t>
      </w:r>
      <w:r w:rsidR="00A60318" w:rsidRPr="00574F53">
        <w:rPr>
          <w:rFonts w:ascii="仿宋_GB2312" w:eastAsia="仿宋_GB2312" w:cs="仿宋_GB2312" w:hint="eastAsia"/>
          <w:bCs/>
          <w:kern w:val="0"/>
          <w:sz w:val="32"/>
          <w:szCs w:val="32"/>
        </w:rPr>
        <w:t>涉及项目有增人增资</w:t>
      </w:r>
      <w:r w:rsidR="008C4A98">
        <w:rPr>
          <w:rFonts w:ascii="仿宋_GB2312" w:eastAsia="仿宋_GB2312" w:cs="仿宋_GB2312" w:hint="eastAsia"/>
          <w:bCs/>
          <w:kern w:val="0"/>
          <w:sz w:val="32"/>
          <w:szCs w:val="32"/>
        </w:rPr>
        <w:t>。</w:t>
      </w:r>
      <w:r w:rsidR="00F37288" w:rsidRPr="00CA1AF7">
        <w:rPr>
          <w:rFonts w:ascii="仿宋_GB2312" w:eastAsia="仿宋_GB2312" w:cs="仿宋_GB2312" w:hint="eastAsia"/>
          <w:bCs/>
          <w:kern w:val="0"/>
          <w:sz w:val="32"/>
          <w:szCs w:val="32"/>
        </w:rPr>
        <w:t>其中：</w:t>
      </w:r>
    </w:p>
    <w:p w:rsidR="00A20404" w:rsidRPr="00F963BB" w:rsidRDefault="00843A65" w:rsidP="00A20404">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1</w:t>
      </w:r>
      <w:r w:rsidR="00A20404">
        <w:rPr>
          <w:rFonts w:ascii="仿宋_GB2312" w:eastAsia="仿宋_GB2312" w:cs="仿宋_GB2312" w:hint="eastAsia"/>
          <w:bCs/>
          <w:kern w:val="0"/>
          <w:sz w:val="32"/>
          <w:szCs w:val="32"/>
        </w:rPr>
        <w:t>.社会保障和就业支出（类）行政事业单位养老支出（款）机关事业单位基本养老保险缴费支出（项）。年初预算为</w:t>
      </w:r>
      <w:r>
        <w:rPr>
          <w:rFonts w:ascii="仿宋_GB2312" w:eastAsia="仿宋_GB2312" w:cs="仿宋_GB2312" w:hint="eastAsia"/>
          <w:bCs/>
          <w:kern w:val="0"/>
          <w:sz w:val="32"/>
          <w:szCs w:val="32"/>
        </w:rPr>
        <w:t>5.47</w:t>
      </w:r>
      <w:r w:rsidR="00A20404">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5.18</w:t>
      </w:r>
      <w:r w:rsidR="00A20404">
        <w:rPr>
          <w:rFonts w:ascii="仿宋_GB2312" w:eastAsia="仿宋_GB2312" w:cs="仿宋_GB2312" w:hint="eastAsia"/>
          <w:bCs/>
          <w:kern w:val="0"/>
          <w:sz w:val="32"/>
          <w:szCs w:val="32"/>
        </w:rPr>
        <w:t>万元，完成年初预算的94.</w:t>
      </w:r>
      <w:r w:rsidR="00E072A7">
        <w:rPr>
          <w:rFonts w:ascii="仿宋_GB2312" w:eastAsia="仿宋_GB2312" w:cs="仿宋_GB2312" w:hint="eastAsia"/>
          <w:bCs/>
          <w:kern w:val="0"/>
          <w:sz w:val="32"/>
          <w:szCs w:val="32"/>
        </w:rPr>
        <w:t>70</w:t>
      </w:r>
      <w:r w:rsidR="00A20404">
        <w:rPr>
          <w:rFonts w:ascii="仿宋_GB2312" w:eastAsia="仿宋_GB2312" w:cs="仿宋_GB2312" w:hint="eastAsia"/>
          <w:bCs/>
          <w:kern w:val="0"/>
          <w:sz w:val="32"/>
          <w:szCs w:val="32"/>
        </w:rPr>
        <w:t>%</w:t>
      </w:r>
      <w:r w:rsidR="00A20404" w:rsidRPr="005D7ABE">
        <w:rPr>
          <w:rFonts w:ascii="仿宋_GB2312" w:eastAsia="仿宋_GB2312" w:cs="仿宋_GB2312" w:hint="eastAsia"/>
          <w:bCs/>
          <w:kern w:val="0"/>
          <w:sz w:val="32"/>
          <w:szCs w:val="32"/>
        </w:rPr>
        <w:t>。</w:t>
      </w:r>
      <w:r w:rsidR="00F53EC1" w:rsidRPr="00574F53">
        <w:rPr>
          <w:rFonts w:ascii="仿宋_GB2312" w:eastAsia="仿宋_GB2312" w:cs="仿宋_GB2312" w:hint="eastAsia"/>
          <w:bCs/>
          <w:kern w:val="0"/>
          <w:sz w:val="32"/>
          <w:szCs w:val="32"/>
        </w:rPr>
        <w:t>决算数小于预算数的主要原因是</w:t>
      </w:r>
      <w:r w:rsidR="00F53EC1">
        <w:rPr>
          <w:rFonts w:ascii="仿宋_GB2312" w:eastAsia="仿宋_GB2312" w:cs="仿宋_GB2312" w:hint="eastAsia"/>
          <w:bCs/>
          <w:kern w:val="0"/>
          <w:sz w:val="32"/>
          <w:szCs w:val="32"/>
        </w:rPr>
        <w:t>行政事业单位养老</w:t>
      </w:r>
      <w:r w:rsidR="00F53EC1" w:rsidRPr="00574F53">
        <w:rPr>
          <w:rFonts w:ascii="仿宋_GB2312" w:eastAsia="仿宋_GB2312" w:cs="仿宋_GB2312"/>
          <w:bCs/>
          <w:kern w:val="0"/>
          <w:sz w:val="32"/>
          <w:szCs w:val="32"/>
        </w:rPr>
        <w:t>实际计算基数低于年初预算计算基数，所以</w:t>
      </w:r>
      <w:r w:rsidR="00F53EC1">
        <w:rPr>
          <w:rFonts w:ascii="仿宋_GB2312" w:eastAsia="仿宋_GB2312" w:cs="仿宋_GB2312" w:hint="eastAsia"/>
          <w:bCs/>
          <w:kern w:val="0"/>
          <w:sz w:val="32"/>
          <w:szCs w:val="32"/>
        </w:rPr>
        <w:t>行政事业单位养老</w:t>
      </w:r>
      <w:r w:rsidR="00F53EC1" w:rsidRPr="00574F53">
        <w:rPr>
          <w:rFonts w:ascii="仿宋_GB2312" w:eastAsia="仿宋_GB2312" w:cs="仿宋_GB2312"/>
          <w:bCs/>
          <w:kern w:val="0"/>
          <w:sz w:val="32"/>
          <w:szCs w:val="32"/>
        </w:rPr>
        <w:t>缴费支出未完成支付</w:t>
      </w:r>
      <w:r w:rsidR="00F53EC1" w:rsidRPr="00574F53">
        <w:rPr>
          <w:rFonts w:ascii="仿宋_GB2312" w:eastAsia="仿宋_GB2312" w:cs="仿宋_GB2312" w:hint="eastAsia"/>
          <w:bCs/>
          <w:kern w:val="0"/>
          <w:sz w:val="32"/>
          <w:szCs w:val="32"/>
        </w:rPr>
        <w:t>。</w:t>
      </w:r>
    </w:p>
    <w:p w:rsidR="00A20404" w:rsidRPr="005D7ABE" w:rsidRDefault="00843A65"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A20404">
        <w:rPr>
          <w:rFonts w:ascii="仿宋_GB2312" w:eastAsia="仿宋_GB2312" w:cs="仿宋_GB2312" w:hint="eastAsia"/>
          <w:bCs/>
          <w:kern w:val="0"/>
          <w:sz w:val="32"/>
          <w:szCs w:val="32"/>
        </w:rPr>
        <w:t>.社会保障和就业支出（类）行政事业单位养老支出（款）机关事业单位职业年金缴费支出（项）。年初预算为</w:t>
      </w:r>
      <w:r>
        <w:rPr>
          <w:rFonts w:ascii="仿宋_GB2312" w:eastAsia="仿宋_GB2312" w:cs="仿宋_GB2312" w:hint="eastAsia"/>
          <w:bCs/>
          <w:kern w:val="0"/>
          <w:sz w:val="32"/>
          <w:szCs w:val="32"/>
        </w:rPr>
        <w:t>2.73</w:t>
      </w:r>
      <w:r w:rsidR="00A20404">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2.59</w:t>
      </w:r>
      <w:r w:rsidR="00A20404">
        <w:rPr>
          <w:rFonts w:ascii="仿宋_GB2312" w:eastAsia="仿宋_GB2312" w:cs="仿宋_GB2312" w:hint="eastAsia"/>
          <w:bCs/>
          <w:kern w:val="0"/>
          <w:sz w:val="32"/>
          <w:szCs w:val="32"/>
        </w:rPr>
        <w:t>万元</w:t>
      </w:r>
      <w:r w:rsidR="00A20404" w:rsidRPr="005D7ABE">
        <w:rPr>
          <w:rFonts w:ascii="仿宋_GB2312" w:eastAsia="仿宋_GB2312" w:cs="仿宋_GB2312" w:hint="eastAsia"/>
          <w:bCs/>
          <w:kern w:val="0"/>
          <w:sz w:val="32"/>
          <w:szCs w:val="32"/>
        </w:rPr>
        <w:t>，完成年初预算的</w:t>
      </w:r>
      <w:r w:rsidR="00E072A7">
        <w:rPr>
          <w:rFonts w:ascii="仿宋_GB2312" w:eastAsia="仿宋_GB2312" w:cs="仿宋_GB2312" w:hint="eastAsia"/>
          <w:bCs/>
          <w:kern w:val="0"/>
          <w:sz w:val="32"/>
          <w:szCs w:val="32"/>
        </w:rPr>
        <w:t>94.87</w:t>
      </w:r>
      <w:r w:rsidR="00A20404" w:rsidRPr="005D7ABE">
        <w:rPr>
          <w:rFonts w:ascii="仿宋_GB2312" w:eastAsia="仿宋_GB2312" w:cs="仿宋_GB2312" w:hint="eastAsia"/>
          <w:bCs/>
          <w:kern w:val="0"/>
          <w:sz w:val="32"/>
          <w:szCs w:val="32"/>
        </w:rPr>
        <w:t>%。</w:t>
      </w:r>
      <w:r w:rsidR="00F53EC1" w:rsidRPr="00574F53">
        <w:rPr>
          <w:rFonts w:ascii="仿宋_GB2312" w:eastAsia="仿宋_GB2312" w:cs="仿宋_GB2312" w:hint="eastAsia"/>
          <w:bCs/>
          <w:kern w:val="0"/>
          <w:sz w:val="32"/>
          <w:szCs w:val="32"/>
        </w:rPr>
        <w:t>决算数小于预算数的主要原因是</w:t>
      </w:r>
      <w:r w:rsidR="00F53EC1" w:rsidRPr="00574F53">
        <w:rPr>
          <w:rFonts w:ascii="仿宋_GB2312" w:eastAsia="仿宋_GB2312" w:cs="仿宋_GB2312"/>
          <w:bCs/>
          <w:kern w:val="0"/>
          <w:sz w:val="32"/>
          <w:szCs w:val="32"/>
        </w:rPr>
        <w:t>职业年金实际计算基数低于年初预算计算基数，所以事业单位职业年金缴费支出未完成支付</w:t>
      </w:r>
      <w:r w:rsidR="00F53EC1" w:rsidRPr="00574F53">
        <w:rPr>
          <w:rFonts w:ascii="仿宋_GB2312" w:eastAsia="仿宋_GB2312" w:cs="仿宋_GB2312" w:hint="eastAsia"/>
          <w:bCs/>
          <w:kern w:val="0"/>
          <w:sz w:val="32"/>
          <w:szCs w:val="32"/>
        </w:rPr>
        <w:t>。</w:t>
      </w:r>
    </w:p>
    <w:p w:rsidR="00A20404" w:rsidRPr="00F963BB" w:rsidRDefault="00843A65"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A20404">
        <w:rPr>
          <w:rFonts w:ascii="仿宋_GB2312" w:eastAsia="仿宋_GB2312" w:cs="仿宋_GB2312" w:hint="eastAsia"/>
          <w:bCs/>
          <w:kern w:val="0"/>
          <w:sz w:val="32"/>
          <w:szCs w:val="32"/>
        </w:rPr>
        <w:t>.卫生健康支出（类）行政事业单位医疗（款）行政单位医疗（项）。年初预算为</w:t>
      </w:r>
      <w:r>
        <w:rPr>
          <w:rFonts w:ascii="仿宋_GB2312" w:eastAsia="仿宋_GB2312" w:cs="仿宋_GB2312" w:hint="eastAsia"/>
          <w:bCs/>
          <w:kern w:val="0"/>
          <w:sz w:val="32"/>
          <w:szCs w:val="32"/>
        </w:rPr>
        <w:t>2.56</w:t>
      </w:r>
      <w:r w:rsidR="00A20404">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2.61</w:t>
      </w:r>
      <w:r w:rsidR="00A20404">
        <w:rPr>
          <w:rFonts w:ascii="仿宋_GB2312" w:eastAsia="仿宋_GB2312" w:cs="仿宋_GB2312" w:hint="eastAsia"/>
          <w:bCs/>
          <w:kern w:val="0"/>
          <w:sz w:val="32"/>
          <w:szCs w:val="32"/>
        </w:rPr>
        <w:t>万元，完成年初预算的1</w:t>
      </w:r>
      <w:r w:rsidR="00E072A7">
        <w:rPr>
          <w:rFonts w:ascii="仿宋_GB2312" w:eastAsia="仿宋_GB2312" w:cs="仿宋_GB2312" w:hint="eastAsia"/>
          <w:bCs/>
          <w:kern w:val="0"/>
          <w:sz w:val="32"/>
          <w:szCs w:val="32"/>
        </w:rPr>
        <w:t>01</w:t>
      </w:r>
      <w:r w:rsidR="00A20404">
        <w:rPr>
          <w:rFonts w:ascii="仿宋_GB2312" w:eastAsia="仿宋_GB2312" w:cs="仿宋_GB2312" w:hint="eastAsia"/>
          <w:bCs/>
          <w:kern w:val="0"/>
          <w:sz w:val="32"/>
          <w:szCs w:val="32"/>
        </w:rPr>
        <w:t>.</w:t>
      </w:r>
      <w:r w:rsidR="00E072A7">
        <w:rPr>
          <w:rFonts w:ascii="仿宋_GB2312" w:eastAsia="仿宋_GB2312" w:cs="仿宋_GB2312" w:hint="eastAsia"/>
          <w:bCs/>
          <w:kern w:val="0"/>
          <w:sz w:val="32"/>
          <w:szCs w:val="32"/>
        </w:rPr>
        <w:t>9</w:t>
      </w:r>
      <w:r w:rsidR="00A20404">
        <w:rPr>
          <w:rFonts w:ascii="仿宋_GB2312" w:eastAsia="仿宋_GB2312" w:cs="仿宋_GB2312" w:hint="eastAsia"/>
          <w:bCs/>
          <w:kern w:val="0"/>
          <w:sz w:val="32"/>
          <w:szCs w:val="32"/>
        </w:rPr>
        <w:t>5%。</w:t>
      </w:r>
      <w:r w:rsidR="00F53EC1" w:rsidRPr="00574F53">
        <w:rPr>
          <w:rFonts w:ascii="仿宋_GB2312" w:eastAsia="仿宋_GB2312" w:cs="仿宋_GB2312" w:hint="eastAsia"/>
          <w:bCs/>
          <w:kern w:val="0"/>
          <w:sz w:val="32"/>
          <w:szCs w:val="32"/>
        </w:rPr>
        <w:t>决算数大于预算数的主要原因是年中追加安排财政拨款支出预算，涉及项目为特殊人员医疗费。</w:t>
      </w:r>
    </w:p>
    <w:p w:rsidR="00A20404" w:rsidRPr="005D7ABE" w:rsidRDefault="00E072A7"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A20404">
        <w:rPr>
          <w:rFonts w:ascii="仿宋_GB2312" w:eastAsia="仿宋_GB2312" w:cs="仿宋_GB2312" w:hint="eastAsia"/>
          <w:bCs/>
          <w:kern w:val="0"/>
          <w:sz w:val="32"/>
          <w:szCs w:val="32"/>
        </w:rPr>
        <w:t>.卫生健康支出（类）行政事业单位医疗（款）公务员</w:t>
      </w:r>
      <w:r w:rsidR="00A20404">
        <w:rPr>
          <w:rFonts w:ascii="仿宋_GB2312" w:eastAsia="仿宋_GB2312" w:cs="仿宋_GB2312" w:hint="eastAsia"/>
          <w:bCs/>
          <w:kern w:val="0"/>
          <w:sz w:val="32"/>
          <w:szCs w:val="32"/>
        </w:rPr>
        <w:lastRenderedPageBreak/>
        <w:t>医疗补助（项）。年初预算为</w:t>
      </w:r>
      <w:r>
        <w:rPr>
          <w:rFonts w:ascii="仿宋_GB2312" w:eastAsia="仿宋_GB2312" w:cs="仿宋_GB2312" w:hint="eastAsia"/>
          <w:bCs/>
          <w:kern w:val="0"/>
          <w:sz w:val="32"/>
          <w:szCs w:val="32"/>
        </w:rPr>
        <w:t>1.95</w:t>
      </w:r>
      <w:r w:rsidR="00A20404">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3.14</w:t>
      </w:r>
      <w:r w:rsidR="00A20404">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161.03</w:t>
      </w:r>
      <w:r w:rsidR="00A20404">
        <w:rPr>
          <w:rFonts w:ascii="仿宋_GB2312" w:eastAsia="仿宋_GB2312" w:cs="仿宋_GB2312" w:hint="eastAsia"/>
          <w:bCs/>
          <w:kern w:val="0"/>
          <w:sz w:val="32"/>
          <w:szCs w:val="32"/>
        </w:rPr>
        <w:t>%。</w:t>
      </w:r>
      <w:r w:rsidR="00A60318" w:rsidRPr="00E04EFA">
        <w:rPr>
          <w:rFonts w:ascii="仿宋_GB2312" w:eastAsia="仿宋_GB2312" w:cs="仿宋_GB2312" w:hint="eastAsia"/>
          <w:bCs/>
          <w:kern w:val="0"/>
          <w:sz w:val="32"/>
          <w:szCs w:val="32"/>
        </w:rPr>
        <w:t>决算数大于预算数的主要原因：一是，市农村能源办公室于2020年撤销，其原市农村能源办</w:t>
      </w:r>
      <w:r w:rsidR="00E04EFA" w:rsidRPr="00E04EFA">
        <w:rPr>
          <w:rFonts w:ascii="仿宋_GB2312" w:eastAsia="仿宋_GB2312" w:cs="仿宋_GB2312" w:hint="eastAsia"/>
          <w:bCs/>
          <w:kern w:val="0"/>
          <w:sz w:val="32"/>
          <w:szCs w:val="32"/>
        </w:rPr>
        <w:t>人员调入</w:t>
      </w:r>
      <w:r w:rsidR="00A60318" w:rsidRPr="00E04EFA">
        <w:rPr>
          <w:rFonts w:ascii="仿宋_GB2312" w:eastAsia="仿宋_GB2312" w:cs="仿宋_GB2312" w:hint="eastAsia"/>
          <w:bCs/>
          <w:kern w:val="0"/>
          <w:sz w:val="32"/>
          <w:szCs w:val="32"/>
        </w:rPr>
        <w:t>市森林病虫害防治站，人员经费的增加；二是年中追加安排财政拨款支出预算，涉及项目有增人增资，导致决算数大于预算数</w:t>
      </w:r>
      <w:r w:rsidR="00A60318">
        <w:rPr>
          <w:rFonts w:ascii="仿宋_GB2312" w:eastAsia="仿宋_GB2312" w:cs="仿宋_GB2312" w:hint="eastAsia"/>
          <w:bCs/>
          <w:kern w:val="0"/>
          <w:sz w:val="32"/>
          <w:szCs w:val="32"/>
        </w:rPr>
        <w:t>。</w:t>
      </w:r>
    </w:p>
    <w:p w:rsidR="00A20404" w:rsidRDefault="00E072A7"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A20404" w:rsidRPr="005D7ABE">
        <w:rPr>
          <w:rFonts w:ascii="仿宋_GB2312" w:eastAsia="仿宋_GB2312" w:cs="仿宋_GB2312" w:hint="eastAsia"/>
          <w:bCs/>
          <w:kern w:val="0"/>
          <w:sz w:val="32"/>
          <w:szCs w:val="32"/>
        </w:rPr>
        <w:t>.农林水支出（类）林业和草原（款）行政运行（项）。</w:t>
      </w:r>
      <w:r w:rsidR="00A20404">
        <w:rPr>
          <w:rFonts w:ascii="仿宋_GB2312" w:eastAsia="仿宋_GB2312" w:cs="仿宋_GB2312" w:hint="eastAsia"/>
          <w:bCs/>
          <w:kern w:val="0"/>
          <w:sz w:val="32"/>
          <w:szCs w:val="32"/>
        </w:rPr>
        <w:t>年初预算为</w:t>
      </w:r>
      <w:r w:rsidR="006B7881">
        <w:rPr>
          <w:rFonts w:ascii="仿宋_GB2312" w:eastAsia="仿宋_GB2312" w:cs="仿宋_GB2312" w:hint="eastAsia"/>
          <w:bCs/>
          <w:kern w:val="0"/>
          <w:sz w:val="32"/>
          <w:szCs w:val="32"/>
        </w:rPr>
        <w:t>42.19</w:t>
      </w:r>
      <w:r w:rsidR="00A20404">
        <w:rPr>
          <w:rFonts w:ascii="仿宋_GB2312" w:eastAsia="仿宋_GB2312" w:cs="仿宋_GB2312" w:hint="eastAsia"/>
          <w:bCs/>
          <w:kern w:val="0"/>
          <w:sz w:val="32"/>
          <w:szCs w:val="32"/>
        </w:rPr>
        <w:t>万元，支出决算为</w:t>
      </w:r>
      <w:r w:rsidR="006B7881">
        <w:rPr>
          <w:rFonts w:ascii="仿宋_GB2312" w:eastAsia="仿宋_GB2312" w:cs="仿宋_GB2312" w:hint="eastAsia"/>
          <w:bCs/>
          <w:kern w:val="0"/>
          <w:sz w:val="32"/>
          <w:szCs w:val="32"/>
        </w:rPr>
        <w:t>49.13</w:t>
      </w:r>
      <w:r w:rsidR="00A20404">
        <w:rPr>
          <w:rFonts w:ascii="仿宋_GB2312" w:eastAsia="仿宋_GB2312" w:cs="仿宋_GB2312" w:hint="eastAsia"/>
          <w:bCs/>
          <w:kern w:val="0"/>
          <w:sz w:val="32"/>
          <w:szCs w:val="32"/>
        </w:rPr>
        <w:t>万元，完成年初预算的</w:t>
      </w:r>
      <w:r w:rsidR="006B7881">
        <w:rPr>
          <w:rFonts w:ascii="仿宋_GB2312" w:eastAsia="仿宋_GB2312" w:cs="仿宋_GB2312" w:hint="eastAsia"/>
          <w:bCs/>
          <w:kern w:val="0"/>
          <w:sz w:val="32"/>
          <w:szCs w:val="32"/>
        </w:rPr>
        <w:t>116.45</w:t>
      </w:r>
      <w:r w:rsidR="00A20404">
        <w:rPr>
          <w:rFonts w:ascii="仿宋_GB2312" w:eastAsia="仿宋_GB2312" w:cs="仿宋_GB2312" w:hint="eastAsia"/>
          <w:bCs/>
          <w:kern w:val="0"/>
          <w:sz w:val="32"/>
          <w:szCs w:val="32"/>
        </w:rPr>
        <w:t>%。</w:t>
      </w:r>
      <w:r w:rsidR="00E96881" w:rsidRPr="00574F53">
        <w:rPr>
          <w:rFonts w:ascii="仿宋_GB2312" w:eastAsia="仿宋_GB2312" w:cs="仿宋_GB2312" w:hint="eastAsia"/>
          <w:bCs/>
          <w:kern w:val="0"/>
          <w:sz w:val="32"/>
          <w:szCs w:val="32"/>
        </w:rPr>
        <w:t>决算数大于预算数的主要原因是年中追加安排财政拨款支出预算，涉及项目有增人增资。</w:t>
      </w:r>
    </w:p>
    <w:p w:rsidR="00A20404" w:rsidRDefault="006B7881"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A20404">
        <w:rPr>
          <w:rFonts w:ascii="仿宋_GB2312" w:eastAsia="仿宋_GB2312" w:cs="仿宋_GB2312" w:hint="eastAsia"/>
          <w:bCs/>
          <w:kern w:val="0"/>
          <w:sz w:val="32"/>
          <w:szCs w:val="32"/>
        </w:rPr>
        <w:t>.农林水支出（类）林业和草原（款）</w:t>
      </w:r>
      <w:r w:rsidR="00C36539">
        <w:rPr>
          <w:rFonts w:ascii="仿宋_GB2312" w:eastAsia="仿宋_GB2312" w:cs="仿宋_GB2312" w:hint="eastAsia"/>
          <w:bCs/>
          <w:kern w:val="0"/>
          <w:sz w:val="32"/>
          <w:szCs w:val="32"/>
        </w:rPr>
        <w:t>林业草原防灾减灾</w:t>
      </w:r>
      <w:r w:rsidR="00A20404">
        <w:rPr>
          <w:rFonts w:ascii="仿宋_GB2312" w:eastAsia="仿宋_GB2312" w:cs="仿宋_GB2312" w:hint="eastAsia"/>
          <w:bCs/>
          <w:kern w:val="0"/>
          <w:sz w:val="32"/>
          <w:szCs w:val="32"/>
        </w:rPr>
        <w:t>支出（项）。年初预算为</w:t>
      </w:r>
      <w:r>
        <w:rPr>
          <w:rFonts w:ascii="仿宋_GB2312" w:eastAsia="仿宋_GB2312" w:cs="仿宋_GB2312" w:hint="eastAsia"/>
          <w:bCs/>
          <w:kern w:val="0"/>
          <w:sz w:val="32"/>
          <w:szCs w:val="32"/>
        </w:rPr>
        <w:t>0.91</w:t>
      </w:r>
      <w:r w:rsidR="00A20404">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0.04</w:t>
      </w:r>
      <w:r w:rsidR="00A20404">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4.40</w:t>
      </w:r>
      <w:r w:rsidR="00A20404">
        <w:rPr>
          <w:rFonts w:ascii="仿宋_GB2312" w:eastAsia="仿宋_GB2312" w:cs="仿宋_GB2312" w:hint="eastAsia"/>
          <w:bCs/>
          <w:kern w:val="0"/>
          <w:sz w:val="32"/>
          <w:szCs w:val="32"/>
        </w:rPr>
        <w:t>%。</w:t>
      </w:r>
      <w:r w:rsidR="00A60318" w:rsidRPr="00E04EFA">
        <w:rPr>
          <w:rFonts w:ascii="仿宋_GB2312" w:eastAsia="仿宋_GB2312" w:cs="仿宋_GB2312" w:hint="eastAsia"/>
          <w:bCs/>
          <w:kern w:val="0"/>
          <w:sz w:val="32"/>
          <w:szCs w:val="32"/>
        </w:rPr>
        <w:t>决算数小于预算数的主要原因是单位维修维护工作有尾款未付。</w:t>
      </w:r>
    </w:p>
    <w:p w:rsidR="00A20404" w:rsidRPr="005D7ABE"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8.住房保障支出（类）住房改革支出（款）住房公积金（项）。年初预算为4.</w:t>
      </w:r>
      <w:r w:rsidR="00111ED6">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万元，支出决算为</w:t>
      </w:r>
      <w:r w:rsidR="00111ED6">
        <w:rPr>
          <w:rFonts w:ascii="仿宋_GB2312" w:eastAsia="仿宋_GB2312" w:cs="仿宋_GB2312" w:hint="eastAsia"/>
          <w:bCs/>
          <w:kern w:val="0"/>
          <w:sz w:val="32"/>
          <w:szCs w:val="32"/>
        </w:rPr>
        <w:t>4.35</w:t>
      </w:r>
      <w:r>
        <w:rPr>
          <w:rFonts w:ascii="仿宋_GB2312" w:eastAsia="仿宋_GB2312" w:cs="仿宋_GB2312" w:hint="eastAsia"/>
          <w:bCs/>
          <w:kern w:val="0"/>
          <w:sz w:val="32"/>
          <w:szCs w:val="32"/>
        </w:rPr>
        <w:t>万元，完成年初预算的</w:t>
      </w:r>
      <w:r w:rsidR="00111ED6">
        <w:rPr>
          <w:rFonts w:ascii="仿宋_GB2312" w:eastAsia="仿宋_GB2312" w:cs="仿宋_GB2312" w:hint="eastAsia"/>
          <w:bCs/>
          <w:kern w:val="0"/>
          <w:sz w:val="32"/>
          <w:szCs w:val="32"/>
        </w:rPr>
        <w:t>106.10</w:t>
      </w:r>
      <w:r w:rsidRPr="005D7ABE">
        <w:rPr>
          <w:rFonts w:ascii="仿宋_GB2312" w:eastAsia="仿宋_GB2312" w:cs="仿宋_GB2312" w:hint="eastAsia"/>
          <w:bCs/>
          <w:kern w:val="0"/>
          <w:sz w:val="32"/>
          <w:szCs w:val="32"/>
        </w:rPr>
        <w:t>%。</w:t>
      </w:r>
      <w:r w:rsidR="003216C5" w:rsidRPr="00574F53">
        <w:rPr>
          <w:rFonts w:ascii="仿宋_GB2312" w:eastAsia="仿宋_GB2312" w:cs="仿宋_GB2312" w:hint="eastAsia"/>
          <w:bCs/>
          <w:kern w:val="0"/>
          <w:sz w:val="32"/>
          <w:szCs w:val="32"/>
        </w:rPr>
        <w:t>决算数大于预算数的主要原因是年中追加安排财政拨款支出预算，涉及项目有增人增资</w:t>
      </w:r>
      <w:r w:rsidR="003216C5">
        <w:rPr>
          <w:rFonts w:ascii="仿宋_GB2312" w:eastAsia="仿宋_GB2312" w:cs="仿宋_GB2312" w:hint="eastAsia"/>
          <w:bCs/>
          <w:kern w:val="0"/>
          <w:sz w:val="32"/>
          <w:szCs w:val="32"/>
        </w:rPr>
        <w:t>。</w:t>
      </w:r>
    </w:p>
    <w:p w:rsidR="00A20404" w:rsidRDefault="00A20404" w:rsidP="003216C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六、2020年度一般公共预算财政拨款基本支出决算情况</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111ED6">
        <w:rPr>
          <w:rFonts w:ascii="仿宋_GB2312" w:eastAsia="仿宋_GB2312" w:cs="仿宋_GB2312" w:hint="eastAsia"/>
          <w:bCs/>
          <w:kern w:val="0"/>
          <w:sz w:val="32"/>
          <w:szCs w:val="32"/>
        </w:rPr>
        <w:t>67</w:t>
      </w:r>
      <w:r>
        <w:rPr>
          <w:rFonts w:ascii="仿宋_GB2312" w:eastAsia="仿宋_GB2312" w:cs="仿宋_GB2312" w:hint="eastAsia"/>
          <w:bCs/>
          <w:kern w:val="0"/>
          <w:sz w:val="32"/>
          <w:szCs w:val="32"/>
        </w:rPr>
        <w:t>万元，其中：</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111ED6">
        <w:rPr>
          <w:rFonts w:ascii="仿宋_GB2312" w:eastAsia="仿宋_GB2312" w:cs="仿宋_GB2312" w:hint="eastAsia"/>
          <w:bCs/>
          <w:kern w:val="0"/>
          <w:sz w:val="32"/>
          <w:szCs w:val="32"/>
        </w:rPr>
        <w:t>58.34</w:t>
      </w:r>
      <w:r>
        <w:rPr>
          <w:rFonts w:ascii="仿宋_GB2312" w:eastAsia="仿宋_GB2312" w:cs="仿宋_GB2312" w:hint="eastAsia"/>
          <w:bCs/>
          <w:kern w:val="0"/>
          <w:sz w:val="32"/>
          <w:szCs w:val="32"/>
        </w:rPr>
        <w:t>万元，主要包括：基本工资、津贴补贴、奖金、伙食补助费、绩效工资、机关事业单位基本养老保险缴费、职业年金缴费、职工基本医疗保险缴费、其他社会</w:t>
      </w:r>
      <w:r w:rsidR="001F6488">
        <w:rPr>
          <w:rFonts w:ascii="仿宋_GB2312" w:eastAsia="仿宋_GB2312" w:cs="仿宋_GB2312" w:hint="eastAsia"/>
          <w:bCs/>
          <w:kern w:val="0"/>
          <w:sz w:val="32"/>
          <w:szCs w:val="32"/>
        </w:rPr>
        <w:t>保障缴费、住房公积金、奖励金等</w:t>
      </w:r>
      <w:r>
        <w:rPr>
          <w:rFonts w:ascii="仿宋_GB2312" w:eastAsia="仿宋_GB2312" w:cs="仿宋_GB2312" w:hint="eastAsia"/>
          <w:bCs/>
          <w:kern w:val="0"/>
          <w:sz w:val="32"/>
          <w:szCs w:val="32"/>
        </w:rPr>
        <w:t>；</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公用经费</w:t>
      </w:r>
      <w:r w:rsidR="00111ED6">
        <w:rPr>
          <w:rFonts w:ascii="仿宋_GB2312" w:eastAsia="仿宋_GB2312" w:cs="仿宋_GB2312" w:hint="eastAsia"/>
          <w:bCs/>
          <w:kern w:val="0"/>
          <w:sz w:val="32"/>
          <w:szCs w:val="32"/>
        </w:rPr>
        <w:t>8.65</w:t>
      </w:r>
      <w:r>
        <w:rPr>
          <w:rFonts w:ascii="仿宋_GB2312" w:eastAsia="仿宋_GB2312" w:cs="仿宋_GB2312" w:hint="eastAsia"/>
          <w:bCs/>
          <w:kern w:val="0"/>
          <w:sz w:val="32"/>
          <w:szCs w:val="32"/>
        </w:rPr>
        <w:t>万元，主要包括：</w:t>
      </w:r>
      <w:r w:rsidR="001F6488">
        <w:rPr>
          <w:rFonts w:ascii="仿宋_GB2312" w:eastAsia="仿宋_GB2312" w:cs="仿宋_GB2312" w:hint="eastAsia"/>
          <w:bCs/>
          <w:kern w:val="0"/>
          <w:sz w:val="32"/>
          <w:szCs w:val="32"/>
        </w:rPr>
        <w:t>水费、电费、</w:t>
      </w:r>
      <w:r>
        <w:rPr>
          <w:rFonts w:ascii="仿宋_GB2312" w:eastAsia="仿宋_GB2312" w:cs="仿宋_GB2312" w:hint="eastAsia"/>
          <w:bCs/>
          <w:kern w:val="0"/>
          <w:sz w:val="32"/>
          <w:szCs w:val="32"/>
        </w:rPr>
        <w:t>邮电费、</w:t>
      </w:r>
      <w:r w:rsidR="001F6488">
        <w:rPr>
          <w:rFonts w:ascii="仿宋_GB2312" w:eastAsia="仿宋_GB2312" w:cs="仿宋_GB2312" w:hint="eastAsia"/>
          <w:bCs/>
          <w:kern w:val="0"/>
          <w:sz w:val="32"/>
          <w:szCs w:val="32"/>
        </w:rPr>
        <w:t>物业管理费、差旅费、维修（护）费、会议费、培训费、公务接待费、</w:t>
      </w:r>
      <w:r>
        <w:rPr>
          <w:rFonts w:ascii="仿宋_GB2312" w:eastAsia="仿宋_GB2312" w:cs="仿宋_GB2312" w:hint="eastAsia"/>
          <w:bCs/>
          <w:kern w:val="0"/>
          <w:sz w:val="32"/>
          <w:szCs w:val="32"/>
        </w:rPr>
        <w:t>工会经费、其他交通费用、其他商品和服务支出。</w:t>
      </w:r>
    </w:p>
    <w:p w:rsidR="00A20404" w:rsidRDefault="00A20404" w:rsidP="00A20404">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七、2020年度一般公共预算财政拨款“三公”经费支出决算情况</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2020年度“三公”经费财政拨款支出预算为</w:t>
      </w:r>
      <w:r w:rsidR="00111ED6">
        <w:rPr>
          <w:rFonts w:ascii="仿宋_GB2312" w:eastAsia="仿宋_GB2312" w:cs="仿宋_GB2312" w:hint="eastAsia"/>
          <w:bCs/>
          <w:kern w:val="0"/>
          <w:sz w:val="32"/>
          <w:szCs w:val="32"/>
        </w:rPr>
        <w:t>2.12</w:t>
      </w:r>
      <w:r>
        <w:rPr>
          <w:rFonts w:ascii="仿宋_GB2312" w:eastAsia="仿宋_GB2312" w:cs="仿宋_GB2312" w:hint="eastAsia"/>
          <w:bCs/>
          <w:kern w:val="0"/>
          <w:sz w:val="32"/>
          <w:szCs w:val="32"/>
        </w:rPr>
        <w:t>万元，支出决算为</w:t>
      </w:r>
      <w:r w:rsidR="00111ED6">
        <w:rPr>
          <w:rFonts w:ascii="仿宋_GB2312" w:eastAsia="仿宋_GB2312" w:cs="仿宋_GB2312" w:hint="eastAsia"/>
          <w:bCs/>
          <w:kern w:val="0"/>
          <w:sz w:val="32"/>
          <w:szCs w:val="32"/>
        </w:rPr>
        <w:t>0.11</w:t>
      </w:r>
      <w:r>
        <w:rPr>
          <w:rFonts w:ascii="仿宋_GB2312" w:eastAsia="仿宋_GB2312" w:cs="仿宋_GB2312" w:hint="eastAsia"/>
          <w:bCs/>
          <w:kern w:val="0"/>
          <w:sz w:val="32"/>
          <w:szCs w:val="32"/>
        </w:rPr>
        <w:t>万元，完成预算的</w:t>
      </w:r>
      <w:r w:rsidR="00111ED6">
        <w:rPr>
          <w:rFonts w:ascii="仿宋_GB2312" w:eastAsia="仿宋_GB2312" w:cs="仿宋_GB2312" w:hint="eastAsia"/>
          <w:bCs/>
          <w:kern w:val="0"/>
          <w:sz w:val="32"/>
          <w:szCs w:val="32"/>
        </w:rPr>
        <w:t>5.19</w:t>
      </w:r>
      <w:r>
        <w:rPr>
          <w:rFonts w:ascii="仿宋_GB2312" w:eastAsia="仿宋_GB2312" w:cs="仿宋_GB2312" w:hint="eastAsia"/>
          <w:bCs/>
          <w:kern w:val="0"/>
          <w:sz w:val="32"/>
          <w:szCs w:val="32"/>
        </w:rPr>
        <w:t>%，其中：因公出国（境）费支出决算为0万元，完成预算的0%；公务用车购置及运行费支出决算为0万元，完成预算的0%；公务接待费支出决算为0</w:t>
      </w:r>
      <w:r w:rsidR="00111ED6">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万元，完成预算的</w:t>
      </w:r>
      <w:r w:rsidR="00111ED6">
        <w:rPr>
          <w:rFonts w:ascii="仿宋_GB2312" w:eastAsia="仿宋_GB2312" w:cs="仿宋_GB2312" w:hint="eastAsia"/>
          <w:bCs/>
          <w:kern w:val="0"/>
          <w:sz w:val="32"/>
          <w:szCs w:val="32"/>
        </w:rPr>
        <w:t>91.67</w:t>
      </w:r>
      <w:r>
        <w:rPr>
          <w:rFonts w:ascii="仿宋_GB2312" w:eastAsia="仿宋_GB2312" w:cs="仿宋_GB2312" w:hint="eastAsia"/>
          <w:bCs/>
          <w:kern w:val="0"/>
          <w:sz w:val="32"/>
          <w:szCs w:val="32"/>
        </w:rPr>
        <w:t>%。2020年度“三公”经费支出决算数小于预算数的主要原因</w:t>
      </w:r>
      <w:r w:rsidRPr="001F5DF4">
        <w:rPr>
          <w:rFonts w:ascii="仿宋_GB2312" w:eastAsia="仿宋_GB2312" w:cs="仿宋_GB2312" w:hint="eastAsia"/>
          <w:bCs/>
          <w:kern w:val="0"/>
          <w:sz w:val="32"/>
          <w:szCs w:val="32"/>
        </w:rPr>
        <w:t>是认真贯彻落实中央“八项规定”精神和厉行节约要求，进一步从严控制“三公”经费开支，全年实际支出比预算有所节约。</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753051">
        <w:rPr>
          <w:rFonts w:ascii="仿宋_GB2312" w:eastAsia="仿宋_GB2312" w:cs="仿宋_GB2312" w:hint="eastAsia"/>
          <w:bCs/>
          <w:kern w:val="0"/>
          <w:sz w:val="32"/>
          <w:szCs w:val="32"/>
        </w:rPr>
        <w:t>1.4</w:t>
      </w:r>
      <w:r>
        <w:rPr>
          <w:rFonts w:ascii="仿宋_GB2312" w:eastAsia="仿宋_GB2312" w:cs="仿宋_GB2312" w:hint="eastAsia"/>
          <w:bCs/>
          <w:kern w:val="0"/>
          <w:sz w:val="32"/>
          <w:szCs w:val="32"/>
        </w:rPr>
        <w:t>万元，下降</w:t>
      </w:r>
      <w:r w:rsidR="00753051">
        <w:rPr>
          <w:rFonts w:ascii="仿宋_GB2312" w:eastAsia="仿宋_GB2312" w:cs="仿宋_GB2312" w:hint="eastAsia"/>
          <w:bCs/>
          <w:kern w:val="0"/>
          <w:sz w:val="32"/>
          <w:szCs w:val="32"/>
        </w:rPr>
        <w:t>92.72</w:t>
      </w:r>
      <w:r>
        <w:rPr>
          <w:rFonts w:ascii="仿宋_GB2312" w:eastAsia="仿宋_GB2312" w:cs="仿宋_GB2312" w:hint="eastAsia"/>
          <w:bCs/>
          <w:kern w:val="0"/>
          <w:sz w:val="32"/>
          <w:szCs w:val="32"/>
        </w:rPr>
        <w:t>%，其中：因公出国（境）费支出决算减少0万元，下降0%；公务用车购置及运行费支出决算减少</w:t>
      </w:r>
      <w:r w:rsidR="00753051">
        <w:rPr>
          <w:rFonts w:ascii="仿宋_GB2312" w:eastAsia="仿宋_GB2312" w:cs="仿宋_GB2312" w:hint="eastAsia"/>
          <w:bCs/>
          <w:kern w:val="0"/>
          <w:sz w:val="32"/>
          <w:szCs w:val="32"/>
        </w:rPr>
        <w:t>1.51</w:t>
      </w:r>
      <w:r>
        <w:rPr>
          <w:rFonts w:ascii="仿宋_GB2312" w:eastAsia="仿宋_GB2312" w:cs="仿宋_GB2312" w:hint="eastAsia"/>
          <w:bCs/>
          <w:kern w:val="0"/>
          <w:sz w:val="32"/>
          <w:szCs w:val="32"/>
        </w:rPr>
        <w:t>万元，下降</w:t>
      </w:r>
      <w:r w:rsidR="00753051">
        <w:rPr>
          <w:rFonts w:ascii="仿宋_GB2312" w:eastAsia="仿宋_GB2312" w:cs="仿宋_GB2312" w:hint="eastAsia"/>
          <w:bCs/>
          <w:kern w:val="0"/>
          <w:sz w:val="32"/>
          <w:szCs w:val="32"/>
        </w:rPr>
        <w:t>151</w:t>
      </w:r>
      <w:r>
        <w:rPr>
          <w:rFonts w:ascii="仿宋_GB2312" w:eastAsia="仿宋_GB2312" w:cs="仿宋_GB2312" w:hint="eastAsia"/>
          <w:bCs/>
          <w:kern w:val="0"/>
          <w:sz w:val="32"/>
          <w:szCs w:val="32"/>
        </w:rPr>
        <w:t>%；公务接待费支出决算</w:t>
      </w:r>
      <w:r w:rsidR="00753051">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0.</w:t>
      </w:r>
      <w:r w:rsidR="00753051">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万元，</w:t>
      </w:r>
      <w:r w:rsidR="00753051">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100%。</w:t>
      </w:r>
    </w:p>
    <w:p w:rsidR="00A20404" w:rsidRPr="00D22D0A"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22D0A">
        <w:rPr>
          <w:rFonts w:ascii="仿宋_GB2312" w:eastAsia="仿宋_GB2312" w:cs="仿宋_GB2312" w:hint="eastAsia"/>
          <w:bCs/>
          <w:kern w:val="0"/>
          <w:sz w:val="32"/>
          <w:szCs w:val="32"/>
        </w:rPr>
        <w:t>因公出国（境）费支出减少的主要原因是认真贯彻落实中央“八项规定”精神和厉行节约要求；公务用车购置及运行费支出减少的主要原因是认真贯彻落实中央“八项规定”精神和厉行节约要求；</w:t>
      </w:r>
      <w:r w:rsidRPr="00E04EFA">
        <w:rPr>
          <w:rFonts w:ascii="仿宋_GB2312" w:eastAsia="仿宋_GB2312" w:cs="仿宋_GB2312" w:hint="eastAsia"/>
          <w:bCs/>
          <w:kern w:val="0"/>
          <w:sz w:val="32"/>
          <w:szCs w:val="32"/>
        </w:rPr>
        <w:t>公务接待费支出</w:t>
      </w:r>
      <w:r w:rsidR="001C6A6B" w:rsidRPr="00E04EFA">
        <w:rPr>
          <w:rFonts w:ascii="仿宋_GB2312" w:eastAsia="仿宋_GB2312" w:cs="仿宋_GB2312" w:hint="eastAsia"/>
          <w:bCs/>
          <w:kern w:val="0"/>
          <w:sz w:val="32"/>
          <w:szCs w:val="32"/>
        </w:rPr>
        <w:t>增加</w:t>
      </w:r>
      <w:r w:rsidRPr="00E04EFA">
        <w:rPr>
          <w:rFonts w:ascii="仿宋_GB2312" w:eastAsia="仿宋_GB2312" w:cs="仿宋_GB2312" w:hint="eastAsia"/>
          <w:bCs/>
          <w:kern w:val="0"/>
          <w:sz w:val="32"/>
          <w:szCs w:val="32"/>
        </w:rPr>
        <w:t>的主要原因是</w:t>
      </w:r>
      <w:r w:rsidR="001C6A6B" w:rsidRPr="00E04EFA">
        <w:rPr>
          <w:rFonts w:ascii="仿宋_GB2312" w:eastAsia="仿宋_GB2312" w:cs="仿宋_GB2312" w:hint="eastAsia"/>
          <w:bCs/>
          <w:kern w:val="0"/>
          <w:sz w:val="32"/>
          <w:szCs w:val="32"/>
        </w:rPr>
        <w:t>上一年度未发生</w:t>
      </w:r>
      <w:r w:rsidR="00BC4EC9" w:rsidRPr="00E04EFA">
        <w:rPr>
          <w:rFonts w:ascii="仿宋_GB2312" w:eastAsia="仿宋_GB2312" w:cs="仿宋_GB2312" w:hint="eastAsia"/>
          <w:bCs/>
          <w:kern w:val="0"/>
          <w:sz w:val="32"/>
          <w:szCs w:val="32"/>
        </w:rPr>
        <w:t>公务接待业务，导致当年实际支出高于上年决</w:t>
      </w:r>
      <w:r w:rsidR="00BC4EC9" w:rsidRPr="00E04EFA">
        <w:rPr>
          <w:rFonts w:ascii="仿宋_GB2312" w:eastAsia="仿宋_GB2312" w:cs="仿宋_GB2312" w:hint="eastAsia"/>
          <w:bCs/>
          <w:kern w:val="0"/>
          <w:sz w:val="32"/>
          <w:szCs w:val="32"/>
        </w:rPr>
        <w:lastRenderedPageBreak/>
        <w:t>算数</w:t>
      </w:r>
      <w:r w:rsidRPr="00E04EFA">
        <w:rPr>
          <w:rFonts w:ascii="仿宋_GB2312" w:eastAsia="仿宋_GB2312" w:cs="仿宋_GB2312" w:hint="eastAsia"/>
          <w:bCs/>
          <w:kern w:val="0"/>
          <w:sz w:val="32"/>
          <w:szCs w:val="32"/>
        </w:rPr>
        <w:t>。</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2020年度“三公”经费财政拨款支出决算中，因公出国（境）费支出决算0万元，占0%；公务用车购置及运行费支出决算0万元，占0%；公务接待费支出决算0</w:t>
      </w:r>
      <w:r w:rsidR="00753051">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万元，占</w:t>
      </w:r>
      <w:r w:rsidR="00753051">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0%。具体情况如下：</w:t>
      </w:r>
    </w:p>
    <w:p w:rsidR="00A20404" w:rsidRDefault="00A20404" w:rsidP="00A20404">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1.因公出国（境）费支出0万元。全年安排机关和所属单位因公出国（境）团组0个，累计0人次。</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2.公务用车购置及运行费支出0万元。其中：公务用车购置支出为0万元。公务用车运行支出0万元。2020年，机关所属单位开支财政拨款的公务用车保有</w:t>
      </w:r>
      <w:r w:rsidR="006C30DB">
        <w:rPr>
          <w:rFonts w:ascii="仿宋_GB2312" w:eastAsia="仿宋_GB2312" w:cs="仿宋_GB2312" w:hint="eastAsia"/>
          <w:bCs/>
          <w:kern w:val="0"/>
          <w:sz w:val="32"/>
          <w:szCs w:val="32"/>
        </w:rPr>
        <w:t>编制</w:t>
      </w:r>
      <w:r>
        <w:rPr>
          <w:rFonts w:ascii="仿宋_GB2312" w:eastAsia="仿宋_GB2312" w:cs="仿宋_GB2312" w:hint="eastAsia"/>
          <w:bCs/>
          <w:kern w:val="0"/>
          <w:sz w:val="32"/>
          <w:szCs w:val="32"/>
        </w:rPr>
        <w:t>量为</w:t>
      </w:r>
      <w:r w:rsidR="00BC4EC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r w:rsidR="00BC4EC9">
        <w:rPr>
          <w:rFonts w:ascii="仿宋_GB2312" w:eastAsia="仿宋_GB2312" w:cs="仿宋_GB2312" w:hint="eastAsia"/>
          <w:bCs/>
          <w:kern w:val="0"/>
          <w:sz w:val="32"/>
          <w:szCs w:val="32"/>
        </w:rPr>
        <w:t>。</w:t>
      </w:r>
      <w:r w:rsidR="00BC4EC9">
        <w:rPr>
          <w:rFonts w:ascii="仿宋_GB2312" w:eastAsia="仿宋_GB2312" w:cs="仿宋_GB2312"/>
          <w:bCs/>
          <w:kern w:val="0"/>
          <w:sz w:val="32"/>
          <w:szCs w:val="32"/>
        </w:rPr>
        <w:t xml:space="preserve"> </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3.公务接待费支出0</w:t>
      </w:r>
      <w:r w:rsidR="00BC4EC9">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万元。其中：</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外宾接待支出0万元。2020年共接待国（境）外来访团组0个、来访外宾0人次。</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E04EFA">
        <w:rPr>
          <w:rFonts w:ascii="仿宋_GB2312" w:eastAsia="仿宋_GB2312" w:cs="仿宋_GB2312" w:hint="eastAsia"/>
          <w:bCs/>
          <w:kern w:val="0"/>
          <w:sz w:val="32"/>
          <w:szCs w:val="32"/>
        </w:rPr>
        <w:t>国内公务接待支出</w:t>
      </w:r>
      <w:r w:rsidR="00877D9F" w:rsidRPr="00E04EFA">
        <w:rPr>
          <w:rFonts w:ascii="仿宋_GB2312" w:eastAsia="仿宋_GB2312" w:cs="仿宋_GB2312" w:hint="eastAsia"/>
          <w:bCs/>
          <w:kern w:val="0"/>
          <w:sz w:val="32"/>
          <w:szCs w:val="32"/>
        </w:rPr>
        <w:t>0.11</w:t>
      </w:r>
      <w:r w:rsidRPr="00E04EFA">
        <w:rPr>
          <w:rFonts w:ascii="仿宋_GB2312" w:eastAsia="仿宋_GB2312" w:cs="仿宋_GB2312" w:hint="eastAsia"/>
          <w:bCs/>
          <w:kern w:val="0"/>
          <w:sz w:val="32"/>
          <w:szCs w:val="32"/>
        </w:rPr>
        <w:t>万元。2020年共接待国内来访团组</w:t>
      </w:r>
      <w:r w:rsidR="003B3364" w:rsidRPr="00E04EFA">
        <w:rPr>
          <w:rFonts w:ascii="仿宋_GB2312" w:eastAsia="仿宋_GB2312" w:cs="仿宋_GB2312" w:hint="eastAsia"/>
          <w:bCs/>
          <w:kern w:val="0"/>
          <w:sz w:val="32"/>
          <w:szCs w:val="32"/>
        </w:rPr>
        <w:t>1</w:t>
      </w:r>
      <w:r w:rsidRPr="00E04EFA">
        <w:rPr>
          <w:rFonts w:ascii="仿宋_GB2312" w:eastAsia="仿宋_GB2312" w:cs="仿宋_GB2312" w:hint="eastAsia"/>
          <w:bCs/>
          <w:kern w:val="0"/>
          <w:sz w:val="32"/>
          <w:szCs w:val="32"/>
        </w:rPr>
        <w:t>个、来宾</w:t>
      </w:r>
      <w:r w:rsidR="00877D9F" w:rsidRPr="00E04EFA">
        <w:rPr>
          <w:rFonts w:ascii="仿宋_GB2312" w:eastAsia="仿宋_GB2312" w:cs="仿宋_GB2312" w:hint="eastAsia"/>
          <w:bCs/>
          <w:kern w:val="0"/>
          <w:sz w:val="32"/>
          <w:szCs w:val="32"/>
        </w:rPr>
        <w:t>10</w:t>
      </w:r>
      <w:r w:rsidRPr="00E04EFA">
        <w:rPr>
          <w:rFonts w:ascii="仿宋_GB2312" w:eastAsia="仿宋_GB2312" w:cs="仿宋_GB2312" w:hint="eastAsia"/>
          <w:bCs/>
          <w:kern w:val="0"/>
          <w:sz w:val="32"/>
          <w:szCs w:val="32"/>
        </w:rPr>
        <w:t>人次。</w:t>
      </w:r>
    </w:p>
    <w:p w:rsidR="00A20404" w:rsidRDefault="00A20404" w:rsidP="00A20404">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八、2020年度政府性基金预算财政拨款收入支出决算情况说明</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本部门2020年度政府基金预算财政拨款收、支总决算0万元、0万元。与2019年相比，收、支总计各增加0万元，增长0%。其中，支出情况为：</w:t>
      </w:r>
    </w:p>
    <w:p w:rsidR="00A20404" w:rsidRDefault="00A20404" w:rsidP="00A2040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2020年基金拨款年初预算为0万元，支出决算0万元，完成年初预算100%。</w:t>
      </w:r>
    </w:p>
    <w:p w:rsidR="00A20404" w:rsidRDefault="00A20404" w:rsidP="00A20404">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2020年度国有资本经营预算财政拨款本年支出0万元。</w:t>
      </w:r>
    </w:p>
    <w:p w:rsidR="00A20404" w:rsidRPr="00C04BF0" w:rsidRDefault="00A20404" w:rsidP="00A20404">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C04BF0">
        <w:rPr>
          <w:rFonts w:ascii="仿宋_GB2312" w:eastAsia="仿宋_GB2312" w:cs="仿宋_GB2312" w:hint="eastAsia"/>
          <w:b/>
          <w:kern w:val="0"/>
          <w:sz w:val="32"/>
          <w:szCs w:val="32"/>
        </w:rPr>
        <w:t>十、2020年度预算绩效情况说明</w:t>
      </w:r>
    </w:p>
    <w:p w:rsidR="00A20404" w:rsidRPr="00C04BF0" w:rsidRDefault="00A20404" w:rsidP="00A2040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C04BF0">
        <w:rPr>
          <w:rFonts w:ascii="仿宋_GB2312" w:eastAsia="仿宋_GB2312" w:cs="仿宋_GB2312" w:hint="eastAsia"/>
          <w:kern w:val="0"/>
          <w:sz w:val="32"/>
          <w:szCs w:val="32"/>
        </w:rPr>
        <w:t>本单位2020年</w:t>
      </w:r>
      <w:r>
        <w:rPr>
          <w:rFonts w:ascii="仿宋_GB2312" w:eastAsia="仿宋_GB2312" w:cs="仿宋_GB2312" w:hint="eastAsia"/>
          <w:kern w:val="0"/>
          <w:sz w:val="32"/>
          <w:szCs w:val="32"/>
        </w:rPr>
        <w:t>无预算绩效项目。</w:t>
      </w:r>
    </w:p>
    <w:p w:rsidR="00A20404" w:rsidRDefault="00A20404" w:rsidP="00A2040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877D9F">
        <w:rPr>
          <w:rFonts w:ascii="仿宋_GB2312" w:eastAsia="仿宋_GB2312" w:cs="仿宋_GB2312" w:hint="eastAsia"/>
          <w:kern w:val="0"/>
          <w:sz w:val="32"/>
          <w:szCs w:val="32"/>
        </w:rPr>
        <w:t>8.65</w:t>
      </w:r>
      <w:r>
        <w:rPr>
          <w:rFonts w:ascii="仿宋_GB2312" w:eastAsia="仿宋_GB2312" w:cs="仿宋_GB2312" w:hint="eastAsia"/>
          <w:kern w:val="0"/>
          <w:sz w:val="32"/>
          <w:szCs w:val="32"/>
        </w:rPr>
        <w:t>万元，比2019年</w:t>
      </w:r>
      <w:r w:rsidR="00877D9F">
        <w:rPr>
          <w:rFonts w:ascii="仿宋_GB2312" w:eastAsia="仿宋_GB2312" w:cs="仿宋_GB2312" w:hint="eastAsia"/>
          <w:kern w:val="0"/>
          <w:sz w:val="32"/>
          <w:szCs w:val="32"/>
        </w:rPr>
        <w:t>增加</w:t>
      </w:r>
      <w:r>
        <w:rPr>
          <w:rFonts w:ascii="仿宋_GB2312" w:eastAsia="仿宋_GB2312" w:cs="仿宋_GB2312" w:hint="eastAsia"/>
          <w:kern w:val="0"/>
          <w:sz w:val="32"/>
          <w:szCs w:val="32"/>
        </w:rPr>
        <w:t>0.</w:t>
      </w:r>
      <w:r w:rsidR="00877D9F">
        <w:rPr>
          <w:rFonts w:ascii="仿宋_GB2312" w:eastAsia="仿宋_GB2312" w:cs="仿宋_GB2312" w:hint="eastAsia"/>
          <w:kern w:val="0"/>
          <w:sz w:val="32"/>
          <w:szCs w:val="32"/>
        </w:rPr>
        <w:t>90</w:t>
      </w:r>
      <w:r>
        <w:rPr>
          <w:rFonts w:ascii="仿宋_GB2312" w:eastAsia="仿宋_GB2312" w:cs="仿宋_GB2312" w:hint="eastAsia"/>
          <w:kern w:val="0"/>
          <w:sz w:val="32"/>
          <w:szCs w:val="32"/>
        </w:rPr>
        <w:t>万元，</w:t>
      </w:r>
      <w:r w:rsidR="00877D9F">
        <w:rPr>
          <w:rFonts w:ascii="仿宋_GB2312" w:eastAsia="仿宋_GB2312" w:cs="仿宋_GB2312" w:hint="eastAsia"/>
          <w:kern w:val="0"/>
          <w:sz w:val="32"/>
          <w:szCs w:val="32"/>
        </w:rPr>
        <w:t>增长11.61</w:t>
      </w:r>
      <w:r>
        <w:rPr>
          <w:rFonts w:ascii="仿宋_GB2312" w:eastAsia="仿宋_GB2312" w:cs="仿宋_GB2312" w:hint="eastAsia"/>
          <w:kern w:val="0"/>
          <w:sz w:val="32"/>
          <w:szCs w:val="32"/>
        </w:rPr>
        <w:t>%，</w:t>
      </w:r>
      <w:r w:rsidR="00877D9F">
        <w:rPr>
          <w:rFonts w:ascii="仿宋_GB2312" w:eastAsia="仿宋_GB2312" w:cs="仿宋_GB2312" w:hint="eastAsia"/>
          <w:kern w:val="0"/>
          <w:sz w:val="32"/>
          <w:szCs w:val="32"/>
        </w:rPr>
        <w:t>增涨</w:t>
      </w:r>
      <w:r w:rsidRPr="00C04BF0">
        <w:rPr>
          <w:rFonts w:ascii="仿宋_GB2312" w:eastAsia="仿宋_GB2312" w:cs="仿宋_GB2312" w:hint="eastAsia"/>
          <w:kern w:val="0"/>
          <w:sz w:val="32"/>
          <w:szCs w:val="32"/>
        </w:rPr>
        <w:t>原因为市农村能源办公室于2020年撤销，其原市农村能源办</w:t>
      </w:r>
      <w:r w:rsidR="00E04EFA" w:rsidRPr="00E04EFA">
        <w:rPr>
          <w:rFonts w:ascii="仿宋_GB2312" w:eastAsia="仿宋_GB2312" w:cs="仿宋_GB2312" w:hint="eastAsia"/>
          <w:kern w:val="0"/>
          <w:sz w:val="32"/>
          <w:szCs w:val="32"/>
        </w:rPr>
        <w:t>人员调入</w:t>
      </w:r>
      <w:r w:rsidRPr="00C04BF0">
        <w:rPr>
          <w:rFonts w:ascii="仿宋_GB2312" w:eastAsia="仿宋_GB2312" w:cs="仿宋_GB2312" w:hint="eastAsia"/>
          <w:kern w:val="0"/>
          <w:sz w:val="32"/>
          <w:szCs w:val="32"/>
        </w:rPr>
        <w:t>市森林病虫害防治站，人员的</w:t>
      </w:r>
      <w:r w:rsidR="00877D9F">
        <w:rPr>
          <w:rFonts w:ascii="仿宋_GB2312" w:eastAsia="仿宋_GB2312" w:cs="仿宋_GB2312" w:hint="eastAsia"/>
          <w:kern w:val="0"/>
          <w:sz w:val="32"/>
          <w:szCs w:val="32"/>
        </w:rPr>
        <w:t>增加</w:t>
      </w:r>
      <w:r w:rsidRPr="00C04BF0">
        <w:rPr>
          <w:rFonts w:ascii="仿宋_GB2312" w:eastAsia="仿宋_GB2312" w:cs="仿宋_GB2312" w:hint="eastAsia"/>
          <w:kern w:val="0"/>
          <w:sz w:val="32"/>
          <w:szCs w:val="32"/>
        </w:rPr>
        <w:t>导致机关运行经费支出</w:t>
      </w:r>
      <w:r w:rsidR="00877D9F">
        <w:rPr>
          <w:rFonts w:ascii="仿宋_GB2312" w:eastAsia="仿宋_GB2312" w:cs="仿宋_GB2312" w:hint="eastAsia"/>
          <w:kern w:val="0"/>
          <w:sz w:val="32"/>
          <w:szCs w:val="32"/>
        </w:rPr>
        <w:t>增加</w:t>
      </w:r>
      <w:r w:rsidRPr="00C04BF0">
        <w:rPr>
          <w:rFonts w:ascii="仿宋_GB2312" w:eastAsia="仿宋_GB2312" w:cs="仿宋_GB2312" w:hint="eastAsia"/>
          <w:kern w:val="0"/>
          <w:sz w:val="32"/>
          <w:szCs w:val="32"/>
        </w:rPr>
        <w:t>。</w:t>
      </w:r>
    </w:p>
    <w:p w:rsidR="00A20404" w:rsidRDefault="00A20404" w:rsidP="00A20404">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C61658">
        <w:rPr>
          <w:rFonts w:ascii="仿宋_GB2312" w:eastAsia="仿宋_GB2312" w:cs="仿宋_GB2312" w:hint="eastAsia"/>
          <w:kern w:val="0"/>
          <w:sz w:val="32"/>
          <w:szCs w:val="32"/>
        </w:rPr>
        <w:t>89.85</w:t>
      </w:r>
      <w:r>
        <w:rPr>
          <w:rFonts w:ascii="仿宋_GB2312" w:eastAsia="仿宋_GB2312" w:cs="仿宋_GB2312" w:hint="eastAsia"/>
          <w:kern w:val="0"/>
          <w:sz w:val="32"/>
          <w:szCs w:val="32"/>
        </w:rPr>
        <w:t>万元，其中：货物支出0万元、工程支出0万元、服务支出</w:t>
      </w:r>
      <w:r w:rsidR="00C61658">
        <w:rPr>
          <w:rFonts w:ascii="仿宋_GB2312" w:eastAsia="仿宋_GB2312" w:cs="仿宋_GB2312" w:hint="eastAsia"/>
          <w:kern w:val="0"/>
          <w:sz w:val="32"/>
          <w:szCs w:val="32"/>
        </w:rPr>
        <w:t>89.85</w:t>
      </w:r>
      <w:r>
        <w:rPr>
          <w:rFonts w:ascii="仿宋_GB2312" w:eastAsia="仿宋_GB2312" w:cs="仿宋_GB2312" w:hint="eastAsia"/>
          <w:kern w:val="0"/>
          <w:sz w:val="32"/>
          <w:szCs w:val="32"/>
        </w:rPr>
        <w:t>万元。</w:t>
      </w:r>
    </w:p>
    <w:p w:rsidR="00A20404" w:rsidRDefault="00A20404" w:rsidP="00A20404">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（三）国有资产占用情况。截至年末部门共有车辆0辆，其中：公务用车0辆；执法执勤用车0辆；专业技术用车0辆；单价50万元以上通用设备0台（套），单价100万元以上专用设备0台（套）。 </w:t>
      </w:r>
    </w:p>
    <w:p w:rsidR="00A20404" w:rsidRDefault="00A20404" w:rsidP="00A20404">
      <w:pPr>
        <w:rPr>
          <w:rFonts w:ascii="仿宋_GB2312" w:eastAsia="仿宋_GB2312"/>
          <w:b/>
          <w:sz w:val="32"/>
          <w:szCs w:val="32"/>
        </w:rPr>
      </w:pPr>
    </w:p>
    <w:p w:rsidR="00A20404" w:rsidRDefault="00A20404" w:rsidP="00A20404">
      <w:pPr>
        <w:rPr>
          <w:rFonts w:ascii="仿宋_GB2312" w:eastAsia="仿宋_GB2312"/>
          <w:b/>
          <w:sz w:val="32"/>
          <w:szCs w:val="32"/>
        </w:rPr>
      </w:pPr>
    </w:p>
    <w:p w:rsidR="00A20404" w:rsidRDefault="00A20404" w:rsidP="00A20404">
      <w:pPr>
        <w:jc w:val="center"/>
        <w:rPr>
          <w:rFonts w:ascii="仿宋_GB2312" w:eastAsia="仿宋_GB2312"/>
          <w:b/>
          <w:sz w:val="32"/>
          <w:szCs w:val="32"/>
        </w:rPr>
      </w:pPr>
      <w:r>
        <w:rPr>
          <w:rFonts w:ascii="仿宋_GB2312" w:eastAsia="仿宋_GB2312" w:hint="eastAsia"/>
          <w:b/>
          <w:sz w:val="32"/>
          <w:szCs w:val="32"/>
        </w:rPr>
        <w:t>第四部分：名词解释</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经营收入：事业单位在专业业务活动及辅助活动之</w:t>
      </w:r>
      <w:r>
        <w:rPr>
          <w:rFonts w:ascii="仿宋_GB2312" w:eastAsia="仿宋_GB2312" w:hint="eastAsia"/>
          <w:bCs/>
          <w:sz w:val="32"/>
          <w:szCs w:val="32"/>
        </w:rPr>
        <w:lastRenderedPageBreak/>
        <w:t>外开展非独立核算经营活动取得的收入。</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其他收入：指除上述“财政拨款收入”、“事业收入”、“经营收入”等以外的收入。主要是：利息收入。</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A20404" w:rsidRDefault="00A20404" w:rsidP="00A2040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w:t>
      </w:r>
      <w:r>
        <w:rPr>
          <w:rFonts w:ascii="仿宋_GB2312" w:eastAsia="仿宋_GB2312" w:hint="eastAsia"/>
          <w:bCs/>
          <w:sz w:val="32"/>
          <w:szCs w:val="32"/>
        </w:rPr>
        <w:lastRenderedPageBreak/>
        <w:t>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20404" w:rsidRDefault="00A20404" w:rsidP="00A20404">
      <w:pPr>
        <w:spacing w:line="580" w:lineRule="exact"/>
        <w:ind w:firstLineChars="200" w:firstLine="640"/>
      </w:pPr>
      <w:r>
        <w:rPr>
          <w:rFonts w:ascii="仿宋_GB2312" w:eastAsia="仿宋_GB2312" w:hint="eastAsia"/>
          <w:bCs/>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145ABB" w:rsidRPr="00684ACA" w:rsidRDefault="00145ABB" w:rsidP="00A20404">
      <w:pPr>
        <w:autoSpaceDE w:val="0"/>
        <w:autoSpaceDN w:val="0"/>
        <w:adjustRightInd w:val="0"/>
        <w:spacing w:line="580" w:lineRule="exact"/>
        <w:ind w:firstLineChars="200" w:firstLine="420"/>
        <w:jc w:val="left"/>
      </w:pPr>
    </w:p>
    <w:sectPr w:rsidR="00145ABB" w:rsidRPr="00684ACA" w:rsidSect="00CD0AAA">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F71" w:rsidRDefault="00663F71" w:rsidP="00CD0AAA">
      <w:r>
        <w:separator/>
      </w:r>
    </w:p>
  </w:endnote>
  <w:endnote w:type="continuationSeparator" w:id="1">
    <w:p w:rsidR="00663F71" w:rsidRDefault="00663F71" w:rsidP="00CD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E6" w:rsidRDefault="00230549">
    <w:pPr>
      <w:pStyle w:val="a4"/>
      <w:framePr w:wrap="around" w:vAnchor="text" w:hAnchor="margin" w:xAlign="center" w:y="1"/>
      <w:rPr>
        <w:rStyle w:val="a6"/>
      </w:rPr>
    </w:pPr>
    <w:r>
      <w:fldChar w:fldCharType="begin"/>
    </w:r>
    <w:r w:rsidR="00F12CE6">
      <w:rPr>
        <w:rStyle w:val="a6"/>
      </w:rPr>
      <w:instrText xml:space="preserve">PAGE  </w:instrText>
    </w:r>
    <w:r>
      <w:fldChar w:fldCharType="end"/>
    </w:r>
  </w:p>
  <w:p w:rsidR="00F12CE6" w:rsidRDefault="00F12C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E6" w:rsidRDefault="00230549">
    <w:pPr>
      <w:pStyle w:val="a4"/>
      <w:framePr w:wrap="around" w:vAnchor="text" w:hAnchor="margin" w:xAlign="center" w:y="1"/>
      <w:rPr>
        <w:rStyle w:val="a6"/>
        <w:sz w:val="30"/>
        <w:szCs w:val="30"/>
      </w:rPr>
    </w:pPr>
    <w:r>
      <w:rPr>
        <w:sz w:val="30"/>
        <w:szCs w:val="30"/>
      </w:rPr>
      <w:fldChar w:fldCharType="begin"/>
    </w:r>
    <w:r w:rsidR="00F12CE6">
      <w:rPr>
        <w:rStyle w:val="a6"/>
        <w:sz w:val="30"/>
        <w:szCs w:val="30"/>
      </w:rPr>
      <w:instrText xml:space="preserve">PAGE  </w:instrText>
    </w:r>
    <w:r>
      <w:rPr>
        <w:sz w:val="30"/>
        <w:szCs w:val="30"/>
      </w:rPr>
      <w:fldChar w:fldCharType="separate"/>
    </w:r>
    <w:r w:rsidR="00EA51EC">
      <w:rPr>
        <w:rStyle w:val="a6"/>
        <w:noProof/>
        <w:sz w:val="30"/>
        <w:szCs w:val="30"/>
      </w:rPr>
      <w:t>- 12 -</w:t>
    </w:r>
    <w:r>
      <w:rPr>
        <w:sz w:val="30"/>
        <w:szCs w:val="30"/>
      </w:rPr>
      <w:fldChar w:fldCharType="end"/>
    </w:r>
  </w:p>
  <w:p w:rsidR="00F12CE6" w:rsidRDefault="00F12C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F71" w:rsidRDefault="00663F71" w:rsidP="00CD0AAA">
      <w:r>
        <w:separator/>
      </w:r>
    </w:p>
  </w:footnote>
  <w:footnote w:type="continuationSeparator" w:id="1">
    <w:p w:rsidR="00663F71" w:rsidRDefault="00663F71" w:rsidP="00CD0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4330"/>
    <w:rsid w:val="00026EC3"/>
    <w:rsid w:val="000450BA"/>
    <w:rsid w:val="000644CB"/>
    <w:rsid w:val="00066CA3"/>
    <w:rsid w:val="00066E1F"/>
    <w:rsid w:val="00074708"/>
    <w:rsid w:val="00093883"/>
    <w:rsid w:val="000A3683"/>
    <w:rsid w:val="000D0B37"/>
    <w:rsid w:val="000D66D3"/>
    <w:rsid w:val="000F121E"/>
    <w:rsid w:val="00111ED6"/>
    <w:rsid w:val="00127209"/>
    <w:rsid w:val="00145ABB"/>
    <w:rsid w:val="001556D5"/>
    <w:rsid w:val="00183784"/>
    <w:rsid w:val="001A14DE"/>
    <w:rsid w:val="001C6A6B"/>
    <w:rsid w:val="001F3169"/>
    <w:rsid w:val="001F6488"/>
    <w:rsid w:val="00230549"/>
    <w:rsid w:val="0024299B"/>
    <w:rsid w:val="00270180"/>
    <w:rsid w:val="00284ACF"/>
    <w:rsid w:val="002B5E19"/>
    <w:rsid w:val="002C0C20"/>
    <w:rsid w:val="002E1AE7"/>
    <w:rsid w:val="002F15F5"/>
    <w:rsid w:val="003216C5"/>
    <w:rsid w:val="00321F3A"/>
    <w:rsid w:val="00330804"/>
    <w:rsid w:val="00342C9F"/>
    <w:rsid w:val="00365C0F"/>
    <w:rsid w:val="00371B2B"/>
    <w:rsid w:val="00375F52"/>
    <w:rsid w:val="003B3364"/>
    <w:rsid w:val="003C381A"/>
    <w:rsid w:val="003D5EBF"/>
    <w:rsid w:val="0045212A"/>
    <w:rsid w:val="00456A26"/>
    <w:rsid w:val="00475916"/>
    <w:rsid w:val="004832CA"/>
    <w:rsid w:val="004E6380"/>
    <w:rsid w:val="004F48ED"/>
    <w:rsid w:val="00513E38"/>
    <w:rsid w:val="005267B6"/>
    <w:rsid w:val="00572CD5"/>
    <w:rsid w:val="00574F53"/>
    <w:rsid w:val="005773AD"/>
    <w:rsid w:val="005A7381"/>
    <w:rsid w:val="005B7863"/>
    <w:rsid w:val="005D1DEF"/>
    <w:rsid w:val="005D2610"/>
    <w:rsid w:val="005D3568"/>
    <w:rsid w:val="005F6330"/>
    <w:rsid w:val="005F7CBE"/>
    <w:rsid w:val="00633B6D"/>
    <w:rsid w:val="00657DEA"/>
    <w:rsid w:val="00663F71"/>
    <w:rsid w:val="00676C09"/>
    <w:rsid w:val="00684ACA"/>
    <w:rsid w:val="006B7881"/>
    <w:rsid w:val="006C1367"/>
    <w:rsid w:val="006C30DB"/>
    <w:rsid w:val="006C7B01"/>
    <w:rsid w:val="006E259D"/>
    <w:rsid w:val="006E6190"/>
    <w:rsid w:val="0071397F"/>
    <w:rsid w:val="00715385"/>
    <w:rsid w:val="0073463A"/>
    <w:rsid w:val="007347F0"/>
    <w:rsid w:val="00736A16"/>
    <w:rsid w:val="007454C4"/>
    <w:rsid w:val="00745FB9"/>
    <w:rsid w:val="00751962"/>
    <w:rsid w:val="00753051"/>
    <w:rsid w:val="0078784C"/>
    <w:rsid w:val="00796B8A"/>
    <w:rsid w:val="007A49EB"/>
    <w:rsid w:val="007B7393"/>
    <w:rsid w:val="007E2629"/>
    <w:rsid w:val="00814842"/>
    <w:rsid w:val="00834AFD"/>
    <w:rsid w:val="00836D27"/>
    <w:rsid w:val="00843A65"/>
    <w:rsid w:val="00844DD8"/>
    <w:rsid w:val="0087510B"/>
    <w:rsid w:val="00876728"/>
    <w:rsid w:val="00877D9F"/>
    <w:rsid w:val="00883A1E"/>
    <w:rsid w:val="00893BEE"/>
    <w:rsid w:val="008979AE"/>
    <w:rsid w:val="008A5122"/>
    <w:rsid w:val="008C4A98"/>
    <w:rsid w:val="008D1A6A"/>
    <w:rsid w:val="008D425B"/>
    <w:rsid w:val="008D58CA"/>
    <w:rsid w:val="008F2F55"/>
    <w:rsid w:val="009034CF"/>
    <w:rsid w:val="00957932"/>
    <w:rsid w:val="0096320E"/>
    <w:rsid w:val="009B4214"/>
    <w:rsid w:val="009E73B0"/>
    <w:rsid w:val="009F491F"/>
    <w:rsid w:val="009F5395"/>
    <w:rsid w:val="009F7987"/>
    <w:rsid w:val="00A13C3F"/>
    <w:rsid w:val="00A20404"/>
    <w:rsid w:val="00A31CD7"/>
    <w:rsid w:val="00A34B42"/>
    <w:rsid w:val="00A60318"/>
    <w:rsid w:val="00A61119"/>
    <w:rsid w:val="00A62926"/>
    <w:rsid w:val="00A7088A"/>
    <w:rsid w:val="00A8383B"/>
    <w:rsid w:val="00A909CD"/>
    <w:rsid w:val="00A910A7"/>
    <w:rsid w:val="00AB4828"/>
    <w:rsid w:val="00AB55FB"/>
    <w:rsid w:val="00B06F05"/>
    <w:rsid w:val="00B1297C"/>
    <w:rsid w:val="00B2524F"/>
    <w:rsid w:val="00B3272C"/>
    <w:rsid w:val="00B40175"/>
    <w:rsid w:val="00B44B76"/>
    <w:rsid w:val="00B842C6"/>
    <w:rsid w:val="00B84EB9"/>
    <w:rsid w:val="00B873E4"/>
    <w:rsid w:val="00B972DA"/>
    <w:rsid w:val="00BC0969"/>
    <w:rsid w:val="00BC4EC9"/>
    <w:rsid w:val="00C23346"/>
    <w:rsid w:val="00C23A09"/>
    <w:rsid w:val="00C31CCB"/>
    <w:rsid w:val="00C36539"/>
    <w:rsid w:val="00C37F87"/>
    <w:rsid w:val="00C422E1"/>
    <w:rsid w:val="00C50002"/>
    <w:rsid w:val="00C541C8"/>
    <w:rsid w:val="00C57752"/>
    <w:rsid w:val="00C61658"/>
    <w:rsid w:val="00C84498"/>
    <w:rsid w:val="00C86F5B"/>
    <w:rsid w:val="00CA04A8"/>
    <w:rsid w:val="00CA1AF7"/>
    <w:rsid w:val="00CA34AA"/>
    <w:rsid w:val="00CA6555"/>
    <w:rsid w:val="00CB239A"/>
    <w:rsid w:val="00CB23BC"/>
    <w:rsid w:val="00CC1A72"/>
    <w:rsid w:val="00CD0AAA"/>
    <w:rsid w:val="00CD270F"/>
    <w:rsid w:val="00CD3D84"/>
    <w:rsid w:val="00CD7CF2"/>
    <w:rsid w:val="00CD7F4A"/>
    <w:rsid w:val="00CF7023"/>
    <w:rsid w:val="00D107DA"/>
    <w:rsid w:val="00D31A3C"/>
    <w:rsid w:val="00D97E61"/>
    <w:rsid w:val="00DB416E"/>
    <w:rsid w:val="00DB6331"/>
    <w:rsid w:val="00DC6315"/>
    <w:rsid w:val="00DD0671"/>
    <w:rsid w:val="00E04EFA"/>
    <w:rsid w:val="00E072A7"/>
    <w:rsid w:val="00E1197A"/>
    <w:rsid w:val="00E201F7"/>
    <w:rsid w:val="00E239AF"/>
    <w:rsid w:val="00E351E6"/>
    <w:rsid w:val="00E45DA7"/>
    <w:rsid w:val="00E46473"/>
    <w:rsid w:val="00E46928"/>
    <w:rsid w:val="00E47349"/>
    <w:rsid w:val="00E67B52"/>
    <w:rsid w:val="00E82579"/>
    <w:rsid w:val="00E96881"/>
    <w:rsid w:val="00EA51EC"/>
    <w:rsid w:val="00EC3466"/>
    <w:rsid w:val="00EE1C39"/>
    <w:rsid w:val="00EE2A8E"/>
    <w:rsid w:val="00F1143B"/>
    <w:rsid w:val="00F12CE6"/>
    <w:rsid w:val="00F22EAB"/>
    <w:rsid w:val="00F261B2"/>
    <w:rsid w:val="00F27E1D"/>
    <w:rsid w:val="00F37288"/>
    <w:rsid w:val="00F4178A"/>
    <w:rsid w:val="00F423A9"/>
    <w:rsid w:val="00F53EC1"/>
    <w:rsid w:val="00F627A9"/>
    <w:rsid w:val="00F66C5B"/>
    <w:rsid w:val="00FA7DED"/>
    <w:rsid w:val="00FB3DF4"/>
    <w:rsid w:val="00FB4336"/>
    <w:rsid w:val="00FC4356"/>
    <w:rsid w:val="00FF5205"/>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A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D0AAA"/>
    <w:rPr>
      <w:sz w:val="18"/>
      <w:szCs w:val="18"/>
    </w:rPr>
  </w:style>
  <w:style w:type="paragraph" w:styleId="a4">
    <w:name w:val="footer"/>
    <w:basedOn w:val="a"/>
    <w:qFormat/>
    <w:rsid w:val="00CD0AAA"/>
    <w:pPr>
      <w:tabs>
        <w:tab w:val="center" w:pos="4153"/>
        <w:tab w:val="right" w:pos="8306"/>
      </w:tabs>
      <w:snapToGrid w:val="0"/>
      <w:jc w:val="left"/>
    </w:pPr>
    <w:rPr>
      <w:sz w:val="18"/>
      <w:szCs w:val="18"/>
    </w:rPr>
  </w:style>
  <w:style w:type="paragraph" w:styleId="a5">
    <w:name w:val="header"/>
    <w:basedOn w:val="a"/>
    <w:qFormat/>
    <w:rsid w:val="00CD0AA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D0AAA"/>
  </w:style>
  <w:style w:type="character" w:customStyle="1" w:styleId="Char">
    <w:name w:val="批注框文本 Char"/>
    <w:basedOn w:val="a0"/>
    <w:link w:val="a3"/>
    <w:qFormat/>
    <w:rsid w:val="00CD0AAA"/>
    <w:rPr>
      <w:kern w:val="2"/>
      <w:sz w:val="18"/>
      <w:szCs w:val="18"/>
    </w:rPr>
  </w:style>
  <w:style w:type="character" w:customStyle="1" w:styleId="font11">
    <w:name w:val="font11"/>
    <w:basedOn w:val="a0"/>
    <w:rsid w:val="00CD0AAA"/>
    <w:rPr>
      <w:rFonts w:ascii="宋体" w:eastAsia="宋体" w:hAnsi="宋体" w:cs="宋体" w:hint="eastAsia"/>
      <w:color w:val="000000"/>
      <w:sz w:val="22"/>
      <w:szCs w:val="22"/>
      <w:u w:val="none"/>
    </w:rPr>
  </w:style>
  <w:style w:type="character" w:customStyle="1" w:styleId="font01">
    <w:name w:val="font01"/>
    <w:basedOn w:val="a0"/>
    <w:rsid w:val="00CD0AAA"/>
    <w:rPr>
      <w:rFonts w:ascii="宋体" w:eastAsia="宋体" w:hAnsi="宋体" w:cs="宋体" w:hint="eastAsia"/>
      <w:color w:val="000000"/>
      <w:sz w:val="24"/>
      <w:szCs w:val="24"/>
      <w:u w:val="none"/>
    </w:rPr>
  </w:style>
  <w:style w:type="paragraph" w:styleId="a7">
    <w:name w:val="Normal (Web)"/>
    <w:basedOn w:val="a"/>
    <w:rsid w:val="006E619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33613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12</Pages>
  <Words>750</Words>
  <Characters>4277</Characters>
  <Application>Microsoft Office Word</Application>
  <DocSecurity>0</DocSecurity>
  <Lines>35</Lines>
  <Paragraphs>10</Paragraphs>
  <ScaleCrop>false</ScaleCrop>
  <Company>微软中国</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柳州市园林局（汇总）</cp:lastModifiedBy>
  <cp:revision>122</cp:revision>
  <cp:lastPrinted>2021-07-07T01:10:00Z</cp:lastPrinted>
  <dcterms:created xsi:type="dcterms:W3CDTF">2020-07-15T08:43:00Z</dcterms:created>
  <dcterms:modified xsi:type="dcterms:W3CDTF">2021-07-30T01:40:00Z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