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val="en-US" w:eastAsia="zh-CN"/>
        </w:rPr>
        <w:t>动物园管理处</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w:t>
      </w:r>
      <w:r>
        <w:rPr>
          <w:rFonts w:hint="eastAsia" w:ascii="仿宋_GB2312" w:hAnsi="仿宋_GB2312" w:eastAsia="仿宋_GB2312" w:cs="仿宋_GB2312"/>
          <w:b/>
          <w:bCs/>
          <w:color w:val="000000"/>
          <w:sz w:val="32"/>
          <w:szCs w:val="32"/>
          <w:u w:val="none"/>
          <w:lang w:val="en-US" w:eastAsia="zh-CN"/>
        </w:rPr>
        <w:t>柳州市动物园管理处</w:t>
      </w:r>
      <w:r>
        <w:rPr>
          <w:rFonts w:hint="eastAsia" w:ascii="仿宋_GB2312" w:hAnsi="仿宋_GB2312" w:eastAsia="仿宋_GB2312" w:cs="仿宋_GB2312"/>
          <w:b/>
          <w:sz w:val="32"/>
          <w:szCs w:val="32"/>
        </w:rPr>
        <w:t>概况</w:t>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二、部门决算单位构成</w:t>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w:t>
      </w:r>
      <w:r>
        <w:rPr>
          <w:rFonts w:hint="eastAsia" w:ascii="仿宋_GB2312" w:hAnsi="仿宋_GB2312" w:eastAsia="仿宋_GB2312" w:cs="仿宋_GB2312"/>
          <w:b/>
          <w:bCs/>
          <w:color w:val="000000"/>
          <w:sz w:val="32"/>
          <w:szCs w:val="32"/>
          <w:u w:val="none"/>
          <w:lang w:val="en-US" w:eastAsia="zh-CN"/>
        </w:rPr>
        <w:t>柳州市动物园管理处</w:t>
      </w:r>
      <w:r>
        <w:rPr>
          <w:rFonts w:hint="eastAsia" w:ascii="仿宋_GB2312" w:hAnsi="仿宋_GB2312" w:eastAsia="仿宋_GB2312" w:cs="仿宋_GB2312"/>
          <w:b/>
          <w:sz w:val="32"/>
          <w:szCs w:val="32"/>
        </w:rPr>
        <w:t>2020年部门决算报表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表七：一般公共预算财政拨款安排的“三公”经费支出决算表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表八：政府性基金预算财政拨款收入支出决算表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表九：国有资本经营预算财政拨款支出决算表</w:t>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w:t>
      </w:r>
      <w:r>
        <w:rPr>
          <w:rFonts w:hint="eastAsia" w:ascii="仿宋_GB2312" w:hAnsi="仿宋_GB2312" w:eastAsia="仿宋_GB2312" w:cs="仿宋_GB2312"/>
          <w:b/>
          <w:bCs/>
          <w:color w:val="000000"/>
          <w:sz w:val="32"/>
          <w:szCs w:val="32"/>
          <w:u w:val="none"/>
          <w:lang w:val="en-US" w:eastAsia="zh-CN"/>
        </w:rPr>
        <w:t>柳州市动物园管理处</w:t>
      </w:r>
      <w:r>
        <w:rPr>
          <w:rFonts w:hint="eastAsia" w:ascii="仿宋_GB2312" w:hAnsi="仿宋_GB2312" w:eastAsia="仿宋_GB2312" w:cs="仿宋_GB2312"/>
          <w:b/>
          <w:sz w:val="32"/>
          <w:szCs w:val="32"/>
        </w:rPr>
        <w:t>2020年度部门决算情况说明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一、2020年度收入支出决算总体情况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二、2020年度收入决算情况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三、2020年度支出决算情况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四、2020年度财政拨款收入支出决算情况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五、2020年度一般公共预算财政拨款支出决算情况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六、2020年度一般公共预算财政拨款基本支出决算情况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七、2020年度一般公共预算财政拨款“三公”经费支出决算情况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八、2020</w:t>
      </w:r>
      <w:r>
        <w:rPr>
          <w:rFonts w:hint="eastAsia" w:ascii="仿宋_GB2312" w:hAnsi="仿宋_GB2312" w:eastAsia="仿宋_GB2312" w:cs="仿宋_GB2312"/>
          <w:bCs/>
          <w:kern w:val="0"/>
          <w:sz w:val="32"/>
          <w:szCs w:val="32"/>
        </w:rPr>
        <w:t>年度政府性基金预算财政拨款收入支出决算情况</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九、</w:t>
      </w:r>
      <w:r>
        <w:rPr>
          <w:rFonts w:hint="eastAsia" w:ascii="仿宋_GB2312" w:hAnsi="仿宋_GB2312" w:eastAsia="仿宋_GB2312" w:cs="仿宋_GB2312"/>
          <w:sz w:val="32"/>
          <w:szCs w:val="32"/>
          <w:highlight w:val="none"/>
          <w:lang w:eastAsia="zh-CN"/>
        </w:rPr>
        <w:t>国有资本经营预算财政拨款支出决算情况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十、</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bCs/>
          <w:kern w:val="0"/>
          <w:sz w:val="32"/>
          <w:szCs w:val="32"/>
        </w:rPr>
        <w:t>年度预算绩效情况说明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十</w:t>
      </w:r>
      <w:r>
        <w:rPr>
          <w:rFonts w:hint="eastAsia" w:ascii="仿宋_GB2312" w:hAnsi="仿宋_GB2312" w:eastAsia="仿宋_GB2312" w:cs="仿宋_GB2312"/>
          <w:bCs/>
          <w:kern w:val="0"/>
          <w:sz w:val="32"/>
          <w:szCs w:val="32"/>
          <w:lang w:eastAsia="zh-CN"/>
        </w:rPr>
        <w:t>一</w:t>
      </w:r>
      <w:r>
        <w:rPr>
          <w:rFonts w:hint="eastAsia" w:ascii="仿宋_GB2312" w:hAnsi="仿宋_GB2312" w:eastAsia="仿宋_GB2312" w:cs="仿宋_GB2312"/>
          <w:bCs/>
          <w:kern w:val="0"/>
          <w:sz w:val="32"/>
          <w:szCs w:val="32"/>
        </w:rPr>
        <w:t>、其他重要事项的情况说明</w:t>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第四部分：名词解释</w:t>
      </w:r>
    </w:p>
    <w:p>
      <w:pPr>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kern w:val="0"/>
          <w:sz w:val="32"/>
          <w:szCs w:val="32"/>
        </w:rPr>
        <w:br w:type="page"/>
      </w:r>
      <w:r>
        <w:rPr>
          <w:rFonts w:hint="eastAsia" w:ascii="仿宋_GB2312" w:hAnsi="仿宋_GB2312" w:eastAsia="仿宋_GB2312" w:cs="仿宋_GB2312"/>
          <w:b/>
          <w:sz w:val="32"/>
          <w:szCs w:val="32"/>
        </w:rPr>
        <w:t>第一部分：</w:t>
      </w:r>
      <w:r>
        <w:rPr>
          <w:rFonts w:hint="eastAsia" w:ascii="仿宋_GB2312" w:hAnsi="仿宋_GB2312" w:eastAsia="仿宋_GB2312" w:cs="仿宋_GB2312"/>
          <w:b/>
          <w:bCs/>
          <w:color w:val="000000"/>
          <w:sz w:val="32"/>
          <w:szCs w:val="32"/>
          <w:u w:val="none"/>
          <w:lang w:val="en-US" w:eastAsia="zh-CN"/>
        </w:rPr>
        <w:t>柳州市动物园管理处</w:t>
      </w:r>
      <w:r>
        <w:rPr>
          <w:rFonts w:hint="eastAsia" w:ascii="仿宋_GB2312" w:hAnsi="仿宋_GB2312" w:eastAsia="仿宋_GB2312" w:cs="仿宋_GB2312"/>
          <w:b/>
          <w:sz w:val="32"/>
          <w:szCs w:val="32"/>
        </w:rPr>
        <w:t>概况</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一、主要职能</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color w:val="000000"/>
          <w:kern w:val="0"/>
          <w:sz w:val="32"/>
          <w:szCs w:val="32"/>
          <w:lang w:val="en-US" w:eastAsia="zh-CN" w:bidi="ar"/>
        </w:rPr>
        <w:t>（一）贯彻执行公园、旅游景区相关的法律法规和方针政策。负责组织管理公园游览和娱乐项目,维护园区公共秩序。实施园区总体规划,对园区内的建设开发、经营活动和基础设施、动物场馆及丰容进行管理。</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color w:val="000000"/>
          <w:kern w:val="0"/>
          <w:sz w:val="32"/>
          <w:szCs w:val="32"/>
          <w:lang w:val="en-US" w:eastAsia="zh-CN" w:bidi="ar"/>
        </w:rPr>
        <w:t>（二）负责园区动物的饲养、繁育、展示、交流、疾病防治、物种保护及科研。</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color w:val="000000"/>
          <w:kern w:val="0"/>
          <w:sz w:val="32"/>
          <w:szCs w:val="32"/>
          <w:lang w:val="en-US" w:eastAsia="zh-CN" w:bidi="ar"/>
        </w:rPr>
        <w:t>（三）负责陆生野生动物的疫源疫病监测及非正常来源野生动物的收容救护、疾病防治。参与野生动物调查与保护。</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color w:val="000000"/>
          <w:kern w:val="0"/>
          <w:sz w:val="32"/>
          <w:szCs w:val="32"/>
          <w:lang w:val="en-US" w:eastAsia="zh-CN" w:bidi="ar"/>
        </w:rPr>
        <w:t>（四）负责园区园林绿化建设及管理、植物栽培与养护、古树名木保护、防火、园容卫生管理等工作。</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color w:val="000000"/>
          <w:kern w:val="0"/>
          <w:sz w:val="32"/>
          <w:szCs w:val="32"/>
          <w:lang w:val="en-US" w:eastAsia="zh-CN" w:bidi="ar"/>
        </w:rPr>
        <w:t>（五）开展动物知识科普、文化历史宣传、教育及相关社会服务。</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color w:val="000000"/>
          <w:kern w:val="0"/>
          <w:sz w:val="32"/>
          <w:szCs w:val="32"/>
          <w:lang w:val="en-US" w:eastAsia="zh-CN" w:bidi="ar"/>
        </w:rPr>
        <w:t>（六）完成主管部门交办的其他任务。</w:t>
      </w:r>
    </w:p>
    <w:p>
      <w:pPr>
        <w:keepNext w:val="0"/>
        <w:keepLines w:val="0"/>
        <w:pageBreakBefore w:val="0"/>
        <w:kinsoku/>
        <w:wordWrap/>
        <w:overflowPunct/>
        <w:topLinePunct w:val="0"/>
        <w:bidi w:val="0"/>
        <w:snapToGrid/>
        <w:spacing w:line="560" w:lineRule="exact"/>
        <w:ind w:firstLine="64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二、部门决算单位构成</w:t>
      </w:r>
    </w:p>
    <w:p>
      <w:pPr>
        <w:pStyle w:val="5"/>
        <w:keepNext w:val="0"/>
        <w:keepLines w:val="0"/>
        <w:pageBreakBefore w:val="0"/>
        <w:widowControl/>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柳州市动物园管理处为柳州市林业和园林局直属的自收自支事业单位。编制数</w:t>
      </w:r>
      <w:r>
        <w:rPr>
          <w:rFonts w:hint="eastAsia" w:ascii="仿宋_GB2312" w:hAnsi="仿宋_GB2312" w:eastAsia="仿宋_GB2312" w:cs="仿宋_GB2312"/>
          <w:color w:val="000000"/>
          <w:sz w:val="32"/>
          <w:szCs w:val="32"/>
          <w:lang w:val="en-US"/>
        </w:rPr>
        <w:t>35</w:t>
      </w:r>
      <w:r>
        <w:rPr>
          <w:rFonts w:hint="eastAsia" w:ascii="仿宋_GB2312" w:hAnsi="仿宋_GB2312" w:eastAsia="仿宋_GB2312" w:cs="仿宋_GB2312"/>
          <w:color w:val="000000"/>
          <w:sz w:val="32"/>
          <w:szCs w:val="32"/>
          <w:lang w:eastAsia="zh-CN"/>
        </w:rPr>
        <w:t>名</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eastAsia="zh-CN"/>
        </w:rPr>
        <w:t>其中单位领导职数</w:t>
      </w:r>
      <w:r>
        <w:rPr>
          <w:rFonts w:hint="eastAsia" w:ascii="仿宋_GB2312" w:hAnsi="仿宋_GB2312" w:eastAsia="仿宋_GB2312" w:cs="仿宋_GB2312"/>
          <w:color w:val="000000"/>
          <w:sz w:val="32"/>
          <w:szCs w:val="32"/>
          <w:lang w:val="en-US"/>
        </w:rPr>
        <w:t>3-4</w:t>
      </w:r>
      <w:r>
        <w:rPr>
          <w:rFonts w:hint="eastAsia" w:ascii="仿宋_GB2312" w:hAnsi="仿宋_GB2312" w:eastAsia="仿宋_GB2312" w:cs="仿宋_GB2312"/>
          <w:color w:val="000000"/>
          <w:sz w:val="32"/>
          <w:szCs w:val="32"/>
          <w:lang w:eastAsia="zh-CN"/>
        </w:rPr>
        <w:t>名。在编人数</w:t>
      </w:r>
      <w:r>
        <w:rPr>
          <w:rFonts w:hint="eastAsia" w:ascii="仿宋_GB2312" w:hAnsi="仿宋_GB2312" w:eastAsia="仿宋_GB2312" w:cs="仿宋_GB2312"/>
          <w:color w:val="000000"/>
          <w:sz w:val="32"/>
          <w:szCs w:val="32"/>
          <w:lang w:val="en-US"/>
        </w:rPr>
        <w:t>30</w:t>
      </w:r>
      <w:r>
        <w:rPr>
          <w:rFonts w:hint="eastAsia" w:ascii="仿宋_GB2312" w:hAnsi="仿宋_GB2312" w:eastAsia="仿宋_GB2312" w:cs="仿宋_GB2312"/>
          <w:color w:val="000000"/>
          <w:sz w:val="32"/>
          <w:szCs w:val="32"/>
          <w:lang w:eastAsia="zh-CN"/>
        </w:rPr>
        <w:t>人，退休人数</w:t>
      </w:r>
      <w:r>
        <w:rPr>
          <w:rFonts w:hint="eastAsia" w:ascii="仿宋_GB2312" w:hAnsi="仿宋_GB2312" w:eastAsia="仿宋_GB2312" w:cs="仿宋_GB2312"/>
          <w:color w:val="000000"/>
          <w:sz w:val="32"/>
          <w:szCs w:val="32"/>
          <w:lang w:val="en-US"/>
        </w:rPr>
        <w:t>14</w:t>
      </w:r>
      <w:r>
        <w:rPr>
          <w:rFonts w:hint="eastAsia" w:ascii="仿宋_GB2312" w:hAnsi="仿宋_GB2312" w:eastAsia="仿宋_GB2312" w:cs="仿宋_GB2312"/>
          <w:color w:val="000000"/>
          <w:sz w:val="32"/>
          <w:szCs w:val="32"/>
          <w:lang w:eastAsia="zh-CN"/>
        </w:rPr>
        <w:t>人，聘用核定人数</w:t>
      </w:r>
      <w:r>
        <w:rPr>
          <w:rFonts w:hint="eastAsia" w:ascii="仿宋_GB2312" w:hAnsi="仿宋_GB2312" w:eastAsia="仿宋_GB2312" w:cs="仿宋_GB2312"/>
          <w:color w:val="000000"/>
          <w:sz w:val="32"/>
          <w:szCs w:val="32"/>
          <w:lang w:val="en-US"/>
        </w:rPr>
        <w:t>58</w:t>
      </w:r>
      <w:r>
        <w:rPr>
          <w:rFonts w:hint="eastAsia" w:ascii="仿宋_GB2312" w:hAnsi="仿宋_GB2312" w:eastAsia="仿宋_GB2312" w:cs="仿宋_GB2312"/>
          <w:color w:val="000000"/>
          <w:sz w:val="32"/>
          <w:szCs w:val="32"/>
          <w:lang w:eastAsia="zh-CN"/>
        </w:rPr>
        <w:t>人，聘用实际人数</w:t>
      </w:r>
      <w:r>
        <w:rPr>
          <w:rFonts w:hint="eastAsia" w:ascii="仿宋_GB2312" w:hAnsi="仿宋_GB2312" w:eastAsia="仿宋_GB2312" w:cs="仿宋_GB2312"/>
          <w:color w:val="000000"/>
          <w:sz w:val="32"/>
          <w:szCs w:val="32"/>
          <w:lang w:val="en-US"/>
        </w:rPr>
        <w:t>149</w:t>
      </w:r>
      <w:r>
        <w:rPr>
          <w:rFonts w:hint="eastAsia" w:ascii="仿宋_GB2312" w:hAnsi="仿宋_GB2312" w:eastAsia="仿宋_GB2312" w:cs="仿宋_GB2312"/>
          <w:color w:val="000000"/>
          <w:sz w:val="32"/>
          <w:szCs w:val="32"/>
          <w:lang w:eastAsia="zh-CN"/>
        </w:rPr>
        <w:t>人。</w:t>
      </w:r>
    </w:p>
    <w:p>
      <w:pPr>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b/>
          <w:sz w:val="32"/>
          <w:szCs w:val="32"/>
          <w:highlight w:val="none"/>
        </w:rPr>
      </w:pPr>
    </w:p>
    <w:p>
      <w:pPr>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第二部分：</w:t>
      </w:r>
      <w:r>
        <w:rPr>
          <w:rFonts w:hint="eastAsia" w:ascii="仿宋_GB2312" w:hAnsi="仿宋_GB2312" w:eastAsia="仿宋_GB2312" w:cs="仿宋_GB2312"/>
          <w:b/>
          <w:bCs/>
          <w:color w:val="000000"/>
          <w:sz w:val="32"/>
          <w:szCs w:val="32"/>
          <w:highlight w:val="none"/>
          <w:u w:val="none"/>
          <w:lang w:val="en-US" w:eastAsia="zh-CN"/>
        </w:rPr>
        <w:t>柳州市动物园管理处</w:t>
      </w:r>
      <w:r>
        <w:rPr>
          <w:rFonts w:hint="eastAsia" w:ascii="仿宋_GB2312" w:hAnsi="仿宋_GB2312" w:eastAsia="仿宋_GB2312" w:cs="仿宋_GB2312"/>
          <w:b/>
          <w:sz w:val="32"/>
          <w:szCs w:val="32"/>
          <w:highlight w:val="none"/>
        </w:rPr>
        <w:t>2020年部门决算报表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keepNext w:val="0"/>
        <w:keepLines w:val="0"/>
        <w:pageBreakBefore w:val="0"/>
        <w:kinsoku/>
        <w:wordWrap/>
        <w:overflowPunct/>
        <w:topLinePunct w:val="0"/>
        <w:bidi w:val="0"/>
        <w:snapToGrid/>
        <w:spacing w:line="560" w:lineRule="exact"/>
        <w:ind w:left="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bCs/>
          <w:color w:val="000000"/>
          <w:kern w:val="0"/>
          <w:sz w:val="32"/>
          <w:szCs w:val="32"/>
          <w:lang w:val="en-US" w:eastAsia="zh-CN" w:bidi="ar"/>
        </w:rPr>
        <w:t>表四：财政拨款收入支出决算总表</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bCs/>
          <w:color w:val="000000"/>
          <w:kern w:val="0"/>
          <w:sz w:val="32"/>
          <w:szCs w:val="32"/>
          <w:lang w:val="en-US" w:eastAsia="zh-CN" w:bidi="ar"/>
        </w:rPr>
        <w:t>表五：一般公共预算财政拨款支出决算表</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bCs/>
          <w:color w:val="000000"/>
          <w:kern w:val="0"/>
          <w:sz w:val="32"/>
          <w:szCs w:val="32"/>
          <w:lang w:val="en-US" w:eastAsia="zh-CN" w:bidi="ar"/>
        </w:rPr>
        <w:t>表六：一般公共预算财政拨款基本支出决算表</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bCs/>
          <w:color w:val="000000"/>
          <w:kern w:val="0"/>
          <w:sz w:val="32"/>
          <w:szCs w:val="32"/>
          <w:lang w:val="en-US" w:eastAsia="zh-CN" w:bidi="ar"/>
        </w:rPr>
        <w:t>表七：一般公共预算财政拨款安排的“三公”经费支出决算表</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bCs/>
          <w:color w:val="000000"/>
          <w:kern w:val="0"/>
          <w:sz w:val="32"/>
          <w:szCs w:val="32"/>
          <w:lang w:val="en-US" w:eastAsia="zh-CN" w:bidi="ar"/>
        </w:rPr>
        <w:t>表八：政府性基金预算财政拨款收入支出决算表</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Cs/>
          <w:color w:val="000000"/>
          <w:kern w:val="0"/>
          <w:sz w:val="32"/>
          <w:szCs w:val="32"/>
          <w:lang w:val="en-US" w:eastAsia="zh-CN" w:bidi="ar"/>
        </w:rPr>
        <w:t>表九：国有资本经营预算财政拨款支出决算</w:t>
      </w:r>
      <w:r>
        <w:rPr>
          <w:rFonts w:hint="eastAsia" w:ascii="仿宋_GB2312" w:hAnsi="仿宋_GB2312" w:eastAsia="仿宋_GB2312" w:cs="仿宋_GB2312"/>
          <w:sz w:val="32"/>
          <w:szCs w:val="32"/>
          <w:highlight w:val="none"/>
          <w:lang w:eastAsia="zh-CN"/>
        </w:rPr>
        <w:t>表</w:t>
      </w:r>
    </w:p>
    <w:p>
      <w:pPr>
        <w:pStyle w:val="5"/>
        <w:keepNext w:val="0"/>
        <w:keepLines w:val="0"/>
        <w:pageBreakBefore w:val="0"/>
        <w:widowControl/>
        <w:kinsoku/>
        <w:wordWrap/>
        <w:overflowPunct/>
        <w:topLinePunct w:val="0"/>
        <w:bidi w:val="0"/>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sz w:val="32"/>
          <w:szCs w:val="32"/>
          <w:highlight w:val="none"/>
          <w:lang w:eastAsia="zh-CN"/>
        </w:rPr>
        <w:t>上述报表详见附件。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green"/>
        </w:rPr>
      </w:pPr>
    </w:p>
    <w:p>
      <w:pPr>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bCs/>
          <w:color w:val="000000"/>
          <w:sz w:val="32"/>
          <w:szCs w:val="32"/>
          <w:u w:val="none"/>
          <w:lang w:val="en-US" w:eastAsia="zh-CN"/>
        </w:rPr>
        <w:t>柳州市动物园管理处</w:t>
      </w:r>
      <w:r>
        <w:rPr>
          <w:rFonts w:hint="eastAsia" w:ascii="仿宋_GB2312" w:hAnsi="仿宋_GB2312" w:eastAsia="仿宋_GB2312" w:cs="仿宋_GB2312"/>
          <w:b/>
          <w:sz w:val="32"/>
          <w:szCs w:val="32"/>
        </w:rPr>
        <w:t>2020年度部门决算情况说明</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一、2020年度收入支出决算总体情况</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bCs/>
          <w:color w:val="000000"/>
          <w:kern w:val="0"/>
          <w:sz w:val="32"/>
          <w:szCs w:val="32"/>
          <w:lang w:val="en-US" w:eastAsia="zh-CN" w:bidi="ar"/>
        </w:rPr>
        <w:t>2020年度收入总计2002.82万元，支出总计1962.91万元，与2019年相比，收、支分别增加326.91万元、344.81万元；分别增长19.51%、21.31%。</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二、2020年度收入决算情况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highlight w:val="none"/>
          <w:lang w:val="en-US" w:eastAsia="zh-CN"/>
        </w:rPr>
      </w:pPr>
      <w:r>
        <w:rPr>
          <w:rFonts w:hint="eastAsia" w:ascii="仿宋_GB2312" w:hAnsi="仿宋_GB2312" w:eastAsia="仿宋_GB2312" w:cs="仿宋_GB2312"/>
          <w:bCs/>
          <w:kern w:val="0"/>
          <w:sz w:val="32"/>
          <w:szCs w:val="32"/>
          <w:highlight w:val="none"/>
          <w:lang w:val="en-US" w:eastAsia="zh-CN"/>
        </w:rPr>
        <w:t>本年收入总计2002.82万元，其中：一般公共预算财政拨款收入1541.27万元；占比76.95%；政府性基金预算财政拨款收入443.37万元；占比22.14%；国有资本经营预算财政拨款收入0.00万元，占比0.00%；上级补助收入0.00万元，占比0.00%；事业收入0.00万元，占比0.00%；事业单位经营收入0.00万元，占比0.00%；附属单位上缴收入0.00万元，占比0.00%；其他收入18.17万元，占比0.91%。</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三、2020年度支出决算情况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highlight w:val="green"/>
        </w:rPr>
      </w:pPr>
      <w:r>
        <w:rPr>
          <w:rFonts w:hint="eastAsia" w:ascii="仿宋_GB2312" w:hAnsi="仿宋_GB2312" w:eastAsia="仿宋_GB2312" w:cs="仿宋_GB2312"/>
          <w:bCs/>
          <w:kern w:val="0"/>
          <w:sz w:val="32"/>
          <w:szCs w:val="32"/>
        </w:rPr>
        <w:t>本年支出合计1962.91万元，其中</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基本支出1419.26万元，占72.30%；项目</w:t>
      </w:r>
      <w:r>
        <w:rPr>
          <w:rFonts w:hint="eastAsia" w:ascii="仿宋_GB2312" w:hAnsi="仿宋_GB2312" w:eastAsia="仿宋_GB2312" w:cs="仿宋_GB2312"/>
          <w:bCs/>
          <w:kern w:val="0"/>
          <w:sz w:val="32"/>
          <w:szCs w:val="32"/>
          <w:highlight w:val="none"/>
        </w:rPr>
        <w:t>支出543.66万元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占27.70%；</w:t>
      </w:r>
      <w:r>
        <w:rPr>
          <w:rFonts w:hint="eastAsia" w:ascii="仿宋_GB2312" w:hAnsi="仿宋_GB2312" w:eastAsia="仿宋_GB2312" w:cs="仿宋_GB2312"/>
          <w:bCs/>
          <w:kern w:val="0"/>
          <w:sz w:val="32"/>
          <w:szCs w:val="32"/>
          <w:highlight w:val="none"/>
          <w:lang w:val="en-US" w:eastAsia="zh-CN"/>
        </w:rPr>
        <w:t>上缴上级支出0.00万元，占0.00%；事业单位</w:t>
      </w:r>
      <w:r>
        <w:rPr>
          <w:rFonts w:hint="eastAsia" w:ascii="仿宋_GB2312" w:hAnsi="仿宋_GB2312" w:eastAsia="仿宋_GB2312" w:cs="仿宋_GB2312"/>
          <w:bCs/>
          <w:kern w:val="0"/>
          <w:sz w:val="32"/>
          <w:szCs w:val="32"/>
          <w:highlight w:val="none"/>
        </w:rPr>
        <w:t>经营支出</w:t>
      </w:r>
      <w:r>
        <w:rPr>
          <w:rFonts w:hint="eastAsia" w:ascii="仿宋_GB2312" w:hAnsi="仿宋_GB2312" w:eastAsia="仿宋_GB2312" w:cs="仿宋_GB2312"/>
          <w:bCs/>
          <w:kern w:val="0"/>
          <w:sz w:val="32"/>
          <w:szCs w:val="32"/>
          <w:highlight w:val="none"/>
          <w:lang w:val="en-US" w:eastAsia="zh-CN"/>
        </w:rPr>
        <w:t>0.00</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占</w:t>
      </w:r>
      <w:r>
        <w:rPr>
          <w:rFonts w:hint="eastAsia" w:ascii="仿宋_GB2312" w:hAnsi="仿宋_GB2312" w:eastAsia="仿宋_GB2312" w:cs="仿宋_GB2312"/>
          <w:bCs/>
          <w:kern w:val="0"/>
          <w:sz w:val="32"/>
          <w:szCs w:val="32"/>
          <w:highlight w:val="none"/>
          <w:lang w:val="en-US" w:eastAsia="zh-CN"/>
        </w:rPr>
        <w:t>0.00</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val="en-US" w:eastAsia="zh-CN"/>
        </w:rPr>
        <w:t>对附属单位补助支出0.00万元，占0.00%</w:t>
      </w:r>
      <w:r>
        <w:rPr>
          <w:rFonts w:hint="eastAsia" w:ascii="仿宋_GB2312" w:hAnsi="仿宋_GB2312" w:eastAsia="仿宋_GB2312" w:cs="仿宋_GB2312"/>
          <w:bCs/>
          <w:kern w:val="0"/>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四、2020年度财政拨款收入支出决算情况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color w:val="auto"/>
          <w:kern w:val="0"/>
          <w:sz w:val="32"/>
          <w:szCs w:val="32"/>
        </w:rPr>
        <w:t>本部门2020年度财政拨款收、支总决算1984.65万元</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1921.35万元。与2019年相比</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财政拨款收、支总计各增加342.71万元</w:t>
      </w:r>
      <w:r>
        <w:rPr>
          <w:rFonts w:hint="eastAsia" w:ascii="仿宋_GB2312" w:hAnsi="仿宋_GB2312" w:eastAsia="仿宋_GB2312" w:cs="仿宋_GB2312"/>
          <w:bCs/>
          <w:color w:val="auto"/>
          <w:kern w:val="0"/>
          <w:sz w:val="32"/>
          <w:szCs w:val="32"/>
          <w:lang w:eastAsia="zh-CN"/>
        </w:rPr>
        <w:t>、401.63</w:t>
      </w:r>
      <w:r>
        <w:rPr>
          <w:rFonts w:hint="eastAsia" w:ascii="仿宋_GB2312" w:hAnsi="仿宋_GB2312" w:eastAsia="仿宋_GB2312" w:cs="仿宋_GB2312"/>
          <w:bCs/>
          <w:color w:val="auto"/>
          <w:kern w:val="0"/>
          <w:sz w:val="32"/>
          <w:szCs w:val="32"/>
          <w:lang w:val="en-US" w:eastAsia="zh-CN"/>
        </w:rPr>
        <w:t>万元</w:t>
      </w:r>
      <w:r>
        <w:rPr>
          <w:rFonts w:hint="eastAsia" w:ascii="仿宋_GB2312" w:hAnsi="仿宋_GB2312" w:eastAsia="仿宋_GB2312" w:cs="仿宋_GB2312"/>
          <w:bCs/>
          <w:color w:val="auto"/>
          <w:kern w:val="0"/>
          <w:sz w:val="32"/>
          <w:szCs w:val="32"/>
        </w:rPr>
        <w:t>，增长20.87%</w:t>
      </w:r>
      <w:r>
        <w:rPr>
          <w:rFonts w:hint="eastAsia" w:ascii="仿宋_GB2312" w:hAnsi="仿宋_GB2312" w:eastAsia="仿宋_GB2312" w:cs="仿宋_GB2312"/>
          <w:bCs/>
          <w:color w:val="auto"/>
          <w:kern w:val="0"/>
          <w:sz w:val="32"/>
          <w:szCs w:val="32"/>
          <w:lang w:eastAsia="zh-CN"/>
        </w:rPr>
        <w:t>、26.43%</w:t>
      </w:r>
      <w:r>
        <w:rPr>
          <w:rFonts w:hint="eastAsia" w:ascii="仿宋_GB2312" w:hAnsi="仿宋_GB2312" w:eastAsia="仿宋_GB2312" w:cs="仿宋_GB2312"/>
          <w:bCs/>
          <w:color w:val="auto"/>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五、2020年度一般公共预算财政拨款支出决算情况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（一）财政拨款支出决算情况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部门2020年度财政拨款支出148</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.33万元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占本年支出合计的77.</w:t>
      </w:r>
      <w:r>
        <w:rPr>
          <w:rFonts w:hint="eastAsia" w:ascii="仿宋_GB2312" w:hAnsi="仿宋_GB2312" w:eastAsia="仿宋_GB2312" w:cs="仿宋_GB2312"/>
          <w:bCs/>
          <w:kern w:val="0"/>
          <w:sz w:val="32"/>
          <w:szCs w:val="32"/>
          <w:lang w:val="en-US" w:eastAsia="zh-CN"/>
        </w:rPr>
        <w:t>31</w:t>
      </w:r>
      <w:r>
        <w:rPr>
          <w:rFonts w:hint="eastAsia" w:ascii="仿宋_GB2312" w:hAnsi="仿宋_GB2312" w:eastAsia="仿宋_GB2312" w:cs="仿宋_GB2312"/>
          <w:bCs/>
          <w:kern w:val="0"/>
          <w:sz w:val="32"/>
          <w:szCs w:val="32"/>
        </w:rPr>
        <w:t>%。与2019年相比，财政拨款支出增</w:t>
      </w:r>
      <w:r>
        <w:rPr>
          <w:rFonts w:hint="eastAsia" w:ascii="仿宋_GB2312" w:hAnsi="仿宋_GB2312" w:eastAsia="仿宋_GB2312" w:cs="仿宋_GB2312"/>
          <w:bCs/>
          <w:kern w:val="0"/>
          <w:sz w:val="32"/>
          <w:szCs w:val="32"/>
          <w:lang w:val="en-US" w:eastAsia="zh-CN"/>
        </w:rPr>
        <w:t>加</w:t>
      </w: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lang w:val="en-US" w:eastAsia="zh-CN"/>
        </w:rPr>
        <w:t>5.39</w:t>
      </w:r>
      <w:r>
        <w:rPr>
          <w:rFonts w:hint="eastAsia" w:ascii="仿宋_GB2312" w:hAnsi="仿宋_GB2312" w:eastAsia="仿宋_GB2312" w:cs="仿宋_GB2312"/>
          <w:bCs/>
          <w:kern w:val="0"/>
          <w:sz w:val="32"/>
          <w:szCs w:val="32"/>
        </w:rPr>
        <w:t>万元，增</w:t>
      </w:r>
      <w:r>
        <w:rPr>
          <w:rFonts w:hint="eastAsia" w:ascii="仿宋_GB2312" w:hAnsi="仿宋_GB2312" w:eastAsia="仿宋_GB2312" w:cs="仿宋_GB2312"/>
          <w:bCs/>
          <w:kern w:val="0"/>
          <w:sz w:val="32"/>
          <w:szCs w:val="32"/>
          <w:lang w:val="en-US" w:eastAsia="zh-CN"/>
        </w:rPr>
        <w:t>长</w:t>
      </w: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lang w:val="en-US" w:eastAsia="zh-CN"/>
        </w:rPr>
        <w:t>44</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（二）财政拨款支出决算结构情况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2020年度财政拨款支出148</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.33万元，主要用于以下方面：</w:t>
      </w:r>
      <w:r>
        <w:rPr>
          <w:rFonts w:hint="eastAsia" w:ascii="仿宋_GB2312" w:hAnsi="仿宋_GB2312" w:eastAsia="仿宋_GB2312" w:cs="仿宋_GB2312"/>
          <w:bCs/>
          <w:kern w:val="0"/>
          <w:sz w:val="32"/>
          <w:szCs w:val="32"/>
          <w:lang w:val="en-US" w:eastAsia="zh-CN"/>
        </w:rPr>
        <w:t>城乡社区（类）</w:t>
      </w:r>
      <w:r>
        <w:rPr>
          <w:rFonts w:hint="eastAsia" w:ascii="仿宋_GB2312" w:hAnsi="仿宋_GB2312" w:eastAsia="仿宋_GB2312" w:cs="仿宋_GB2312"/>
          <w:bCs/>
          <w:kern w:val="0"/>
          <w:sz w:val="32"/>
          <w:szCs w:val="32"/>
        </w:rPr>
        <w:t>支出</w:t>
      </w:r>
      <w:r>
        <w:rPr>
          <w:rFonts w:hint="eastAsia" w:ascii="仿宋_GB2312" w:hAnsi="仿宋_GB2312" w:eastAsia="仿宋_GB2312" w:cs="仿宋_GB2312"/>
          <w:bCs/>
          <w:kern w:val="0"/>
          <w:sz w:val="32"/>
          <w:szCs w:val="32"/>
          <w:lang w:val="en-US" w:eastAsia="zh-CN"/>
        </w:rPr>
        <w:t>1482.33</w:t>
      </w:r>
      <w:r>
        <w:rPr>
          <w:rFonts w:hint="eastAsia"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lang w:val="en-US" w:eastAsia="zh-CN"/>
        </w:rPr>
        <w:t>99.80</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；农林水（类）支出3.00万元，占0.20%。</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（三）财政拨款支出决算具体情况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2020年度财政拨款支出年初预算为1479.42万元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支出决算为</w:t>
      </w:r>
      <w:r>
        <w:rPr>
          <w:rFonts w:hint="eastAsia" w:ascii="仿宋_GB2312" w:hAnsi="仿宋_GB2312" w:eastAsia="仿宋_GB2312" w:cs="仿宋_GB2312"/>
          <w:bCs/>
          <w:kern w:val="0"/>
          <w:sz w:val="32"/>
          <w:szCs w:val="32"/>
          <w:lang w:val="en-US" w:eastAsia="zh-CN"/>
        </w:rPr>
        <w:t>1485.33</w:t>
      </w:r>
      <w:r>
        <w:rPr>
          <w:rFonts w:hint="eastAsia" w:ascii="仿宋_GB2312" w:hAnsi="仿宋_GB2312" w:eastAsia="仿宋_GB2312" w:cs="仿宋_GB2312"/>
          <w:bCs/>
          <w:kern w:val="0"/>
          <w:sz w:val="32"/>
          <w:szCs w:val="32"/>
        </w:rPr>
        <w:t>万元，完成年初预算的</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rPr>
        <w:t>%。决算数大于预算数的主要原因</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一是年中追加安排财政拨款支出预算，涉及项目有</w:t>
      </w:r>
      <w:r>
        <w:rPr>
          <w:rFonts w:hint="eastAsia" w:ascii="仿宋_GB2312" w:hAnsi="仿宋_GB2312" w:eastAsia="仿宋_GB2312" w:cs="仿宋_GB2312"/>
          <w:bCs/>
          <w:color w:val="auto"/>
          <w:kern w:val="0"/>
          <w:sz w:val="32"/>
          <w:szCs w:val="32"/>
          <w:highlight w:val="none"/>
          <w:u w:val="none"/>
        </w:rPr>
        <w:t>公园基础设施维护费</w:t>
      </w:r>
      <w:r>
        <w:rPr>
          <w:rFonts w:hint="eastAsia" w:ascii="仿宋_GB2312" w:hAnsi="仿宋_GB2312" w:eastAsia="仿宋_GB2312" w:cs="仿宋_GB2312"/>
          <w:bCs/>
          <w:color w:val="auto"/>
          <w:kern w:val="0"/>
          <w:sz w:val="32"/>
          <w:szCs w:val="32"/>
          <w:highlight w:val="none"/>
          <w:u w:val="none"/>
          <w:lang w:eastAsia="zh-CN"/>
        </w:rPr>
        <w:t>、</w:t>
      </w:r>
      <w:r>
        <w:rPr>
          <w:rFonts w:hint="eastAsia" w:ascii="仿宋_GB2312" w:hAnsi="仿宋_GB2312" w:eastAsia="仿宋_GB2312" w:cs="仿宋_GB2312"/>
          <w:bCs/>
          <w:color w:val="auto"/>
          <w:kern w:val="0"/>
          <w:sz w:val="32"/>
          <w:szCs w:val="32"/>
          <w:highlight w:val="none"/>
          <w:u w:val="none"/>
          <w:lang w:val="en-US" w:eastAsia="zh-CN"/>
        </w:rPr>
        <w:t>清算园林事业补助经费、</w:t>
      </w:r>
      <w:r>
        <w:rPr>
          <w:rFonts w:hint="eastAsia" w:ascii="仿宋_GB2312" w:hAnsi="仿宋_GB2312" w:eastAsia="仿宋_GB2312" w:cs="仿宋_GB2312"/>
          <w:bCs/>
          <w:color w:val="auto"/>
          <w:kern w:val="0"/>
          <w:sz w:val="32"/>
          <w:szCs w:val="32"/>
          <w:highlight w:val="none"/>
          <w:u w:val="none"/>
        </w:rPr>
        <w:t>林业有害生物和动物疫病防控补助</w:t>
      </w:r>
      <w:r>
        <w:rPr>
          <w:rFonts w:hint="eastAsia" w:ascii="仿宋_GB2312" w:hAnsi="仿宋_GB2312" w:eastAsia="仿宋_GB2312" w:cs="仿宋_GB2312"/>
          <w:bCs/>
          <w:color w:val="auto"/>
          <w:kern w:val="0"/>
          <w:sz w:val="32"/>
          <w:szCs w:val="32"/>
          <w:highlight w:val="none"/>
          <w:u w:val="none"/>
          <w:lang w:val="en-US" w:eastAsia="zh-CN"/>
        </w:rPr>
        <w:t>等；二</w:t>
      </w:r>
      <w:r>
        <w:rPr>
          <w:rFonts w:hint="eastAsia" w:ascii="仿宋_GB2312" w:hAnsi="仿宋_GB2312" w:eastAsia="仿宋_GB2312" w:cs="仿宋_GB2312"/>
          <w:bCs/>
          <w:color w:val="auto"/>
          <w:kern w:val="0"/>
          <w:sz w:val="32"/>
          <w:szCs w:val="32"/>
          <w:highlight w:val="none"/>
        </w:rPr>
        <w:t>是部分支出按规定</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通过使用以前年度财政拨款结转资金解决。</w:t>
      </w:r>
      <w:r>
        <w:rPr>
          <w:rFonts w:hint="eastAsia" w:ascii="仿宋_GB2312" w:hAnsi="仿宋_GB2312" w:eastAsia="仿宋_GB2312" w:cs="仿宋_GB2312"/>
          <w:bCs/>
          <w:kern w:val="0"/>
          <w:sz w:val="32"/>
          <w:szCs w:val="32"/>
          <w:highlight w:val="none"/>
        </w:rPr>
        <w:t>其中：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u w:val="single"/>
        </w:rPr>
      </w:pPr>
      <w:r>
        <w:rPr>
          <w:rFonts w:hint="eastAsia" w:ascii="仿宋_GB2312" w:hAnsi="仿宋_GB2312" w:eastAsia="仿宋_GB2312" w:cs="仿宋_GB2312"/>
          <w:bCs/>
          <w:color w:val="auto"/>
          <w:kern w:val="0"/>
          <w:sz w:val="32"/>
          <w:szCs w:val="32"/>
          <w:highlight w:val="none"/>
        </w:rPr>
        <w:t>1.城乡社区</w:t>
      </w:r>
      <w:r>
        <w:rPr>
          <w:rFonts w:hint="eastAsia" w:ascii="仿宋_GB2312" w:hAnsi="仿宋_GB2312" w:eastAsia="仿宋_GB2312" w:cs="仿宋_GB2312"/>
          <w:bCs/>
          <w:color w:val="auto"/>
          <w:kern w:val="0"/>
          <w:sz w:val="32"/>
          <w:szCs w:val="32"/>
          <w:highlight w:val="none"/>
          <w:lang w:val="en-US" w:eastAsia="zh-CN"/>
        </w:rPr>
        <w:t>支出</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类）</w:t>
      </w:r>
      <w:r>
        <w:rPr>
          <w:rFonts w:hint="eastAsia" w:ascii="仿宋_GB2312" w:hAnsi="仿宋_GB2312" w:eastAsia="仿宋_GB2312" w:cs="仿宋_GB2312"/>
          <w:bCs/>
          <w:color w:val="auto"/>
          <w:kern w:val="0"/>
          <w:sz w:val="32"/>
          <w:szCs w:val="32"/>
          <w:highlight w:val="none"/>
        </w:rPr>
        <w:t>城乡社区公共设施</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款）</w:t>
      </w:r>
      <w:r>
        <w:rPr>
          <w:rFonts w:hint="eastAsia" w:ascii="仿宋_GB2312" w:hAnsi="仿宋_GB2312" w:eastAsia="仿宋_GB2312" w:cs="仿宋_GB2312"/>
          <w:bCs/>
          <w:color w:val="auto"/>
          <w:kern w:val="0"/>
          <w:sz w:val="32"/>
          <w:szCs w:val="32"/>
          <w:highlight w:val="none"/>
        </w:rPr>
        <w:t>其他城乡社区公共设施</w:t>
      </w:r>
      <w:r>
        <w:rPr>
          <w:rFonts w:hint="eastAsia" w:ascii="仿宋_GB2312" w:hAnsi="仿宋_GB2312" w:eastAsia="仿宋_GB2312" w:cs="仿宋_GB2312"/>
          <w:bCs/>
          <w:color w:val="auto"/>
          <w:kern w:val="0"/>
          <w:sz w:val="32"/>
          <w:szCs w:val="32"/>
          <w:highlight w:val="none"/>
          <w:lang w:val="en-US" w:eastAsia="zh-CN"/>
        </w:rPr>
        <w:t>支出</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项）</w:t>
      </w:r>
      <w:r>
        <w:rPr>
          <w:rFonts w:hint="eastAsia" w:ascii="仿宋_GB2312" w:hAnsi="仿宋_GB2312" w:eastAsia="仿宋_GB2312" w:cs="仿宋_GB2312"/>
          <w:bCs/>
          <w:color w:val="auto"/>
          <w:kern w:val="0"/>
          <w:sz w:val="32"/>
          <w:szCs w:val="32"/>
          <w:highlight w:val="none"/>
        </w:rPr>
        <w:t>。年初预算为</w:t>
      </w:r>
      <w:r>
        <w:rPr>
          <w:rFonts w:hint="eastAsia" w:ascii="仿宋_GB2312" w:hAnsi="仿宋_GB2312" w:eastAsia="仿宋_GB2312" w:cs="仿宋_GB2312"/>
          <w:bCs/>
          <w:color w:val="auto"/>
          <w:kern w:val="0"/>
          <w:sz w:val="32"/>
          <w:szCs w:val="32"/>
          <w:highlight w:val="none"/>
          <w:lang w:val="en-US" w:eastAsia="zh-CN"/>
        </w:rPr>
        <w:t>0.00</w:t>
      </w:r>
      <w:r>
        <w:rPr>
          <w:rFonts w:hint="eastAsia" w:ascii="仿宋_GB2312" w:hAnsi="仿宋_GB2312" w:eastAsia="仿宋_GB2312" w:cs="仿宋_GB2312"/>
          <w:bCs/>
          <w:color w:val="auto"/>
          <w:kern w:val="0"/>
          <w:sz w:val="32"/>
          <w:szCs w:val="32"/>
          <w:highlight w:val="none"/>
        </w:rPr>
        <w:t>万元</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支出决算为186.37万元，完成年初预算的</w:t>
      </w:r>
      <w:r>
        <w:rPr>
          <w:rFonts w:hint="eastAsia" w:ascii="仿宋_GB2312" w:hAnsi="仿宋_GB2312" w:eastAsia="仿宋_GB2312" w:cs="仿宋_GB2312"/>
          <w:bCs/>
          <w:color w:val="auto"/>
          <w:kern w:val="0"/>
          <w:sz w:val="32"/>
          <w:szCs w:val="32"/>
          <w:highlight w:val="none"/>
          <w:lang w:val="en-US" w:eastAsia="zh-CN"/>
        </w:rPr>
        <w:t>100</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u w:val="none"/>
        </w:rPr>
        <w:t>决算数大于预算数的主要原因</w:t>
      </w:r>
      <w:r>
        <w:rPr>
          <w:rFonts w:hint="eastAsia" w:ascii="仿宋_GB2312" w:hAnsi="仿宋_GB2312" w:eastAsia="仿宋_GB2312" w:cs="仿宋_GB2312"/>
          <w:bCs/>
          <w:color w:val="auto"/>
          <w:kern w:val="0"/>
          <w:sz w:val="32"/>
          <w:szCs w:val="32"/>
          <w:highlight w:val="none"/>
          <w:u w:val="none"/>
          <w:shd w:val="clear" w:color="auto" w:fill="auto"/>
        </w:rPr>
        <w:t>是年中追加安排财政拨款支出预算</w:t>
      </w:r>
      <w:r>
        <w:rPr>
          <w:rFonts w:hint="eastAsia" w:ascii="仿宋_GB2312" w:hAnsi="仿宋_GB2312" w:eastAsia="仿宋_GB2312" w:cs="仿宋_GB2312"/>
          <w:bCs/>
          <w:color w:val="auto"/>
          <w:kern w:val="0"/>
          <w:sz w:val="32"/>
          <w:szCs w:val="32"/>
          <w:highlight w:val="none"/>
          <w:u w:val="none"/>
          <w:shd w:val="clear" w:color="auto" w:fill="auto"/>
          <w:lang w:eastAsia="zh-CN"/>
        </w:rPr>
        <w:t>，</w:t>
      </w:r>
      <w:r>
        <w:rPr>
          <w:rFonts w:hint="eastAsia" w:ascii="仿宋_GB2312" w:hAnsi="仿宋_GB2312" w:eastAsia="仿宋_GB2312" w:cs="仿宋_GB2312"/>
          <w:bCs/>
          <w:color w:val="auto"/>
          <w:kern w:val="0"/>
          <w:sz w:val="32"/>
          <w:szCs w:val="32"/>
          <w:highlight w:val="none"/>
          <w:u w:val="none"/>
        </w:rPr>
        <w:t>涉及项目有公园基础设施维护费</w:t>
      </w:r>
      <w:r>
        <w:rPr>
          <w:rFonts w:hint="eastAsia" w:ascii="仿宋_GB2312" w:hAnsi="仿宋_GB2312" w:eastAsia="仿宋_GB2312" w:cs="仿宋_GB2312"/>
          <w:bCs/>
          <w:color w:val="auto"/>
          <w:kern w:val="0"/>
          <w:sz w:val="32"/>
          <w:szCs w:val="32"/>
          <w:highlight w:val="none"/>
          <w:u w:val="none"/>
          <w:lang w:eastAsia="zh-CN"/>
        </w:rPr>
        <w:t>、</w:t>
      </w:r>
      <w:r>
        <w:rPr>
          <w:rFonts w:hint="eastAsia" w:ascii="仿宋_GB2312" w:hAnsi="仿宋_GB2312" w:eastAsia="仿宋_GB2312" w:cs="仿宋_GB2312"/>
          <w:bCs/>
          <w:color w:val="auto"/>
          <w:kern w:val="0"/>
          <w:sz w:val="32"/>
          <w:szCs w:val="32"/>
          <w:highlight w:val="none"/>
          <w:u w:val="none"/>
          <w:lang w:val="en-US" w:eastAsia="zh-CN"/>
        </w:rPr>
        <w:t>清算园林事业补助经费等</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highlight w:val="none"/>
        </w:rPr>
        <w:t>城乡社区</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类）</w:t>
      </w:r>
      <w:r>
        <w:rPr>
          <w:rFonts w:hint="eastAsia" w:ascii="仿宋_GB2312" w:hAnsi="仿宋_GB2312" w:eastAsia="仿宋_GB2312" w:cs="仿宋_GB2312"/>
          <w:bCs/>
          <w:color w:val="auto"/>
          <w:kern w:val="0"/>
          <w:sz w:val="32"/>
          <w:szCs w:val="32"/>
          <w:highlight w:val="none"/>
        </w:rPr>
        <w:t>城乡社区</w:t>
      </w:r>
      <w:r>
        <w:rPr>
          <w:rFonts w:hint="eastAsia" w:ascii="仿宋_GB2312" w:hAnsi="仿宋_GB2312" w:eastAsia="仿宋_GB2312" w:cs="仿宋_GB2312"/>
          <w:bCs/>
          <w:color w:val="auto"/>
          <w:kern w:val="0"/>
          <w:sz w:val="32"/>
          <w:szCs w:val="32"/>
          <w:highlight w:val="none"/>
          <w:lang w:val="en-US" w:eastAsia="zh-CN"/>
        </w:rPr>
        <w:t>环境卫生（款）</w:t>
      </w:r>
      <w:r>
        <w:rPr>
          <w:rFonts w:hint="eastAsia" w:ascii="仿宋_GB2312" w:hAnsi="仿宋_GB2312" w:eastAsia="仿宋_GB2312" w:cs="仿宋_GB2312"/>
          <w:bCs/>
          <w:color w:val="auto"/>
          <w:kern w:val="0"/>
          <w:sz w:val="32"/>
          <w:szCs w:val="32"/>
          <w:highlight w:val="none"/>
        </w:rPr>
        <w:t>城乡社区</w:t>
      </w:r>
      <w:r>
        <w:rPr>
          <w:rFonts w:hint="eastAsia" w:ascii="仿宋_GB2312" w:hAnsi="仿宋_GB2312" w:eastAsia="仿宋_GB2312" w:cs="仿宋_GB2312"/>
          <w:bCs/>
          <w:color w:val="auto"/>
          <w:kern w:val="0"/>
          <w:sz w:val="32"/>
          <w:szCs w:val="32"/>
          <w:highlight w:val="none"/>
          <w:lang w:val="en-US" w:eastAsia="zh-CN"/>
        </w:rPr>
        <w:t>环境卫生（项）。</w:t>
      </w:r>
      <w:r>
        <w:rPr>
          <w:rFonts w:hint="eastAsia" w:ascii="仿宋_GB2312" w:hAnsi="仿宋_GB2312" w:eastAsia="仿宋_GB2312" w:cs="仿宋_GB2312"/>
          <w:bCs/>
          <w:color w:val="auto"/>
          <w:kern w:val="0"/>
          <w:sz w:val="32"/>
          <w:szCs w:val="32"/>
          <w:highlight w:val="none"/>
        </w:rPr>
        <w:t>年初预算为1479.42万元</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支出决算为1295.96万元，完成年初预算的</w:t>
      </w:r>
      <w:r>
        <w:rPr>
          <w:rFonts w:hint="eastAsia" w:ascii="仿宋_GB2312" w:hAnsi="仿宋_GB2312" w:eastAsia="仿宋_GB2312" w:cs="仿宋_GB2312"/>
          <w:bCs/>
          <w:color w:val="auto"/>
          <w:kern w:val="0"/>
          <w:sz w:val="32"/>
          <w:szCs w:val="32"/>
          <w:highlight w:val="none"/>
          <w:lang w:val="en-US" w:eastAsia="zh-CN"/>
        </w:rPr>
        <w:t>87.60</w:t>
      </w:r>
      <w:r>
        <w:rPr>
          <w:rFonts w:hint="eastAsia" w:ascii="仿宋_GB2312" w:hAnsi="仿宋_GB2312" w:eastAsia="仿宋_GB2312" w:cs="仿宋_GB2312"/>
          <w:bCs/>
          <w:color w:val="auto"/>
          <w:kern w:val="0"/>
          <w:sz w:val="32"/>
          <w:szCs w:val="32"/>
          <w:highlight w:val="none"/>
        </w:rPr>
        <w:t>%。决</w:t>
      </w:r>
      <w:r>
        <w:rPr>
          <w:rFonts w:hint="eastAsia" w:ascii="仿宋_GB2312" w:hAnsi="仿宋_GB2312" w:eastAsia="仿宋_GB2312" w:cs="仿宋_GB2312"/>
          <w:bCs/>
          <w:kern w:val="0"/>
          <w:sz w:val="32"/>
          <w:szCs w:val="32"/>
          <w:highlight w:val="none"/>
        </w:rPr>
        <w:t>算数</w:t>
      </w:r>
      <w:r>
        <w:rPr>
          <w:rFonts w:hint="eastAsia" w:ascii="仿宋_GB2312" w:hAnsi="仿宋_GB2312" w:eastAsia="仿宋_GB2312" w:cs="仿宋_GB2312"/>
          <w:bCs/>
          <w:kern w:val="0"/>
          <w:sz w:val="32"/>
          <w:szCs w:val="32"/>
          <w:highlight w:val="none"/>
          <w:lang w:val="en-US" w:eastAsia="zh-CN"/>
        </w:rPr>
        <w:t>小</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rPr>
        <w:t>是</w:t>
      </w:r>
      <w:r>
        <w:rPr>
          <w:rFonts w:hint="eastAsia" w:ascii="仿宋_GB2312" w:hAnsi="仿宋_GB2312" w:eastAsia="仿宋_GB2312" w:cs="仿宋_GB2312"/>
          <w:bCs/>
          <w:kern w:val="0"/>
          <w:sz w:val="32"/>
          <w:szCs w:val="32"/>
          <w:highlight w:val="none"/>
          <w:lang w:val="en-US" w:eastAsia="zh-CN"/>
        </w:rPr>
        <w:t>市财政年终收回失去实施时效性的预算，涉及项目为培训费；二是项目跨年度实施，2021年完成支付；三是部分支出按规定，通过使用以前年度财政拨款结转</w:t>
      </w:r>
      <w:bookmarkStart w:id="0" w:name="_GoBack"/>
      <w:bookmarkEnd w:id="0"/>
      <w:r>
        <w:rPr>
          <w:rFonts w:hint="eastAsia" w:ascii="仿宋_GB2312" w:hAnsi="仿宋_GB2312" w:eastAsia="仿宋_GB2312" w:cs="仿宋_GB2312"/>
          <w:bCs/>
          <w:kern w:val="0"/>
          <w:sz w:val="32"/>
          <w:szCs w:val="32"/>
          <w:highlight w:val="none"/>
          <w:lang w:val="en-US" w:eastAsia="zh-CN"/>
        </w:rPr>
        <w:t>资金解决。</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u w:val="none"/>
          <w:shd w:val="clear" w:color="auto" w:fill="auto"/>
          <w:lang w:eastAsia="zh-CN"/>
        </w:rPr>
      </w:pPr>
      <w:r>
        <w:rPr>
          <w:rFonts w:hint="eastAsia" w:ascii="仿宋_GB2312" w:hAnsi="仿宋_GB2312" w:eastAsia="仿宋_GB2312" w:cs="仿宋_GB2312"/>
          <w:bCs/>
          <w:color w:val="auto"/>
          <w:kern w:val="0"/>
          <w:sz w:val="32"/>
          <w:szCs w:val="32"/>
          <w:highlight w:val="none"/>
          <w:u w:val="none"/>
        </w:rPr>
        <w:t>3.</w:t>
      </w:r>
      <w:r>
        <w:rPr>
          <w:rFonts w:hint="eastAsia" w:ascii="仿宋_GB2312" w:hAnsi="仿宋_GB2312" w:eastAsia="仿宋_GB2312" w:cs="仿宋_GB2312"/>
          <w:bCs/>
          <w:color w:val="auto"/>
          <w:kern w:val="0"/>
          <w:sz w:val="32"/>
          <w:szCs w:val="32"/>
          <w:highlight w:val="none"/>
          <w:u w:val="none"/>
          <w:lang w:val="en-US" w:eastAsia="zh-CN"/>
        </w:rPr>
        <w:t>农林水（类）林业和草原（款）动植物保护（项）。</w:t>
      </w:r>
      <w:r>
        <w:rPr>
          <w:rFonts w:hint="eastAsia" w:ascii="仿宋_GB2312" w:hAnsi="仿宋_GB2312" w:eastAsia="仿宋_GB2312" w:cs="仿宋_GB2312"/>
          <w:bCs/>
          <w:color w:val="auto"/>
          <w:kern w:val="0"/>
          <w:sz w:val="32"/>
          <w:szCs w:val="32"/>
          <w:highlight w:val="none"/>
          <w:u w:val="none"/>
        </w:rPr>
        <w:t>年初预算为</w:t>
      </w:r>
      <w:r>
        <w:rPr>
          <w:rFonts w:hint="eastAsia" w:ascii="仿宋_GB2312" w:hAnsi="仿宋_GB2312" w:eastAsia="仿宋_GB2312" w:cs="仿宋_GB2312"/>
          <w:bCs/>
          <w:color w:val="auto"/>
          <w:kern w:val="0"/>
          <w:sz w:val="32"/>
          <w:szCs w:val="32"/>
          <w:highlight w:val="none"/>
          <w:u w:val="none"/>
          <w:lang w:val="en-US" w:eastAsia="zh-CN"/>
        </w:rPr>
        <w:t>0.00</w:t>
      </w:r>
      <w:r>
        <w:rPr>
          <w:rFonts w:hint="eastAsia" w:ascii="仿宋_GB2312" w:hAnsi="仿宋_GB2312" w:eastAsia="仿宋_GB2312" w:cs="仿宋_GB2312"/>
          <w:bCs/>
          <w:color w:val="auto"/>
          <w:kern w:val="0"/>
          <w:sz w:val="32"/>
          <w:szCs w:val="32"/>
          <w:highlight w:val="none"/>
          <w:u w:val="none"/>
        </w:rPr>
        <w:t>万元，支出决算为</w:t>
      </w:r>
      <w:r>
        <w:rPr>
          <w:rFonts w:hint="eastAsia" w:ascii="仿宋_GB2312" w:hAnsi="仿宋_GB2312" w:eastAsia="仿宋_GB2312" w:cs="仿宋_GB2312"/>
          <w:bCs/>
          <w:color w:val="auto"/>
          <w:kern w:val="0"/>
          <w:sz w:val="32"/>
          <w:szCs w:val="32"/>
          <w:highlight w:val="none"/>
          <w:u w:val="none"/>
          <w:lang w:val="en-US" w:eastAsia="zh-CN"/>
        </w:rPr>
        <w:t>3.00</w:t>
      </w:r>
      <w:r>
        <w:rPr>
          <w:rFonts w:hint="eastAsia" w:ascii="仿宋_GB2312" w:hAnsi="仿宋_GB2312" w:eastAsia="仿宋_GB2312" w:cs="仿宋_GB2312"/>
          <w:bCs/>
          <w:color w:val="auto"/>
          <w:kern w:val="0"/>
          <w:sz w:val="32"/>
          <w:szCs w:val="32"/>
          <w:highlight w:val="none"/>
          <w:u w:val="none"/>
        </w:rPr>
        <w:t>万元，完成年初预算的</w:t>
      </w:r>
      <w:r>
        <w:rPr>
          <w:rFonts w:hint="eastAsia" w:ascii="仿宋_GB2312" w:hAnsi="仿宋_GB2312" w:eastAsia="仿宋_GB2312" w:cs="仿宋_GB2312"/>
          <w:bCs/>
          <w:color w:val="auto"/>
          <w:kern w:val="0"/>
          <w:sz w:val="32"/>
          <w:szCs w:val="32"/>
          <w:highlight w:val="none"/>
          <w:u w:val="none"/>
          <w:lang w:val="en-US" w:eastAsia="zh-CN"/>
        </w:rPr>
        <w:t>100</w:t>
      </w:r>
      <w:r>
        <w:rPr>
          <w:rFonts w:hint="eastAsia" w:ascii="仿宋_GB2312" w:hAnsi="仿宋_GB2312" w:eastAsia="仿宋_GB2312" w:cs="仿宋_GB2312"/>
          <w:bCs/>
          <w:color w:val="auto"/>
          <w:kern w:val="0"/>
          <w:sz w:val="32"/>
          <w:szCs w:val="32"/>
          <w:highlight w:val="none"/>
          <w:u w:val="none"/>
        </w:rPr>
        <w:t>%。决算数大于预算数的主要原因是</w:t>
      </w:r>
      <w:r>
        <w:rPr>
          <w:rFonts w:hint="eastAsia" w:ascii="仿宋_GB2312" w:hAnsi="仿宋_GB2312" w:eastAsia="仿宋_GB2312" w:cs="仿宋_GB2312"/>
          <w:bCs/>
          <w:color w:val="auto"/>
          <w:kern w:val="0"/>
          <w:sz w:val="32"/>
          <w:szCs w:val="32"/>
          <w:highlight w:val="none"/>
          <w:u w:val="none"/>
          <w:shd w:val="clear" w:color="auto" w:fill="auto"/>
        </w:rPr>
        <w:t>年中追加安排财政拨款支出预算</w:t>
      </w:r>
      <w:r>
        <w:rPr>
          <w:rFonts w:hint="eastAsia" w:ascii="仿宋_GB2312" w:hAnsi="仿宋_GB2312" w:eastAsia="仿宋_GB2312" w:cs="仿宋_GB2312"/>
          <w:bCs/>
          <w:color w:val="auto"/>
          <w:kern w:val="0"/>
          <w:sz w:val="32"/>
          <w:szCs w:val="32"/>
          <w:highlight w:val="none"/>
          <w:u w:val="none"/>
          <w:shd w:val="clear" w:color="auto" w:fill="auto"/>
          <w:lang w:eastAsia="zh-CN"/>
        </w:rPr>
        <w:t>，</w:t>
      </w:r>
      <w:r>
        <w:rPr>
          <w:rFonts w:hint="eastAsia" w:ascii="仿宋_GB2312" w:hAnsi="仿宋_GB2312" w:eastAsia="仿宋_GB2312" w:cs="仿宋_GB2312"/>
          <w:bCs/>
          <w:color w:val="auto"/>
          <w:kern w:val="0"/>
          <w:sz w:val="32"/>
          <w:szCs w:val="32"/>
          <w:highlight w:val="none"/>
          <w:u w:val="none"/>
        </w:rPr>
        <w:t>涉及项目有林业有害生物和动物疫病防控补助</w:t>
      </w:r>
      <w:r>
        <w:rPr>
          <w:rFonts w:hint="eastAsia" w:ascii="仿宋_GB2312" w:hAnsi="仿宋_GB2312" w:eastAsia="仿宋_GB2312" w:cs="仿宋_GB2312"/>
          <w:bCs/>
          <w:color w:val="auto"/>
          <w:kern w:val="0"/>
          <w:sz w:val="32"/>
          <w:szCs w:val="32"/>
          <w:highlight w:val="none"/>
          <w:u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bCs w:val="0"/>
          <w:kern w:val="0"/>
          <w:sz w:val="32"/>
          <w:szCs w:val="32"/>
        </w:rPr>
        <w:t>六、2</w:t>
      </w:r>
      <w:r>
        <w:rPr>
          <w:rFonts w:hint="eastAsia" w:ascii="仿宋_GB2312" w:hAnsi="仿宋_GB2312" w:eastAsia="仿宋_GB2312" w:cs="仿宋_GB2312"/>
          <w:b/>
          <w:kern w:val="0"/>
          <w:sz w:val="32"/>
          <w:szCs w:val="32"/>
        </w:rPr>
        <w:t>020年度一般公共预算财政拨款基本出决算情况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2020年度财政拨款基本支出1419.26万元，其中：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人员经费436.95万元，主要包括：基本工资、津贴补贴、伙食补助费、绩效工资、机关事业单位基本养老保险缴费、职业年金缴费、</w:t>
      </w:r>
      <w:r>
        <w:rPr>
          <w:rFonts w:hint="eastAsia" w:ascii="仿宋_GB2312" w:hAnsi="仿宋_GB2312" w:eastAsia="仿宋_GB2312" w:cs="仿宋_GB2312"/>
          <w:bCs/>
          <w:color w:val="auto"/>
          <w:kern w:val="0"/>
          <w:sz w:val="32"/>
          <w:szCs w:val="32"/>
          <w:lang w:val="en-US" w:eastAsia="zh-CN"/>
        </w:rPr>
        <w:t>职工基本医疗保险缴费、</w:t>
      </w:r>
      <w:r>
        <w:rPr>
          <w:rFonts w:hint="eastAsia" w:ascii="仿宋_GB2312" w:hAnsi="仿宋_GB2312" w:eastAsia="仿宋_GB2312" w:cs="仿宋_GB2312"/>
          <w:bCs/>
          <w:color w:val="auto"/>
          <w:kern w:val="0"/>
          <w:sz w:val="32"/>
          <w:szCs w:val="32"/>
        </w:rPr>
        <w:t>其他社会保障缴费、住房公积金</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其他工资福利支出、退休费、抚恤金、生活补助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其他对个人和家庭的补助；</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公用经费982.31万元，主要包括：办公费、印刷费、咨询费、手续费、水费、电费、邮电费、物业管理费、差旅费、维修（护）费、租赁费、会议费、培训费、公务接待费、专用材料费、劳务费、委托业务费、工会经费、福利费、公务用车运行维护费、其他交通费用、税金及附加费用、其他商品和服务支出、办公设备购置、专用设备购置、</w:t>
      </w:r>
      <w:r>
        <w:rPr>
          <w:rFonts w:hint="eastAsia" w:ascii="仿宋_GB2312" w:hAnsi="仿宋_GB2312" w:eastAsia="仿宋_GB2312" w:cs="仿宋_GB2312"/>
          <w:bCs/>
          <w:color w:val="auto"/>
          <w:kern w:val="0"/>
          <w:sz w:val="32"/>
          <w:szCs w:val="32"/>
          <w:lang w:val="en-US" w:eastAsia="zh-CN"/>
        </w:rPr>
        <w:t>其他资本性支出</w:t>
      </w:r>
      <w:r>
        <w:rPr>
          <w:rFonts w:hint="eastAsia" w:ascii="仿宋_GB2312" w:hAnsi="仿宋_GB2312" w:eastAsia="仿宋_GB2312" w:cs="仿宋_GB2312"/>
          <w:bCs/>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val="0"/>
          <w:color w:val="auto"/>
          <w:kern w:val="0"/>
          <w:sz w:val="32"/>
          <w:szCs w:val="32"/>
        </w:rPr>
        <w:t>七、</w:t>
      </w:r>
      <w:r>
        <w:rPr>
          <w:rFonts w:hint="eastAsia" w:ascii="仿宋_GB2312" w:hAnsi="仿宋_GB2312" w:eastAsia="仿宋_GB2312" w:cs="仿宋_GB2312"/>
          <w:b/>
          <w:color w:val="auto"/>
          <w:kern w:val="0"/>
          <w:sz w:val="32"/>
          <w:szCs w:val="32"/>
        </w:rPr>
        <w:t>2020年度一般公共预算财政拨款“三公”经费支出决算情况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color w:val="auto"/>
          <w:kern w:val="0"/>
          <w:sz w:val="32"/>
          <w:szCs w:val="32"/>
        </w:rPr>
        <w:t>（一</w:t>
      </w:r>
      <w:r>
        <w:rPr>
          <w:rFonts w:hint="eastAsia" w:ascii="仿宋_GB2312" w:hAnsi="仿宋_GB2312" w:eastAsia="仿宋_GB2312" w:cs="仿宋_GB2312"/>
          <w:bCs/>
          <w:kern w:val="0"/>
          <w:sz w:val="32"/>
          <w:szCs w:val="32"/>
        </w:rPr>
        <w:t>）“三公”经费财政拨款支出决算总体情况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2020年度“三公”经费财政拨款支出预算为</w:t>
      </w:r>
      <w:r>
        <w:rPr>
          <w:rFonts w:hint="eastAsia" w:ascii="仿宋_GB2312" w:hAnsi="仿宋_GB2312" w:eastAsia="仿宋_GB2312" w:cs="仿宋_GB2312"/>
          <w:bCs/>
          <w:kern w:val="0"/>
          <w:sz w:val="32"/>
          <w:szCs w:val="32"/>
          <w:lang w:val="en-US" w:eastAsia="zh-CN"/>
        </w:rPr>
        <w:t>2.56</w:t>
      </w:r>
      <w:r>
        <w:rPr>
          <w:rFonts w:hint="eastAsia"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lang w:val="en-US" w:eastAsia="zh-CN"/>
        </w:rPr>
        <w:t>0.70</w:t>
      </w:r>
      <w:r>
        <w:rPr>
          <w:rFonts w:hint="eastAsia" w:ascii="仿宋_GB2312" w:hAnsi="仿宋_GB2312" w:eastAsia="仿宋_GB2312" w:cs="仿宋_GB2312"/>
          <w:bCs/>
          <w:kern w:val="0"/>
          <w:sz w:val="32"/>
          <w:szCs w:val="32"/>
        </w:rPr>
        <w:t>万元，完成预算的</w:t>
      </w:r>
      <w:r>
        <w:rPr>
          <w:rFonts w:hint="eastAsia" w:ascii="仿宋_GB2312" w:hAnsi="仿宋_GB2312" w:eastAsia="仿宋_GB2312" w:cs="仿宋_GB2312"/>
          <w:bCs/>
          <w:kern w:val="0"/>
          <w:sz w:val="32"/>
          <w:szCs w:val="32"/>
          <w:lang w:val="en-US" w:eastAsia="zh-CN"/>
        </w:rPr>
        <w:t>27.34</w:t>
      </w:r>
      <w:r>
        <w:rPr>
          <w:rFonts w:hint="eastAsia" w:ascii="仿宋_GB2312" w:hAnsi="仿宋_GB2312" w:eastAsia="仿宋_GB2312" w:cs="仿宋_GB2312"/>
          <w:bCs/>
          <w:kern w:val="0"/>
          <w:sz w:val="32"/>
          <w:szCs w:val="32"/>
        </w:rPr>
        <w:t>%，其中：因公出国（境）费支出决算为</w:t>
      </w:r>
      <w:r>
        <w:rPr>
          <w:rFonts w:hint="eastAsia" w:ascii="仿宋_GB2312" w:hAnsi="仿宋_GB2312" w:eastAsia="仿宋_GB2312" w:cs="仿宋_GB2312"/>
          <w:bCs/>
          <w:kern w:val="0"/>
          <w:sz w:val="32"/>
          <w:szCs w:val="32"/>
          <w:lang w:val="en-US" w:eastAsia="zh-CN"/>
        </w:rPr>
        <w:t>0.00</w:t>
      </w:r>
      <w:r>
        <w:rPr>
          <w:rFonts w:hint="eastAsia" w:ascii="仿宋_GB2312" w:hAnsi="仿宋_GB2312" w:eastAsia="仿宋_GB2312" w:cs="仿宋_GB2312"/>
          <w:bCs/>
          <w:kern w:val="0"/>
          <w:sz w:val="32"/>
          <w:szCs w:val="32"/>
        </w:rPr>
        <w:t>万元，完成预算的</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公务用车购置及运行费支出决算为</w:t>
      </w:r>
      <w:r>
        <w:rPr>
          <w:rFonts w:hint="eastAsia" w:ascii="仿宋_GB2312" w:hAnsi="仿宋_GB2312" w:eastAsia="仿宋_GB2312" w:cs="仿宋_GB2312"/>
          <w:bCs/>
          <w:kern w:val="0"/>
          <w:sz w:val="32"/>
          <w:szCs w:val="32"/>
          <w:lang w:val="en-US" w:eastAsia="zh-CN"/>
        </w:rPr>
        <w:t>0.59</w:t>
      </w:r>
      <w:r>
        <w:rPr>
          <w:rFonts w:hint="eastAsia" w:ascii="仿宋_GB2312" w:hAnsi="仿宋_GB2312" w:eastAsia="仿宋_GB2312" w:cs="仿宋_GB2312"/>
          <w:bCs/>
          <w:kern w:val="0"/>
          <w:sz w:val="32"/>
          <w:szCs w:val="32"/>
        </w:rPr>
        <w:t>万元，完成预算的</w:t>
      </w:r>
      <w:r>
        <w:rPr>
          <w:rFonts w:hint="eastAsia" w:ascii="仿宋_GB2312" w:hAnsi="仿宋_GB2312" w:eastAsia="仿宋_GB2312" w:cs="仿宋_GB2312"/>
          <w:bCs/>
          <w:kern w:val="0"/>
          <w:sz w:val="32"/>
          <w:szCs w:val="32"/>
          <w:lang w:val="en-US" w:eastAsia="zh-CN"/>
        </w:rPr>
        <w:t>29.50</w:t>
      </w:r>
      <w:r>
        <w:rPr>
          <w:rFonts w:hint="eastAsia" w:ascii="仿宋_GB2312" w:hAnsi="仿宋_GB2312" w:eastAsia="仿宋_GB2312" w:cs="仿宋_GB2312"/>
          <w:bCs/>
          <w:kern w:val="0"/>
          <w:sz w:val="32"/>
          <w:szCs w:val="32"/>
        </w:rPr>
        <w:t>%；公务接待费支出决算为</w:t>
      </w:r>
      <w:r>
        <w:rPr>
          <w:rFonts w:hint="eastAsia" w:ascii="仿宋_GB2312" w:hAnsi="仿宋_GB2312" w:eastAsia="仿宋_GB2312" w:cs="仿宋_GB2312"/>
          <w:bCs/>
          <w:kern w:val="0"/>
          <w:sz w:val="32"/>
          <w:szCs w:val="32"/>
          <w:lang w:val="en-US" w:eastAsia="zh-CN"/>
        </w:rPr>
        <w:t>0.11</w:t>
      </w:r>
      <w:r>
        <w:rPr>
          <w:rFonts w:hint="eastAsia" w:ascii="仿宋_GB2312" w:hAnsi="仿宋_GB2312" w:eastAsia="仿宋_GB2312" w:cs="仿宋_GB2312"/>
          <w:bCs/>
          <w:kern w:val="0"/>
          <w:sz w:val="32"/>
          <w:szCs w:val="32"/>
        </w:rPr>
        <w:t>万元，完成预算的</w:t>
      </w:r>
      <w:r>
        <w:rPr>
          <w:rFonts w:hint="eastAsia" w:ascii="仿宋_GB2312" w:hAnsi="仿宋_GB2312" w:eastAsia="仿宋_GB2312" w:cs="仿宋_GB2312"/>
          <w:bCs/>
          <w:kern w:val="0"/>
          <w:sz w:val="32"/>
          <w:szCs w:val="32"/>
          <w:lang w:val="en-US" w:eastAsia="zh-CN"/>
        </w:rPr>
        <w:t>19.64</w:t>
      </w:r>
      <w:r>
        <w:rPr>
          <w:rFonts w:hint="eastAsia" w:ascii="仿宋_GB2312" w:hAns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hAnsi="仿宋_GB2312" w:eastAsia="仿宋_GB2312" w:cs="仿宋_GB2312"/>
          <w:bCs/>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2020年度“三公”经费财政拨款支出决算数比2019年减少</w:t>
      </w:r>
      <w:r>
        <w:rPr>
          <w:rFonts w:hint="eastAsia" w:ascii="仿宋_GB2312" w:hAnsi="仿宋_GB2312" w:eastAsia="仿宋_GB2312" w:cs="仿宋_GB2312"/>
          <w:bCs/>
          <w:kern w:val="0"/>
          <w:sz w:val="32"/>
          <w:szCs w:val="32"/>
          <w:lang w:val="en-US" w:eastAsia="zh-CN"/>
        </w:rPr>
        <w:t>0.31</w:t>
      </w:r>
      <w:r>
        <w:rPr>
          <w:rFonts w:hint="eastAsia" w:ascii="仿宋_GB2312" w:hAnsi="仿宋_GB2312" w:eastAsia="仿宋_GB2312" w:cs="仿宋_GB2312"/>
          <w:bCs/>
          <w:kern w:val="0"/>
          <w:sz w:val="32"/>
          <w:szCs w:val="32"/>
        </w:rPr>
        <w:t>万元，下降</w:t>
      </w:r>
      <w:r>
        <w:rPr>
          <w:rFonts w:hint="eastAsia" w:ascii="仿宋_GB2312" w:hAnsi="仿宋_GB2312" w:eastAsia="仿宋_GB2312" w:cs="仿宋_GB2312"/>
          <w:bCs/>
          <w:kern w:val="0"/>
          <w:sz w:val="32"/>
          <w:szCs w:val="32"/>
          <w:lang w:val="en-US" w:eastAsia="zh-CN"/>
        </w:rPr>
        <w:t>30.69</w:t>
      </w:r>
      <w:r>
        <w:rPr>
          <w:rFonts w:hint="eastAsia" w:ascii="仿宋_GB2312" w:hAnsi="仿宋_GB2312" w:eastAsia="仿宋_GB2312" w:cs="仿宋_GB2312"/>
          <w:bCs/>
          <w:kern w:val="0"/>
          <w:sz w:val="32"/>
          <w:szCs w:val="32"/>
        </w:rPr>
        <w:t>%，其中：因公出国（境）费支出决算减少</w:t>
      </w:r>
      <w:r>
        <w:rPr>
          <w:rFonts w:hint="eastAsia" w:ascii="仿宋_GB2312" w:hAnsi="仿宋_GB2312" w:eastAsia="仿宋_GB2312" w:cs="仿宋_GB2312"/>
          <w:bCs/>
          <w:kern w:val="0"/>
          <w:sz w:val="32"/>
          <w:szCs w:val="32"/>
          <w:lang w:val="en-US" w:eastAsia="zh-CN"/>
        </w:rPr>
        <w:t>0.00</w:t>
      </w:r>
      <w:r>
        <w:rPr>
          <w:rFonts w:hint="eastAsia" w:ascii="仿宋_GB2312" w:hAnsi="仿宋_GB2312" w:eastAsia="仿宋_GB2312" w:cs="仿宋_GB2312"/>
          <w:bCs/>
          <w:kern w:val="0"/>
          <w:sz w:val="32"/>
          <w:szCs w:val="32"/>
        </w:rPr>
        <w:t>万元，下降</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rPr>
        <w:t>%；公务用车购置及运行费支出决算减少</w:t>
      </w:r>
      <w:r>
        <w:rPr>
          <w:rFonts w:hint="eastAsia" w:ascii="仿宋_GB2312" w:hAnsi="仿宋_GB2312" w:eastAsia="仿宋_GB2312" w:cs="仿宋_GB2312"/>
          <w:bCs/>
          <w:kern w:val="0"/>
          <w:sz w:val="32"/>
          <w:szCs w:val="32"/>
          <w:lang w:val="en-US" w:eastAsia="zh-CN"/>
        </w:rPr>
        <w:t>0.42</w:t>
      </w:r>
      <w:r>
        <w:rPr>
          <w:rFonts w:hint="eastAsia" w:ascii="仿宋_GB2312" w:hAnsi="仿宋_GB2312" w:eastAsia="仿宋_GB2312" w:cs="仿宋_GB2312"/>
          <w:bCs/>
          <w:kern w:val="0"/>
          <w:sz w:val="32"/>
          <w:szCs w:val="32"/>
        </w:rPr>
        <w:t>万元，下降</w:t>
      </w:r>
      <w:r>
        <w:rPr>
          <w:rFonts w:hint="eastAsia" w:ascii="仿宋_GB2312" w:hAnsi="仿宋_GB2312" w:eastAsia="仿宋_GB2312" w:cs="仿宋_GB2312"/>
          <w:bCs/>
          <w:kern w:val="0"/>
          <w:sz w:val="32"/>
          <w:szCs w:val="32"/>
          <w:lang w:val="en-US" w:eastAsia="zh-CN"/>
        </w:rPr>
        <w:t>41.58</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公务接待费支出决算</w:t>
      </w:r>
      <w:r>
        <w:rPr>
          <w:rFonts w:hint="eastAsia" w:ascii="仿宋_GB2312" w:hAnsi="仿宋_GB2312" w:eastAsia="仿宋_GB2312" w:cs="仿宋_GB2312"/>
          <w:bCs/>
          <w:kern w:val="0"/>
          <w:sz w:val="32"/>
          <w:szCs w:val="32"/>
          <w:lang w:val="en-US" w:eastAsia="zh-CN"/>
        </w:rPr>
        <w:t>增加0.11</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增加100</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bCs/>
          <w:kern w:val="0"/>
          <w:sz w:val="32"/>
          <w:szCs w:val="32"/>
          <w:highlight w:val="green"/>
          <w:u w:val="none"/>
        </w:rPr>
      </w:pP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u w:val="none"/>
        </w:rPr>
        <w:t xml:space="preserve"> </w:t>
      </w:r>
      <w:r>
        <w:rPr>
          <w:rFonts w:hint="eastAsia" w:ascii="仿宋_GB2312" w:hAnsi="仿宋_GB2312" w:eastAsia="仿宋_GB2312" w:cs="仿宋_GB2312"/>
          <w:bCs/>
          <w:kern w:val="0"/>
          <w:sz w:val="32"/>
          <w:szCs w:val="32"/>
          <w:highlight w:val="none"/>
          <w:u w:val="none"/>
        </w:rPr>
        <w:t xml:space="preserve">  因公出国（境）费支出减少的主要原因是</w:t>
      </w:r>
      <w:r>
        <w:rPr>
          <w:rFonts w:hint="eastAsia" w:ascii="仿宋_GB2312" w:hAnsi="仿宋_GB2312" w:eastAsia="仿宋_GB2312" w:cs="仿宋_GB2312"/>
          <w:bCs/>
          <w:kern w:val="0"/>
          <w:sz w:val="32"/>
          <w:szCs w:val="32"/>
          <w:highlight w:val="none"/>
          <w:u w:val="none"/>
          <w:lang w:val="en-US" w:eastAsia="zh-CN"/>
        </w:rPr>
        <w:t>2020年度没有因公出国（境）项目发生</w:t>
      </w:r>
      <w:r>
        <w:rPr>
          <w:rFonts w:hint="eastAsia" w:ascii="仿宋_GB2312" w:hAnsi="仿宋_GB2312" w:eastAsia="仿宋_GB2312" w:cs="仿宋_GB2312"/>
          <w:bCs/>
          <w:kern w:val="0"/>
          <w:sz w:val="32"/>
          <w:szCs w:val="32"/>
          <w:highlight w:val="none"/>
          <w:u w:val="none"/>
        </w:rPr>
        <w:t>；公务用车购置及运行费支出减少的主要原因是认真贯彻落实中央“八项规定”精神和厉行节约要求，进一步从严控制“三公”经费开支；公务接待费支出</w:t>
      </w:r>
      <w:r>
        <w:rPr>
          <w:rFonts w:hint="eastAsia" w:ascii="仿宋_GB2312" w:hAnsi="仿宋_GB2312" w:eastAsia="仿宋_GB2312" w:cs="仿宋_GB2312"/>
          <w:bCs/>
          <w:kern w:val="0"/>
          <w:sz w:val="32"/>
          <w:szCs w:val="32"/>
          <w:highlight w:val="none"/>
          <w:u w:val="none"/>
          <w:lang w:val="en-US" w:eastAsia="zh-CN"/>
        </w:rPr>
        <w:t>增加</w:t>
      </w:r>
      <w:r>
        <w:rPr>
          <w:rFonts w:hint="eastAsia" w:ascii="仿宋_GB2312" w:hAnsi="仿宋_GB2312" w:eastAsia="仿宋_GB2312" w:cs="仿宋_GB2312"/>
          <w:bCs/>
          <w:kern w:val="0"/>
          <w:sz w:val="32"/>
          <w:szCs w:val="32"/>
          <w:highlight w:val="none"/>
          <w:u w:val="none"/>
        </w:rPr>
        <w:t>的主要原因是公务接待其他市县单位业务交流。</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（二）“三公”经费财政拨款支出决算具体情况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2020年度“三公”经费财政拨款支出决算中，因公出国（境）费支出决算</w:t>
      </w:r>
      <w:r>
        <w:rPr>
          <w:rFonts w:hint="eastAsia" w:ascii="仿宋_GB2312" w:hAnsi="仿宋_GB2312" w:eastAsia="仿宋_GB2312" w:cs="仿宋_GB2312"/>
          <w:bCs/>
          <w:kern w:val="0"/>
          <w:sz w:val="32"/>
          <w:szCs w:val="32"/>
          <w:lang w:val="en-US" w:eastAsia="zh-CN"/>
        </w:rPr>
        <w:t>0.00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占</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公务用车购置及运行费支出决算</w:t>
      </w:r>
      <w:r>
        <w:rPr>
          <w:rFonts w:hint="eastAsia" w:ascii="仿宋_GB2312" w:hAnsi="仿宋_GB2312" w:eastAsia="仿宋_GB2312" w:cs="仿宋_GB2312"/>
          <w:bCs/>
          <w:kern w:val="0"/>
          <w:sz w:val="32"/>
          <w:szCs w:val="32"/>
          <w:lang w:val="en-US" w:eastAsia="zh-CN"/>
        </w:rPr>
        <w:t>0.59</w:t>
      </w:r>
      <w:r>
        <w:rPr>
          <w:rFonts w:hint="eastAsia" w:ascii="仿宋_GB2312" w:hAnsi="仿宋_GB2312" w:eastAsia="仿宋_GB2312" w:cs="仿宋_GB2312"/>
          <w:bCs/>
          <w:kern w:val="0"/>
          <w:sz w:val="32"/>
          <w:szCs w:val="32"/>
        </w:rPr>
        <w:t>万元，占8</w:t>
      </w:r>
      <w:r>
        <w:rPr>
          <w:rFonts w:hint="eastAsia" w:ascii="仿宋_GB2312" w:hAnsi="仿宋_GB2312" w:eastAsia="仿宋_GB2312" w:cs="仿宋_GB2312"/>
          <w:bCs/>
          <w:kern w:val="0"/>
          <w:sz w:val="32"/>
          <w:szCs w:val="32"/>
          <w:lang w:val="en-US" w:eastAsia="zh-CN"/>
        </w:rPr>
        <w:t>4.29</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公务接待费支出决算</w:t>
      </w:r>
      <w:r>
        <w:rPr>
          <w:rFonts w:hint="eastAsia" w:ascii="仿宋_GB2312" w:hAnsi="仿宋_GB2312" w:eastAsia="仿宋_GB2312" w:cs="仿宋_GB2312"/>
          <w:bCs/>
          <w:kern w:val="0"/>
          <w:sz w:val="32"/>
          <w:szCs w:val="32"/>
          <w:lang w:val="en-US" w:eastAsia="zh-CN"/>
        </w:rPr>
        <w:t>0.11</w:t>
      </w:r>
      <w:r>
        <w:rPr>
          <w:rFonts w:hint="eastAsia" w:ascii="仿宋_GB2312" w:hAnsi="仿宋_GB2312" w:eastAsia="仿宋_GB2312" w:cs="仿宋_GB2312"/>
          <w:bCs/>
          <w:kern w:val="0"/>
          <w:sz w:val="32"/>
          <w:szCs w:val="32"/>
        </w:rPr>
        <w:t>万元，占1</w:t>
      </w:r>
      <w:r>
        <w:rPr>
          <w:rFonts w:hint="eastAsia" w:ascii="仿宋_GB2312" w:hAnsi="仿宋_GB2312" w:eastAsia="仿宋_GB2312" w:cs="仿宋_GB2312"/>
          <w:bCs/>
          <w:kern w:val="0"/>
          <w:sz w:val="32"/>
          <w:szCs w:val="32"/>
          <w:lang w:val="en-US" w:eastAsia="zh-CN"/>
        </w:rPr>
        <w:t>5.71</w:t>
      </w:r>
      <w:r>
        <w:rPr>
          <w:rFonts w:hint="eastAsia" w:ascii="仿宋_GB2312" w:hAnsi="仿宋_GB2312" w:eastAsia="仿宋_GB2312" w:cs="仿宋_GB2312"/>
          <w:bCs/>
          <w:kern w:val="0"/>
          <w:sz w:val="32"/>
          <w:szCs w:val="32"/>
        </w:rPr>
        <w:t>%。具体情况如下：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1.因公出国（境）费支出</w:t>
      </w:r>
      <w:r>
        <w:rPr>
          <w:rFonts w:hint="eastAsia" w:ascii="仿宋_GB2312" w:hAnsi="仿宋_GB2312" w:eastAsia="仿宋_GB2312" w:cs="仿宋_GB2312"/>
          <w:bCs/>
          <w:kern w:val="0"/>
          <w:sz w:val="32"/>
          <w:szCs w:val="32"/>
          <w:lang w:val="en-US" w:eastAsia="zh-CN"/>
        </w:rPr>
        <w:t>0.00</w:t>
      </w:r>
      <w:r>
        <w:rPr>
          <w:rFonts w:hint="eastAsia" w:ascii="仿宋_GB2312" w:hAnsi="仿宋_GB2312" w:eastAsia="仿宋_GB2312" w:cs="仿宋_GB2312"/>
          <w:bCs/>
          <w:kern w:val="0"/>
          <w:sz w:val="32"/>
          <w:szCs w:val="32"/>
        </w:rPr>
        <w:t>万元。全年安排</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bCs/>
          <w:kern w:val="0"/>
          <w:sz w:val="32"/>
          <w:szCs w:val="32"/>
        </w:rPr>
        <w:t>因公出国（境）团组</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个</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累计</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人次。</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2.公务用车购置及运行费支出</w:t>
      </w:r>
      <w:r>
        <w:rPr>
          <w:rFonts w:hint="eastAsia" w:ascii="仿宋_GB2312" w:hAnsi="仿宋_GB2312" w:eastAsia="仿宋_GB2312" w:cs="仿宋_GB2312"/>
          <w:bCs/>
          <w:kern w:val="0"/>
          <w:sz w:val="32"/>
          <w:szCs w:val="32"/>
          <w:lang w:val="en-US" w:eastAsia="zh-CN"/>
        </w:rPr>
        <w:t>0.59</w:t>
      </w:r>
      <w:r>
        <w:rPr>
          <w:rFonts w:hint="eastAsia" w:ascii="仿宋_GB2312" w:hAnsi="仿宋_GB2312" w:eastAsia="仿宋_GB2312" w:cs="仿宋_GB2312"/>
          <w:bCs/>
          <w:kern w:val="0"/>
          <w:sz w:val="32"/>
          <w:szCs w:val="32"/>
        </w:rPr>
        <w:t>万元。其中</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公务用车购置支出为</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万元。公务用车运行支出</w:t>
      </w:r>
      <w:r>
        <w:rPr>
          <w:rFonts w:hint="eastAsia" w:ascii="仿宋_GB2312" w:hAnsi="仿宋_GB2312" w:eastAsia="仿宋_GB2312" w:cs="仿宋_GB2312"/>
          <w:bCs/>
          <w:kern w:val="0"/>
          <w:sz w:val="32"/>
          <w:szCs w:val="32"/>
          <w:lang w:val="en-US" w:eastAsia="zh-CN"/>
        </w:rPr>
        <w:t>0.59</w:t>
      </w:r>
      <w:r>
        <w:rPr>
          <w:rFonts w:hint="eastAsia" w:ascii="仿宋_GB2312" w:hAnsi="仿宋_GB2312" w:eastAsia="仿宋_GB2312" w:cs="仿宋_GB2312"/>
          <w:bCs/>
          <w:kern w:val="0"/>
          <w:sz w:val="32"/>
          <w:szCs w:val="32"/>
        </w:rPr>
        <w:t>万元。主要用于公务用车运行维护费。2020年，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bCs/>
          <w:kern w:val="0"/>
          <w:sz w:val="32"/>
          <w:szCs w:val="32"/>
        </w:rPr>
        <w:t>开支财政拨款的公务用车保有量为</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3.公务接待费支出</w:t>
      </w:r>
      <w:r>
        <w:rPr>
          <w:rFonts w:hint="eastAsia" w:ascii="仿宋_GB2312" w:hAnsi="仿宋_GB2312" w:eastAsia="仿宋_GB2312" w:cs="仿宋_GB2312"/>
          <w:bCs/>
          <w:kern w:val="0"/>
          <w:sz w:val="32"/>
          <w:szCs w:val="32"/>
          <w:lang w:val="en-US" w:eastAsia="zh-CN"/>
        </w:rPr>
        <w:t>0.11</w:t>
      </w:r>
      <w:r>
        <w:rPr>
          <w:rFonts w:hint="eastAsia" w:ascii="仿宋_GB2312" w:hAnsi="仿宋_GB2312" w:eastAsia="仿宋_GB2312" w:cs="仿宋_GB2312"/>
          <w:bCs/>
          <w:kern w:val="0"/>
          <w:sz w:val="32"/>
          <w:szCs w:val="32"/>
        </w:rPr>
        <w:t>万元。其中：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外宾接待支出</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val="en-US" w:eastAsia="zh-CN"/>
        </w:rPr>
        <w:t>未发生外宾接待支出。</w:t>
      </w:r>
    </w:p>
    <w:p>
      <w:pPr>
        <w:keepNext w:val="0"/>
        <w:keepLines w:val="0"/>
        <w:pageBreakBefore w:val="0"/>
        <w:kinsoku/>
        <w:wordWrap/>
        <w:overflowPunct/>
        <w:topLinePunct w:val="0"/>
        <w:autoSpaceDE w:val="0"/>
        <w:autoSpaceDN w:val="0"/>
        <w:bidi w:val="0"/>
        <w:adjustRightInd w:val="0"/>
        <w:snapToGrid/>
        <w:spacing w:line="560" w:lineRule="exact"/>
        <w:ind w:firstLine="640"/>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国内公务接待支出</w:t>
      </w:r>
      <w:r>
        <w:rPr>
          <w:rFonts w:hint="eastAsia" w:ascii="仿宋_GB2312" w:hAnsi="仿宋_GB2312" w:eastAsia="仿宋_GB2312" w:cs="仿宋_GB2312"/>
          <w:bCs/>
          <w:kern w:val="0"/>
          <w:sz w:val="32"/>
          <w:szCs w:val="32"/>
          <w:lang w:val="en-US" w:eastAsia="zh-CN"/>
        </w:rPr>
        <w:t>0.11</w:t>
      </w:r>
      <w:r>
        <w:rPr>
          <w:rFonts w:hint="eastAsia" w:ascii="仿宋_GB2312" w:hAnsi="仿宋_GB2312" w:eastAsia="仿宋_GB2312" w:cs="仿宋_GB2312"/>
          <w:bCs/>
          <w:kern w:val="0"/>
          <w:sz w:val="32"/>
          <w:szCs w:val="32"/>
        </w:rPr>
        <w:t>万元。主要用于公务接待其他市县单位业务交流。2020年共接待国内来访团组</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个、来宾</w:t>
      </w:r>
      <w:r>
        <w:rPr>
          <w:rFonts w:hint="eastAsia" w:ascii="仿宋_GB2312" w:hAnsi="仿宋_GB2312" w:eastAsia="仿宋_GB2312" w:cs="仿宋_GB2312"/>
          <w:bCs/>
          <w:kern w:val="0"/>
          <w:sz w:val="32"/>
          <w:szCs w:val="32"/>
          <w:lang w:val="en-US" w:eastAsia="zh-CN"/>
        </w:rPr>
        <w:t>10</w:t>
      </w:r>
      <w:r>
        <w:rPr>
          <w:rFonts w:hint="eastAsia" w:ascii="仿宋_GB2312" w:hAnsi="仿宋_GB2312" w:eastAsia="仿宋_GB2312" w:cs="仿宋_GB2312"/>
          <w:bCs/>
          <w:kern w:val="0"/>
          <w:sz w:val="32"/>
          <w:szCs w:val="32"/>
        </w:rPr>
        <w:t>人次</w:t>
      </w:r>
      <w:r>
        <w:rPr>
          <w:rFonts w:hint="eastAsia" w:ascii="仿宋_GB2312" w:hAnsi="仿宋_GB2312" w:eastAsia="仿宋_GB2312" w:cs="仿宋_GB2312"/>
          <w:bCs/>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lang w:val="en-US" w:eastAsia="zh-CN"/>
        </w:rPr>
        <w:t>八、</w:t>
      </w:r>
      <w:r>
        <w:rPr>
          <w:rFonts w:hint="eastAsia" w:ascii="仿宋_GB2312" w:hAnsi="仿宋_GB2312" w:eastAsia="仿宋_GB2312" w:cs="仿宋_GB2312"/>
          <w:b/>
          <w:kern w:val="0"/>
          <w:sz w:val="32"/>
          <w:szCs w:val="32"/>
        </w:rPr>
        <w:t xml:space="preserve">2020年度政府性基金预算财政拨款收入支出决算情况说明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本部门2020年度政府基金预算财政拨款收、支总决算</w:t>
      </w:r>
      <w:r>
        <w:rPr>
          <w:rFonts w:hint="eastAsia" w:ascii="仿宋_GB2312" w:hAnsi="仿宋_GB2312" w:eastAsia="仿宋_GB2312" w:cs="仿宋_GB2312"/>
          <w:bCs/>
          <w:kern w:val="0"/>
          <w:sz w:val="32"/>
          <w:szCs w:val="32"/>
          <w:lang w:val="en-US" w:eastAsia="zh-CN"/>
        </w:rPr>
        <w:t>443.37</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val="en-US" w:eastAsia="zh-CN"/>
        </w:rPr>
        <w:t>436.03</w:t>
      </w:r>
      <w:r>
        <w:rPr>
          <w:rFonts w:hint="eastAsia" w:ascii="仿宋_GB2312" w:hAnsi="仿宋_GB2312" w:eastAsia="仿宋_GB2312" w:cs="仿宋_GB2312"/>
          <w:bCs/>
          <w:kern w:val="0"/>
          <w:sz w:val="32"/>
          <w:szCs w:val="32"/>
        </w:rPr>
        <w:t>万元。与2019年相比，收、支总计各增加</w:t>
      </w:r>
      <w:r>
        <w:rPr>
          <w:rFonts w:hint="eastAsia" w:ascii="仿宋_GB2312" w:hAnsi="仿宋_GB2312" w:eastAsia="仿宋_GB2312" w:cs="仿宋_GB2312"/>
          <w:bCs/>
          <w:kern w:val="0"/>
          <w:sz w:val="32"/>
          <w:szCs w:val="32"/>
          <w:lang w:val="en-US" w:eastAsia="zh-CN"/>
        </w:rPr>
        <w:t>344.47万元、366.25</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color w:val="auto"/>
          <w:kern w:val="0"/>
          <w:sz w:val="32"/>
          <w:szCs w:val="32"/>
          <w:highlight w:val="none"/>
          <w:u w:val="none"/>
        </w:rPr>
        <w:t>，增长</w:t>
      </w:r>
      <w:r>
        <w:rPr>
          <w:rFonts w:hint="eastAsia" w:ascii="仿宋_GB2312" w:hAnsi="仿宋_GB2312" w:eastAsia="仿宋_GB2312" w:cs="仿宋_GB2312"/>
          <w:bCs/>
          <w:color w:val="auto"/>
          <w:kern w:val="0"/>
          <w:sz w:val="32"/>
          <w:szCs w:val="32"/>
          <w:highlight w:val="none"/>
          <w:u w:val="none"/>
          <w:lang w:val="en-US" w:eastAsia="zh-CN"/>
        </w:rPr>
        <w:t>100</w:t>
      </w:r>
      <w:r>
        <w:rPr>
          <w:rFonts w:hint="eastAsia" w:ascii="仿宋_GB2312" w:hAnsi="仿宋_GB2312" w:eastAsia="仿宋_GB2312" w:cs="仿宋_GB2312"/>
          <w:bCs/>
          <w:color w:val="auto"/>
          <w:kern w:val="0"/>
          <w:sz w:val="32"/>
          <w:szCs w:val="32"/>
          <w:highlight w:val="none"/>
          <w:u w:val="none"/>
        </w:rPr>
        <w:t>%</w:t>
      </w:r>
      <w:r>
        <w:rPr>
          <w:rFonts w:hint="eastAsia" w:ascii="仿宋_GB2312" w:hAnsi="仿宋_GB2312" w:eastAsia="仿宋_GB2312" w:cs="仿宋_GB2312"/>
          <w:bCs/>
          <w:color w:val="auto"/>
          <w:kern w:val="0"/>
          <w:sz w:val="32"/>
          <w:szCs w:val="32"/>
          <w:highlight w:val="none"/>
          <w:u w:val="none"/>
          <w:lang w:eastAsia="zh-CN"/>
        </w:rPr>
        <w:t>、</w:t>
      </w:r>
      <w:r>
        <w:rPr>
          <w:rFonts w:hint="eastAsia" w:ascii="仿宋_GB2312" w:hAnsi="仿宋_GB2312" w:eastAsia="仿宋_GB2312" w:cs="仿宋_GB2312"/>
          <w:bCs/>
          <w:color w:val="auto"/>
          <w:kern w:val="0"/>
          <w:sz w:val="32"/>
          <w:szCs w:val="32"/>
          <w:highlight w:val="none"/>
          <w:u w:val="none"/>
          <w:lang w:val="en-US" w:eastAsia="zh-CN"/>
        </w:rPr>
        <w:t>增长100%</w:t>
      </w:r>
      <w:r>
        <w:rPr>
          <w:rFonts w:hint="eastAsia" w:ascii="仿宋_GB2312" w:hAnsi="仿宋_GB2312" w:eastAsia="仿宋_GB2312" w:cs="仿宋_GB2312"/>
          <w:bCs/>
          <w:color w:val="auto"/>
          <w:kern w:val="0"/>
          <w:sz w:val="32"/>
          <w:szCs w:val="32"/>
          <w:highlight w:val="none"/>
          <w:u w:val="none"/>
        </w:rPr>
        <w:t>。</w:t>
      </w:r>
      <w:r>
        <w:rPr>
          <w:rFonts w:hint="eastAsia" w:ascii="仿宋_GB2312" w:hAnsi="仿宋_GB2312" w:eastAsia="仿宋_GB2312" w:cs="仿宋_GB2312"/>
          <w:bCs/>
          <w:kern w:val="0"/>
          <w:sz w:val="32"/>
          <w:szCs w:val="32"/>
        </w:rPr>
        <w:t>其中，支出情况为：</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u w:val="none"/>
        </w:rPr>
      </w:pPr>
      <w:r>
        <w:rPr>
          <w:rFonts w:hint="eastAsia" w:ascii="仿宋_GB2312" w:hAnsi="仿宋_GB2312" w:eastAsia="仿宋_GB2312" w:cs="仿宋_GB2312"/>
          <w:bCs/>
          <w:color w:val="auto"/>
          <w:kern w:val="0"/>
          <w:sz w:val="32"/>
          <w:szCs w:val="32"/>
          <w:highlight w:val="none"/>
          <w:u w:val="none"/>
        </w:rPr>
        <w:t>2020年基金拨款年初预算为</w:t>
      </w:r>
      <w:r>
        <w:rPr>
          <w:rFonts w:hint="eastAsia" w:ascii="仿宋_GB2312" w:hAnsi="仿宋_GB2312" w:eastAsia="仿宋_GB2312" w:cs="仿宋_GB2312"/>
          <w:bCs/>
          <w:color w:val="auto"/>
          <w:kern w:val="0"/>
          <w:sz w:val="32"/>
          <w:szCs w:val="32"/>
          <w:highlight w:val="none"/>
          <w:u w:val="none"/>
          <w:lang w:val="en-US" w:eastAsia="zh-CN"/>
        </w:rPr>
        <w:t>0.00</w:t>
      </w:r>
      <w:r>
        <w:rPr>
          <w:rFonts w:hint="eastAsia" w:ascii="仿宋_GB2312" w:hAnsi="仿宋_GB2312" w:eastAsia="仿宋_GB2312" w:cs="仿宋_GB2312"/>
          <w:bCs/>
          <w:color w:val="auto"/>
          <w:kern w:val="0"/>
          <w:sz w:val="32"/>
          <w:szCs w:val="32"/>
          <w:highlight w:val="none"/>
          <w:u w:val="none"/>
        </w:rPr>
        <w:t>万元，支出决算</w:t>
      </w:r>
      <w:r>
        <w:rPr>
          <w:rFonts w:hint="eastAsia" w:ascii="仿宋_GB2312" w:hAnsi="仿宋_GB2312" w:eastAsia="仿宋_GB2312" w:cs="仿宋_GB2312"/>
          <w:bCs/>
          <w:color w:val="auto"/>
          <w:kern w:val="0"/>
          <w:sz w:val="32"/>
          <w:szCs w:val="32"/>
          <w:highlight w:val="none"/>
          <w:u w:val="none"/>
          <w:lang w:val="en-US" w:eastAsia="zh-CN"/>
        </w:rPr>
        <w:t>436.03</w:t>
      </w:r>
      <w:r>
        <w:rPr>
          <w:rFonts w:hint="eastAsia" w:ascii="仿宋_GB2312" w:hAnsi="仿宋_GB2312" w:eastAsia="仿宋_GB2312" w:cs="仿宋_GB2312"/>
          <w:bCs/>
          <w:color w:val="auto"/>
          <w:kern w:val="0"/>
          <w:sz w:val="32"/>
          <w:szCs w:val="32"/>
          <w:highlight w:val="none"/>
          <w:u w:val="none"/>
        </w:rPr>
        <w:t>万元，完成年初预算</w:t>
      </w:r>
      <w:r>
        <w:rPr>
          <w:rFonts w:hint="eastAsia" w:ascii="仿宋_GB2312" w:hAnsi="仿宋_GB2312" w:eastAsia="仿宋_GB2312" w:cs="仿宋_GB2312"/>
          <w:bCs/>
          <w:color w:val="auto"/>
          <w:kern w:val="0"/>
          <w:sz w:val="32"/>
          <w:szCs w:val="32"/>
          <w:highlight w:val="none"/>
          <w:u w:val="none"/>
          <w:lang w:val="en-US" w:eastAsia="zh-CN"/>
        </w:rPr>
        <w:t>100</w:t>
      </w:r>
      <w:r>
        <w:rPr>
          <w:rFonts w:hint="eastAsia" w:ascii="仿宋_GB2312" w:hAnsi="仿宋_GB2312" w:eastAsia="仿宋_GB2312" w:cs="仿宋_GB2312"/>
          <w:bCs/>
          <w:color w:val="auto"/>
          <w:kern w:val="0"/>
          <w:sz w:val="32"/>
          <w:szCs w:val="32"/>
          <w:highlight w:val="none"/>
          <w:u w:val="none"/>
        </w:rPr>
        <w:t>%，决算大于预算数主要原因：一是年中追加安排财政拨款支出预算，涉及项目有大熊猫馆项目前期费用</w:t>
      </w:r>
      <w:r>
        <w:rPr>
          <w:rFonts w:hint="eastAsia" w:ascii="仿宋_GB2312" w:hAnsi="仿宋_GB2312" w:eastAsia="仿宋_GB2312" w:cs="仿宋_GB2312"/>
          <w:bCs/>
          <w:color w:val="auto"/>
          <w:kern w:val="0"/>
          <w:sz w:val="32"/>
          <w:szCs w:val="32"/>
          <w:highlight w:val="none"/>
          <w:u w:val="none"/>
          <w:lang w:eastAsia="zh-CN"/>
        </w:rPr>
        <w:t>、填平补齐工程</w:t>
      </w:r>
      <w:r>
        <w:rPr>
          <w:rFonts w:hint="eastAsia" w:ascii="仿宋_GB2312" w:hAnsi="仿宋_GB2312" w:eastAsia="仿宋_GB2312" w:cs="仿宋_GB2312"/>
          <w:bCs/>
          <w:color w:val="auto"/>
          <w:kern w:val="0"/>
          <w:sz w:val="32"/>
          <w:szCs w:val="32"/>
          <w:highlight w:val="none"/>
          <w:u w:val="none"/>
          <w:lang w:val="en-US" w:eastAsia="zh-CN"/>
        </w:rPr>
        <w:t>等</w:t>
      </w:r>
      <w:r>
        <w:rPr>
          <w:rFonts w:hint="eastAsia" w:ascii="仿宋_GB2312" w:hAnsi="仿宋_GB2312" w:eastAsia="仿宋_GB2312" w:cs="仿宋_GB2312"/>
          <w:bCs/>
          <w:color w:val="auto"/>
          <w:kern w:val="0"/>
          <w:sz w:val="32"/>
          <w:szCs w:val="32"/>
          <w:highlight w:val="none"/>
          <w:u w:val="none"/>
        </w:rPr>
        <w:t>；二是部分支出按规定，通过使用以前年度财政拨款结转资金解决</w:t>
      </w:r>
      <w:r>
        <w:rPr>
          <w:rFonts w:hint="eastAsia" w:ascii="仿宋_GB2312" w:hAnsi="仿宋_GB2312" w:eastAsia="仿宋_GB2312" w:cs="仿宋_GB2312"/>
          <w:bCs/>
          <w:color w:val="auto"/>
          <w:kern w:val="0"/>
          <w:sz w:val="32"/>
          <w:szCs w:val="32"/>
          <w:highlight w:val="none"/>
          <w:u w:val="none"/>
          <w:lang w:eastAsia="zh-CN"/>
        </w:rPr>
        <w:t>。</w:t>
      </w:r>
      <w:r>
        <w:rPr>
          <w:rFonts w:hint="eastAsia" w:ascii="仿宋_GB2312" w:hAnsi="仿宋_GB2312" w:eastAsia="仿宋_GB2312" w:cs="仿宋_GB2312"/>
          <w:bCs/>
          <w:color w:val="auto"/>
          <w:kern w:val="0"/>
          <w:sz w:val="32"/>
          <w:szCs w:val="32"/>
          <w:highlight w:val="none"/>
          <w:u w:val="none"/>
        </w:rPr>
        <w:t>其中：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u w:val="none"/>
        </w:rPr>
      </w:pPr>
      <w:r>
        <w:rPr>
          <w:rFonts w:hint="eastAsia" w:ascii="仿宋_GB2312" w:hAnsi="仿宋_GB2312" w:eastAsia="仿宋_GB2312" w:cs="仿宋_GB2312"/>
          <w:bCs/>
          <w:color w:val="auto"/>
          <w:kern w:val="0"/>
          <w:sz w:val="32"/>
          <w:szCs w:val="32"/>
          <w:highlight w:val="none"/>
          <w:u w:val="none"/>
        </w:rPr>
        <w:t>城乡社区支出（类）</w:t>
      </w:r>
      <w:r>
        <w:rPr>
          <w:rFonts w:hint="eastAsia" w:ascii="仿宋_GB2312" w:hAnsi="仿宋_GB2312" w:eastAsia="仿宋_GB2312" w:cs="仿宋_GB2312"/>
          <w:bCs/>
          <w:color w:val="auto"/>
          <w:kern w:val="0"/>
          <w:sz w:val="32"/>
          <w:szCs w:val="32"/>
          <w:highlight w:val="none"/>
          <w:u w:val="none"/>
          <w:lang w:val="en-US" w:eastAsia="zh-CN"/>
        </w:rPr>
        <w:t>国有土地使用权出让</w:t>
      </w:r>
      <w:r>
        <w:rPr>
          <w:rFonts w:hint="eastAsia" w:ascii="仿宋_GB2312" w:hAnsi="仿宋_GB2312" w:eastAsia="仿宋_GB2312" w:cs="仿宋_GB2312"/>
          <w:bCs/>
          <w:color w:val="auto"/>
          <w:kern w:val="0"/>
          <w:sz w:val="32"/>
          <w:szCs w:val="32"/>
          <w:highlight w:val="none"/>
          <w:u w:val="none"/>
        </w:rPr>
        <w:t>收入安排支出（款）</w:t>
      </w:r>
      <w:r>
        <w:rPr>
          <w:rFonts w:hint="eastAsia" w:ascii="仿宋_GB2312" w:hAnsi="仿宋_GB2312" w:eastAsia="仿宋_GB2312" w:cs="仿宋_GB2312"/>
          <w:bCs/>
          <w:color w:val="auto"/>
          <w:kern w:val="0"/>
          <w:sz w:val="32"/>
          <w:szCs w:val="32"/>
          <w:highlight w:val="none"/>
          <w:u w:val="none"/>
          <w:lang w:val="en-US" w:eastAsia="zh-CN"/>
        </w:rPr>
        <w:t>城市建设</w:t>
      </w:r>
      <w:r>
        <w:rPr>
          <w:rFonts w:hint="eastAsia" w:ascii="仿宋_GB2312" w:hAnsi="仿宋_GB2312" w:eastAsia="仿宋_GB2312" w:cs="仿宋_GB2312"/>
          <w:bCs/>
          <w:color w:val="auto"/>
          <w:kern w:val="0"/>
          <w:sz w:val="32"/>
          <w:szCs w:val="32"/>
          <w:highlight w:val="none"/>
          <w:u w:val="none"/>
        </w:rPr>
        <w:t>支出（项</w:t>
      </w:r>
      <w:r>
        <w:rPr>
          <w:rFonts w:hint="eastAsia" w:ascii="仿宋_GB2312" w:hAnsi="仿宋_GB2312" w:eastAsia="仿宋_GB2312" w:cs="仿宋_GB2312"/>
          <w:bCs/>
          <w:color w:val="auto"/>
          <w:kern w:val="0"/>
          <w:sz w:val="32"/>
          <w:szCs w:val="32"/>
          <w:highlight w:val="none"/>
          <w:u w:val="none"/>
          <w:lang w:eastAsia="zh-CN"/>
        </w:rPr>
        <w:t>）</w:t>
      </w:r>
      <w:r>
        <w:rPr>
          <w:rFonts w:hint="eastAsia" w:ascii="仿宋_GB2312" w:hAnsi="仿宋_GB2312" w:eastAsia="仿宋_GB2312" w:cs="仿宋_GB2312"/>
          <w:bCs/>
          <w:color w:val="auto"/>
          <w:kern w:val="0"/>
          <w:sz w:val="32"/>
          <w:szCs w:val="32"/>
          <w:highlight w:val="none"/>
          <w:u w:val="none"/>
        </w:rPr>
        <w:t>。年初预算为</w:t>
      </w:r>
      <w:r>
        <w:rPr>
          <w:rFonts w:hint="eastAsia" w:ascii="仿宋_GB2312" w:hAnsi="仿宋_GB2312" w:eastAsia="仿宋_GB2312" w:cs="仿宋_GB2312"/>
          <w:bCs/>
          <w:color w:val="auto"/>
          <w:kern w:val="0"/>
          <w:sz w:val="32"/>
          <w:szCs w:val="32"/>
          <w:highlight w:val="none"/>
          <w:u w:val="none"/>
          <w:lang w:val="en-US" w:eastAsia="zh-CN"/>
        </w:rPr>
        <w:t>0.00</w:t>
      </w:r>
      <w:r>
        <w:rPr>
          <w:rFonts w:hint="eastAsia" w:ascii="仿宋_GB2312" w:hAnsi="仿宋_GB2312" w:eastAsia="仿宋_GB2312" w:cs="仿宋_GB2312"/>
          <w:bCs/>
          <w:color w:val="auto"/>
          <w:kern w:val="0"/>
          <w:sz w:val="32"/>
          <w:szCs w:val="32"/>
          <w:highlight w:val="none"/>
          <w:u w:val="none"/>
        </w:rPr>
        <w:t>万元，支出决算为</w:t>
      </w:r>
      <w:r>
        <w:rPr>
          <w:rFonts w:hint="eastAsia" w:ascii="仿宋_GB2312" w:hAnsi="仿宋_GB2312" w:eastAsia="仿宋_GB2312" w:cs="仿宋_GB2312"/>
          <w:bCs/>
          <w:color w:val="auto"/>
          <w:kern w:val="0"/>
          <w:sz w:val="32"/>
          <w:szCs w:val="32"/>
          <w:highlight w:val="none"/>
          <w:u w:val="none"/>
          <w:lang w:val="en-US" w:eastAsia="zh-CN"/>
        </w:rPr>
        <w:t>436.03</w:t>
      </w:r>
      <w:r>
        <w:rPr>
          <w:rFonts w:hint="eastAsia" w:ascii="仿宋_GB2312" w:hAnsi="仿宋_GB2312" w:eastAsia="仿宋_GB2312" w:cs="仿宋_GB2312"/>
          <w:bCs/>
          <w:color w:val="auto"/>
          <w:kern w:val="0"/>
          <w:sz w:val="32"/>
          <w:szCs w:val="32"/>
          <w:highlight w:val="none"/>
          <w:u w:val="none"/>
        </w:rPr>
        <w:t>万元，完成年初预算的</w:t>
      </w:r>
      <w:r>
        <w:rPr>
          <w:rFonts w:hint="eastAsia" w:ascii="仿宋_GB2312" w:hAnsi="仿宋_GB2312" w:eastAsia="仿宋_GB2312" w:cs="仿宋_GB2312"/>
          <w:bCs/>
          <w:color w:val="auto"/>
          <w:kern w:val="0"/>
          <w:sz w:val="32"/>
          <w:szCs w:val="32"/>
          <w:highlight w:val="none"/>
          <w:u w:val="none"/>
          <w:lang w:val="en-US" w:eastAsia="zh-CN"/>
        </w:rPr>
        <w:t>100</w:t>
      </w:r>
      <w:r>
        <w:rPr>
          <w:rFonts w:hint="eastAsia" w:ascii="仿宋_GB2312" w:hAnsi="仿宋_GB2312" w:eastAsia="仿宋_GB2312" w:cs="仿宋_GB2312"/>
          <w:bCs/>
          <w:color w:val="auto"/>
          <w:kern w:val="0"/>
          <w:sz w:val="32"/>
          <w:szCs w:val="32"/>
          <w:highlight w:val="none"/>
          <w:u w:val="none"/>
        </w:rPr>
        <w:t>%。决算大于预算数主要原因：一是年中追加安排财政拨款支出预算，涉及项目有大熊猫馆项目前期费用</w:t>
      </w:r>
      <w:r>
        <w:rPr>
          <w:rFonts w:hint="eastAsia" w:ascii="仿宋_GB2312" w:hAnsi="仿宋_GB2312" w:eastAsia="仿宋_GB2312" w:cs="仿宋_GB2312"/>
          <w:bCs/>
          <w:color w:val="auto"/>
          <w:kern w:val="0"/>
          <w:sz w:val="32"/>
          <w:szCs w:val="32"/>
          <w:highlight w:val="none"/>
          <w:u w:val="none"/>
          <w:lang w:eastAsia="zh-CN"/>
        </w:rPr>
        <w:t>、填平补齐工程</w:t>
      </w:r>
      <w:r>
        <w:rPr>
          <w:rFonts w:hint="eastAsia" w:ascii="仿宋_GB2312" w:hAnsi="仿宋_GB2312" w:eastAsia="仿宋_GB2312" w:cs="仿宋_GB2312"/>
          <w:bCs/>
          <w:color w:val="auto"/>
          <w:kern w:val="0"/>
          <w:sz w:val="32"/>
          <w:szCs w:val="32"/>
          <w:highlight w:val="none"/>
          <w:u w:val="none"/>
          <w:lang w:val="en-US" w:eastAsia="zh-CN"/>
        </w:rPr>
        <w:t>等</w:t>
      </w:r>
      <w:r>
        <w:rPr>
          <w:rFonts w:hint="eastAsia" w:ascii="仿宋_GB2312" w:hAnsi="仿宋_GB2312" w:eastAsia="仿宋_GB2312" w:cs="仿宋_GB2312"/>
          <w:bCs/>
          <w:color w:val="auto"/>
          <w:kern w:val="0"/>
          <w:sz w:val="32"/>
          <w:szCs w:val="32"/>
          <w:highlight w:val="none"/>
          <w:u w:val="none"/>
        </w:rPr>
        <w:t>；二是部分支出按规定，通过使用以前年度财政拨款结转资金解决。</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bCs w:val="0"/>
          <w:kern w:val="0"/>
          <w:sz w:val="32"/>
          <w:szCs w:val="32"/>
          <w:highlight w:val="none"/>
          <w:lang w:val="en-US" w:eastAsia="zh-CN"/>
        </w:rPr>
        <w:t>九、</w:t>
      </w:r>
      <w:r>
        <w:rPr>
          <w:rFonts w:hint="eastAsia" w:ascii="仿宋_GB2312" w:hAnsi="仿宋_GB2312" w:eastAsia="仿宋_GB2312" w:cs="仿宋_GB2312"/>
          <w:b/>
          <w:bCs w:val="0"/>
          <w:kern w:val="0"/>
          <w:sz w:val="32"/>
          <w:szCs w:val="32"/>
          <w:highlight w:val="none"/>
          <w:lang w:eastAsia="zh-CN"/>
        </w:rPr>
        <w:t>国有资本</w:t>
      </w:r>
      <w:r>
        <w:rPr>
          <w:rFonts w:hint="eastAsia" w:ascii="仿宋_GB2312" w:hAnsi="仿宋_GB2312" w:eastAsia="仿宋_GB2312" w:cs="仿宋_GB2312"/>
          <w:b/>
          <w:kern w:val="0"/>
          <w:sz w:val="32"/>
          <w:szCs w:val="32"/>
          <w:highlight w:val="none"/>
          <w:lang w:eastAsia="zh-CN"/>
        </w:rPr>
        <w:t>经营预算财政拨款支出情况说明</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2020年度国有资本经营预算财政拨款本年支出0.00万元。</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十、</w:t>
      </w:r>
      <w:r>
        <w:rPr>
          <w:rFonts w:hint="eastAsia" w:ascii="仿宋_GB2312" w:hAnsi="仿宋_GB2312" w:eastAsia="仿宋_GB2312" w:cs="仿宋_GB2312"/>
          <w:b/>
          <w:kern w:val="0"/>
          <w:sz w:val="32"/>
          <w:szCs w:val="32"/>
        </w:rPr>
        <w:t>2020年度预算绩效情况说明</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绩效管理工作开展情况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根据财政预算管理要求，我部门组织对2020年度一般公共预算项目支出全面开展绩效自评。</w:t>
      </w:r>
      <w:r>
        <w:rPr>
          <w:rFonts w:hint="eastAsia" w:ascii="仿宋_GB2312" w:hAnsi="仿宋_GB2312" w:eastAsia="仿宋_GB2312" w:cs="仿宋_GB2312"/>
          <w:bCs/>
          <w:kern w:val="0"/>
          <w:sz w:val="32"/>
          <w:szCs w:val="32"/>
          <w:lang w:val="en-US" w:eastAsia="zh-CN"/>
        </w:rPr>
        <w:t>涉及</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val="en-US" w:eastAsia="zh-CN"/>
        </w:rPr>
        <w:t>1</w:t>
      </w:r>
      <w:r>
        <w:rPr>
          <w:rFonts w:hint="eastAsia" w:ascii="仿宋_GB2312" w:hAnsi="仿宋_GB2312" w:eastAsia="仿宋_GB2312" w:cs="仿宋_GB2312"/>
          <w:bCs/>
          <w:color w:val="auto"/>
          <w:kern w:val="0"/>
          <w:sz w:val="32"/>
          <w:szCs w:val="32"/>
          <w:highlight w:val="none"/>
        </w:rPr>
        <w:t>个，</w:t>
      </w:r>
      <w:r>
        <w:rPr>
          <w:rFonts w:hint="eastAsia" w:ascii="仿宋_GB2312" w:hAnsi="仿宋_GB2312" w:eastAsia="仿宋_GB2312" w:cs="仿宋_GB2312"/>
          <w:bCs/>
          <w:kern w:val="0"/>
          <w:sz w:val="32"/>
          <w:szCs w:val="32"/>
        </w:rPr>
        <w:t>涉及预算资</w:t>
      </w:r>
      <w:r>
        <w:rPr>
          <w:rFonts w:hint="eastAsia" w:ascii="仿宋_GB2312" w:hAnsi="仿宋_GB2312" w:eastAsia="仿宋_GB2312" w:cs="仿宋_GB2312"/>
          <w:bCs/>
          <w:color w:val="auto"/>
          <w:kern w:val="0"/>
          <w:sz w:val="32"/>
          <w:szCs w:val="32"/>
        </w:rPr>
        <w:t>金</w:t>
      </w:r>
      <w:r>
        <w:rPr>
          <w:rFonts w:hint="eastAsia" w:ascii="仿宋_GB2312" w:hAnsi="仿宋_GB2312" w:eastAsia="仿宋_GB2312" w:cs="仿宋_GB2312"/>
          <w:bCs/>
          <w:color w:val="auto"/>
          <w:kern w:val="0"/>
          <w:sz w:val="32"/>
          <w:szCs w:val="32"/>
          <w:lang w:val="en-US" w:eastAsia="zh-CN"/>
        </w:rPr>
        <w:t>1479.42</w:t>
      </w:r>
      <w:r>
        <w:rPr>
          <w:rFonts w:hint="eastAsia" w:ascii="仿宋_GB2312" w:hAnsi="仿宋_GB2312" w:eastAsia="仿宋_GB2312" w:cs="仿宋_GB2312"/>
          <w:bCs/>
          <w:color w:val="auto"/>
          <w:kern w:val="0"/>
          <w:sz w:val="32"/>
          <w:szCs w:val="32"/>
        </w:rPr>
        <w:t>万元，</w:t>
      </w:r>
      <w:r>
        <w:rPr>
          <w:rFonts w:hint="eastAsia" w:ascii="仿宋_GB2312" w:hAnsi="仿宋_GB2312" w:eastAsia="仿宋_GB2312" w:cs="仿宋_GB2312"/>
          <w:bCs/>
          <w:kern w:val="0"/>
          <w:sz w:val="32"/>
          <w:szCs w:val="32"/>
        </w:rPr>
        <w:t>自评覆盖率达到</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 </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部门决算中项目绩效自评结果</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kern w:val="0"/>
          <w:sz w:val="32"/>
          <w:szCs w:val="32"/>
          <w:highlight w:val="none"/>
        </w:rPr>
        <w:t>20</w:t>
      </w:r>
      <w:r>
        <w:rPr>
          <w:rFonts w:hint="eastAsia" w:ascii="仿宋_GB2312" w:hAnsi="仿宋_GB2312" w:eastAsia="仿宋_GB2312" w:cs="仿宋_GB2312"/>
          <w:kern w:val="0"/>
          <w:sz w:val="32"/>
          <w:szCs w:val="32"/>
          <w:highlight w:val="none"/>
          <w:lang w:val="en-US" w:eastAsia="zh-CN"/>
        </w:rPr>
        <w:t>20</w:t>
      </w:r>
      <w:r>
        <w:rPr>
          <w:rFonts w:hint="eastAsia" w:ascii="仿宋_GB2312" w:hAnsi="仿宋_GB2312" w:eastAsia="仿宋_GB2312" w:cs="仿宋_GB2312"/>
          <w:kern w:val="0"/>
          <w:sz w:val="32"/>
          <w:szCs w:val="32"/>
          <w:highlight w:val="none"/>
        </w:rPr>
        <w:t>年我</w:t>
      </w:r>
      <w:r>
        <w:rPr>
          <w:rFonts w:hint="eastAsia" w:ascii="仿宋_GB2312" w:hAnsi="仿宋_GB2312" w:eastAsia="仿宋_GB2312" w:cs="仿宋_GB2312"/>
          <w:kern w:val="0"/>
          <w:sz w:val="32"/>
          <w:szCs w:val="32"/>
          <w:highlight w:val="none"/>
          <w:lang w:val="en-US" w:eastAsia="zh-CN"/>
        </w:rPr>
        <w:t>部门</w:t>
      </w:r>
      <w:r>
        <w:rPr>
          <w:rFonts w:hint="eastAsia" w:ascii="仿宋_GB2312" w:hAnsi="仿宋_GB2312" w:eastAsia="仿宋_GB2312" w:cs="仿宋_GB2312"/>
          <w:kern w:val="0"/>
          <w:sz w:val="32"/>
          <w:szCs w:val="32"/>
          <w:highlight w:val="none"/>
        </w:rPr>
        <w:t>较好的完成了各项工作任务，通过对项目实施效果及绩效指标的评价，部门整体预算支出</w:t>
      </w:r>
      <w:r>
        <w:rPr>
          <w:rFonts w:hint="eastAsia" w:ascii="仿宋_GB2312" w:hAnsi="仿宋_GB2312" w:eastAsia="仿宋_GB2312" w:cs="仿宋_GB2312"/>
          <w:kern w:val="0"/>
          <w:sz w:val="32"/>
          <w:szCs w:val="32"/>
          <w:highlight w:val="none"/>
          <w:lang w:val="en-US" w:eastAsia="zh-CN"/>
        </w:rPr>
        <w:t>1479.42万元，自评得分94分。较好完成所设指标项目</w:t>
      </w:r>
      <w:r>
        <w:rPr>
          <w:rFonts w:hint="eastAsia" w:ascii="仿宋_GB2312" w:hAnsi="仿宋_GB2312" w:eastAsia="仿宋_GB2312" w:cs="仿宋_GB2312"/>
          <w:kern w:val="0"/>
          <w:sz w:val="32"/>
          <w:szCs w:val="32"/>
          <w:highlight w:val="none"/>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十</w:t>
      </w:r>
      <w:r>
        <w:rPr>
          <w:rFonts w:hint="eastAsia" w:ascii="仿宋_GB2312" w:hAnsi="仿宋_GB2312" w:eastAsia="仿宋_GB2312" w:cs="仿宋_GB2312"/>
          <w:b/>
          <w:kern w:val="0"/>
          <w:sz w:val="32"/>
          <w:szCs w:val="32"/>
          <w:highlight w:val="none"/>
          <w:lang w:eastAsia="zh-CN"/>
        </w:rPr>
        <w:t>一</w:t>
      </w:r>
      <w:r>
        <w:rPr>
          <w:rFonts w:hint="eastAsia" w:ascii="仿宋_GB2312" w:hAnsi="仿宋_GB2312" w:eastAsia="仿宋_GB2312" w:cs="仿宋_GB2312"/>
          <w:b/>
          <w:kern w:val="0"/>
          <w:sz w:val="32"/>
          <w:szCs w:val="32"/>
          <w:highlight w:val="none"/>
        </w:rPr>
        <w:t>、其他重要事项的情况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rPr>
        <w:t>（一）机关运行经费支出情况。2020年度部门机关运行经费支出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u w:val="none"/>
        </w:rPr>
        <w:t>比2019年增加</w:t>
      </w:r>
      <w:r>
        <w:rPr>
          <w:rFonts w:hint="eastAsia" w:ascii="仿宋_GB2312" w:hAnsi="仿宋_GB2312" w:eastAsia="仿宋_GB2312" w:cs="仿宋_GB2312"/>
          <w:kern w:val="0"/>
          <w:sz w:val="32"/>
          <w:szCs w:val="32"/>
          <w:highlight w:val="none"/>
          <w:u w:val="none"/>
          <w:lang w:val="en-US" w:eastAsia="zh-CN"/>
        </w:rPr>
        <w:t>0.00</w:t>
      </w:r>
      <w:r>
        <w:rPr>
          <w:rFonts w:hint="eastAsia" w:ascii="仿宋_GB2312" w:hAnsi="仿宋_GB2312" w:eastAsia="仿宋_GB2312" w:cs="仿宋_GB2312"/>
          <w:kern w:val="0"/>
          <w:sz w:val="32"/>
          <w:szCs w:val="32"/>
          <w:highlight w:val="none"/>
          <w:u w:val="none"/>
        </w:rPr>
        <w:t>万元，增长</w:t>
      </w:r>
      <w:r>
        <w:rPr>
          <w:rFonts w:hint="eastAsia" w:ascii="仿宋_GB2312" w:hAnsi="仿宋_GB2312" w:eastAsia="仿宋_GB2312" w:cs="仿宋_GB2312"/>
          <w:kern w:val="0"/>
          <w:sz w:val="32"/>
          <w:szCs w:val="32"/>
          <w:highlight w:val="none"/>
          <w:u w:val="none"/>
          <w:lang w:val="en-US" w:eastAsia="zh-CN"/>
        </w:rPr>
        <w:t>0</w:t>
      </w:r>
      <w:r>
        <w:rPr>
          <w:rFonts w:hint="eastAsia" w:ascii="仿宋_GB2312" w:hAnsi="仿宋_GB2312" w:eastAsia="仿宋_GB2312" w:cs="仿宋_GB2312"/>
          <w:kern w:val="0"/>
          <w:sz w:val="32"/>
          <w:szCs w:val="32"/>
          <w:highlight w:val="none"/>
          <w:u w:val="none"/>
        </w:rPr>
        <w:t>%，</w:t>
      </w:r>
      <w:r>
        <w:rPr>
          <w:rFonts w:hint="eastAsia" w:ascii="仿宋_GB2312" w:hAnsi="仿宋_GB2312" w:eastAsia="仿宋_GB2312" w:cs="仿宋_GB2312"/>
          <w:kern w:val="0"/>
          <w:sz w:val="32"/>
          <w:szCs w:val="32"/>
          <w:highlight w:val="none"/>
          <w:u w:val="none"/>
          <w:lang w:val="en-US" w:eastAsia="zh-CN"/>
        </w:rPr>
        <w:t>无</w:t>
      </w:r>
      <w:r>
        <w:rPr>
          <w:rFonts w:hint="eastAsia" w:ascii="仿宋_GB2312" w:hAnsi="仿宋_GB2312" w:eastAsia="仿宋_GB2312" w:cs="仿宋_GB2312"/>
          <w:kern w:val="0"/>
          <w:sz w:val="32"/>
          <w:szCs w:val="32"/>
          <w:highlight w:val="none"/>
          <w:u w:val="none"/>
        </w:rPr>
        <w:t>增（减）原因</w:t>
      </w:r>
      <w:r>
        <w:rPr>
          <w:rFonts w:hint="eastAsia" w:ascii="仿宋_GB2312" w:hAnsi="仿宋_GB2312" w:eastAsia="仿宋_GB2312" w:cs="仿宋_GB2312"/>
          <w:kern w:val="0"/>
          <w:sz w:val="32"/>
          <w:szCs w:val="32"/>
          <w:highlight w:val="none"/>
          <w:u w:val="none"/>
          <w:lang w:val="en-US" w:eastAsia="zh-CN"/>
        </w:rPr>
        <w:t>是没有发生该项业务</w:t>
      </w:r>
      <w:r>
        <w:rPr>
          <w:rFonts w:hint="eastAsia" w:ascii="仿宋_GB2312" w:hAnsi="仿宋_GB2312" w:eastAsia="仿宋_GB2312" w:cs="仿宋_GB2312"/>
          <w:kern w:val="0"/>
          <w:sz w:val="32"/>
          <w:szCs w:val="32"/>
          <w:highlight w:val="none"/>
          <w:u w:val="none"/>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（二）政府采购支出情况。2020年度部门政府采购支出总额117.66万元，其中：货物支出</w:t>
      </w:r>
      <w:r>
        <w:rPr>
          <w:rFonts w:hint="eastAsia" w:ascii="仿宋_GB2312" w:hAnsi="仿宋_GB2312" w:eastAsia="仿宋_GB2312" w:cs="仿宋_GB2312"/>
          <w:kern w:val="0"/>
          <w:sz w:val="32"/>
          <w:szCs w:val="32"/>
          <w:lang w:val="en-US" w:eastAsia="zh-CN"/>
        </w:rPr>
        <w:t>97.80</w:t>
      </w:r>
      <w:r>
        <w:rPr>
          <w:rFonts w:hint="eastAsia" w:ascii="仿宋_GB2312" w:hAnsi="仿宋_GB2312" w:eastAsia="仿宋_GB2312" w:cs="仿宋_GB2312"/>
          <w:kern w:val="0"/>
          <w:sz w:val="32"/>
          <w:szCs w:val="32"/>
        </w:rPr>
        <w:t>万元、工程支出</w:t>
      </w:r>
      <w:r>
        <w:rPr>
          <w:rFonts w:hint="eastAsia" w:ascii="仿宋_GB2312" w:hAnsi="仿宋_GB2312" w:eastAsia="仿宋_GB2312" w:cs="仿宋_GB2312"/>
          <w:kern w:val="0"/>
          <w:sz w:val="32"/>
          <w:szCs w:val="32"/>
          <w:lang w:val="en-US" w:eastAsia="zh-CN"/>
        </w:rPr>
        <w:t>19.86</w:t>
      </w:r>
      <w:r>
        <w:rPr>
          <w:rFonts w:hint="eastAsia" w:ascii="仿宋_GB2312" w:hAnsi="仿宋_GB2312" w:eastAsia="仿宋_GB2312" w:cs="仿宋_GB2312"/>
          <w:kern w:val="0"/>
          <w:sz w:val="32"/>
          <w:szCs w:val="32"/>
        </w:rPr>
        <w:t>万元、服务支出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（三）国有资产占用情况。截至年末部门共有车辆</w:t>
      </w:r>
      <w:r>
        <w:rPr>
          <w:rFonts w:hint="eastAsia" w:ascii="仿宋_GB2312" w:hAnsi="仿宋_GB2312" w:eastAsia="仿宋_GB2312" w:cs="仿宋_GB2312"/>
          <w:kern w:val="0"/>
          <w:sz w:val="32"/>
          <w:szCs w:val="32"/>
          <w:highlight w:val="none"/>
          <w:u w:val="none"/>
          <w:lang w:val="en-US" w:eastAsia="zh-CN"/>
        </w:rPr>
        <w:t>7</w:t>
      </w:r>
      <w:r>
        <w:rPr>
          <w:rFonts w:hint="eastAsia" w:ascii="仿宋_GB2312" w:hAnsi="仿宋_GB2312" w:eastAsia="仿宋_GB2312" w:cs="仿宋_GB2312"/>
          <w:kern w:val="0"/>
          <w:sz w:val="32"/>
          <w:szCs w:val="32"/>
          <w:highlight w:val="none"/>
          <w:u w:val="none"/>
        </w:rPr>
        <w:t>辆，其中：公务用车</w:t>
      </w:r>
      <w:r>
        <w:rPr>
          <w:rFonts w:hint="eastAsia" w:ascii="仿宋_GB2312" w:hAnsi="仿宋_GB2312" w:eastAsia="仿宋_GB2312" w:cs="仿宋_GB2312"/>
          <w:kern w:val="0"/>
          <w:sz w:val="32"/>
          <w:szCs w:val="32"/>
          <w:highlight w:val="none"/>
          <w:u w:val="none"/>
          <w:lang w:val="en-US" w:eastAsia="zh-CN"/>
        </w:rPr>
        <w:t>1</w:t>
      </w:r>
      <w:r>
        <w:rPr>
          <w:rFonts w:hint="eastAsia" w:ascii="仿宋_GB2312" w:hAnsi="仿宋_GB2312" w:eastAsia="仿宋_GB2312" w:cs="仿宋_GB2312"/>
          <w:kern w:val="0"/>
          <w:sz w:val="32"/>
          <w:szCs w:val="32"/>
          <w:highlight w:val="none"/>
          <w:u w:val="none"/>
        </w:rPr>
        <w:t>辆；执法执勤用车</w:t>
      </w:r>
      <w:r>
        <w:rPr>
          <w:rFonts w:hint="eastAsia" w:ascii="仿宋_GB2312" w:hAnsi="仿宋_GB2312" w:eastAsia="仿宋_GB2312" w:cs="仿宋_GB2312"/>
          <w:kern w:val="0"/>
          <w:sz w:val="32"/>
          <w:szCs w:val="32"/>
          <w:highlight w:val="none"/>
          <w:u w:val="none"/>
          <w:lang w:val="en-US" w:eastAsia="zh-CN"/>
        </w:rPr>
        <w:t>0</w:t>
      </w:r>
      <w:r>
        <w:rPr>
          <w:rFonts w:hint="eastAsia" w:ascii="仿宋_GB2312" w:hAnsi="仿宋_GB2312" w:eastAsia="仿宋_GB2312" w:cs="仿宋_GB2312"/>
          <w:kern w:val="0"/>
          <w:sz w:val="32"/>
          <w:szCs w:val="32"/>
          <w:highlight w:val="none"/>
          <w:u w:val="none"/>
        </w:rPr>
        <w:t>辆；专业技术用车</w:t>
      </w:r>
      <w:r>
        <w:rPr>
          <w:rFonts w:hint="eastAsia" w:ascii="仿宋_GB2312" w:hAnsi="仿宋_GB2312" w:eastAsia="仿宋_GB2312" w:cs="仿宋_GB2312"/>
          <w:kern w:val="0"/>
          <w:sz w:val="32"/>
          <w:szCs w:val="32"/>
          <w:highlight w:val="none"/>
          <w:u w:val="none"/>
          <w:lang w:val="en-US" w:eastAsia="zh-CN"/>
        </w:rPr>
        <w:t>6</w:t>
      </w:r>
      <w:r>
        <w:rPr>
          <w:rFonts w:hint="eastAsia" w:ascii="仿宋_GB2312" w:hAnsi="仿宋_GB2312" w:eastAsia="仿宋_GB2312" w:cs="仿宋_GB2312"/>
          <w:kern w:val="0"/>
          <w:sz w:val="32"/>
          <w:szCs w:val="32"/>
          <w:highlight w:val="none"/>
          <w:u w:val="none"/>
        </w:rPr>
        <w:t>辆；单价50万元以上通用设备</w:t>
      </w:r>
      <w:r>
        <w:rPr>
          <w:rFonts w:hint="eastAsia" w:ascii="仿宋_GB2312" w:hAnsi="仿宋_GB2312" w:eastAsia="仿宋_GB2312" w:cs="仿宋_GB2312"/>
          <w:kern w:val="0"/>
          <w:sz w:val="32"/>
          <w:szCs w:val="32"/>
          <w:highlight w:val="none"/>
          <w:u w:val="none"/>
          <w:lang w:val="en-US" w:eastAsia="zh-CN"/>
        </w:rPr>
        <w:t>0</w:t>
      </w:r>
      <w:r>
        <w:rPr>
          <w:rFonts w:hint="eastAsia" w:ascii="仿宋_GB2312" w:hAnsi="仿宋_GB2312" w:eastAsia="仿宋_GB2312" w:cs="仿宋_GB2312"/>
          <w:kern w:val="0"/>
          <w:sz w:val="32"/>
          <w:szCs w:val="32"/>
          <w:highlight w:val="none"/>
          <w:u w:val="none"/>
        </w:rPr>
        <w:t>台（套）</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rPr>
        <w:t>单价100万元以上专用设备</w:t>
      </w:r>
      <w:r>
        <w:rPr>
          <w:rFonts w:hint="eastAsia" w:ascii="仿宋_GB2312" w:hAnsi="仿宋_GB2312" w:eastAsia="仿宋_GB2312" w:cs="仿宋_GB2312"/>
          <w:kern w:val="0"/>
          <w:sz w:val="32"/>
          <w:szCs w:val="32"/>
          <w:highlight w:val="none"/>
          <w:u w:val="none"/>
          <w:lang w:val="en-US" w:eastAsia="zh-CN"/>
        </w:rPr>
        <w:t>0</w:t>
      </w:r>
      <w:r>
        <w:rPr>
          <w:rFonts w:hint="eastAsia" w:ascii="仿宋_GB2312" w:hAnsi="仿宋_GB2312" w:eastAsia="仿宋_GB2312" w:cs="仿宋_GB2312"/>
          <w:kern w:val="0"/>
          <w:sz w:val="32"/>
          <w:szCs w:val="32"/>
          <w:highlight w:val="none"/>
          <w:u w:val="none"/>
        </w:rPr>
        <w:t xml:space="preserve">台（套）。 </w:t>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60" w:lineRule="exact"/>
        <w:ind w:firstLine="645"/>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第四部分：名词解释</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财政拨款收入：指市本级财政当年拨付的资金。</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事业收入：指事业单位开展专业活动用辅助活动所取得的收入。</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经营收入：指事业单位在专业业务活动及辅助活动之外开展非独立核算经营活动取得的收入。</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其他收入：指除上述“财政拨款收入”、“事业收入”、“经营收入”等以外的收入。主要是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利息收入、财政本级横向拨款、非本级拨款</w:t>
      </w:r>
      <w:r>
        <w:rPr>
          <w:rFonts w:hint="eastAsia" w:ascii="仿宋_GB2312" w:hAnsi="仿宋_GB2312" w:eastAsia="仿宋_GB2312" w:cs="仿宋_GB2312"/>
          <w:bCs/>
          <w:sz w:val="32"/>
          <w:szCs w:val="32"/>
        </w:rPr>
        <w:t>。</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使用非财政拨款结余</w:t>
      </w:r>
      <w:r>
        <w:rPr>
          <w:rFonts w:hint="eastAsia" w:ascii="仿宋_GB2312" w:hAnsi="仿宋_GB2312" w:eastAsia="仿宋_GB2312" w:cs="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年初结转和结余：指以前年度尚未完成、结转到本年按规定继续使用的资金。</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结余分配：指事业单位按规定提取的职工福利基金、事业基金和缴纳的所得税，以及建设单位按规定应交回的基本建设竣工项目结余资金。</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基本支出：指为保障机构正常运转、完成日常工作任务而发生的人员支出和公用支出。</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项目支出：指在基本支出之外为完成特定行政任务和事业发展目标所发生的支出。</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经营支出：指事业单位在专业业务活动及其辅助活动之外开展非独立核算经营活动发生的支出。</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numPr>
          <w:ilvl w:val="0"/>
          <w:numId w:val="2"/>
        </w:numPr>
        <w:kinsoku/>
        <w:wordWrap/>
        <w:overflowPunct/>
        <w:topLinePunct w:val="0"/>
        <w:bidi w:val="0"/>
        <w:snapToGrid/>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headerReference r:id="rId3" w:type="default"/>
      <w:footerReference r:id="rId4" w:type="default"/>
      <w:pgSz w:w="11906" w:h="16838"/>
      <w:pgMar w:top="1440" w:right="1134" w:bottom="1440"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3DE08F4"/>
    <w:rsid w:val="05910815"/>
    <w:rsid w:val="05E91086"/>
    <w:rsid w:val="068D674F"/>
    <w:rsid w:val="0E074DDF"/>
    <w:rsid w:val="10352037"/>
    <w:rsid w:val="120F55E5"/>
    <w:rsid w:val="124204B5"/>
    <w:rsid w:val="13E14819"/>
    <w:rsid w:val="15ED07CE"/>
    <w:rsid w:val="17343708"/>
    <w:rsid w:val="177A445F"/>
    <w:rsid w:val="17D46FA5"/>
    <w:rsid w:val="182962AB"/>
    <w:rsid w:val="19D073EB"/>
    <w:rsid w:val="1C2C33AF"/>
    <w:rsid w:val="1C5F06A1"/>
    <w:rsid w:val="1CC31F67"/>
    <w:rsid w:val="23A55BE4"/>
    <w:rsid w:val="24D337DC"/>
    <w:rsid w:val="25682451"/>
    <w:rsid w:val="26375576"/>
    <w:rsid w:val="26460DBA"/>
    <w:rsid w:val="27CB20B3"/>
    <w:rsid w:val="2A4E147D"/>
    <w:rsid w:val="2B6F74EB"/>
    <w:rsid w:val="2C4219FE"/>
    <w:rsid w:val="2C5C4AB8"/>
    <w:rsid w:val="2F185C2B"/>
    <w:rsid w:val="2FA41152"/>
    <w:rsid w:val="30D60150"/>
    <w:rsid w:val="34020F86"/>
    <w:rsid w:val="34057B2F"/>
    <w:rsid w:val="37765A07"/>
    <w:rsid w:val="39A63F06"/>
    <w:rsid w:val="3D630296"/>
    <w:rsid w:val="3ED1439F"/>
    <w:rsid w:val="406C3A14"/>
    <w:rsid w:val="42915864"/>
    <w:rsid w:val="43476E23"/>
    <w:rsid w:val="4385455A"/>
    <w:rsid w:val="44E85740"/>
    <w:rsid w:val="45CC4A3D"/>
    <w:rsid w:val="45F61819"/>
    <w:rsid w:val="46913303"/>
    <w:rsid w:val="48374EDC"/>
    <w:rsid w:val="4A6B0DA7"/>
    <w:rsid w:val="4C256E3D"/>
    <w:rsid w:val="4CB52F0F"/>
    <w:rsid w:val="4CB64A36"/>
    <w:rsid w:val="4DDA1198"/>
    <w:rsid w:val="5095341B"/>
    <w:rsid w:val="50F87C24"/>
    <w:rsid w:val="532F1F9A"/>
    <w:rsid w:val="57603175"/>
    <w:rsid w:val="59C36A1D"/>
    <w:rsid w:val="5C17106E"/>
    <w:rsid w:val="5D6A0D2D"/>
    <w:rsid w:val="5E995A3E"/>
    <w:rsid w:val="602A3618"/>
    <w:rsid w:val="61C24245"/>
    <w:rsid w:val="62163194"/>
    <w:rsid w:val="624D024D"/>
    <w:rsid w:val="64C537F3"/>
    <w:rsid w:val="650E086A"/>
    <w:rsid w:val="66084D9B"/>
    <w:rsid w:val="67971C7A"/>
    <w:rsid w:val="68434056"/>
    <w:rsid w:val="6AB161CC"/>
    <w:rsid w:val="6B015EAF"/>
    <w:rsid w:val="6BAA0708"/>
    <w:rsid w:val="6C537B29"/>
    <w:rsid w:val="6CD75E54"/>
    <w:rsid w:val="729A0530"/>
    <w:rsid w:val="75032E7C"/>
    <w:rsid w:val="75DA2D90"/>
    <w:rsid w:val="78D02F10"/>
    <w:rsid w:val="79CD79DB"/>
    <w:rsid w:val="7B3A0711"/>
    <w:rsid w:val="7BAB4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 w:type="character" w:customStyle="1" w:styleId="9">
    <w:name w:val="批注框文本 Char"/>
    <w:basedOn w:val="6"/>
    <w:link w:val="2"/>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4854</Words>
  <Characters>5502</Characters>
  <Lines>60</Lines>
  <Paragraphs>17</Paragraphs>
  <TotalTime>206</TotalTime>
  <ScaleCrop>false</ScaleCrop>
  <LinksUpToDate>false</LinksUpToDate>
  <CharactersWithSpaces>5514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2021-08-17T07:57:00Z</cp:lastPrinted>
  <dcterms:modified xsi:type="dcterms:W3CDTF">2021-08-23T03:49:17Z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7D17E52AA27444FE929343AD18D7B3D0</vt:lpwstr>
  </property>
</Properties>
</file>