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eastAsia="黑体" w:cs="ArialUnicodeMS"/>
          <w:kern w:val="0"/>
          <w:sz w:val="52"/>
          <w:szCs w:val="52"/>
          <w:lang w:eastAsia="zh-CN"/>
        </w:rPr>
      </w:pPr>
      <w:r>
        <w:rPr>
          <w:rFonts w:hint="eastAsia" w:ascii="黑体" w:eastAsia="黑体" w:cs="ArialUnicodeMS"/>
          <w:kern w:val="0"/>
          <w:sz w:val="52"/>
          <w:szCs w:val="52"/>
        </w:rPr>
        <w:t>柳州</w:t>
      </w:r>
      <w:r>
        <w:rPr>
          <w:rFonts w:hint="eastAsia" w:ascii="黑体" w:eastAsia="黑体" w:cs="ArialUnicodeMS"/>
          <w:kern w:val="0"/>
          <w:sz w:val="52"/>
          <w:szCs w:val="52"/>
          <w:lang w:eastAsia="zh-CN"/>
        </w:rPr>
        <w:t>仲裁委员会</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柳州仲裁委员会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柳州仲裁委员会</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shd w:val="clear" w:color="auto" w:fill="auto"/>
          <w:lang w:eastAsia="zh-CN"/>
        </w:rPr>
      </w:pPr>
      <w:r>
        <w:rPr>
          <w:rFonts w:hint="eastAsia" w:ascii="仿宋_GB2312" w:eastAsia="仿宋_GB2312"/>
          <w:sz w:val="32"/>
          <w:szCs w:val="32"/>
          <w:highlight w:val="none"/>
          <w:shd w:val="clear" w:color="auto" w:fill="auto"/>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柳州仲裁委员会</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cs="仿宋_GB2312"/>
          <w:bCs/>
          <w:kern w:val="0"/>
          <w:sz w:val="32"/>
          <w:szCs w:val="32"/>
          <w:highlight w:val="none"/>
        </w:rPr>
        <w:t>、</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柳州仲裁委员会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jc w:val="both"/>
        <w:rPr>
          <w:rFonts w:hint="eastAsia" w:ascii="仿宋_GB2312" w:eastAsia="仿宋_GB2312"/>
          <w:sz w:val="32"/>
          <w:szCs w:val="32"/>
        </w:rPr>
      </w:pPr>
      <w:r>
        <w:rPr>
          <w:rFonts w:hint="eastAsia" w:ascii="仿宋_GB2312" w:eastAsia="仿宋_GB2312"/>
          <w:sz w:val="32"/>
          <w:szCs w:val="32"/>
        </w:rPr>
        <w:t>柳州仲裁委员会是柳州市人民政府根据《仲裁法》和国务院、自治区人民政府的统一部署，组建的具有准司法性质的新型仲裁机构，是依法独立行使仲裁权的非营利性的事业单位法人。</w:t>
      </w:r>
    </w:p>
    <w:p>
      <w:pPr>
        <w:ind w:firstLine="645"/>
        <w:jc w:val="both"/>
        <w:rPr>
          <w:rFonts w:hint="eastAsia" w:ascii="仿宋_GB2312" w:eastAsia="仿宋_GB2312"/>
          <w:sz w:val="32"/>
          <w:szCs w:val="32"/>
        </w:rPr>
      </w:pPr>
      <w:r>
        <w:rPr>
          <w:rFonts w:hint="eastAsia" w:ascii="仿宋_GB2312" w:eastAsia="仿宋_GB2312"/>
          <w:sz w:val="32"/>
          <w:szCs w:val="32"/>
        </w:rPr>
        <w:t>本单位于1996年3月成立，由具有法律、经济贸易专业知识和实际工作经验的人员组成。秘书处是本会的日常办事机构，具体负责仲裁案件的组织审理和行政管理工作。本单位根据事实、依照法律、参照国际惯例、公平合理地解决纠纷，保护当事人的合法权益，保障社会主义市场经济健康发展。</w:t>
      </w:r>
    </w:p>
    <w:p>
      <w:pPr>
        <w:ind w:firstLine="645"/>
        <w:jc w:val="both"/>
        <w:rPr>
          <w:rFonts w:hint="eastAsia" w:ascii="仿宋_GB2312" w:eastAsia="仿宋_GB2312"/>
          <w:sz w:val="32"/>
          <w:szCs w:val="32"/>
        </w:rPr>
      </w:pPr>
      <w:r>
        <w:rPr>
          <w:rFonts w:hint="eastAsia" w:ascii="仿宋_GB2312" w:eastAsia="仿宋_GB2312"/>
          <w:sz w:val="32"/>
          <w:szCs w:val="32"/>
        </w:rPr>
        <w:t>2020年，我委紧紧围绕柳州市委、市政府的中心工作，在柳州市司法局的关心支持下，坚持以科学发展观为指导，坚持中国特色社会主义理论，以为民仲裁的服务宗旨，大力推行仲裁法律制度，不断提高仲裁工作的效率和质量，促进柳州仲裁工作的可持续发展。</w:t>
      </w:r>
    </w:p>
    <w:p>
      <w:pPr>
        <w:ind w:firstLine="645"/>
        <w:jc w:val="both"/>
        <w:rPr>
          <w:rFonts w:hint="eastAsia" w:ascii="仿宋_GB2312" w:eastAsia="仿宋_GB2312"/>
          <w:sz w:val="32"/>
          <w:szCs w:val="32"/>
          <w:lang w:val="en-US" w:eastAsia="zh-CN"/>
        </w:rPr>
      </w:pPr>
      <w:r>
        <w:rPr>
          <w:rFonts w:hint="eastAsia" w:ascii="仿宋_GB2312" w:eastAsia="仿宋_GB2312"/>
          <w:sz w:val="32"/>
          <w:szCs w:val="32"/>
        </w:rPr>
        <w:t>2020年，我委现委员会组成人数为1</w:t>
      </w:r>
      <w:r>
        <w:rPr>
          <w:rFonts w:hint="eastAsia" w:ascii="仿宋_GB2312" w:eastAsia="仿宋_GB2312"/>
          <w:sz w:val="32"/>
          <w:szCs w:val="32"/>
          <w:lang w:val="en-US" w:eastAsia="zh-CN"/>
        </w:rPr>
        <w:t>1</w:t>
      </w:r>
      <w:r>
        <w:rPr>
          <w:rFonts w:hint="eastAsia" w:ascii="仿宋_GB2312" w:eastAsia="仿宋_GB2312"/>
          <w:sz w:val="32"/>
          <w:szCs w:val="32"/>
        </w:rPr>
        <w:t>人（主任1人、副主任2人、委员</w:t>
      </w:r>
      <w:r>
        <w:rPr>
          <w:rFonts w:hint="eastAsia" w:ascii="仿宋_GB2312" w:eastAsia="仿宋_GB2312"/>
          <w:sz w:val="32"/>
          <w:szCs w:val="32"/>
          <w:lang w:val="en-US" w:eastAsia="zh-CN"/>
        </w:rPr>
        <w:t>8</w:t>
      </w:r>
      <w:r>
        <w:rPr>
          <w:rFonts w:hint="eastAsia" w:ascii="仿宋_GB2312" w:eastAsia="仿宋_GB2312"/>
          <w:sz w:val="32"/>
          <w:szCs w:val="32"/>
        </w:rPr>
        <w:t>人），下设日常办事机构柳州仲裁委员会秘书处</w:t>
      </w:r>
      <w:r>
        <w:rPr>
          <w:rFonts w:hint="eastAsia" w:ascii="仿宋_GB2312" w:eastAsia="仿宋_GB2312"/>
          <w:sz w:val="32"/>
          <w:szCs w:val="32"/>
          <w:lang w:eastAsia="zh-CN"/>
        </w:rPr>
        <w:t>，</w:t>
      </w:r>
      <w:r>
        <w:rPr>
          <w:rFonts w:hint="eastAsia" w:ascii="仿宋_GB2312" w:eastAsia="仿宋_GB2312"/>
          <w:sz w:val="32"/>
          <w:szCs w:val="32"/>
        </w:rPr>
        <w:t>编制为自收自支事业编制</w:t>
      </w:r>
      <w:r>
        <w:rPr>
          <w:rFonts w:hint="eastAsia" w:ascii="仿宋_GB2312" w:eastAsia="仿宋_GB2312"/>
          <w:sz w:val="32"/>
          <w:szCs w:val="32"/>
          <w:lang w:eastAsia="zh-CN"/>
        </w:rPr>
        <w:t>。</w:t>
      </w:r>
    </w:p>
    <w:p>
      <w:pPr>
        <w:ind w:firstLine="645"/>
        <w:jc w:val="both"/>
        <w:rPr>
          <w:rFonts w:ascii="仿宋_GB2312" w:eastAsia="仿宋_GB2312"/>
          <w:sz w:val="32"/>
          <w:szCs w:val="32"/>
        </w:rPr>
      </w:pPr>
      <w:r>
        <w:rPr>
          <w:rFonts w:hint="eastAsia" w:ascii="仿宋_GB2312" w:eastAsia="仿宋_GB2312"/>
          <w:sz w:val="32"/>
          <w:szCs w:val="32"/>
        </w:rPr>
        <w:t>2020年,我委全年共受理各类仲裁申请116件，涉案标的额19379万元，调解和解案件数27件。截止2020年底，我委主要涉及业务类型为建设工程合同纠纷和商品房买卖合同纠纷。具体案件分类如下：建设工程合同纠纷19件、金融合同纠纷13件、房地产合同纠纷21件、租赁合同纠纷12件、买卖合同纠纷18件、股权转让合同纠纷1件，其他合同纠纷32件。</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决算单位构成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本决算仅含</w:t>
      </w:r>
      <w:r>
        <w:rPr>
          <w:rFonts w:hint="eastAsia" w:ascii="仿宋_GB2312" w:eastAsia="仿宋_GB2312"/>
          <w:sz w:val="32"/>
          <w:szCs w:val="32"/>
          <w:lang w:eastAsia="zh-CN"/>
        </w:rPr>
        <w:t>柳州仲裁委员会</w:t>
      </w:r>
      <w:r>
        <w:rPr>
          <w:rFonts w:hint="eastAsia" w:ascii="仿宋_GB2312" w:eastAsia="仿宋_GB2312"/>
          <w:sz w:val="32"/>
          <w:szCs w:val="32"/>
        </w:rPr>
        <w:t>。</w:t>
      </w:r>
      <w:r>
        <w:rPr>
          <w:rFonts w:hint="eastAsia" w:ascii="仿宋_GB2312" w:eastAsia="仿宋_GB2312"/>
          <w:sz w:val="32"/>
          <w:szCs w:val="32"/>
          <w:lang w:eastAsia="zh-CN"/>
        </w:rPr>
        <w:t>本单位</w:t>
      </w:r>
      <w:r>
        <w:rPr>
          <w:rFonts w:hint="eastAsia" w:ascii="仿宋_GB2312" w:eastAsia="仿宋_GB2312"/>
          <w:sz w:val="32"/>
          <w:szCs w:val="32"/>
        </w:rPr>
        <w:t>内设三个部门，分别为：案件受理部、对外联络发展部、行政人事部。单位人员编制为自收自支</w:t>
      </w:r>
      <w:r>
        <w:rPr>
          <w:rFonts w:hint="eastAsia" w:ascii="仿宋_GB2312" w:eastAsia="仿宋_GB2312"/>
          <w:sz w:val="32"/>
          <w:szCs w:val="32"/>
          <w:lang w:eastAsia="zh-CN"/>
        </w:rPr>
        <w:t>事业</w:t>
      </w:r>
      <w:r>
        <w:rPr>
          <w:rFonts w:hint="eastAsia" w:ascii="仿宋_GB2312" w:eastAsia="仿宋_GB2312"/>
          <w:sz w:val="32"/>
          <w:szCs w:val="32"/>
        </w:rPr>
        <w:t>编制，编制总数为18人，截止2020年底，编内在职7人，退休1人，聘用2人。</w:t>
      </w:r>
    </w:p>
    <w:p>
      <w:pPr>
        <w:jc w:val="both"/>
        <w:rPr>
          <w:rFonts w:hint="eastAsia" w:ascii="仿宋_GB2312" w:eastAsia="仿宋_GB2312"/>
          <w:sz w:val="32"/>
          <w:szCs w:val="32"/>
        </w:rPr>
      </w:pPr>
    </w:p>
    <w:p>
      <w:pPr>
        <w:jc w:val="both"/>
        <w:rPr>
          <w:rFonts w:ascii="仿宋_GB2312" w:eastAsia="仿宋_GB2312"/>
          <w:sz w:val="32"/>
          <w:szCs w:val="32"/>
        </w:rPr>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柳州仲裁委员会</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eastAsia="仿宋_GB2312"/>
          <w:b/>
          <w:sz w:val="32"/>
          <w:szCs w:val="32"/>
        </w:rPr>
      </w:pPr>
      <w:r>
        <w:rPr>
          <w:rFonts w:hint="eastAsia" w:ascii="仿宋_GB2312" w:eastAsia="仿宋_GB2312"/>
          <w:b/>
          <w:sz w:val="32"/>
          <w:szCs w:val="32"/>
        </w:rPr>
        <w:t>详见附表。</w:t>
      </w:r>
    </w:p>
    <w:p>
      <w:pPr>
        <w:spacing w:line="580" w:lineRule="exact"/>
        <w:jc w:val="both"/>
        <w:rPr>
          <w:rFonts w:hint="eastAsia" w:ascii="仿宋_GB2312" w:eastAsia="仿宋_GB2312"/>
          <w:b/>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柳州仲裁委员会</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183.07</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183.07</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37.05万元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25.37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both"/>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177.26</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175.65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99.10%</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1.60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0.90%。</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181.47</w:t>
      </w:r>
      <w:r>
        <w:rPr>
          <w:rFonts w:hint="eastAsia" w:ascii="仿宋_GB2312" w:eastAsia="仿宋_GB2312" w:cs="仿宋_GB2312"/>
          <w:bCs/>
          <w:kern w:val="0"/>
          <w:sz w:val="32"/>
          <w:szCs w:val="32"/>
        </w:rPr>
        <w:t xml:space="preserve">元，其中：基本支出 </w:t>
      </w:r>
      <w:r>
        <w:rPr>
          <w:rFonts w:hint="eastAsia" w:ascii="仿宋_GB2312" w:eastAsia="仿宋_GB2312" w:cs="仿宋_GB2312"/>
          <w:bCs/>
          <w:kern w:val="0"/>
          <w:sz w:val="32"/>
          <w:szCs w:val="32"/>
          <w:lang w:val="en-US" w:eastAsia="zh-CN"/>
        </w:rPr>
        <w:t>36.53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20.13</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144.94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79.87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lang w:val="en-US" w:eastAsia="zh-CN"/>
        </w:rPr>
        <w:t>2020</w:t>
      </w:r>
      <w:r>
        <w:rPr>
          <w:rFonts w:hint="eastAsia" w:ascii="仿宋_GB2312" w:eastAsia="仿宋_GB2312" w:cs="仿宋_GB2312"/>
          <w:bCs/>
          <w:kern w:val="0"/>
          <w:sz w:val="32"/>
          <w:szCs w:val="32"/>
        </w:rPr>
        <w:t>年度财政拨款收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总决算</w:t>
      </w:r>
      <w:r>
        <w:rPr>
          <w:rFonts w:hint="eastAsia" w:ascii="仿宋_GB2312" w:eastAsia="仿宋_GB2312" w:cs="仿宋_GB2312"/>
          <w:bCs/>
          <w:kern w:val="0"/>
          <w:sz w:val="32"/>
          <w:szCs w:val="32"/>
          <w:lang w:val="en-US" w:eastAsia="zh-CN"/>
        </w:rPr>
        <w:t>175.65</w:t>
      </w:r>
      <w:r>
        <w:rPr>
          <w:rFonts w:hint="eastAsia" w:ascii="仿宋_GB2312" w:eastAsia="仿宋_GB2312" w:cs="仿宋_GB2312"/>
          <w:bCs/>
          <w:kern w:val="0"/>
          <w:sz w:val="32"/>
          <w:szCs w:val="32"/>
        </w:rPr>
        <w:t>万元，与201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年相比</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31.74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22.06</w:t>
      </w: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年度财政拨款支出总决算</w:t>
      </w:r>
      <w:r>
        <w:rPr>
          <w:rFonts w:hint="eastAsia" w:ascii="仿宋_GB2312" w:eastAsia="仿宋_GB2312" w:cs="仿宋_GB2312"/>
          <w:bCs/>
          <w:kern w:val="0"/>
          <w:sz w:val="32"/>
          <w:szCs w:val="32"/>
          <w:lang w:val="en-US" w:eastAsia="zh-CN"/>
        </w:rPr>
        <w:t>181.47</w:t>
      </w:r>
      <w:r>
        <w:rPr>
          <w:rFonts w:hint="eastAsia" w:ascii="仿宋_GB2312" w:eastAsia="仿宋_GB2312" w:cs="仿宋_GB2312"/>
          <w:bCs/>
          <w:kern w:val="0"/>
          <w:sz w:val="32"/>
          <w:szCs w:val="32"/>
        </w:rPr>
        <w:t>万元，与2019年相比增加</w:t>
      </w:r>
      <w:r>
        <w:rPr>
          <w:rFonts w:hint="eastAsia" w:ascii="仿宋_GB2312" w:eastAsia="仿宋_GB2312" w:cs="仿宋_GB2312"/>
          <w:bCs/>
          <w:kern w:val="0"/>
          <w:sz w:val="32"/>
          <w:szCs w:val="32"/>
          <w:lang w:val="en-US" w:eastAsia="zh-CN"/>
        </w:rPr>
        <w:t>41.98</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30.10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both"/>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181.47</w:t>
      </w:r>
      <w:r>
        <w:rPr>
          <w:rFonts w:hint="eastAsia" w:ascii="仿宋_GB2312" w:eastAsia="仿宋_GB2312" w:cs="仿宋_GB2312"/>
          <w:bCs/>
          <w:kern w:val="0"/>
          <w:sz w:val="32"/>
          <w:szCs w:val="32"/>
        </w:rPr>
        <w:t xml:space="preserve">万元，占本年支出合计的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41.98</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30.10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181.47</w:t>
      </w:r>
      <w:r>
        <w:rPr>
          <w:rFonts w:hint="eastAsia" w:ascii="仿宋_GB2312" w:eastAsia="仿宋_GB2312" w:cs="仿宋_GB2312"/>
          <w:bCs/>
          <w:kern w:val="0"/>
          <w:sz w:val="32"/>
          <w:szCs w:val="32"/>
        </w:rPr>
        <w:t>万元，主要用于以下方面：公共安全（类）支出</w:t>
      </w:r>
      <w:r>
        <w:rPr>
          <w:rFonts w:hint="eastAsia" w:ascii="仿宋_GB2312" w:eastAsia="仿宋_GB2312" w:cs="仿宋_GB2312"/>
          <w:bCs/>
          <w:kern w:val="0"/>
          <w:sz w:val="32"/>
          <w:szCs w:val="32"/>
          <w:lang w:val="en-US" w:eastAsia="zh-CN"/>
        </w:rPr>
        <w:t>171.61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94.57</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5.95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3.28</w:t>
      </w:r>
      <w:r>
        <w:rPr>
          <w:rFonts w:hint="eastAsia" w:ascii="仿宋_GB2312" w:eastAsia="仿宋_GB2312" w:cs="仿宋_GB2312"/>
          <w:bCs/>
          <w:kern w:val="0"/>
          <w:sz w:val="32"/>
          <w:szCs w:val="32"/>
        </w:rPr>
        <w:t>%；卫生健康（类）支出</w:t>
      </w:r>
      <w:r>
        <w:rPr>
          <w:rFonts w:hint="eastAsia" w:ascii="仿宋_GB2312" w:eastAsia="仿宋_GB2312" w:cs="仿宋_GB2312"/>
          <w:bCs/>
          <w:kern w:val="0"/>
          <w:sz w:val="32"/>
          <w:szCs w:val="32"/>
          <w:lang w:val="en-US" w:eastAsia="zh-CN"/>
        </w:rPr>
        <w:t>1.53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0.84</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2.39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1.31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00" w:firstLineChars="200"/>
        <w:jc w:val="both"/>
        <w:rPr>
          <w:rFonts w:hint="eastAsia" w:ascii="仿宋_GB2312" w:eastAsia="仿宋_GB2312" w:cs="仿宋_GB2312"/>
          <w:bCs/>
          <w:kern w:val="0"/>
          <w:sz w:val="30"/>
          <w:szCs w:val="30"/>
        </w:rPr>
      </w:pPr>
      <w:r>
        <w:rPr>
          <w:rFonts w:hint="eastAsia" w:ascii="仿宋_GB2312" w:eastAsia="仿宋_GB2312" w:cs="仿宋_GB2312"/>
          <w:bCs/>
          <w:kern w:val="0"/>
          <w:sz w:val="30"/>
          <w:szCs w:val="30"/>
        </w:rPr>
        <w:t xml:space="preserve"> 2020年度财政拨款支出年初预算为</w:t>
      </w:r>
      <w:r>
        <w:rPr>
          <w:rFonts w:hint="eastAsia" w:ascii="仿宋_GB2312" w:eastAsia="仿宋_GB2312" w:cs="仿宋_GB2312"/>
          <w:bCs/>
          <w:kern w:val="0"/>
          <w:sz w:val="30"/>
          <w:szCs w:val="30"/>
          <w:lang w:val="en-US" w:eastAsia="zh-CN"/>
        </w:rPr>
        <w:t>204.63</w:t>
      </w:r>
      <w:r>
        <w:rPr>
          <w:rFonts w:hint="eastAsia" w:ascii="仿宋_GB2312" w:eastAsia="仿宋_GB2312" w:cs="仿宋_GB2312"/>
          <w:bCs/>
          <w:kern w:val="0"/>
          <w:sz w:val="30"/>
          <w:szCs w:val="30"/>
        </w:rPr>
        <w:t>万元，支出决算为</w:t>
      </w:r>
      <w:r>
        <w:rPr>
          <w:rFonts w:hint="eastAsia" w:ascii="仿宋_GB2312" w:eastAsia="仿宋_GB2312" w:cs="仿宋_GB2312"/>
          <w:bCs/>
          <w:kern w:val="0"/>
          <w:sz w:val="30"/>
          <w:szCs w:val="30"/>
          <w:lang w:val="en-US" w:eastAsia="zh-CN"/>
        </w:rPr>
        <w:t>181.47</w:t>
      </w:r>
      <w:r>
        <w:rPr>
          <w:rFonts w:hint="eastAsia" w:ascii="仿宋_GB2312" w:eastAsia="仿宋_GB2312" w:cs="仿宋_GB2312"/>
          <w:bCs/>
          <w:kern w:val="0"/>
          <w:sz w:val="30"/>
          <w:szCs w:val="30"/>
        </w:rPr>
        <w:t>万元，完成年初预算的</w:t>
      </w:r>
      <w:r>
        <w:rPr>
          <w:rFonts w:hint="eastAsia" w:ascii="仿宋_GB2312" w:eastAsia="仿宋_GB2312" w:cs="仿宋_GB2312"/>
          <w:bCs/>
          <w:kern w:val="0"/>
          <w:sz w:val="30"/>
          <w:szCs w:val="30"/>
          <w:lang w:val="en-US" w:eastAsia="zh-CN"/>
        </w:rPr>
        <w:t>88.68</w:t>
      </w:r>
      <w:r>
        <w:rPr>
          <w:rFonts w:hint="eastAsia" w:ascii="仿宋_GB2312" w:eastAsia="仿宋_GB2312" w:cs="仿宋_GB2312"/>
          <w:bCs/>
          <w:kern w:val="0"/>
          <w:sz w:val="30"/>
          <w:szCs w:val="30"/>
        </w:rPr>
        <w:t>%。决算数</w:t>
      </w:r>
      <w:r>
        <w:rPr>
          <w:rFonts w:hint="eastAsia" w:ascii="仿宋_GB2312" w:eastAsia="仿宋_GB2312" w:cs="仿宋_GB2312"/>
          <w:bCs/>
          <w:kern w:val="0"/>
          <w:sz w:val="30"/>
          <w:szCs w:val="30"/>
          <w:lang w:eastAsia="zh-CN"/>
        </w:rPr>
        <w:t>小</w:t>
      </w:r>
      <w:r>
        <w:rPr>
          <w:rFonts w:hint="eastAsia" w:ascii="仿宋_GB2312" w:eastAsia="仿宋_GB2312" w:cs="仿宋_GB2312"/>
          <w:bCs/>
          <w:kern w:val="0"/>
          <w:sz w:val="30"/>
          <w:szCs w:val="30"/>
        </w:rPr>
        <w:t>于预算数的主要原因：部分项目进度未能如预期推进，需要延迟到下年继续实施。其中：</w:t>
      </w:r>
    </w:p>
    <w:p>
      <w:pPr>
        <w:numPr>
          <w:ilvl w:val="0"/>
          <w:numId w:val="0"/>
        </w:numPr>
        <w:autoSpaceDE w:val="0"/>
        <w:autoSpaceDN w:val="0"/>
        <w:adjustRightInd w:val="0"/>
        <w:spacing w:line="580" w:lineRule="exact"/>
        <w:ind w:firstLine="600" w:firstLineChars="200"/>
        <w:jc w:val="both"/>
        <w:rPr>
          <w:rFonts w:hint="eastAsia" w:ascii="仿宋_GB2312" w:eastAsia="仿宋_GB2312" w:cs="仿宋_GB2312"/>
          <w:bCs/>
          <w:kern w:val="0"/>
          <w:sz w:val="30"/>
          <w:szCs w:val="30"/>
        </w:rPr>
      </w:pPr>
      <w:r>
        <w:rPr>
          <w:rFonts w:hint="eastAsia" w:ascii="仿宋_GB2312" w:eastAsia="仿宋_GB2312" w:cs="仿宋_GB2312"/>
          <w:bCs/>
          <w:kern w:val="0"/>
          <w:sz w:val="30"/>
          <w:szCs w:val="30"/>
          <w:lang w:val="en-US" w:eastAsia="zh-CN"/>
        </w:rPr>
        <w:t>1.</w:t>
      </w:r>
      <w:r>
        <w:rPr>
          <w:rFonts w:hint="eastAsia" w:ascii="仿宋_GB2312" w:eastAsia="仿宋_GB2312" w:cs="仿宋_GB2312"/>
          <w:bCs/>
          <w:kern w:val="0"/>
          <w:sz w:val="30"/>
          <w:szCs w:val="30"/>
        </w:rPr>
        <w:t>公共安全支出（类）司法（款）</w:t>
      </w:r>
      <w:r>
        <w:rPr>
          <w:rFonts w:hint="eastAsia" w:ascii="仿宋_GB2312" w:eastAsia="仿宋_GB2312" w:cs="仿宋_GB2312"/>
          <w:bCs/>
          <w:kern w:val="0"/>
          <w:sz w:val="30"/>
          <w:szCs w:val="30"/>
          <w:lang w:eastAsia="zh-CN"/>
        </w:rPr>
        <w:t>仲裁</w:t>
      </w:r>
      <w:r>
        <w:rPr>
          <w:rFonts w:hint="eastAsia" w:ascii="仿宋_GB2312" w:eastAsia="仿宋_GB2312" w:cs="仿宋_GB2312"/>
          <w:bCs/>
          <w:kern w:val="0"/>
          <w:sz w:val="30"/>
          <w:szCs w:val="30"/>
        </w:rPr>
        <w:t>（项）。年初预算为</w:t>
      </w:r>
      <w:r>
        <w:rPr>
          <w:rFonts w:hint="eastAsia" w:ascii="仿宋_GB2312" w:eastAsia="仿宋_GB2312" w:cs="仿宋_GB2312"/>
          <w:bCs/>
          <w:kern w:val="0"/>
          <w:sz w:val="30"/>
          <w:szCs w:val="30"/>
          <w:lang w:val="en-US" w:eastAsia="zh-CN"/>
        </w:rPr>
        <w:t>168.10</w:t>
      </w:r>
      <w:r>
        <w:rPr>
          <w:rFonts w:hint="eastAsia" w:ascii="仿宋_GB2312" w:eastAsia="仿宋_GB2312" w:cs="仿宋_GB2312"/>
          <w:bCs/>
          <w:kern w:val="0"/>
          <w:sz w:val="30"/>
          <w:szCs w:val="30"/>
        </w:rPr>
        <w:t>万元，支出决算为</w:t>
      </w:r>
      <w:r>
        <w:rPr>
          <w:rFonts w:hint="eastAsia" w:ascii="仿宋_GB2312" w:eastAsia="仿宋_GB2312" w:cs="仿宋_GB2312"/>
          <w:bCs/>
          <w:kern w:val="0"/>
          <w:sz w:val="30"/>
          <w:szCs w:val="30"/>
          <w:lang w:val="en-US" w:eastAsia="zh-CN"/>
        </w:rPr>
        <w:t>144.94</w:t>
      </w:r>
      <w:r>
        <w:rPr>
          <w:rFonts w:hint="eastAsia" w:ascii="仿宋_GB2312" w:eastAsia="仿宋_GB2312" w:cs="仿宋_GB2312"/>
          <w:bCs/>
          <w:kern w:val="0"/>
          <w:sz w:val="30"/>
          <w:szCs w:val="30"/>
        </w:rPr>
        <w:t>万元，完成年初预算的</w:t>
      </w:r>
      <w:r>
        <w:rPr>
          <w:rFonts w:hint="eastAsia" w:ascii="仿宋_GB2312" w:eastAsia="仿宋_GB2312" w:cs="仿宋_GB2312"/>
          <w:bCs/>
          <w:kern w:val="0"/>
          <w:sz w:val="30"/>
          <w:szCs w:val="30"/>
          <w:lang w:val="en-US" w:eastAsia="zh-CN"/>
        </w:rPr>
        <w:t>86.22</w:t>
      </w:r>
      <w:r>
        <w:rPr>
          <w:rFonts w:hint="eastAsia" w:ascii="仿宋_GB2312" w:eastAsia="仿宋_GB2312" w:cs="仿宋_GB2312"/>
          <w:bCs/>
          <w:kern w:val="0"/>
          <w:sz w:val="30"/>
          <w:szCs w:val="30"/>
        </w:rPr>
        <w:t>%。</w:t>
      </w:r>
      <w:r>
        <w:rPr>
          <w:rFonts w:hint="eastAsia" w:ascii="仿宋_GB2312" w:eastAsia="仿宋_GB2312" w:cs="仿宋_GB2312"/>
          <w:bCs/>
          <w:kern w:val="0"/>
          <w:sz w:val="30"/>
          <w:szCs w:val="30"/>
          <w:lang w:eastAsia="zh-CN"/>
        </w:rPr>
        <w:t>决算数小于预算数的主要原因是部分项目进度未能如预期推进，需要延迟到下年继续实施</w:t>
      </w:r>
      <w:r>
        <w:rPr>
          <w:rFonts w:hint="eastAsia" w:ascii="仿宋_GB2312" w:eastAsia="仿宋_GB2312" w:cs="仿宋_GB2312"/>
          <w:bCs/>
          <w:kern w:val="0"/>
          <w:sz w:val="30"/>
          <w:szCs w:val="30"/>
        </w:rPr>
        <w:t>。</w:t>
      </w:r>
    </w:p>
    <w:p>
      <w:pPr>
        <w:autoSpaceDE w:val="0"/>
        <w:autoSpaceDN w:val="0"/>
        <w:adjustRightInd w:val="0"/>
        <w:spacing w:line="580" w:lineRule="exact"/>
        <w:ind w:firstLine="600" w:firstLineChars="200"/>
        <w:jc w:val="both"/>
        <w:rPr>
          <w:rFonts w:hint="eastAsia" w:ascii="仿宋_GB2312" w:eastAsia="仿宋_GB2312" w:cs="仿宋_GB2312"/>
          <w:bCs/>
          <w:kern w:val="0"/>
          <w:sz w:val="30"/>
          <w:szCs w:val="30"/>
        </w:rPr>
      </w:pPr>
      <w:r>
        <w:rPr>
          <w:rFonts w:hint="eastAsia" w:ascii="仿宋_GB2312" w:eastAsia="仿宋_GB2312" w:cs="仿宋_GB2312"/>
          <w:bCs/>
          <w:kern w:val="0"/>
          <w:sz w:val="30"/>
          <w:szCs w:val="30"/>
          <w:lang w:val="en-US" w:eastAsia="zh-CN"/>
        </w:rPr>
        <w:t>2</w:t>
      </w:r>
      <w:r>
        <w:rPr>
          <w:rFonts w:hint="eastAsia" w:ascii="仿宋_GB2312" w:eastAsia="仿宋_GB2312" w:cs="仿宋_GB2312"/>
          <w:bCs/>
          <w:kern w:val="0"/>
          <w:sz w:val="30"/>
          <w:szCs w:val="30"/>
        </w:rPr>
        <w:t>.公共安全支出（类）司法（款）</w:t>
      </w:r>
      <w:r>
        <w:rPr>
          <w:rFonts w:hint="eastAsia" w:ascii="仿宋_GB2312" w:eastAsia="仿宋_GB2312" w:cs="仿宋_GB2312"/>
          <w:bCs/>
          <w:kern w:val="0"/>
          <w:sz w:val="30"/>
          <w:szCs w:val="30"/>
          <w:lang w:eastAsia="zh-CN"/>
        </w:rPr>
        <w:t>事业运行</w:t>
      </w:r>
      <w:r>
        <w:rPr>
          <w:rFonts w:hint="eastAsia" w:ascii="仿宋_GB2312" w:eastAsia="仿宋_GB2312" w:cs="仿宋_GB2312"/>
          <w:bCs/>
          <w:kern w:val="0"/>
          <w:sz w:val="30"/>
          <w:szCs w:val="30"/>
        </w:rPr>
        <w:t>（项）。年初预算为</w:t>
      </w:r>
      <w:r>
        <w:rPr>
          <w:rFonts w:hint="eastAsia" w:ascii="仿宋_GB2312" w:eastAsia="仿宋_GB2312" w:cs="仿宋_GB2312"/>
          <w:bCs/>
          <w:kern w:val="0"/>
          <w:sz w:val="30"/>
          <w:szCs w:val="30"/>
          <w:lang w:val="en-US" w:eastAsia="zh-CN"/>
        </w:rPr>
        <w:t>26.67</w:t>
      </w:r>
      <w:r>
        <w:rPr>
          <w:rFonts w:hint="eastAsia" w:ascii="仿宋_GB2312" w:eastAsia="仿宋_GB2312" w:cs="仿宋_GB2312"/>
          <w:bCs/>
          <w:kern w:val="0"/>
          <w:sz w:val="30"/>
          <w:szCs w:val="30"/>
        </w:rPr>
        <w:t>万元，支出决算为</w:t>
      </w:r>
      <w:r>
        <w:rPr>
          <w:rFonts w:hint="eastAsia" w:ascii="仿宋_GB2312" w:eastAsia="仿宋_GB2312" w:cs="仿宋_GB2312"/>
          <w:bCs/>
          <w:kern w:val="0"/>
          <w:sz w:val="30"/>
          <w:szCs w:val="30"/>
          <w:lang w:val="en-US" w:eastAsia="zh-CN"/>
        </w:rPr>
        <w:t>26.67</w:t>
      </w:r>
      <w:r>
        <w:rPr>
          <w:rFonts w:hint="eastAsia" w:ascii="仿宋_GB2312" w:eastAsia="仿宋_GB2312" w:cs="仿宋_GB2312"/>
          <w:bCs/>
          <w:kern w:val="0"/>
          <w:sz w:val="30"/>
          <w:szCs w:val="30"/>
        </w:rPr>
        <w:t>万元，完成年初预算的</w:t>
      </w:r>
      <w:r>
        <w:rPr>
          <w:rFonts w:hint="eastAsia" w:ascii="仿宋_GB2312" w:eastAsia="仿宋_GB2312" w:cs="仿宋_GB2312"/>
          <w:bCs/>
          <w:kern w:val="0"/>
          <w:sz w:val="30"/>
          <w:szCs w:val="30"/>
          <w:lang w:val="en-US" w:eastAsia="zh-CN"/>
        </w:rPr>
        <w:t>100</w:t>
      </w:r>
      <w:r>
        <w:rPr>
          <w:rFonts w:hint="eastAsia" w:ascii="仿宋_GB2312" w:eastAsia="仿宋_GB2312" w:cs="仿宋_GB2312"/>
          <w:bCs/>
          <w:kern w:val="0"/>
          <w:sz w:val="30"/>
          <w:szCs w:val="30"/>
        </w:rPr>
        <w:t>%，</w:t>
      </w:r>
      <w:r>
        <w:rPr>
          <w:rFonts w:hint="eastAsia" w:ascii="仿宋_GB2312" w:eastAsia="仿宋_GB2312" w:cs="仿宋_GB2312"/>
          <w:bCs/>
          <w:kern w:val="0"/>
          <w:sz w:val="30"/>
          <w:szCs w:val="30"/>
          <w:lang w:eastAsia="zh-CN"/>
        </w:rPr>
        <w:t>事业运行</w:t>
      </w:r>
      <w:r>
        <w:rPr>
          <w:rFonts w:hint="eastAsia" w:ascii="仿宋_GB2312" w:eastAsia="仿宋_GB2312" w:cs="仿宋_GB2312"/>
          <w:bCs/>
          <w:kern w:val="0"/>
          <w:sz w:val="30"/>
          <w:szCs w:val="30"/>
        </w:rPr>
        <w:t>经费使用完毕。</w:t>
      </w:r>
    </w:p>
    <w:p>
      <w:pPr>
        <w:numPr>
          <w:ilvl w:val="0"/>
          <w:numId w:val="0"/>
        </w:numPr>
        <w:autoSpaceDE w:val="0"/>
        <w:autoSpaceDN w:val="0"/>
        <w:adjustRightInd w:val="0"/>
        <w:spacing w:line="580" w:lineRule="exact"/>
        <w:ind w:firstLine="620" w:firstLineChars="200"/>
        <w:jc w:val="both"/>
        <w:rPr>
          <w:rFonts w:hint="default"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lang w:val="en-US" w:eastAsia="zh-CN"/>
        </w:rPr>
        <w:t>3</w:t>
      </w:r>
      <w:r>
        <w:rPr>
          <w:rFonts w:ascii="仿宋_GB2312" w:hAnsi="宋体" w:eastAsia="仿宋_GB2312" w:cs="仿宋_GB2312"/>
          <w:i w:val="0"/>
          <w:iCs w:val="0"/>
          <w:caps w:val="0"/>
          <w:color w:val="auto"/>
          <w:spacing w:val="0"/>
          <w:sz w:val="31"/>
          <w:szCs w:val="31"/>
          <w:shd w:val="clear" w:fill="FFFFFF"/>
        </w:rPr>
        <w:t>.</w:t>
      </w:r>
      <w:r>
        <w:rPr>
          <w:rFonts w:hint="default" w:ascii="仿宋_GB2312" w:hAnsi="宋体" w:eastAsia="仿宋_GB2312" w:cs="仿宋_GB2312"/>
          <w:i w:val="0"/>
          <w:iCs w:val="0"/>
          <w:caps w:val="0"/>
          <w:color w:val="auto"/>
          <w:spacing w:val="0"/>
          <w:sz w:val="31"/>
          <w:szCs w:val="31"/>
          <w:shd w:val="clear" w:fill="FFFFFF"/>
        </w:rPr>
        <w:t>社会保障和就业支出（类）行政事业单位</w:t>
      </w:r>
      <w:r>
        <w:rPr>
          <w:rFonts w:hint="eastAsia" w:ascii="仿宋_GB2312" w:hAnsi="宋体" w:eastAsia="仿宋_GB2312" w:cs="仿宋_GB2312"/>
          <w:i w:val="0"/>
          <w:iCs w:val="0"/>
          <w:caps w:val="0"/>
          <w:color w:val="auto"/>
          <w:spacing w:val="0"/>
          <w:sz w:val="31"/>
          <w:szCs w:val="31"/>
          <w:shd w:val="clear" w:fill="FFFFFF"/>
          <w:lang w:eastAsia="zh-CN"/>
        </w:rPr>
        <w:t>养老支出</w:t>
      </w:r>
      <w:r>
        <w:rPr>
          <w:rFonts w:hint="default" w:ascii="仿宋_GB2312" w:hAnsi="宋体" w:eastAsia="仿宋_GB2312" w:cs="仿宋_GB2312"/>
          <w:i w:val="0"/>
          <w:iCs w:val="0"/>
          <w:caps w:val="0"/>
          <w:color w:val="auto"/>
          <w:spacing w:val="0"/>
          <w:sz w:val="31"/>
          <w:szCs w:val="31"/>
          <w:shd w:val="clear" w:fill="FFFFFF"/>
        </w:rPr>
        <w:t>（款）事业单位离退休（项）。年初预算为</w:t>
      </w:r>
      <w:r>
        <w:rPr>
          <w:rFonts w:hint="eastAsia" w:ascii="仿宋_GB2312" w:hAnsi="宋体" w:eastAsia="仿宋_GB2312" w:cs="仿宋_GB2312"/>
          <w:i w:val="0"/>
          <w:iCs w:val="0"/>
          <w:caps w:val="0"/>
          <w:color w:val="auto"/>
          <w:spacing w:val="0"/>
          <w:sz w:val="31"/>
          <w:szCs w:val="31"/>
          <w:shd w:val="clear" w:fill="FFFFFF"/>
          <w:lang w:val="en-US" w:eastAsia="zh-CN"/>
        </w:rPr>
        <w:t>1.18</w:t>
      </w:r>
      <w:r>
        <w:rPr>
          <w:rFonts w:hint="default" w:ascii="仿宋_GB2312" w:hAnsi="宋体" w:eastAsia="仿宋_GB2312" w:cs="仿宋_GB2312"/>
          <w:i w:val="0"/>
          <w:iCs w:val="0"/>
          <w:caps w:val="0"/>
          <w:color w:val="auto"/>
          <w:spacing w:val="0"/>
          <w:sz w:val="31"/>
          <w:szCs w:val="31"/>
          <w:shd w:val="clear" w:fill="FFFFFF"/>
        </w:rPr>
        <w:t>万元，支出决算为</w:t>
      </w:r>
      <w:r>
        <w:rPr>
          <w:rFonts w:hint="eastAsia" w:ascii="仿宋_GB2312" w:hAnsi="宋体" w:eastAsia="仿宋_GB2312" w:cs="仿宋_GB2312"/>
          <w:i w:val="0"/>
          <w:iCs w:val="0"/>
          <w:caps w:val="0"/>
          <w:color w:val="auto"/>
          <w:spacing w:val="0"/>
          <w:sz w:val="31"/>
          <w:szCs w:val="31"/>
          <w:shd w:val="clear" w:fill="FFFFFF"/>
          <w:lang w:val="en-US" w:eastAsia="zh-CN"/>
        </w:rPr>
        <w:t>1.18</w:t>
      </w:r>
      <w:r>
        <w:rPr>
          <w:rFonts w:hint="default" w:ascii="仿宋_GB2312" w:hAnsi="宋体" w:eastAsia="仿宋_GB2312" w:cs="仿宋_GB2312"/>
          <w:i w:val="0"/>
          <w:iCs w:val="0"/>
          <w:caps w:val="0"/>
          <w:color w:val="auto"/>
          <w:spacing w:val="0"/>
          <w:sz w:val="31"/>
          <w:szCs w:val="31"/>
          <w:shd w:val="clear" w:fill="FFFFFF"/>
        </w:rPr>
        <w:t>万元，完成年初预算的</w:t>
      </w:r>
      <w:r>
        <w:rPr>
          <w:rFonts w:hint="eastAsia" w:ascii="仿宋_GB2312" w:hAnsi="宋体" w:eastAsia="仿宋_GB2312" w:cs="仿宋_GB2312"/>
          <w:i w:val="0"/>
          <w:iCs w:val="0"/>
          <w:caps w:val="0"/>
          <w:color w:val="auto"/>
          <w:spacing w:val="0"/>
          <w:sz w:val="31"/>
          <w:szCs w:val="31"/>
          <w:shd w:val="clear" w:fill="FFFFFF"/>
          <w:lang w:val="en-US" w:eastAsia="zh-CN"/>
        </w:rPr>
        <w:t>100</w:t>
      </w:r>
      <w:r>
        <w:rPr>
          <w:rFonts w:hint="default" w:ascii="仿宋_GB2312" w:hAnsi="宋体" w:eastAsia="仿宋_GB2312" w:cs="仿宋_GB2312"/>
          <w:i w:val="0"/>
          <w:iCs w:val="0"/>
          <w:caps w:val="0"/>
          <w:color w:val="auto"/>
          <w:spacing w:val="0"/>
          <w:sz w:val="31"/>
          <w:szCs w:val="31"/>
          <w:shd w:val="clear" w:fill="FFFFFF"/>
        </w:rPr>
        <w:t>%。事业单位离退休经费使用完毕。</w:t>
      </w:r>
    </w:p>
    <w:p>
      <w:pPr>
        <w:numPr>
          <w:ilvl w:val="0"/>
          <w:numId w:val="0"/>
        </w:numPr>
        <w:autoSpaceDE w:val="0"/>
        <w:autoSpaceDN w:val="0"/>
        <w:adjustRightInd w:val="0"/>
        <w:spacing w:line="580" w:lineRule="exact"/>
        <w:ind w:firstLine="620" w:firstLineChars="200"/>
        <w:jc w:val="both"/>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lang w:val="en-US" w:eastAsia="zh-CN"/>
        </w:rPr>
        <w:t>4</w:t>
      </w:r>
      <w:r>
        <w:rPr>
          <w:rFonts w:hint="eastAsia" w:ascii="仿宋_GB2312" w:hAnsi="宋体" w:eastAsia="仿宋_GB2312" w:cs="仿宋_GB2312"/>
          <w:i w:val="0"/>
          <w:iCs w:val="0"/>
          <w:caps w:val="0"/>
          <w:color w:val="auto"/>
          <w:spacing w:val="0"/>
          <w:sz w:val="31"/>
          <w:szCs w:val="31"/>
          <w:shd w:val="clear" w:fill="FFFFFF"/>
        </w:rPr>
        <w:t>.社会保障和就业支出（类）行政事业单位养老支出（款）</w:t>
      </w:r>
      <w:r>
        <w:rPr>
          <w:rFonts w:hint="eastAsia" w:ascii="仿宋_GB2312" w:hAnsi="宋体" w:eastAsia="仿宋_GB2312" w:cs="仿宋_GB2312"/>
          <w:i w:val="0"/>
          <w:iCs w:val="0"/>
          <w:caps w:val="0"/>
          <w:color w:val="auto"/>
          <w:spacing w:val="0"/>
          <w:sz w:val="31"/>
          <w:szCs w:val="31"/>
          <w:shd w:val="clear" w:fill="FFFFFF"/>
          <w:lang w:eastAsia="zh-CN"/>
        </w:rPr>
        <w:t>机关事业单位基本养老保险缴费支出</w:t>
      </w:r>
      <w:r>
        <w:rPr>
          <w:rFonts w:hint="eastAsia" w:ascii="仿宋_GB2312" w:hAnsi="宋体" w:eastAsia="仿宋_GB2312" w:cs="仿宋_GB2312"/>
          <w:i w:val="0"/>
          <w:iCs w:val="0"/>
          <w:caps w:val="0"/>
          <w:color w:val="auto"/>
          <w:spacing w:val="0"/>
          <w:sz w:val="31"/>
          <w:szCs w:val="31"/>
          <w:shd w:val="clear" w:fill="FFFFFF"/>
        </w:rPr>
        <w:t>（项）。年初预算为</w:t>
      </w:r>
      <w:r>
        <w:rPr>
          <w:rFonts w:hint="eastAsia" w:ascii="仿宋_GB2312" w:hAnsi="宋体" w:eastAsia="仿宋_GB2312" w:cs="仿宋_GB2312"/>
          <w:i w:val="0"/>
          <w:iCs w:val="0"/>
          <w:caps w:val="0"/>
          <w:color w:val="auto"/>
          <w:spacing w:val="0"/>
          <w:sz w:val="31"/>
          <w:szCs w:val="31"/>
          <w:shd w:val="clear" w:fill="FFFFFF"/>
          <w:lang w:val="en-US" w:eastAsia="zh-CN"/>
        </w:rPr>
        <w:t>3.18</w:t>
      </w:r>
      <w:r>
        <w:rPr>
          <w:rFonts w:hint="eastAsia" w:ascii="仿宋_GB2312" w:hAnsi="宋体" w:eastAsia="仿宋_GB2312" w:cs="仿宋_GB2312"/>
          <w:i w:val="0"/>
          <w:iCs w:val="0"/>
          <w:caps w:val="0"/>
          <w:color w:val="auto"/>
          <w:spacing w:val="0"/>
          <w:sz w:val="31"/>
          <w:szCs w:val="31"/>
          <w:shd w:val="clear" w:fill="FFFFFF"/>
        </w:rPr>
        <w:t>万元，支出决算为</w:t>
      </w:r>
      <w:r>
        <w:rPr>
          <w:rFonts w:hint="eastAsia" w:ascii="仿宋_GB2312" w:hAnsi="宋体" w:eastAsia="仿宋_GB2312" w:cs="仿宋_GB2312"/>
          <w:i w:val="0"/>
          <w:iCs w:val="0"/>
          <w:caps w:val="0"/>
          <w:color w:val="auto"/>
          <w:spacing w:val="0"/>
          <w:sz w:val="31"/>
          <w:szCs w:val="31"/>
          <w:shd w:val="clear" w:fill="FFFFFF"/>
          <w:lang w:val="en-US" w:eastAsia="zh-CN"/>
        </w:rPr>
        <w:t>3.18</w:t>
      </w:r>
      <w:r>
        <w:rPr>
          <w:rFonts w:hint="eastAsia" w:ascii="仿宋_GB2312" w:hAnsi="宋体" w:eastAsia="仿宋_GB2312" w:cs="仿宋_GB2312"/>
          <w:i w:val="0"/>
          <w:iCs w:val="0"/>
          <w:caps w:val="0"/>
          <w:color w:val="auto"/>
          <w:spacing w:val="0"/>
          <w:sz w:val="31"/>
          <w:szCs w:val="31"/>
          <w:shd w:val="clear" w:fill="FFFFFF"/>
        </w:rPr>
        <w:t>万元，完成年初预算的100%。机关事业单位基本养老保险缴费支出</w:t>
      </w:r>
      <w:r>
        <w:rPr>
          <w:rFonts w:hint="eastAsia" w:ascii="仿宋_GB2312" w:hAnsi="宋体" w:eastAsia="仿宋_GB2312" w:cs="仿宋_GB2312"/>
          <w:i w:val="0"/>
          <w:iCs w:val="0"/>
          <w:caps w:val="0"/>
          <w:color w:val="auto"/>
          <w:spacing w:val="0"/>
          <w:sz w:val="31"/>
          <w:szCs w:val="31"/>
          <w:shd w:val="clear" w:fill="FFFFFF"/>
          <w:lang w:eastAsia="zh-CN"/>
        </w:rPr>
        <w:t>经费</w:t>
      </w:r>
      <w:r>
        <w:rPr>
          <w:rFonts w:hint="eastAsia" w:ascii="仿宋_GB2312" w:hAnsi="宋体" w:eastAsia="仿宋_GB2312" w:cs="仿宋_GB2312"/>
          <w:i w:val="0"/>
          <w:iCs w:val="0"/>
          <w:caps w:val="0"/>
          <w:color w:val="auto"/>
          <w:spacing w:val="0"/>
          <w:sz w:val="31"/>
          <w:szCs w:val="31"/>
          <w:shd w:val="clear" w:fill="FFFFFF"/>
        </w:rPr>
        <w:t>使用完毕。</w:t>
      </w:r>
    </w:p>
    <w:p>
      <w:pPr>
        <w:numPr>
          <w:ilvl w:val="0"/>
          <w:numId w:val="0"/>
        </w:numPr>
        <w:autoSpaceDE w:val="0"/>
        <w:autoSpaceDN w:val="0"/>
        <w:adjustRightInd w:val="0"/>
        <w:spacing w:line="580" w:lineRule="exact"/>
        <w:ind w:firstLine="620" w:firstLineChars="200"/>
        <w:jc w:val="both"/>
        <w:rPr>
          <w:rFonts w:hint="eastAsia" w:ascii="仿宋_GB2312" w:hAnsi="宋体" w:eastAsia="仿宋_GB2312" w:cs="仿宋_GB2312"/>
          <w:i w:val="0"/>
          <w:iCs w:val="0"/>
          <w:caps w:val="0"/>
          <w:color w:val="auto"/>
          <w:spacing w:val="0"/>
          <w:sz w:val="31"/>
          <w:szCs w:val="31"/>
          <w:shd w:val="clear" w:fill="FFFFFF"/>
        </w:rPr>
      </w:pPr>
      <w:r>
        <w:rPr>
          <w:rFonts w:hint="eastAsia" w:ascii="仿宋_GB2312" w:hAnsi="宋体" w:eastAsia="仿宋_GB2312" w:cs="仿宋_GB2312"/>
          <w:i w:val="0"/>
          <w:iCs w:val="0"/>
          <w:caps w:val="0"/>
          <w:color w:val="auto"/>
          <w:spacing w:val="0"/>
          <w:sz w:val="31"/>
          <w:szCs w:val="31"/>
          <w:shd w:val="clear" w:fill="FFFFFF"/>
          <w:lang w:val="en-US" w:eastAsia="zh-CN"/>
        </w:rPr>
        <w:t>5</w:t>
      </w:r>
      <w:r>
        <w:rPr>
          <w:rFonts w:hint="eastAsia" w:ascii="仿宋_GB2312" w:hAnsi="宋体" w:eastAsia="仿宋_GB2312" w:cs="仿宋_GB2312"/>
          <w:i w:val="0"/>
          <w:iCs w:val="0"/>
          <w:caps w:val="0"/>
          <w:color w:val="auto"/>
          <w:spacing w:val="0"/>
          <w:sz w:val="31"/>
          <w:szCs w:val="31"/>
          <w:shd w:val="clear" w:fill="FFFFFF"/>
        </w:rPr>
        <w:t>.社会保障和就业支出（类）行政事业单位养老支出（款）</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rPr>
        <w:t>机关事业单位职业年金缴费支出（项）。年初预算为</w:t>
      </w:r>
      <w:r>
        <w:rPr>
          <w:rFonts w:hint="eastAsia" w:ascii="仿宋_GB2312" w:hAnsi="宋体" w:eastAsia="仿宋_GB2312" w:cs="仿宋_GB2312"/>
          <w:i w:val="0"/>
          <w:iCs w:val="0"/>
          <w:caps w:val="0"/>
          <w:color w:val="auto"/>
          <w:spacing w:val="0"/>
          <w:sz w:val="31"/>
          <w:szCs w:val="31"/>
          <w:shd w:val="clear" w:fill="FFFFFF"/>
          <w:lang w:val="en-US" w:eastAsia="zh-CN"/>
        </w:rPr>
        <w:t>1.59</w:t>
      </w:r>
      <w:r>
        <w:rPr>
          <w:rFonts w:hint="eastAsia" w:ascii="仿宋_GB2312" w:hAnsi="宋体" w:eastAsia="仿宋_GB2312" w:cs="仿宋_GB2312"/>
          <w:i w:val="0"/>
          <w:iCs w:val="0"/>
          <w:caps w:val="0"/>
          <w:color w:val="auto"/>
          <w:spacing w:val="0"/>
          <w:sz w:val="31"/>
          <w:szCs w:val="31"/>
          <w:shd w:val="clear" w:fill="FFFFFF"/>
        </w:rPr>
        <w:t>万元，支出决算为</w:t>
      </w:r>
      <w:r>
        <w:rPr>
          <w:rFonts w:hint="eastAsia" w:ascii="仿宋_GB2312" w:hAnsi="宋体" w:eastAsia="仿宋_GB2312" w:cs="仿宋_GB2312"/>
          <w:i w:val="0"/>
          <w:iCs w:val="0"/>
          <w:caps w:val="0"/>
          <w:color w:val="auto"/>
          <w:spacing w:val="0"/>
          <w:sz w:val="31"/>
          <w:szCs w:val="31"/>
          <w:shd w:val="clear" w:fill="FFFFFF"/>
          <w:lang w:val="en-US" w:eastAsia="zh-CN"/>
        </w:rPr>
        <w:t>1.59</w:t>
      </w:r>
      <w:r>
        <w:rPr>
          <w:rFonts w:hint="eastAsia" w:ascii="仿宋_GB2312" w:hAnsi="宋体" w:eastAsia="仿宋_GB2312" w:cs="仿宋_GB2312"/>
          <w:i w:val="0"/>
          <w:iCs w:val="0"/>
          <w:caps w:val="0"/>
          <w:color w:val="auto"/>
          <w:spacing w:val="0"/>
          <w:sz w:val="31"/>
          <w:szCs w:val="31"/>
          <w:shd w:val="clear" w:fill="FFFFFF"/>
        </w:rPr>
        <w:t>万元，完成年初预算的100%。机关事业单位职业年金缴费支出</w:t>
      </w:r>
      <w:r>
        <w:rPr>
          <w:rFonts w:hint="eastAsia" w:ascii="仿宋_GB2312" w:hAnsi="宋体" w:eastAsia="仿宋_GB2312" w:cs="仿宋_GB2312"/>
          <w:i w:val="0"/>
          <w:iCs w:val="0"/>
          <w:caps w:val="0"/>
          <w:color w:val="auto"/>
          <w:spacing w:val="0"/>
          <w:sz w:val="31"/>
          <w:szCs w:val="31"/>
          <w:shd w:val="clear" w:fill="FFFFFF"/>
          <w:lang w:eastAsia="zh-CN"/>
        </w:rPr>
        <w:t>经费</w:t>
      </w:r>
      <w:r>
        <w:rPr>
          <w:rFonts w:hint="eastAsia" w:ascii="仿宋_GB2312" w:hAnsi="宋体" w:eastAsia="仿宋_GB2312" w:cs="仿宋_GB2312"/>
          <w:i w:val="0"/>
          <w:iCs w:val="0"/>
          <w:caps w:val="0"/>
          <w:color w:val="auto"/>
          <w:spacing w:val="0"/>
          <w:sz w:val="31"/>
          <w:szCs w:val="31"/>
          <w:shd w:val="clear" w:fill="FFFFFF"/>
        </w:rPr>
        <w:t>使用完毕。</w:t>
      </w:r>
    </w:p>
    <w:p>
      <w:pPr>
        <w:numPr>
          <w:ilvl w:val="0"/>
          <w:numId w:val="0"/>
        </w:numPr>
        <w:autoSpaceDE w:val="0"/>
        <w:autoSpaceDN w:val="0"/>
        <w:adjustRightInd w:val="0"/>
        <w:spacing w:line="580" w:lineRule="exact"/>
        <w:ind w:firstLine="620" w:firstLineChars="200"/>
        <w:jc w:val="both"/>
        <w:rPr>
          <w:rFonts w:hint="eastAsia" w:ascii="仿宋_GB2312" w:hAnsi="宋体" w:eastAsia="仿宋_GB2312" w:cs="仿宋_GB2312"/>
          <w:i w:val="0"/>
          <w:iCs w:val="0"/>
          <w:caps w:val="0"/>
          <w:color w:val="auto"/>
          <w:spacing w:val="0"/>
          <w:sz w:val="31"/>
          <w:szCs w:val="31"/>
          <w:shd w:val="clear" w:fill="FFFFFF"/>
          <w:lang w:eastAsia="zh-CN"/>
        </w:rPr>
      </w:pPr>
      <w:r>
        <w:rPr>
          <w:rFonts w:hint="eastAsia" w:ascii="仿宋_GB2312" w:hAnsi="宋体" w:eastAsia="仿宋_GB2312" w:cs="仿宋_GB2312"/>
          <w:i w:val="0"/>
          <w:iCs w:val="0"/>
          <w:caps w:val="0"/>
          <w:color w:val="auto"/>
          <w:spacing w:val="0"/>
          <w:sz w:val="31"/>
          <w:szCs w:val="31"/>
          <w:shd w:val="clear" w:fill="FFFFFF"/>
          <w:lang w:val="en-US" w:eastAsia="zh-CN"/>
        </w:rPr>
        <w:t>6</w:t>
      </w:r>
      <w:r>
        <w:rPr>
          <w:rFonts w:hint="eastAsia" w:ascii="仿宋_GB2312" w:hAnsi="宋体" w:eastAsia="仿宋_GB2312" w:cs="仿宋_GB2312"/>
          <w:i w:val="0"/>
          <w:iCs w:val="0"/>
          <w:caps w:val="0"/>
          <w:color w:val="auto"/>
          <w:spacing w:val="0"/>
          <w:sz w:val="31"/>
          <w:szCs w:val="31"/>
          <w:shd w:val="clear" w:fill="FFFFFF"/>
        </w:rPr>
        <w:t>.卫生健康支出（类）行政事业单位医疗（款）事业单位医疗（项）</w:t>
      </w:r>
      <w:r>
        <w:rPr>
          <w:rFonts w:hint="eastAsia" w:ascii="仿宋_GB2312" w:hAnsi="宋体" w:eastAsia="仿宋_GB2312" w:cs="仿宋_GB2312"/>
          <w:i w:val="0"/>
          <w:iCs w:val="0"/>
          <w:caps w:val="0"/>
          <w:color w:val="auto"/>
          <w:spacing w:val="0"/>
          <w:sz w:val="31"/>
          <w:szCs w:val="31"/>
          <w:shd w:val="clear" w:fill="FFFFFF"/>
          <w:lang w:eastAsia="zh-CN"/>
        </w:rPr>
        <w:t>。年初预算为1.5</w:t>
      </w:r>
      <w:r>
        <w:rPr>
          <w:rFonts w:hint="eastAsia" w:ascii="仿宋_GB2312" w:hAnsi="宋体" w:eastAsia="仿宋_GB2312" w:cs="仿宋_GB2312"/>
          <w:i w:val="0"/>
          <w:iCs w:val="0"/>
          <w:caps w:val="0"/>
          <w:color w:val="auto"/>
          <w:spacing w:val="0"/>
          <w:sz w:val="31"/>
          <w:szCs w:val="31"/>
          <w:shd w:val="clear" w:fill="FFFFFF"/>
          <w:lang w:val="en-US" w:eastAsia="zh-CN"/>
        </w:rPr>
        <w:t>3</w:t>
      </w:r>
      <w:r>
        <w:rPr>
          <w:rFonts w:hint="eastAsia" w:ascii="仿宋_GB2312" w:hAnsi="宋体" w:eastAsia="仿宋_GB2312" w:cs="仿宋_GB2312"/>
          <w:i w:val="0"/>
          <w:iCs w:val="0"/>
          <w:caps w:val="0"/>
          <w:color w:val="auto"/>
          <w:spacing w:val="0"/>
          <w:sz w:val="31"/>
          <w:szCs w:val="31"/>
          <w:shd w:val="clear" w:fill="FFFFFF"/>
          <w:lang w:eastAsia="zh-CN"/>
        </w:rPr>
        <w:t>万元，支出决算为1.5</w:t>
      </w:r>
      <w:r>
        <w:rPr>
          <w:rFonts w:hint="eastAsia" w:ascii="仿宋_GB2312" w:hAnsi="宋体" w:eastAsia="仿宋_GB2312" w:cs="仿宋_GB2312"/>
          <w:i w:val="0"/>
          <w:iCs w:val="0"/>
          <w:caps w:val="0"/>
          <w:color w:val="auto"/>
          <w:spacing w:val="0"/>
          <w:sz w:val="31"/>
          <w:szCs w:val="31"/>
          <w:shd w:val="clear" w:fill="FFFFFF"/>
          <w:lang w:val="en-US" w:eastAsia="zh-CN"/>
        </w:rPr>
        <w:t>3</w:t>
      </w:r>
      <w:r>
        <w:rPr>
          <w:rFonts w:hint="eastAsia" w:ascii="仿宋_GB2312" w:hAnsi="宋体" w:eastAsia="仿宋_GB2312" w:cs="仿宋_GB2312"/>
          <w:i w:val="0"/>
          <w:iCs w:val="0"/>
          <w:caps w:val="0"/>
          <w:color w:val="auto"/>
          <w:spacing w:val="0"/>
          <w:sz w:val="31"/>
          <w:szCs w:val="31"/>
          <w:shd w:val="clear" w:fill="FFFFFF"/>
          <w:lang w:eastAsia="zh-CN"/>
        </w:rPr>
        <w:t>万元，完成年初预算的100%。</w:t>
      </w:r>
      <w:r>
        <w:rPr>
          <w:rFonts w:hint="eastAsia" w:ascii="仿宋_GB2312" w:hAnsi="宋体" w:eastAsia="仿宋_GB2312" w:cs="仿宋_GB2312"/>
          <w:i w:val="0"/>
          <w:iCs w:val="0"/>
          <w:caps w:val="0"/>
          <w:color w:val="auto"/>
          <w:spacing w:val="0"/>
          <w:sz w:val="31"/>
          <w:szCs w:val="31"/>
          <w:shd w:val="clear" w:fill="FFFFFF"/>
        </w:rPr>
        <w:t>事业单位医疗</w:t>
      </w:r>
      <w:r>
        <w:rPr>
          <w:rFonts w:hint="eastAsia" w:ascii="仿宋_GB2312" w:hAnsi="宋体" w:eastAsia="仿宋_GB2312" w:cs="仿宋_GB2312"/>
          <w:i w:val="0"/>
          <w:iCs w:val="0"/>
          <w:caps w:val="0"/>
          <w:color w:val="auto"/>
          <w:spacing w:val="0"/>
          <w:sz w:val="31"/>
          <w:szCs w:val="31"/>
          <w:shd w:val="clear" w:fill="FFFFFF"/>
          <w:lang w:eastAsia="zh-CN"/>
        </w:rPr>
        <w:t>经费使用完毕。</w:t>
      </w:r>
    </w:p>
    <w:p>
      <w:pPr>
        <w:autoSpaceDE w:val="0"/>
        <w:autoSpaceDN w:val="0"/>
        <w:adjustRightInd w:val="0"/>
        <w:spacing w:line="580" w:lineRule="exact"/>
        <w:ind w:firstLine="600" w:firstLineChars="200"/>
        <w:jc w:val="both"/>
        <w:rPr>
          <w:rFonts w:hint="eastAsia" w:ascii="仿宋_GB2312" w:eastAsia="仿宋_GB2312" w:cs="仿宋_GB2312"/>
          <w:bCs/>
          <w:color w:val="auto"/>
          <w:kern w:val="0"/>
          <w:sz w:val="30"/>
          <w:szCs w:val="30"/>
        </w:rPr>
      </w:pPr>
      <w:r>
        <w:rPr>
          <w:rFonts w:hint="eastAsia" w:ascii="仿宋_GB2312" w:eastAsia="仿宋_GB2312" w:cs="仿宋_GB2312"/>
          <w:bCs/>
          <w:color w:val="auto"/>
          <w:kern w:val="0"/>
          <w:sz w:val="30"/>
          <w:szCs w:val="30"/>
          <w:lang w:val="en-US" w:eastAsia="zh-CN"/>
        </w:rPr>
        <w:t>7</w:t>
      </w:r>
      <w:r>
        <w:rPr>
          <w:rFonts w:hint="eastAsia" w:ascii="仿宋_GB2312" w:eastAsia="仿宋_GB2312" w:cs="仿宋_GB2312"/>
          <w:bCs/>
          <w:color w:val="auto"/>
          <w:kern w:val="0"/>
          <w:sz w:val="30"/>
          <w:szCs w:val="30"/>
        </w:rPr>
        <w:t>.住房保障支出（类）住房改革支出（款）住房公积金（项）。年初预算为</w:t>
      </w:r>
      <w:r>
        <w:rPr>
          <w:rFonts w:hint="eastAsia" w:ascii="仿宋_GB2312" w:eastAsia="仿宋_GB2312" w:cs="仿宋_GB2312"/>
          <w:bCs/>
          <w:color w:val="auto"/>
          <w:kern w:val="0"/>
          <w:sz w:val="30"/>
          <w:szCs w:val="30"/>
          <w:lang w:val="en-US" w:eastAsia="zh-CN"/>
        </w:rPr>
        <w:t>2.39</w:t>
      </w:r>
      <w:r>
        <w:rPr>
          <w:rFonts w:hint="eastAsia" w:ascii="仿宋_GB2312" w:eastAsia="仿宋_GB2312" w:cs="仿宋_GB2312"/>
          <w:bCs/>
          <w:color w:val="auto"/>
          <w:kern w:val="0"/>
          <w:sz w:val="30"/>
          <w:szCs w:val="30"/>
        </w:rPr>
        <w:t>万元，支出决算为</w:t>
      </w:r>
      <w:r>
        <w:rPr>
          <w:rFonts w:hint="eastAsia" w:ascii="仿宋_GB2312" w:eastAsia="仿宋_GB2312" w:cs="仿宋_GB2312"/>
          <w:bCs/>
          <w:color w:val="auto"/>
          <w:kern w:val="0"/>
          <w:sz w:val="30"/>
          <w:szCs w:val="30"/>
          <w:lang w:val="en-US" w:eastAsia="zh-CN"/>
        </w:rPr>
        <w:t>2.39</w:t>
      </w:r>
      <w:r>
        <w:rPr>
          <w:rFonts w:hint="eastAsia" w:ascii="仿宋_GB2312" w:eastAsia="仿宋_GB2312" w:cs="仿宋_GB2312"/>
          <w:bCs/>
          <w:color w:val="auto"/>
          <w:kern w:val="0"/>
          <w:sz w:val="30"/>
          <w:szCs w:val="30"/>
        </w:rPr>
        <w:t>万元，完成年初预算的100%。住房公积金</w:t>
      </w:r>
      <w:r>
        <w:rPr>
          <w:rFonts w:hint="eastAsia" w:ascii="仿宋_GB2312" w:eastAsia="仿宋_GB2312" w:cs="仿宋_GB2312"/>
          <w:bCs/>
          <w:color w:val="auto"/>
          <w:kern w:val="0"/>
          <w:sz w:val="30"/>
          <w:szCs w:val="30"/>
          <w:lang w:eastAsia="zh-CN"/>
        </w:rPr>
        <w:t>经费使用</w:t>
      </w:r>
      <w:r>
        <w:rPr>
          <w:rFonts w:hint="eastAsia" w:ascii="仿宋_GB2312" w:eastAsia="仿宋_GB2312" w:cs="仿宋_GB2312"/>
          <w:bCs/>
          <w:color w:val="auto"/>
          <w:kern w:val="0"/>
          <w:sz w:val="30"/>
          <w:szCs w:val="30"/>
        </w:rPr>
        <w:t>完毕。</w:t>
      </w:r>
    </w:p>
    <w:p>
      <w:pPr>
        <w:autoSpaceDE w:val="0"/>
        <w:autoSpaceDN w:val="0"/>
        <w:adjustRightInd w:val="0"/>
        <w:spacing w:line="580" w:lineRule="exact"/>
        <w:ind w:firstLine="643" w:firstLineChars="200"/>
        <w:jc w:val="both"/>
        <w:rPr>
          <w:rFonts w:ascii="仿宋_GB2312" w:eastAsia="仿宋_GB2312" w:cs="仿宋_GB2312"/>
          <w:b/>
          <w:color w:val="auto"/>
          <w:kern w:val="0"/>
          <w:sz w:val="32"/>
          <w:szCs w:val="32"/>
        </w:rPr>
      </w:pPr>
      <w:r>
        <w:rPr>
          <w:rFonts w:hint="eastAsia" w:ascii="仿宋_GB2312" w:eastAsia="仿宋_GB2312" w:cs="仿宋_GB2312"/>
          <w:b/>
          <w:bCs w:val="0"/>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2020年度一般公共预算财政拨款基本支出决算情况</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36.53</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人员经费</w:t>
      </w:r>
      <w:r>
        <w:rPr>
          <w:rFonts w:hint="eastAsia" w:ascii="仿宋_GB2312" w:eastAsia="仿宋_GB2312" w:cs="仿宋_GB2312"/>
          <w:bCs/>
          <w:color w:val="auto"/>
          <w:kern w:val="0"/>
          <w:sz w:val="32"/>
          <w:szCs w:val="32"/>
          <w:lang w:val="en-US" w:eastAsia="zh-CN"/>
        </w:rPr>
        <w:t>31.73</w:t>
      </w:r>
      <w:r>
        <w:rPr>
          <w:rFonts w:hint="eastAsia" w:ascii="仿宋_GB2312" w:eastAsia="仿宋_GB2312" w:cs="仿宋_GB2312"/>
          <w:bCs/>
          <w:color w:val="auto"/>
          <w:kern w:val="0"/>
          <w:sz w:val="32"/>
          <w:szCs w:val="32"/>
        </w:rPr>
        <w:t>万元，主要包括：基本工资、津贴补贴、 机关事业单位基本养老保险缴费、职业年金缴费、</w:t>
      </w:r>
      <w:r>
        <w:rPr>
          <w:rFonts w:hint="eastAsia" w:ascii="仿宋_GB2312" w:eastAsia="仿宋_GB2312" w:cs="仿宋_GB2312"/>
          <w:bCs/>
          <w:color w:val="auto"/>
          <w:kern w:val="0"/>
          <w:sz w:val="32"/>
          <w:szCs w:val="32"/>
          <w:lang w:eastAsia="zh-CN"/>
        </w:rPr>
        <w:t>职工基本医疗保险缴费、</w:t>
      </w:r>
      <w:r>
        <w:rPr>
          <w:rFonts w:hint="eastAsia" w:ascii="仿宋_GB2312" w:eastAsia="仿宋_GB2312" w:cs="仿宋_GB2312"/>
          <w:bCs/>
          <w:color w:val="auto"/>
          <w:kern w:val="0"/>
          <w:sz w:val="32"/>
          <w:szCs w:val="32"/>
        </w:rPr>
        <w:t>其他社会保障缴费、</w:t>
      </w:r>
      <w:r>
        <w:rPr>
          <w:rFonts w:hint="eastAsia" w:ascii="仿宋_GB2312" w:eastAsia="仿宋_GB2312" w:cs="仿宋_GB2312"/>
          <w:bCs/>
          <w:color w:val="auto"/>
          <w:kern w:val="0"/>
          <w:sz w:val="32"/>
          <w:szCs w:val="32"/>
          <w:lang w:eastAsia="zh-CN"/>
        </w:rPr>
        <w:t>对个人和家庭的补助、</w:t>
      </w:r>
      <w:r>
        <w:rPr>
          <w:rFonts w:hint="eastAsia" w:ascii="仿宋_GB2312" w:eastAsia="仿宋_GB2312" w:cs="仿宋_GB2312"/>
          <w:bCs/>
          <w:color w:val="auto"/>
          <w:kern w:val="0"/>
          <w:sz w:val="32"/>
          <w:szCs w:val="32"/>
        </w:rPr>
        <w:t>退休费、住房公积金；</w:t>
      </w:r>
    </w:p>
    <w:p>
      <w:p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公用经费</w:t>
      </w:r>
      <w:r>
        <w:rPr>
          <w:rFonts w:hint="eastAsia" w:ascii="仿宋_GB2312" w:eastAsia="仿宋_GB2312" w:cs="仿宋_GB2312"/>
          <w:bCs/>
          <w:color w:val="auto"/>
          <w:kern w:val="0"/>
          <w:sz w:val="32"/>
          <w:szCs w:val="32"/>
          <w:lang w:val="en-US" w:eastAsia="zh-CN"/>
        </w:rPr>
        <w:t>4.8</w:t>
      </w:r>
      <w:r>
        <w:rPr>
          <w:rFonts w:hint="eastAsia" w:ascii="仿宋_GB2312" w:eastAsia="仿宋_GB2312" w:cs="仿宋_GB2312"/>
          <w:bCs/>
          <w:color w:val="auto"/>
          <w:kern w:val="0"/>
          <w:sz w:val="32"/>
          <w:szCs w:val="32"/>
        </w:rPr>
        <w:t>万元，主要包括：办公费、印刷费</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水费、电费、邮电费</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维 修（护）费、租赁费、工会经费</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其他交通费用</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其他商品和服务支出</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both"/>
        <w:rPr>
          <w:rFonts w:hint="eastAsia" w:ascii="仿宋_GB2312" w:eastAsia="仿宋_GB2312" w:cs="仿宋_GB2312"/>
          <w:bCs/>
          <w:color w:val="auto"/>
          <w:kern w:val="0"/>
          <w:sz w:val="32"/>
          <w:szCs w:val="32"/>
        </w:rPr>
      </w:pPr>
      <w:r>
        <w:rPr>
          <w:rFonts w:hint="eastAsia" w:ascii="仿宋_GB2312" w:eastAsia="仿宋_GB2312" w:cs="仿宋_GB2312"/>
          <w:b/>
          <w:bCs w:val="0"/>
          <w:color w:val="auto"/>
          <w:kern w:val="0"/>
          <w:sz w:val="32"/>
          <w:szCs w:val="32"/>
        </w:rPr>
        <w:t>七、</w:t>
      </w:r>
      <w:r>
        <w:rPr>
          <w:rFonts w:hint="eastAsia" w:ascii="仿宋_GB2312" w:eastAsia="仿宋_GB2312" w:cs="仿宋_GB2312"/>
          <w:b/>
          <w:color w:val="auto"/>
          <w:kern w:val="0"/>
          <w:sz w:val="32"/>
          <w:szCs w:val="32"/>
        </w:rPr>
        <w:t>2020 年度一般公共预算财政拨款“三公” 经费支出决算情况</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 年度“三公”经费财政拨款支出预算为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%，其中：因公出国（境）费支出决算为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%；公务接待费支出决算为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2020年度“三公”经费财政拨款支出决算数比2019年减少</w:t>
      </w:r>
      <w:r>
        <w:rPr>
          <w:rFonts w:hint="eastAsia" w:ascii="仿宋_GB2312" w:eastAsia="仿宋_GB2312" w:cs="仿宋_GB2312"/>
          <w:bCs/>
          <w:color w:val="auto"/>
          <w:kern w:val="0"/>
          <w:sz w:val="32"/>
          <w:szCs w:val="32"/>
          <w:lang w:val="en-US" w:eastAsia="zh-CN"/>
        </w:rPr>
        <w:t>0.08</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%，其中：因公出国（境）费支出决算</w:t>
      </w:r>
      <w:r>
        <w:rPr>
          <w:rFonts w:hint="eastAsia" w:ascii="仿宋_GB2312" w:eastAsia="仿宋_GB2312" w:cs="仿宋_GB2312"/>
          <w:bCs/>
          <w:color w:val="auto"/>
          <w:kern w:val="0"/>
          <w:sz w:val="32"/>
          <w:szCs w:val="32"/>
          <w:lang w:eastAsia="zh-CN"/>
        </w:rPr>
        <w:t>与</w:t>
      </w:r>
      <w:r>
        <w:rPr>
          <w:rFonts w:hint="eastAsia" w:ascii="仿宋_GB2312" w:eastAsia="仿宋_GB2312" w:cs="仿宋_GB2312"/>
          <w:bCs/>
          <w:color w:val="auto"/>
          <w:kern w:val="0"/>
          <w:sz w:val="32"/>
          <w:szCs w:val="32"/>
        </w:rPr>
        <w:t>201</w:t>
      </w:r>
      <w:r>
        <w:rPr>
          <w:rFonts w:hint="eastAsia" w:ascii="仿宋_GB2312" w:eastAsia="仿宋_GB2312" w:cs="仿宋_GB2312"/>
          <w:bCs/>
          <w:color w:val="auto"/>
          <w:kern w:val="0"/>
          <w:sz w:val="32"/>
          <w:szCs w:val="32"/>
          <w:lang w:val="en-US" w:eastAsia="zh-CN"/>
        </w:rPr>
        <w:t>9</w:t>
      </w:r>
      <w:r>
        <w:rPr>
          <w:rFonts w:hint="eastAsia" w:ascii="仿宋_GB2312" w:eastAsia="仿宋_GB2312" w:cs="仿宋_GB2312"/>
          <w:bCs/>
          <w:color w:val="auto"/>
          <w:kern w:val="0"/>
          <w:sz w:val="32"/>
          <w:szCs w:val="32"/>
        </w:rPr>
        <w:t>年持平；公务用车购置及运行费支出决算</w:t>
      </w:r>
      <w:r>
        <w:rPr>
          <w:rFonts w:hint="eastAsia" w:ascii="仿宋_GB2312" w:eastAsia="仿宋_GB2312" w:cs="仿宋_GB2312"/>
          <w:bCs/>
          <w:color w:val="auto"/>
          <w:kern w:val="0"/>
          <w:sz w:val="32"/>
          <w:szCs w:val="32"/>
          <w:lang w:eastAsia="zh-CN"/>
        </w:rPr>
        <w:t>与</w:t>
      </w:r>
      <w:r>
        <w:rPr>
          <w:rFonts w:hint="eastAsia" w:ascii="仿宋_GB2312" w:eastAsia="仿宋_GB2312" w:cs="仿宋_GB2312"/>
          <w:bCs/>
          <w:color w:val="auto"/>
          <w:kern w:val="0"/>
          <w:sz w:val="32"/>
          <w:szCs w:val="32"/>
        </w:rPr>
        <w:t>201</w:t>
      </w:r>
      <w:r>
        <w:rPr>
          <w:rFonts w:hint="eastAsia" w:ascii="仿宋_GB2312" w:eastAsia="仿宋_GB2312" w:cs="仿宋_GB2312"/>
          <w:bCs/>
          <w:color w:val="auto"/>
          <w:kern w:val="0"/>
          <w:sz w:val="32"/>
          <w:szCs w:val="32"/>
          <w:lang w:val="en-US" w:eastAsia="zh-CN"/>
        </w:rPr>
        <w:t>9</w:t>
      </w:r>
      <w:r>
        <w:rPr>
          <w:rFonts w:hint="eastAsia" w:ascii="仿宋_GB2312" w:eastAsia="仿宋_GB2312" w:cs="仿宋_GB2312"/>
          <w:bCs/>
          <w:color w:val="auto"/>
          <w:kern w:val="0"/>
          <w:sz w:val="32"/>
          <w:szCs w:val="32"/>
        </w:rPr>
        <w:t>年持平；公务接待费支出决算</w:t>
      </w:r>
      <w:r>
        <w:rPr>
          <w:rFonts w:hint="eastAsia" w:ascii="仿宋_GB2312" w:eastAsia="仿宋_GB2312" w:cs="仿宋_GB2312"/>
          <w:bCs/>
          <w:color w:val="auto"/>
          <w:kern w:val="0"/>
          <w:sz w:val="32"/>
          <w:szCs w:val="32"/>
          <w:lang w:eastAsia="zh-CN"/>
        </w:rPr>
        <w:t>比</w:t>
      </w:r>
      <w:r>
        <w:rPr>
          <w:rFonts w:hint="eastAsia" w:ascii="仿宋_GB2312" w:eastAsia="仿宋_GB2312" w:cs="仿宋_GB2312"/>
          <w:bCs/>
          <w:color w:val="auto"/>
          <w:kern w:val="0"/>
          <w:sz w:val="32"/>
          <w:szCs w:val="32"/>
          <w:lang w:val="en-US" w:eastAsia="zh-CN"/>
        </w:rPr>
        <w:t>2019年</w:t>
      </w:r>
      <w:r>
        <w:rPr>
          <w:rFonts w:hint="eastAsia" w:ascii="仿宋_GB2312" w:eastAsia="仿宋_GB2312" w:cs="仿宋_GB2312"/>
          <w:bCs/>
          <w:color w:val="auto"/>
          <w:kern w:val="0"/>
          <w:sz w:val="32"/>
          <w:szCs w:val="32"/>
        </w:rPr>
        <w:t>减少</w:t>
      </w:r>
      <w:r>
        <w:rPr>
          <w:rFonts w:hint="eastAsia" w:ascii="仿宋_GB2312" w:eastAsia="仿宋_GB2312" w:cs="仿宋_GB2312"/>
          <w:bCs/>
          <w:color w:val="auto"/>
          <w:kern w:val="0"/>
          <w:sz w:val="32"/>
          <w:szCs w:val="32"/>
          <w:lang w:val="en-US" w:eastAsia="zh-CN"/>
        </w:rPr>
        <w:t>0.08</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因公出国（境）费支出无变动；公务用车购置及运行费支出无变动；公务接待费支出减少的主要原因是：认真贯彻落实中央“八项规定”精神和厉行节约要求，进一步从严控制“三公”经费开支，</w:t>
      </w:r>
      <w:r>
        <w:rPr>
          <w:rFonts w:hint="eastAsia" w:ascii="仿宋_GB2312" w:eastAsia="仿宋_GB2312" w:cs="仿宋_GB2312"/>
          <w:bCs/>
          <w:color w:val="auto"/>
          <w:kern w:val="0"/>
          <w:sz w:val="32"/>
          <w:szCs w:val="32"/>
          <w:lang w:eastAsia="zh-CN"/>
        </w:rPr>
        <w:t>故</w:t>
      </w:r>
      <w:r>
        <w:rPr>
          <w:rFonts w:hint="eastAsia" w:ascii="仿宋_GB2312" w:eastAsia="仿宋_GB2312" w:cs="仿宋_GB2312"/>
          <w:bCs/>
          <w:color w:val="auto"/>
          <w:kern w:val="0"/>
          <w:sz w:val="32"/>
          <w:szCs w:val="32"/>
          <w:lang w:val="en-US" w:eastAsia="zh-CN"/>
        </w:rPr>
        <w:t>2020年公务接待支出减少。</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（二）“三公”经费财政拨款支出决算具体情况</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2020年度“三公”经费财政拨款支出决算中，因公出国（境）费支出决算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 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%；公务接待费支出决算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%。具体情况如下：  </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1.因公出国（境）费支出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2020年本单位</w:t>
      </w:r>
      <w:r>
        <w:rPr>
          <w:rFonts w:hint="eastAsia" w:ascii="仿宋_GB2312" w:eastAsia="仿宋_GB2312" w:cs="仿宋_GB2312"/>
          <w:bCs/>
          <w:color w:val="auto"/>
          <w:kern w:val="0"/>
          <w:sz w:val="32"/>
          <w:szCs w:val="32"/>
        </w:rPr>
        <w:t>安排因公出国（境）团组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个，累计</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2.公务用车购置及运行费支出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万元。其中：公务用车购置支出为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万元。公务用车运行支出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万元。2020年</w:t>
      </w:r>
      <w:r>
        <w:rPr>
          <w:rFonts w:hint="eastAsia" w:ascii="仿宋_GB2312" w:eastAsia="仿宋_GB2312" w:cs="仿宋_GB2312"/>
          <w:bCs/>
          <w:color w:val="auto"/>
          <w:kern w:val="0"/>
          <w:sz w:val="32"/>
          <w:szCs w:val="32"/>
          <w:lang w:eastAsia="zh-CN"/>
        </w:rPr>
        <w:t>本</w:t>
      </w:r>
      <w:r>
        <w:rPr>
          <w:rFonts w:hint="eastAsia" w:ascii="仿宋_GB2312" w:eastAsia="仿宋_GB2312" w:cs="仿宋_GB2312"/>
          <w:bCs/>
          <w:color w:val="auto"/>
          <w:kern w:val="0"/>
          <w:sz w:val="32"/>
          <w:szCs w:val="32"/>
        </w:rPr>
        <w:t>单位开支财政拨款的公务用车保有量为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辆。</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3.公务接待费支出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外宾接待支出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 年共接待国（境）外来访团组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个、来访外宾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p>
    <w:p>
      <w:pPr>
        <w:autoSpaceDE w:val="0"/>
        <w:autoSpaceDN w:val="0"/>
        <w:adjustRightInd w:val="0"/>
        <w:spacing w:line="580" w:lineRule="exact"/>
        <w:jc w:val="both"/>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    国内公务接待支出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 年共接待国内来访团组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jc w:val="both"/>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
          <w:bCs w:val="0"/>
          <w:color w:val="auto"/>
          <w:kern w:val="0"/>
          <w:sz w:val="32"/>
          <w:szCs w:val="32"/>
        </w:rPr>
        <w:t xml:space="preserve"> </w:t>
      </w:r>
      <w:r>
        <w:rPr>
          <w:rFonts w:hint="eastAsia" w:ascii="仿宋_GB2312" w:eastAsia="仿宋_GB2312" w:cs="仿宋_GB2312"/>
          <w:b/>
          <w:bCs w:val="0"/>
          <w:color w:val="auto"/>
          <w:kern w:val="0"/>
          <w:sz w:val="32"/>
          <w:szCs w:val="32"/>
          <w:lang w:val="en-US" w:eastAsia="zh-CN"/>
        </w:rPr>
        <w:t xml:space="preserve"> </w:t>
      </w:r>
      <w:r>
        <w:rPr>
          <w:rFonts w:hint="eastAsia" w:ascii="仿宋_GB2312" w:eastAsia="仿宋_GB2312" w:cs="仿宋_GB2312"/>
          <w:b/>
          <w:bCs w:val="0"/>
          <w:color w:val="auto"/>
          <w:kern w:val="0"/>
          <w:sz w:val="32"/>
          <w:szCs w:val="32"/>
        </w:rPr>
        <w:t>八、2</w:t>
      </w:r>
      <w:r>
        <w:rPr>
          <w:rFonts w:hint="eastAsia" w:ascii="仿宋_GB2312" w:eastAsia="仿宋_GB2312" w:cs="仿宋_GB2312"/>
          <w:b/>
          <w:color w:val="auto"/>
          <w:kern w:val="0"/>
          <w:sz w:val="32"/>
          <w:szCs w:val="32"/>
        </w:rPr>
        <w:t xml:space="preserve">020 年度政府性基金预算财政拨款收入支出决算情况说明 </w:t>
      </w:r>
    </w:p>
    <w:p>
      <w:pPr>
        <w:autoSpaceDE w:val="0"/>
        <w:autoSpaceDN w:val="0"/>
        <w:adjustRightInd w:val="0"/>
        <w:spacing w:line="580" w:lineRule="exact"/>
        <w:jc w:val="both"/>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w:t>
      </w:r>
      <w:r>
        <w:rPr>
          <w:rFonts w:hint="eastAsia" w:ascii="仿宋_GB2312" w:eastAsia="仿宋_GB2312" w:cs="仿宋_GB2312"/>
          <w:bCs/>
          <w:color w:val="auto"/>
          <w:kern w:val="0"/>
          <w:sz w:val="32"/>
          <w:szCs w:val="32"/>
          <w:lang w:val="en-US" w:eastAsia="zh-CN"/>
        </w:rPr>
        <w:t>020</w:t>
      </w:r>
      <w:r>
        <w:rPr>
          <w:rFonts w:hint="eastAsia" w:ascii="仿宋_GB2312" w:eastAsia="仿宋_GB2312" w:cs="仿宋_GB2312"/>
          <w:bCs/>
          <w:color w:val="auto"/>
          <w:kern w:val="0"/>
          <w:sz w:val="32"/>
          <w:szCs w:val="32"/>
        </w:rPr>
        <w:t>年度没有政府性基金预算财政拨款收入，也没有政府性基金预算财政拨款安排的支出。</w:t>
      </w:r>
    </w:p>
    <w:p>
      <w:pPr>
        <w:numPr>
          <w:ilvl w:val="0"/>
          <w:numId w:val="2"/>
        </w:numPr>
        <w:autoSpaceDE w:val="0"/>
        <w:autoSpaceDN w:val="0"/>
        <w:adjustRightInd w:val="0"/>
        <w:spacing w:line="580" w:lineRule="exact"/>
        <w:ind w:firstLine="643" w:firstLineChars="200"/>
        <w:jc w:val="both"/>
        <w:rPr>
          <w:rFonts w:hint="eastAsia" w:ascii="仿宋_GB2312" w:eastAsia="仿宋_GB2312" w:cs="仿宋_GB2312"/>
          <w:b/>
          <w:kern w:val="0"/>
          <w:sz w:val="32"/>
          <w:szCs w:val="32"/>
          <w:highlight w:val="none"/>
          <w:lang w:eastAsia="zh-CN"/>
        </w:rPr>
      </w:pPr>
      <w:r>
        <w:rPr>
          <w:rFonts w:hint="eastAsia" w:ascii="仿宋_GB2312" w:eastAsia="仿宋_GB2312" w:cs="仿宋_GB2312"/>
          <w:b/>
          <w:color w:val="auto"/>
          <w:kern w:val="0"/>
          <w:sz w:val="32"/>
          <w:szCs w:val="32"/>
          <w:highlight w:val="none"/>
          <w:lang w:eastAsia="zh-CN"/>
        </w:rPr>
        <w:t>国有资本经营预算财政拨款</w:t>
      </w:r>
      <w:r>
        <w:rPr>
          <w:rFonts w:hint="eastAsia" w:ascii="仿宋_GB2312" w:eastAsia="仿宋_GB2312" w:cs="仿宋_GB2312"/>
          <w:b/>
          <w:kern w:val="0"/>
          <w:sz w:val="32"/>
          <w:szCs w:val="32"/>
          <w:highlight w:val="none"/>
          <w:lang w:eastAsia="zh-CN"/>
        </w:rPr>
        <w:t>支出情况说明</w:t>
      </w:r>
    </w:p>
    <w:p>
      <w:pPr>
        <w:numPr>
          <w:ilvl w:val="0"/>
          <w:numId w:val="0"/>
        </w:numPr>
        <w:autoSpaceDE w:val="0"/>
        <w:autoSpaceDN w:val="0"/>
        <w:adjustRightInd w:val="0"/>
        <w:spacing w:line="580" w:lineRule="exact"/>
        <w:jc w:val="both"/>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 xml:space="preserve"> 本单位2020年度没有国有资本经营预算财政拨款支出。</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3"/>
        </w:numPr>
        <w:autoSpaceDE w:val="0"/>
        <w:autoSpaceDN w:val="0"/>
        <w:adjustRightInd w:val="0"/>
        <w:spacing w:line="580" w:lineRule="exact"/>
        <w:ind w:left="-10" w:leftChars="0" w:firstLine="640" w:firstLineChars="0"/>
        <w:jc w:val="both"/>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组织对2020年度一般公共预算整体支出全面开展绩效自评。</w:t>
      </w:r>
    </w:p>
    <w:p>
      <w:pPr>
        <w:autoSpaceDE w:val="0"/>
        <w:autoSpaceDN w:val="0"/>
        <w:adjustRightInd w:val="0"/>
        <w:spacing w:line="580" w:lineRule="exact"/>
        <w:ind w:firstLine="64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（一）前期准备。提升绩效管理工作的重要性认识，把绩效管理作为本单位各项工作的重要管理工具，制定《柳州仲裁委员会2020年整体支出绩效目标及评价指标表》</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转发了市财政局关于绩效管理的相关文件，牢固树立“讲绩效、重绩效、用绩效”、“花钱必问效、无效必问责”的绩效管理理念，进一步增强支出责任和效率意识，全面加强预算管理，优化资源配置，提高财政资金使用绩效和科学精细化管理水平。</w:t>
      </w:r>
    </w:p>
    <w:p>
      <w:pPr>
        <w:autoSpaceDE w:val="0"/>
        <w:autoSpaceDN w:val="0"/>
        <w:adjustRightInd w:val="0"/>
        <w:spacing w:line="580" w:lineRule="exact"/>
        <w:ind w:firstLine="64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组织过程。一是强化绩效目标。每年对本单位申报的预算项目进行全面梳理、加强审核、合理保障，所有项目必须有明细的资金测算。二是推进目标支出标准体系建设。对可量化支出的项目，核定统一支出标准，推进预算编制的精细化，突出其基础支撑作用。三是完善项目绩效管理责任。财政部门批复下达年度预算时，通过规范格式同步下达绩效目标，明确各个预算执行主体，负责实现项目绩效目标。对未能如期实现绩效目标或绩效评价结果较差的，在编制下年度预算时适当调减项目额度。</w:t>
      </w:r>
    </w:p>
    <w:p>
      <w:pPr>
        <w:autoSpaceDE w:val="0"/>
        <w:autoSpaceDN w:val="0"/>
        <w:adjustRightInd w:val="0"/>
        <w:spacing w:line="580" w:lineRule="exact"/>
        <w:ind w:firstLine="64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（三）分析评价。一是对预算执行结果开展监督审查。每个预算年度结束后，结合</w:t>
      </w:r>
      <w:r>
        <w:rPr>
          <w:rFonts w:hint="eastAsia" w:ascii="仿宋_GB2312" w:eastAsia="仿宋_GB2312" w:cs="仿宋_GB2312"/>
          <w:bCs/>
          <w:kern w:val="0"/>
          <w:sz w:val="32"/>
          <w:szCs w:val="32"/>
          <w:lang w:eastAsia="zh-CN"/>
        </w:rPr>
        <w:t>本</w:t>
      </w:r>
      <w:r>
        <w:rPr>
          <w:rFonts w:hint="eastAsia" w:ascii="仿宋_GB2312" w:eastAsia="仿宋_GB2312" w:cs="仿宋_GB2312"/>
          <w:bCs/>
          <w:kern w:val="0"/>
          <w:sz w:val="32"/>
          <w:szCs w:val="32"/>
        </w:rPr>
        <w:t>单位决算工作，集中时间开展一次预算执行情况监督审查活动，对照年初预算确定的项目绩效信息，审查资金是否符合规定支出范围，预算执行进度是否及时、合理，是否完成年初确定的预算绩效目标等。二是加强财政支出绩效评价，在普遍开展单位自我评价基础上，选择当年重点项目开展再评价，通过评价结果反馈，促进加强支出管理和下年度预算编审工作。</w:t>
      </w:r>
    </w:p>
    <w:p>
      <w:pPr>
        <w:numPr>
          <w:ilvl w:val="0"/>
          <w:numId w:val="3"/>
        </w:numPr>
        <w:autoSpaceDE w:val="0"/>
        <w:autoSpaceDN w:val="0"/>
        <w:adjustRightInd w:val="0"/>
        <w:spacing w:line="580" w:lineRule="exact"/>
        <w:ind w:left="-10" w:leftChars="0" w:firstLine="640" w:firstLineChars="0"/>
        <w:jc w:val="both"/>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收集绩效评价相关资料，对资料进行审查核实，按照《20</w:t>
      </w:r>
      <w:r>
        <w:rPr>
          <w:rFonts w:hint="eastAsia" w:ascii="仿宋_GB2312" w:eastAsia="仿宋_GB2312" w:cs="仿宋_GB2312"/>
          <w:bCs/>
          <w:kern w:val="0"/>
          <w:sz w:val="32"/>
          <w:szCs w:val="32"/>
          <w:lang w:val="en-US" w:eastAsia="zh-CN"/>
        </w:rPr>
        <w:t>20</w:t>
      </w:r>
      <w:r>
        <w:rPr>
          <w:rFonts w:hint="eastAsia" w:ascii="仿宋_GB2312" w:eastAsia="仿宋_GB2312" w:cs="仿宋_GB2312"/>
          <w:bCs/>
          <w:kern w:val="0"/>
          <w:sz w:val="32"/>
          <w:szCs w:val="32"/>
        </w:rPr>
        <w:t>年度柳州</w:t>
      </w:r>
      <w:r>
        <w:rPr>
          <w:rFonts w:hint="eastAsia" w:ascii="仿宋_GB2312" w:eastAsia="仿宋_GB2312" w:cs="仿宋_GB2312"/>
          <w:bCs/>
          <w:kern w:val="0"/>
          <w:sz w:val="32"/>
          <w:szCs w:val="32"/>
          <w:lang w:eastAsia="zh-CN"/>
        </w:rPr>
        <w:t>仲裁委员会单位</w:t>
      </w:r>
      <w:r>
        <w:rPr>
          <w:rFonts w:hint="eastAsia" w:ascii="仿宋_GB2312" w:eastAsia="仿宋_GB2312" w:cs="仿宋_GB2312"/>
          <w:bCs/>
          <w:kern w:val="0"/>
          <w:sz w:val="32"/>
          <w:szCs w:val="32"/>
        </w:rPr>
        <w:t>整体支出绩效自评表》进行综合分析、评价，主要有二个方面内容：一案件受理数达到160件以上，二被法院撤销和不予执行数控制在2件以内。这两个绩效目标均目标明确、配套资金到位、及时并符合国家财经法规和财务管理制度等有关审批程序支出，但由于2020年初新冠疫情的影响，全年案件受理数量减少，办案流程被迫延长，全年结案率降到60%，以及个别项目无法正常开展，支出进度为89%，部分绩效目标未达到在2020年底达到年初制定的效果：全年共受理各类仲裁案件116件，未完成既定的160件目标；全年被法院撤销和不予执行案件0件，办案质量优异，确保仲裁裁决公平、公正，无错案的发生，综合办案数量和办案质量，</w:t>
      </w:r>
      <w:r>
        <w:rPr>
          <w:rFonts w:hint="eastAsia" w:ascii="仿宋_GB2312" w:eastAsia="仿宋_GB2312" w:cs="仿宋_GB2312"/>
          <w:bCs/>
          <w:kern w:val="0"/>
          <w:sz w:val="32"/>
          <w:szCs w:val="32"/>
          <w:lang w:val="en-US" w:eastAsia="zh-CN"/>
        </w:rPr>
        <w:t>2020年</w:t>
      </w:r>
      <w:bookmarkStart w:id="0" w:name="_GoBack"/>
      <w:bookmarkEnd w:id="0"/>
      <w:r>
        <w:rPr>
          <w:rFonts w:hint="eastAsia" w:ascii="仿宋_GB2312" w:eastAsia="仿宋_GB2312" w:cs="仿宋_GB2312"/>
          <w:bCs/>
          <w:kern w:val="0"/>
          <w:sz w:val="32"/>
          <w:szCs w:val="32"/>
        </w:rPr>
        <w:t>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绩效自评合计得分</w:t>
      </w:r>
      <w:r>
        <w:rPr>
          <w:rFonts w:hint="eastAsia" w:ascii="仿宋_GB2312" w:eastAsia="仿宋_GB2312" w:cs="仿宋_GB2312"/>
          <w:bCs/>
          <w:kern w:val="0"/>
          <w:sz w:val="32"/>
          <w:szCs w:val="32"/>
          <w:lang w:val="en-US" w:eastAsia="zh-CN"/>
        </w:rPr>
        <w:t>88.05</w:t>
      </w:r>
      <w:r>
        <w:rPr>
          <w:rFonts w:hint="eastAsia" w:ascii="仿宋_GB2312" w:eastAsia="仿宋_GB2312" w:cs="仿宋_GB2312"/>
          <w:bCs/>
          <w:kern w:val="0"/>
          <w:sz w:val="32"/>
          <w:szCs w:val="32"/>
        </w:rPr>
        <w:t>分，其中：绩效目标执行情况得分86.78分，绩效目标评分91分</w:t>
      </w:r>
      <w:r>
        <w:rPr>
          <w:rFonts w:hint="eastAsia" w:ascii="仿宋_GB2312" w:eastAsia="仿宋_GB2312" w:cs="仿宋_GB2312"/>
          <w:bCs/>
          <w:kern w:val="0"/>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下一步改进措施：</w:t>
      </w:r>
      <w:r>
        <w:rPr>
          <w:rFonts w:hint="eastAsia" w:ascii="仿宋_GB2312" w:eastAsia="仿宋_GB2312" w:cs="仿宋_GB2312"/>
          <w:bCs/>
          <w:kern w:val="0"/>
          <w:sz w:val="32"/>
          <w:szCs w:val="32"/>
          <w:lang w:eastAsia="zh-CN"/>
        </w:rPr>
        <w:t>一是</w:t>
      </w:r>
      <w:r>
        <w:rPr>
          <w:rFonts w:hint="eastAsia" w:ascii="仿宋_GB2312" w:eastAsia="仿宋_GB2312" w:cs="仿宋_GB2312"/>
          <w:bCs/>
          <w:kern w:val="0"/>
          <w:sz w:val="32"/>
          <w:szCs w:val="32"/>
        </w:rPr>
        <w:t>针对</w:t>
      </w:r>
      <w:r>
        <w:rPr>
          <w:rFonts w:hint="eastAsia" w:ascii="仿宋_GB2312" w:eastAsia="仿宋_GB2312" w:cs="仿宋_GB2312"/>
          <w:bCs/>
          <w:kern w:val="0"/>
          <w:sz w:val="32"/>
          <w:szCs w:val="32"/>
          <w:lang w:eastAsia="zh-CN"/>
        </w:rPr>
        <w:t>疫情防控问题，</w:t>
      </w:r>
      <w:r>
        <w:rPr>
          <w:rFonts w:hint="eastAsia" w:ascii="仿宋_GB2312" w:eastAsia="仿宋_GB2312" w:cs="仿宋_GB2312"/>
          <w:bCs/>
          <w:kern w:val="0"/>
          <w:sz w:val="32"/>
          <w:szCs w:val="32"/>
        </w:rPr>
        <w:t>我单位按照行业主管部门的要求，制定了相应的应急预案，主要是通过以智慧仲裁庭为纽带，积极引导当事人、仲裁庭通过利用现有数字化终端设备进行线上“不见面”开庭，确保当事人合法权益得到及时保护。</w:t>
      </w:r>
      <w:r>
        <w:rPr>
          <w:rFonts w:hint="eastAsia" w:ascii="仿宋_GB2312" w:eastAsia="仿宋_GB2312" w:cs="仿宋_GB2312"/>
          <w:bCs/>
          <w:kern w:val="0"/>
          <w:sz w:val="32"/>
          <w:szCs w:val="32"/>
          <w:lang w:eastAsia="zh-CN"/>
        </w:rPr>
        <w:t>二是</w:t>
      </w:r>
      <w:r>
        <w:rPr>
          <w:rFonts w:hint="eastAsia" w:ascii="仿宋_GB2312" w:eastAsia="仿宋_GB2312" w:cs="仿宋_GB2312"/>
          <w:bCs/>
          <w:kern w:val="0"/>
          <w:sz w:val="32"/>
          <w:szCs w:val="32"/>
        </w:rPr>
        <w:t>实践促进互联网仲裁制度、机制、流程创新，用先进技术手段将更多领域经济纠纷整合到网上办理，服务多元化争端需求等手段，确保我单位的工作</w:t>
      </w:r>
      <w:r>
        <w:rPr>
          <w:rFonts w:hint="eastAsia" w:ascii="仿宋_GB2312" w:eastAsia="仿宋_GB2312" w:cs="仿宋_GB2312"/>
          <w:bCs/>
          <w:kern w:val="0"/>
          <w:sz w:val="32"/>
          <w:szCs w:val="32"/>
          <w:lang w:eastAsia="zh-CN"/>
        </w:rPr>
        <w:t>更好</w:t>
      </w:r>
      <w:r>
        <w:rPr>
          <w:rFonts w:hint="eastAsia" w:ascii="仿宋_GB2312" w:eastAsia="仿宋_GB2312" w:cs="仿宋_GB2312"/>
          <w:bCs/>
          <w:kern w:val="0"/>
          <w:sz w:val="32"/>
          <w:szCs w:val="32"/>
        </w:rPr>
        <w:t>开展，并按要求完成既定的各项绩效管理目标。</w:t>
      </w:r>
    </w:p>
    <w:p>
      <w:pPr>
        <w:autoSpaceDE w:val="0"/>
        <w:autoSpaceDN w:val="0"/>
        <w:adjustRightInd w:val="0"/>
        <w:spacing w:line="580" w:lineRule="exact"/>
        <w:ind w:firstLine="643" w:firstLineChars="200"/>
        <w:jc w:val="both"/>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没有</w:t>
      </w:r>
      <w:r>
        <w:rPr>
          <w:rFonts w:hint="eastAsia" w:ascii="仿宋_GB2312" w:eastAsia="仿宋_GB2312" w:cs="仿宋_GB2312"/>
          <w:kern w:val="0"/>
          <w:sz w:val="32"/>
          <w:szCs w:val="32"/>
        </w:rPr>
        <w:t>机关运行经费支出。</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7.40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6.85</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0.55</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jc w:val="both"/>
        <w:rPr>
          <w:rFonts w:hint="eastAsia" w:ascii="仿宋_GB2312" w:eastAsia="仿宋_GB2312"/>
          <w:b/>
          <w:sz w:val="32"/>
          <w:szCs w:val="32"/>
        </w:rPr>
      </w:pPr>
    </w:p>
    <w:p>
      <w:pPr>
        <w:spacing w:line="580" w:lineRule="exact"/>
        <w:ind w:firstLine="645"/>
        <w:jc w:val="right"/>
        <w:rPr>
          <w:rFonts w:hint="eastAsia" w:ascii="仿宋_GB2312" w:eastAsia="仿宋_GB2312"/>
          <w:b/>
          <w:sz w:val="32"/>
          <w:szCs w:val="32"/>
          <w:lang w:val="en-US" w:eastAsia="zh-CN"/>
        </w:rPr>
      </w:pPr>
      <w:r>
        <w:rPr>
          <w:rFonts w:hint="eastAsia" w:ascii="仿宋_GB2312" w:eastAsia="仿宋_GB2312"/>
          <w:b/>
          <w:sz w:val="32"/>
          <w:szCs w:val="32"/>
          <w:lang w:val="en-US" w:eastAsia="zh-CN"/>
        </w:rPr>
        <w:t>柳州仲裁委员会</w:t>
      </w:r>
    </w:p>
    <w:p>
      <w:pPr>
        <w:spacing w:line="580" w:lineRule="exact"/>
        <w:ind w:firstLine="645"/>
        <w:jc w:val="right"/>
        <w:rPr>
          <w:rFonts w:hint="default" w:ascii="仿宋_GB2312" w:eastAsia="仿宋_GB2312"/>
          <w:b/>
          <w:sz w:val="32"/>
          <w:szCs w:val="32"/>
          <w:lang w:val="en-US" w:eastAsia="zh-CN"/>
        </w:rPr>
      </w:pPr>
      <w:r>
        <w:rPr>
          <w:rFonts w:hint="eastAsia" w:ascii="仿宋_GB2312" w:eastAsia="仿宋_GB2312"/>
          <w:b/>
          <w:sz w:val="32"/>
          <w:szCs w:val="32"/>
          <w:lang w:val="en-US" w:eastAsia="zh-CN"/>
        </w:rPr>
        <w:t>2021年8月16日</w:t>
      </w:r>
    </w:p>
    <w:p>
      <w:pPr>
        <w:spacing w:line="580" w:lineRule="exact"/>
        <w:ind w:firstLine="645"/>
        <w:jc w:val="both"/>
        <w:rPr>
          <w:rFonts w:hint="eastAsia" w:ascii="仿宋_GB2312" w:eastAsia="仿宋_GB2312"/>
          <w:b/>
          <w:sz w:val="32"/>
          <w:szCs w:val="32"/>
        </w:rPr>
      </w:pPr>
    </w:p>
    <w:p>
      <w:pPr>
        <w:spacing w:line="580" w:lineRule="exact"/>
        <w:jc w:val="both"/>
        <w:rPr>
          <w:rFonts w:hint="eastAsia" w:ascii="仿宋_GB2312" w:eastAsia="仿宋_GB2312"/>
          <w:b/>
          <w:sz w:val="32"/>
          <w:szCs w:val="32"/>
        </w:rPr>
      </w:pPr>
    </w:p>
    <w:p>
      <w:pPr>
        <w:spacing w:line="580" w:lineRule="exact"/>
        <w:jc w:val="both"/>
        <w:rPr>
          <w:rFonts w:hint="eastAsia" w:ascii="仿宋_GB2312" w:eastAsia="仿宋_GB2312"/>
          <w:b/>
          <w:sz w:val="32"/>
          <w:szCs w:val="32"/>
        </w:rPr>
      </w:pPr>
    </w:p>
    <w:p>
      <w:pPr>
        <w:spacing w:line="580" w:lineRule="exact"/>
        <w:jc w:val="both"/>
        <w:rPr>
          <w:rFonts w:hint="eastAsia" w:ascii="仿宋_GB2312" w:eastAsia="仿宋_GB2312"/>
          <w:b/>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jc w:val="both"/>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jc w:val="both"/>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pPr>
        <w:ind w:left="-10"/>
      </w:pPr>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5D9F4B6A"/>
    <w:multiLevelType w:val="singleLevel"/>
    <w:tmpl w:val="5D9F4B6A"/>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31E69D2"/>
    <w:rsid w:val="050F62F2"/>
    <w:rsid w:val="0907417B"/>
    <w:rsid w:val="09E40434"/>
    <w:rsid w:val="0CF87953"/>
    <w:rsid w:val="0E074DDF"/>
    <w:rsid w:val="0FE95C7C"/>
    <w:rsid w:val="124204B5"/>
    <w:rsid w:val="182962AB"/>
    <w:rsid w:val="19D073EB"/>
    <w:rsid w:val="1CC31F67"/>
    <w:rsid w:val="20EE146D"/>
    <w:rsid w:val="24D337DC"/>
    <w:rsid w:val="26460DBA"/>
    <w:rsid w:val="26791E8B"/>
    <w:rsid w:val="26887FF5"/>
    <w:rsid w:val="27D9647F"/>
    <w:rsid w:val="2B6F74EB"/>
    <w:rsid w:val="2B9A546B"/>
    <w:rsid w:val="2C4219FE"/>
    <w:rsid w:val="30251C2C"/>
    <w:rsid w:val="32086E23"/>
    <w:rsid w:val="34020F86"/>
    <w:rsid w:val="389F4D78"/>
    <w:rsid w:val="397B2392"/>
    <w:rsid w:val="39A63F06"/>
    <w:rsid w:val="3ED1439F"/>
    <w:rsid w:val="3F604997"/>
    <w:rsid w:val="45054CFC"/>
    <w:rsid w:val="456F6EBE"/>
    <w:rsid w:val="47784324"/>
    <w:rsid w:val="48374EDC"/>
    <w:rsid w:val="48F444C4"/>
    <w:rsid w:val="49C47373"/>
    <w:rsid w:val="4A8B5B71"/>
    <w:rsid w:val="4C256681"/>
    <w:rsid w:val="4C256E3D"/>
    <w:rsid w:val="4CB52F0F"/>
    <w:rsid w:val="532F1F9A"/>
    <w:rsid w:val="554267FE"/>
    <w:rsid w:val="557F6657"/>
    <w:rsid w:val="5E995A3E"/>
    <w:rsid w:val="62163194"/>
    <w:rsid w:val="624D024D"/>
    <w:rsid w:val="650E086A"/>
    <w:rsid w:val="66CD66CC"/>
    <w:rsid w:val="6B297E10"/>
    <w:rsid w:val="6BAA0708"/>
    <w:rsid w:val="6EDE2490"/>
    <w:rsid w:val="70DA7C75"/>
    <w:rsid w:val="70E12EEC"/>
    <w:rsid w:val="7202145C"/>
    <w:rsid w:val="738208A4"/>
    <w:rsid w:val="77875808"/>
    <w:rsid w:val="7CF728B3"/>
    <w:rsid w:val="7EE1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390</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熊熊爱英雄</cp:lastModifiedBy>
  <cp:lastPrinted>2021-08-16T01:12:04Z</cp:lastPrinted>
  <dcterms:modified xsi:type="dcterms:W3CDTF">2021-08-16T03:28:00Z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53546001234D47C585FFF94C2339A8C4</vt:lpwstr>
  </property>
</Properties>
</file>