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5F" w:rsidRDefault="0049235F">
      <w:pPr>
        <w:rPr>
          <w:rFonts w:ascii="仿宋_GB2312" w:eastAsia="仿宋_GB2312" w:cs="ArialUnicodeMS"/>
          <w:kern w:val="0"/>
          <w:sz w:val="32"/>
          <w:szCs w:val="32"/>
        </w:rPr>
      </w:pPr>
    </w:p>
    <w:p w:rsidR="0049235F" w:rsidRDefault="0049235F">
      <w:pPr>
        <w:rPr>
          <w:rFonts w:ascii="黑体" w:eastAsia="黑体" w:cs="ArialUnicodeMS"/>
          <w:kern w:val="0"/>
          <w:sz w:val="72"/>
          <w:szCs w:val="72"/>
        </w:rPr>
      </w:pPr>
    </w:p>
    <w:p w:rsidR="0049235F" w:rsidRDefault="0049235F">
      <w:pPr>
        <w:rPr>
          <w:rFonts w:ascii="黑体" w:eastAsia="黑体" w:cs="ArialUnicodeMS"/>
          <w:kern w:val="0"/>
          <w:sz w:val="72"/>
          <w:szCs w:val="72"/>
        </w:rPr>
      </w:pPr>
    </w:p>
    <w:p w:rsidR="0049235F" w:rsidRDefault="008F75F8">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城市建设档案馆</w:t>
      </w:r>
    </w:p>
    <w:p w:rsidR="0049235F" w:rsidRDefault="008F75F8">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49235F" w:rsidRDefault="0049235F">
      <w:pPr>
        <w:rPr>
          <w:rFonts w:ascii="ArialUnicodeMS" w:eastAsia="ArialUnicodeMS" w:cs="ArialUnicodeMS"/>
          <w:kern w:val="0"/>
          <w:sz w:val="84"/>
          <w:szCs w:val="84"/>
        </w:rPr>
      </w:pPr>
    </w:p>
    <w:p w:rsidR="0049235F" w:rsidRDefault="0049235F">
      <w:pPr>
        <w:rPr>
          <w:rFonts w:ascii="ArialUnicodeMS" w:eastAsia="ArialUnicodeMS" w:cs="ArialUnicodeMS"/>
          <w:kern w:val="0"/>
          <w:sz w:val="84"/>
          <w:szCs w:val="84"/>
        </w:rPr>
      </w:pPr>
    </w:p>
    <w:p w:rsidR="0049235F" w:rsidRDefault="0049235F">
      <w:pPr>
        <w:rPr>
          <w:rFonts w:ascii="ArialUnicodeMS" w:eastAsia="ArialUnicodeMS" w:cs="ArialUnicodeMS"/>
          <w:kern w:val="0"/>
          <w:sz w:val="84"/>
          <w:szCs w:val="84"/>
        </w:rPr>
      </w:pPr>
    </w:p>
    <w:p w:rsidR="0049235F" w:rsidRDefault="0049235F">
      <w:pPr>
        <w:rPr>
          <w:rFonts w:ascii="ArialUnicodeMS" w:eastAsia="ArialUnicodeMS" w:cs="ArialUnicodeMS"/>
          <w:kern w:val="0"/>
          <w:sz w:val="84"/>
          <w:szCs w:val="84"/>
        </w:rPr>
      </w:pPr>
    </w:p>
    <w:p w:rsidR="0049235F" w:rsidRDefault="0049235F">
      <w:pPr>
        <w:rPr>
          <w:rFonts w:ascii="ArialUnicodeMS" w:eastAsia="ArialUnicodeMS" w:cs="ArialUnicodeMS"/>
          <w:kern w:val="0"/>
          <w:sz w:val="84"/>
          <w:szCs w:val="84"/>
        </w:rPr>
      </w:pPr>
    </w:p>
    <w:p w:rsidR="0049235F" w:rsidRDefault="0049235F">
      <w:pPr>
        <w:rPr>
          <w:rFonts w:ascii="ArialUnicodeMS" w:eastAsia="ArialUnicodeMS" w:cs="ArialUnicodeMS"/>
          <w:kern w:val="0"/>
          <w:sz w:val="84"/>
          <w:szCs w:val="84"/>
        </w:rPr>
      </w:pPr>
    </w:p>
    <w:p w:rsidR="0049235F" w:rsidRDefault="0049235F">
      <w:pPr>
        <w:rPr>
          <w:rFonts w:ascii="ArialUnicodeMS" w:eastAsia="ArialUnicodeMS" w:cs="ArialUnicodeMS"/>
          <w:kern w:val="0"/>
          <w:sz w:val="84"/>
          <w:szCs w:val="84"/>
        </w:rPr>
      </w:pPr>
    </w:p>
    <w:p w:rsidR="0049235F" w:rsidRDefault="0049235F">
      <w:pPr>
        <w:rPr>
          <w:rFonts w:ascii="黑体" w:eastAsia="黑体" w:cs="黑体"/>
          <w:kern w:val="0"/>
          <w:szCs w:val="21"/>
        </w:rPr>
      </w:pPr>
    </w:p>
    <w:p w:rsidR="0049235F" w:rsidRDefault="0049235F">
      <w:pPr>
        <w:rPr>
          <w:rFonts w:ascii="黑体" w:eastAsia="黑体" w:cs="黑体"/>
          <w:kern w:val="0"/>
          <w:szCs w:val="21"/>
        </w:rPr>
      </w:pPr>
    </w:p>
    <w:p w:rsidR="0049235F" w:rsidRDefault="0049235F">
      <w:pPr>
        <w:rPr>
          <w:rFonts w:ascii="黑体" w:eastAsia="黑体" w:cs="黑体"/>
          <w:kern w:val="0"/>
          <w:szCs w:val="21"/>
        </w:rPr>
      </w:pPr>
    </w:p>
    <w:p w:rsidR="0049235F" w:rsidRDefault="0049235F">
      <w:pPr>
        <w:rPr>
          <w:rFonts w:ascii="黑体" w:eastAsia="黑体" w:cs="黑体"/>
          <w:kern w:val="0"/>
          <w:szCs w:val="21"/>
        </w:rPr>
      </w:pPr>
    </w:p>
    <w:p w:rsidR="0049235F" w:rsidRDefault="008F75F8">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49235F" w:rsidRDefault="0049235F">
      <w:pPr>
        <w:rPr>
          <w:rFonts w:ascii="仿宋_GB2312" w:eastAsia="仿宋_GB2312"/>
          <w:b/>
          <w:sz w:val="32"/>
          <w:szCs w:val="32"/>
        </w:rPr>
      </w:pPr>
    </w:p>
    <w:p w:rsidR="0049235F" w:rsidRDefault="008F75F8">
      <w:pPr>
        <w:ind w:firstLineChars="200" w:firstLine="643"/>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柳州市城市建设档案馆</w:t>
      </w:r>
      <w:r>
        <w:rPr>
          <w:rFonts w:ascii="仿宋_GB2312" w:eastAsia="仿宋_GB2312" w:hint="eastAsia"/>
          <w:b/>
          <w:sz w:val="32"/>
          <w:szCs w:val="32"/>
        </w:rPr>
        <w:t>概况</w:t>
      </w:r>
    </w:p>
    <w:p w:rsidR="0049235F" w:rsidRDefault="008F75F8">
      <w:pPr>
        <w:ind w:firstLine="645"/>
        <w:rPr>
          <w:rFonts w:ascii="仿宋_GB2312" w:eastAsia="仿宋_GB2312"/>
          <w:sz w:val="32"/>
          <w:szCs w:val="32"/>
        </w:rPr>
      </w:pPr>
      <w:r>
        <w:rPr>
          <w:rFonts w:ascii="仿宋_GB2312" w:eastAsia="仿宋_GB2312" w:hint="eastAsia"/>
          <w:sz w:val="32"/>
          <w:szCs w:val="32"/>
        </w:rPr>
        <w:t>一、主要职能</w:t>
      </w:r>
    </w:p>
    <w:p w:rsidR="0049235F" w:rsidRDefault="008F75F8">
      <w:pPr>
        <w:ind w:firstLine="645"/>
        <w:rPr>
          <w:rFonts w:ascii="仿宋_GB2312" w:eastAsia="仿宋_GB2312"/>
          <w:sz w:val="32"/>
          <w:szCs w:val="32"/>
        </w:rPr>
      </w:pPr>
      <w:r>
        <w:rPr>
          <w:rFonts w:ascii="仿宋_GB2312" w:eastAsia="仿宋_GB2312" w:hint="eastAsia"/>
          <w:sz w:val="32"/>
          <w:szCs w:val="32"/>
        </w:rPr>
        <w:t>二、部门决算单位构成</w:t>
      </w:r>
    </w:p>
    <w:p w:rsidR="0049235F" w:rsidRDefault="008F75F8">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柳州市城市建设档案馆</w:t>
      </w:r>
      <w:r>
        <w:rPr>
          <w:rFonts w:ascii="仿宋_GB2312" w:eastAsia="仿宋_GB2312" w:hint="eastAsia"/>
          <w:b/>
          <w:sz w:val="32"/>
          <w:szCs w:val="32"/>
        </w:rPr>
        <w:t>2020</w:t>
      </w:r>
      <w:r>
        <w:rPr>
          <w:rFonts w:ascii="仿宋_GB2312" w:eastAsia="仿宋_GB2312" w:hint="eastAsia"/>
          <w:b/>
          <w:sz w:val="32"/>
          <w:szCs w:val="32"/>
        </w:rPr>
        <w:t>年部门决算报表</w:t>
      </w:r>
    </w:p>
    <w:p w:rsidR="0049235F" w:rsidRDefault="008F75F8">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49235F" w:rsidRDefault="008F75F8">
      <w:pPr>
        <w:ind w:left="645"/>
        <w:rPr>
          <w:rFonts w:ascii="仿宋_GB2312" w:eastAsia="仿宋_GB2312"/>
          <w:sz w:val="32"/>
          <w:szCs w:val="32"/>
        </w:rPr>
      </w:pPr>
      <w:r>
        <w:rPr>
          <w:rFonts w:ascii="仿宋_GB2312" w:eastAsia="仿宋_GB2312" w:hint="eastAsia"/>
          <w:sz w:val="32"/>
          <w:szCs w:val="32"/>
        </w:rPr>
        <w:t>表二：收入决算表</w:t>
      </w:r>
    </w:p>
    <w:p w:rsidR="0049235F" w:rsidRDefault="008F75F8">
      <w:pPr>
        <w:ind w:left="645"/>
        <w:rPr>
          <w:rFonts w:ascii="仿宋_GB2312" w:eastAsia="仿宋_GB2312"/>
          <w:sz w:val="32"/>
          <w:szCs w:val="32"/>
        </w:rPr>
      </w:pPr>
      <w:r>
        <w:rPr>
          <w:rFonts w:ascii="仿宋_GB2312" w:eastAsia="仿宋_GB2312" w:hint="eastAsia"/>
          <w:sz w:val="32"/>
          <w:szCs w:val="32"/>
        </w:rPr>
        <w:t>表三：支出决算表</w:t>
      </w:r>
    </w:p>
    <w:p w:rsidR="0049235F" w:rsidRDefault="008F75F8">
      <w:pPr>
        <w:ind w:left="645"/>
        <w:rPr>
          <w:rFonts w:ascii="仿宋_GB2312" w:eastAsia="仿宋_GB2312"/>
          <w:sz w:val="32"/>
          <w:szCs w:val="32"/>
        </w:rPr>
      </w:pPr>
      <w:r>
        <w:rPr>
          <w:rFonts w:ascii="仿宋_GB2312" w:eastAsia="仿宋_GB2312" w:hint="eastAsia"/>
          <w:sz w:val="32"/>
          <w:szCs w:val="32"/>
        </w:rPr>
        <w:t>表四：财政拨款收入支出决算总表</w:t>
      </w:r>
    </w:p>
    <w:p w:rsidR="0049235F" w:rsidRDefault="008F75F8">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49235F" w:rsidRDefault="008F75F8">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49235F" w:rsidRDefault="008F75F8">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49235F" w:rsidRDefault="008F75F8">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49235F" w:rsidRDefault="008F75F8">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49235F" w:rsidRDefault="008F75F8">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柳州市城市建设档案馆</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49235F" w:rsidRDefault="008F75F8">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49235F" w:rsidRDefault="008F75F8">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49235F" w:rsidRDefault="008F75F8">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年度预算绩效情况说明</w:t>
      </w:r>
    </w:p>
    <w:p w:rsidR="0049235F" w:rsidRDefault="008F75F8">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w:t>
      </w:r>
      <w:r>
        <w:rPr>
          <w:rFonts w:ascii="仿宋_GB2312" w:eastAsia="仿宋_GB2312" w:cs="仿宋_GB2312" w:hint="eastAsia"/>
          <w:bCs/>
          <w:kern w:val="0"/>
          <w:sz w:val="32"/>
          <w:szCs w:val="32"/>
        </w:rPr>
        <w:t>一</w:t>
      </w:r>
      <w:r>
        <w:rPr>
          <w:rFonts w:ascii="仿宋_GB2312" w:eastAsia="仿宋_GB2312" w:cs="仿宋_GB2312" w:hint="eastAsia"/>
          <w:bCs/>
          <w:kern w:val="0"/>
          <w:sz w:val="32"/>
          <w:szCs w:val="32"/>
        </w:rPr>
        <w:t>、其他重要事项的情况说明</w:t>
      </w:r>
    </w:p>
    <w:p w:rsidR="0049235F" w:rsidRDefault="008F75F8">
      <w:pPr>
        <w:ind w:firstLine="645"/>
        <w:rPr>
          <w:rFonts w:ascii="仿宋_GB2312" w:eastAsia="仿宋_GB2312"/>
          <w:b/>
          <w:sz w:val="32"/>
          <w:szCs w:val="32"/>
        </w:rPr>
      </w:pPr>
      <w:r>
        <w:rPr>
          <w:rFonts w:ascii="仿宋_GB2312" w:eastAsia="仿宋_GB2312" w:hint="eastAsia"/>
          <w:b/>
          <w:sz w:val="32"/>
          <w:szCs w:val="32"/>
        </w:rPr>
        <w:t>第四部分：名词解释</w:t>
      </w:r>
    </w:p>
    <w:p w:rsidR="0049235F" w:rsidRDefault="008F75F8">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柳州市城市建设档案馆</w:t>
      </w:r>
      <w:r>
        <w:rPr>
          <w:rFonts w:ascii="仿宋_GB2312" w:eastAsia="仿宋_GB2312" w:hint="eastAsia"/>
          <w:b/>
          <w:sz w:val="32"/>
          <w:szCs w:val="32"/>
        </w:rPr>
        <w:t>概况</w:t>
      </w:r>
    </w:p>
    <w:p w:rsidR="0049235F" w:rsidRDefault="008F75F8">
      <w:pPr>
        <w:ind w:firstLine="646"/>
        <w:rPr>
          <w:rFonts w:ascii="仿宋_GB2312" w:eastAsia="仿宋_GB2312"/>
          <w:sz w:val="32"/>
          <w:szCs w:val="32"/>
        </w:rPr>
      </w:pPr>
      <w:r>
        <w:rPr>
          <w:rFonts w:ascii="仿宋_GB2312" w:eastAsia="仿宋_GB2312" w:hint="eastAsia"/>
          <w:sz w:val="32"/>
          <w:szCs w:val="32"/>
        </w:rPr>
        <w:t>一、主要职能</w:t>
      </w:r>
    </w:p>
    <w:p w:rsidR="0049235F" w:rsidRDefault="008F75F8">
      <w:pPr>
        <w:ind w:firstLine="645"/>
        <w:rPr>
          <w:rFonts w:ascii="仿宋_GB2312" w:eastAsia="仿宋_GB2312"/>
          <w:sz w:val="32"/>
          <w:szCs w:val="32"/>
        </w:rPr>
      </w:pPr>
      <w:r>
        <w:rPr>
          <w:rFonts w:ascii="仿宋_GB2312" w:eastAsia="仿宋_GB2312" w:hAnsi="仿宋_GB2312" w:cs="仿宋_GB2312" w:hint="eastAsia"/>
          <w:sz w:val="32"/>
          <w:szCs w:val="32"/>
        </w:rPr>
        <w:t>柳州市城市建设档案馆</w:t>
      </w:r>
      <w:r>
        <w:rPr>
          <w:rFonts w:ascii="仿宋_GB2312" w:eastAsia="仿宋_GB2312" w:hAnsi="仿宋_GB2312" w:cs="仿宋_GB2312" w:hint="eastAsia"/>
          <w:sz w:val="32"/>
          <w:szCs w:val="32"/>
        </w:rPr>
        <w:t>主要职责是对建设工程档案收集、整理、数字化扫描加工和保管，为我市的城市建设、规划和社会各界无偿提供档案利用服务，并对我市的建设、施工、监理单位和市辖</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县的城建档案工作进行业务检查、指导和培训等。</w:t>
      </w:r>
    </w:p>
    <w:p w:rsidR="0049235F" w:rsidRDefault="008F75F8">
      <w:pPr>
        <w:ind w:firstLine="646"/>
        <w:rPr>
          <w:rFonts w:ascii="仿宋_GB2312" w:eastAsia="仿宋_GB2312"/>
          <w:sz w:val="32"/>
          <w:szCs w:val="32"/>
        </w:rPr>
      </w:pPr>
      <w:r>
        <w:rPr>
          <w:rFonts w:ascii="仿宋_GB2312" w:eastAsia="仿宋_GB2312" w:hint="eastAsia"/>
          <w:sz w:val="32"/>
          <w:szCs w:val="32"/>
        </w:rPr>
        <w:t>二、部门决算单位构成</w:t>
      </w:r>
    </w:p>
    <w:p w:rsidR="0049235F" w:rsidRDefault="008F75F8">
      <w:pPr>
        <w:ind w:firstLine="645"/>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柳州市城市建设档案馆是</w:t>
      </w:r>
      <w:r>
        <w:rPr>
          <w:rFonts w:ascii="仿宋_GB2312" w:eastAsia="仿宋_GB2312" w:hAnsi="仿宋_GB2312" w:cs="仿宋_GB2312" w:hint="eastAsia"/>
          <w:sz w:val="32"/>
          <w:szCs w:val="32"/>
        </w:rPr>
        <w:t>正科级</w:t>
      </w:r>
      <w:r>
        <w:rPr>
          <w:rFonts w:ascii="仿宋_GB2312" w:eastAsia="仿宋_GB2312" w:hAnsi="仿宋_GB2312" w:cs="仿宋_GB2312" w:hint="eastAsia"/>
          <w:sz w:val="32"/>
          <w:szCs w:val="32"/>
        </w:rPr>
        <w:t>全额拨款</w:t>
      </w:r>
      <w:r>
        <w:rPr>
          <w:rFonts w:ascii="仿宋_GB2312" w:eastAsia="仿宋_GB2312" w:hAnsi="仿宋_GB2312" w:cs="仿宋_GB2312" w:hint="eastAsia"/>
          <w:sz w:val="32"/>
          <w:szCs w:val="32"/>
        </w:rPr>
        <w:t>公益一类</w:t>
      </w:r>
      <w:r>
        <w:rPr>
          <w:rFonts w:ascii="仿宋_GB2312" w:eastAsia="仿宋_GB2312" w:hAnsi="仿宋_GB2312" w:cs="仿宋_GB2312" w:hint="eastAsia"/>
          <w:sz w:val="32"/>
          <w:szCs w:val="32"/>
        </w:rPr>
        <w:t>事业单位</w:t>
      </w:r>
      <w:r>
        <w:rPr>
          <w:rFonts w:ascii="仿宋_GB2312" w:eastAsia="仿宋_GB2312" w:hAnsi="仿宋_GB2312" w:cs="仿宋_GB2312" w:hint="eastAsia"/>
          <w:sz w:val="32"/>
          <w:szCs w:val="32"/>
        </w:rPr>
        <w:t>。</w:t>
      </w:r>
      <w:r>
        <w:rPr>
          <w:rFonts w:ascii="仿宋_GB2312" w:eastAsia="仿宋_GB2312" w:hAnsi="华文仿宋" w:hint="eastAsia"/>
          <w:bCs/>
          <w:color w:val="000000"/>
          <w:sz w:val="32"/>
          <w:szCs w:val="32"/>
        </w:rPr>
        <w:t>机构</w:t>
      </w:r>
      <w:r>
        <w:rPr>
          <w:rFonts w:ascii="仿宋" w:eastAsia="仿宋" w:hAnsi="仿宋"/>
          <w:sz w:val="32"/>
        </w:rPr>
        <w:t>编制人数</w:t>
      </w:r>
      <w:r>
        <w:rPr>
          <w:rFonts w:ascii="仿宋" w:eastAsia="仿宋" w:hAnsi="仿宋" w:hint="eastAsia"/>
          <w:sz w:val="32"/>
        </w:rPr>
        <w:t>8</w:t>
      </w:r>
      <w:r>
        <w:rPr>
          <w:rFonts w:ascii="仿宋" w:eastAsia="仿宋" w:hAnsi="仿宋"/>
          <w:sz w:val="32"/>
        </w:rPr>
        <w:t>人，</w:t>
      </w:r>
      <w:r>
        <w:rPr>
          <w:rFonts w:ascii="仿宋" w:eastAsia="仿宋" w:hAnsi="仿宋" w:hint="eastAsia"/>
          <w:sz w:val="32"/>
        </w:rPr>
        <w:t>编外非实名控制数</w:t>
      </w:r>
      <w:r>
        <w:rPr>
          <w:rFonts w:ascii="仿宋" w:eastAsia="仿宋" w:hAnsi="仿宋" w:hint="eastAsia"/>
          <w:sz w:val="32"/>
        </w:rPr>
        <w:t>8</w:t>
      </w:r>
      <w:r>
        <w:rPr>
          <w:rFonts w:ascii="仿宋" w:eastAsia="仿宋" w:hAnsi="仿宋" w:hint="eastAsia"/>
          <w:sz w:val="32"/>
        </w:rPr>
        <w:t>人。</w:t>
      </w:r>
      <w:r>
        <w:rPr>
          <w:rFonts w:ascii="仿宋" w:eastAsia="仿宋" w:hAnsi="仿宋" w:hint="eastAsia"/>
          <w:sz w:val="32"/>
        </w:rPr>
        <w:t>现有实名编制</w:t>
      </w:r>
      <w:r>
        <w:rPr>
          <w:rFonts w:ascii="仿宋" w:eastAsia="仿宋" w:hAnsi="仿宋"/>
          <w:sz w:val="32"/>
        </w:rPr>
        <w:t>人员</w:t>
      </w:r>
      <w:r>
        <w:rPr>
          <w:rFonts w:ascii="仿宋" w:eastAsia="仿宋" w:hAnsi="仿宋" w:hint="eastAsia"/>
          <w:sz w:val="32"/>
        </w:rPr>
        <w:t>4</w:t>
      </w:r>
      <w:r>
        <w:rPr>
          <w:rFonts w:ascii="仿宋" w:eastAsia="仿宋" w:hAnsi="仿宋"/>
          <w:sz w:val="32"/>
        </w:rPr>
        <w:t>人，</w:t>
      </w:r>
      <w:r>
        <w:rPr>
          <w:rFonts w:ascii="仿宋" w:eastAsia="仿宋" w:hAnsi="仿宋" w:hint="eastAsia"/>
          <w:sz w:val="32"/>
        </w:rPr>
        <w:t>非实名控制数</w:t>
      </w:r>
      <w:r>
        <w:rPr>
          <w:rFonts w:ascii="仿宋" w:eastAsia="仿宋" w:hAnsi="仿宋"/>
          <w:sz w:val="32"/>
        </w:rPr>
        <w:t>聘用人员</w:t>
      </w:r>
      <w:r>
        <w:rPr>
          <w:rFonts w:ascii="仿宋" w:eastAsia="仿宋" w:hAnsi="仿宋" w:hint="eastAsia"/>
          <w:sz w:val="32"/>
        </w:rPr>
        <w:t>8</w:t>
      </w:r>
      <w:r>
        <w:rPr>
          <w:rFonts w:ascii="仿宋" w:eastAsia="仿宋" w:hAnsi="仿宋"/>
          <w:sz w:val="32"/>
        </w:rPr>
        <w:t>人。</w:t>
      </w:r>
      <w:r>
        <w:rPr>
          <w:rFonts w:ascii="仿宋_GB2312" w:eastAsia="仿宋_GB2312" w:hAnsi="华文仿宋" w:hint="eastAsia"/>
          <w:bCs/>
          <w:color w:val="000000"/>
          <w:sz w:val="32"/>
          <w:szCs w:val="32"/>
        </w:rPr>
        <w:t>本单位内部下设办公室、财务科和城建档案管理科三个科室。</w:t>
      </w:r>
    </w:p>
    <w:p w:rsidR="0049235F" w:rsidRDefault="008F75F8">
      <w:pPr>
        <w:jc w:val="cente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柳州市城市建设档案馆</w:t>
      </w:r>
      <w:r>
        <w:rPr>
          <w:rFonts w:ascii="仿宋_GB2312" w:eastAsia="仿宋_GB2312" w:hint="eastAsia"/>
          <w:b/>
          <w:sz w:val="32"/>
          <w:szCs w:val="32"/>
        </w:rPr>
        <w:t>2020</w:t>
      </w:r>
      <w:r>
        <w:rPr>
          <w:rFonts w:ascii="仿宋_GB2312" w:eastAsia="仿宋_GB2312" w:hint="eastAsia"/>
          <w:b/>
          <w:sz w:val="32"/>
          <w:szCs w:val="32"/>
        </w:rPr>
        <w:t>年部门决算报表</w:t>
      </w:r>
    </w:p>
    <w:p w:rsidR="0049235F" w:rsidRDefault="008F75F8">
      <w:pPr>
        <w:ind w:firstLineChars="200" w:firstLine="640"/>
        <w:rPr>
          <w:rFonts w:ascii="仿宋_GB2312" w:eastAsia="仿宋_GB2312"/>
          <w:bCs/>
          <w:sz w:val="32"/>
          <w:szCs w:val="32"/>
        </w:rPr>
      </w:pPr>
      <w:r>
        <w:rPr>
          <w:rFonts w:ascii="仿宋_GB2312" w:eastAsia="仿宋_GB2312" w:hint="eastAsia"/>
          <w:bCs/>
          <w:sz w:val="32"/>
          <w:szCs w:val="32"/>
        </w:rPr>
        <w:t>详见附表</w:t>
      </w:r>
    </w:p>
    <w:p w:rsidR="0049235F" w:rsidRDefault="008F75F8">
      <w:pPr>
        <w:spacing w:line="580" w:lineRule="exact"/>
        <w:jc w:val="lef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柳州市城市建设档案馆</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49235F" w:rsidRDefault="008F75F8">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212.16</w:t>
      </w:r>
      <w:r>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212.16</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w:t>
      </w:r>
      <w:r>
        <w:rPr>
          <w:rFonts w:ascii="仿宋_GB2312" w:eastAsia="仿宋_GB2312" w:cs="仿宋_GB2312" w:hint="eastAsia"/>
          <w:bCs/>
          <w:kern w:val="0"/>
          <w:sz w:val="32"/>
          <w:szCs w:val="32"/>
        </w:rPr>
        <w:t>入增加</w:t>
      </w:r>
      <w:r>
        <w:rPr>
          <w:rFonts w:ascii="仿宋_GB2312" w:eastAsia="仿宋_GB2312" w:cs="仿宋_GB2312" w:hint="eastAsia"/>
          <w:bCs/>
          <w:kern w:val="0"/>
          <w:sz w:val="32"/>
          <w:szCs w:val="32"/>
        </w:rPr>
        <w:t>1.67</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w:t>
      </w:r>
      <w:r>
        <w:rPr>
          <w:rFonts w:ascii="仿宋_GB2312" w:eastAsia="仿宋_GB2312" w:cs="仿宋_GB2312" w:hint="eastAsia"/>
          <w:bCs/>
          <w:kern w:val="0"/>
          <w:sz w:val="32"/>
          <w:szCs w:val="32"/>
        </w:rPr>
        <w:t>出增加</w:t>
      </w:r>
      <w:r>
        <w:rPr>
          <w:rFonts w:ascii="仿宋_GB2312" w:eastAsia="仿宋_GB2312" w:cs="仿宋_GB2312" w:hint="eastAsia"/>
          <w:bCs/>
          <w:kern w:val="0"/>
          <w:sz w:val="32"/>
          <w:szCs w:val="32"/>
        </w:rPr>
        <w:t>1.67</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收入增加</w:t>
      </w:r>
      <w:r>
        <w:rPr>
          <w:rFonts w:ascii="仿宋_GB2312" w:eastAsia="仿宋_GB2312" w:cs="仿宋_GB2312" w:hint="eastAsia"/>
          <w:bCs/>
          <w:kern w:val="0"/>
          <w:sz w:val="32"/>
          <w:szCs w:val="32"/>
        </w:rPr>
        <w:t>0.79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、支出增加</w:t>
      </w:r>
      <w:r>
        <w:rPr>
          <w:rFonts w:ascii="仿宋_GB2312" w:eastAsia="仿宋_GB2312" w:cs="仿宋_GB2312" w:hint="eastAsia"/>
          <w:bCs/>
          <w:kern w:val="0"/>
          <w:sz w:val="32"/>
          <w:szCs w:val="32"/>
        </w:rPr>
        <w:t>0.79%</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49235F" w:rsidRDefault="008F75F8">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w:t>
      </w:r>
      <w:r>
        <w:rPr>
          <w:rFonts w:ascii="仿宋_GB2312" w:eastAsia="仿宋_GB2312" w:cs="仿宋_GB2312" w:hint="eastAsia"/>
          <w:bCs/>
          <w:kern w:val="0"/>
          <w:sz w:val="32"/>
          <w:szCs w:val="32"/>
        </w:rPr>
        <w:t>总计</w:t>
      </w:r>
      <w:r>
        <w:rPr>
          <w:rFonts w:ascii="仿宋_GB2312" w:eastAsia="仿宋_GB2312" w:cs="仿宋_GB2312" w:hint="eastAsia"/>
          <w:bCs/>
          <w:kern w:val="0"/>
          <w:sz w:val="32"/>
          <w:szCs w:val="32"/>
        </w:rPr>
        <w:t>204.19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hint="eastAsia"/>
          <w:bCs/>
          <w:kern w:val="0"/>
          <w:sz w:val="32"/>
          <w:szCs w:val="32"/>
        </w:rPr>
        <w:t>204.14</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99.98%</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；其他收入</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lastRenderedPageBreak/>
        <w:t>0.02%</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204.08</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万元，其中：基本支出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112.60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55.17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；项目支出</w:t>
      </w:r>
      <w:r>
        <w:rPr>
          <w:rFonts w:ascii="仿宋_GB2312" w:eastAsia="仿宋_GB2312" w:cs="仿宋_GB2312" w:hint="eastAsia"/>
          <w:bCs/>
          <w:kern w:val="0"/>
          <w:sz w:val="32"/>
          <w:szCs w:val="32"/>
        </w:rPr>
        <w:t>91.48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44.83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年度财政拨款收</w:t>
      </w:r>
      <w:r>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、支总决算</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211.97</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年相比，财政拨款收</w:t>
      </w:r>
      <w:r>
        <w:rPr>
          <w:rFonts w:ascii="仿宋_GB2312" w:eastAsia="仿宋_GB2312" w:cs="仿宋_GB2312" w:hint="eastAsia"/>
          <w:bCs/>
          <w:kern w:val="0"/>
          <w:sz w:val="32"/>
          <w:szCs w:val="32"/>
        </w:rPr>
        <w:t>入总计减少</w:t>
      </w:r>
      <w:r>
        <w:rPr>
          <w:rFonts w:ascii="仿宋_GB2312" w:eastAsia="仿宋_GB2312" w:cs="仿宋_GB2312" w:hint="eastAsia"/>
          <w:bCs/>
          <w:kern w:val="0"/>
          <w:sz w:val="32"/>
          <w:szCs w:val="32"/>
        </w:rPr>
        <w:t>3.17</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财政拨款</w:t>
      </w:r>
      <w:r>
        <w:rPr>
          <w:rFonts w:ascii="仿宋_GB2312" w:eastAsia="仿宋_GB2312" w:cs="仿宋_GB2312" w:hint="eastAsia"/>
          <w:bCs/>
          <w:kern w:val="0"/>
          <w:sz w:val="32"/>
          <w:szCs w:val="32"/>
        </w:rPr>
        <w:t>支</w:t>
      </w:r>
      <w:r>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总计</w:t>
      </w:r>
      <w:r>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3.17</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，财政拨款收</w:t>
      </w:r>
      <w:r>
        <w:rPr>
          <w:rFonts w:ascii="仿宋_GB2312" w:eastAsia="仿宋_GB2312" w:cs="仿宋_GB2312" w:hint="eastAsia"/>
          <w:bCs/>
          <w:kern w:val="0"/>
          <w:sz w:val="32"/>
          <w:szCs w:val="32"/>
        </w:rPr>
        <w:t>入增加</w:t>
      </w:r>
      <w:r>
        <w:rPr>
          <w:rFonts w:ascii="仿宋_GB2312" w:eastAsia="仿宋_GB2312" w:cs="仿宋_GB2312" w:hint="eastAsia"/>
          <w:bCs/>
          <w:kern w:val="0"/>
          <w:sz w:val="32"/>
          <w:szCs w:val="32"/>
        </w:rPr>
        <w:t>1.50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、财政拨款支出增加</w:t>
      </w:r>
      <w:r>
        <w:rPr>
          <w:rFonts w:ascii="仿宋_GB2312" w:eastAsia="仿宋_GB2312" w:cs="仿宋_GB2312" w:hint="eastAsia"/>
          <w:bCs/>
          <w:kern w:val="0"/>
          <w:sz w:val="32"/>
          <w:szCs w:val="32"/>
        </w:rPr>
        <w:t>1.50%</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204.03</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99.98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年相比，财政拨款支出增</w:t>
      </w:r>
      <w:r>
        <w:rPr>
          <w:rFonts w:ascii="仿宋_GB2312" w:eastAsia="仿宋_GB2312" w:cs="仿宋_GB2312" w:hint="eastAsia"/>
          <w:bCs/>
          <w:kern w:val="0"/>
          <w:sz w:val="32"/>
          <w:szCs w:val="32"/>
        </w:rPr>
        <w:t>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万元，增加</w:t>
      </w:r>
      <w:r>
        <w:rPr>
          <w:rFonts w:ascii="仿宋_GB2312" w:eastAsia="仿宋_GB2312" w:cs="仿宋_GB2312" w:hint="eastAsia"/>
          <w:bCs/>
          <w:kern w:val="0"/>
          <w:sz w:val="32"/>
          <w:szCs w:val="32"/>
        </w:rPr>
        <w:t>2.94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49235F" w:rsidRDefault="008F75F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204.03</w:t>
      </w:r>
      <w:r>
        <w:rPr>
          <w:rFonts w:ascii="仿宋_GB2312" w:eastAsia="仿宋_GB2312" w:cs="仿宋_GB2312" w:hint="eastAsia"/>
          <w:bCs/>
          <w:kern w:val="0"/>
          <w:sz w:val="32"/>
          <w:szCs w:val="32"/>
        </w:rPr>
        <w:t>万元，主要用于以下方面：社会保障和就业（类）支出</w:t>
      </w:r>
      <w:r>
        <w:rPr>
          <w:rFonts w:ascii="仿宋_GB2312" w:eastAsia="仿宋_GB2312" w:cs="仿宋_GB2312" w:hint="eastAsia"/>
          <w:bCs/>
          <w:kern w:val="0"/>
          <w:sz w:val="32"/>
          <w:szCs w:val="32"/>
        </w:rPr>
        <w:t>20.75</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10.17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卫生健康（类）支出</w:t>
      </w:r>
      <w:r>
        <w:rPr>
          <w:rFonts w:ascii="仿宋_GB2312" w:eastAsia="仿宋_GB2312" w:cs="仿宋_GB2312" w:hint="eastAsia"/>
          <w:bCs/>
          <w:kern w:val="0"/>
          <w:sz w:val="32"/>
          <w:szCs w:val="32"/>
        </w:rPr>
        <w:t>9.02</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4.42%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城乡社区（类）支出</w:t>
      </w:r>
      <w:r>
        <w:rPr>
          <w:rFonts w:ascii="仿宋_GB2312" w:eastAsia="仿宋_GB2312" w:cs="仿宋_GB2312" w:hint="eastAsia"/>
          <w:bCs/>
          <w:kern w:val="0"/>
          <w:sz w:val="32"/>
          <w:szCs w:val="32"/>
        </w:rPr>
        <w:t>166.88</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81.80%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住房保障（类）支出</w:t>
      </w:r>
      <w:r>
        <w:rPr>
          <w:rFonts w:ascii="仿宋_GB2312" w:eastAsia="仿宋_GB2312" w:cs="仿宋_GB2312" w:hint="eastAsia"/>
          <w:bCs/>
          <w:kern w:val="0"/>
          <w:sz w:val="32"/>
          <w:szCs w:val="32"/>
        </w:rPr>
        <w:t>7.38</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3.61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年度财政拨款支出年初预算为</w:t>
      </w:r>
      <w:r>
        <w:rPr>
          <w:rFonts w:ascii="仿宋_GB2312" w:eastAsia="仿宋_GB2312" w:cs="仿宋_GB2312" w:hint="eastAsia"/>
          <w:bCs/>
          <w:kern w:val="0"/>
          <w:sz w:val="32"/>
          <w:szCs w:val="32"/>
        </w:rPr>
        <w:t>205.90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204.03</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99.09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小于</w:t>
      </w:r>
      <w:r>
        <w:rPr>
          <w:rFonts w:ascii="仿宋_GB2312" w:eastAsia="仿宋_GB2312" w:cs="仿宋_GB2312" w:hint="eastAsia"/>
          <w:bCs/>
          <w:kern w:val="0"/>
          <w:sz w:val="32"/>
          <w:szCs w:val="32"/>
        </w:rPr>
        <w:t>预算数的主要原因：一是</w:t>
      </w:r>
      <w:r>
        <w:rPr>
          <w:rFonts w:ascii="仿宋_GB2312" w:eastAsia="仿宋_GB2312" w:cs="仿宋_GB2312" w:hint="eastAsia"/>
          <w:bCs/>
          <w:kern w:val="0"/>
          <w:sz w:val="32"/>
          <w:szCs w:val="32"/>
        </w:rPr>
        <w:t>人员减少。</w:t>
      </w:r>
      <w:r>
        <w:rPr>
          <w:rFonts w:ascii="仿宋_GB2312" w:eastAsia="仿宋_GB2312" w:cs="仿宋_GB2312" w:hint="eastAsia"/>
          <w:bCs/>
          <w:kern w:val="0"/>
          <w:sz w:val="32"/>
          <w:szCs w:val="32"/>
        </w:rPr>
        <w:t>二是部分支出按规定，通</w:t>
      </w:r>
      <w:r>
        <w:rPr>
          <w:rFonts w:ascii="仿宋_GB2312" w:eastAsia="仿宋_GB2312" w:cs="仿宋_GB2312" w:hint="eastAsia"/>
          <w:bCs/>
          <w:kern w:val="0"/>
          <w:sz w:val="32"/>
          <w:szCs w:val="32"/>
        </w:rPr>
        <w:lastRenderedPageBreak/>
        <w:t>过使用以前年度财政拨款结转资金解决。</w:t>
      </w:r>
    </w:p>
    <w:p w:rsidR="0049235F" w:rsidRDefault="008F75F8">
      <w:pPr>
        <w:numPr>
          <w:ilvl w:val="0"/>
          <w:numId w:val="1"/>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社会保障和就业支出（类）行政事业单位养老支出（款）行政单位离退休（项）。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5.09</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6.09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119.65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追加人员经费。</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社会保障和就业支出（类）行政事</w:t>
      </w:r>
      <w:bookmarkStart w:id="0" w:name="_GoBack"/>
      <w:bookmarkEnd w:id="0"/>
      <w:r>
        <w:rPr>
          <w:rFonts w:ascii="仿宋_GB2312" w:eastAsia="仿宋_GB2312" w:cs="仿宋_GB2312" w:hint="eastAsia"/>
          <w:bCs/>
          <w:kern w:val="0"/>
          <w:sz w:val="32"/>
          <w:szCs w:val="32"/>
        </w:rPr>
        <w:t>业单位养老支出（款）事业单位离退休（项）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2.77</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2.77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社会保障和就业支出（类）行政事业单位养老支出（款）机关事业单位基本养老保险缴费支出（项）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9.83</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7.93</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80.67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小</w:t>
      </w:r>
      <w:r>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人员减少。</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社会保障和就业支出（类）行政事业单位养老支出（款）机关事业单位职业年金缴费支出（项）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4.91</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3.96</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80.65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。决算数小于预算数的主要原因是</w:t>
      </w:r>
      <w:r>
        <w:rPr>
          <w:rFonts w:ascii="仿宋_GB2312" w:eastAsia="仿宋_GB2312" w:cs="仿宋_GB2312" w:hint="eastAsia"/>
          <w:bCs/>
          <w:kern w:val="0"/>
          <w:sz w:val="32"/>
          <w:szCs w:val="32"/>
        </w:rPr>
        <w:t>人员减少</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卫生健康支出（类）行政事业单位医疗（款）行政单位医疗（项）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4.61</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3.82</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82.86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小</w:t>
      </w:r>
      <w:r>
        <w:rPr>
          <w:rFonts w:ascii="仿宋_GB2312" w:eastAsia="仿宋_GB2312" w:cs="仿宋_GB2312" w:hint="eastAsia"/>
          <w:bCs/>
          <w:kern w:val="0"/>
          <w:sz w:val="32"/>
          <w:szCs w:val="32"/>
        </w:rPr>
        <w:t>于预算数的主要原因</w:t>
      </w:r>
      <w:r>
        <w:rPr>
          <w:rFonts w:ascii="仿宋_GB2312" w:eastAsia="仿宋_GB2312" w:cs="仿宋_GB2312" w:hint="eastAsia"/>
          <w:bCs/>
          <w:kern w:val="0"/>
          <w:sz w:val="32"/>
          <w:szCs w:val="32"/>
        </w:rPr>
        <w:t>是人员减少</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卫生健康支出（类）行政事业单位医疗（款）公务员医疗补助（项）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5.58</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5.20</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93.19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小</w:t>
      </w:r>
      <w:r>
        <w:rPr>
          <w:rFonts w:ascii="仿宋_GB2312" w:eastAsia="仿宋_GB2312" w:cs="仿宋_GB2312" w:hint="eastAsia"/>
          <w:bCs/>
          <w:kern w:val="0"/>
          <w:sz w:val="32"/>
          <w:szCs w:val="32"/>
        </w:rPr>
        <w:t>于预算数的主要原因</w:t>
      </w:r>
      <w:r>
        <w:rPr>
          <w:rFonts w:ascii="仿宋_GB2312" w:eastAsia="仿宋_GB2312" w:cs="仿宋_GB2312" w:hint="eastAsia"/>
          <w:bCs/>
          <w:kern w:val="0"/>
          <w:sz w:val="32"/>
          <w:szCs w:val="32"/>
        </w:rPr>
        <w:t>是人员减少</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7.</w:t>
      </w:r>
      <w:r>
        <w:rPr>
          <w:rFonts w:ascii="仿宋_GB2312" w:eastAsia="仿宋_GB2312" w:cs="仿宋_GB2312" w:hint="eastAsia"/>
          <w:bCs/>
          <w:kern w:val="0"/>
          <w:sz w:val="32"/>
          <w:szCs w:val="32"/>
        </w:rPr>
        <w:t>城乡社区支出（类）城乡社区管理事务（款）行政运行（项）。年初预算为</w:t>
      </w:r>
      <w:r>
        <w:rPr>
          <w:rFonts w:ascii="仿宋_GB2312" w:eastAsia="仿宋_GB2312" w:cs="仿宋_GB2312" w:hint="eastAsia"/>
          <w:bCs/>
          <w:kern w:val="0"/>
          <w:sz w:val="32"/>
          <w:szCs w:val="32"/>
        </w:rPr>
        <w:t>74.18</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78.17</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105.38%</w:t>
      </w:r>
      <w:r>
        <w:rPr>
          <w:rFonts w:ascii="仿宋_GB2312" w:eastAsia="仿宋_GB2312" w:cs="仿宋_GB2312" w:hint="eastAsia"/>
          <w:bCs/>
          <w:kern w:val="0"/>
          <w:sz w:val="32"/>
          <w:szCs w:val="32"/>
        </w:rPr>
        <w:t>。决算数大于预算数的主要原因是追加人员经费。</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Pr>
          <w:rFonts w:ascii="仿宋_GB2312" w:eastAsia="仿宋_GB2312" w:cs="仿宋_GB2312" w:hint="eastAsia"/>
          <w:bCs/>
          <w:kern w:val="0"/>
          <w:sz w:val="32"/>
          <w:szCs w:val="32"/>
        </w:rPr>
        <w:t>城乡社区支出（类）城乡社区管理事务（款）其他城乡社区管理事务支出（项）。年初预算为</w:t>
      </w:r>
      <w:r>
        <w:rPr>
          <w:rFonts w:ascii="仿宋_GB2312" w:eastAsia="仿宋_GB2312" w:cs="仿宋_GB2312" w:hint="eastAsia"/>
          <w:bCs/>
          <w:kern w:val="0"/>
          <w:sz w:val="32"/>
          <w:szCs w:val="32"/>
        </w:rPr>
        <w:t>91.55</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88.71</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96.90%</w:t>
      </w:r>
      <w:r>
        <w:rPr>
          <w:rFonts w:ascii="仿宋_GB2312" w:eastAsia="仿宋_GB2312" w:cs="仿宋_GB2312" w:hint="eastAsia"/>
          <w:bCs/>
          <w:kern w:val="0"/>
          <w:sz w:val="32"/>
          <w:szCs w:val="32"/>
        </w:rPr>
        <w:t>。决算数小于预算数的主要原因是</w:t>
      </w:r>
      <w:r>
        <w:rPr>
          <w:rFonts w:ascii="仿宋_GB2312" w:eastAsia="仿宋_GB2312" w:cs="仿宋_GB2312" w:hint="eastAsia"/>
          <w:bCs/>
          <w:kern w:val="0"/>
          <w:sz w:val="32"/>
          <w:szCs w:val="32"/>
        </w:rPr>
        <w:t>部分支出按规定，通过使用以前年度财政拨款结转资金解决。</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Pr>
          <w:rFonts w:ascii="仿宋_GB2312" w:eastAsia="仿宋_GB2312" w:cs="仿宋_GB2312" w:hint="eastAsia"/>
          <w:bCs/>
          <w:kern w:val="0"/>
          <w:sz w:val="32"/>
          <w:szCs w:val="32"/>
        </w:rPr>
        <w:t>住房保障支出（类）住房改革支出（款）住房公积金（项）。年初预算为</w:t>
      </w:r>
      <w:r>
        <w:rPr>
          <w:rFonts w:ascii="仿宋_GB2312" w:eastAsia="仿宋_GB2312" w:cs="仿宋_GB2312" w:hint="eastAsia"/>
          <w:bCs/>
          <w:kern w:val="0"/>
          <w:sz w:val="32"/>
          <w:szCs w:val="32"/>
        </w:rPr>
        <w:t>7.38</w:t>
      </w:r>
      <w:r>
        <w:rPr>
          <w:rFonts w:ascii="仿宋_GB2312" w:eastAsia="仿宋_GB2312" w:cs="仿宋_GB2312" w:hint="eastAsia"/>
          <w:bCs/>
          <w:kern w:val="0"/>
          <w:sz w:val="32"/>
          <w:szCs w:val="32"/>
        </w:rPr>
        <w:t>万元，支出决算数为</w:t>
      </w:r>
      <w:r>
        <w:rPr>
          <w:rFonts w:ascii="仿宋_GB2312" w:eastAsia="仿宋_GB2312" w:cs="仿宋_GB2312" w:hint="eastAsia"/>
          <w:bCs/>
          <w:kern w:val="0"/>
          <w:sz w:val="32"/>
          <w:szCs w:val="32"/>
        </w:rPr>
        <w:t>7.38</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六、</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年度一般公共预算财政拨款基本支出决算情况</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112.55</w:t>
      </w:r>
      <w:r>
        <w:rPr>
          <w:rFonts w:ascii="仿宋_GB2312" w:eastAsia="仿宋_GB2312" w:cs="仿宋_GB2312" w:hint="eastAsia"/>
          <w:bCs/>
          <w:kern w:val="0"/>
          <w:sz w:val="32"/>
          <w:szCs w:val="32"/>
        </w:rPr>
        <w:t>万元，其中：</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Pr>
          <w:rFonts w:ascii="仿宋_GB2312" w:eastAsia="仿宋_GB2312" w:cs="仿宋_GB2312" w:hint="eastAsia"/>
          <w:bCs/>
          <w:kern w:val="0"/>
          <w:sz w:val="32"/>
          <w:szCs w:val="32"/>
        </w:rPr>
        <w:t>97.97</w:t>
      </w:r>
      <w:r>
        <w:rPr>
          <w:rFonts w:ascii="仿宋_GB2312" w:eastAsia="仿宋_GB2312" w:cs="仿宋_GB2312" w:hint="eastAsia"/>
          <w:bCs/>
          <w:kern w:val="0"/>
          <w:sz w:val="32"/>
          <w:szCs w:val="32"/>
        </w:rPr>
        <w:t>万元，主要包括：基本工资、津贴补贴、</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奖金、机关事业单位基本养老保险缴费、职业年金缴费、</w:t>
      </w:r>
      <w:r>
        <w:rPr>
          <w:rFonts w:ascii="仿宋_GB2312" w:eastAsia="仿宋_GB2312" w:cs="仿宋_GB2312" w:hint="eastAsia"/>
          <w:bCs/>
          <w:kern w:val="0"/>
          <w:sz w:val="32"/>
          <w:szCs w:val="32"/>
        </w:rPr>
        <w:t>职工基本医疗保险缴费、公务员医疗补助缴费、</w:t>
      </w:r>
      <w:r>
        <w:rPr>
          <w:rFonts w:ascii="仿宋_GB2312" w:eastAsia="仿宋_GB2312" w:cs="仿宋_GB2312" w:hint="eastAsia"/>
          <w:bCs/>
          <w:kern w:val="0"/>
          <w:sz w:val="32"/>
          <w:szCs w:val="32"/>
        </w:rPr>
        <w:t>其他社会保障缴费、退休费、住房公积金</w:t>
      </w:r>
      <w:r>
        <w:rPr>
          <w:rFonts w:ascii="仿宋_GB2312" w:eastAsia="仿宋_GB2312" w:cs="仿宋_GB2312" w:hint="eastAsia"/>
          <w:bCs/>
          <w:kern w:val="0"/>
          <w:sz w:val="32"/>
          <w:szCs w:val="32"/>
        </w:rPr>
        <w:t>等</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hint="eastAsia"/>
          <w:bCs/>
          <w:kern w:val="0"/>
          <w:sz w:val="32"/>
          <w:szCs w:val="32"/>
        </w:rPr>
        <w:t>14.58</w:t>
      </w:r>
      <w:r>
        <w:rPr>
          <w:rFonts w:ascii="仿宋_GB2312" w:eastAsia="仿宋_GB2312" w:cs="仿宋_GB2312" w:hint="eastAsia"/>
          <w:bCs/>
          <w:kern w:val="0"/>
          <w:sz w:val="32"/>
          <w:szCs w:val="32"/>
        </w:rPr>
        <w:t>万元，主要包括：办公费、印刷费、手续费、水费、电费、邮电费、物业管理费、差旅费、维修（护）费、培训费、劳务费、工会经费、其他交通费用、其他商品和服务支出</w:t>
      </w:r>
      <w:r>
        <w:rPr>
          <w:rFonts w:ascii="仿宋_GB2312" w:eastAsia="仿宋_GB2312" w:cs="仿宋_GB2312" w:hint="eastAsia"/>
          <w:bCs/>
          <w:kern w:val="0"/>
          <w:sz w:val="32"/>
          <w:szCs w:val="32"/>
        </w:rPr>
        <w:t>等。</w:t>
      </w:r>
    </w:p>
    <w:p w:rsidR="0049235F" w:rsidRDefault="008F75F8">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七、</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年度一般公共预算财政拨款“三</w:t>
      </w:r>
      <w:r>
        <w:rPr>
          <w:rFonts w:ascii="仿宋_GB2312" w:eastAsia="仿宋_GB2312" w:cs="仿宋_GB2312" w:hint="eastAsia"/>
          <w:b/>
          <w:kern w:val="0"/>
          <w:sz w:val="32"/>
          <w:szCs w:val="32"/>
        </w:rPr>
        <w:t>公”</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经费支出决算情况</w:t>
      </w:r>
      <w:r>
        <w:rPr>
          <w:rFonts w:ascii="仿宋_GB2312" w:eastAsia="仿宋_GB2312" w:cs="仿宋_GB2312" w:hint="eastAsia"/>
          <w:bCs/>
          <w:kern w:val="0"/>
          <w:sz w:val="32"/>
          <w:szCs w:val="32"/>
        </w:rPr>
        <w:t xml:space="preserve"> </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（一）“三公”经费财政拨款支出决算总体情况</w:t>
      </w:r>
      <w:r>
        <w:rPr>
          <w:rFonts w:ascii="仿宋_GB2312" w:eastAsia="仿宋_GB2312" w:cs="仿宋_GB2312" w:hint="eastAsia"/>
          <w:bCs/>
          <w:kern w:val="0"/>
          <w:sz w:val="32"/>
          <w:szCs w:val="32"/>
        </w:rPr>
        <w:t xml:space="preserve"> </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hint="eastAsia"/>
          <w:bCs/>
          <w:kern w:val="0"/>
          <w:sz w:val="32"/>
          <w:szCs w:val="32"/>
        </w:rPr>
        <w:t>0.24</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年度“三公”经费支出决算数小于预算数的主要原因是认真贯彻落实中央“八项规定”精神和厉行节约要求，进一步从严控制“三公”经费开支，全年实际支出比预算有所节约</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年减少</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，其中：公务接待费支出决算减少</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公务接待费支出减少的主要原因是</w:t>
      </w:r>
      <w:r>
        <w:rPr>
          <w:rFonts w:ascii="仿宋_GB2312" w:eastAsia="仿宋_GB2312" w:cs="仿宋_GB2312" w:hint="eastAsia"/>
          <w:bCs/>
          <w:kern w:val="0"/>
          <w:sz w:val="32"/>
          <w:szCs w:val="32"/>
        </w:rPr>
        <w:t>受疫情影响，未开展公务接待</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49235F" w:rsidRDefault="008F75F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 xml:space="preserve"> </w:t>
      </w:r>
      <w:r>
        <w:rPr>
          <w:rFonts w:ascii="仿宋_GB2312" w:eastAsia="仿宋_GB2312" w:cs="仿宋_GB2312" w:hint="eastAsia"/>
          <w:b/>
          <w:kern w:val="0"/>
          <w:sz w:val="32"/>
          <w:szCs w:val="32"/>
        </w:rPr>
        <w:t>八、</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年度政府性基金预算财政拨款收入支出决算情况说明</w:t>
      </w:r>
      <w:r>
        <w:rPr>
          <w:rFonts w:ascii="仿宋_GB2312" w:eastAsia="仿宋_GB2312" w:cs="仿宋_GB2312" w:hint="eastAsia"/>
          <w:b/>
          <w:kern w:val="0"/>
          <w:sz w:val="32"/>
          <w:szCs w:val="32"/>
        </w:rPr>
        <w:t xml:space="preserve"> </w:t>
      </w:r>
    </w:p>
    <w:p w:rsidR="0049235F" w:rsidRDefault="008F75F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年度政府基金预算财政拨款收、支总决算</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年相比，收、支总计各增加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numPr>
          <w:ilvl w:val="0"/>
          <w:numId w:val="2"/>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w:t>
      </w:r>
    </w:p>
    <w:p w:rsidR="0049235F" w:rsidRDefault="008F75F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年度国有资本经营预算财政拨款本年支出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49235F" w:rsidRDefault="008F75F8">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年度预算绩效情况说明</w:t>
      </w:r>
    </w:p>
    <w:p w:rsidR="0049235F" w:rsidRDefault="008F75F8">
      <w:pPr>
        <w:numPr>
          <w:ilvl w:val="0"/>
          <w:numId w:val="3"/>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49235F" w:rsidRDefault="008F75F8">
      <w:pPr>
        <w:autoSpaceDE w:val="0"/>
        <w:autoSpaceDN w:val="0"/>
        <w:adjustRightInd w:val="0"/>
        <w:spacing w:line="580" w:lineRule="exact"/>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color w:val="FF0000"/>
          <w:kern w:val="0"/>
          <w:sz w:val="32"/>
          <w:szCs w:val="32"/>
        </w:rPr>
        <w:t xml:space="preserve"> </w:t>
      </w:r>
      <w:r>
        <w:rPr>
          <w:rFonts w:ascii="仿宋_GB2312" w:eastAsia="仿宋_GB2312" w:cs="仿宋_GB2312" w:hint="eastAsia"/>
          <w:bCs/>
          <w:kern w:val="0"/>
          <w:sz w:val="32"/>
          <w:szCs w:val="32"/>
        </w:rPr>
        <w:t>根据财政预算管理要求，我</w:t>
      </w:r>
      <w:r>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组织对</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年度一般公</w:t>
      </w:r>
      <w:r>
        <w:rPr>
          <w:rFonts w:ascii="仿宋_GB2312" w:eastAsia="仿宋_GB2312" w:cs="仿宋_GB2312" w:hint="eastAsia"/>
          <w:bCs/>
          <w:kern w:val="0"/>
          <w:sz w:val="32"/>
          <w:szCs w:val="32"/>
        </w:rPr>
        <w:lastRenderedPageBreak/>
        <w:t>共预算</w:t>
      </w:r>
      <w:r>
        <w:rPr>
          <w:rFonts w:ascii="仿宋_GB2312" w:eastAsia="仿宋_GB2312" w:cs="仿宋_GB2312" w:hint="eastAsia"/>
          <w:bCs/>
          <w:kern w:val="0"/>
          <w:sz w:val="32"/>
          <w:szCs w:val="32"/>
        </w:rPr>
        <w:t>整体</w:t>
      </w:r>
      <w:r>
        <w:rPr>
          <w:rFonts w:ascii="仿宋_GB2312" w:eastAsia="仿宋_GB2312" w:cs="仿宋_GB2312" w:hint="eastAsia"/>
          <w:bCs/>
          <w:kern w:val="0"/>
          <w:sz w:val="32"/>
          <w:szCs w:val="32"/>
        </w:rPr>
        <w:t>支出全面开展绩效自评。</w:t>
      </w:r>
      <w:r>
        <w:rPr>
          <w:rFonts w:ascii="仿宋_GB2312" w:eastAsia="仿宋_GB2312" w:cs="仿宋_GB2312" w:hint="eastAsia"/>
          <w:bCs/>
          <w:kern w:val="0"/>
          <w:sz w:val="32"/>
          <w:szCs w:val="32"/>
        </w:rPr>
        <w:t>共涉及预算资金</w:t>
      </w:r>
      <w:r>
        <w:rPr>
          <w:rFonts w:ascii="仿宋_GB2312" w:eastAsia="仿宋_GB2312" w:cs="仿宋_GB2312" w:hint="eastAsia"/>
          <w:bCs/>
          <w:kern w:val="0"/>
          <w:sz w:val="32"/>
          <w:szCs w:val="32"/>
        </w:rPr>
        <w:t>204.14</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自评覆盖率达</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49235F" w:rsidRDefault="008F75F8">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w:t>
      </w:r>
      <w:r>
        <w:rPr>
          <w:rFonts w:ascii="仿宋_GB2312" w:eastAsia="仿宋_GB2312" w:cs="仿宋_GB2312" w:hint="eastAsia"/>
          <w:b/>
          <w:kern w:val="0"/>
          <w:sz w:val="32"/>
          <w:szCs w:val="32"/>
        </w:rPr>
        <w:t>一</w:t>
      </w:r>
      <w:r>
        <w:rPr>
          <w:rFonts w:ascii="仿宋_GB2312" w:eastAsia="仿宋_GB2312" w:cs="仿宋_GB2312" w:hint="eastAsia"/>
          <w:b/>
          <w:kern w:val="0"/>
          <w:sz w:val="32"/>
          <w:szCs w:val="32"/>
        </w:rPr>
        <w:t>、其他重要事项的情况</w:t>
      </w:r>
    </w:p>
    <w:p w:rsidR="0049235F" w:rsidRDefault="008F75F8">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w:t>
      </w:r>
      <w:r w:rsidR="00547051">
        <w:rPr>
          <w:rFonts w:ascii="仿宋_GB2312" w:eastAsia="仿宋_GB2312" w:cs="仿宋_GB2312" w:hint="eastAsia"/>
          <w:kern w:val="0"/>
          <w:sz w:val="32"/>
          <w:szCs w:val="32"/>
        </w:rPr>
        <w:t>单位</w:t>
      </w:r>
      <w:r>
        <w:rPr>
          <w:rFonts w:ascii="仿宋_GB2312" w:eastAsia="仿宋_GB2312" w:cs="仿宋_GB2312" w:hint="eastAsia"/>
          <w:kern w:val="0"/>
          <w:sz w:val="32"/>
          <w:szCs w:val="32"/>
        </w:rPr>
        <w:t>机关运行经费支出</w:t>
      </w:r>
      <w:r>
        <w:rPr>
          <w:rFonts w:ascii="仿宋_GB2312" w:eastAsia="仿宋_GB2312" w:cs="仿宋_GB2312" w:hint="eastAsia"/>
          <w:kern w:val="0"/>
          <w:sz w:val="32"/>
          <w:szCs w:val="32"/>
        </w:rPr>
        <w:t>14.58</w:t>
      </w:r>
      <w:r>
        <w:rPr>
          <w:rFonts w:ascii="仿宋_GB2312" w:eastAsia="仿宋_GB2312" w:cs="仿宋_GB2312" w:hint="eastAsia"/>
          <w:kern w:val="0"/>
          <w:sz w:val="32"/>
          <w:szCs w:val="32"/>
        </w:rPr>
        <w:t>万元，比</w:t>
      </w:r>
      <w:r>
        <w:rPr>
          <w:rFonts w:ascii="仿宋_GB2312" w:eastAsia="仿宋_GB2312" w:cs="仿宋_GB2312" w:hint="eastAsia"/>
          <w:kern w:val="0"/>
          <w:sz w:val="32"/>
          <w:szCs w:val="32"/>
        </w:rPr>
        <w:t>2019</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减少</w:t>
      </w:r>
      <w:r>
        <w:rPr>
          <w:rFonts w:ascii="仿宋_GB2312" w:eastAsia="仿宋_GB2312" w:cs="仿宋_GB2312" w:hint="eastAsia"/>
          <w:kern w:val="0"/>
          <w:sz w:val="32"/>
          <w:szCs w:val="32"/>
        </w:rPr>
        <w:t>1.50</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减少</w:t>
      </w:r>
      <w:r>
        <w:rPr>
          <w:rFonts w:ascii="仿宋_GB2312" w:eastAsia="仿宋_GB2312" w:cs="仿宋_GB2312" w:hint="eastAsia"/>
          <w:kern w:val="0"/>
          <w:sz w:val="32"/>
          <w:szCs w:val="32"/>
        </w:rPr>
        <w:t>10.29</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，减</w:t>
      </w:r>
      <w:r>
        <w:rPr>
          <w:rFonts w:ascii="仿宋_GB2312" w:eastAsia="仿宋_GB2312" w:cs="仿宋_GB2312" w:hint="eastAsia"/>
          <w:kern w:val="0"/>
          <w:sz w:val="32"/>
          <w:szCs w:val="32"/>
        </w:rPr>
        <w:t>少</w:t>
      </w:r>
      <w:r>
        <w:rPr>
          <w:rFonts w:ascii="仿宋_GB2312" w:eastAsia="仿宋_GB2312" w:cs="仿宋_GB2312" w:hint="eastAsia"/>
          <w:kern w:val="0"/>
          <w:sz w:val="32"/>
          <w:szCs w:val="32"/>
        </w:rPr>
        <w:t>原因</w:t>
      </w:r>
      <w:r>
        <w:rPr>
          <w:rFonts w:ascii="仿宋_GB2312" w:eastAsia="仿宋_GB2312" w:cs="仿宋_GB2312" w:hint="eastAsia"/>
          <w:kern w:val="0"/>
          <w:sz w:val="32"/>
          <w:szCs w:val="32"/>
        </w:rPr>
        <w:t>是人员减少</w:t>
      </w:r>
      <w:r>
        <w:rPr>
          <w:rFonts w:ascii="仿宋_GB2312" w:eastAsia="仿宋_GB2312" w:cs="仿宋_GB2312" w:hint="eastAsia"/>
          <w:kern w:val="0"/>
          <w:sz w:val="32"/>
          <w:szCs w:val="32"/>
        </w:rPr>
        <w:t>。</w:t>
      </w:r>
    </w:p>
    <w:p w:rsidR="0049235F" w:rsidRDefault="008F75F8">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w:t>
      </w:r>
      <w:r w:rsidR="00547051">
        <w:rPr>
          <w:rFonts w:ascii="仿宋_GB2312" w:eastAsia="仿宋_GB2312" w:cs="仿宋_GB2312" w:hint="eastAsia"/>
          <w:kern w:val="0"/>
          <w:sz w:val="32"/>
          <w:szCs w:val="32"/>
        </w:rPr>
        <w:t>单位</w:t>
      </w:r>
      <w:r>
        <w:rPr>
          <w:rFonts w:ascii="仿宋_GB2312" w:eastAsia="仿宋_GB2312" w:cs="仿宋_GB2312" w:hint="eastAsia"/>
          <w:kern w:val="0"/>
          <w:sz w:val="32"/>
          <w:szCs w:val="32"/>
        </w:rPr>
        <w:t>政府采购支出总额</w:t>
      </w:r>
      <w:r>
        <w:rPr>
          <w:rFonts w:ascii="仿宋_GB2312" w:eastAsia="仿宋_GB2312" w:cs="仿宋_GB2312" w:hint="eastAsia"/>
          <w:kern w:val="0"/>
          <w:sz w:val="32"/>
          <w:szCs w:val="32"/>
        </w:rPr>
        <w:t>40.05</w:t>
      </w:r>
      <w:r>
        <w:rPr>
          <w:rFonts w:ascii="仿宋_GB2312" w:eastAsia="仿宋_GB2312" w:cs="仿宋_GB2312" w:hint="eastAsia"/>
          <w:kern w:val="0"/>
          <w:sz w:val="32"/>
          <w:szCs w:val="32"/>
        </w:rPr>
        <w:t>万元，其中：货物支出</w:t>
      </w:r>
      <w:r>
        <w:rPr>
          <w:rFonts w:ascii="仿宋_GB2312" w:eastAsia="仿宋_GB2312" w:cs="仿宋_GB2312" w:hint="eastAsia"/>
          <w:kern w:val="0"/>
          <w:sz w:val="32"/>
          <w:szCs w:val="32"/>
        </w:rPr>
        <w:t>9.05</w:t>
      </w:r>
      <w:r>
        <w:rPr>
          <w:rFonts w:ascii="仿宋_GB2312" w:eastAsia="仿宋_GB2312" w:cs="仿宋_GB2312" w:hint="eastAsia"/>
          <w:kern w:val="0"/>
          <w:sz w:val="32"/>
          <w:szCs w:val="32"/>
        </w:rPr>
        <w:t>万元、服务支出</w:t>
      </w:r>
      <w:r>
        <w:rPr>
          <w:rFonts w:ascii="仿宋_GB2312" w:eastAsia="仿宋_GB2312" w:cs="仿宋_GB2312" w:hint="eastAsia"/>
          <w:kern w:val="0"/>
          <w:sz w:val="32"/>
          <w:szCs w:val="32"/>
        </w:rPr>
        <w:t>31</w:t>
      </w:r>
      <w:r>
        <w:rPr>
          <w:rFonts w:ascii="仿宋_GB2312" w:eastAsia="仿宋_GB2312" w:cs="仿宋_GB2312" w:hint="eastAsia"/>
          <w:kern w:val="0"/>
          <w:sz w:val="32"/>
          <w:szCs w:val="32"/>
        </w:rPr>
        <w:t>万元。</w:t>
      </w:r>
    </w:p>
    <w:p w:rsidR="0049235F" w:rsidRDefault="008F75F8">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w:t>
      </w:r>
      <w:r w:rsidR="00547051">
        <w:rPr>
          <w:rFonts w:ascii="仿宋_GB2312" w:eastAsia="仿宋_GB2312" w:cs="仿宋_GB2312" w:hint="eastAsia"/>
          <w:kern w:val="0"/>
          <w:sz w:val="32"/>
          <w:szCs w:val="32"/>
        </w:rPr>
        <w:t>单位</w:t>
      </w:r>
      <w:r>
        <w:rPr>
          <w:rFonts w:ascii="仿宋_GB2312" w:eastAsia="仿宋_GB2312" w:cs="仿宋_GB2312" w:hint="eastAsia"/>
          <w:kern w:val="0"/>
          <w:sz w:val="32"/>
          <w:szCs w:val="32"/>
        </w:rPr>
        <w:t>共有车辆</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万元以上通用设备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 xml:space="preserve">100 </w:t>
      </w:r>
      <w:r>
        <w:rPr>
          <w:rFonts w:ascii="仿宋_GB2312" w:eastAsia="仿宋_GB2312" w:cs="仿宋_GB2312" w:hint="eastAsia"/>
          <w:kern w:val="0"/>
          <w:sz w:val="32"/>
          <w:szCs w:val="32"/>
        </w:rPr>
        <w:t>万元以上专用设备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49235F" w:rsidRDefault="008F75F8">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r>
        <w:rPr>
          <w:rFonts w:ascii="仿宋_GB2312" w:eastAsia="仿宋_GB2312" w:hint="eastAsia"/>
          <w:bCs/>
          <w:sz w:val="32"/>
          <w:szCs w:val="32"/>
        </w:rPr>
        <w:t>......</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Pr>
          <w:rFonts w:ascii="仿宋_GB2312" w:eastAsia="仿宋_GB2312" w:hint="eastAsia"/>
          <w:bCs/>
          <w:sz w:val="32"/>
          <w:szCs w:val="32"/>
        </w:rPr>
        <w:t>......</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w:t>
      </w:r>
      <w:r>
        <w:rPr>
          <w:rFonts w:ascii="仿宋_GB2312" w:eastAsia="仿宋_GB2312" w:hint="eastAsia"/>
          <w:bCs/>
          <w:sz w:val="32"/>
          <w:szCs w:val="32"/>
        </w:rPr>
        <w:lastRenderedPageBreak/>
        <w:t>金（事业单位当年收支相抵后按国家规定提取、用于弥补以后年度收支差额的基金）弥补本年度收支缺口的资金。</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49235F" w:rsidRDefault="008F75F8">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w:t>
      </w:r>
      <w:r>
        <w:rPr>
          <w:rFonts w:ascii="仿宋_GB2312" w:eastAsia="仿宋_GB2312" w:hint="eastAsia"/>
          <w:bCs/>
          <w:sz w:val="32"/>
          <w:szCs w:val="32"/>
        </w:rPr>
        <w:t>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w:t>
      </w:r>
      <w:r>
        <w:rPr>
          <w:rFonts w:ascii="仿宋_GB2312" w:eastAsia="仿宋_GB2312" w:hint="eastAsia"/>
          <w:bCs/>
          <w:sz w:val="32"/>
          <w:szCs w:val="32"/>
        </w:rPr>
        <w:lastRenderedPageBreak/>
        <w:t>待（含外宾接待）支出。</w:t>
      </w:r>
    </w:p>
    <w:p w:rsidR="0049235F" w:rsidRDefault="008F75F8">
      <w:pPr>
        <w:numPr>
          <w:ilvl w:val="0"/>
          <w:numId w:val="4"/>
        </w:numPr>
        <w:spacing w:line="580" w:lineRule="exact"/>
        <w:ind w:firstLine="645"/>
        <w:rPr>
          <w:rFonts w:ascii="仿宋_GB2312" w:eastAsia="仿宋_GB2312"/>
          <w:b/>
          <w:sz w:val="32"/>
          <w:szCs w:val="32"/>
        </w:rPr>
        <w:sectPr w:rsidR="0049235F">
          <w:headerReference w:type="default" r:id="rId8"/>
          <w:footerReference w:type="default" r:id="rId9"/>
          <w:pgSz w:w="11906" w:h="16838"/>
          <w:pgMar w:top="1440" w:right="1797" w:bottom="1440" w:left="1797" w:header="851" w:footer="992" w:gutter="0"/>
          <w:pgNumType w:fmt="numberInDash"/>
          <w:cols w:space="720"/>
          <w:docGrid w:type="lines" w:linePitch="312"/>
        </w:sect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r>
        <w:rPr>
          <w:rFonts w:ascii="仿宋_GB2312" w:eastAsia="仿宋_GB2312" w:hint="eastAsia"/>
          <w:bCs/>
          <w:sz w:val="32"/>
          <w:szCs w:val="32"/>
        </w:rPr>
        <w:t>。</w:t>
      </w:r>
    </w:p>
    <w:p w:rsidR="0049235F" w:rsidRDefault="0049235F"/>
    <w:sectPr w:rsidR="0049235F" w:rsidSect="0049235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5F8" w:rsidRDefault="008F75F8" w:rsidP="0049235F">
      <w:r>
        <w:separator/>
      </w:r>
    </w:p>
  </w:endnote>
  <w:endnote w:type="continuationSeparator" w:id="0">
    <w:p w:rsidR="008F75F8" w:rsidRDefault="008F75F8" w:rsidP="00492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35F" w:rsidRDefault="0049235F">
    <w:pPr>
      <w:pStyle w:val="a4"/>
      <w:framePr w:wrap="around" w:vAnchor="text" w:hAnchor="margin" w:xAlign="center" w:y="1"/>
      <w:rPr>
        <w:rStyle w:val="a6"/>
        <w:sz w:val="30"/>
        <w:szCs w:val="30"/>
      </w:rPr>
    </w:pPr>
    <w:r>
      <w:rPr>
        <w:sz w:val="30"/>
        <w:szCs w:val="30"/>
      </w:rPr>
      <w:fldChar w:fldCharType="begin"/>
    </w:r>
    <w:r w:rsidR="008F75F8">
      <w:rPr>
        <w:rStyle w:val="a6"/>
        <w:sz w:val="30"/>
        <w:szCs w:val="30"/>
      </w:rPr>
      <w:instrText xml:space="preserve">PAGE  </w:instrText>
    </w:r>
    <w:r>
      <w:rPr>
        <w:sz w:val="30"/>
        <w:szCs w:val="30"/>
      </w:rPr>
      <w:fldChar w:fldCharType="separate"/>
    </w:r>
    <w:r w:rsidR="00547051">
      <w:rPr>
        <w:rStyle w:val="a6"/>
        <w:noProof/>
        <w:sz w:val="30"/>
        <w:szCs w:val="30"/>
      </w:rPr>
      <w:t>- 8 -</w:t>
    </w:r>
    <w:r>
      <w:rPr>
        <w:sz w:val="30"/>
        <w:szCs w:val="30"/>
      </w:rPr>
      <w:fldChar w:fldCharType="end"/>
    </w:r>
  </w:p>
  <w:p w:rsidR="0049235F" w:rsidRDefault="004923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5F8" w:rsidRDefault="008F75F8" w:rsidP="0049235F">
      <w:r>
        <w:separator/>
      </w:r>
    </w:p>
  </w:footnote>
  <w:footnote w:type="continuationSeparator" w:id="0">
    <w:p w:rsidR="008F75F8" w:rsidRDefault="008F75F8" w:rsidP="00492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35F" w:rsidRDefault="0049235F">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E13F9C29"/>
    <w:multiLevelType w:val="singleLevel"/>
    <w:tmpl w:val="E13F9C29"/>
    <w:lvl w:ilvl="0">
      <w:start w:val="1"/>
      <w:numFmt w:val="decimal"/>
      <w:lvlText w:val="%1."/>
      <w:lvlJc w:val="left"/>
      <w:pPr>
        <w:tabs>
          <w:tab w:val="left" w:pos="312"/>
        </w:tabs>
      </w:pPr>
    </w:lvl>
  </w:abstractNum>
  <w:abstractNum w:abstractNumId="2">
    <w:nsid w:val="5B3C894F"/>
    <w:multiLevelType w:val="singleLevel"/>
    <w:tmpl w:val="5B3C894F"/>
    <w:lvl w:ilvl="0">
      <w:start w:val="1"/>
      <w:numFmt w:val="chineseCounting"/>
      <w:suff w:val="nothing"/>
      <w:lvlText w:val="（%1）"/>
      <w:lvlJc w:val="left"/>
    </w:lvl>
  </w:abstractNum>
  <w:abstractNum w:abstractNumId="3">
    <w:nsid w:val="5B3C8BA7"/>
    <w:multiLevelType w:val="singleLevel"/>
    <w:tmpl w:val="5B3C8BA7"/>
    <w:lvl w:ilvl="0">
      <w:start w:val="1"/>
      <w:numFmt w:val="chineseCounting"/>
      <w:suff w:val="nothing"/>
      <w:lvlText w:val="%1、"/>
      <w:lvlJc w:val="left"/>
      <w:pPr>
        <w:ind w:left="-15"/>
      </w:pPr>
      <w:rPr>
        <w:rFonts w:hint="eastAsia"/>
        <w:b w:val="0"/>
        <w:bCs w:val="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2D53B4"/>
    <w:rsid w:val="0049235F"/>
    <w:rsid w:val="00547051"/>
    <w:rsid w:val="006C1367"/>
    <w:rsid w:val="00715385"/>
    <w:rsid w:val="008F75F8"/>
    <w:rsid w:val="00F66C5B"/>
    <w:rsid w:val="073D652F"/>
    <w:rsid w:val="085B0A12"/>
    <w:rsid w:val="0E074DDF"/>
    <w:rsid w:val="100012A9"/>
    <w:rsid w:val="124204B5"/>
    <w:rsid w:val="182962AB"/>
    <w:rsid w:val="19D073EB"/>
    <w:rsid w:val="1BF6186C"/>
    <w:rsid w:val="1CC31F67"/>
    <w:rsid w:val="24D337DC"/>
    <w:rsid w:val="26460DBA"/>
    <w:rsid w:val="2B6F74EB"/>
    <w:rsid w:val="2C4219FE"/>
    <w:rsid w:val="2E5A3F80"/>
    <w:rsid w:val="32154785"/>
    <w:rsid w:val="34020F86"/>
    <w:rsid w:val="39A63F06"/>
    <w:rsid w:val="3BD71224"/>
    <w:rsid w:val="3ED1439F"/>
    <w:rsid w:val="46B33352"/>
    <w:rsid w:val="48374EDC"/>
    <w:rsid w:val="4C256E3D"/>
    <w:rsid w:val="4CB52F0F"/>
    <w:rsid w:val="532F1F9A"/>
    <w:rsid w:val="542051DA"/>
    <w:rsid w:val="5D583619"/>
    <w:rsid w:val="5E995A3E"/>
    <w:rsid w:val="62163194"/>
    <w:rsid w:val="624D024D"/>
    <w:rsid w:val="63A37A64"/>
    <w:rsid w:val="650E086A"/>
    <w:rsid w:val="6BAA0708"/>
    <w:rsid w:val="6DCD1DF2"/>
    <w:rsid w:val="7E5A5C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3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9235F"/>
    <w:rPr>
      <w:sz w:val="18"/>
      <w:szCs w:val="18"/>
    </w:rPr>
  </w:style>
  <w:style w:type="paragraph" w:styleId="a4">
    <w:name w:val="footer"/>
    <w:basedOn w:val="a"/>
    <w:qFormat/>
    <w:rsid w:val="0049235F"/>
    <w:pPr>
      <w:tabs>
        <w:tab w:val="center" w:pos="4153"/>
        <w:tab w:val="right" w:pos="8306"/>
      </w:tabs>
      <w:snapToGrid w:val="0"/>
      <w:jc w:val="left"/>
    </w:pPr>
    <w:rPr>
      <w:sz w:val="18"/>
      <w:szCs w:val="18"/>
    </w:rPr>
  </w:style>
  <w:style w:type="paragraph" w:styleId="a5">
    <w:name w:val="header"/>
    <w:basedOn w:val="a"/>
    <w:qFormat/>
    <w:rsid w:val="0049235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49235F"/>
  </w:style>
  <w:style w:type="character" w:customStyle="1" w:styleId="Char">
    <w:name w:val="批注框文本 Char"/>
    <w:basedOn w:val="a0"/>
    <w:link w:val="a3"/>
    <w:qFormat/>
    <w:rsid w:val="0049235F"/>
    <w:rPr>
      <w:kern w:val="2"/>
      <w:sz w:val="18"/>
      <w:szCs w:val="18"/>
    </w:rPr>
  </w:style>
  <w:style w:type="character" w:customStyle="1" w:styleId="font11">
    <w:name w:val="font11"/>
    <w:basedOn w:val="a0"/>
    <w:qFormat/>
    <w:rsid w:val="0049235F"/>
    <w:rPr>
      <w:rFonts w:ascii="宋体" w:eastAsia="宋体" w:hAnsi="宋体" w:cs="宋体" w:hint="eastAsia"/>
      <w:color w:val="000000"/>
      <w:sz w:val="22"/>
      <w:szCs w:val="22"/>
      <w:u w:val="none"/>
    </w:rPr>
  </w:style>
  <w:style w:type="character" w:customStyle="1" w:styleId="font01">
    <w:name w:val="font01"/>
    <w:basedOn w:val="a0"/>
    <w:qFormat/>
    <w:rsid w:val="0049235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672</Words>
  <Characters>3832</Characters>
  <Application>Microsoft Office Word</Application>
  <DocSecurity>0</DocSecurity>
  <Lines>31</Lines>
  <Paragraphs>8</Paragraphs>
  <ScaleCrop>false</ScaleCrop>
  <Company>微软中国</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刘慧春</cp:lastModifiedBy>
  <cp:revision>3</cp:revision>
  <cp:lastPrinted>2021-07-07T01:10:00Z</cp:lastPrinted>
  <dcterms:created xsi:type="dcterms:W3CDTF">2021-08-17T05:04:00Z</dcterms:created>
  <dcterms:modified xsi:type="dcterms:W3CDTF">2021-08-17T05:15:00Z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F6BFCA42237249849E97C4808F4F2733</vt:lpwstr>
  </property>
</Properties>
</file>