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柳北区人民检察院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柳州市柳北区人民检察院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柳州市柳北区人民检察院</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柳州市柳北区人民检察院</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柳州市柳北区人民检察院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sz w:val="32"/>
          <w:szCs w:val="32"/>
          <w:highlight w:val="none"/>
        </w:rPr>
      </w:pPr>
      <w:r>
        <w:rPr>
          <w:rFonts w:hint="eastAsia" w:ascii="仿宋_GB2312" w:hAnsi="华文仿宋" w:eastAsia="仿宋_GB2312"/>
          <w:sz w:val="32"/>
          <w:szCs w:val="32"/>
          <w:highlight w:val="none"/>
        </w:rPr>
        <w:t>本单位作为国家的法律监督机关，依法独立</w:t>
      </w:r>
      <w:r>
        <w:rPr>
          <w:rFonts w:hint="eastAsia" w:ascii="仿宋_GB2312" w:hAnsi="华文仿宋" w:eastAsia="仿宋_GB2312"/>
          <w:sz w:val="32"/>
          <w:szCs w:val="32"/>
          <w:highlight w:val="none"/>
          <w:lang w:eastAsia="zh-CN"/>
        </w:rPr>
        <w:t>行使</w:t>
      </w:r>
      <w:r>
        <w:rPr>
          <w:rFonts w:hint="eastAsia" w:ascii="仿宋_GB2312" w:hAnsi="华文仿宋" w:eastAsia="仿宋_GB2312"/>
          <w:sz w:val="32"/>
          <w:szCs w:val="32"/>
          <w:highlight w:val="none"/>
        </w:rPr>
        <w:t>检察权，接受上级人民检察院的领导，对同级人民代表大会及其常委会负责并报告工作。其主要职责是：</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sz w:val="32"/>
          <w:szCs w:val="32"/>
          <w:highlight w:val="none"/>
          <w:lang w:eastAsia="zh-CN"/>
        </w:rPr>
      </w:pPr>
      <w:r>
        <w:rPr>
          <w:rFonts w:hint="eastAsia" w:ascii="仿宋_GB2312" w:hAnsi="华文仿宋" w:eastAsia="仿宋_GB2312"/>
          <w:sz w:val="32"/>
          <w:szCs w:val="32"/>
          <w:highlight w:val="none"/>
          <w:lang w:eastAsia="zh-CN"/>
        </w:rPr>
        <w:t>深入贯彻习近平新时代中国特色社会主义思想，深入贯彻党的路线方针政策和决策部署，统一全体检察人员思想和行动，坚持党对检察工作的绝对领导，坚决维护习近平总书记党中央的核心、全党的核心地位，坚决维护党中央权威和集中统一领导。</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hint="eastAsia" w:ascii="仿宋_GB2312" w:hAnsi="华文仿宋" w:eastAsia="仿宋_GB2312"/>
          <w:sz w:val="32"/>
          <w:szCs w:val="32"/>
          <w:highlight w:val="none"/>
          <w:lang w:eastAsia="zh-CN"/>
        </w:rPr>
      </w:pPr>
      <w:r>
        <w:rPr>
          <w:rFonts w:hint="eastAsia" w:ascii="仿宋_GB2312" w:hAnsi="华文仿宋" w:eastAsia="仿宋_GB2312"/>
          <w:sz w:val="32"/>
          <w:szCs w:val="32"/>
          <w:highlight w:val="none"/>
          <w:lang w:eastAsia="zh-CN"/>
        </w:rPr>
        <w:t>依法向柳州市柳北区人民代表大会及其常务委员会提出议案。</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hint="eastAsia" w:ascii="仿宋_GB2312" w:hAnsi="华文仿宋" w:eastAsia="仿宋_GB2312"/>
          <w:sz w:val="32"/>
          <w:szCs w:val="32"/>
          <w:highlight w:val="none"/>
        </w:rPr>
      </w:pPr>
      <w:r>
        <w:rPr>
          <w:rFonts w:hint="eastAsia" w:ascii="仿宋_GB2312" w:hAnsi="华文仿宋" w:eastAsia="仿宋_GB2312"/>
          <w:sz w:val="32"/>
          <w:szCs w:val="32"/>
          <w:highlight w:val="none"/>
          <w:lang w:eastAsia="zh-CN"/>
        </w:rPr>
        <w:t>贯彻执行上级人民检察院检察工作方针，落实检察工作任务，接受相关业务指导。</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hint="eastAsia" w:ascii="仿宋_GB2312" w:hAnsi="华文仿宋" w:eastAsia="仿宋_GB2312"/>
          <w:sz w:val="32"/>
          <w:szCs w:val="32"/>
          <w:highlight w:val="none"/>
        </w:rPr>
      </w:pPr>
      <w:r>
        <w:rPr>
          <w:rFonts w:hint="eastAsia" w:ascii="仿宋_GB2312" w:hAnsi="华文仿宋" w:eastAsia="仿宋_GB2312"/>
          <w:sz w:val="32"/>
          <w:szCs w:val="32"/>
          <w:highlight w:val="none"/>
          <w:lang w:eastAsia="zh-CN"/>
        </w:rPr>
        <w:t>负责应由柳州市柳北区人民检察院管辖的刑事犯罪案件的审查批准逮捕、决定逮捕、提起公诉工作。</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hint="eastAsia" w:ascii="仿宋_GB2312" w:hAnsi="华文仿宋" w:eastAsia="仿宋_GB2312"/>
          <w:sz w:val="32"/>
          <w:szCs w:val="32"/>
          <w:highlight w:val="none"/>
        </w:rPr>
      </w:pPr>
      <w:r>
        <w:rPr>
          <w:rFonts w:hint="eastAsia" w:ascii="仿宋_GB2312" w:hAnsi="华文仿宋" w:eastAsia="仿宋_GB2312"/>
          <w:sz w:val="32"/>
          <w:szCs w:val="32"/>
          <w:highlight w:val="none"/>
          <w:lang w:eastAsia="zh-CN"/>
        </w:rPr>
        <w:t>负责应由柳州市柳北区人民检察院承办的刑事、民事、行政诉讼活动及刑事、民事、行政判决和裁定等生效法律文书执行的法律监督工作。</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hint="eastAsia" w:ascii="仿宋_GB2312" w:hAnsi="华文仿宋" w:eastAsia="仿宋_GB2312"/>
          <w:sz w:val="32"/>
          <w:szCs w:val="32"/>
          <w:highlight w:val="none"/>
        </w:rPr>
      </w:pPr>
      <w:r>
        <w:rPr>
          <w:rFonts w:hint="eastAsia" w:ascii="仿宋_GB2312" w:hAnsi="华文仿宋" w:eastAsia="仿宋_GB2312"/>
          <w:sz w:val="32"/>
          <w:szCs w:val="32"/>
          <w:highlight w:val="none"/>
          <w:lang w:eastAsia="zh-CN"/>
        </w:rPr>
        <w:t>负责应由柳州市柳北区人民检察院承办的提起公益诉讼工作。</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hint="eastAsia" w:ascii="仿宋_GB2312" w:hAnsi="华文仿宋" w:eastAsia="仿宋_GB2312"/>
          <w:sz w:val="32"/>
          <w:szCs w:val="32"/>
          <w:highlight w:val="none"/>
        </w:rPr>
      </w:pPr>
      <w:r>
        <w:rPr>
          <w:rFonts w:hint="eastAsia" w:ascii="仿宋_GB2312" w:hAnsi="华文仿宋" w:eastAsia="仿宋_GB2312"/>
          <w:sz w:val="32"/>
          <w:szCs w:val="32"/>
          <w:highlight w:val="none"/>
          <w:lang w:eastAsia="zh-CN"/>
        </w:rPr>
        <w:t>负责应由柳州市柳北区人民检察院承办的对社区矫正机构等执法活动的法律监督工作。</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hint="eastAsia" w:ascii="仿宋_GB2312" w:hAnsi="华文仿宋" w:eastAsia="仿宋_GB2312"/>
          <w:sz w:val="32"/>
          <w:szCs w:val="32"/>
          <w:highlight w:val="none"/>
        </w:rPr>
      </w:pPr>
      <w:r>
        <w:rPr>
          <w:rFonts w:hint="eastAsia" w:ascii="仿宋_GB2312" w:hAnsi="华文仿宋" w:eastAsia="仿宋_GB2312"/>
          <w:sz w:val="32"/>
          <w:szCs w:val="32"/>
          <w:highlight w:val="none"/>
          <w:lang w:eastAsia="zh-CN"/>
        </w:rPr>
        <w:t>受理向柳州市柳北区人民检察院的控告申诉。</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hint="eastAsia" w:ascii="仿宋_GB2312" w:hAnsi="华文仿宋" w:eastAsia="仿宋_GB2312"/>
          <w:sz w:val="32"/>
          <w:szCs w:val="32"/>
          <w:highlight w:val="none"/>
        </w:rPr>
      </w:pPr>
      <w:r>
        <w:rPr>
          <w:rFonts w:hint="eastAsia" w:ascii="仿宋_GB2312" w:hAnsi="华文仿宋" w:eastAsia="仿宋_GB2312"/>
          <w:sz w:val="32"/>
          <w:szCs w:val="32"/>
          <w:highlight w:val="none"/>
          <w:lang w:eastAsia="zh-CN"/>
        </w:rPr>
        <w:t>组织开展检察理论研究工作。</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hint="eastAsia" w:ascii="仿宋_GB2312" w:hAnsi="华文仿宋" w:eastAsia="仿宋_GB2312"/>
          <w:sz w:val="32"/>
          <w:szCs w:val="32"/>
          <w:highlight w:val="none"/>
        </w:rPr>
      </w:pPr>
      <w:r>
        <w:rPr>
          <w:rFonts w:hint="eastAsia" w:ascii="仿宋_GB2312" w:hAnsi="华文仿宋" w:eastAsia="仿宋_GB2312"/>
          <w:sz w:val="32"/>
          <w:szCs w:val="32"/>
          <w:highlight w:val="none"/>
          <w:lang w:eastAsia="zh-CN"/>
        </w:rPr>
        <w:t>负责柳州市柳北区人民检察院的队伍建设和思想政治工作。依法管理全院检察官及其他检察人员，制定相关人员管理办法，组织开展检察教育培训工作。</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hint="eastAsia" w:ascii="仿宋_GB2312" w:hAnsi="华文仿宋" w:eastAsia="仿宋_GB2312"/>
          <w:sz w:val="32"/>
          <w:szCs w:val="32"/>
          <w:highlight w:val="none"/>
        </w:rPr>
      </w:pPr>
      <w:r>
        <w:rPr>
          <w:rFonts w:hint="eastAsia" w:ascii="仿宋_GB2312" w:hAnsi="华文仿宋" w:eastAsia="仿宋_GB2312"/>
          <w:sz w:val="32"/>
          <w:szCs w:val="32"/>
          <w:highlight w:val="none"/>
          <w:lang w:eastAsia="zh-CN"/>
        </w:rPr>
        <w:t>负责实施检察机关财务装备、检察技术信息工作规划。</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hint="eastAsia" w:ascii="仿宋_GB2312" w:hAnsi="华文仿宋" w:eastAsia="仿宋_GB2312"/>
          <w:sz w:val="32"/>
          <w:szCs w:val="32"/>
          <w:highlight w:val="none"/>
        </w:rPr>
      </w:pPr>
      <w:r>
        <w:rPr>
          <w:rFonts w:hint="eastAsia" w:ascii="仿宋_GB2312" w:hAnsi="华文仿宋" w:eastAsia="仿宋_GB2312"/>
          <w:sz w:val="32"/>
          <w:szCs w:val="32"/>
          <w:highlight w:val="none"/>
          <w:lang w:eastAsia="zh-CN"/>
        </w:rPr>
        <w:t>负责其他应当由柳州市柳北区人民检察院承办的事项。</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柳州市柳北区人民检察院为二层预算单位，无下级预算单位。</w:t>
      </w:r>
    </w:p>
    <w:p>
      <w:pPr>
        <w:ind w:firstLine="640" w:firstLineChars="200"/>
        <w:jc w:val="both"/>
        <w:rPr>
          <w:rFonts w:hint="eastAsia" w:ascii="仿宋_GB2312" w:eastAsia="仿宋_GB2312"/>
          <w:sz w:val="32"/>
          <w:szCs w:val="32"/>
          <w:highlight w:val="none"/>
          <w:lang w:val="en-US" w:eastAsia="zh-CN"/>
        </w:rPr>
      </w:pPr>
    </w:p>
    <w:p>
      <w:pPr>
        <w:ind w:firstLine="640" w:firstLineChars="200"/>
        <w:jc w:val="both"/>
        <w:rPr>
          <w:rFonts w:hint="eastAsia" w:ascii="仿宋_GB2312" w:eastAsia="仿宋_GB2312"/>
          <w:sz w:val="32"/>
          <w:szCs w:val="32"/>
          <w:highlight w:val="none"/>
          <w:lang w:val="en-US" w:eastAsia="zh-CN"/>
        </w:rPr>
      </w:pPr>
    </w:p>
    <w:p>
      <w:pPr>
        <w:ind w:firstLine="640" w:firstLineChars="200"/>
        <w:jc w:val="both"/>
        <w:rPr>
          <w:rFonts w:hint="eastAsia" w:ascii="仿宋_GB2312" w:eastAsia="仿宋_GB2312"/>
          <w:sz w:val="32"/>
          <w:szCs w:val="32"/>
          <w:highlight w:val="none"/>
          <w:lang w:val="en-US" w:eastAsia="zh-CN"/>
        </w:rPr>
      </w:pPr>
    </w:p>
    <w:p>
      <w:pPr>
        <w:ind w:firstLine="640" w:firstLineChars="200"/>
        <w:jc w:val="both"/>
        <w:rPr>
          <w:rFonts w:hint="eastAsia" w:ascii="仿宋_GB2312" w:eastAsia="仿宋_GB2312"/>
          <w:sz w:val="32"/>
          <w:szCs w:val="32"/>
          <w:highlight w:val="none"/>
          <w:lang w:val="en-US" w:eastAsia="zh-CN"/>
        </w:rPr>
      </w:pPr>
    </w:p>
    <w:p>
      <w:pPr>
        <w:ind w:firstLine="640" w:firstLineChars="200"/>
        <w:jc w:val="both"/>
        <w:rPr>
          <w:rFonts w:hint="eastAsia" w:ascii="仿宋_GB2312" w:eastAsia="仿宋_GB2312"/>
          <w:sz w:val="32"/>
          <w:szCs w:val="32"/>
          <w:highlight w:val="none"/>
          <w:lang w:val="en-US" w:eastAsia="zh-CN"/>
        </w:rPr>
      </w:pPr>
    </w:p>
    <w:p>
      <w:pPr>
        <w:ind w:firstLine="640" w:firstLineChars="200"/>
        <w:jc w:val="both"/>
        <w:rPr>
          <w:rFonts w:hint="eastAsia" w:ascii="仿宋_GB2312" w:eastAsia="仿宋_GB2312"/>
          <w:sz w:val="32"/>
          <w:szCs w:val="32"/>
          <w:highlight w:val="none"/>
          <w:lang w:val="en-US" w:eastAsia="zh-CN"/>
        </w:rPr>
      </w:pPr>
    </w:p>
    <w:p>
      <w:pPr>
        <w:ind w:firstLine="640" w:firstLineChars="200"/>
        <w:jc w:val="both"/>
        <w:rPr>
          <w:rFonts w:hint="eastAsia" w:ascii="仿宋_GB2312" w:eastAsia="仿宋_GB2312"/>
          <w:sz w:val="32"/>
          <w:szCs w:val="32"/>
          <w:highlight w:val="none"/>
          <w:lang w:val="en-US" w:eastAsia="zh-CN"/>
        </w:rPr>
      </w:pPr>
    </w:p>
    <w:p>
      <w:pPr>
        <w:ind w:firstLine="640" w:firstLineChars="200"/>
        <w:jc w:val="both"/>
        <w:rPr>
          <w:rFonts w:hint="eastAsia" w:ascii="仿宋_GB2312" w:eastAsia="仿宋_GB2312"/>
          <w:sz w:val="32"/>
          <w:szCs w:val="32"/>
          <w:highlight w:val="none"/>
          <w:lang w:val="en-US" w:eastAsia="zh-CN"/>
        </w:rPr>
      </w:pPr>
    </w:p>
    <w:p>
      <w:pPr>
        <w:ind w:firstLine="640" w:firstLineChars="200"/>
        <w:jc w:val="both"/>
        <w:rPr>
          <w:rFonts w:hint="eastAsia" w:ascii="仿宋_GB2312" w:eastAsia="仿宋_GB2312"/>
          <w:sz w:val="32"/>
          <w:szCs w:val="32"/>
          <w:highlight w:val="none"/>
          <w:lang w:val="en-US" w:eastAsia="zh-CN"/>
        </w:rPr>
      </w:pPr>
    </w:p>
    <w:p>
      <w:pPr>
        <w:ind w:firstLine="640" w:firstLineChars="200"/>
        <w:jc w:val="both"/>
        <w:rPr>
          <w:rFonts w:hint="eastAsia" w:ascii="仿宋_GB2312" w:eastAsia="仿宋_GB2312"/>
          <w:sz w:val="32"/>
          <w:szCs w:val="32"/>
          <w:highlight w:val="none"/>
          <w:lang w:val="en-US" w:eastAsia="zh-CN"/>
        </w:rPr>
      </w:pPr>
    </w:p>
    <w:p>
      <w:pPr>
        <w:ind w:firstLine="640" w:firstLineChars="200"/>
        <w:jc w:val="both"/>
        <w:rPr>
          <w:rFonts w:hint="eastAsia" w:ascii="仿宋_GB2312" w:eastAsia="仿宋_GB2312"/>
          <w:sz w:val="32"/>
          <w:szCs w:val="32"/>
          <w:highlight w:val="none"/>
          <w:lang w:val="en-US" w:eastAsia="zh-CN"/>
        </w:rPr>
      </w:pPr>
      <w:bookmarkStart w:id="0" w:name="_GoBack"/>
      <w:bookmarkEnd w:id="0"/>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柳州市柳北区人民检察院</w:t>
      </w:r>
      <w:r>
        <w:rPr>
          <w:rFonts w:hint="eastAsia" w:ascii="仿宋_GB2312" w:eastAsia="仿宋_GB2312"/>
          <w:b/>
          <w:sz w:val="32"/>
          <w:szCs w:val="32"/>
        </w:rPr>
        <w:t>2020年部门决算报表</w:t>
      </w:r>
    </w:p>
    <w:p>
      <w:pPr>
        <w:jc w:val="center"/>
      </w:pPr>
    </w:p>
    <w:p/>
    <w:tbl>
      <w:tblPr>
        <w:tblStyle w:val="5"/>
        <w:tblW w:w="8720" w:type="dxa"/>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1203.21</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三、</w:t>
            </w:r>
            <w:r>
              <w:rPr>
                <w:rFonts w:hint="eastAsia" w:ascii="宋体" w:hAnsi="宋体" w:cs="宋体"/>
                <w:color w:val="000000"/>
                <w:kern w:val="0"/>
                <w:sz w:val="22"/>
                <w:szCs w:val="22"/>
                <w:lang w:eastAsia="zh-CN"/>
              </w:rPr>
              <w:t>国有资本经营预算财政拨款收入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四、</w:t>
            </w:r>
            <w:r>
              <w:rPr>
                <w:rFonts w:hint="eastAsia" w:ascii="宋体" w:hAnsi="宋体" w:cs="宋体"/>
                <w:color w:val="000000"/>
                <w:kern w:val="0"/>
                <w:sz w:val="22"/>
                <w:szCs w:val="22"/>
                <w:lang w:eastAsia="zh-CN"/>
              </w:rPr>
              <w:t>上级补助收入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978.88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五、</w:t>
            </w:r>
            <w:r>
              <w:rPr>
                <w:rFonts w:hint="eastAsia" w:ascii="宋体" w:hAnsi="宋体" w:cs="宋体"/>
                <w:color w:val="000000"/>
                <w:kern w:val="0"/>
                <w:sz w:val="22"/>
                <w:szCs w:val="22"/>
                <w:lang w:eastAsia="zh-CN"/>
              </w:rPr>
              <w:t>事业收入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八、社会保障和就业支出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111.4</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六、</w:t>
            </w:r>
            <w:r>
              <w:rPr>
                <w:rFonts w:hint="eastAsia" w:ascii="宋体" w:hAnsi="宋体" w:cs="宋体"/>
                <w:color w:val="000000"/>
                <w:kern w:val="0"/>
                <w:sz w:val="22"/>
                <w:szCs w:val="22"/>
                <w:lang w:eastAsia="zh-CN"/>
              </w:rPr>
              <w:t>经营收入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九、卫生健康支出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73.14</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七、</w:t>
            </w:r>
            <w:r>
              <w:rPr>
                <w:rFonts w:hint="eastAsia" w:ascii="宋体" w:hAnsi="宋体" w:cs="宋体"/>
                <w:color w:val="000000"/>
                <w:kern w:val="0"/>
                <w:sz w:val="22"/>
                <w:szCs w:val="22"/>
                <w:lang w:eastAsia="zh-CN"/>
              </w:rPr>
              <w:t>附属单位上缴收入</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十九、住房保障支出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39.79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八、其他收入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393.82</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二十三、其他支出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420.98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1597.03</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1624.19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31.03</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3.87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1628.06</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1628.06</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4140" w:type="dxa"/>
        <w:jc w:val="center"/>
        <w:tblLayout w:type="fixed"/>
        <w:tblCellMar>
          <w:top w:w="0" w:type="dxa"/>
          <w:left w:w="108" w:type="dxa"/>
          <w:bottom w:w="0" w:type="dxa"/>
          <w:right w:w="108" w:type="dxa"/>
        </w:tblCellMar>
      </w:tblPr>
      <w:tblGrid>
        <w:gridCol w:w="960"/>
        <w:gridCol w:w="2400"/>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110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4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1597.03</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1203.21</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393.82</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204</w:t>
            </w:r>
          </w:p>
        </w:tc>
        <w:tc>
          <w:tcPr>
            <w:tcW w:w="2400"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公共安全支出</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978.88</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978.88</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20404</w:t>
            </w:r>
          </w:p>
        </w:tc>
        <w:tc>
          <w:tcPr>
            <w:tcW w:w="240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检察</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978.88</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978.88</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880" w:firstLineChars="4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2040401</w:t>
            </w:r>
            <w:r>
              <w:rPr>
                <w:rFonts w:hint="eastAsia" w:ascii="宋体" w:hAnsi="宋体" w:cs="Arial"/>
                <w:color w:val="000000"/>
                <w:kern w:val="0"/>
                <w:sz w:val="22"/>
                <w:szCs w:val="22"/>
              </w:rPr>
              <w:t xml:space="preserve">  </w:t>
            </w:r>
          </w:p>
        </w:tc>
        <w:tc>
          <w:tcPr>
            <w:tcW w:w="2400"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行政运行</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556.86</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556.86</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880" w:firstLineChars="4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72"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2040402</w:t>
            </w:r>
          </w:p>
        </w:tc>
        <w:tc>
          <w:tcPr>
            <w:tcW w:w="2400"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一般行政管理事务</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252.02</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252.02</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2040410</w:t>
            </w:r>
          </w:p>
        </w:tc>
        <w:tc>
          <w:tcPr>
            <w:tcW w:w="240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检察监督</w:t>
            </w:r>
          </w:p>
        </w:tc>
        <w:tc>
          <w:tcPr>
            <w:tcW w:w="1540"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170.00</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0.00</w:t>
            </w:r>
          </w:p>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w:t>
            </w:r>
          </w:p>
        </w:tc>
        <w:tc>
          <w:tcPr>
            <w:tcW w:w="2400"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社会保障和就业支出</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111.40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111.40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20805</w:t>
            </w:r>
          </w:p>
        </w:tc>
        <w:tc>
          <w:tcPr>
            <w:tcW w:w="2400"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行政事业单位养老支出</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111.40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111.40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2080501</w:t>
            </w:r>
          </w:p>
        </w:tc>
        <w:tc>
          <w:tcPr>
            <w:tcW w:w="24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行政单位离退休</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8.97</w:t>
            </w: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8.97</w:t>
            </w: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2080505</w:t>
            </w:r>
          </w:p>
        </w:tc>
        <w:tc>
          <w:tcPr>
            <w:tcW w:w="24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机关事业单位基本养老保险缴费支出</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68.29</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68.29</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2080506</w:t>
            </w:r>
          </w:p>
        </w:tc>
        <w:tc>
          <w:tcPr>
            <w:tcW w:w="24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机关事业单位职业年金缴费支出</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34.14</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34.14</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392" w:hRule="atLeast"/>
          <w:jc w:val="center"/>
        </w:trPr>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24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卫生健康支出</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73.14</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73.14</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2" w:hRule="atLeast"/>
          <w:jc w:val="center"/>
        </w:trPr>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w:t>
            </w:r>
          </w:p>
        </w:tc>
        <w:tc>
          <w:tcPr>
            <w:tcW w:w="24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行政事业单位医疗</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73.14</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73.14</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2101101</w:t>
            </w:r>
          </w:p>
        </w:tc>
        <w:tc>
          <w:tcPr>
            <w:tcW w:w="24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行政单位医疗</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32.01</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32.01</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2101103</w:t>
            </w:r>
          </w:p>
        </w:tc>
        <w:tc>
          <w:tcPr>
            <w:tcW w:w="24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eastAsia="zh-CN"/>
              </w:rPr>
              <w:t>公务员医疗补助</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41.13</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41.13</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w:t>
            </w:r>
          </w:p>
        </w:tc>
        <w:tc>
          <w:tcPr>
            <w:tcW w:w="24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住房保障支出</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39.79</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39.79</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22102</w:t>
            </w:r>
          </w:p>
        </w:tc>
        <w:tc>
          <w:tcPr>
            <w:tcW w:w="24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住房改革支出</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39.79</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39.79</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2210101</w:t>
            </w:r>
          </w:p>
        </w:tc>
        <w:tc>
          <w:tcPr>
            <w:tcW w:w="24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住房公积金</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39.79</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39.79</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229</w:t>
            </w:r>
          </w:p>
        </w:tc>
        <w:tc>
          <w:tcPr>
            <w:tcW w:w="24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393.82</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393.82</w:t>
            </w:r>
          </w:p>
        </w:tc>
      </w:tr>
      <w:tr>
        <w:tblPrEx>
          <w:tblCellMar>
            <w:top w:w="0" w:type="dxa"/>
            <w:left w:w="108" w:type="dxa"/>
            <w:bottom w:w="0" w:type="dxa"/>
            <w:right w:w="108" w:type="dxa"/>
          </w:tblCellMar>
        </w:tblPrEx>
        <w:trPr>
          <w:trHeight w:val="288" w:hRule="atLeast"/>
          <w:jc w:val="center"/>
        </w:trPr>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22999</w:t>
            </w:r>
          </w:p>
        </w:tc>
        <w:tc>
          <w:tcPr>
            <w:tcW w:w="24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393.82</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393.82</w:t>
            </w:r>
          </w:p>
        </w:tc>
      </w:tr>
      <w:tr>
        <w:tblPrEx>
          <w:tblCellMar>
            <w:top w:w="0" w:type="dxa"/>
            <w:left w:w="108" w:type="dxa"/>
            <w:bottom w:w="0" w:type="dxa"/>
            <w:right w:w="108" w:type="dxa"/>
          </w:tblCellMar>
        </w:tblPrEx>
        <w:trPr>
          <w:trHeight w:val="288" w:hRule="atLeast"/>
          <w:jc w:val="center"/>
        </w:trPr>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2299901</w:t>
            </w:r>
          </w:p>
        </w:tc>
        <w:tc>
          <w:tcPr>
            <w:tcW w:w="24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393.82</w:t>
            </w:r>
          </w:p>
        </w:tc>
        <w:tc>
          <w:tcPr>
            <w:tcW w:w="1540"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393.82</w:t>
            </w:r>
          </w:p>
        </w:tc>
      </w:tr>
    </w:tbl>
    <w:p/>
    <w:p>
      <w:r>
        <w:rPr>
          <w:rFonts w:hint="eastAsia"/>
        </w:rPr>
        <w:t>注：本表反映部门本年度取得的各项收入情况。</w:t>
      </w:r>
    </w:p>
    <w:p/>
    <w:p/>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2075"/>
        <w:gridCol w:w="1722"/>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32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7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207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3255"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72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3255"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72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1624.19</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1171.14</w:t>
            </w:r>
          </w:p>
        </w:tc>
        <w:tc>
          <w:tcPr>
            <w:tcW w:w="1701"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453.05</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pPr>
              <w:widowControl/>
              <w:ind w:firstLine="880" w:firstLineChars="4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204</w:t>
            </w:r>
          </w:p>
        </w:tc>
        <w:tc>
          <w:tcPr>
            <w:tcW w:w="2075"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公共安全支出</w:t>
            </w:r>
          </w:p>
        </w:tc>
        <w:tc>
          <w:tcPr>
            <w:tcW w:w="172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978.88</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556.86</w:t>
            </w:r>
          </w:p>
        </w:tc>
        <w:tc>
          <w:tcPr>
            <w:tcW w:w="1701"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422.02</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985"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90" w:hRule="atLeast"/>
          <w:jc w:val="center"/>
        </w:trPr>
        <w:tc>
          <w:tcPr>
            <w:tcW w:w="1180"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20404</w:t>
            </w:r>
          </w:p>
        </w:tc>
        <w:tc>
          <w:tcPr>
            <w:tcW w:w="2075"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检察</w:t>
            </w:r>
          </w:p>
        </w:tc>
        <w:tc>
          <w:tcPr>
            <w:tcW w:w="172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978.88</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556.86</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422.02</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2040401</w:t>
            </w:r>
          </w:p>
        </w:tc>
        <w:tc>
          <w:tcPr>
            <w:tcW w:w="207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行政运行</w:t>
            </w:r>
            <w:r>
              <w:rPr>
                <w:rFonts w:hint="eastAsia" w:ascii="宋体" w:hAnsi="宋体" w:cs="Arial"/>
                <w:color w:val="000000"/>
                <w:kern w:val="0"/>
                <w:sz w:val="22"/>
                <w:szCs w:val="22"/>
              </w:rPr>
              <w:t>　</w:t>
            </w:r>
          </w:p>
        </w:tc>
        <w:tc>
          <w:tcPr>
            <w:tcW w:w="172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556.86</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985"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2040402</w:t>
            </w:r>
          </w:p>
        </w:tc>
        <w:tc>
          <w:tcPr>
            <w:tcW w:w="207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一般行政管理事务</w:t>
            </w:r>
            <w:r>
              <w:rPr>
                <w:rFonts w:hint="eastAsia" w:ascii="宋体" w:hAnsi="宋体" w:cs="Arial"/>
                <w:color w:val="000000"/>
                <w:kern w:val="0"/>
                <w:sz w:val="22"/>
                <w:szCs w:val="22"/>
              </w:rPr>
              <w:t>　</w:t>
            </w:r>
          </w:p>
        </w:tc>
        <w:tc>
          <w:tcPr>
            <w:tcW w:w="172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252.02</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252.02</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985"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2040410</w:t>
            </w:r>
          </w:p>
        </w:tc>
        <w:tc>
          <w:tcPr>
            <w:tcW w:w="207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检察监督</w:t>
            </w:r>
            <w:r>
              <w:rPr>
                <w:rFonts w:hint="eastAsia" w:ascii="宋体" w:hAnsi="宋体" w:cs="Arial"/>
                <w:color w:val="000000"/>
                <w:kern w:val="0"/>
                <w:sz w:val="22"/>
                <w:szCs w:val="22"/>
              </w:rPr>
              <w:t>　</w:t>
            </w:r>
          </w:p>
        </w:tc>
        <w:tc>
          <w:tcPr>
            <w:tcW w:w="172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170.00</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170.00</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985"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w:t>
            </w:r>
          </w:p>
        </w:tc>
        <w:tc>
          <w:tcPr>
            <w:tcW w:w="2075"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社会保障和就业支出</w:t>
            </w:r>
          </w:p>
        </w:tc>
        <w:tc>
          <w:tcPr>
            <w:tcW w:w="172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111.40</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111.40</w:t>
            </w:r>
          </w:p>
        </w:tc>
        <w:tc>
          <w:tcPr>
            <w:tcW w:w="1701"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985"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lang w:val="en-US" w:eastAsia="zh-CN"/>
              </w:rPr>
              <w:t>20805</w:t>
            </w:r>
            <w:r>
              <w:rPr>
                <w:rFonts w:hint="eastAsia" w:ascii="宋体" w:hAnsi="宋体" w:cs="Arial"/>
                <w:color w:val="000000"/>
                <w:kern w:val="0"/>
                <w:sz w:val="22"/>
                <w:szCs w:val="22"/>
              </w:rPr>
              <w:t>　</w:t>
            </w:r>
          </w:p>
        </w:tc>
        <w:tc>
          <w:tcPr>
            <w:tcW w:w="2075"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行政事业单位养老支出</w:t>
            </w:r>
          </w:p>
        </w:tc>
        <w:tc>
          <w:tcPr>
            <w:tcW w:w="172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111.40</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111.40</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985"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2080501</w:t>
            </w:r>
          </w:p>
        </w:tc>
        <w:tc>
          <w:tcPr>
            <w:tcW w:w="2075"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行政单位离退休</w:t>
            </w:r>
          </w:p>
        </w:tc>
        <w:tc>
          <w:tcPr>
            <w:tcW w:w="172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8.97</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8.97</w:t>
            </w:r>
          </w:p>
        </w:tc>
        <w:tc>
          <w:tcPr>
            <w:tcW w:w="1701" w:type="dxa"/>
            <w:tcBorders>
              <w:top w:val="nil"/>
              <w:left w:val="nil"/>
              <w:bottom w:val="single" w:color="auto" w:sz="4" w:space="0"/>
              <w:right w:val="single" w:color="auto" w:sz="4" w:space="0"/>
            </w:tcBorders>
          </w:tcPr>
          <w:p>
            <w:pPr>
              <w:widowControl/>
              <w:jc w:val="right"/>
              <w:rPr>
                <w:rFonts w:hint="default" w:ascii="宋体" w:hAnsi="宋体" w:cs="Arial"/>
                <w:color w:val="000000"/>
                <w:kern w:val="0"/>
                <w:sz w:val="22"/>
                <w:szCs w:val="22"/>
                <w:lang w:val="en-US"/>
              </w:rPr>
            </w:pPr>
            <w:r>
              <w:rPr>
                <w:rFonts w:hint="eastAsia" w:ascii="宋体" w:hAnsi="宋体" w:cs="宋体"/>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985"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lang w:val="en-US" w:eastAsia="zh-CN"/>
              </w:rPr>
              <w:t>2080505</w:t>
            </w:r>
            <w:r>
              <w:rPr>
                <w:rFonts w:hint="eastAsia" w:ascii="宋体" w:hAnsi="宋体" w:cs="Arial"/>
                <w:color w:val="000000"/>
                <w:kern w:val="0"/>
                <w:sz w:val="22"/>
                <w:szCs w:val="22"/>
              </w:rPr>
              <w:t>　</w:t>
            </w:r>
          </w:p>
        </w:tc>
        <w:tc>
          <w:tcPr>
            <w:tcW w:w="207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机关事业单位基本养老保险缴费支出</w:t>
            </w:r>
          </w:p>
        </w:tc>
        <w:tc>
          <w:tcPr>
            <w:tcW w:w="1722"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68.29</w:t>
            </w:r>
            <w:r>
              <w:rPr>
                <w:rFonts w:hint="eastAsia" w:ascii="宋体" w:hAnsi="宋体" w:cs="Arial"/>
                <w:color w:val="000000"/>
                <w:kern w:val="0"/>
                <w:sz w:val="22"/>
                <w:szCs w:val="22"/>
              </w:rPr>
              <w:t>　</w:t>
            </w:r>
          </w:p>
        </w:tc>
        <w:tc>
          <w:tcPr>
            <w:tcW w:w="184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68.29</w:t>
            </w:r>
          </w:p>
        </w:tc>
        <w:tc>
          <w:tcPr>
            <w:tcW w:w="1701"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2080506</w:t>
            </w:r>
          </w:p>
        </w:tc>
        <w:tc>
          <w:tcPr>
            <w:tcW w:w="207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机关事业单位职业年金缴费支出</w:t>
            </w:r>
          </w:p>
        </w:tc>
        <w:tc>
          <w:tcPr>
            <w:tcW w:w="172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34.14</w:t>
            </w:r>
          </w:p>
        </w:tc>
        <w:tc>
          <w:tcPr>
            <w:tcW w:w="184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34.14</w:t>
            </w:r>
          </w:p>
        </w:tc>
        <w:tc>
          <w:tcPr>
            <w:tcW w:w="1701"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207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卫生健康支出</w:t>
            </w:r>
          </w:p>
        </w:tc>
        <w:tc>
          <w:tcPr>
            <w:tcW w:w="172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73.14</w:t>
            </w:r>
          </w:p>
        </w:tc>
        <w:tc>
          <w:tcPr>
            <w:tcW w:w="184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73.14</w:t>
            </w:r>
          </w:p>
        </w:tc>
        <w:tc>
          <w:tcPr>
            <w:tcW w:w="1701"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w:t>
            </w:r>
          </w:p>
        </w:tc>
        <w:tc>
          <w:tcPr>
            <w:tcW w:w="207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行政事业单位医疗</w:t>
            </w:r>
          </w:p>
        </w:tc>
        <w:tc>
          <w:tcPr>
            <w:tcW w:w="172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73.14</w:t>
            </w:r>
          </w:p>
        </w:tc>
        <w:tc>
          <w:tcPr>
            <w:tcW w:w="184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73.14</w:t>
            </w:r>
          </w:p>
        </w:tc>
        <w:tc>
          <w:tcPr>
            <w:tcW w:w="1701"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2101101</w:t>
            </w:r>
          </w:p>
        </w:tc>
        <w:tc>
          <w:tcPr>
            <w:tcW w:w="207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行政单位医疗</w:t>
            </w:r>
          </w:p>
        </w:tc>
        <w:tc>
          <w:tcPr>
            <w:tcW w:w="172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32.01</w:t>
            </w:r>
          </w:p>
        </w:tc>
        <w:tc>
          <w:tcPr>
            <w:tcW w:w="184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32.01</w:t>
            </w:r>
          </w:p>
        </w:tc>
        <w:tc>
          <w:tcPr>
            <w:tcW w:w="1701"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2101103</w:t>
            </w:r>
          </w:p>
        </w:tc>
        <w:tc>
          <w:tcPr>
            <w:tcW w:w="207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公务员医疗补助</w:t>
            </w:r>
          </w:p>
        </w:tc>
        <w:tc>
          <w:tcPr>
            <w:tcW w:w="172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41.13</w:t>
            </w:r>
          </w:p>
        </w:tc>
        <w:tc>
          <w:tcPr>
            <w:tcW w:w="184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41.13</w:t>
            </w:r>
          </w:p>
        </w:tc>
        <w:tc>
          <w:tcPr>
            <w:tcW w:w="1701"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w:t>
            </w:r>
          </w:p>
        </w:tc>
        <w:tc>
          <w:tcPr>
            <w:tcW w:w="207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住房保障支出</w:t>
            </w:r>
          </w:p>
        </w:tc>
        <w:tc>
          <w:tcPr>
            <w:tcW w:w="172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39.79</w:t>
            </w:r>
          </w:p>
        </w:tc>
        <w:tc>
          <w:tcPr>
            <w:tcW w:w="184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39.79</w:t>
            </w:r>
          </w:p>
        </w:tc>
        <w:tc>
          <w:tcPr>
            <w:tcW w:w="1701"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22102</w:t>
            </w:r>
          </w:p>
        </w:tc>
        <w:tc>
          <w:tcPr>
            <w:tcW w:w="207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住房改革支出</w:t>
            </w:r>
          </w:p>
        </w:tc>
        <w:tc>
          <w:tcPr>
            <w:tcW w:w="172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39.79</w:t>
            </w:r>
          </w:p>
        </w:tc>
        <w:tc>
          <w:tcPr>
            <w:tcW w:w="184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39.79</w:t>
            </w:r>
          </w:p>
        </w:tc>
        <w:tc>
          <w:tcPr>
            <w:tcW w:w="1701"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2210201</w:t>
            </w:r>
          </w:p>
        </w:tc>
        <w:tc>
          <w:tcPr>
            <w:tcW w:w="207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住房公积金</w:t>
            </w:r>
          </w:p>
        </w:tc>
        <w:tc>
          <w:tcPr>
            <w:tcW w:w="172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39.79</w:t>
            </w:r>
          </w:p>
        </w:tc>
        <w:tc>
          <w:tcPr>
            <w:tcW w:w="184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39.79</w:t>
            </w:r>
          </w:p>
        </w:tc>
        <w:tc>
          <w:tcPr>
            <w:tcW w:w="1701"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229</w:t>
            </w:r>
          </w:p>
        </w:tc>
        <w:tc>
          <w:tcPr>
            <w:tcW w:w="207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72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420.98</w:t>
            </w:r>
          </w:p>
        </w:tc>
        <w:tc>
          <w:tcPr>
            <w:tcW w:w="184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420.98</w:t>
            </w:r>
          </w:p>
        </w:tc>
        <w:tc>
          <w:tcPr>
            <w:tcW w:w="1701"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31.03</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22999</w:t>
            </w:r>
          </w:p>
        </w:tc>
        <w:tc>
          <w:tcPr>
            <w:tcW w:w="207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72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420.98</w:t>
            </w:r>
          </w:p>
        </w:tc>
        <w:tc>
          <w:tcPr>
            <w:tcW w:w="184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420.98</w:t>
            </w:r>
          </w:p>
        </w:tc>
        <w:tc>
          <w:tcPr>
            <w:tcW w:w="1701"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31.03</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2299901</w:t>
            </w:r>
          </w:p>
        </w:tc>
        <w:tc>
          <w:tcPr>
            <w:tcW w:w="207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72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420.98</w:t>
            </w:r>
          </w:p>
        </w:tc>
        <w:tc>
          <w:tcPr>
            <w:tcW w:w="1842"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420.98</w:t>
            </w:r>
          </w:p>
        </w:tc>
        <w:tc>
          <w:tcPr>
            <w:tcW w:w="1701"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31.03</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eastAsia" w:ascii="宋体" w:hAnsi="宋体" w:cs="Arial"/>
                <w:color w:val="000000"/>
                <w:kern w:val="0"/>
                <w:sz w:val="22"/>
                <w:szCs w:val="22"/>
              </w:rPr>
            </w:pPr>
            <w:r>
              <w:rPr>
                <w:rFonts w:hint="eastAsia" w:ascii="宋体" w:hAnsi="宋体" w:cs="宋体"/>
                <w:color w:val="000000"/>
                <w:kern w:val="0"/>
                <w:sz w:val="22"/>
                <w:szCs w:val="22"/>
                <w:lang w:val="en-US" w:eastAsia="zh-CN"/>
              </w:rPr>
              <w:t>0.00</w:t>
            </w:r>
          </w:p>
        </w:tc>
      </w:tr>
    </w:tbl>
    <w:p/>
    <w:p>
      <w:r>
        <w:rPr>
          <w:rFonts w:hint="eastAsia"/>
        </w:rPr>
        <w:t>注：本表反映部门本年度各项支出情况。</w:t>
      </w:r>
    </w:p>
    <w:p/>
    <w:p/>
    <w:p/>
    <w:p/>
    <w:p/>
    <w:p/>
    <w:p/>
    <w:p/>
    <w:p/>
    <w:p/>
    <w:p/>
    <w:p/>
    <w:p/>
    <w:p/>
    <w:p/>
    <w:p/>
    <w:p/>
    <w:p/>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rPr>
          <w:rFonts w:hint="eastAsia" w:ascii="方正小标宋简体" w:hAnsi="宋体" w:eastAsia="方正小标宋简体" w:cs="宋体"/>
          <w:kern w:val="0"/>
          <w:sz w:val="36"/>
          <w:szCs w:val="36"/>
        </w:rPr>
      </w:pPr>
      <w:r>
        <w:rPr>
          <w:rFonts w:hint="eastAsia"/>
          <w:sz w:val="22"/>
          <w:szCs w:val="22"/>
        </w:rPr>
        <w:t>单位：万元</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370"/>
        <w:gridCol w:w="560"/>
        <w:gridCol w:w="1050"/>
        <w:gridCol w:w="3372"/>
        <w:gridCol w:w="681"/>
        <w:gridCol w:w="1244"/>
        <w:gridCol w:w="23"/>
        <w:gridCol w:w="1149"/>
        <w:gridCol w:w="72"/>
        <w:gridCol w:w="1244"/>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7"/>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437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05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gridSpan w:val="2"/>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6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050"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1203.21</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gridSpan w:val="2"/>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316" w:type="dxa"/>
            <w:gridSpan w:val="2"/>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92" w:hRule="atLeast"/>
        </w:trPr>
        <w:tc>
          <w:tcPr>
            <w:tcW w:w="437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5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316" w:type="dxa"/>
            <w:gridSpan w:val="2"/>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三、国有资本经营财政拨款</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050"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316" w:type="dxa"/>
            <w:gridSpan w:val="2"/>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05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978.88</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978.88</w:t>
            </w:r>
          </w:p>
        </w:tc>
        <w:tc>
          <w:tcPr>
            <w:tcW w:w="1316" w:type="dxa"/>
            <w:gridSpan w:val="2"/>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05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五、</w:t>
            </w:r>
            <w:r>
              <w:rPr>
                <w:rFonts w:hint="eastAsia" w:ascii="宋体" w:hAnsi="宋体" w:cs="Arial"/>
                <w:kern w:val="0"/>
                <w:sz w:val="22"/>
                <w:szCs w:val="22"/>
                <w:lang w:eastAsia="zh-CN"/>
              </w:rPr>
              <w:t>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316" w:type="dxa"/>
            <w:gridSpan w:val="2"/>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172" w:hRule="atLeast"/>
        </w:trPr>
        <w:tc>
          <w:tcPr>
            <w:tcW w:w="437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5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六、</w:t>
            </w:r>
            <w:r>
              <w:rPr>
                <w:rFonts w:hint="eastAsia" w:ascii="宋体" w:hAnsi="宋体" w:cs="Arial"/>
                <w:kern w:val="0"/>
                <w:sz w:val="22"/>
                <w:szCs w:val="22"/>
                <w:lang w:eastAsia="zh-CN"/>
              </w:rPr>
              <w:t>科学技术支出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316"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5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七、文化旅游体育与传媒支出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316" w:type="dxa"/>
            <w:gridSpan w:val="2"/>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05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八、社会保障和就业支出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111.40</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111.4</w:t>
            </w:r>
          </w:p>
        </w:tc>
        <w:tc>
          <w:tcPr>
            <w:tcW w:w="1316"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05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九、卫生健康支出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73.14</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73.14</w:t>
            </w:r>
          </w:p>
        </w:tc>
        <w:tc>
          <w:tcPr>
            <w:tcW w:w="1316" w:type="dxa"/>
            <w:gridSpan w:val="2"/>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05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十九、住房保障支出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39.79</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39.79</w:t>
            </w:r>
          </w:p>
        </w:tc>
        <w:tc>
          <w:tcPr>
            <w:tcW w:w="1316" w:type="dxa"/>
            <w:gridSpan w:val="2"/>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05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5"/>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050"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1203.21</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244" w:type="dxa"/>
            <w:tcBorders>
              <w:top w:val="single" w:color="auto" w:sz="4" w:space="0"/>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1203.12</w:t>
            </w:r>
          </w:p>
        </w:tc>
        <w:tc>
          <w:tcPr>
            <w:tcW w:w="1244" w:type="dxa"/>
            <w:gridSpan w:val="3"/>
            <w:tcBorders>
              <w:top w:val="single" w:color="auto" w:sz="4" w:space="0"/>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1203.12</w:t>
            </w:r>
          </w:p>
        </w:tc>
        <w:tc>
          <w:tcPr>
            <w:tcW w:w="1244" w:type="dxa"/>
            <w:tcBorders>
              <w:top w:val="single" w:color="auto" w:sz="4" w:space="0"/>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050"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5"/>
            <w:tcBorders>
              <w:top w:val="single" w:color="auto" w:sz="4" w:space="0"/>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050"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5"/>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050"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5"/>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050"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5"/>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70"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050"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1203.21</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5"/>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1203.21</w:t>
            </w:r>
            <w:r>
              <w:rPr>
                <w:rFonts w:hint="eastAsia" w:ascii="宋体" w:hAnsi="宋体" w:cs="Arial"/>
                <w:color w:val="000000"/>
                <w:kern w:val="0"/>
                <w:sz w:val="22"/>
                <w:szCs w:val="22"/>
              </w:rPr>
              <w:t>　</w:t>
            </w:r>
          </w:p>
        </w:tc>
      </w:tr>
    </w:tbl>
    <w:p>
      <w:pPr>
        <w:jc w:val="center"/>
        <w:rPr>
          <w:sz w:val="22"/>
          <w:szCs w:val="22"/>
        </w:rPr>
      </w:pPr>
    </w:p>
    <w:p>
      <w:r>
        <w:rPr>
          <w:rFonts w:hint="eastAsia"/>
        </w:rPr>
        <w:t>注：本表反映部门本年度一般公共预算财政拨款和政府性基金预算财政拨款的总收支和年末结转结余情况。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center"/>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510"/>
        <w:gridCol w:w="3240"/>
        <w:gridCol w:w="2433"/>
        <w:gridCol w:w="2900"/>
        <w:gridCol w:w="3396"/>
      </w:tblGrid>
      <w:tr>
        <w:tblPrEx>
          <w:tblCellMar>
            <w:top w:w="0" w:type="dxa"/>
            <w:left w:w="108" w:type="dxa"/>
            <w:bottom w:w="0" w:type="dxa"/>
            <w:right w:w="108" w:type="dxa"/>
          </w:tblCellMar>
        </w:tblPrEx>
        <w:trPr>
          <w:trHeight w:val="300" w:hRule="atLeast"/>
          <w:jc w:val="center"/>
        </w:trPr>
        <w:tc>
          <w:tcPr>
            <w:tcW w:w="47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4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484" w:hRule="atLeast"/>
          <w:jc w:val="center"/>
        </w:trPr>
        <w:tc>
          <w:tcPr>
            <w:tcW w:w="1510"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24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750"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433"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750"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433" w:type="dxa"/>
            <w:tcBorders>
              <w:top w:val="nil"/>
              <w:left w:val="nil"/>
              <w:bottom w:val="single" w:color="auto" w:sz="4" w:space="0"/>
              <w:right w:val="single" w:color="auto" w:sz="4" w:space="0"/>
            </w:tcBorders>
          </w:tcPr>
          <w:p>
            <w:pPr>
              <w:widowControl/>
              <w:ind w:firstLine="1600" w:firstLineChars="800"/>
              <w:jc w:val="right"/>
              <w:rPr>
                <w:rFonts w:ascii="Arial" w:hAnsi="Arial" w:cs="Arial"/>
                <w:color w:val="000000"/>
                <w:kern w:val="0"/>
                <w:sz w:val="20"/>
                <w:szCs w:val="20"/>
              </w:rPr>
            </w:pPr>
            <w:r>
              <w:rPr>
                <w:rFonts w:hint="eastAsia" w:ascii="Arial" w:hAnsi="Arial" w:cs="Arial"/>
                <w:color w:val="000000"/>
                <w:kern w:val="0"/>
                <w:sz w:val="20"/>
                <w:szCs w:val="20"/>
                <w:lang w:val="en-US" w:eastAsia="zh-CN"/>
              </w:rPr>
              <w:t>1203.21</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781.19</w:t>
            </w: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pPr>
              <w:widowControl/>
              <w:ind w:firstLine="2400" w:firstLineChars="1200"/>
              <w:jc w:val="right"/>
              <w:rPr>
                <w:rFonts w:ascii="Arial" w:hAnsi="Arial" w:cs="Arial"/>
                <w:color w:val="000000"/>
                <w:kern w:val="0"/>
                <w:sz w:val="20"/>
                <w:szCs w:val="20"/>
              </w:rPr>
            </w:pPr>
            <w:r>
              <w:rPr>
                <w:rFonts w:hint="eastAsia" w:ascii="Arial" w:hAnsi="Arial" w:cs="Arial"/>
                <w:color w:val="000000"/>
                <w:kern w:val="0"/>
                <w:sz w:val="20"/>
                <w:szCs w:val="20"/>
                <w:lang w:val="en-US" w:eastAsia="zh-CN"/>
              </w:rPr>
              <w:t>422.02</w:t>
            </w:r>
            <w:r>
              <w:rPr>
                <w:rFonts w:ascii="Arial" w:hAnsi="Arial" w:cs="Arial"/>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204</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eastAsia="zh-CN"/>
              </w:rPr>
              <w:t>公共安全支出</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978.88</w:t>
            </w:r>
            <w:r>
              <w:rPr>
                <w:rFonts w:ascii="Arial" w:hAnsi="Arial" w:cs="Arial"/>
                <w:color w:val="000000"/>
                <w:kern w:val="0"/>
                <w:sz w:val="20"/>
                <w:szCs w:val="20"/>
              </w:rPr>
              <w:t>　</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556.86</w:t>
            </w:r>
            <w:r>
              <w:rPr>
                <w:rFonts w:ascii="Arial" w:hAnsi="Arial" w:cs="Arial"/>
                <w:color w:val="000000"/>
                <w:kern w:val="0"/>
                <w:sz w:val="20"/>
                <w:szCs w:val="20"/>
              </w:rPr>
              <w:t>　</w:t>
            </w:r>
          </w:p>
        </w:tc>
        <w:tc>
          <w:tcPr>
            <w:tcW w:w="3396" w:type="dxa"/>
            <w:tcBorders>
              <w:top w:val="single" w:color="auto" w:sz="4" w:space="0"/>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422.02</w:t>
            </w:r>
            <w:r>
              <w:rPr>
                <w:rFonts w:ascii="Arial" w:hAnsi="Arial" w:cs="Arial"/>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20404</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检察</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978.88</w:t>
            </w:r>
            <w:r>
              <w:rPr>
                <w:rFonts w:ascii="Arial" w:hAnsi="Arial" w:cs="Arial"/>
                <w:color w:val="000000"/>
                <w:kern w:val="0"/>
                <w:sz w:val="20"/>
                <w:szCs w:val="20"/>
              </w:rPr>
              <w:t>　</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556.86</w:t>
            </w:r>
            <w:r>
              <w:rPr>
                <w:rFonts w:ascii="Arial" w:hAnsi="Arial" w:cs="Arial"/>
                <w:color w:val="000000"/>
                <w:kern w:val="0"/>
                <w:sz w:val="20"/>
                <w:szCs w:val="20"/>
              </w:rPr>
              <w:t>　</w:t>
            </w:r>
          </w:p>
        </w:tc>
        <w:tc>
          <w:tcPr>
            <w:tcW w:w="3396" w:type="dxa"/>
            <w:tcBorders>
              <w:top w:val="single" w:color="auto" w:sz="4" w:space="0"/>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422.02</w:t>
            </w:r>
            <w:r>
              <w:rPr>
                <w:rFonts w:ascii="Arial" w:hAnsi="Arial" w:cs="Arial"/>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2040401</w:t>
            </w:r>
            <w:r>
              <w:rPr>
                <w:rFonts w:hint="eastAsia" w:ascii="宋体" w:hAnsi="宋体" w:cs="Arial"/>
                <w:color w:val="000000"/>
                <w:kern w:val="0"/>
                <w:sz w:val="22"/>
                <w:szCs w:val="22"/>
              </w:rPr>
              <w:t xml:space="preserve"> </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行政运行</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556.86</w:t>
            </w:r>
            <w:r>
              <w:rPr>
                <w:rFonts w:ascii="Arial" w:hAnsi="Arial" w:cs="Arial"/>
                <w:color w:val="000000"/>
                <w:kern w:val="0"/>
                <w:sz w:val="20"/>
                <w:szCs w:val="20"/>
              </w:rPr>
              <w:t>　</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556.86</w:t>
            </w:r>
            <w:r>
              <w:rPr>
                <w:rFonts w:ascii="Arial" w:hAnsi="Arial" w:cs="Arial"/>
                <w:color w:val="000000"/>
                <w:kern w:val="0"/>
                <w:sz w:val="20"/>
                <w:szCs w:val="20"/>
              </w:rPr>
              <w:t>　</w:t>
            </w:r>
          </w:p>
        </w:tc>
        <w:tc>
          <w:tcPr>
            <w:tcW w:w="3396"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2040402</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一般行政管理事务</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252.02</w:t>
            </w:r>
            <w:r>
              <w:rPr>
                <w:rFonts w:ascii="Arial" w:hAnsi="Arial" w:cs="Arial"/>
                <w:color w:val="000000"/>
                <w:kern w:val="0"/>
                <w:sz w:val="20"/>
                <w:szCs w:val="20"/>
              </w:rPr>
              <w:t>　</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0.00</w:t>
            </w:r>
            <w:r>
              <w:rPr>
                <w:rFonts w:ascii="Arial" w:hAnsi="Arial" w:cs="Arial"/>
                <w:color w:val="000000"/>
                <w:kern w:val="0"/>
                <w:sz w:val="20"/>
                <w:szCs w:val="20"/>
              </w:rPr>
              <w:t>　</w:t>
            </w:r>
          </w:p>
        </w:tc>
        <w:tc>
          <w:tcPr>
            <w:tcW w:w="3396"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cs="Arial"/>
                <w:color w:val="000000"/>
                <w:kern w:val="0"/>
                <w:sz w:val="20"/>
                <w:szCs w:val="20"/>
                <w:lang w:val="en-US"/>
              </w:rPr>
            </w:pPr>
            <w:r>
              <w:rPr>
                <w:rFonts w:hint="eastAsia" w:ascii="Arial" w:hAnsi="Arial" w:cs="Arial"/>
                <w:color w:val="000000"/>
                <w:kern w:val="0"/>
                <w:sz w:val="20"/>
                <w:szCs w:val="20"/>
                <w:lang w:val="en-US" w:eastAsia="zh-CN"/>
              </w:rPr>
              <w:t>252.02</w:t>
            </w:r>
          </w:p>
        </w:tc>
      </w:tr>
      <w:tr>
        <w:tblPrEx>
          <w:tblCellMar>
            <w:top w:w="0" w:type="dxa"/>
            <w:left w:w="108" w:type="dxa"/>
            <w:bottom w:w="0" w:type="dxa"/>
            <w:right w:w="108" w:type="dxa"/>
          </w:tblCellMar>
        </w:tblPrEx>
        <w:trPr>
          <w:trHeight w:val="264"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both"/>
              <w:rPr>
                <w:rFonts w:ascii="Arial" w:hAnsi="Arial" w:cs="Arial"/>
                <w:color w:val="000000"/>
                <w:kern w:val="0"/>
                <w:sz w:val="20"/>
                <w:szCs w:val="20"/>
              </w:rPr>
            </w:pPr>
            <w:r>
              <w:rPr>
                <w:rFonts w:hint="eastAsia" w:ascii="Arial" w:hAnsi="Arial" w:cs="Arial"/>
                <w:color w:val="000000"/>
                <w:kern w:val="0"/>
                <w:sz w:val="20"/>
                <w:szCs w:val="20"/>
                <w:lang w:val="en-US" w:eastAsia="zh-CN"/>
              </w:rPr>
              <w:t>2040410</w:t>
            </w:r>
            <w:r>
              <w:rPr>
                <w:rFonts w:ascii="Arial" w:hAnsi="Arial" w:cs="Arial"/>
                <w:color w:val="000000"/>
                <w:kern w:val="0"/>
                <w:sz w:val="20"/>
                <w:szCs w:val="20"/>
              </w:rPr>
              <w:t>　</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检察监督</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170.00</w:t>
            </w:r>
            <w:r>
              <w:rPr>
                <w:rFonts w:ascii="Arial" w:hAnsi="Arial" w:cs="Arial"/>
                <w:color w:val="000000"/>
                <w:kern w:val="0"/>
                <w:sz w:val="20"/>
                <w:szCs w:val="20"/>
              </w:rPr>
              <w:t>　</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0.00</w:t>
            </w:r>
            <w:r>
              <w:rPr>
                <w:rFonts w:ascii="Arial" w:hAnsi="Arial" w:cs="Arial"/>
                <w:color w:val="000000"/>
                <w:kern w:val="0"/>
                <w:sz w:val="20"/>
                <w:szCs w:val="20"/>
              </w:rPr>
              <w:t>　</w:t>
            </w:r>
          </w:p>
        </w:tc>
        <w:tc>
          <w:tcPr>
            <w:tcW w:w="3396" w:type="dxa"/>
            <w:tcBorders>
              <w:top w:val="single" w:color="auto" w:sz="4" w:space="0"/>
              <w:left w:val="single" w:color="auto" w:sz="4" w:space="0"/>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170.00</w:t>
            </w:r>
            <w:r>
              <w:rPr>
                <w:rFonts w:ascii="Arial" w:hAnsi="Arial" w:cs="Arial"/>
                <w:color w:val="000000"/>
                <w:kern w:val="0"/>
                <w:sz w:val="20"/>
                <w:szCs w:val="20"/>
              </w:rPr>
              <w:t>　</w:t>
            </w:r>
          </w:p>
        </w:tc>
      </w:tr>
      <w:tr>
        <w:tblPrEx>
          <w:tblCellMar>
            <w:top w:w="0" w:type="dxa"/>
            <w:left w:w="108" w:type="dxa"/>
            <w:bottom w:w="0" w:type="dxa"/>
            <w:right w:w="108" w:type="dxa"/>
          </w:tblCellMar>
        </w:tblPrEx>
        <w:trPr>
          <w:trHeight w:val="264"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both"/>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208</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社会保障和就业支出</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111.40</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111.40</w:t>
            </w: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both"/>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20805</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行政事业单位养老支出</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111.40</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111.40</w:t>
            </w: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both"/>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2080501</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行政单位离退休</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8.97</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8.97</w:t>
            </w: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both"/>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2080505</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机关事业单位基本养老保险缴费支出</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68.29</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68.29</w:t>
            </w: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both"/>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2080506</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机关事业单位职业年金缴费支出</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34.14</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34.14</w:t>
            </w: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both"/>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210</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卫生健康支出</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73.14</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73.14</w:t>
            </w: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both"/>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21011</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行政事业单位医疗</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73.14</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73.14</w:t>
            </w: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both"/>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2101101</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行政单位医疗</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32.01</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32.01</w:t>
            </w: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both"/>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2101103</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公务员医疗补助</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41.13</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41.13</w:t>
            </w: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both"/>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221</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住房保障支出</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39.79</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39.79</w:t>
            </w: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both"/>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22102</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住房改革支出</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39.79</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39.79</w:t>
            </w: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510" w:type="dxa"/>
            <w:tcBorders>
              <w:top w:val="single" w:color="auto" w:sz="4" w:space="0"/>
              <w:left w:val="single" w:color="auto" w:sz="4" w:space="0"/>
              <w:bottom w:val="single" w:color="auto" w:sz="4" w:space="0"/>
              <w:right w:val="single" w:color="auto" w:sz="4" w:space="0"/>
            </w:tcBorders>
          </w:tcPr>
          <w:p>
            <w:pPr>
              <w:widowControl/>
              <w:jc w:val="both"/>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2210201</w:t>
            </w:r>
          </w:p>
        </w:tc>
        <w:tc>
          <w:tcPr>
            <w:tcW w:w="3240"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Arial" w:hAnsi="Arial" w:cs="Arial"/>
                <w:color w:val="000000"/>
                <w:kern w:val="0"/>
                <w:sz w:val="20"/>
                <w:szCs w:val="20"/>
                <w:lang w:eastAsia="zh-CN"/>
              </w:rPr>
              <w:t>住房公积金</w:t>
            </w:r>
          </w:p>
        </w:tc>
        <w:tc>
          <w:tcPr>
            <w:tcW w:w="2433"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39.79</w:t>
            </w:r>
          </w:p>
        </w:tc>
        <w:tc>
          <w:tcPr>
            <w:tcW w:w="2900" w:type="dxa"/>
            <w:tcBorders>
              <w:top w:val="single" w:color="auto" w:sz="4" w:space="0"/>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39.79</w:t>
            </w: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right"/>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r>
    </w:tbl>
    <w:p/>
    <w:p>
      <w:r>
        <w:rPr>
          <w:rFonts w:hint="eastAsia"/>
        </w:rPr>
        <w:t>注：本表反映部门本年度一般公共预算财政拨款实际支出情况。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单位：万元</w:t>
      </w:r>
    </w:p>
    <w:tbl>
      <w:tblPr>
        <w:tblStyle w:val="5"/>
        <w:tblW w:w="9151" w:type="dxa"/>
        <w:tblInd w:w="93" w:type="dxa"/>
        <w:tblLayout w:type="fixed"/>
        <w:tblCellMar>
          <w:top w:w="0" w:type="dxa"/>
          <w:left w:w="108" w:type="dxa"/>
          <w:bottom w:w="0" w:type="dxa"/>
          <w:right w:w="108" w:type="dxa"/>
        </w:tblCellMar>
      </w:tblPr>
      <w:tblGrid>
        <w:gridCol w:w="1181"/>
        <w:gridCol w:w="2975"/>
        <w:gridCol w:w="985"/>
        <w:gridCol w:w="1000"/>
        <w:gridCol w:w="1500"/>
        <w:gridCol w:w="1510"/>
      </w:tblGrid>
      <w:tr>
        <w:tblPrEx>
          <w:tblCellMar>
            <w:top w:w="0" w:type="dxa"/>
            <w:left w:w="108" w:type="dxa"/>
            <w:bottom w:w="0" w:type="dxa"/>
            <w:right w:w="108" w:type="dxa"/>
          </w:tblCellMar>
        </w:tblPrEx>
        <w:trPr>
          <w:trHeight w:val="454" w:hRule="atLeast"/>
        </w:trPr>
        <w:tc>
          <w:tcPr>
            <w:tcW w:w="514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01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1216" w:hRule="atLeast"/>
        </w:trPr>
        <w:tc>
          <w:tcPr>
            <w:tcW w:w="1181"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97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98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0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5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1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29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658.68</w:t>
            </w:r>
          </w:p>
        </w:tc>
        <w:tc>
          <w:tcPr>
            <w:tcW w:w="10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510"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113.54</w:t>
            </w:r>
          </w:p>
        </w:tc>
      </w:tr>
      <w:tr>
        <w:tblPrEx>
          <w:tblCellMar>
            <w:top w:w="0" w:type="dxa"/>
            <w:left w:w="108" w:type="dxa"/>
            <w:bottom w:w="0" w:type="dxa"/>
            <w:right w:w="108" w:type="dxa"/>
          </w:tblCellMar>
        </w:tblPrEx>
        <w:trPr>
          <w:trHeight w:val="264"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29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98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173.79</w:t>
            </w:r>
          </w:p>
        </w:tc>
        <w:tc>
          <w:tcPr>
            <w:tcW w:w="100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150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510"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14.15</w:t>
            </w:r>
          </w:p>
        </w:tc>
      </w:tr>
      <w:tr>
        <w:tblPrEx>
          <w:tblCellMar>
            <w:top w:w="0" w:type="dxa"/>
            <w:left w:w="108" w:type="dxa"/>
            <w:bottom w:w="0" w:type="dxa"/>
            <w:right w:w="108" w:type="dxa"/>
          </w:tblCellMar>
        </w:tblPrEx>
        <w:trPr>
          <w:trHeight w:val="264"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29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98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165.64</w:t>
            </w:r>
          </w:p>
        </w:tc>
        <w:tc>
          <w:tcPr>
            <w:tcW w:w="100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150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510"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1.44</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29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85.36</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203</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297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伙食补助费</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16.40</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204</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92"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297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绩效工资</w:t>
            </w:r>
          </w:p>
        </w:tc>
        <w:tc>
          <w:tcPr>
            <w:tcW w:w="98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000"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205</w:t>
            </w:r>
          </w:p>
        </w:tc>
        <w:tc>
          <w:tcPr>
            <w:tcW w:w="150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510"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1.44</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297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机关事业单位基本养老保险缴费</w:t>
            </w:r>
          </w:p>
        </w:tc>
        <w:tc>
          <w:tcPr>
            <w:tcW w:w="98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68.29</w:t>
            </w:r>
          </w:p>
        </w:tc>
        <w:tc>
          <w:tcPr>
            <w:tcW w:w="1000"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206</w:t>
            </w:r>
          </w:p>
        </w:tc>
        <w:tc>
          <w:tcPr>
            <w:tcW w:w="150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510"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5.33</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297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职业年金缴费</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34.14</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207</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510"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8.13</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297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职工基本医疗保险缴费</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32.01</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208</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151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297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公务员医疗补助缴费</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41.13</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209</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51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0.82</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297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其他社会保障缴费</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30211</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差旅费</w:t>
            </w:r>
          </w:p>
        </w:tc>
        <w:tc>
          <w:tcPr>
            <w:tcW w:w="1510"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18.45</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297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住房公积金</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39.79</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30212</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因公出国（境）费用</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297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医疗费</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30213</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维修（护）费</w:t>
            </w:r>
          </w:p>
        </w:tc>
        <w:tc>
          <w:tcPr>
            <w:tcW w:w="151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2.67</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297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其他工资福利支出</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30214</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租赁费</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w:t>
            </w: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对个人和家庭的补助</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8.97</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30215</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会议费</w:t>
            </w:r>
          </w:p>
        </w:tc>
        <w:tc>
          <w:tcPr>
            <w:tcW w:w="1510"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3.28</w:t>
            </w:r>
          </w:p>
        </w:tc>
      </w:tr>
      <w:tr>
        <w:tblPrEx>
          <w:tblCellMar>
            <w:top w:w="0" w:type="dxa"/>
            <w:left w:w="108" w:type="dxa"/>
            <w:bottom w:w="0" w:type="dxa"/>
            <w:right w:w="108" w:type="dxa"/>
          </w:tblCellMar>
        </w:tblPrEx>
        <w:trPr>
          <w:trHeight w:val="292"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30301</w:t>
            </w: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离休费</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30216</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培训费</w:t>
            </w:r>
          </w:p>
        </w:tc>
        <w:tc>
          <w:tcPr>
            <w:tcW w:w="1510"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3.28</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eastAsia="zh-CN"/>
              </w:rPr>
              <w:t>3</w:t>
            </w:r>
            <w:r>
              <w:rPr>
                <w:rFonts w:hint="eastAsia" w:ascii="宋体" w:hAnsi="宋体" w:cs="Arial"/>
                <w:color w:val="000000"/>
                <w:kern w:val="0"/>
                <w:sz w:val="22"/>
                <w:szCs w:val="22"/>
                <w:lang w:val="en-US" w:eastAsia="zh-CN"/>
              </w:rPr>
              <w:t>0302</w:t>
            </w: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退休费</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6.37</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30217</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公务接待费</w:t>
            </w:r>
          </w:p>
        </w:tc>
        <w:tc>
          <w:tcPr>
            <w:tcW w:w="1510"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1.50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30303</w:t>
            </w: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退职（役）费</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30218</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专用材料费</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30304</w:t>
            </w: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抚恤金</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30224</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被装购置费</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90"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30305</w:t>
            </w: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生活补助</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30225</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专用燃料费</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30306</w:t>
            </w: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救济费</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30226</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劳务费</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30307</w:t>
            </w: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医疗费补助</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30227</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委托业务费</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30308</w:t>
            </w: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助学金</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30228</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工会经费</w:t>
            </w:r>
          </w:p>
        </w:tc>
        <w:tc>
          <w:tcPr>
            <w:tcW w:w="1510"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8.54</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30309</w:t>
            </w: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奖励金</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30229</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福利费</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30310</w:t>
            </w: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个人农业生产补贴</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30231</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公务用车运行维护费</w:t>
            </w:r>
          </w:p>
        </w:tc>
        <w:tc>
          <w:tcPr>
            <w:tcW w:w="1510"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30311</w:t>
            </w: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代缴社会保险费</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30239</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其他交通费用</w:t>
            </w:r>
          </w:p>
        </w:tc>
        <w:tc>
          <w:tcPr>
            <w:tcW w:w="1510"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35.55</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30399</w:t>
            </w: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其他对个人和家庭的补助</w:t>
            </w:r>
          </w:p>
        </w:tc>
        <w:tc>
          <w:tcPr>
            <w:tcW w:w="985"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30240</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税金及附加费用</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30299</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其他商品和服务支出</w:t>
            </w:r>
          </w:p>
        </w:tc>
        <w:tc>
          <w:tcPr>
            <w:tcW w:w="1510"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6.89</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307</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债务利息及费用支出</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30701</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国内债务付息</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30702</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国外债务付息</w:t>
            </w:r>
          </w:p>
        </w:tc>
        <w:tc>
          <w:tcPr>
            <w:tcW w:w="1510" w:type="dxa"/>
            <w:tcBorders>
              <w:top w:val="nil"/>
              <w:left w:val="nil"/>
              <w:bottom w:val="single" w:color="auto" w:sz="4" w:space="0"/>
              <w:right w:val="single" w:color="auto" w:sz="4" w:space="0"/>
            </w:tcBorders>
            <w:vAlign w:val="bottom"/>
          </w:tcPr>
          <w:p>
            <w:pPr>
              <w:widowControl/>
              <w:jc w:val="righ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资本性支出</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31001</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房屋建筑物购建</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31002</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办公设备购置</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31003</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专用设备购置</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31005</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基础设施建设</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31006</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大型修缮</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31007</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信息网络及软件购置更新</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31008</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物资储备</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31009</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土地补偿</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31010</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安置补助</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31011</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地上附着物和青苗补偿</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31012</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拆迁补偿</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31013</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公务用车购置</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31019</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其他交通工具购置</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31021</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文物和陈列品购置</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31022</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无形资产购置</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31099</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其他资本性支出</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399</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39906</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赠与</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39907</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国家赔偿费用支出</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39908</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对民间非营利组织和群众性自治组织补贴</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trPr>
        <w:tc>
          <w:tcPr>
            <w:tcW w:w="118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p>
        </w:tc>
        <w:tc>
          <w:tcPr>
            <w:tcW w:w="297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985"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p>
        </w:tc>
        <w:tc>
          <w:tcPr>
            <w:tcW w:w="1000"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39999</w:t>
            </w:r>
          </w:p>
        </w:tc>
        <w:tc>
          <w:tcPr>
            <w:tcW w:w="150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51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64" w:hRule="atLeast"/>
        </w:trPr>
        <w:tc>
          <w:tcPr>
            <w:tcW w:w="415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98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667.65</w:t>
            </w:r>
          </w:p>
        </w:tc>
        <w:tc>
          <w:tcPr>
            <w:tcW w:w="250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51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113.54</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33.85</w:t>
            </w:r>
          </w:p>
        </w:tc>
        <w:tc>
          <w:tcPr>
            <w:tcW w:w="1603" w:type="dxa"/>
            <w:tcBorders>
              <w:top w:val="nil"/>
              <w:left w:val="nil"/>
              <w:bottom w:val="single" w:color="auto" w:sz="4" w:space="0"/>
              <w:right w:val="single" w:color="auto" w:sz="4" w:space="0"/>
            </w:tcBorders>
          </w:tcPr>
          <w:p>
            <w:pPr>
              <w:widowControl/>
              <w:ind w:firstLine="200" w:firstLineChars="100"/>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tc>
        <w:tc>
          <w:tcPr>
            <w:tcW w:w="82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32.00</w:t>
            </w: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18.00</w:t>
            </w:r>
          </w:p>
        </w:tc>
        <w:tc>
          <w:tcPr>
            <w:tcW w:w="1242" w:type="dxa"/>
            <w:tcBorders>
              <w:top w:val="nil"/>
              <w:left w:val="nil"/>
              <w:bottom w:val="single" w:color="auto" w:sz="4" w:space="0"/>
              <w:right w:val="single" w:color="auto" w:sz="4" w:space="0"/>
            </w:tcBorders>
          </w:tcPr>
          <w:p>
            <w:pPr>
              <w:widowControl/>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14.00</w:t>
            </w:r>
          </w:p>
        </w:tc>
        <w:tc>
          <w:tcPr>
            <w:tcW w:w="1216" w:type="dxa"/>
            <w:tcBorders>
              <w:top w:val="nil"/>
              <w:left w:val="nil"/>
              <w:bottom w:val="single" w:color="auto" w:sz="4" w:space="0"/>
              <w:right w:val="single" w:color="auto" w:sz="4" w:space="0"/>
            </w:tcBorders>
          </w:tcPr>
          <w:p>
            <w:pPr>
              <w:widowControl/>
              <w:ind w:firstLine="200" w:firstLineChars="100"/>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1.85</w:t>
            </w:r>
          </w:p>
        </w:tc>
        <w:tc>
          <w:tcPr>
            <w:tcW w:w="806"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21.60</w:t>
            </w: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tcPr>
          <w:p>
            <w:pPr>
              <w:widowControl/>
              <w:ind w:firstLine="200" w:firstLineChars="100"/>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tc>
        <w:tc>
          <w:tcPr>
            <w:tcW w:w="806"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20.10</w:t>
            </w: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18.00</w:t>
            </w: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2.10</w:t>
            </w: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1.50</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eastAsia="宋体"/>
          <w:lang w:val="en-US" w:eastAsia="zh-CN"/>
        </w:rPr>
      </w:pPr>
      <w:r>
        <w:rPr>
          <w:rFonts w:hint="eastAsia"/>
        </w:rPr>
        <w:t>注：</w:t>
      </w:r>
      <w:r>
        <w:rPr>
          <w:rFonts w:hint="eastAsia"/>
          <w:lang w:eastAsia="zh-CN"/>
        </w:rPr>
        <w:t>柳州市柳北区人民检察院</w:t>
      </w:r>
      <w:r>
        <w:rPr>
          <w:rFonts w:hint="eastAsia"/>
        </w:rPr>
        <w:t>没有政府性基金预算财政拨款收入，也没有政府性基金预算财政拨款收入安排的支出，故本表无数据</w:t>
      </w:r>
      <w:r>
        <w:rPr>
          <w:rFonts w:hint="eastAsia"/>
          <w:lang w:eastAsia="zh-CN"/>
        </w:rPr>
        <w:t>。</w:t>
      </w:r>
    </w:p>
    <w:p>
      <w:pPr>
        <w:spacing w:line="560" w:lineRule="exact"/>
        <w:ind w:firstLine="420"/>
        <w:rPr>
          <w:rFonts w:hint="eastAsia"/>
        </w:rPr>
      </w:pPr>
    </w:p>
    <w:p>
      <w:pPr>
        <w:spacing w:line="560" w:lineRule="exact"/>
        <w:ind w:firstLine="420"/>
        <w:rPr>
          <w:rFonts w:hint="eastAsia"/>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9"/>
                <w:highlight w:val="none"/>
                <w:lang w:val="en-US" w:eastAsia="zh-CN" w:bidi="ar"/>
              </w:rPr>
              <w:t xml:space="preserve">   </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w:t>
            </w:r>
            <w:r>
              <w:rPr>
                <w:rFonts w:hint="eastAsia"/>
                <w:lang w:eastAsia="zh-CN"/>
              </w:rPr>
              <w:t>柳州市柳北区人民检察院</w:t>
            </w:r>
            <w:r>
              <w:rPr>
                <w:rFonts w:hint="eastAsia"/>
              </w:rPr>
              <w:t>没有国有资本经营预算财政拨款收入，也没有国有资本经营预算财政拨款安排的支出，故本表无数据</w:t>
            </w:r>
            <w:r>
              <w:rPr>
                <w:rFonts w:hint="eastAsia" w:ascii="宋体" w:hAnsi="宋体" w:eastAsia="宋体" w:cs="宋体"/>
                <w:i w:val="0"/>
                <w:color w:val="000000"/>
                <w:kern w:val="0"/>
                <w:sz w:val="24"/>
                <w:szCs w:val="24"/>
                <w:highlight w:val="none"/>
                <w:u w:val="none"/>
                <w:lang w:val="en-US" w:eastAsia="zh-CN" w:bidi="ar"/>
              </w:rPr>
              <w:t>。</w:t>
            </w:r>
          </w:p>
        </w:tc>
      </w:tr>
    </w:tbl>
    <w:p>
      <w:pPr>
        <w:spacing w:line="560" w:lineRule="exact"/>
        <w:ind w:firstLine="420"/>
        <w:rPr>
          <w:rFonts w:hint="eastAsia"/>
          <w:highlight w:val="none"/>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柳州市柳北区人民检察院</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1628.06</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1628.06</w:t>
      </w:r>
      <w:r>
        <w:rPr>
          <w:rFonts w:hint="eastAsia" w:ascii="仿宋_GB2312" w:eastAsia="仿宋_GB2312" w:cs="仿宋_GB2312"/>
          <w:bCs/>
          <w:kern w:val="0"/>
          <w:sz w:val="32"/>
          <w:szCs w:val="32"/>
        </w:rPr>
        <w:t>万元，与2019年相比，收、支分别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510.27</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23.86</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1597.03</w:t>
      </w:r>
      <w:r>
        <w:rPr>
          <w:rFonts w:hint="eastAsia" w:ascii="仿宋_GB2312" w:eastAsia="仿宋_GB2312" w:cs="仿宋_GB2312"/>
          <w:bCs/>
          <w:kern w:val="0"/>
          <w:sz w:val="32"/>
          <w:szCs w:val="32"/>
        </w:rPr>
        <w:t>万元，其中：一般公共预算财政拨款收入</w:t>
      </w:r>
      <w:r>
        <w:rPr>
          <w:rFonts w:hint="eastAsia" w:ascii="仿宋_GB2312" w:eastAsia="仿宋_GB2312" w:cs="仿宋_GB2312"/>
          <w:bCs/>
          <w:kern w:val="0"/>
          <w:sz w:val="32"/>
          <w:szCs w:val="32"/>
          <w:lang w:val="en-US" w:eastAsia="zh-CN"/>
        </w:rPr>
        <w:t>1203.21</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75.34%</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393.82</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24.66%</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1624.19</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1171.14</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72.11</w:t>
      </w:r>
      <w:r>
        <w:rPr>
          <w:rFonts w:hint="eastAsia" w:ascii="仿宋_GB2312" w:eastAsia="仿宋_GB2312" w:cs="仿宋_GB2312"/>
          <w:bCs/>
          <w:kern w:val="0"/>
          <w:sz w:val="32"/>
          <w:szCs w:val="32"/>
        </w:rPr>
        <w:t xml:space="preserve">%；项目支出 </w:t>
      </w:r>
      <w:r>
        <w:rPr>
          <w:rFonts w:hint="eastAsia" w:ascii="仿宋_GB2312" w:eastAsia="仿宋_GB2312" w:cs="仿宋_GB2312"/>
          <w:bCs/>
          <w:kern w:val="0"/>
          <w:sz w:val="32"/>
          <w:szCs w:val="32"/>
          <w:lang w:val="en-US" w:eastAsia="zh-CN"/>
        </w:rPr>
        <w:t>453.05</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27.89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 </w:t>
      </w:r>
      <w:r>
        <w:rPr>
          <w:rFonts w:hint="eastAsia" w:ascii="仿宋_GB2312" w:eastAsia="仿宋_GB2312" w:cs="仿宋_GB2312"/>
          <w:bCs/>
          <w:kern w:val="0"/>
          <w:sz w:val="32"/>
          <w:szCs w:val="32"/>
          <w:lang w:val="en-US" w:eastAsia="zh-CN"/>
        </w:rPr>
        <w:t>1203.21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1203.21</w:t>
      </w:r>
      <w:r>
        <w:rPr>
          <w:rFonts w:hint="eastAsia" w:ascii="仿宋_GB2312" w:eastAsia="仿宋_GB2312" w:cs="仿宋_GB2312"/>
          <w:bCs/>
          <w:kern w:val="0"/>
          <w:sz w:val="32"/>
          <w:szCs w:val="32"/>
        </w:rPr>
        <w:t>万元。与 2019 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933.75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43.70</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hint="eastAsia" w:ascii="仿宋_GB2312" w:eastAsia="仿宋_GB2312" w:cs="仿宋_GB2312"/>
          <w:bCs/>
          <w:kern w:val="0"/>
          <w:sz w:val="32"/>
          <w:szCs w:val="32"/>
          <w:lang w:val="en-US" w:eastAsia="zh-CN"/>
        </w:rPr>
        <w:t>1203.21</w:t>
      </w:r>
      <w:r>
        <w:rPr>
          <w:rFonts w:hint="eastAsia" w:ascii="仿宋_GB2312" w:eastAsia="仿宋_GB2312" w:cs="仿宋_GB2312"/>
          <w:bCs/>
          <w:kern w:val="0"/>
          <w:sz w:val="32"/>
          <w:szCs w:val="32"/>
        </w:rPr>
        <w:t xml:space="preserve">万元，占本年支出合计的 </w:t>
      </w:r>
      <w:r>
        <w:rPr>
          <w:rFonts w:hint="eastAsia" w:ascii="仿宋_GB2312" w:eastAsia="仿宋_GB2312" w:cs="仿宋_GB2312"/>
          <w:bCs/>
          <w:kern w:val="0"/>
          <w:sz w:val="32"/>
          <w:szCs w:val="32"/>
          <w:lang w:val="en-US" w:eastAsia="zh-CN"/>
        </w:rPr>
        <w:t>74.08</w:t>
      </w:r>
      <w:r>
        <w:rPr>
          <w:rFonts w:hint="eastAsia" w:ascii="仿宋_GB2312" w:eastAsia="仿宋_GB2312" w:cs="仿宋_GB2312"/>
          <w:bCs/>
          <w:kern w:val="0"/>
          <w:sz w:val="32"/>
          <w:szCs w:val="32"/>
        </w:rPr>
        <w:t>%。与 2019 年相比，财政拨款支出减</w:t>
      </w:r>
      <w:r>
        <w:rPr>
          <w:rFonts w:hint="eastAsia" w:ascii="仿宋_GB2312" w:eastAsia="仿宋_GB2312" w:cs="仿宋_GB2312"/>
          <w:bCs/>
          <w:kern w:val="0"/>
          <w:sz w:val="32"/>
          <w:szCs w:val="32"/>
          <w:lang w:eastAsia="zh-CN"/>
        </w:rPr>
        <w:t>少</w:t>
      </w:r>
      <w:r>
        <w:rPr>
          <w:rFonts w:hint="eastAsia" w:ascii="仿宋_GB2312" w:eastAsia="仿宋_GB2312" w:cs="仿宋_GB2312"/>
          <w:bCs/>
          <w:kern w:val="0"/>
          <w:sz w:val="32"/>
          <w:szCs w:val="32"/>
          <w:lang w:val="en-US" w:eastAsia="zh-CN"/>
        </w:rPr>
        <w:t>904.09</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42.90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 </w:t>
      </w:r>
      <w:r>
        <w:rPr>
          <w:rFonts w:hint="eastAsia" w:ascii="仿宋_GB2312" w:eastAsia="仿宋_GB2312" w:cs="仿宋_GB2312"/>
          <w:bCs/>
          <w:kern w:val="0"/>
          <w:sz w:val="32"/>
          <w:szCs w:val="32"/>
          <w:lang w:val="en-US" w:eastAsia="zh-CN"/>
        </w:rPr>
        <w:t>1203.21</w:t>
      </w:r>
      <w:r>
        <w:rPr>
          <w:rFonts w:hint="eastAsia" w:ascii="仿宋_GB2312" w:eastAsia="仿宋_GB2312" w:cs="仿宋_GB2312"/>
          <w:bCs/>
          <w:kern w:val="0"/>
          <w:sz w:val="32"/>
          <w:szCs w:val="32"/>
        </w:rPr>
        <w:t xml:space="preserve"> 万元，主要用于以下方面：</w:t>
      </w: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 xml:space="preserve">（类）支出 </w:t>
      </w:r>
      <w:r>
        <w:rPr>
          <w:rFonts w:hint="eastAsia" w:ascii="仿宋_GB2312" w:eastAsia="仿宋_GB2312" w:cs="仿宋_GB2312"/>
          <w:bCs/>
          <w:kern w:val="0"/>
          <w:sz w:val="32"/>
          <w:szCs w:val="32"/>
          <w:lang w:val="en-US" w:eastAsia="zh-CN"/>
        </w:rPr>
        <w:t>978.88</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81.36</w:t>
      </w:r>
      <w:r>
        <w:rPr>
          <w:rFonts w:hint="eastAsia" w:ascii="仿宋_GB2312" w:eastAsia="仿宋_GB2312" w:cs="仿宋_GB2312"/>
          <w:bCs/>
          <w:kern w:val="0"/>
          <w:sz w:val="32"/>
          <w:szCs w:val="32"/>
        </w:rPr>
        <w:t>%； 社会保障和就业（类）支出</w:t>
      </w:r>
      <w:r>
        <w:rPr>
          <w:rFonts w:hint="eastAsia" w:ascii="仿宋_GB2312" w:eastAsia="仿宋_GB2312" w:cs="仿宋_GB2312"/>
          <w:bCs/>
          <w:kern w:val="0"/>
          <w:sz w:val="32"/>
          <w:szCs w:val="32"/>
          <w:lang w:val="en-US" w:eastAsia="zh-CN"/>
        </w:rPr>
        <w:t>111.40</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9.26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73.14</w:t>
      </w:r>
      <w:r>
        <w:rPr>
          <w:rFonts w:hint="eastAsia" w:ascii="仿宋_GB2312" w:eastAsia="仿宋_GB2312" w:cs="仿宋_GB2312"/>
          <w:bCs/>
          <w:kern w:val="0"/>
          <w:sz w:val="32"/>
          <w:szCs w:val="32"/>
        </w:rPr>
        <w:t xml:space="preserve"> 万元，占</w:t>
      </w:r>
      <w:r>
        <w:rPr>
          <w:rFonts w:hint="eastAsia" w:ascii="仿宋_GB2312" w:eastAsia="仿宋_GB2312" w:cs="仿宋_GB2312"/>
          <w:bCs/>
          <w:kern w:val="0"/>
          <w:sz w:val="32"/>
          <w:szCs w:val="32"/>
          <w:lang w:val="en-US" w:eastAsia="zh-CN"/>
        </w:rPr>
        <w:t>6.08</w:t>
      </w:r>
      <w:r>
        <w:rPr>
          <w:rFonts w:hint="eastAsia" w:ascii="仿宋_GB2312" w:eastAsia="仿宋_GB2312" w:cs="仿宋_GB2312"/>
          <w:bCs/>
          <w:kern w:val="0"/>
          <w:sz w:val="32"/>
          <w:szCs w:val="32"/>
        </w:rPr>
        <w:t>%； 住房保障（类）支出</w:t>
      </w:r>
      <w:r>
        <w:rPr>
          <w:rFonts w:hint="eastAsia" w:ascii="仿宋_GB2312" w:eastAsia="仿宋_GB2312" w:cs="仿宋_GB2312"/>
          <w:bCs/>
          <w:kern w:val="0"/>
          <w:sz w:val="32"/>
          <w:szCs w:val="32"/>
          <w:lang w:val="en-US" w:eastAsia="zh-CN"/>
        </w:rPr>
        <w:t>39.79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3.30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1203.21</w:t>
      </w:r>
      <w:r>
        <w:rPr>
          <w:rFonts w:hint="eastAsia" w:ascii="仿宋_GB2312" w:eastAsia="仿宋_GB2312" w:cs="仿宋_GB2312"/>
          <w:bCs/>
          <w:kern w:val="0"/>
          <w:sz w:val="32"/>
          <w:szCs w:val="32"/>
        </w:rPr>
        <w:t xml:space="preserve"> 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%。决算数大于预算数的主要原因：年中追加安排财政拨款支出预算，涉及项目有</w:t>
      </w:r>
      <w:r>
        <w:rPr>
          <w:rFonts w:hint="eastAsia" w:ascii="仿宋_GB2312" w:eastAsia="仿宋_GB2312" w:cs="仿宋_GB2312"/>
          <w:bCs/>
          <w:kern w:val="0"/>
          <w:sz w:val="32"/>
          <w:szCs w:val="32"/>
          <w:lang w:eastAsia="zh-CN"/>
        </w:rPr>
        <w:t>公共安全支出、社会保障和就业支出、卫生健康支出、住房保障支出</w:t>
      </w:r>
      <w:r>
        <w:rPr>
          <w:rFonts w:hint="eastAsia" w:ascii="仿宋_GB2312" w:eastAsia="仿宋_GB2312" w:cs="仿宋_GB2312"/>
          <w:bCs/>
          <w:kern w:val="0"/>
          <w:sz w:val="32"/>
          <w:szCs w:val="32"/>
        </w:rPr>
        <w:t>；其中：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w:t>
      </w: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（类）财政事务（款）行政运行（项）。 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556.86</w:t>
      </w:r>
      <w:r>
        <w:rPr>
          <w:rFonts w:hint="eastAsia" w:ascii="仿宋_GB2312" w:eastAsia="仿宋_GB2312" w:cs="仿宋_GB2312"/>
          <w:bCs/>
          <w:kern w:val="0"/>
          <w:sz w:val="32"/>
          <w:szCs w:val="32"/>
        </w:rPr>
        <w:t xml:space="preserve"> 万元，完成年初预算的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决算数小于预算数的主要原因是</w:t>
      </w:r>
      <w:r>
        <w:rPr>
          <w:rFonts w:hint="eastAsia" w:ascii="仿宋_GB2312" w:hAnsi="华文仿宋" w:eastAsia="仿宋_GB2312"/>
          <w:sz w:val="32"/>
          <w:szCs w:val="32"/>
          <w:lang w:val="en-US" w:eastAsia="zh-CN"/>
        </w:rPr>
        <w:t>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w:t>
      </w: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（类）财政事务（款）一般行政管理事 务（项）。</w:t>
      </w:r>
      <w:r>
        <w:rPr>
          <w:rFonts w:hint="eastAsia" w:ascii="仿宋_GB2312" w:eastAsia="仿宋_GB2312" w:cs="仿宋_GB2312"/>
          <w:bCs/>
          <w:kern w:val="0"/>
          <w:sz w:val="32"/>
          <w:szCs w:val="32"/>
          <w:highlight w:val="none"/>
        </w:rPr>
        <w:t xml:space="preserve">年初预算为 </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 xml:space="preserve"> 万元，</w:t>
      </w:r>
      <w:r>
        <w:rPr>
          <w:rFonts w:hint="eastAsia" w:ascii="仿宋_GB2312" w:eastAsia="仿宋_GB2312" w:cs="仿宋_GB2312"/>
          <w:bCs/>
          <w:kern w:val="0"/>
          <w:sz w:val="32"/>
          <w:szCs w:val="32"/>
        </w:rPr>
        <w:t xml:space="preserve">支出决算为 </w:t>
      </w:r>
      <w:r>
        <w:rPr>
          <w:rFonts w:hint="eastAsia" w:ascii="仿宋_GB2312" w:eastAsia="仿宋_GB2312" w:cs="仿宋_GB2312"/>
          <w:bCs/>
          <w:kern w:val="0"/>
          <w:sz w:val="32"/>
          <w:szCs w:val="32"/>
          <w:lang w:val="en-US" w:eastAsia="zh-CN"/>
        </w:rPr>
        <w:t>252.02</w:t>
      </w:r>
      <w:r>
        <w:rPr>
          <w:rFonts w:hint="eastAsia" w:ascii="仿宋_GB2312" w:eastAsia="仿宋_GB2312" w:cs="仿宋_GB2312"/>
          <w:bCs/>
          <w:kern w:val="0"/>
          <w:sz w:val="32"/>
          <w:szCs w:val="32"/>
        </w:rPr>
        <w:t xml:space="preserve"> 万元，完成年初预算的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highlight w:val="none"/>
        </w:rPr>
        <w:t>决算数小于预算数的主要原因是</w:t>
      </w:r>
      <w:r>
        <w:rPr>
          <w:rFonts w:hint="eastAsia" w:ascii="仿宋_GB2312" w:hAnsi="华文仿宋" w:eastAsia="仿宋_GB2312"/>
          <w:sz w:val="32"/>
          <w:szCs w:val="32"/>
          <w:lang w:val="en-US" w:eastAsia="zh-CN"/>
        </w:rPr>
        <w:t>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一般公共服务（类）财政事务（款）</w:t>
      </w:r>
      <w:r>
        <w:rPr>
          <w:rFonts w:hint="eastAsia" w:ascii="仿宋_GB2312" w:eastAsia="仿宋_GB2312" w:cs="仿宋_GB2312"/>
          <w:bCs/>
          <w:kern w:val="0"/>
          <w:sz w:val="32"/>
          <w:szCs w:val="32"/>
          <w:lang w:eastAsia="zh-CN"/>
        </w:rPr>
        <w:t>检察监督</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170.00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决算数小于预算数的主要原因是</w:t>
      </w:r>
      <w:r>
        <w:rPr>
          <w:rFonts w:hint="eastAsia" w:ascii="仿宋_GB2312" w:hAnsi="华文仿宋" w:eastAsia="仿宋_GB2312"/>
          <w:sz w:val="32"/>
          <w:szCs w:val="32"/>
          <w:lang w:val="en-US" w:eastAsia="zh-CN"/>
        </w:rPr>
        <w:t>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社会保障和就业支出（类）财政事务（款）</w:t>
      </w:r>
      <w:r>
        <w:rPr>
          <w:rFonts w:hint="eastAsia" w:ascii="仿宋_GB2312" w:eastAsia="仿宋_GB2312" w:cs="仿宋_GB2312"/>
          <w:bCs/>
          <w:kern w:val="0"/>
          <w:sz w:val="32"/>
          <w:szCs w:val="32"/>
          <w:lang w:eastAsia="zh-CN"/>
        </w:rPr>
        <w:t>行政单位离退休</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8.97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决算数小于预算数的主要原因是</w:t>
      </w:r>
      <w:r>
        <w:rPr>
          <w:rFonts w:hint="eastAsia" w:ascii="仿宋_GB2312" w:hAnsi="华文仿宋" w:eastAsia="仿宋_GB2312"/>
          <w:sz w:val="32"/>
          <w:szCs w:val="32"/>
          <w:lang w:val="en-US" w:eastAsia="zh-CN"/>
        </w:rPr>
        <w:t>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highlight w:val="none"/>
          <w:lang w:val="en-US" w:eastAsia="zh-CN"/>
        </w:rPr>
        <w:t>5.</w:t>
      </w:r>
      <w:r>
        <w:rPr>
          <w:rFonts w:hint="eastAsia" w:ascii="仿宋_GB2312" w:eastAsia="仿宋_GB2312" w:cs="仿宋_GB2312"/>
          <w:bCs/>
          <w:kern w:val="0"/>
          <w:sz w:val="32"/>
          <w:szCs w:val="32"/>
        </w:rPr>
        <w:t>社会保障和就业支出（类）财政事务（款）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68.29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决算数小于预算数的主要原因是</w:t>
      </w:r>
      <w:r>
        <w:rPr>
          <w:rFonts w:hint="eastAsia" w:ascii="仿宋_GB2312" w:hAnsi="华文仿宋" w:eastAsia="仿宋_GB2312"/>
          <w:sz w:val="32"/>
          <w:szCs w:val="32"/>
          <w:lang w:val="en-US" w:eastAsia="zh-CN"/>
        </w:rPr>
        <w:t>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highlight w:val="none"/>
          <w:lang w:val="en-US" w:eastAsia="zh-CN"/>
        </w:rPr>
        <w:t>6.</w:t>
      </w:r>
      <w:r>
        <w:rPr>
          <w:rFonts w:hint="eastAsia" w:ascii="仿宋_GB2312" w:eastAsia="仿宋_GB2312" w:cs="仿宋_GB2312"/>
          <w:bCs/>
          <w:kern w:val="0"/>
          <w:sz w:val="32"/>
          <w:szCs w:val="32"/>
        </w:rPr>
        <w:t>社会保障和就业支出（类）财政事务（款）</w:t>
      </w:r>
      <w:r>
        <w:rPr>
          <w:rFonts w:hint="eastAsia" w:ascii="仿宋_GB2312" w:eastAsia="仿宋_GB2312" w:cs="仿宋_GB2312"/>
          <w:bCs/>
          <w:kern w:val="0"/>
          <w:sz w:val="32"/>
          <w:szCs w:val="32"/>
          <w:lang w:eastAsia="zh-CN"/>
        </w:rPr>
        <w:t>机关事业单位职业年金缴费支出</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34.14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决算数小于预算数的主要原因是</w:t>
      </w:r>
      <w:r>
        <w:rPr>
          <w:rFonts w:hint="eastAsia" w:ascii="仿宋_GB2312" w:hAnsi="华文仿宋" w:eastAsia="仿宋_GB2312"/>
          <w:sz w:val="32"/>
          <w:szCs w:val="32"/>
          <w:lang w:val="en-US" w:eastAsia="zh-CN"/>
        </w:rPr>
        <w:t>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yellow"/>
          <w:lang w:eastAsia="zh-CN"/>
        </w:rPr>
      </w:pPr>
      <w:r>
        <w:rPr>
          <w:rFonts w:hint="eastAsia" w:ascii="仿宋_GB2312" w:eastAsia="仿宋_GB2312" w:cs="仿宋_GB2312"/>
          <w:bCs/>
          <w:kern w:val="0"/>
          <w:sz w:val="32"/>
          <w:szCs w:val="32"/>
          <w:highlight w:val="none"/>
          <w:lang w:val="en-US" w:eastAsia="zh-CN"/>
        </w:rPr>
        <w:t>7.</w:t>
      </w:r>
      <w:r>
        <w:rPr>
          <w:rFonts w:hint="eastAsia" w:ascii="仿宋_GB2312" w:eastAsia="仿宋_GB2312" w:cs="仿宋_GB2312"/>
          <w:bCs/>
          <w:kern w:val="0"/>
          <w:sz w:val="32"/>
          <w:szCs w:val="32"/>
        </w:rPr>
        <w:t>卫生健康支出（类）财政事务（款）</w:t>
      </w:r>
      <w:r>
        <w:rPr>
          <w:rFonts w:hint="eastAsia" w:ascii="仿宋_GB2312" w:eastAsia="仿宋_GB2312" w:cs="仿宋_GB2312"/>
          <w:bCs/>
          <w:kern w:val="0"/>
          <w:sz w:val="32"/>
          <w:szCs w:val="32"/>
          <w:lang w:eastAsia="zh-CN"/>
        </w:rPr>
        <w:t>行政单位医疗</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32.01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决算数小于预算数的主要原因是</w:t>
      </w:r>
      <w:r>
        <w:rPr>
          <w:rFonts w:hint="eastAsia" w:ascii="仿宋_GB2312" w:hAnsi="华文仿宋" w:eastAsia="仿宋_GB2312"/>
          <w:sz w:val="32"/>
          <w:szCs w:val="32"/>
          <w:lang w:val="en-US" w:eastAsia="zh-CN"/>
        </w:rPr>
        <w:t>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yellow"/>
          <w:lang w:eastAsia="zh-CN"/>
        </w:rPr>
      </w:pPr>
      <w:r>
        <w:rPr>
          <w:rFonts w:hint="eastAsia" w:ascii="仿宋_GB2312" w:eastAsia="仿宋_GB2312" w:cs="仿宋_GB2312"/>
          <w:bCs/>
          <w:kern w:val="0"/>
          <w:sz w:val="32"/>
          <w:szCs w:val="32"/>
          <w:highlight w:val="none"/>
          <w:lang w:val="en-US" w:eastAsia="zh-CN"/>
        </w:rPr>
        <w:t>8.</w:t>
      </w:r>
      <w:r>
        <w:rPr>
          <w:rFonts w:hint="eastAsia" w:ascii="仿宋_GB2312" w:eastAsia="仿宋_GB2312" w:cs="仿宋_GB2312"/>
          <w:bCs/>
          <w:kern w:val="0"/>
          <w:sz w:val="32"/>
          <w:szCs w:val="32"/>
        </w:rPr>
        <w:t>卫生健康支出（类）财政事务（款）</w:t>
      </w:r>
      <w:r>
        <w:rPr>
          <w:rFonts w:hint="eastAsia" w:ascii="仿宋_GB2312" w:eastAsia="仿宋_GB2312" w:cs="仿宋_GB2312"/>
          <w:bCs/>
          <w:kern w:val="0"/>
          <w:sz w:val="32"/>
          <w:szCs w:val="32"/>
          <w:lang w:eastAsia="zh-CN"/>
        </w:rPr>
        <w:t>公务员医疗补助</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41.13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决算数小于预算数的主要原因是</w:t>
      </w:r>
      <w:r>
        <w:rPr>
          <w:rFonts w:hint="eastAsia" w:ascii="仿宋_GB2312" w:hAnsi="华文仿宋" w:eastAsia="仿宋_GB2312"/>
          <w:sz w:val="32"/>
          <w:szCs w:val="32"/>
          <w:lang w:val="en-US" w:eastAsia="zh-CN"/>
        </w:rPr>
        <w:t>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rPr>
        <w:t>住房保障支出（类）财政事务（款）</w:t>
      </w:r>
      <w:r>
        <w:rPr>
          <w:rFonts w:hint="eastAsia" w:ascii="仿宋_GB2312" w:eastAsia="仿宋_GB2312" w:cs="仿宋_GB2312"/>
          <w:bCs/>
          <w:kern w:val="0"/>
          <w:sz w:val="32"/>
          <w:szCs w:val="32"/>
          <w:lang w:eastAsia="zh-CN"/>
        </w:rPr>
        <w:t xml:space="preserve"> 住房公积金</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39.79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决算数小于预算数的主要原因是</w:t>
      </w:r>
      <w:r>
        <w:rPr>
          <w:rFonts w:hint="eastAsia" w:ascii="仿宋_GB2312" w:hAnsi="华文仿宋" w:eastAsia="仿宋_GB2312"/>
          <w:sz w:val="32"/>
          <w:szCs w:val="32"/>
          <w:lang w:val="en-US" w:eastAsia="zh-CN"/>
        </w:rPr>
        <w:t>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1203.21</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667.65</w:t>
      </w:r>
      <w:r>
        <w:rPr>
          <w:rFonts w:hint="eastAsia" w:ascii="仿宋_GB2312" w:eastAsia="仿宋_GB2312" w:cs="仿宋_GB2312"/>
          <w:bCs/>
          <w:kern w:val="0"/>
          <w:sz w:val="32"/>
          <w:szCs w:val="32"/>
        </w:rPr>
        <w:t>万元，主要包括：基本工资、津贴补贴、 奖金、伙食补助费、机关事业单位基本养老保险缴费、职业年金缴费、</w:t>
      </w:r>
      <w:r>
        <w:rPr>
          <w:rFonts w:hint="eastAsia" w:ascii="仿宋_GB2312" w:eastAsia="仿宋_GB2312" w:cs="仿宋_GB2312"/>
          <w:bCs/>
          <w:kern w:val="0"/>
          <w:sz w:val="32"/>
          <w:szCs w:val="32"/>
          <w:lang w:eastAsia="zh-CN"/>
        </w:rPr>
        <w:t>职工基本医疗保险缴费、</w:t>
      </w:r>
      <w:r>
        <w:rPr>
          <w:rFonts w:hint="eastAsia" w:ascii="仿宋_GB2312" w:eastAsia="仿宋_GB2312" w:cs="仿宋_GB2312"/>
          <w:bCs/>
          <w:kern w:val="0"/>
          <w:sz w:val="32"/>
          <w:szCs w:val="32"/>
        </w:rPr>
        <w:t>其他社会保障缴费、住房公积金、</w:t>
      </w:r>
      <w:r>
        <w:rPr>
          <w:rFonts w:hint="eastAsia" w:ascii="仿宋_GB2312" w:eastAsia="仿宋_GB2312" w:cs="仿宋_GB2312"/>
          <w:bCs/>
          <w:kern w:val="0"/>
          <w:sz w:val="32"/>
          <w:szCs w:val="32"/>
          <w:lang w:eastAsia="zh-CN"/>
        </w:rPr>
        <w:t>退休费、其他对个人和家庭的补助</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113.54</w:t>
      </w:r>
      <w:r>
        <w:rPr>
          <w:rFonts w:hint="eastAsia" w:ascii="仿宋_GB2312" w:eastAsia="仿宋_GB2312" w:cs="仿宋_GB2312"/>
          <w:bCs/>
          <w:kern w:val="0"/>
          <w:sz w:val="32"/>
          <w:szCs w:val="32"/>
        </w:rPr>
        <w:t>万元，主要 包括：办公费、印刷费、水费、电费、邮电 费、物业管理费、差旅费、维 修（护）费、会议费、培训费、公务接待费、</w:t>
      </w:r>
      <w:r>
        <w:rPr>
          <w:rFonts w:hint="eastAsia" w:ascii="仿宋_GB2312" w:eastAsia="仿宋_GB2312" w:cs="仿宋_GB2312"/>
          <w:bCs/>
          <w:kern w:val="0"/>
          <w:sz w:val="32"/>
          <w:szCs w:val="32"/>
          <w:lang w:eastAsia="zh-CN"/>
        </w:rPr>
        <w:t>工会经费、公务用车运行维护费、其他交通费用、其他商品和服务支出。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2020 年度“三公”经费财政拨款支出预算为 </w:t>
      </w:r>
      <w:r>
        <w:rPr>
          <w:rFonts w:hint="eastAsia" w:ascii="仿宋_GB2312" w:eastAsia="仿宋_GB2312" w:cs="仿宋_GB2312"/>
          <w:bCs/>
          <w:kern w:val="0"/>
          <w:sz w:val="32"/>
          <w:szCs w:val="32"/>
          <w:lang w:val="en-US" w:eastAsia="zh-CN"/>
        </w:rPr>
        <w:t>33.85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21.60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63.81</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20.10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62.81</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1.50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81.08</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46.16</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57.69</w:t>
      </w:r>
      <w:r>
        <w:rPr>
          <w:rFonts w:hint="eastAsia" w:ascii="仿宋_GB2312" w:eastAsia="仿宋_GB2312" w:cs="仿宋_GB2312"/>
          <w:bCs/>
          <w:kern w:val="0"/>
          <w:sz w:val="32"/>
          <w:szCs w:val="32"/>
        </w:rPr>
        <w:t>%，其中：因公出国（境）费支出决 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 决算减少</w:t>
      </w:r>
      <w:r>
        <w:rPr>
          <w:rFonts w:hint="eastAsia" w:ascii="仿宋_GB2312" w:eastAsia="仿宋_GB2312" w:cs="仿宋_GB2312"/>
          <w:bCs/>
          <w:kern w:val="0"/>
          <w:sz w:val="32"/>
          <w:szCs w:val="32"/>
          <w:lang w:val="en-US" w:eastAsia="zh-CN"/>
        </w:rPr>
        <w:t>48.27</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70.60</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0.04</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2.60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w:t>
      </w:r>
      <w:r>
        <w:rPr>
          <w:rFonts w:hint="eastAsia" w:ascii="仿宋_GB2312" w:eastAsia="仿宋_GB2312" w:cs="仿宋_GB2312"/>
          <w:bCs/>
          <w:kern w:val="0"/>
          <w:sz w:val="32"/>
          <w:szCs w:val="32"/>
          <w:lang w:eastAsia="zh-CN"/>
        </w:rPr>
        <w:t>无此项开支</w:t>
      </w:r>
      <w:r>
        <w:rPr>
          <w:rFonts w:hint="eastAsia" w:ascii="仿宋_GB2312" w:eastAsia="仿宋_GB2312" w:cs="仿宋_GB2312"/>
          <w:bCs/>
          <w:kern w:val="0"/>
          <w:sz w:val="32"/>
          <w:szCs w:val="32"/>
        </w:rPr>
        <w:t>；公务用车购置及运行费支出减少的主要原 因是认真贯彻落实中央“八项规定”精神和厉行节约要求，进一步从严控制“三公”经费开支，全年实际支出比预算有所节约；公务接待费支出减少的主要原因是认真贯彻落实中央“八项规定”精神和厉行节约要求，进一步从严控制“三公”经费开支，全年实际支出比预算有所节约。</w:t>
      </w:r>
    </w:p>
    <w:p>
      <w:pPr>
        <w:autoSpaceDE w:val="0"/>
        <w:autoSpaceDN w:val="0"/>
        <w:adjustRightInd w:val="0"/>
        <w:spacing w:line="580" w:lineRule="exact"/>
        <w:jc w:val="left"/>
        <w:rPr>
          <w:rFonts w:hint="eastAsia" w:ascii="仿宋_GB2312" w:eastAsia="仿宋_GB2312" w:cs="仿宋_GB2312"/>
          <w:bCs/>
          <w:kern w:val="0"/>
          <w:sz w:val="32"/>
          <w:szCs w:val="32"/>
        </w:rPr>
      </w:pP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 支出决算</w:t>
      </w:r>
      <w:r>
        <w:rPr>
          <w:rFonts w:hint="eastAsia" w:ascii="仿宋_GB2312" w:eastAsia="仿宋_GB2312" w:cs="仿宋_GB2312"/>
          <w:bCs/>
          <w:kern w:val="0"/>
          <w:sz w:val="32"/>
          <w:szCs w:val="32"/>
          <w:lang w:val="en-US" w:eastAsia="zh-CN"/>
        </w:rPr>
        <w:t>20.10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93.06</w:t>
      </w:r>
      <w:r>
        <w:rPr>
          <w:rFonts w:hint="eastAsia" w:ascii="仿宋_GB2312" w:eastAsia="仿宋_GB2312" w:cs="仿宋_GB2312"/>
          <w:bCs/>
          <w:kern w:val="0"/>
          <w:sz w:val="32"/>
          <w:szCs w:val="32"/>
        </w:rPr>
        <w:t xml:space="preserve"> %；公务接待费支出决算</w:t>
      </w:r>
      <w:r>
        <w:rPr>
          <w:rFonts w:hint="eastAsia" w:ascii="仿宋_GB2312" w:eastAsia="仿宋_GB2312" w:cs="仿宋_GB2312"/>
          <w:bCs/>
          <w:kern w:val="0"/>
          <w:sz w:val="32"/>
          <w:szCs w:val="32"/>
          <w:lang w:val="en-US" w:eastAsia="zh-CN"/>
        </w:rPr>
        <w:t>1.50</w:t>
      </w:r>
      <w:r>
        <w:rPr>
          <w:rFonts w:hint="eastAsia" w:ascii="仿宋_GB2312" w:eastAsia="仿宋_GB2312" w:cs="仿宋_GB2312"/>
          <w:bCs/>
          <w:kern w:val="0"/>
          <w:sz w:val="32"/>
          <w:szCs w:val="32"/>
        </w:rPr>
        <w:t xml:space="preserve"> 万元，占</w:t>
      </w:r>
      <w:r>
        <w:rPr>
          <w:rFonts w:hint="eastAsia" w:ascii="仿宋_GB2312" w:eastAsia="仿宋_GB2312" w:cs="仿宋_GB2312"/>
          <w:bCs/>
          <w:kern w:val="0"/>
          <w:sz w:val="32"/>
          <w:szCs w:val="32"/>
          <w:lang w:val="en-US" w:eastAsia="zh-CN"/>
        </w:rPr>
        <w:t>6.94</w:t>
      </w:r>
      <w:r>
        <w:rPr>
          <w:rFonts w:hint="eastAsia" w:ascii="仿宋_GB2312" w:eastAsia="仿宋_GB2312" w:cs="仿宋_GB2312"/>
          <w:bCs/>
          <w:kern w:val="0"/>
          <w:sz w:val="32"/>
          <w:szCs w:val="32"/>
        </w:rPr>
        <w:t xml:space="preserve"> %。具体情况如下：  </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20.10</w:t>
      </w:r>
      <w:r>
        <w:rPr>
          <w:rFonts w:hint="eastAsia" w:ascii="仿宋_GB2312" w:eastAsia="仿宋_GB2312" w:cs="仿宋_GB2312"/>
          <w:bCs/>
          <w:kern w:val="0"/>
          <w:sz w:val="32"/>
          <w:szCs w:val="32"/>
        </w:rPr>
        <w:t>万元。其中</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公务用车购置支出为</w:t>
      </w:r>
      <w:r>
        <w:rPr>
          <w:rFonts w:hint="eastAsia" w:ascii="仿宋_GB2312" w:eastAsia="仿宋_GB2312" w:cs="仿宋_GB2312"/>
          <w:bCs/>
          <w:kern w:val="0"/>
          <w:sz w:val="32"/>
          <w:szCs w:val="32"/>
          <w:lang w:val="en-US" w:eastAsia="zh-CN"/>
        </w:rPr>
        <w:t>18.00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2.10</w:t>
      </w:r>
      <w:r>
        <w:rPr>
          <w:rFonts w:hint="eastAsia" w:ascii="仿宋_GB2312" w:eastAsia="仿宋_GB2312" w:cs="仿宋_GB2312"/>
          <w:bCs/>
          <w:kern w:val="0"/>
          <w:sz w:val="32"/>
          <w:szCs w:val="32"/>
        </w:rPr>
        <w:t>万元。主要用于主要用于</w:t>
      </w:r>
      <w:r>
        <w:rPr>
          <w:rFonts w:hint="eastAsia" w:ascii="仿宋_GB2312" w:eastAsia="仿宋_GB2312" w:cs="仿宋_GB2312"/>
          <w:kern w:val="0"/>
          <w:sz w:val="32"/>
          <w:szCs w:val="32"/>
        </w:rPr>
        <w:t>机要文件交换、</w:t>
      </w:r>
      <w:r>
        <w:rPr>
          <w:rFonts w:ascii="仿宋_GB2312" w:eastAsia="仿宋_GB2312" w:cs="仿宋_GB2312"/>
          <w:kern w:val="0"/>
          <w:sz w:val="32"/>
          <w:szCs w:val="32"/>
        </w:rPr>
        <w:t>市内</w:t>
      </w:r>
      <w:r>
        <w:rPr>
          <w:rFonts w:hint="eastAsia" w:ascii="仿宋_GB2312" w:eastAsia="仿宋_GB2312" w:cs="仿宋_GB2312"/>
          <w:kern w:val="0"/>
          <w:sz w:val="32"/>
          <w:szCs w:val="32"/>
        </w:rPr>
        <w:t>因公出行以及开展检察业务所需车辆燃料费、</w:t>
      </w:r>
      <w:r>
        <w:rPr>
          <w:rFonts w:ascii="仿宋_GB2312" w:eastAsia="仿宋_GB2312" w:cs="仿宋_GB2312"/>
          <w:kern w:val="0"/>
          <w:sz w:val="32"/>
          <w:szCs w:val="32"/>
        </w:rPr>
        <w:t>维修</w:t>
      </w:r>
      <w:r>
        <w:rPr>
          <w:rFonts w:hint="eastAsia" w:ascii="仿宋_GB2312" w:eastAsia="仿宋_GB2312" w:cs="仿宋_GB2312"/>
          <w:kern w:val="0"/>
          <w:sz w:val="32"/>
          <w:szCs w:val="32"/>
        </w:rPr>
        <w:t>费、</w:t>
      </w:r>
      <w:r>
        <w:rPr>
          <w:rFonts w:ascii="仿宋_GB2312" w:eastAsia="仿宋_GB2312" w:cs="仿宋_GB2312"/>
          <w:kern w:val="0"/>
          <w:sz w:val="32"/>
          <w:szCs w:val="32"/>
        </w:rPr>
        <w:t>过路过桥</w:t>
      </w:r>
      <w:r>
        <w:rPr>
          <w:rFonts w:hint="eastAsia" w:ascii="仿宋_GB2312" w:eastAsia="仿宋_GB2312" w:cs="仿宋_GB2312"/>
          <w:kern w:val="0"/>
          <w:sz w:val="32"/>
          <w:szCs w:val="32"/>
        </w:rPr>
        <w:t>费、</w:t>
      </w:r>
      <w:r>
        <w:rPr>
          <w:rFonts w:ascii="仿宋_GB2312" w:eastAsia="仿宋_GB2312" w:cs="仿宋_GB2312"/>
          <w:kern w:val="0"/>
          <w:sz w:val="32"/>
          <w:szCs w:val="32"/>
        </w:rPr>
        <w:t>保险费</w:t>
      </w:r>
      <w:r>
        <w:rPr>
          <w:rFonts w:hint="eastAsia" w:ascii="仿宋_GB2312" w:eastAsia="仿宋_GB2312" w:cs="仿宋_GB2312"/>
          <w:kern w:val="0"/>
          <w:sz w:val="32"/>
          <w:szCs w:val="32"/>
        </w:rPr>
        <w:t>等</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公务用车购置费支出</w:t>
      </w:r>
      <w:r>
        <w:rPr>
          <w:rFonts w:hint="eastAsia" w:ascii="仿宋_GB2312" w:eastAsia="仿宋_GB2312" w:cs="仿宋_GB2312"/>
          <w:bCs/>
          <w:kern w:val="0"/>
          <w:sz w:val="32"/>
          <w:szCs w:val="32"/>
          <w:lang w:val="en-US" w:eastAsia="zh-CN"/>
        </w:rPr>
        <w:t>18.00万元，主要用于新公务用车购置。</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1.50</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1.50</w:t>
      </w:r>
      <w:r>
        <w:rPr>
          <w:rFonts w:hint="eastAsia" w:ascii="仿宋_GB2312" w:eastAsia="仿宋_GB2312" w:cs="仿宋_GB2312"/>
          <w:bCs/>
          <w:kern w:val="0"/>
          <w:sz w:val="32"/>
          <w:szCs w:val="32"/>
        </w:rPr>
        <w:t>万元。主要用于要用于</w:t>
      </w:r>
      <w:r>
        <w:rPr>
          <w:rFonts w:hint="eastAsia" w:ascii="仿宋_GB2312" w:eastAsia="仿宋_GB2312" w:cs="仿宋_GB2312"/>
          <w:bCs/>
          <w:kern w:val="0"/>
          <w:sz w:val="32"/>
          <w:szCs w:val="32"/>
          <w:lang w:eastAsia="zh-CN"/>
        </w:rPr>
        <w:t>学习交流参观、案件侦查等。</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17</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78</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本部门 2020年度政府基金预算财政拨款收、支总决算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 2019 年相比，收、支总计</w:t>
      </w:r>
      <w:r>
        <w:rPr>
          <w:rFonts w:hint="eastAsia" w:ascii="仿宋_GB2312" w:eastAsia="仿宋_GB2312" w:cs="仿宋_GB2312"/>
          <w:bCs/>
          <w:kern w:val="0"/>
          <w:sz w:val="32"/>
          <w:szCs w:val="32"/>
          <w:lang w:eastAsia="zh-CN"/>
        </w:rPr>
        <w:t>不变。</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p>
    <w:p>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rPr>
      </w:pPr>
      <w:r>
        <w:rPr>
          <w:rFonts w:hint="eastAsia" w:eastAsia="仿宋_GB2312"/>
          <w:b/>
          <w:kern w:val="0"/>
          <w:sz w:val="32"/>
          <w:szCs w:val="32"/>
          <w:highlight w:val="none"/>
          <w:lang w:eastAsia="zh-CN"/>
        </w:rPr>
        <w:t>十、</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年度预算绩效情况说明</w:t>
      </w:r>
    </w:p>
    <w:p>
      <w:p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highlight w:val="none"/>
        </w:rPr>
      </w:pPr>
      <w:r>
        <w:rPr>
          <w:rFonts w:hint="eastAsia" w:ascii="仿宋_GB2312" w:eastAsia="仿宋_GB2312" w:cs="仿宋_GB2312"/>
          <w:b w:val="0"/>
          <w:bCs/>
          <w:kern w:val="0"/>
          <w:sz w:val="32"/>
          <w:szCs w:val="32"/>
          <w:highlight w:val="none"/>
        </w:rPr>
        <w:t>从2020年起我市各县（区）检察院作为柳州市人民检察院二级预算单位纳入柳州市财政局统一管理，因是首次纳入市级预算管理，相关工作尚待理顺，2020年各县（区）检察院未开展绩效考评工作。</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113.54</w:t>
      </w:r>
      <w:r>
        <w:rPr>
          <w:rFonts w:hint="eastAsia" w:ascii="仿宋_GB2312" w:eastAsia="仿宋_GB2312" w:cs="仿宋_GB2312"/>
          <w:kern w:val="0"/>
          <w:sz w:val="32"/>
          <w:szCs w:val="32"/>
        </w:rPr>
        <w:t>万元，比 2019年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107.45</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48.62</w:t>
      </w:r>
      <w:r>
        <w:rPr>
          <w:rFonts w:hint="eastAsia" w:ascii="仿宋_GB2312" w:eastAsia="仿宋_GB2312" w:cs="仿宋_GB2312"/>
          <w:kern w:val="0"/>
          <w:sz w:val="32"/>
          <w:szCs w:val="32"/>
        </w:rPr>
        <w:t xml:space="preserve"> %，减</w:t>
      </w:r>
      <w:r>
        <w:rPr>
          <w:rFonts w:hint="eastAsia" w:ascii="仿宋_GB2312" w:eastAsia="仿宋_GB2312" w:cs="仿宋_GB2312"/>
          <w:kern w:val="0"/>
          <w:sz w:val="32"/>
          <w:szCs w:val="32"/>
          <w:lang w:eastAsia="zh-CN"/>
        </w:rPr>
        <w:t>少</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为：归市级管理，机关运行经费预算减少</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rPr>
        <w:t>（二）</w:t>
      </w:r>
      <w:r>
        <w:rPr>
          <w:rFonts w:hint="eastAsia" w:ascii="仿宋_GB2312" w:eastAsia="仿宋_GB2312" w:cs="仿宋_GB2312"/>
          <w:kern w:val="0"/>
          <w:sz w:val="32"/>
          <w:szCs w:val="32"/>
          <w:highlight w:val="none"/>
        </w:rPr>
        <w:t>政府采购支出情况。2020年度部门政府采购支出总额</w:t>
      </w:r>
      <w:r>
        <w:rPr>
          <w:rFonts w:hint="eastAsia" w:ascii="仿宋_GB2312" w:eastAsia="仿宋_GB2312" w:cs="仿宋_GB2312"/>
          <w:kern w:val="0"/>
          <w:sz w:val="32"/>
          <w:szCs w:val="32"/>
          <w:highlight w:val="none"/>
          <w:lang w:val="en-US" w:eastAsia="zh-CN"/>
        </w:rPr>
        <w:t>20.52</w:t>
      </w:r>
      <w:r>
        <w:rPr>
          <w:rFonts w:hint="eastAsia" w:ascii="仿宋_GB2312" w:eastAsia="仿宋_GB2312" w:cs="仿宋_GB2312"/>
          <w:kern w:val="0"/>
          <w:sz w:val="32"/>
          <w:szCs w:val="32"/>
          <w:highlight w:val="none"/>
        </w:rPr>
        <w:t>万元，其中：货物支出</w:t>
      </w:r>
      <w:r>
        <w:rPr>
          <w:rFonts w:hint="eastAsia" w:ascii="仿宋_GB2312" w:eastAsia="仿宋_GB2312" w:cs="仿宋_GB2312"/>
          <w:kern w:val="0"/>
          <w:sz w:val="32"/>
          <w:szCs w:val="32"/>
          <w:highlight w:val="none"/>
          <w:lang w:val="en-US" w:eastAsia="zh-CN"/>
        </w:rPr>
        <w:t>20.19</w:t>
      </w:r>
      <w:r>
        <w:rPr>
          <w:rFonts w:hint="eastAsia" w:ascii="仿宋_GB2312" w:eastAsia="仿宋_GB2312" w:cs="仿宋_GB2312"/>
          <w:kern w:val="0"/>
          <w:sz w:val="32"/>
          <w:szCs w:val="32"/>
          <w:highlight w:val="none"/>
        </w:rPr>
        <w:t>万元、工程支出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万元、服务支出</w:t>
      </w:r>
      <w:r>
        <w:rPr>
          <w:rFonts w:hint="eastAsia" w:ascii="仿宋_GB2312" w:eastAsia="仿宋_GB2312" w:cs="仿宋_GB2312"/>
          <w:kern w:val="0"/>
          <w:sz w:val="32"/>
          <w:szCs w:val="32"/>
          <w:highlight w:val="none"/>
          <w:lang w:val="en-US" w:eastAsia="zh-CN"/>
        </w:rPr>
        <w:t>0.80</w:t>
      </w:r>
      <w:r>
        <w:rPr>
          <w:rFonts w:hint="eastAsia" w:ascii="仿宋_GB2312" w:eastAsia="仿宋_GB2312" w:cs="仿宋_GB2312"/>
          <w:kern w:val="0"/>
          <w:sz w:val="32"/>
          <w:szCs w:val="32"/>
          <w:highlight w:val="none"/>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辆，其中：执法执勤用车</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 xml:space="preserve"> 辆。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r>
        <w:rPr>
          <w:rFonts w:hint="eastAsia" w:ascii="仿宋_GB2312" w:eastAsia="仿宋_GB2312"/>
          <w:bCs/>
          <w:sz w:val="32"/>
          <w:szCs w:val="32"/>
          <w:lang w:eastAsia="zh-CN"/>
        </w:rPr>
        <w:t>。</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r>
        <w:rPr>
          <w:rFonts w:hint="eastAsia" w:ascii="仿宋_GB2312" w:eastAsia="仿宋_GB2312"/>
          <w:bCs/>
          <w:sz w:val="32"/>
          <w:szCs w:val="32"/>
          <w:lang w:eastAsia="zh-CN"/>
        </w:rPr>
        <w:t>城区财政拨付的绩效奖、社保费用等人员经费。</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MingLiU">
    <w:panose1 w:val="02020309000000000000"/>
    <w:charset w:val="88"/>
    <w:family w:val="modern"/>
    <w:pitch w:val="default"/>
    <w:sig w:usb0="00000003" w:usb1="082E0000"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abstractNum w:abstractNumId="2">
    <w:nsid w:val="74D90B39"/>
    <w:multiLevelType w:val="singleLevel"/>
    <w:tmpl w:val="74D90B39"/>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83783C"/>
    <w:rsid w:val="00F66C5B"/>
    <w:rsid w:val="00F81F74"/>
    <w:rsid w:val="037222FB"/>
    <w:rsid w:val="067A65E0"/>
    <w:rsid w:val="06B37B2B"/>
    <w:rsid w:val="06EA081D"/>
    <w:rsid w:val="08825AB3"/>
    <w:rsid w:val="093935F1"/>
    <w:rsid w:val="0A91723E"/>
    <w:rsid w:val="0B915808"/>
    <w:rsid w:val="0E074DDF"/>
    <w:rsid w:val="0EB91EED"/>
    <w:rsid w:val="0EE57678"/>
    <w:rsid w:val="0F8020F4"/>
    <w:rsid w:val="0FFA1173"/>
    <w:rsid w:val="10AB7D81"/>
    <w:rsid w:val="10AE25A4"/>
    <w:rsid w:val="12250E09"/>
    <w:rsid w:val="124204B5"/>
    <w:rsid w:val="143B4AF2"/>
    <w:rsid w:val="14B70DF2"/>
    <w:rsid w:val="15440330"/>
    <w:rsid w:val="15EE3610"/>
    <w:rsid w:val="178A0843"/>
    <w:rsid w:val="182962AB"/>
    <w:rsid w:val="18735AFD"/>
    <w:rsid w:val="19D073EB"/>
    <w:rsid w:val="1A1C3710"/>
    <w:rsid w:val="1A6524F1"/>
    <w:rsid w:val="1AB526C5"/>
    <w:rsid w:val="1ABD77DB"/>
    <w:rsid w:val="1CAF5F12"/>
    <w:rsid w:val="1CC31F67"/>
    <w:rsid w:val="1DA01AD0"/>
    <w:rsid w:val="1EDD5230"/>
    <w:rsid w:val="20E41114"/>
    <w:rsid w:val="223D7B02"/>
    <w:rsid w:val="231D745F"/>
    <w:rsid w:val="24612E97"/>
    <w:rsid w:val="24D337DC"/>
    <w:rsid w:val="26460DBA"/>
    <w:rsid w:val="272D4E6B"/>
    <w:rsid w:val="27963050"/>
    <w:rsid w:val="28B3313F"/>
    <w:rsid w:val="2A567C85"/>
    <w:rsid w:val="2A6A10F1"/>
    <w:rsid w:val="2B6F74EB"/>
    <w:rsid w:val="2BF5772F"/>
    <w:rsid w:val="2BFA6754"/>
    <w:rsid w:val="2C4219FE"/>
    <w:rsid w:val="2C454AB6"/>
    <w:rsid w:val="2FC05243"/>
    <w:rsid w:val="306A75B2"/>
    <w:rsid w:val="30886D3C"/>
    <w:rsid w:val="309A7292"/>
    <w:rsid w:val="30DB0041"/>
    <w:rsid w:val="312A6F06"/>
    <w:rsid w:val="31494E95"/>
    <w:rsid w:val="34020F86"/>
    <w:rsid w:val="340E3723"/>
    <w:rsid w:val="342A6783"/>
    <w:rsid w:val="35F13F3B"/>
    <w:rsid w:val="362E5817"/>
    <w:rsid w:val="390D45BA"/>
    <w:rsid w:val="39A63F06"/>
    <w:rsid w:val="3BB85BFB"/>
    <w:rsid w:val="3CC574A8"/>
    <w:rsid w:val="3ED1439F"/>
    <w:rsid w:val="409766C6"/>
    <w:rsid w:val="414326C7"/>
    <w:rsid w:val="416906A8"/>
    <w:rsid w:val="41764760"/>
    <w:rsid w:val="42712E49"/>
    <w:rsid w:val="44B764B2"/>
    <w:rsid w:val="44EB2991"/>
    <w:rsid w:val="44FD02BF"/>
    <w:rsid w:val="45432601"/>
    <w:rsid w:val="46E960AF"/>
    <w:rsid w:val="47553851"/>
    <w:rsid w:val="478F19A6"/>
    <w:rsid w:val="47D35FF4"/>
    <w:rsid w:val="48374EDC"/>
    <w:rsid w:val="4A0D6F18"/>
    <w:rsid w:val="4B470A3A"/>
    <w:rsid w:val="4C256E3D"/>
    <w:rsid w:val="4C5E339B"/>
    <w:rsid w:val="4C6444E5"/>
    <w:rsid w:val="4C787188"/>
    <w:rsid w:val="4CB52F0F"/>
    <w:rsid w:val="4D6637B1"/>
    <w:rsid w:val="4EB53C01"/>
    <w:rsid w:val="4F924F79"/>
    <w:rsid w:val="4FFE6A5F"/>
    <w:rsid w:val="50E2195C"/>
    <w:rsid w:val="526F5ED4"/>
    <w:rsid w:val="52DE0AD5"/>
    <w:rsid w:val="532C7985"/>
    <w:rsid w:val="532F1F9A"/>
    <w:rsid w:val="55833346"/>
    <w:rsid w:val="561D02F0"/>
    <w:rsid w:val="569E02F3"/>
    <w:rsid w:val="57120872"/>
    <w:rsid w:val="57315A2D"/>
    <w:rsid w:val="578706C2"/>
    <w:rsid w:val="594157BB"/>
    <w:rsid w:val="59613293"/>
    <w:rsid w:val="5C447615"/>
    <w:rsid w:val="5CDA75CD"/>
    <w:rsid w:val="5DB82AEE"/>
    <w:rsid w:val="5E995A3E"/>
    <w:rsid w:val="5EF4754E"/>
    <w:rsid w:val="5EF53951"/>
    <w:rsid w:val="5EFB6BBA"/>
    <w:rsid w:val="5FDD583E"/>
    <w:rsid w:val="611D16B2"/>
    <w:rsid w:val="614778C7"/>
    <w:rsid w:val="61E948F5"/>
    <w:rsid w:val="62163194"/>
    <w:rsid w:val="624D024D"/>
    <w:rsid w:val="650E086A"/>
    <w:rsid w:val="6584752B"/>
    <w:rsid w:val="65DB60A3"/>
    <w:rsid w:val="665859F9"/>
    <w:rsid w:val="66866DC1"/>
    <w:rsid w:val="66BB3310"/>
    <w:rsid w:val="675B7CB6"/>
    <w:rsid w:val="688113E4"/>
    <w:rsid w:val="69BE1DED"/>
    <w:rsid w:val="69D963DB"/>
    <w:rsid w:val="6A5C5B72"/>
    <w:rsid w:val="6A777B44"/>
    <w:rsid w:val="6B435106"/>
    <w:rsid w:val="6BAA0708"/>
    <w:rsid w:val="6C282124"/>
    <w:rsid w:val="6CD934DD"/>
    <w:rsid w:val="6D10709F"/>
    <w:rsid w:val="6E3C5AD1"/>
    <w:rsid w:val="6FC5504A"/>
    <w:rsid w:val="720E2F64"/>
    <w:rsid w:val="726E488F"/>
    <w:rsid w:val="728A341F"/>
    <w:rsid w:val="753342E5"/>
    <w:rsid w:val="768C3462"/>
    <w:rsid w:val="79A0347B"/>
    <w:rsid w:val="7AC26313"/>
    <w:rsid w:val="7B1F0A3F"/>
    <w:rsid w:val="7B881290"/>
    <w:rsid w:val="7BF36438"/>
    <w:rsid w:val="7CE71F6D"/>
    <w:rsid w:val="7CFF5ABC"/>
    <w:rsid w:val="7F826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44</TotalTime>
  <ScaleCrop>false</ScaleCrop>
  <LinksUpToDate>false</LinksUpToDate>
  <CharactersWithSpaces>8540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2021-08-09T08:34:36Z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3F83E7A8BDD94E94B649BD5A3F0AAA2B</vt:lpwstr>
  </property>
</Properties>
</file>