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156" w:rsidRDefault="00162156">
      <w:pPr>
        <w:rPr>
          <w:rFonts w:ascii="仿宋_GB2312" w:eastAsia="仿宋_GB2312" w:cs="ArialUnicodeMS"/>
          <w:kern w:val="0"/>
          <w:sz w:val="32"/>
          <w:szCs w:val="32"/>
        </w:rPr>
      </w:pPr>
    </w:p>
    <w:p w:rsidR="00162156" w:rsidRDefault="00162156">
      <w:pPr>
        <w:rPr>
          <w:rFonts w:ascii="黑体" w:eastAsia="黑体" w:cs="ArialUnicodeMS"/>
          <w:kern w:val="0"/>
          <w:sz w:val="72"/>
          <w:szCs w:val="72"/>
        </w:rPr>
      </w:pPr>
    </w:p>
    <w:p w:rsidR="00162156" w:rsidRDefault="00162156">
      <w:pPr>
        <w:rPr>
          <w:rFonts w:ascii="黑体" w:eastAsia="黑体" w:cs="ArialUnicodeMS"/>
          <w:kern w:val="0"/>
          <w:sz w:val="72"/>
          <w:szCs w:val="72"/>
        </w:rPr>
      </w:pPr>
    </w:p>
    <w:p w:rsidR="00162156" w:rsidRDefault="00802EE6">
      <w:pPr>
        <w:jc w:val="center"/>
        <w:rPr>
          <w:rFonts w:ascii="黑体" w:eastAsia="黑体" w:hAnsi="黑体"/>
          <w:bCs/>
          <w:color w:val="000000"/>
          <w:sz w:val="52"/>
          <w:szCs w:val="52"/>
        </w:rPr>
      </w:pPr>
      <w:r>
        <w:rPr>
          <w:rFonts w:ascii="黑体" w:eastAsia="黑体" w:cs="ArialUnicodeMS" w:hint="eastAsia"/>
          <w:kern w:val="0"/>
          <w:sz w:val="52"/>
          <w:szCs w:val="52"/>
        </w:rPr>
        <w:t>柳州市</w:t>
      </w:r>
      <w:r w:rsidR="006D395D">
        <w:rPr>
          <w:rFonts w:ascii="黑体" w:eastAsia="黑体" w:hAnsi="黑体" w:hint="eastAsia"/>
          <w:bCs/>
          <w:color w:val="000000"/>
          <w:sz w:val="52"/>
          <w:szCs w:val="52"/>
        </w:rPr>
        <w:t>保障性住房服务中心</w:t>
      </w:r>
    </w:p>
    <w:p w:rsidR="00162156" w:rsidRDefault="00802EE6">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162156" w:rsidRDefault="00162156">
      <w:pPr>
        <w:rPr>
          <w:rFonts w:ascii="ArialUnicodeMS" w:eastAsia="ArialUnicodeMS" w:cs="ArialUnicodeMS"/>
          <w:kern w:val="0"/>
          <w:sz w:val="84"/>
          <w:szCs w:val="84"/>
        </w:rPr>
      </w:pPr>
    </w:p>
    <w:p w:rsidR="00162156" w:rsidRDefault="00162156">
      <w:pPr>
        <w:rPr>
          <w:rFonts w:ascii="ArialUnicodeMS" w:eastAsia="ArialUnicodeMS" w:cs="ArialUnicodeMS"/>
          <w:kern w:val="0"/>
          <w:sz w:val="84"/>
          <w:szCs w:val="84"/>
        </w:rPr>
      </w:pPr>
    </w:p>
    <w:p w:rsidR="00162156" w:rsidRDefault="00162156">
      <w:pPr>
        <w:rPr>
          <w:rFonts w:ascii="ArialUnicodeMS" w:eastAsia="ArialUnicodeMS" w:cs="ArialUnicodeMS"/>
          <w:kern w:val="0"/>
          <w:sz w:val="84"/>
          <w:szCs w:val="84"/>
        </w:rPr>
      </w:pPr>
    </w:p>
    <w:p w:rsidR="00162156" w:rsidRDefault="00162156">
      <w:pPr>
        <w:jc w:val="center"/>
        <w:rPr>
          <w:rFonts w:ascii="黑体" w:eastAsia="黑体" w:cs="黑体"/>
          <w:kern w:val="0"/>
          <w:sz w:val="44"/>
          <w:szCs w:val="44"/>
        </w:rPr>
      </w:pPr>
    </w:p>
    <w:p w:rsidR="00162156" w:rsidRDefault="00802EE6">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162156" w:rsidRDefault="00162156">
      <w:pPr>
        <w:ind w:firstLine="645"/>
        <w:rPr>
          <w:rFonts w:ascii="仿宋_GB2312" w:eastAsia="仿宋_GB2312"/>
          <w:b/>
          <w:sz w:val="32"/>
          <w:szCs w:val="32"/>
        </w:rPr>
      </w:pPr>
    </w:p>
    <w:p w:rsidR="00162156" w:rsidRDefault="00802EE6">
      <w:pPr>
        <w:ind w:firstLine="645"/>
        <w:rPr>
          <w:rFonts w:ascii="仿宋_GB2312" w:eastAsia="仿宋_GB2312"/>
          <w:b/>
          <w:sz w:val="32"/>
          <w:szCs w:val="32"/>
        </w:rPr>
      </w:pPr>
      <w:r>
        <w:rPr>
          <w:rFonts w:ascii="仿宋_GB2312" w:eastAsia="仿宋_GB2312" w:hint="eastAsia"/>
          <w:b/>
          <w:sz w:val="32"/>
          <w:szCs w:val="32"/>
        </w:rPr>
        <w:t>第一部分</w:t>
      </w:r>
      <w:r w:rsidRPr="006D395D">
        <w:rPr>
          <w:rFonts w:ascii="仿宋_GB2312" w:eastAsia="仿宋_GB2312" w:hint="eastAsia"/>
          <w:b/>
          <w:sz w:val="32"/>
          <w:szCs w:val="32"/>
        </w:rPr>
        <w:t>：</w:t>
      </w:r>
      <w:r w:rsidR="006D395D" w:rsidRPr="006D395D">
        <w:rPr>
          <w:rFonts w:ascii="仿宋_GB2312" w:eastAsia="仿宋_GB2312" w:hAnsi="黑体" w:hint="eastAsia"/>
          <w:b/>
          <w:bCs/>
          <w:color w:val="000000"/>
          <w:sz w:val="32"/>
          <w:szCs w:val="32"/>
        </w:rPr>
        <w:t>柳州市保障性住房服务中心</w:t>
      </w:r>
      <w:r>
        <w:rPr>
          <w:rFonts w:ascii="仿宋_GB2312" w:eastAsia="仿宋_GB2312" w:hint="eastAsia"/>
          <w:b/>
          <w:sz w:val="32"/>
          <w:szCs w:val="32"/>
        </w:rPr>
        <w:t>概况</w:t>
      </w:r>
    </w:p>
    <w:p w:rsidR="00162156" w:rsidRDefault="00802EE6">
      <w:pPr>
        <w:ind w:firstLine="645"/>
        <w:rPr>
          <w:rFonts w:ascii="仿宋_GB2312" w:eastAsia="仿宋_GB2312"/>
          <w:sz w:val="32"/>
          <w:szCs w:val="32"/>
        </w:rPr>
      </w:pPr>
      <w:r>
        <w:rPr>
          <w:rFonts w:ascii="仿宋_GB2312" w:eastAsia="仿宋_GB2312" w:hint="eastAsia"/>
          <w:sz w:val="32"/>
          <w:szCs w:val="32"/>
        </w:rPr>
        <w:t>一、主要职能</w:t>
      </w:r>
    </w:p>
    <w:p w:rsidR="00162156" w:rsidRDefault="00802EE6">
      <w:pPr>
        <w:ind w:firstLine="645"/>
        <w:rPr>
          <w:rFonts w:ascii="仿宋_GB2312" w:eastAsia="仿宋_GB2312"/>
          <w:sz w:val="32"/>
          <w:szCs w:val="32"/>
        </w:rPr>
      </w:pPr>
      <w:r>
        <w:rPr>
          <w:rFonts w:ascii="仿宋_GB2312" w:eastAsia="仿宋_GB2312" w:hint="eastAsia"/>
          <w:sz w:val="32"/>
          <w:szCs w:val="32"/>
        </w:rPr>
        <w:t>二、部门决算单位构成</w:t>
      </w:r>
    </w:p>
    <w:p w:rsidR="00162156" w:rsidRDefault="00802EE6">
      <w:pPr>
        <w:ind w:firstLine="645"/>
        <w:rPr>
          <w:rFonts w:ascii="仿宋_GB2312" w:eastAsia="仿宋_GB2312"/>
          <w:b/>
          <w:sz w:val="32"/>
          <w:szCs w:val="32"/>
        </w:rPr>
      </w:pPr>
      <w:r>
        <w:rPr>
          <w:rFonts w:ascii="仿宋_GB2312" w:eastAsia="仿宋_GB2312" w:hint="eastAsia"/>
          <w:b/>
          <w:sz w:val="32"/>
          <w:szCs w:val="32"/>
        </w:rPr>
        <w:t>第二部分：</w:t>
      </w:r>
      <w:r w:rsidR="002227B4">
        <w:rPr>
          <w:rFonts w:ascii="仿宋_GB2312" w:eastAsia="仿宋_GB2312" w:hint="eastAsia"/>
          <w:b/>
          <w:sz w:val="32"/>
          <w:szCs w:val="32"/>
        </w:rPr>
        <w:t xml:space="preserve"> </w:t>
      </w:r>
      <w:r w:rsidR="00EF4B17">
        <w:rPr>
          <w:rFonts w:ascii="仿宋_GB2312" w:eastAsia="仿宋_GB2312" w:hint="eastAsia"/>
          <w:b/>
          <w:sz w:val="32"/>
          <w:szCs w:val="32"/>
        </w:rPr>
        <w:t>柳州市保障性住房服务中心</w:t>
      </w:r>
      <w:r>
        <w:rPr>
          <w:rFonts w:ascii="仿宋_GB2312" w:eastAsia="仿宋_GB2312" w:hint="eastAsia"/>
          <w:b/>
          <w:sz w:val="32"/>
          <w:szCs w:val="32"/>
        </w:rPr>
        <w:t>2020年部门决算报表</w:t>
      </w:r>
    </w:p>
    <w:p w:rsidR="00162156" w:rsidRDefault="00802EE6">
      <w:pPr>
        <w:ind w:left="645"/>
        <w:rPr>
          <w:rFonts w:ascii="仿宋_GB2312" w:eastAsia="仿宋_GB2312"/>
          <w:sz w:val="32"/>
          <w:szCs w:val="32"/>
        </w:rPr>
      </w:pPr>
      <w:r>
        <w:rPr>
          <w:rFonts w:ascii="仿宋_GB2312" w:eastAsia="仿宋_GB2312" w:hint="eastAsia"/>
          <w:sz w:val="32"/>
          <w:szCs w:val="32"/>
        </w:rPr>
        <w:t>表一：收入支出决算总表</w:t>
      </w:r>
    </w:p>
    <w:p w:rsidR="00162156" w:rsidRDefault="00802EE6">
      <w:pPr>
        <w:ind w:left="645"/>
        <w:rPr>
          <w:rFonts w:ascii="仿宋_GB2312" w:eastAsia="仿宋_GB2312"/>
          <w:sz w:val="32"/>
          <w:szCs w:val="32"/>
        </w:rPr>
      </w:pPr>
      <w:r>
        <w:rPr>
          <w:rFonts w:ascii="仿宋_GB2312" w:eastAsia="仿宋_GB2312" w:hint="eastAsia"/>
          <w:sz w:val="32"/>
          <w:szCs w:val="32"/>
        </w:rPr>
        <w:t>表二：收入决算表</w:t>
      </w:r>
    </w:p>
    <w:p w:rsidR="00162156" w:rsidRDefault="00802EE6">
      <w:pPr>
        <w:ind w:left="645"/>
        <w:rPr>
          <w:rFonts w:ascii="仿宋_GB2312" w:eastAsia="仿宋_GB2312"/>
          <w:sz w:val="32"/>
          <w:szCs w:val="32"/>
        </w:rPr>
      </w:pPr>
      <w:r>
        <w:rPr>
          <w:rFonts w:ascii="仿宋_GB2312" w:eastAsia="仿宋_GB2312" w:hint="eastAsia"/>
          <w:sz w:val="32"/>
          <w:szCs w:val="32"/>
        </w:rPr>
        <w:t>表三：支出决算表</w:t>
      </w:r>
    </w:p>
    <w:p w:rsidR="00162156" w:rsidRDefault="00802EE6">
      <w:pPr>
        <w:ind w:left="645"/>
        <w:rPr>
          <w:rFonts w:ascii="仿宋_GB2312" w:eastAsia="仿宋_GB2312"/>
          <w:sz w:val="32"/>
          <w:szCs w:val="32"/>
        </w:rPr>
      </w:pPr>
      <w:r>
        <w:rPr>
          <w:rFonts w:ascii="仿宋_GB2312" w:eastAsia="仿宋_GB2312" w:hint="eastAsia"/>
          <w:sz w:val="32"/>
          <w:szCs w:val="32"/>
        </w:rPr>
        <w:t>表四：财政拨款收入支出决算总表</w:t>
      </w:r>
    </w:p>
    <w:p w:rsidR="00162156" w:rsidRDefault="00802EE6">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162156" w:rsidRDefault="00802EE6">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162156" w:rsidRDefault="00802EE6">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162156" w:rsidRDefault="00802EE6">
      <w:pPr>
        <w:ind w:left="645"/>
        <w:rPr>
          <w:rFonts w:ascii="仿宋_GB2312" w:eastAsia="仿宋_GB2312"/>
          <w:sz w:val="32"/>
          <w:szCs w:val="32"/>
        </w:rPr>
      </w:pPr>
      <w:r>
        <w:rPr>
          <w:rFonts w:ascii="仿宋_GB2312" w:eastAsia="仿宋_GB2312" w:hint="eastAsia"/>
          <w:sz w:val="32"/>
          <w:szCs w:val="32"/>
        </w:rPr>
        <w:lastRenderedPageBreak/>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162156" w:rsidRPr="002C2028" w:rsidRDefault="00802EE6">
      <w:pPr>
        <w:ind w:left="645"/>
        <w:rPr>
          <w:rFonts w:ascii="仿宋_GB2312" w:eastAsia="仿宋_GB2312"/>
          <w:sz w:val="32"/>
          <w:szCs w:val="32"/>
        </w:rPr>
      </w:pPr>
      <w:r w:rsidRPr="002C2028">
        <w:rPr>
          <w:rFonts w:ascii="仿宋_GB2312" w:eastAsia="仿宋_GB2312" w:hint="eastAsia"/>
          <w:sz w:val="32"/>
          <w:szCs w:val="32"/>
        </w:rPr>
        <w:t>表九：国有资本经营预算财政拨款支出决算表</w:t>
      </w:r>
    </w:p>
    <w:p w:rsidR="00162156" w:rsidRDefault="00802EE6">
      <w:pPr>
        <w:ind w:firstLine="645"/>
        <w:rPr>
          <w:rFonts w:ascii="仿宋_GB2312" w:eastAsia="仿宋_GB2312"/>
          <w:b/>
          <w:sz w:val="32"/>
          <w:szCs w:val="32"/>
        </w:rPr>
      </w:pPr>
      <w:r>
        <w:rPr>
          <w:rFonts w:ascii="仿宋_GB2312" w:eastAsia="仿宋_GB2312" w:hint="eastAsia"/>
          <w:b/>
          <w:sz w:val="32"/>
          <w:szCs w:val="32"/>
        </w:rPr>
        <w:t>第三部分：</w:t>
      </w:r>
      <w:r w:rsidR="00EF4B17">
        <w:rPr>
          <w:rFonts w:ascii="仿宋_GB2312" w:eastAsia="仿宋_GB2312" w:hAnsi="黑体" w:hint="eastAsia"/>
          <w:b/>
          <w:bCs/>
          <w:color w:val="000000"/>
          <w:sz w:val="32"/>
          <w:szCs w:val="32"/>
        </w:rPr>
        <w:t>柳州市保障性住房服务中心</w:t>
      </w:r>
      <w:r>
        <w:rPr>
          <w:rFonts w:ascii="仿宋_GB2312" w:eastAsia="仿宋_GB2312" w:hint="eastAsia"/>
          <w:b/>
          <w:sz w:val="32"/>
          <w:szCs w:val="32"/>
        </w:rPr>
        <w:t>2020年度部门决算情况说明</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sidR="00DD18FB">
        <w:rPr>
          <w:rFonts w:eastAsia="仿宋_GB2312" w:hint="eastAsia"/>
          <w:kern w:val="0"/>
          <w:sz w:val="32"/>
          <w:szCs w:val="32"/>
        </w:rPr>
        <w:t xml:space="preserve"> </w:t>
      </w:r>
      <w:r>
        <w:rPr>
          <w:rFonts w:ascii="仿宋_GB2312" w:eastAsia="仿宋_GB2312" w:cs="仿宋_GB2312" w:hint="eastAsia"/>
          <w:kern w:val="0"/>
          <w:sz w:val="32"/>
          <w:szCs w:val="32"/>
        </w:rPr>
        <w:t>年度财政拨款收入支出决算情况</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162156" w:rsidRDefault="00802EE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162156" w:rsidRDefault="00802EE6">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EF4B17">
        <w:rPr>
          <w:rFonts w:ascii="仿宋_GB2312" w:eastAsia="仿宋_GB2312" w:hint="eastAsia"/>
          <w:sz w:val="32"/>
          <w:szCs w:val="32"/>
        </w:rPr>
        <w:t>国有资本经营预算财政拨款支出决算情况</w:t>
      </w:r>
    </w:p>
    <w:p w:rsidR="00162156" w:rsidRDefault="00802EE6">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162156" w:rsidRDefault="00802EE6">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162156" w:rsidRDefault="00802EE6">
      <w:pPr>
        <w:ind w:firstLine="645"/>
        <w:rPr>
          <w:rFonts w:ascii="仿宋_GB2312" w:eastAsia="仿宋_GB2312"/>
          <w:b/>
          <w:sz w:val="32"/>
          <w:szCs w:val="32"/>
        </w:rPr>
      </w:pPr>
      <w:r>
        <w:rPr>
          <w:rFonts w:ascii="仿宋_GB2312" w:eastAsia="仿宋_GB2312" w:hint="eastAsia"/>
          <w:b/>
          <w:sz w:val="32"/>
          <w:szCs w:val="32"/>
        </w:rPr>
        <w:lastRenderedPageBreak/>
        <w:t>第四部分：名词解释</w:t>
      </w:r>
    </w:p>
    <w:p w:rsidR="00162156" w:rsidRDefault="00802EE6">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00EF4B17">
        <w:rPr>
          <w:rFonts w:ascii="仿宋_GB2312" w:eastAsia="仿宋_GB2312" w:hAnsi="黑体" w:hint="eastAsia"/>
          <w:b/>
          <w:bCs/>
          <w:color w:val="000000"/>
          <w:sz w:val="32"/>
          <w:szCs w:val="32"/>
        </w:rPr>
        <w:t>柳州市保障性住房服务中心</w:t>
      </w:r>
      <w:r>
        <w:rPr>
          <w:rFonts w:ascii="仿宋_GB2312" w:eastAsia="仿宋_GB2312" w:hint="eastAsia"/>
          <w:b/>
          <w:sz w:val="32"/>
          <w:szCs w:val="32"/>
        </w:rPr>
        <w:t>概况</w:t>
      </w:r>
    </w:p>
    <w:p w:rsidR="00162156" w:rsidRDefault="00802EE6">
      <w:pPr>
        <w:ind w:firstLine="646"/>
        <w:rPr>
          <w:rFonts w:ascii="仿宋_GB2312" w:eastAsia="仿宋_GB2312"/>
          <w:sz w:val="32"/>
          <w:szCs w:val="32"/>
        </w:rPr>
      </w:pPr>
      <w:r>
        <w:rPr>
          <w:rFonts w:ascii="仿宋_GB2312" w:eastAsia="仿宋_GB2312" w:hint="eastAsia"/>
          <w:sz w:val="32"/>
          <w:szCs w:val="32"/>
        </w:rPr>
        <w:t>一、主要职能</w:t>
      </w:r>
    </w:p>
    <w:p w:rsidR="0017095E" w:rsidRDefault="0017095E" w:rsidP="0017095E">
      <w:pPr>
        <w:ind w:firstLineChars="221" w:firstLine="707"/>
        <w:rPr>
          <w:rFonts w:ascii="仿宋_GB2312" w:eastAsia="仿宋_GB2312"/>
          <w:sz w:val="32"/>
          <w:szCs w:val="32"/>
        </w:rPr>
      </w:pPr>
      <w:r>
        <w:rPr>
          <w:rFonts w:ascii="仿宋_GB2312" w:eastAsia="仿宋_GB2312" w:hint="eastAsia"/>
          <w:sz w:val="32"/>
          <w:szCs w:val="32"/>
        </w:rPr>
        <w:t>柳州市保障性住房服务中心</w:t>
      </w:r>
      <w:r w:rsidRPr="005073AB">
        <w:rPr>
          <w:rFonts w:ascii="仿宋_GB2312" w:eastAsia="仿宋_GB2312" w:hint="eastAsia"/>
          <w:sz w:val="32"/>
          <w:szCs w:val="32"/>
        </w:rPr>
        <w:t>是市住房和城乡建设局管理的副处级公益一类事业单位，</w:t>
      </w:r>
      <w:r w:rsidRPr="007E6B82">
        <w:rPr>
          <w:rFonts w:ascii="仿宋_GB2312" w:eastAsia="仿宋_GB2312" w:hint="eastAsia"/>
          <w:sz w:val="32"/>
          <w:szCs w:val="32"/>
        </w:rPr>
        <w:t>主要职责：贯彻执行国家、自治区、柳州市住房保障法律法规、规章制度和方针政策</w:t>
      </w:r>
      <w:r>
        <w:rPr>
          <w:rFonts w:ascii="仿宋_GB2312" w:eastAsia="仿宋_GB2312" w:hint="eastAsia"/>
          <w:sz w:val="32"/>
          <w:szCs w:val="32"/>
        </w:rPr>
        <w:t>；</w:t>
      </w:r>
      <w:r w:rsidRPr="007E6B82">
        <w:rPr>
          <w:rFonts w:ascii="仿宋_GB2312" w:eastAsia="仿宋_GB2312" w:hint="eastAsia"/>
          <w:sz w:val="32"/>
          <w:szCs w:val="32"/>
        </w:rPr>
        <w:t>参与起草住房保障地方性法规、规章、规范性文件</w:t>
      </w:r>
      <w:r>
        <w:rPr>
          <w:rFonts w:ascii="仿宋_GB2312" w:eastAsia="仿宋_GB2312" w:hint="eastAsia"/>
          <w:sz w:val="32"/>
          <w:szCs w:val="32"/>
        </w:rPr>
        <w:t>；</w:t>
      </w:r>
      <w:r w:rsidRPr="007E6B82">
        <w:rPr>
          <w:rFonts w:ascii="仿宋_GB2312" w:eastAsia="仿宋_GB2312" w:hint="eastAsia"/>
          <w:sz w:val="32"/>
          <w:szCs w:val="32"/>
        </w:rPr>
        <w:t>参与住房保障规划、计划的编制和实施</w:t>
      </w:r>
      <w:r>
        <w:rPr>
          <w:rFonts w:ascii="仿宋_GB2312" w:eastAsia="仿宋_GB2312" w:hint="eastAsia"/>
          <w:sz w:val="32"/>
          <w:szCs w:val="32"/>
        </w:rPr>
        <w:t>；</w:t>
      </w:r>
      <w:r w:rsidRPr="007E6B82">
        <w:rPr>
          <w:rFonts w:ascii="仿宋_GB2312" w:eastAsia="仿宋_GB2312" w:hint="eastAsia"/>
          <w:sz w:val="32"/>
          <w:szCs w:val="32"/>
        </w:rPr>
        <w:t>协助开展管辖范围内保障性住房、政策性住房、直管公房及其配套设施管理工作</w:t>
      </w:r>
      <w:r>
        <w:rPr>
          <w:rFonts w:ascii="仿宋_GB2312" w:eastAsia="仿宋_GB2312" w:hint="eastAsia"/>
          <w:sz w:val="32"/>
          <w:szCs w:val="32"/>
        </w:rPr>
        <w:t>；</w:t>
      </w:r>
      <w:r w:rsidRPr="007E6B82">
        <w:rPr>
          <w:rFonts w:ascii="仿宋_GB2312" w:eastAsia="仿宋_GB2312" w:hint="eastAsia"/>
          <w:sz w:val="32"/>
          <w:szCs w:val="32"/>
        </w:rPr>
        <w:t>协助开展历史建筑和历史文化街区保护工作</w:t>
      </w:r>
      <w:r>
        <w:rPr>
          <w:rFonts w:ascii="仿宋_GB2312" w:eastAsia="仿宋_GB2312" w:hint="eastAsia"/>
          <w:sz w:val="32"/>
          <w:szCs w:val="32"/>
        </w:rPr>
        <w:t>；</w:t>
      </w:r>
      <w:r w:rsidRPr="007E6B82">
        <w:rPr>
          <w:rFonts w:ascii="仿宋_GB2312" w:eastAsia="仿宋_GB2312" w:hint="eastAsia"/>
          <w:sz w:val="32"/>
          <w:szCs w:val="32"/>
        </w:rPr>
        <w:t>完成主管部门交办的其它任务。</w:t>
      </w:r>
    </w:p>
    <w:p w:rsidR="00162156" w:rsidRDefault="00802EE6">
      <w:pPr>
        <w:ind w:firstLine="646"/>
        <w:rPr>
          <w:rFonts w:ascii="仿宋_GB2312" w:eastAsia="仿宋_GB2312"/>
          <w:sz w:val="32"/>
          <w:szCs w:val="32"/>
        </w:rPr>
      </w:pPr>
      <w:r>
        <w:rPr>
          <w:rFonts w:ascii="仿宋_GB2312" w:eastAsia="仿宋_GB2312" w:hint="eastAsia"/>
          <w:sz w:val="32"/>
          <w:szCs w:val="32"/>
        </w:rPr>
        <w:t>二、部门决算单位构成</w:t>
      </w:r>
    </w:p>
    <w:p w:rsidR="00162156" w:rsidRDefault="008605BF">
      <w:pPr>
        <w:ind w:firstLine="645"/>
        <w:rPr>
          <w:rFonts w:ascii="仿宋_GB2312" w:eastAsia="仿宋_GB2312"/>
          <w:sz w:val="32"/>
          <w:szCs w:val="32"/>
        </w:rPr>
      </w:pPr>
      <w:r>
        <w:rPr>
          <w:rFonts w:ascii="仿宋_GB2312" w:eastAsia="仿宋_GB2312" w:hint="eastAsia"/>
          <w:sz w:val="32"/>
          <w:szCs w:val="32"/>
        </w:rPr>
        <w:t>根据</w:t>
      </w:r>
      <w:r w:rsidRPr="002243B3">
        <w:rPr>
          <w:rFonts w:ascii="仿宋_GB2312" w:eastAsia="仿宋_GB2312" w:hAnsi="仿宋" w:hint="eastAsia"/>
          <w:sz w:val="32"/>
          <w:szCs w:val="32"/>
        </w:rPr>
        <w:t>《关于印发&lt;柳州市本级事业单位规范调整工作方案&gt;的通知》(柳编〔2019〕75号)文件精神</w:t>
      </w:r>
      <w:r w:rsidR="00144120" w:rsidRPr="00144120">
        <w:rPr>
          <w:rFonts w:ascii="仿宋_GB2312" w:eastAsia="仿宋_GB2312" w:hint="eastAsia"/>
          <w:sz w:val="32"/>
          <w:szCs w:val="32"/>
        </w:rPr>
        <w:t>，</w:t>
      </w:r>
      <w:r>
        <w:rPr>
          <w:rFonts w:ascii="仿宋_GB2312" w:eastAsia="仿宋_GB2312" w:hint="eastAsia"/>
          <w:sz w:val="32"/>
          <w:szCs w:val="32"/>
        </w:rPr>
        <w:t>2020年</w:t>
      </w:r>
      <w:r w:rsidR="00144120" w:rsidRPr="00144120">
        <w:rPr>
          <w:rFonts w:ascii="仿宋_GB2312" w:eastAsia="仿宋_GB2312" w:hint="eastAsia"/>
          <w:sz w:val="32"/>
          <w:szCs w:val="32"/>
        </w:rPr>
        <w:t>将柳州市经济实用住房发展中心、柳州市城市科学研究会、柳州市房产管理局柳南管理所、柳州市房产管理局柳北管理所整合，成立柳州市保障性住房服务中心。</w:t>
      </w:r>
      <w:r w:rsidR="00144120">
        <w:rPr>
          <w:rFonts w:ascii="仿宋_GB2312" w:eastAsia="仿宋_GB2312" w:hint="eastAsia"/>
          <w:sz w:val="32"/>
          <w:szCs w:val="32"/>
        </w:rPr>
        <w:t>柳州市保障性住房服务中心为</w:t>
      </w:r>
      <w:r w:rsidR="00D969DF">
        <w:rPr>
          <w:rFonts w:ascii="仿宋_GB2312" w:eastAsia="仿宋_GB2312" w:hint="eastAsia"/>
          <w:sz w:val="32"/>
          <w:szCs w:val="32"/>
        </w:rPr>
        <w:t>柳州市住房和城乡建设局</w:t>
      </w:r>
      <w:r w:rsidR="00144120">
        <w:rPr>
          <w:rFonts w:ascii="仿宋_GB2312" w:eastAsia="仿宋_GB2312" w:hint="eastAsia"/>
          <w:sz w:val="32"/>
          <w:szCs w:val="32"/>
        </w:rPr>
        <w:t>的</w:t>
      </w:r>
      <w:r w:rsidR="00144120" w:rsidRPr="00D91977">
        <w:rPr>
          <w:rFonts w:ascii="仿宋_GB2312" w:eastAsia="仿宋_GB2312" w:hint="eastAsia"/>
          <w:sz w:val="32"/>
          <w:szCs w:val="32"/>
        </w:rPr>
        <w:t>二层预算单位</w:t>
      </w:r>
      <w:r w:rsidR="00144120">
        <w:rPr>
          <w:rFonts w:ascii="仿宋_GB2312" w:eastAsia="仿宋_GB2312" w:hint="eastAsia"/>
          <w:sz w:val="32"/>
          <w:szCs w:val="32"/>
        </w:rPr>
        <w:t>，此次决算公开仅包含本单位一个单位。</w:t>
      </w:r>
    </w:p>
    <w:p w:rsidR="00162156" w:rsidRPr="00144120" w:rsidRDefault="00162156" w:rsidP="00144120">
      <w:pPr>
        <w:ind w:firstLine="645"/>
        <w:rPr>
          <w:rFonts w:ascii="仿宋_GB2312" w:eastAsia="仿宋_GB2312"/>
          <w:sz w:val="32"/>
          <w:szCs w:val="32"/>
        </w:rPr>
      </w:pPr>
    </w:p>
    <w:p w:rsidR="00D46187" w:rsidRPr="008605BF" w:rsidRDefault="00D46187" w:rsidP="0072491E"/>
    <w:p w:rsidR="00162156" w:rsidRDefault="00802EE6">
      <w:pPr>
        <w:rPr>
          <w:rFonts w:ascii="仿宋_GB2312" w:eastAsia="仿宋_GB2312"/>
          <w:b/>
          <w:sz w:val="32"/>
          <w:szCs w:val="32"/>
        </w:rPr>
      </w:pPr>
      <w:r>
        <w:rPr>
          <w:rFonts w:ascii="仿宋_GB2312" w:eastAsia="仿宋_GB2312" w:hint="eastAsia"/>
          <w:b/>
          <w:sz w:val="32"/>
          <w:szCs w:val="32"/>
        </w:rPr>
        <w:lastRenderedPageBreak/>
        <w:t>第二部分：</w:t>
      </w:r>
      <w:r w:rsidR="00D91977">
        <w:rPr>
          <w:rFonts w:ascii="仿宋_GB2312" w:eastAsia="仿宋_GB2312" w:hAnsi="黑体" w:hint="eastAsia"/>
          <w:b/>
          <w:bCs/>
          <w:color w:val="000000"/>
          <w:sz w:val="32"/>
          <w:szCs w:val="32"/>
        </w:rPr>
        <w:t>柳州市保障性住房服务中心</w:t>
      </w:r>
      <w:r>
        <w:rPr>
          <w:rFonts w:ascii="仿宋_GB2312" w:eastAsia="仿宋_GB2312" w:hint="eastAsia"/>
          <w:b/>
          <w:sz w:val="32"/>
          <w:szCs w:val="32"/>
        </w:rPr>
        <w:t>2020年部门决算报表</w:t>
      </w:r>
    </w:p>
    <w:p w:rsidR="00366184" w:rsidRPr="00366184" w:rsidRDefault="00366184" w:rsidP="002F1F4E">
      <w:pPr>
        <w:ind w:firstLineChars="250" w:firstLine="800"/>
        <w:rPr>
          <w:rFonts w:ascii="仿宋_GB2312" w:eastAsia="仿宋_GB2312" w:hAnsi="黑体"/>
          <w:sz w:val="32"/>
          <w:szCs w:val="32"/>
        </w:rPr>
      </w:pPr>
      <w:r w:rsidRPr="00366184">
        <w:rPr>
          <w:rFonts w:ascii="仿宋_GB2312" w:eastAsia="仿宋_GB2312" w:hAnsi="黑体" w:hint="eastAsia"/>
          <w:sz w:val="32"/>
          <w:szCs w:val="32"/>
        </w:rPr>
        <w:t>详见附件</w:t>
      </w:r>
      <w:r w:rsidR="00123E86">
        <w:rPr>
          <w:rFonts w:ascii="仿宋_GB2312" w:eastAsia="仿宋_GB2312" w:hAnsi="黑体" w:hint="eastAsia"/>
          <w:sz w:val="32"/>
          <w:szCs w:val="32"/>
        </w:rPr>
        <w:t>1</w:t>
      </w:r>
      <w:r w:rsidR="00D2276E">
        <w:rPr>
          <w:rFonts w:ascii="仿宋_GB2312" w:eastAsia="仿宋_GB2312" w:hAnsi="黑体" w:hint="eastAsia"/>
          <w:sz w:val="32"/>
          <w:szCs w:val="32"/>
        </w:rPr>
        <w:t>《</w:t>
      </w:r>
      <w:r w:rsidR="00473A7F">
        <w:rPr>
          <w:rFonts w:ascii="仿宋_GB2312" w:eastAsia="仿宋_GB2312" w:hAnsi="黑体" w:hint="eastAsia"/>
          <w:sz w:val="32"/>
          <w:szCs w:val="32"/>
        </w:rPr>
        <w:t>柳州市保障性住房服务中心2020年部门决算公开表</w:t>
      </w:r>
      <w:r w:rsidR="00D2276E">
        <w:rPr>
          <w:rFonts w:ascii="仿宋_GB2312" w:eastAsia="仿宋_GB2312" w:hAnsi="黑体" w:hint="eastAsia"/>
          <w:sz w:val="32"/>
          <w:szCs w:val="32"/>
        </w:rPr>
        <w:t>》</w:t>
      </w:r>
      <w:r>
        <w:rPr>
          <w:rFonts w:ascii="仿宋_GB2312" w:eastAsia="仿宋_GB2312" w:hAnsi="黑体" w:hint="eastAsia"/>
          <w:sz w:val="32"/>
          <w:szCs w:val="32"/>
        </w:rPr>
        <w:t>。</w:t>
      </w:r>
    </w:p>
    <w:p w:rsidR="00162156" w:rsidRDefault="00802EE6" w:rsidP="00D46187">
      <w:pPr>
        <w:ind w:firstLineChars="200" w:firstLine="643"/>
        <w:rPr>
          <w:rFonts w:ascii="仿宋_GB2312" w:eastAsia="仿宋_GB2312" w:hAnsi="黑体"/>
          <w:b/>
          <w:sz w:val="32"/>
          <w:szCs w:val="32"/>
        </w:rPr>
      </w:pPr>
      <w:r>
        <w:rPr>
          <w:rFonts w:ascii="仿宋_GB2312" w:eastAsia="仿宋_GB2312" w:hAnsi="黑体" w:hint="eastAsia"/>
          <w:b/>
          <w:sz w:val="32"/>
          <w:szCs w:val="32"/>
        </w:rPr>
        <w:t>。</w:t>
      </w: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8B2686" w:rsidRDefault="008B2686" w:rsidP="008B2686">
      <w:pPr>
        <w:ind w:firstLineChars="200" w:firstLine="643"/>
        <w:rPr>
          <w:rFonts w:ascii="仿宋_GB2312" w:eastAsia="仿宋_GB2312" w:hAnsi="黑体"/>
          <w:b/>
          <w:sz w:val="32"/>
          <w:szCs w:val="32"/>
        </w:rPr>
      </w:pPr>
    </w:p>
    <w:p w:rsidR="00162156" w:rsidRDefault="00162156">
      <w:pPr>
        <w:sectPr w:rsidR="00162156">
          <w:footerReference w:type="even" r:id="rId9"/>
          <w:footerReference w:type="default" r:id="rId10"/>
          <w:pgSz w:w="16838" w:h="11906" w:orient="landscape"/>
          <w:pgMar w:top="1377" w:right="1440" w:bottom="1797" w:left="1440" w:header="851" w:footer="992" w:gutter="0"/>
          <w:pgNumType w:fmt="numberInDash"/>
          <w:cols w:space="720"/>
          <w:docGrid w:type="lines" w:linePitch="312"/>
        </w:sectPr>
      </w:pPr>
    </w:p>
    <w:p w:rsidR="00162156" w:rsidRDefault="00802EE6">
      <w:pPr>
        <w:spacing w:line="580" w:lineRule="exact"/>
        <w:rPr>
          <w:rFonts w:ascii="仿宋_GB2312" w:eastAsia="仿宋_GB2312"/>
          <w:b/>
          <w:sz w:val="32"/>
          <w:szCs w:val="32"/>
        </w:rPr>
      </w:pPr>
      <w:r>
        <w:rPr>
          <w:rFonts w:ascii="仿宋_GB2312" w:eastAsia="仿宋_GB2312" w:hint="eastAsia"/>
          <w:b/>
          <w:sz w:val="32"/>
          <w:szCs w:val="32"/>
        </w:rPr>
        <w:lastRenderedPageBreak/>
        <w:t>第三部分：</w:t>
      </w:r>
      <w:r w:rsidR="00E37542">
        <w:rPr>
          <w:rFonts w:ascii="仿宋_GB2312" w:eastAsia="仿宋_GB2312" w:hAnsi="黑体" w:hint="eastAsia"/>
          <w:b/>
          <w:bCs/>
          <w:color w:val="000000"/>
          <w:sz w:val="32"/>
          <w:szCs w:val="32"/>
        </w:rPr>
        <w:t>柳州市保障性住房服务中心</w:t>
      </w:r>
      <w:r>
        <w:rPr>
          <w:rFonts w:ascii="仿宋_GB2312" w:eastAsia="仿宋_GB2312" w:hint="eastAsia"/>
          <w:b/>
          <w:sz w:val="32"/>
          <w:szCs w:val="32"/>
        </w:rPr>
        <w:t>2020年度部门决算情况说明</w:t>
      </w:r>
    </w:p>
    <w:p w:rsidR="00162156" w:rsidRDefault="00802EE6">
      <w:pPr>
        <w:autoSpaceDE w:val="0"/>
        <w:autoSpaceDN w:val="0"/>
        <w:adjustRightInd w:val="0"/>
        <w:spacing w:line="580" w:lineRule="exact"/>
        <w:ind w:firstLineChars="200" w:firstLine="643"/>
        <w:jc w:val="left"/>
        <w:rPr>
          <w:rFonts w:ascii="仿宋_GB2312" w:eastAsia="仿宋_GB2312" w:cs="仿宋_GB2312"/>
          <w:b/>
          <w:kern w:val="0"/>
          <w:sz w:val="32"/>
          <w:szCs w:val="32"/>
        </w:rPr>
      </w:pPr>
      <w:bookmarkStart w:id="0" w:name="_GoBack"/>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bookmarkEnd w:id="0"/>
    <w:p w:rsidR="00162156" w:rsidRDefault="00802EE6">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w:t>
      </w:r>
      <w:r w:rsidR="00C41FE9">
        <w:rPr>
          <w:rFonts w:ascii="仿宋_GB2312" w:eastAsia="仿宋_GB2312" w:cs="仿宋_GB2312" w:hint="eastAsia"/>
          <w:bCs/>
          <w:kern w:val="0"/>
          <w:sz w:val="32"/>
          <w:szCs w:val="32"/>
        </w:rPr>
        <w:t>5976.93</w:t>
      </w:r>
      <w:r>
        <w:rPr>
          <w:rFonts w:ascii="仿宋_GB2312" w:eastAsia="仿宋_GB2312" w:cs="仿宋_GB2312" w:hint="eastAsia"/>
          <w:bCs/>
          <w:kern w:val="0"/>
          <w:sz w:val="32"/>
          <w:szCs w:val="32"/>
        </w:rPr>
        <w:t>万元，支出总计</w:t>
      </w:r>
      <w:r w:rsidR="00C41FE9">
        <w:rPr>
          <w:rFonts w:ascii="仿宋_GB2312" w:eastAsia="仿宋_GB2312" w:cs="仿宋_GB2312" w:hint="eastAsia"/>
          <w:bCs/>
          <w:kern w:val="0"/>
          <w:sz w:val="32"/>
          <w:szCs w:val="32"/>
        </w:rPr>
        <w:t>5976.93</w:t>
      </w:r>
      <w:r>
        <w:rPr>
          <w:rFonts w:ascii="仿宋_GB2312" w:eastAsia="仿宋_GB2312" w:cs="仿宋_GB2312" w:hint="eastAsia"/>
          <w:bCs/>
          <w:kern w:val="0"/>
          <w:sz w:val="32"/>
          <w:szCs w:val="32"/>
        </w:rPr>
        <w:t>万元，与2019年相比，收</w:t>
      </w:r>
      <w:r w:rsidR="00C023CE">
        <w:rPr>
          <w:rFonts w:ascii="仿宋_GB2312" w:eastAsia="仿宋_GB2312" w:cs="仿宋_GB2312" w:hint="eastAsia"/>
          <w:bCs/>
          <w:kern w:val="0"/>
          <w:sz w:val="32"/>
          <w:szCs w:val="32"/>
        </w:rPr>
        <w:t>入</w:t>
      </w:r>
      <w:r w:rsidR="00C41FE9">
        <w:rPr>
          <w:rFonts w:ascii="仿宋_GB2312" w:eastAsia="仿宋_GB2312" w:cs="仿宋_GB2312" w:hint="eastAsia"/>
          <w:bCs/>
          <w:kern w:val="0"/>
          <w:sz w:val="32"/>
          <w:szCs w:val="32"/>
        </w:rPr>
        <w:t>减少94.84</w:t>
      </w:r>
      <w:r w:rsidR="00C023CE">
        <w:rPr>
          <w:rFonts w:ascii="仿宋_GB2312" w:eastAsia="仿宋_GB2312" w:cs="仿宋_GB2312" w:hint="eastAsia"/>
          <w:bCs/>
          <w:kern w:val="0"/>
          <w:sz w:val="32"/>
          <w:szCs w:val="32"/>
        </w:rPr>
        <w:t>万元，</w:t>
      </w:r>
      <w:r w:rsidR="00A26859">
        <w:rPr>
          <w:rFonts w:ascii="仿宋_GB2312" w:eastAsia="仿宋_GB2312" w:cs="仿宋_GB2312" w:hint="eastAsia"/>
          <w:bCs/>
          <w:kern w:val="0"/>
          <w:sz w:val="32"/>
          <w:szCs w:val="32"/>
        </w:rPr>
        <w:t>支出减少</w:t>
      </w:r>
      <w:r w:rsidR="00C41FE9">
        <w:rPr>
          <w:rFonts w:ascii="仿宋_GB2312" w:eastAsia="仿宋_GB2312" w:cs="仿宋_GB2312" w:hint="eastAsia"/>
          <w:bCs/>
          <w:kern w:val="0"/>
          <w:sz w:val="32"/>
          <w:szCs w:val="32"/>
        </w:rPr>
        <w:t>94.84</w:t>
      </w:r>
      <w:r w:rsidR="00A26859">
        <w:rPr>
          <w:rFonts w:ascii="仿宋_GB2312" w:eastAsia="仿宋_GB2312" w:cs="仿宋_GB2312" w:hint="eastAsia"/>
          <w:bCs/>
          <w:kern w:val="0"/>
          <w:sz w:val="32"/>
          <w:szCs w:val="32"/>
        </w:rPr>
        <w:t>万元，收入</w:t>
      </w:r>
      <w:r w:rsidR="00C41FE9">
        <w:rPr>
          <w:rFonts w:ascii="仿宋_GB2312" w:eastAsia="仿宋_GB2312" w:cs="仿宋_GB2312" w:hint="eastAsia"/>
          <w:bCs/>
          <w:kern w:val="0"/>
          <w:sz w:val="32"/>
          <w:szCs w:val="32"/>
        </w:rPr>
        <w:t>减少1.56</w:t>
      </w:r>
      <w:r w:rsidR="00A26859">
        <w:rPr>
          <w:rFonts w:ascii="仿宋_GB2312" w:eastAsia="仿宋_GB2312" w:cs="仿宋_GB2312" w:hint="eastAsia"/>
          <w:bCs/>
          <w:kern w:val="0"/>
          <w:sz w:val="32"/>
          <w:szCs w:val="32"/>
        </w:rPr>
        <w:t>%，支出减少</w:t>
      </w:r>
      <w:r w:rsidR="00C41FE9">
        <w:rPr>
          <w:rFonts w:ascii="仿宋_GB2312" w:eastAsia="仿宋_GB2312" w:cs="仿宋_GB2312" w:hint="eastAsia"/>
          <w:bCs/>
          <w:kern w:val="0"/>
          <w:sz w:val="32"/>
          <w:szCs w:val="32"/>
        </w:rPr>
        <w:t>1.56</w:t>
      </w:r>
      <w:r w:rsidR="00A26859">
        <w:rPr>
          <w:rFonts w:ascii="仿宋_GB2312" w:eastAsia="仿宋_GB2312" w:cs="仿宋_GB2312" w:hint="eastAsia"/>
          <w:bCs/>
          <w:kern w:val="0"/>
          <w:sz w:val="32"/>
          <w:szCs w:val="32"/>
        </w:rPr>
        <w:t>%</w:t>
      </w:r>
      <w:r w:rsidR="0002170D">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162156" w:rsidRDefault="00802EE6">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030BAC">
        <w:rPr>
          <w:rFonts w:ascii="仿宋_GB2312" w:eastAsia="仿宋_GB2312" w:cs="仿宋_GB2312" w:hint="eastAsia"/>
          <w:bCs/>
          <w:kern w:val="0"/>
          <w:sz w:val="32"/>
          <w:szCs w:val="32"/>
        </w:rPr>
        <w:t>3990.81</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030BAC">
        <w:rPr>
          <w:rFonts w:ascii="仿宋_GB2312" w:eastAsia="仿宋_GB2312" w:cs="仿宋_GB2312" w:hint="eastAsia"/>
          <w:bCs/>
          <w:kern w:val="0"/>
          <w:sz w:val="32"/>
          <w:szCs w:val="32"/>
        </w:rPr>
        <w:t>2417.52</w:t>
      </w:r>
      <w:r>
        <w:rPr>
          <w:rFonts w:ascii="仿宋_GB2312" w:eastAsia="仿宋_GB2312" w:cs="仿宋_GB2312" w:hint="eastAsia"/>
          <w:bCs/>
          <w:kern w:val="0"/>
          <w:sz w:val="32"/>
          <w:szCs w:val="32"/>
        </w:rPr>
        <w:t>万元；占比</w:t>
      </w:r>
      <w:r w:rsidR="00030BAC">
        <w:rPr>
          <w:rFonts w:ascii="仿宋_GB2312" w:eastAsia="仿宋_GB2312" w:cs="仿宋_GB2312" w:hint="eastAsia"/>
          <w:bCs/>
          <w:kern w:val="0"/>
          <w:sz w:val="32"/>
          <w:szCs w:val="32"/>
        </w:rPr>
        <w:t>60.58%</w:t>
      </w:r>
      <w:r>
        <w:rPr>
          <w:rFonts w:ascii="仿宋_GB2312" w:eastAsia="仿宋_GB2312" w:cs="仿宋_GB2312" w:hint="eastAsia"/>
          <w:bCs/>
          <w:kern w:val="0"/>
          <w:sz w:val="32"/>
          <w:szCs w:val="32"/>
        </w:rPr>
        <w:t>；其他收入</w:t>
      </w:r>
      <w:r w:rsidR="00030BAC">
        <w:rPr>
          <w:rFonts w:ascii="仿宋_GB2312" w:eastAsia="仿宋_GB2312" w:cs="仿宋_GB2312" w:hint="eastAsia"/>
          <w:bCs/>
          <w:kern w:val="0"/>
          <w:sz w:val="32"/>
          <w:szCs w:val="32"/>
        </w:rPr>
        <w:t>1573.29</w:t>
      </w:r>
      <w:r>
        <w:rPr>
          <w:rFonts w:ascii="仿宋_GB2312" w:eastAsia="仿宋_GB2312" w:cs="仿宋_GB2312" w:hint="eastAsia"/>
          <w:bCs/>
          <w:kern w:val="0"/>
          <w:sz w:val="32"/>
          <w:szCs w:val="32"/>
        </w:rPr>
        <w:t>万元，占比</w:t>
      </w:r>
      <w:r w:rsidR="00E6750B">
        <w:rPr>
          <w:rFonts w:ascii="仿宋_GB2312" w:eastAsia="仿宋_GB2312" w:cs="仿宋_GB2312" w:hint="eastAsia"/>
          <w:bCs/>
          <w:kern w:val="0"/>
          <w:sz w:val="32"/>
          <w:szCs w:val="32"/>
        </w:rPr>
        <w:t>39.42%</w:t>
      </w:r>
      <w:r>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AE1EA0">
        <w:rPr>
          <w:rFonts w:ascii="仿宋_GB2312" w:eastAsia="仿宋_GB2312" w:cs="仿宋_GB2312" w:hint="eastAsia"/>
          <w:bCs/>
          <w:kern w:val="0"/>
          <w:sz w:val="32"/>
          <w:szCs w:val="32"/>
        </w:rPr>
        <w:t>3613.02万元</w:t>
      </w:r>
      <w:r>
        <w:rPr>
          <w:rFonts w:ascii="仿宋_GB2312" w:eastAsia="仿宋_GB2312" w:cs="仿宋_GB2312" w:hint="eastAsia"/>
          <w:bCs/>
          <w:kern w:val="0"/>
          <w:sz w:val="32"/>
          <w:szCs w:val="32"/>
        </w:rPr>
        <w:t>，其中：基本支出</w:t>
      </w:r>
      <w:r w:rsidR="00AE1EA0">
        <w:rPr>
          <w:rFonts w:ascii="仿宋_GB2312" w:eastAsia="仿宋_GB2312" w:cs="仿宋_GB2312" w:hint="eastAsia"/>
          <w:bCs/>
          <w:kern w:val="0"/>
          <w:sz w:val="32"/>
          <w:szCs w:val="32"/>
        </w:rPr>
        <w:t>972.94</w:t>
      </w:r>
      <w:r>
        <w:rPr>
          <w:rFonts w:ascii="仿宋_GB2312" w:eastAsia="仿宋_GB2312" w:cs="仿宋_GB2312" w:hint="eastAsia"/>
          <w:bCs/>
          <w:kern w:val="0"/>
          <w:sz w:val="32"/>
          <w:szCs w:val="32"/>
        </w:rPr>
        <w:t>万元，占</w:t>
      </w:r>
      <w:r w:rsidR="00AE1EA0">
        <w:rPr>
          <w:rFonts w:ascii="仿宋_GB2312" w:eastAsia="仿宋_GB2312" w:cs="仿宋_GB2312" w:hint="eastAsia"/>
          <w:bCs/>
          <w:kern w:val="0"/>
          <w:sz w:val="32"/>
          <w:szCs w:val="32"/>
        </w:rPr>
        <w:t>26.93</w:t>
      </w:r>
      <w:r>
        <w:rPr>
          <w:rFonts w:ascii="仿宋_GB2312" w:eastAsia="仿宋_GB2312" w:cs="仿宋_GB2312" w:hint="eastAsia"/>
          <w:bCs/>
          <w:kern w:val="0"/>
          <w:sz w:val="32"/>
          <w:szCs w:val="32"/>
        </w:rPr>
        <w:t>%；项目支出</w:t>
      </w:r>
      <w:r w:rsidR="00092694">
        <w:rPr>
          <w:rFonts w:ascii="仿宋_GB2312" w:eastAsia="仿宋_GB2312" w:cs="仿宋_GB2312" w:hint="eastAsia"/>
          <w:bCs/>
          <w:kern w:val="0"/>
          <w:sz w:val="32"/>
          <w:szCs w:val="32"/>
        </w:rPr>
        <w:t>2640.08</w:t>
      </w:r>
      <w:r>
        <w:rPr>
          <w:rFonts w:ascii="仿宋_GB2312" w:eastAsia="仿宋_GB2312" w:cs="仿宋_GB2312" w:hint="eastAsia"/>
          <w:bCs/>
          <w:kern w:val="0"/>
          <w:sz w:val="32"/>
          <w:szCs w:val="32"/>
        </w:rPr>
        <w:t>万元， 占</w:t>
      </w:r>
      <w:r w:rsidR="00092694">
        <w:rPr>
          <w:rFonts w:ascii="仿宋_GB2312" w:eastAsia="仿宋_GB2312" w:cs="仿宋_GB2312" w:hint="eastAsia"/>
          <w:bCs/>
          <w:kern w:val="0"/>
          <w:sz w:val="32"/>
          <w:szCs w:val="32"/>
        </w:rPr>
        <w:t>73.07</w:t>
      </w:r>
      <w:r>
        <w:rPr>
          <w:rFonts w:ascii="仿宋_GB2312" w:eastAsia="仿宋_GB2312" w:cs="仿宋_GB2312" w:hint="eastAsia"/>
          <w:bCs/>
          <w:kern w:val="0"/>
          <w:sz w:val="32"/>
          <w:szCs w:val="32"/>
        </w:rPr>
        <w:t>%；</w:t>
      </w:r>
    </w:p>
    <w:p w:rsidR="00162156" w:rsidRPr="001C1403" w:rsidRDefault="00802EE6">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1C1403">
        <w:rPr>
          <w:rFonts w:ascii="仿宋_GB2312" w:eastAsia="仿宋_GB2312" w:cs="仿宋_GB2312" w:hint="eastAsia"/>
          <w:b/>
          <w:kern w:val="0"/>
          <w:sz w:val="32"/>
          <w:szCs w:val="32"/>
        </w:rPr>
        <w:t>四、</w:t>
      </w:r>
      <w:r w:rsidRPr="001C1403">
        <w:rPr>
          <w:rFonts w:eastAsia="仿宋_GB2312" w:hint="eastAsia"/>
          <w:b/>
          <w:kern w:val="0"/>
          <w:sz w:val="32"/>
          <w:szCs w:val="32"/>
        </w:rPr>
        <w:t>2020</w:t>
      </w:r>
      <w:r w:rsidRPr="001C1403">
        <w:rPr>
          <w:rFonts w:ascii="仿宋_GB2312" w:eastAsia="仿宋_GB2312" w:cs="仿宋_GB2312" w:hint="eastAsia"/>
          <w:b/>
          <w:kern w:val="0"/>
          <w:sz w:val="32"/>
          <w:szCs w:val="32"/>
        </w:rPr>
        <w:t>年度财政拨款收入支出决算情况</w:t>
      </w:r>
    </w:p>
    <w:p w:rsidR="00162156" w:rsidRPr="00D46187"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1C1403">
        <w:rPr>
          <w:rFonts w:ascii="仿宋_GB2312" w:eastAsia="仿宋_GB2312" w:cs="仿宋_GB2312" w:hint="eastAsia"/>
          <w:bCs/>
          <w:kern w:val="0"/>
          <w:sz w:val="32"/>
          <w:szCs w:val="32"/>
        </w:rPr>
        <w:t xml:space="preserve"> </w:t>
      </w:r>
      <w:r w:rsidR="0078268D" w:rsidRPr="001C1403">
        <w:rPr>
          <w:rFonts w:ascii="仿宋_GB2312" w:eastAsia="仿宋_GB2312" w:cs="仿宋_GB2312" w:hint="eastAsia"/>
          <w:bCs/>
          <w:kern w:val="0"/>
          <w:sz w:val="32"/>
          <w:szCs w:val="32"/>
        </w:rPr>
        <w:t>本单位</w:t>
      </w:r>
      <w:r w:rsidRPr="001C1403">
        <w:rPr>
          <w:rFonts w:ascii="仿宋_GB2312" w:eastAsia="仿宋_GB2312" w:cs="仿宋_GB2312" w:hint="eastAsia"/>
          <w:bCs/>
          <w:kern w:val="0"/>
          <w:sz w:val="32"/>
          <w:szCs w:val="32"/>
        </w:rPr>
        <w:t>2020年度财政拨款收、支总决算</w:t>
      </w:r>
      <w:r w:rsidR="00140B7E" w:rsidRPr="001C1403">
        <w:rPr>
          <w:rFonts w:ascii="仿宋_GB2312" w:eastAsia="仿宋_GB2312" w:cs="仿宋_GB2312" w:hint="eastAsia"/>
          <w:bCs/>
          <w:kern w:val="0"/>
          <w:sz w:val="32"/>
          <w:szCs w:val="32"/>
        </w:rPr>
        <w:t>2455.46</w:t>
      </w:r>
      <w:r w:rsidRPr="001C1403">
        <w:rPr>
          <w:rFonts w:ascii="仿宋_GB2312" w:eastAsia="仿宋_GB2312" w:cs="仿宋_GB2312" w:hint="eastAsia"/>
          <w:bCs/>
          <w:kern w:val="0"/>
          <w:sz w:val="32"/>
          <w:szCs w:val="32"/>
        </w:rPr>
        <w:t>万元</w:t>
      </w:r>
      <w:r w:rsidR="008F7D35" w:rsidRPr="001C1403">
        <w:rPr>
          <w:rFonts w:ascii="仿宋_GB2312" w:eastAsia="仿宋_GB2312" w:cs="仿宋_GB2312" w:hint="eastAsia"/>
          <w:bCs/>
          <w:kern w:val="0"/>
          <w:sz w:val="32"/>
          <w:szCs w:val="32"/>
        </w:rPr>
        <w:t>、</w:t>
      </w:r>
      <w:r w:rsidR="00140B7E" w:rsidRPr="001C1403">
        <w:rPr>
          <w:rFonts w:ascii="仿宋_GB2312" w:eastAsia="仿宋_GB2312" w:cs="仿宋_GB2312" w:hint="eastAsia"/>
          <w:bCs/>
          <w:kern w:val="0"/>
          <w:sz w:val="32"/>
          <w:szCs w:val="32"/>
        </w:rPr>
        <w:t>2455.46</w:t>
      </w:r>
      <w:r w:rsidR="008F7D35" w:rsidRPr="001C1403">
        <w:rPr>
          <w:rFonts w:ascii="仿宋_GB2312" w:eastAsia="仿宋_GB2312" w:cs="仿宋_GB2312" w:hint="eastAsia"/>
          <w:bCs/>
          <w:kern w:val="0"/>
          <w:sz w:val="32"/>
          <w:szCs w:val="32"/>
        </w:rPr>
        <w:t>万元</w:t>
      </w:r>
      <w:r w:rsidRPr="001C1403">
        <w:rPr>
          <w:rFonts w:ascii="仿宋_GB2312" w:eastAsia="仿宋_GB2312" w:cs="仿宋_GB2312" w:hint="eastAsia"/>
          <w:bCs/>
          <w:kern w:val="0"/>
          <w:sz w:val="32"/>
          <w:szCs w:val="32"/>
        </w:rPr>
        <w:t>。与 2019 年相比，财政拨款收、支总计各增加</w:t>
      </w:r>
      <w:r w:rsidR="00140B7E" w:rsidRPr="001C1403">
        <w:rPr>
          <w:rFonts w:ascii="仿宋_GB2312" w:eastAsia="仿宋_GB2312" w:cs="仿宋_GB2312" w:hint="eastAsia"/>
          <w:bCs/>
          <w:kern w:val="0"/>
          <w:sz w:val="32"/>
          <w:szCs w:val="32"/>
        </w:rPr>
        <w:t>143.95</w:t>
      </w:r>
      <w:r w:rsidRPr="001C1403">
        <w:rPr>
          <w:rFonts w:ascii="仿宋_GB2312" w:eastAsia="仿宋_GB2312" w:cs="仿宋_GB2312" w:hint="eastAsia"/>
          <w:bCs/>
          <w:kern w:val="0"/>
          <w:sz w:val="32"/>
          <w:szCs w:val="32"/>
        </w:rPr>
        <w:t>万元</w:t>
      </w:r>
      <w:r w:rsidR="008F7D35" w:rsidRPr="001C1403">
        <w:rPr>
          <w:rFonts w:ascii="仿宋_GB2312" w:eastAsia="仿宋_GB2312" w:cs="仿宋_GB2312" w:hint="eastAsia"/>
          <w:bCs/>
          <w:kern w:val="0"/>
          <w:sz w:val="32"/>
          <w:szCs w:val="32"/>
        </w:rPr>
        <w:t>、</w:t>
      </w:r>
      <w:r w:rsidR="00140B7E" w:rsidRPr="001C1403">
        <w:rPr>
          <w:rFonts w:ascii="仿宋_GB2312" w:eastAsia="仿宋_GB2312" w:cs="仿宋_GB2312" w:hint="eastAsia"/>
          <w:bCs/>
          <w:kern w:val="0"/>
          <w:sz w:val="32"/>
          <w:szCs w:val="32"/>
        </w:rPr>
        <w:t>143.95</w:t>
      </w:r>
      <w:r w:rsidR="008F7D35" w:rsidRPr="001C1403">
        <w:rPr>
          <w:rFonts w:ascii="仿宋_GB2312" w:eastAsia="仿宋_GB2312" w:cs="仿宋_GB2312" w:hint="eastAsia"/>
          <w:bCs/>
          <w:kern w:val="0"/>
          <w:sz w:val="32"/>
          <w:szCs w:val="32"/>
        </w:rPr>
        <w:t>万元</w:t>
      </w:r>
      <w:r w:rsidRPr="001C1403">
        <w:rPr>
          <w:rFonts w:ascii="仿宋_GB2312" w:eastAsia="仿宋_GB2312" w:cs="仿宋_GB2312" w:hint="eastAsia"/>
          <w:bCs/>
          <w:kern w:val="0"/>
          <w:sz w:val="32"/>
          <w:szCs w:val="32"/>
        </w:rPr>
        <w:t>，</w:t>
      </w:r>
      <w:r w:rsidR="008F7D35" w:rsidRPr="001C1403">
        <w:rPr>
          <w:rFonts w:ascii="仿宋_GB2312" w:eastAsia="仿宋_GB2312" w:cs="仿宋_GB2312" w:hint="eastAsia"/>
          <w:bCs/>
          <w:kern w:val="0"/>
          <w:sz w:val="32"/>
          <w:szCs w:val="32"/>
        </w:rPr>
        <w:t>分别</w:t>
      </w:r>
      <w:r w:rsidRPr="001C1403">
        <w:rPr>
          <w:rFonts w:ascii="仿宋_GB2312" w:eastAsia="仿宋_GB2312" w:cs="仿宋_GB2312" w:hint="eastAsia"/>
          <w:bCs/>
          <w:kern w:val="0"/>
          <w:sz w:val="32"/>
          <w:szCs w:val="32"/>
        </w:rPr>
        <w:t>增长</w:t>
      </w:r>
      <w:r w:rsidR="00140B7E" w:rsidRPr="001C1403">
        <w:rPr>
          <w:rFonts w:ascii="仿宋_GB2312" w:eastAsia="仿宋_GB2312" w:cs="仿宋_GB2312" w:hint="eastAsia"/>
          <w:bCs/>
          <w:kern w:val="0"/>
          <w:sz w:val="32"/>
          <w:szCs w:val="32"/>
        </w:rPr>
        <w:t>6.23</w:t>
      </w:r>
      <w:r w:rsidRPr="001C1403">
        <w:rPr>
          <w:rFonts w:ascii="仿宋_GB2312" w:eastAsia="仿宋_GB2312" w:cs="仿宋_GB2312" w:hint="eastAsia"/>
          <w:bCs/>
          <w:kern w:val="0"/>
          <w:sz w:val="32"/>
          <w:szCs w:val="32"/>
        </w:rPr>
        <w:t>%</w:t>
      </w:r>
      <w:r w:rsidR="008F7D35" w:rsidRPr="001C1403">
        <w:rPr>
          <w:rFonts w:ascii="仿宋_GB2312" w:eastAsia="仿宋_GB2312" w:cs="仿宋_GB2312" w:hint="eastAsia"/>
          <w:bCs/>
          <w:kern w:val="0"/>
          <w:sz w:val="32"/>
          <w:szCs w:val="32"/>
        </w:rPr>
        <w:t>、6.</w:t>
      </w:r>
      <w:r w:rsidR="00140B7E" w:rsidRPr="001C1403">
        <w:rPr>
          <w:rFonts w:ascii="仿宋_GB2312" w:eastAsia="仿宋_GB2312" w:cs="仿宋_GB2312" w:hint="eastAsia"/>
          <w:bCs/>
          <w:kern w:val="0"/>
          <w:sz w:val="32"/>
          <w:szCs w:val="32"/>
        </w:rPr>
        <w:t>23</w:t>
      </w:r>
      <w:r w:rsidR="008F7D35" w:rsidRPr="001C1403">
        <w:rPr>
          <w:rFonts w:ascii="仿宋_GB2312" w:eastAsia="仿宋_GB2312" w:cs="仿宋_GB2312" w:hint="eastAsia"/>
          <w:bCs/>
          <w:kern w:val="0"/>
          <w:sz w:val="32"/>
          <w:szCs w:val="32"/>
        </w:rPr>
        <w:t>%</w:t>
      </w:r>
      <w:r w:rsidRPr="001C1403">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ind w:firstLineChars="200" w:firstLine="643"/>
        <w:jc w:val="left"/>
        <w:rPr>
          <w:rFonts w:eastAsia="仿宋_GB2312"/>
          <w:b/>
          <w:kern w:val="0"/>
          <w:sz w:val="32"/>
          <w:szCs w:val="32"/>
        </w:rPr>
      </w:pPr>
      <w:r w:rsidRPr="00D46187">
        <w:rPr>
          <w:rFonts w:ascii="仿宋_GB2312" w:eastAsia="仿宋_GB2312" w:cs="仿宋_GB2312" w:hint="eastAsia"/>
          <w:b/>
          <w:kern w:val="0"/>
          <w:sz w:val="32"/>
          <w:szCs w:val="32"/>
        </w:rPr>
        <w:t>五、</w:t>
      </w:r>
      <w:r w:rsidRPr="00D46187">
        <w:rPr>
          <w:rFonts w:eastAsia="仿宋_GB2312" w:hint="eastAsia"/>
          <w:b/>
          <w:kern w:val="0"/>
          <w:sz w:val="32"/>
          <w:szCs w:val="32"/>
        </w:rPr>
        <w:t>2020</w:t>
      </w:r>
      <w:r w:rsidRPr="00D46187">
        <w:rPr>
          <w:rFonts w:eastAsia="仿宋_GB2312" w:hint="eastAsia"/>
          <w:b/>
          <w:kern w:val="0"/>
          <w:sz w:val="32"/>
          <w:szCs w:val="32"/>
        </w:rPr>
        <w:t>年度一般公共预算财政拨款支出决算情况</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162156" w:rsidRDefault="00AB286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w:t>
      </w:r>
      <w:r w:rsidR="00802EE6">
        <w:rPr>
          <w:rFonts w:ascii="仿宋_GB2312" w:eastAsia="仿宋_GB2312" w:cs="仿宋_GB2312" w:hint="eastAsia"/>
          <w:bCs/>
          <w:kern w:val="0"/>
          <w:sz w:val="32"/>
          <w:szCs w:val="32"/>
        </w:rPr>
        <w:t>2020年度财政拨款支出</w:t>
      </w:r>
      <w:r w:rsidR="00611991">
        <w:rPr>
          <w:rFonts w:ascii="仿宋_GB2312" w:eastAsia="仿宋_GB2312" w:cs="仿宋_GB2312" w:hint="eastAsia"/>
          <w:bCs/>
          <w:kern w:val="0"/>
          <w:sz w:val="32"/>
          <w:szCs w:val="32"/>
        </w:rPr>
        <w:t>24</w:t>
      </w:r>
      <w:r w:rsidR="00E27D50">
        <w:rPr>
          <w:rFonts w:ascii="仿宋_GB2312" w:eastAsia="仿宋_GB2312" w:cs="仿宋_GB2312" w:hint="eastAsia"/>
          <w:bCs/>
          <w:kern w:val="0"/>
          <w:sz w:val="32"/>
          <w:szCs w:val="32"/>
        </w:rPr>
        <w:t>17</w:t>
      </w:r>
      <w:r w:rsidR="00611991">
        <w:rPr>
          <w:rFonts w:ascii="仿宋_GB2312" w:eastAsia="仿宋_GB2312" w:cs="仿宋_GB2312" w:hint="eastAsia"/>
          <w:bCs/>
          <w:kern w:val="0"/>
          <w:sz w:val="32"/>
          <w:szCs w:val="32"/>
        </w:rPr>
        <w:t>.49</w:t>
      </w:r>
      <w:r w:rsidR="00802EE6">
        <w:rPr>
          <w:rFonts w:ascii="仿宋_GB2312" w:eastAsia="仿宋_GB2312" w:cs="仿宋_GB2312" w:hint="eastAsia"/>
          <w:bCs/>
          <w:kern w:val="0"/>
          <w:sz w:val="32"/>
          <w:szCs w:val="32"/>
        </w:rPr>
        <w:t>万元，占本年支出合计的</w:t>
      </w:r>
      <w:r w:rsidR="00C665A2">
        <w:rPr>
          <w:rFonts w:ascii="仿宋_GB2312" w:eastAsia="仿宋_GB2312" w:cs="仿宋_GB2312" w:hint="eastAsia"/>
          <w:bCs/>
          <w:kern w:val="0"/>
          <w:sz w:val="32"/>
          <w:szCs w:val="32"/>
        </w:rPr>
        <w:t>66.91</w:t>
      </w:r>
      <w:r w:rsidR="00802EE6">
        <w:rPr>
          <w:rFonts w:ascii="仿宋_GB2312" w:eastAsia="仿宋_GB2312" w:cs="仿宋_GB2312" w:hint="eastAsia"/>
          <w:bCs/>
          <w:kern w:val="0"/>
          <w:sz w:val="32"/>
          <w:szCs w:val="32"/>
        </w:rPr>
        <w:t>%。与 2019 年相比，财政拨款支出增</w:t>
      </w:r>
      <w:r w:rsidR="00D1066F">
        <w:rPr>
          <w:rFonts w:ascii="仿宋_GB2312" w:eastAsia="仿宋_GB2312" w:cs="仿宋_GB2312" w:hint="eastAsia"/>
          <w:bCs/>
          <w:kern w:val="0"/>
          <w:sz w:val="32"/>
          <w:szCs w:val="32"/>
        </w:rPr>
        <w:t>143.91</w:t>
      </w:r>
      <w:r w:rsidR="00802EE6">
        <w:rPr>
          <w:rFonts w:ascii="仿宋_GB2312" w:eastAsia="仿宋_GB2312" w:cs="仿宋_GB2312" w:hint="eastAsia"/>
          <w:bCs/>
          <w:kern w:val="0"/>
          <w:sz w:val="32"/>
          <w:szCs w:val="32"/>
        </w:rPr>
        <w:t xml:space="preserve"> 万元，增加</w:t>
      </w:r>
      <w:r w:rsidR="00D1066F">
        <w:rPr>
          <w:rFonts w:ascii="仿宋_GB2312" w:eastAsia="仿宋_GB2312" w:cs="仿宋_GB2312" w:hint="eastAsia"/>
          <w:bCs/>
          <w:kern w:val="0"/>
          <w:sz w:val="32"/>
          <w:szCs w:val="32"/>
        </w:rPr>
        <w:t>6.33</w:t>
      </w:r>
      <w:r w:rsidR="00802EE6">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w:t>
      </w:r>
      <w:r w:rsidR="00B76BFA">
        <w:rPr>
          <w:rFonts w:ascii="仿宋_GB2312" w:eastAsia="仿宋_GB2312" w:cs="仿宋_GB2312" w:hint="eastAsia"/>
          <w:bCs/>
          <w:kern w:val="0"/>
          <w:sz w:val="32"/>
          <w:szCs w:val="32"/>
        </w:rPr>
        <w:t>2417.49</w:t>
      </w:r>
      <w:r>
        <w:rPr>
          <w:rFonts w:ascii="仿宋_GB2312" w:eastAsia="仿宋_GB2312" w:cs="仿宋_GB2312" w:hint="eastAsia"/>
          <w:bCs/>
          <w:kern w:val="0"/>
          <w:sz w:val="32"/>
          <w:szCs w:val="32"/>
        </w:rPr>
        <w:t>万元，主要用于以下</w:t>
      </w:r>
      <w:r>
        <w:rPr>
          <w:rFonts w:ascii="仿宋_GB2312" w:eastAsia="仿宋_GB2312" w:cs="仿宋_GB2312" w:hint="eastAsia"/>
          <w:bCs/>
          <w:kern w:val="0"/>
          <w:sz w:val="32"/>
          <w:szCs w:val="32"/>
        </w:rPr>
        <w:lastRenderedPageBreak/>
        <w:t>方面：社会保障和就业（类）支出</w:t>
      </w:r>
      <w:r w:rsidR="00B76BFA">
        <w:rPr>
          <w:rFonts w:ascii="仿宋_GB2312" w:eastAsia="仿宋_GB2312" w:cs="仿宋_GB2312" w:hint="eastAsia"/>
          <w:bCs/>
          <w:kern w:val="0"/>
          <w:sz w:val="32"/>
          <w:szCs w:val="32"/>
        </w:rPr>
        <w:t>330.02</w:t>
      </w:r>
      <w:r>
        <w:rPr>
          <w:rFonts w:ascii="仿宋_GB2312" w:eastAsia="仿宋_GB2312" w:cs="仿宋_GB2312" w:hint="eastAsia"/>
          <w:bCs/>
          <w:kern w:val="0"/>
          <w:sz w:val="32"/>
          <w:szCs w:val="32"/>
        </w:rPr>
        <w:t>万元，占</w:t>
      </w:r>
      <w:r w:rsidR="00B76BFA">
        <w:rPr>
          <w:rFonts w:ascii="仿宋_GB2312" w:eastAsia="仿宋_GB2312" w:cs="仿宋_GB2312" w:hint="eastAsia"/>
          <w:bCs/>
          <w:kern w:val="0"/>
          <w:sz w:val="32"/>
          <w:szCs w:val="32"/>
        </w:rPr>
        <w:t>13.65</w:t>
      </w:r>
      <w:r>
        <w:rPr>
          <w:rFonts w:ascii="仿宋_GB2312" w:eastAsia="仿宋_GB2312" w:cs="仿宋_GB2312" w:hint="eastAsia"/>
          <w:bCs/>
          <w:kern w:val="0"/>
          <w:sz w:val="32"/>
          <w:szCs w:val="32"/>
        </w:rPr>
        <w:t>%；</w:t>
      </w:r>
      <w:r w:rsidR="00B76BFA">
        <w:rPr>
          <w:rFonts w:ascii="仿宋_GB2312" w:eastAsia="仿宋_GB2312" w:cs="仿宋_GB2312" w:hint="eastAsia"/>
          <w:bCs/>
          <w:kern w:val="0"/>
          <w:sz w:val="32"/>
          <w:szCs w:val="32"/>
        </w:rPr>
        <w:t>卫生健康（类）支出24.48</w:t>
      </w:r>
      <w:r>
        <w:rPr>
          <w:rFonts w:ascii="仿宋_GB2312" w:eastAsia="仿宋_GB2312" w:cs="仿宋_GB2312" w:hint="eastAsia"/>
          <w:bCs/>
          <w:kern w:val="0"/>
          <w:sz w:val="32"/>
          <w:szCs w:val="32"/>
        </w:rPr>
        <w:t>万元，占</w:t>
      </w:r>
      <w:r w:rsidR="00B76BFA">
        <w:rPr>
          <w:rFonts w:ascii="仿宋_GB2312" w:eastAsia="仿宋_GB2312" w:cs="仿宋_GB2312" w:hint="eastAsia"/>
          <w:bCs/>
          <w:kern w:val="0"/>
          <w:sz w:val="32"/>
          <w:szCs w:val="32"/>
        </w:rPr>
        <w:t>1.01</w:t>
      </w:r>
      <w:r>
        <w:rPr>
          <w:rFonts w:ascii="仿宋_GB2312" w:eastAsia="仿宋_GB2312" w:cs="仿宋_GB2312" w:hint="eastAsia"/>
          <w:bCs/>
          <w:kern w:val="0"/>
          <w:sz w:val="32"/>
          <w:szCs w:val="32"/>
        </w:rPr>
        <w:t>%；</w:t>
      </w:r>
      <w:r w:rsidR="00B76BFA">
        <w:rPr>
          <w:rFonts w:ascii="仿宋_GB2312" w:eastAsia="仿宋_GB2312" w:cs="仿宋_GB2312" w:hint="eastAsia"/>
          <w:bCs/>
          <w:kern w:val="0"/>
          <w:sz w:val="32"/>
          <w:szCs w:val="32"/>
        </w:rPr>
        <w:t>城乡社区（类）支出25.21万元，占1.04%</w:t>
      </w:r>
      <w:r w:rsidR="00675A7B">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住房保障（类）支出</w:t>
      </w:r>
      <w:r w:rsidR="00F7317A">
        <w:rPr>
          <w:rFonts w:ascii="仿宋_GB2312" w:eastAsia="仿宋_GB2312" w:cs="仿宋_GB2312" w:hint="eastAsia"/>
          <w:bCs/>
          <w:kern w:val="0"/>
          <w:sz w:val="32"/>
          <w:szCs w:val="32"/>
        </w:rPr>
        <w:t>2037.78</w:t>
      </w:r>
      <w:r>
        <w:rPr>
          <w:rFonts w:ascii="仿宋_GB2312" w:eastAsia="仿宋_GB2312" w:cs="仿宋_GB2312" w:hint="eastAsia"/>
          <w:bCs/>
          <w:kern w:val="0"/>
          <w:sz w:val="32"/>
          <w:szCs w:val="32"/>
        </w:rPr>
        <w:t>万元，占</w:t>
      </w:r>
      <w:r w:rsidR="00F7317A">
        <w:rPr>
          <w:rFonts w:ascii="仿宋_GB2312" w:eastAsia="仿宋_GB2312" w:cs="仿宋_GB2312" w:hint="eastAsia"/>
          <w:bCs/>
          <w:kern w:val="0"/>
          <w:sz w:val="32"/>
          <w:szCs w:val="32"/>
        </w:rPr>
        <w:t>84.</w:t>
      </w:r>
      <w:r w:rsidR="0087397D">
        <w:rPr>
          <w:rFonts w:ascii="仿宋_GB2312" w:eastAsia="仿宋_GB2312" w:cs="仿宋_GB2312" w:hint="eastAsia"/>
          <w:bCs/>
          <w:kern w:val="0"/>
          <w:sz w:val="32"/>
          <w:szCs w:val="32"/>
        </w:rPr>
        <w:t>30</w:t>
      </w:r>
      <w:r>
        <w:rPr>
          <w:rFonts w:ascii="仿宋_GB2312" w:eastAsia="仿宋_GB2312" w:cs="仿宋_GB2312" w:hint="eastAsia"/>
          <w:bCs/>
          <w:kern w:val="0"/>
          <w:sz w:val="32"/>
          <w:szCs w:val="32"/>
        </w:rPr>
        <w:t>%</w:t>
      </w:r>
      <w:r w:rsidR="00F7317A">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w:t>
      </w:r>
      <w:r w:rsidR="0072149E">
        <w:rPr>
          <w:rFonts w:ascii="仿宋_GB2312" w:eastAsia="仿宋_GB2312" w:cs="仿宋_GB2312" w:hint="eastAsia"/>
          <w:bCs/>
          <w:kern w:val="0"/>
          <w:sz w:val="32"/>
          <w:szCs w:val="32"/>
        </w:rPr>
        <w:t>2166.43</w:t>
      </w:r>
      <w:r>
        <w:rPr>
          <w:rFonts w:ascii="仿宋_GB2312" w:eastAsia="仿宋_GB2312" w:cs="仿宋_GB2312" w:hint="eastAsia"/>
          <w:bCs/>
          <w:kern w:val="0"/>
          <w:sz w:val="32"/>
          <w:szCs w:val="32"/>
        </w:rPr>
        <w:t>万元，支出决算为</w:t>
      </w:r>
      <w:r w:rsidR="0072149E">
        <w:rPr>
          <w:rFonts w:ascii="仿宋_GB2312" w:eastAsia="仿宋_GB2312" w:cs="仿宋_GB2312" w:hint="eastAsia"/>
          <w:bCs/>
          <w:kern w:val="0"/>
          <w:sz w:val="32"/>
          <w:szCs w:val="32"/>
        </w:rPr>
        <w:t>2417.49</w:t>
      </w:r>
      <w:r>
        <w:rPr>
          <w:rFonts w:ascii="仿宋_GB2312" w:eastAsia="仿宋_GB2312" w:cs="仿宋_GB2312" w:hint="eastAsia"/>
          <w:bCs/>
          <w:kern w:val="0"/>
          <w:sz w:val="32"/>
          <w:szCs w:val="32"/>
        </w:rPr>
        <w:t xml:space="preserve"> 万元，完成年初预算的</w:t>
      </w:r>
      <w:r w:rsidR="002C3820">
        <w:rPr>
          <w:rFonts w:ascii="仿宋_GB2312" w:eastAsia="仿宋_GB2312" w:cs="仿宋_GB2312" w:hint="eastAsia"/>
          <w:bCs/>
          <w:kern w:val="0"/>
          <w:sz w:val="32"/>
          <w:szCs w:val="32"/>
        </w:rPr>
        <w:t>111.59</w:t>
      </w:r>
      <w:r>
        <w:rPr>
          <w:rFonts w:ascii="仿宋_GB2312" w:eastAsia="仿宋_GB2312" w:cs="仿宋_GB2312" w:hint="eastAsia"/>
          <w:bCs/>
          <w:kern w:val="0"/>
          <w:sz w:val="32"/>
          <w:szCs w:val="32"/>
        </w:rPr>
        <w:t>%。决算数大于预算数的主要原因：一是年中追加安排财政拨款支出预算，涉及项目有</w:t>
      </w:r>
      <w:r w:rsidR="007511FB" w:rsidRPr="007511FB">
        <w:rPr>
          <w:rFonts w:ascii="仿宋_GB2312" w:eastAsia="仿宋_GB2312" w:cs="仿宋_GB2312" w:hint="eastAsia"/>
          <w:bCs/>
          <w:kern w:val="0"/>
          <w:sz w:val="32"/>
          <w:szCs w:val="32"/>
        </w:rPr>
        <w:t>2020年危房重建（改造、抢修）工程、拆迁安置房相关经费</w:t>
      </w:r>
      <w:r w:rsidR="007511FB">
        <w:rPr>
          <w:rFonts w:ascii="仿宋_GB2312" w:eastAsia="仿宋_GB2312" w:cs="仿宋_GB2312" w:hint="eastAsia"/>
          <w:bCs/>
          <w:kern w:val="0"/>
          <w:sz w:val="32"/>
          <w:szCs w:val="32"/>
        </w:rPr>
        <w:t>、</w:t>
      </w:r>
      <w:r w:rsidR="007511FB" w:rsidRPr="007511FB">
        <w:rPr>
          <w:rFonts w:ascii="仿宋_GB2312" w:eastAsia="仿宋_GB2312" w:cs="仿宋_GB2312" w:hint="eastAsia"/>
          <w:bCs/>
          <w:kern w:val="0"/>
          <w:sz w:val="32"/>
          <w:szCs w:val="32"/>
        </w:rPr>
        <w:t>绩效工资缺口专项支出</w:t>
      </w:r>
      <w:r w:rsidR="007511FB">
        <w:rPr>
          <w:rFonts w:ascii="仿宋_GB2312" w:eastAsia="仿宋_GB2312" w:cs="仿宋_GB2312" w:hint="eastAsia"/>
          <w:bCs/>
          <w:kern w:val="0"/>
          <w:sz w:val="32"/>
          <w:szCs w:val="32"/>
        </w:rPr>
        <w:t>等</w:t>
      </w:r>
      <w:r>
        <w:rPr>
          <w:rFonts w:ascii="仿宋_GB2312" w:eastAsia="仿宋_GB2312" w:cs="仿宋_GB2312" w:hint="eastAsia"/>
          <w:bCs/>
          <w:kern w:val="0"/>
          <w:sz w:val="32"/>
          <w:szCs w:val="32"/>
        </w:rPr>
        <w:t xml:space="preserve">；二是部分支出按规定，通过使用以前年度财政拨款结转资金解决。其中： </w:t>
      </w:r>
    </w:p>
    <w:p w:rsidR="00162156" w:rsidRDefault="001D39DF" w:rsidP="00760AF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00F526E3" w:rsidRPr="001D39DF">
        <w:rPr>
          <w:rFonts w:ascii="仿宋_GB2312" w:eastAsia="仿宋_GB2312" w:cs="仿宋_GB2312" w:hint="eastAsia"/>
          <w:bCs/>
          <w:kern w:val="0"/>
          <w:sz w:val="32"/>
          <w:szCs w:val="32"/>
        </w:rPr>
        <w:t>社会保障和就业支出（类）行政事业单位离退休（款）事业单位离退休（项）。年初预算为</w:t>
      </w:r>
      <w:r>
        <w:rPr>
          <w:rFonts w:ascii="仿宋_GB2312" w:eastAsia="仿宋_GB2312" w:cs="仿宋_GB2312" w:hint="eastAsia"/>
          <w:bCs/>
          <w:kern w:val="0"/>
          <w:sz w:val="32"/>
          <w:szCs w:val="32"/>
        </w:rPr>
        <w:t>252.65</w:t>
      </w:r>
      <w:r w:rsidR="00F526E3" w:rsidRPr="001D39DF">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253.60</w:t>
      </w:r>
      <w:r w:rsidR="00F526E3" w:rsidRPr="001D39DF">
        <w:rPr>
          <w:rFonts w:ascii="仿宋_GB2312" w:eastAsia="仿宋_GB2312" w:cs="仿宋_GB2312" w:hint="eastAsia"/>
          <w:bCs/>
          <w:kern w:val="0"/>
          <w:sz w:val="32"/>
          <w:szCs w:val="32"/>
        </w:rPr>
        <w:t>万元，完成年初预算的10</w:t>
      </w:r>
      <w:r w:rsidR="00030F3C">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.3</w:t>
      </w:r>
      <w:r w:rsidR="00030F3C">
        <w:rPr>
          <w:rFonts w:ascii="仿宋_GB2312" w:eastAsia="仿宋_GB2312" w:cs="仿宋_GB2312" w:hint="eastAsia"/>
          <w:bCs/>
          <w:kern w:val="0"/>
          <w:sz w:val="32"/>
          <w:szCs w:val="32"/>
        </w:rPr>
        <w:t>8</w:t>
      </w:r>
      <w:r w:rsidR="00F526E3" w:rsidRPr="001D39DF">
        <w:rPr>
          <w:rFonts w:ascii="仿宋_GB2312" w:eastAsia="仿宋_GB2312" w:cs="仿宋_GB2312" w:hint="eastAsia"/>
          <w:bCs/>
          <w:kern w:val="0"/>
          <w:sz w:val="32"/>
          <w:szCs w:val="32"/>
        </w:rPr>
        <w:t>%。决算数大于预算数的主要原因是当年追加事业单位退休人员</w:t>
      </w:r>
      <w:r w:rsidR="00760AF4">
        <w:rPr>
          <w:rFonts w:ascii="仿宋_GB2312" w:eastAsia="仿宋_GB2312" w:cs="仿宋_GB2312" w:hint="eastAsia"/>
          <w:bCs/>
          <w:kern w:val="0"/>
          <w:sz w:val="32"/>
          <w:szCs w:val="32"/>
        </w:rPr>
        <w:t>改革后退休费及</w:t>
      </w:r>
      <w:r w:rsidR="00F526E3" w:rsidRPr="001D39DF">
        <w:rPr>
          <w:rFonts w:ascii="仿宋_GB2312" w:eastAsia="仿宋_GB2312" w:cs="仿宋_GB2312" w:hint="eastAsia"/>
          <w:bCs/>
          <w:kern w:val="0"/>
          <w:sz w:val="32"/>
          <w:szCs w:val="32"/>
        </w:rPr>
        <w:t>生活补助</w:t>
      </w:r>
      <w:r w:rsidR="00760AF4">
        <w:rPr>
          <w:rFonts w:ascii="仿宋_GB2312" w:eastAsia="仿宋_GB2312" w:cs="仿宋_GB2312" w:hint="eastAsia"/>
          <w:bCs/>
          <w:kern w:val="0"/>
          <w:sz w:val="32"/>
          <w:szCs w:val="32"/>
        </w:rPr>
        <w:t>。</w:t>
      </w:r>
    </w:p>
    <w:p w:rsidR="00AE3C32" w:rsidRDefault="00AE3C32" w:rsidP="00760AF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Pr="00AE3C32">
        <w:rPr>
          <w:rFonts w:ascii="仿宋_GB2312" w:eastAsia="仿宋_GB2312" w:cs="仿宋_GB2312" w:hint="eastAsia"/>
          <w:bCs/>
          <w:kern w:val="0"/>
          <w:sz w:val="32"/>
          <w:szCs w:val="32"/>
        </w:rPr>
        <w:t>社会保障和就业支出（类）行政事业单位离退休（款）机关事业单位基本养老保险缴费支出（项）。年初预算为</w:t>
      </w:r>
      <w:r>
        <w:rPr>
          <w:rFonts w:ascii="仿宋_GB2312" w:eastAsia="仿宋_GB2312" w:cs="仿宋_GB2312" w:hint="eastAsia"/>
          <w:bCs/>
          <w:kern w:val="0"/>
          <w:sz w:val="32"/>
          <w:szCs w:val="32"/>
        </w:rPr>
        <w:t>50.28</w:t>
      </w:r>
      <w:r w:rsidRPr="00AE3C32">
        <w:rPr>
          <w:rFonts w:ascii="仿宋_GB2312" w:eastAsia="仿宋_GB2312" w:cs="仿宋_GB2312" w:hint="eastAsia"/>
          <w:bCs/>
          <w:kern w:val="0"/>
          <w:sz w:val="32"/>
          <w:szCs w:val="32"/>
        </w:rPr>
        <w:t>万元，支出决算</w:t>
      </w:r>
      <w:r w:rsidRPr="00CF7DF3">
        <w:rPr>
          <w:rFonts w:ascii="仿宋_GB2312" w:eastAsia="仿宋_GB2312" w:cs="仿宋_GB2312" w:hint="eastAsia"/>
          <w:bCs/>
          <w:kern w:val="0"/>
          <w:sz w:val="32"/>
          <w:szCs w:val="32"/>
        </w:rPr>
        <w:t>为51.0</w:t>
      </w:r>
      <w:r w:rsidR="0095762D" w:rsidRPr="00CF7DF3">
        <w:rPr>
          <w:rFonts w:ascii="仿宋_GB2312" w:eastAsia="仿宋_GB2312" w:cs="仿宋_GB2312" w:hint="eastAsia"/>
          <w:bCs/>
          <w:kern w:val="0"/>
          <w:sz w:val="32"/>
          <w:szCs w:val="32"/>
        </w:rPr>
        <w:t>3</w:t>
      </w:r>
      <w:r w:rsidRPr="00CF7DF3">
        <w:rPr>
          <w:rFonts w:ascii="仿宋_GB2312" w:eastAsia="仿宋_GB2312" w:cs="仿宋_GB2312" w:hint="eastAsia"/>
          <w:bCs/>
          <w:kern w:val="0"/>
          <w:sz w:val="32"/>
          <w:szCs w:val="32"/>
        </w:rPr>
        <w:t>万</w:t>
      </w:r>
      <w:r w:rsidRPr="00AE3C32">
        <w:rPr>
          <w:rFonts w:ascii="仿宋_GB2312" w:eastAsia="仿宋_GB2312" w:cs="仿宋_GB2312" w:hint="eastAsia"/>
          <w:bCs/>
          <w:kern w:val="0"/>
          <w:sz w:val="32"/>
          <w:szCs w:val="32"/>
        </w:rPr>
        <w:t>元，完成年初预算</w:t>
      </w:r>
      <w:r>
        <w:rPr>
          <w:rFonts w:ascii="仿宋_GB2312" w:eastAsia="仿宋_GB2312" w:cs="仿宋_GB2312" w:hint="eastAsia"/>
          <w:bCs/>
          <w:kern w:val="0"/>
          <w:sz w:val="32"/>
          <w:szCs w:val="32"/>
        </w:rPr>
        <w:t>的101.</w:t>
      </w:r>
      <w:r w:rsidR="003210DB">
        <w:rPr>
          <w:rFonts w:ascii="仿宋_GB2312" w:eastAsia="仿宋_GB2312" w:cs="仿宋_GB2312" w:hint="eastAsia"/>
          <w:bCs/>
          <w:kern w:val="0"/>
          <w:sz w:val="32"/>
          <w:szCs w:val="32"/>
        </w:rPr>
        <w:t>49</w:t>
      </w:r>
      <w:r w:rsidRPr="00AE3C32">
        <w:rPr>
          <w:rFonts w:ascii="仿宋_GB2312" w:eastAsia="仿宋_GB2312" w:cs="仿宋_GB2312" w:hint="eastAsia"/>
          <w:bCs/>
          <w:kern w:val="0"/>
          <w:sz w:val="32"/>
          <w:szCs w:val="32"/>
        </w:rPr>
        <w:t>%，决算数大于预算数的主要原因是</w:t>
      </w:r>
      <w:r w:rsidR="004E2DEB" w:rsidRPr="007F67A2">
        <w:rPr>
          <w:rFonts w:ascii="仿宋_GB2312" w:eastAsia="仿宋_GB2312" w:cs="仿宋_GB2312" w:hint="eastAsia"/>
          <w:bCs/>
          <w:kern w:val="0"/>
          <w:sz w:val="32"/>
          <w:szCs w:val="32"/>
        </w:rPr>
        <w:t>2020年</w:t>
      </w:r>
      <w:r w:rsidR="004E2DEB" w:rsidRPr="000331A9">
        <w:rPr>
          <w:rFonts w:ascii="仿宋_GB2312" w:eastAsia="仿宋_GB2312" w:cs="仿宋_GB2312" w:hint="eastAsia"/>
          <w:bCs/>
          <w:kern w:val="0"/>
          <w:sz w:val="32"/>
          <w:szCs w:val="32"/>
        </w:rPr>
        <w:t>增人增资追加人员经费</w:t>
      </w:r>
      <w:r w:rsidR="004E2DEB" w:rsidRPr="007F67A2">
        <w:rPr>
          <w:rFonts w:ascii="仿宋_GB2312" w:eastAsia="仿宋_GB2312" w:cs="仿宋_GB2312" w:hint="eastAsia"/>
          <w:bCs/>
          <w:kern w:val="0"/>
          <w:sz w:val="32"/>
          <w:szCs w:val="32"/>
        </w:rPr>
        <w:t>及社保核定的缴费基数变化</w:t>
      </w:r>
      <w:r w:rsidRPr="00AE3C32">
        <w:rPr>
          <w:rFonts w:ascii="仿宋_GB2312" w:eastAsia="仿宋_GB2312" w:cs="仿宋_GB2312" w:hint="eastAsia"/>
          <w:bCs/>
          <w:kern w:val="0"/>
          <w:sz w:val="32"/>
          <w:szCs w:val="32"/>
        </w:rPr>
        <w:t>。</w:t>
      </w:r>
    </w:p>
    <w:p w:rsidR="000331A9" w:rsidRDefault="000331A9" w:rsidP="00760AF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Pr="000331A9">
        <w:rPr>
          <w:rFonts w:ascii="仿宋_GB2312" w:eastAsia="仿宋_GB2312" w:cs="仿宋_GB2312" w:hint="eastAsia"/>
          <w:bCs/>
          <w:kern w:val="0"/>
          <w:sz w:val="32"/>
          <w:szCs w:val="32"/>
        </w:rPr>
        <w:t>社会保障和就业支出（类）行政事业单位离退休（款）机关事业单位职业年金缴费支出（项）。年初预算为</w:t>
      </w:r>
      <w:r w:rsidR="00AF6B9E">
        <w:rPr>
          <w:rFonts w:ascii="仿宋_GB2312" w:eastAsia="仿宋_GB2312" w:cs="仿宋_GB2312" w:hint="eastAsia"/>
          <w:bCs/>
          <w:kern w:val="0"/>
          <w:sz w:val="32"/>
          <w:szCs w:val="32"/>
        </w:rPr>
        <w:t>25.14</w:t>
      </w:r>
      <w:r w:rsidRPr="000331A9">
        <w:rPr>
          <w:rFonts w:ascii="仿宋_GB2312" w:eastAsia="仿宋_GB2312" w:cs="仿宋_GB2312" w:hint="eastAsia"/>
          <w:bCs/>
          <w:kern w:val="0"/>
          <w:sz w:val="32"/>
          <w:szCs w:val="32"/>
        </w:rPr>
        <w:t>万元，支出决算</w:t>
      </w:r>
      <w:r w:rsidRPr="00CF7DF3">
        <w:rPr>
          <w:rFonts w:ascii="仿宋_GB2312" w:eastAsia="仿宋_GB2312" w:cs="仿宋_GB2312" w:hint="eastAsia"/>
          <w:bCs/>
          <w:kern w:val="0"/>
          <w:sz w:val="32"/>
          <w:szCs w:val="32"/>
        </w:rPr>
        <w:t>为</w:t>
      </w:r>
      <w:r w:rsidR="00AF6B9E" w:rsidRPr="00CF7DF3">
        <w:rPr>
          <w:rFonts w:ascii="仿宋_GB2312" w:eastAsia="仿宋_GB2312" w:cs="仿宋_GB2312" w:hint="eastAsia"/>
          <w:bCs/>
          <w:kern w:val="0"/>
          <w:sz w:val="32"/>
          <w:szCs w:val="32"/>
        </w:rPr>
        <w:t>25.3</w:t>
      </w:r>
      <w:r w:rsidR="003210DB" w:rsidRPr="00CF7DF3">
        <w:rPr>
          <w:rFonts w:ascii="仿宋_GB2312" w:eastAsia="仿宋_GB2312" w:cs="仿宋_GB2312" w:hint="eastAsia"/>
          <w:bCs/>
          <w:kern w:val="0"/>
          <w:sz w:val="32"/>
          <w:szCs w:val="32"/>
        </w:rPr>
        <w:t>8</w:t>
      </w:r>
      <w:r w:rsidRPr="00CF7DF3">
        <w:rPr>
          <w:rFonts w:ascii="仿宋_GB2312" w:eastAsia="仿宋_GB2312" w:cs="仿宋_GB2312" w:hint="eastAsia"/>
          <w:bCs/>
          <w:kern w:val="0"/>
          <w:sz w:val="32"/>
          <w:szCs w:val="32"/>
        </w:rPr>
        <w:t>万元</w:t>
      </w:r>
      <w:r w:rsidRPr="000331A9">
        <w:rPr>
          <w:rFonts w:ascii="仿宋_GB2312" w:eastAsia="仿宋_GB2312" w:cs="仿宋_GB2312" w:hint="eastAsia"/>
          <w:bCs/>
          <w:kern w:val="0"/>
          <w:sz w:val="32"/>
          <w:szCs w:val="32"/>
        </w:rPr>
        <w:t>，完成年初预算的</w:t>
      </w:r>
      <w:r w:rsidR="00AF6B9E">
        <w:rPr>
          <w:rFonts w:ascii="仿宋_GB2312" w:eastAsia="仿宋_GB2312" w:cs="仿宋_GB2312" w:hint="eastAsia"/>
          <w:bCs/>
          <w:kern w:val="0"/>
          <w:sz w:val="32"/>
          <w:szCs w:val="32"/>
        </w:rPr>
        <w:t>100.9</w:t>
      </w:r>
      <w:r w:rsidR="003210DB">
        <w:rPr>
          <w:rFonts w:ascii="仿宋_GB2312" w:eastAsia="仿宋_GB2312" w:cs="仿宋_GB2312" w:hint="eastAsia"/>
          <w:bCs/>
          <w:kern w:val="0"/>
          <w:sz w:val="32"/>
          <w:szCs w:val="32"/>
        </w:rPr>
        <w:t>5</w:t>
      </w:r>
      <w:r w:rsidRPr="000331A9">
        <w:rPr>
          <w:rFonts w:ascii="仿宋_GB2312" w:eastAsia="仿宋_GB2312" w:cs="仿宋_GB2312" w:hint="eastAsia"/>
          <w:bCs/>
          <w:kern w:val="0"/>
          <w:sz w:val="32"/>
          <w:szCs w:val="32"/>
        </w:rPr>
        <w:t>%，决</w:t>
      </w:r>
      <w:r w:rsidRPr="000331A9">
        <w:rPr>
          <w:rFonts w:ascii="仿宋_GB2312" w:eastAsia="仿宋_GB2312" w:cs="仿宋_GB2312" w:hint="eastAsia"/>
          <w:bCs/>
          <w:kern w:val="0"/>
          <w:sz w:val="32"/>
          <w:szCs w:val="32"/>
        </w:rPr>
        <w:lastRenderedPageBreak/>
        <w:t>算数大于预算数的主要原因是</w:t>
      </w:r>
      <w:r w:rsidR="007F67A2" w:rsidRPr="007F67A2">
        <w:rPr>
          <w:rFonts w:ascii="仿宋_GB2312" w:eastAsia="仿宋_GB2312" w:cs="仿宋_GB2312" w:hint="eastAsia"/>
          <w:bCs/>
          <w:kern w:val="0"/>
          <w:sz w:val="32"/>
          <w:szCs w:val="32"/>
        </w:rPr>
        <w:t>2020年</w:t>
      </w:r>
      <w:r w:rsidR="007F67A2" w:rsidRPr="000331A9">
        <w:rPr>
          <w:rFonts w:ascii="仿宋_GB2312" w:eastAsia="仿宋_GB2312" w:cs="仿宋_GB2312" w:hint="eastAsia"/>
          <w:bCs/>
          <w:kern w:val="0"/>
          <w:sz w:val="32"/>
          <w:szCs w:val="32"/>
        </w:rPr>
        <w:t>增人增资追加人员经费</w:t>
      </w:r>
      <w:r w:rsidR="007F67A2" w:rsidRPr="007F67A2">
        <w:rPr>
          <w:rFonts w:ascii="仿宋_GB2312" w:eastAsia="仿宋_GB2312" w:cs="仿宋_GB2312" w:hint="eastAsia"/>
          <w:bCs/>
          <w:kern w:val="0"/>
          <w:sz w:val="32"/>
          <w:szCs w:val="32"/>
        </w:rPr>
        <w:t>及社保核定的缴费基数变化</w:t>
      </w:r>
      <w:r w:rsidR="00AF6B9E">
        <w:rPr>
          <w:rFonts w:ascii="仿宋_GB2312" w:eastAsia="仿宋_GB2312" w:cs="仿宋_GB2312" w:hint="eastAsia"/>
          <w:bCs/>
          <w:kern w:val="0"/>
          <w:sz w:val="32"/>
          <w:szCs w:val="32"/>
        </w:rPr>
        <w:t>。</w:t>
      </w:r>
    </w:p>
    <w:p w:rsidR="007F67A2" w:rsidRDefault="007F67A2" w:rsidP="007F67A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7F67A2">
        <w:rPr>
          <w:rFonts w:ascii="仿宋_GB2312" w:eastAsia="仿宋_GB2312" w:cs="仿宋_GB2312" w:hint="eastAsia"/>
          <w:bCs/>
          <w:kern w:val="0"/>
          <w:sz w:val="32"/>
          <w:szCs w:val="32"/>
        </w:rPr>
        <w:t>4.卫生健康支出（类）行政事业单位医疗（款）事业单位医疗（项）。年初预算为24.13万元，支出决算为24.48万元，完成年初预算的101.45%,决算数大于预算数的主要原因是2020年</w:t>
      </w:r>
      <w:r w:rsidRPr="000331A9">
        <w:rPr>
          <w:rFonts w:ascii="仿宋_GB2312" w:eastAsia="仿宋_GB2312" w:cs="仿宋_GB2312" w:hint="eastAsia"/>
          <w:bCs/>
          <w:kern w:val="0"/>
          <w:sz w:val="32"/>
          <w:szCs w:val="32"/>
        </w:rPr>
        <w:t>增人增资追加人员经费</w:t>
      </w:r>
      <w:r w:rsidRPr="007F67A2">
        <w:rPr>
          <w:rFonts w:ascii="仿宋_GB2312" w:eastAsia="仿宋_GB2312" w:cs="仿宋_GB2312" w:hint="eastAsia"/>
          <w:bCs/>
          <w:kern w:val="0"/>
          <w:sz w:val="32"/>
          <w:szCs w:val="32"/>
        </w:rPr>
        <w:t>及社保核定的缴费基数变化。</w:t>
      </w:r>
    </w:p>
    <w:p w:rsidR="00706B93" w:rsidRPr="00706B93" w:rsidRDefault="00706B93" w:rsidP="00706B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1B419A">
        <w:rPr>
          <w:rFonts w:ascii="仿宋_GB2312" w:eastAsia="仿宋_GB2312" w:cs="仿宋_GB2312" w:hint="eastAsia"/>
          <w:bCs/>
          <w:kern w:val="0"/>
          <w:sz w:val="32"/>
          <w:szCs w:val="32"/>
        </w:rPr>
        <w:t>城乡社区支出（类）城乡社区管理事务（款）其他城乡社区管理事务支出（项）。年初预算为</w:t>
      </w:r>
      <w:r>
        <w:rPr>
          <w:rFonts w:ascii="仿宋_GB2312" w:eastAsia="仿宋_GB2312" w:cs="仿宋_GB2312" w:hint="eastAsia"/>
          <w:bCs/>
          <w:kern w:val="0"/>
          <w:sz w:val="32"/>
          <w:szCs w:val="32"/>
        </w:rPr>
        <w:t>12.47</w:t>
      </w:r>
      <w:r w:rsidRPr="001B419A">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0.21</w:t>
      </w:r>
      <w:r w:rsidRPr="001B419A">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1.68</w:t>
      </w:r>
      <w:r w:rsidRPr="001B419A">
        <w:rPr>
          <w:rFonts w:ascii="仿宋_GB2312" w:eastAsia="仿宋_GB2312" w:cs="仿宋_GB2312" w:hint="eastAsia"/>
          <w:bCs/>
          <w:kern w:val="0"/>
          <w:sz w:val="32"/>
          <w:szCs w:val="32"/>
        </w:rPr>
        <w:t>%</w:t>
      </w:r>
      <w:r w:rsidR="00600338">
        <w:rPr>
          <w:rFonts w:ascii="仿宋_GB2312" w:eastAsia="仿宋_GB2312" w:cs="仿宋_GB2312" w:hint="eastAsia"/>
          <w:bCs/>
          <w:kern w:val="0"/>
          <w:sz w:val="32"/>
          <w:szCs w:val="32"/>
        </w:rPr>
        <w:t>，决算数小于预算数的主要</w:t>
      </w:r>
      <w:r w:rsidR="007A1D51">
        <w:rPr>
          <w:rFonts w:ascii="仿宋_GB2312" w:eastAsia="仿宋_GB2312" w:cs="仿宋_GB2312" w:hint="eastAsia"/>
          <w:bCs/>
          <w:kern w:val="0"/>
          <w:sz w:val="32"/>
          <w:szCs w:val="32"/>
        </w:rPr>
        <w:t>原因</w:t>
      </w:r>
      <w:r w:rsidRPr="00702488">
        <w:rPr>
          <w:rFonts w:ascii="仿宋_GB2312" w:eastAsia="仿宋_GB2312" w:cs="仿宋_GB2312" w:hint="eastAsia"/>
          <w:bCs/>
          <w:kern w:val="0"/>
          <w:sz w:val="32"/>
          <w:szCs w:val="32"/>
        </w:rPr>
        <w:t>是</w:t>
      </w:r>
      <w:r w:rsidR="00AA1ACE">
        <w:rPr>
          <w:rFonts w:ascii="仿宋_GB2312" w:eastAsia="仿宋_GB2312" w:cs="仿宋_GB2312" w:hint="eastAsia"/>
          <w:bCs/>
          <w:kern w:val="0"/>
          <w:sz w:val="32"/>
          <w:szCs w:val="32"/>
        </w:rPr>
        <w:t>柳州市城市科学研究会</w:t>
      </w:r>
      <w:r>
        <w:rPr>
          <w:rFonts w:ascii="仿宋_GB2312" w:eastAsia="仿宋_GB2312" w:cs="仿宋_GB2312" w:hint="eastAsia"/>
          <w:bCs/>
          <w:kern w:val="0"/>
          <w:sz w:val="32"/>
          <w:szCs w:val="32"/>
        </w:rPr>
        <w:t>机构改革</w:t>
      </w:r>
      <w:r w:rsidR="00AA1ACE">
        <w:rPr>
          <w:rFonts w:ascii="仿宋_GB2312" w:eastAsia="仿宋_GB2312" w:cs="仿宋_GB2312" w:hint="eastAsia"/>
          <w:bCs/>
          <w:kern w:val="0"/>
          <w:sz w:val="32"/>
          <w:szCs w:val="32"/>
        </w:rPr>
        <w:t>后</w:t>
      </w:r>
      <w:r>
        <w:rPr>
          <w:rFonts w:ascii="仿宋_GB2312" w:eastAsia="仿宋_GB2312" w:cs="仿宋_GB2312" w:hint="eastAsia"/>
          <w:bCs/>
          <w:kern w:val="0"/>
          <w:sz w:val="32"/>
          <w:szCs w:val="32"/>
        </w:rPr>
        <w:t>将预算指标划入本单位</w:t>
      </w:r>
      <w:r w:rsidR="008F10D6">
        <w:rPr>
          <w:rFonts w:ascii="仿宋_GB2312" w:eastAsia="仿宋_GB2312" w:cs="仿宋_GB2312" w:hint="eastAsia"/>
          <w:bCs/>
          <w:kern w:val="0"/>
          <w:sz w:val="32"/>
          <w:szCs w:val="32"/>
        </w:rPr>
        <w:t>,</w:t>
      </w:r>
      <w:r w:rsidR="008F10D6" w:rsidRPr="00CF7DF3">
        <w:rPr>
          <w:rFonts w:ascii="仿宋_GB2312" w:eastAsia="仿宋_GB2312" w:cs="仿宋_GB2312" w:hint="eastAsia"/>
          <w:bCs/>
          <w:kern w:val="0"/>
          <w:sz w:val="32"/>
          <w:szCs w:val="32"/>
        </w:rPr>
        <w:t>功能科目发生变化</w:t>
      </w:r>
      <w:r w:rsidRPr="00CF7DF3">
        <w:rPr>
          <w:rFonts w:ascii="仿宋_GB2312" w:eastAsia="仿宋_GB2312" w:cs="仿宋_GB2312" w:hint="eastAsia"/>
          <w:bCs/>
          <w:kern w:val="0"/>
          <w:sz w:val="32"/>
          <w:szCs w:val="32"/>
        </w:rPr>
        <w:t>。</w:t>
      </w:r>
    </w:p>
    <w:p w:rsidR="00706B93" w:rsidRPr="00706B93" w:rsidRDefault="00706B93" w:rsidP="00706B93">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706B93">
        <w:rPr>
          <w:rFonts w:ascii="仿宋_GB2312" w:eastAsia="仿宋_GB2312" w:cs="仿宋_GB2312" w:hint="eastAsia"/>
          <w:bCs/>
          <w:kern w:val="0"/>
          <w:sz w:val="32"/>
          <w:szCs w:val="32"/>
        </w:rPr>
        <w:t xml:space="preserve"> </w:t>
      </w:r>
      <w:r w:rsidRPr="009E73CC">
        <w:rPr>
          <w:rFonts w:ascii="仿宋_GB2312" w:eastAsia="仿宋_GB2312" w:cs="仿宋_GB2312" w:hint="eastAsia"/>
          <w:bCs/>
          <w:kern w:val="0"/>
          <w:sz w:val="32"/>
          <w:szCs w:val="32"/>
        </w:rPr>
        <w:t>城乡社区支出（类）其他城乡社区支出（款）其他城乡社区支出（项）。年初预算为0万元，支出决算为</w:t>
      </w:r>
      <w:r>
        <w:rPr>
          <w:rFonts w:ascii="仿宋_GB2312" w:eastAsia="仿宋_GB2312" w:cs="仿宋_GB2312" w:hint="eastAsia"/>
          <w:bCs/>
          <w:kern w:val="0"/>
          <w:sz w:val="32"/>
          <w:szCs w:val="32"/>
        </w:rPr>
        <w:t>25</w:t>
      </w:r>
      <w:r w:rsidRPr="009E73CC">
        <w:rPr>
          <w:rFonts w:ascii="仿宋_GB2312" w:eastAsia="仿宋_GB2312" w:cs="仿宋_GB2312" w:hint="eastAsia"/>
          <w:bCs/>
          <w:kern w:val="0"/>
          <w:sz w:val="32"/>
          <w:szCs w:val="32"/>
        </w:rPr>
        <w:t>万元。决算数大于预算数的主要原因</w:t>
      </w:r>
      <w:r w:rsidR="002A2A14">
        <w:rPr>
          <w:rFonts w:ascii="仿宋_GB2312" w:eastAsia="仿宋_GB2312" w:cs="仿宋_GB2312" w:hint="eastAsia"/>
          <w:bCs/>
          <w:kern w:val="0"/>
          <w:sz w:val="32"/>
          <w:szCs w:val="32"/>
        </w:rPr>
        <w:t>是</w:t>
      </w:r>
      <w:r w:rsidR="007E6CEF">
        <w:rPr>
          <w:rFonts w:ascii="仿宋_GB2312" w:eastAsia="仿宋_GB2312" w:cs="仿宋_GB2312" w:hint="eastAsia"/>
          <w:bCs/>
          <w:kern w:val="0"/>
          <w:sz w:val="32"/>
          <w:szCs w:val="32"/>
        </w:rPr>
        <w:t>追加</w:t>
      </w:r>
      <w:r w:rsidRPr="009E73CC">
        <w:rPr>
          <w:rFonts w:ascii="仿宋_GB2312" w:eastAsia="仿宋_GB2312" w:cs="仿宋_GB2312" w:hint="eastAsia"/>
          <w:bCs/>
          <w:kern w:val="0"/>
          <w:sz w:val="32"/>
          <w:szCs w:val="32"/>
        </w:rPr>
        <w:t>退休人员死亡抚恤金</w:t>
      </w:r>
      <w:r>
        <w:rPr>
          <w:rFonts w:ascii="仿宋_GB2312" w:eastAsia="仿宋_GB2312" w:cs="仿宋_GB2312" w:hint="eastAsia"/>
          <w:bCs/>
          <w:kern w:val="0"/>
          <w:sz w:val="32"/>
          <w:szCs w:val="32"/>
        </w:rPr>
        <w:t>。</w:t>
      </w:r>
    </w:p>
    <w:p w:rsidR="00702488" w:rsidRDefault="00706B93" w:rsidP="00702488">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00702488" w:rsidRPr="00702488">
        <w:rPr>
          <w:rFonts w:ascii="仿宋_GB2312" w:eastAsia="仿宋_GB2312" w:cs="仿宋_GB2312" w:hint="eastAsia"/>
          <w:bCs/>
          <w:kern w:val="0"/>
          <w:sz w:val="32"/>
          <w:szCs w:val="32"/>
        </w:rPr>
        <w:t>.住房保障支出（类）住房改革支出（款）住房公积金（项）。年初预算为</w:t>
      </w:r>
      <w:r w:rsidR="00702488">
        <w:rPr>
          <w:rFonts w:ascii="仿宋_GB2312" w:eastAsia="仿宋_GB2312" w:cs="仿宋_GB2312" w:hint="eastAsia"/>
          <w:bCs/>
          <w:kern w:val="0"/>
          <w:sz w:val="32"/>
          <w:szCs w:val="32"/>
        </w:rPr>
        <w:t>37.71</w:t>
      </w:r>
      <w:r w:rsidR="00702488" w:rsidRPr="00702488">
        <w:rPr>
          <w:rFonts w:ascii="仿宋_GB2312" w:eastAsia="仿宋_GB2312" w:cs="仿宋_GB2312" w:hint="eastAsia"/>
          <w:bCs/>
          <w:kern w:val="0"/>
          <w:sz w:val="32"/>
          <w:szCs w:val="32"/>
        </w:rPr>
        <w:t>万元，支出决算为</w:t>
      </w:r>
      <w:r w:rsidR="00702488">
        <w:rPr>
          <w:rFonts w:ascii="仿宋_GB2312" w:eastAsia="仿宋_GB2312" w:cs="仿宋_GB2312" w:hint="eastAsia"/>
          <w:bCs/>
          <w:kern w:val="0"/>
          <w:sz w:val="32"/>
          <w:szCs w:val="32"/>
        </w:rPr>
        <w:t>38.95</w:t>
      </w:r>
      <w:r w:rsidR="00702488" w:rsidRPr="00702488">
        <w:rPr>
          <w:rFonts w:ascii="仿宋_GB2312" w:eastAsia="仿宋_GB2312" w:cs="仿宋_GB2312" w:hint="eastAsia"/>
          <w:bCs/>
          <w:kern w:val="0"/>
          <w:sz w:val="32"/>
          <w:szCs w:val="32"/>
        </w:rPr>
        <w:t>万元，完成年初预算的</w:t>
      </w:r>
      <w:r w:rsidR="00702488">
        <w:rPr>
          <w:rFonts w:ascii="仿宋_GB2312" w:eastAsia="仿宋_GB2312" w:cs="仿宋_GB2312" w:hint="eastAsia"/>
          <w:bCs/>
          <w:kern w:val="0"/>
          <w:sz w:val="32"/>
          <w:szCs w:val="32"/>
        </w:rPr>
        <w:t>103.29</w:t>
      </w:r>
      <w:r w:rsidR="00702488" w:rsidRPr="00702488">
        <w:rPr>
          <w:rFonts w:ascii="仿宋_GB2312" w:eastAsia="仿宋_GB2312" w:cs="仿宋_GB2312" w:hint="eastAsia"/>
          <w:bCs/>
          <w:kern w:val="0"/>
          <w:sz w:val="32"/>
          <w:szCs w:val="32"/>
        </w:rPr>
        <w:t>%。决算数大于预算数的主要原因是</w:t>
      </w:r>
      <w:r w:rsidR="00702488" w:rsidRPr="007F67A2">
        <w:rPr>
          <w:rFonts w:ascii="仿宋_GB2312" w:eastAsia="仿宋_GB2312" w:cs="仿宋_GB2312" w:hint="eastAsia"/>
          <w:bCs/>
          <w:kern w:val="0"/>
          <w:sz w:val="32"/>
          <w:szCs w:val="32"/>
        </w:rPr>
        <w:t>2020年</w:t>
      </w:r>
      <w:r w:rsidR="00702488" w:rsidRPr="000331A9">
        <w:rPr>
          <w:rFonts w:ascii="仿宋_GB2312" w:eastAsia="仿宋_GB2312" w:cs="仿宋_GB2312" w:hint="eastAsia"/>
          <w:bCs/>
          <w:kern w:val="0"/>
          <w:sz w:val="32"/>
          <w:szCs w:val="32"/>
        </w:rPr>
        <w:t>增人增资追加人员经费</w:t>
      </w:r>
      <w:r w:rsidR="00702488">
        <w:rPr>
          <w:rFonts w:ascii="仿宋_GB2312" w:eastAsia="仿宋_GB2312" w:cs="仿宋_GB2312" w:hint="eastAsia"/>
          <w:bCs/>
          <w:kern w:val="0"/>
          <w:sz w:val="32"/>
          <w:szCs w:val="32"/>
        </w:rPr>
        <w:t>。</w:t>
      </w:r>
    </w:p>
    <w:p w:rsidR="0055128C" w:rsidRDefault="00706B93" w:rsidP="00B5321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00EB4547">
        <w:rPr>
          <w:rFonts w:ascii="仿宋_GB2312" w:eastAsia="仿宋_GB2312" w:cs="仿宋_GB2312" w:hint="eastAsia"/>
          <w:bCs/>
          <w:kern w:val="0"/>
          <w:sz w:val="32"/>
          <w:szCs w:val="32"/>
        </w:rPr>
        <w:t>.</w:t>
      </w:r>
      <w:r w:rsidR="00EB4547" w:rsidRPr="00EB4547">
        <w:rPr>
          <w:rFonts w:ascii="仿宋_GB2312" w:eastAsia="仿宋_GB2312" w:cs="仿宋_GB2312" w:hint="eastAsia"/>
          <w:bCs/>
          <w:kern w:val="0"/>
          <w:sz w:val="32"/>
          <w:szCs w:val="32"/>
        </w:rPr>
        <w:t>住房保障支出（类）城乡社区住宅（款）公有住房建设和维修改造支出（项）。年初预算为</w:t>
      </w:r>
      <w:r w:rsidR="00EB4547">
        <w:rPr>
          <w:rFonts w:ascii="仿宋_GB2312" w:eastAsia="仿宋_GB2312" w:cs="仿宋_GB2312" w:hint="eastAsia"/>
          <w:bCs/>
          <w:kern w:val="0"/>
          <w:sz w:val="32"/>
          <w:szCs w:val="32"/>
        </w:rPr>
        <w:t>1764.05</w:t>
      </w:r>
      <w:r w:rsidR="00EB4547" w:rsidRPr="00EB4547">
        <w:rPr>
          <w:rFonts w:ascii="仿宋_GB2312" w:eastAsia="仿宋_GB2312" w:cs="仿宋_GB2312" w:hint="eastAsia"/>
          <w:bCs/>
          <w:kern w:val="0"/>
          <w:sz w:val="32"/>
          <w:szCs w:val="32"/>
        </w:rPr>
        <w:t>元，支出决算为</w:t>
      </w:r>
      <w:r w:rsidR="00EB4547">
        <w:rPr>
          <w:rFonts w:ascii="仿宋_GB2312" w:eastAsia="仿宋_GB2312" w:cs="仿宋_GB2312" w:hint="eastAsia"/>
          <w:bCs/>
          <w:kern w:val="0"/>
          <w:sz w:val="32"/>
          <w:szCs w:val="32"/>
        </w:rPr>
        <w:t>1881.23</w:t>
      </w:r>
      <w:r w:rsidR="00EB4547" w:rsidRPr="00EB4547">
        <w:rPr>
          <w:rFonts w:ascii="仿宋_GB2312" w:eastAsia="仿宋_GB2312" w:cs="仿宋_GB2312" w:hint="eastAsia"/>
          <w:bCs/>
          <w:kern w:val="0"/>
          <w:sz w:val="32"/>
          <w:szCs w:val="32"/>
        </w:rPr>
        <w:t>万元，完成年初预算的</w:t>
      </w:r>
      <w:r w:rsidR="00EB4547">
        <w:rPr>
          <w:rFonts w:ascii="仿宋_GB2312" w:eastAsia="仿宋_GB2312" w:cs="仿宋_GB2312" w:hint="eastAsia"/>
          <w:bCs/>
          <w:kern w:val="0"/>
          <w:sz w:val="32"/>
          <w:szCs w:val="32"/>
        </w:rPr>
        <w:t>106.64</w:t>
      </w:r>
      <w:r w:rsidR="00EB4547" w:rsidRPr="00EB4547">
        <w:rPr>
          <w:rFonts w:ascii="仿宋_GB2312" w:eastAsia="仿宋_GB2312" w:cs="仿宋_GB2312" w:hint="eastAsia"/>
          <w:bCs/>
          <w:kern w:val="0"/>
          <w:sz w:val="32"/>
          <w:szCs w:val="32"/>
        </w:rPr>
        <w:t>%</w:t>
      </w:r>
      <w:r w:rsidR="00D32621">
        <w:rPr>
          <w:rFonts w:ascii="仿宋_GB2312" w:eastAsia="仿宋_GB2312" w:cs="仿宋_GB2312" w:hint="eastAsia"/>
          <w:bCs/>
          <w:kern w:val="0"/>
          <w:sz w:val="32"/>
          <w:szCs w:val="32"/>
        </w:rPr>
        <w:t>。决算数大于预算数的主要原因</w:t>
      </w:r>
      <w:r w:rsidR="00D32621" w:rsidRPr="00CF7DF3">
        <w:rPr>
          <w:rFonts w:ascii="仿宋_GB2312" w:eastAsia="仿宋_GB2312" w:cs="仿宋_GB2312" w:hint="eastAsia"/>
          <w:bCs/>
          <w:kern w:val="0"/>
          <w:sz w:val="32"/>
          <w:szCs w:val="32"/>
        </w:rPr>
        <w:t>是财政下达绩效工资缺口专项支出</w:t>
      </w:r>
      <w:r w:rsidR="00EB4547" w:rsidRPr="00CF7DF3">
        <w:rPr>
          <w:rFonts w:ascii="仿宋_GB2312" w:eastAsia="仿宋_GB2312" w:cs="仿宋_GB2312" w:hint="eastAsia"/>
          <w:bCs/>
          <w:kern w:val="0"/>
          <w:sz w:val="32"/>
          <w:szCs w:val="32"/>
        </w:rPr>
        <w:t>以及使</w:t>
      </w:r>
      <w:r w:rsidR="00EB4547" w:rsidRPr="00CF7DF3">
        <w:rPr>
          <w:rFonts w:ascii="仿宋_GB2312" w:eastAsia="仿宋_GB2312" w:cs="仿宋_GB2312" w:hint="eastAsia"/>
          <w:bCs/>
          <w:kern w:val="0"/>
          <w:sz w:val="32"/>
          <w:szCs w:val="32"/>
        </w:rPr>
        <w:lastRenderedPageBreak/>
        <w:t>用年初结转资金，当年形成支出</w:t>
      </w:r>
      <w:r w:rsidR="009A104E" w:rsidRPr="00CF7DF3">
        <w:rPr>
          <w:rFonts w:ascii="仿宋_GB2312" w:eastAsia="仿宋_GB2312" w:cs="仿宋_GB2312" w:hint="eastAsia"/>
          <w:bCs/>
          <w:kern w:val="0"/>
          <w:sz w:val="32"/>
          <w:szCs w:val="32"/>
        </w:rPr>
        <w:t>。</w:t>
      </w:r>
    </w:p>
    <w:p w:rsidR="00706B93" w:rsidRDefault="00706B93" w:rsidP="00B5321F">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EB4547">
        <w:rPr>
          <w:rFonts w:ascii="仿宋_GB2312" w:eastAsia="仿宋_GB2312" w:cs="仿宋_GB2312" w:hint="eastAsia"/>
          <w:bCs/>
          <w:kern w:val="0"/>
          <w:sz w:val="32"/>
          <w:szCs w:val="32"/>
        </w:rPr>
        <w:t>住房保障支出（类）城乡社区住宅（款）</w:t>
      </w:r>
      <w:r w:rsidRPr="00702488">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管理</w:t>
      </w:r>
      <w:r w:rsidRPr="00702488">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0</w:t>
      </w:r>
      <w:r w:rsidRPr="00702488">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7万元</w:t>
      </w:r>
      <w:r w:rsidRPr="00702488">
        <w:rPr>
          <w:rFonts w:ascii="仿宋_GB2312" w:eastAsia="仿宋_GB2312" w:cs="仿宋_GB2312" w:hint="eastAsia"/>
          <w:bCs/>
          <w:kern w:val="0"/>
          <w:sz w:val="32"/>
          <w:szCs w:val="32"/>
        </w:rPr>
        <w:t>。决算数大于预算数的主要原因是</w:t>
      </w:r>
      <w:r>
        <w:rPr>
          <w:rFonts w:ascii="仿宋_GB2312" w:eastAsia="仿宋_GB2312" w:cs="仿宋_GB2312" w:hint="eastAsia"/>
          <w:bCs/>
          <w:kern w:val="0"/>
          <w:sz w:val="32"/>
          <w:szCs w:val="32"/>
        </w:rPr>
        <w:t>划转机构改革部门预算指标。</w:t>
      </w:r>
    </w:p>
    <w:p w:rsidR="00B5321F" w:rsidRDefault="00706B93" w:rsidP="00B619F4">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10</w:t>
      </w:r>
      <w:r w:rsidR="00B619F4" w:rsidRPr="00B619F4">
        <w:rPr>
          <w:rFonts w:ascii="仿宋_GB2312" w:eastAsia="仿宋_GB2312" w:cs="仿宋_GB2312" w:hint="eastAsia"/>
          <w:bCs/>
          <w:kern w:val="0"/>
          <w:sz w:val="32"/>
          <w:szCs w:val="32"/>
        </w:rPr>
        <w:t>.住房保障支出（类）城乡社区住宅（款）其他城乡社区住宅支出（项）。年初预算为</w:t>
      </w:r>
      <w:r w:rsidR="00B619F4">
        <w:rPr>
          <w:rFonts w:ascii="仿宋_GB2312" w:eastAsia="仿宋_GB2312" w:cs="仿宋_GB2312" w:hint="eastAsia"/>
          <w:bCs/>
          <w:kern w:val="0"/>
          <w:sz w:val="32"/>
          <w:szCs w:val="32"/>
        </w:rPr>
        <w:t>0</w:t>
      </w:r>
      <w:r w:rsidR="00B619F4" w:rsidRPr="00B619F4">
        <w:rPr>
          <w:rFonts w:ascii="仿宋_GB2312" w:eastAsia="仿宋_GB2312" w:cs="仿宋_GB2312" w:hint="eastAsia"/>
          <w:bCs/>
          <w:kern w:val="0"/>
          <w:sz w:val="32"/>
          <w:szCs w:val="32"/>
        </w:rPr>
        <w:t>万元，支出决算为</w:t>
      </w:r>
      <w:r w:rsidR="00B619F4">
        <w:rPr>
          <w:rFonts w:ascii="仿宋_GB2312" w:eastAsia="仿宋_GB2312" w:cs="仿宋_GB2312" w:hint="eastAsia"/>
          <w:bCs/>
          <w:kern w:val="0"/>
          <w:sz w:val="32"/>
          <w:szCs w:val="32"/>
        </w:rPr>
        <w:t>110.59</w:t>
      </w:r>
      <w:r w:rsidR="00B619F4" w:rsidRPr="00B619F4">
        <w:rPr>
          <w:rFonts w:ascii="仿宋_GB2312" w:eastAsia="仿宋_GB2312" w:cs="仿宋_GB2312" w:hint="eastAsia"/>
          <w:bCs/>
          <w:kern w:val="0"/>
          <w:sz w:val="32"/>
          <w:szCs w:val="32"/>
        </w:rPr>
        <w:t>万元。决算数大于预算数的主要原因是当年财政下达2020年</w:t>
      </w:r>
      <w:r w:rsidR="00B619F4">
        <w:rPr>
          <w:rFonts w:ascii="仿宋_GB2312" w:eastAsia="仿宋_GB2312" w:cs="仿宋_GB2312" w:hint="eastAsia"/>
          <w:bCs/>
          <w:kern w:val="0"/>
          <w:sz w:val="32"/>
          <w:szCs w:val="32"/>
        </w:rPr>
        <w:t>危房重建（改造、抢修）工程、拆迁安置房相关经费支出</w:t>
      </w:r>
      <w:r w:rsidR="00B619F4" w:rsidRPr="00B619F4">
        <w:rPr>
          <w:rFonts w:ascii="仿宋_GB2312" w:eastAsia="仿宋_GB2312" w:cs="仿宋_GB2312" w:hint="eastAsia"/>
          <w:bCs/>
          <w:kern w:val="0"/>
          <w:sz w:val="32"/>
          <w:szCs w:val="32"/>
        </w:rPr>
        <w:t>。</w:t>
      </w:r>
    </w:p>
    <w:p w:rsidR="00162156" w:rsidRPr="00BC3853" w:rsidRDefault="00802EE6" w:rsidP="00BC3853">
      <w:pPr>
        <w:autoSpaceDE w:val="0"/>
        <w:autoSpaceDN w:val="0"/>
        <w:adjustRightInd w:val="0"/>
        <w:spacing w:line="580" w:lineRule="exact"/>
        <w:ind w:firstLineChars="195" w:firstLine="626"/>
        <w:jc w:val="left"/>
        <w:rPr>
          <w:rFonts w:eastAsia="仿宋_GB2312"/>
          <w:b/>
          <w:kern w:val="0"/>
          <w:sz w:val="32"/>
          <w:szCs w:val="32"/>
        </w:rPr>
      </w:pPr>
      <w:r w:rsidRPr="00BC3853">
        <w:rPr>
          <w:rFonts w:eastAsia="仿宋_GB2312" w:hint="eastAsia"/>
          <w:b/>
          <w:kern w:val="0"/>
          <w:sz w:val="32"/>
          <w:szCs w:val="32"/>
        </w:rPr>
        <w:t>六</w:t>
      </w:r>
      <w:r w:rsidR="00BC3853" w:rsidRPr="00BC3853">
        <w:rPr>
          <w:rFonts w:eastAsia="仿宋_GB2312" w:hint="eastAsia"/>
          <w:b/>
          <w:kern w:val="0"/>
          <w:sz w:val="32"/>
          <w:szCs w:val="32"/>
        </w:rPr>
        <w:t>、</w:t>
      </w:r>
      <w:r w:rsidRPr="00BC3853">
        <w:rPr>
          <w:rFonts w:eastAsia="仿宋_GB2312" w:hint="eastAsia"/>
          <w:b/>
          <w:kern w:val="0"/>
          <w:sz w:val="32"/>
          <w:szCs w:val="32"/>
        </w:rPr>
        <w:t>2020</w:t>
      </w:r>
      <w:r w:rsidRPr="00BC3853">
        <w:rPr>
          <w:rFonts w:eastAsia="仿宋_GB2312" w:hint="eastAsia"/>
          <w:b/>
          <w:kern w:val="0"/>
          <w:sz w:val="32"/>
          <w:szCs w:val="32"/>
        </w:rPr>
        <w:t>年度一般公共预算财政拨款基本支出决算情况</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w:t>
      </w:r>
      <w:r w:rsidR="00556CF1">
        <w:rPr>
          <w:rFonts w:ascii="仿宋_GB2312" w:eastAsia="仿宋_GB2312" w:cs="仿宋_GB2312" w:hint="eastAsia"/>
          <w:bCs/>
          <w:kern w:val="0"/>
          <w:sz w:val="32"/>
          <w:szCs w:val="32"/>
        </w:rPr>
        <w:t>969.30</w:t>
      </w:r>
      <w:r>
        <w:rPr>
          <w:rFonts w:ascii="仿宋_GB2312" w:eastAsia="仿宋_GB2312" w:cs="仿宋_GB2312" w:hint="eastAsia"/>
          <w:bCs/>
          <w:kern w:val="0"/>
          <w:sz w:val="32"/>
          <w:szCs w:val="32"/>
        </w:rPr>
        <w:t>万元，其中：</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w:t>
      </w:r>
      <w:r w:rsidR="00556CF1">
        <w:rPr>
          <w:rFonts w:ascii="仿宋_GB2312" w:eastAsia="仿宋_GB2312" w:cs="仿宋_GB2312" w:hint="eastAsia"/>
          <w:bCs/>
          <w:kern w:val="0"/>
          <w:sz w:val="32"/>
          <w:szCs w:val="32"/>
        </w:rPr>
        <w:t>844.41</w:t>
      </w:r>
      <w:r>
        <w:rPr>
          <w:rFonts w:ascii="仿宋_GB2312" w:eastAsia="仿宋_GB2312" w:cs="仿宋_GB2312" w:hint="eastAsia"/>
          <w:bCs/>
          <w:kern w:val="0"/>
          <w:sz w:val="32"/>
          <w:szCs w:val="32"/>
        </w:rPr>
        <w:t>万元，主要包括：基本工资</w:t>
      </w:r>
      <w:r w:rsidR="00761E8F">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奖金、伙食补助费、绩效工资、机关事业单位基本养老保险缴费、职业年金缴费、</w:t>
      </w:r>
      <w:r w:rsidR="00935978" w:rsidRPr="00935978">
        <w:rPr>
          <w:rFonts w:ascii="仿宋_GB2312" w:eastAsia="仿宋_GB2312" w:cs="仿宋_GB2312" w:hint="eastAsia"/>
          <w:bCs/>
          <w:kern w:val="0"/>
          <w:sz w:val="32"/>
          <w:szCs w:val="32"/>
        </w:rPr>
        <w:t>职工基本医疗保险缴费</w:t>
      </w:r>
      <w:r w:rsidR="00935978">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其他社会保障缴费、退休费、抚恤金、生活补助</w:t>
      </w:r>
      <w:r w:rsidR="00935978">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住房公积金；</w:t>
      </w:r>
    </w:p>
    <w:p w:rsidR="00BE3FF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556CF1">
        <w:rPr>
          <w:rFonts w:ascii="仿宋_GB2312" w:eastAsia="仿宋_GB2312" w:cs="仿宋_GB2312" w:hint="eastAsia"/>
          <w:bCs/>
          <w:kern w:val="0"/>
          <w:sz w:val="32"/>
          <w:szCs w:val="32"/>
        </w:rPr>
        <w:t>124.89</w:t>
      </w:r>
      <w:r>
        <w:rPr>
          <w:rFonts w:ascii="仿宋_GB2312" w:eastAsia="仿宋_GB2312" w:cs="仿宋_GB2312" w:hint="eastAsia"/>
          <w:bCs/>
          <w:kern w:val="0"/>
          <w:sz w:val="32"/>
          <w:szCs w:val="32"/>
        </w:rPr>
        <w:t xml:space="preserve">万元，主要 </w:t>
      </w:r>
      <w:r w:rsidR="00A26A37">
        <w:rPr>
          <w:rFonts w:ascii="仿宋_GB2312" w:eastAsia="仿宋_GB2312" w:cs="仿宋_GB2312" w:hint="eastAsia"/>
          <w:bCs/>
          <w:kern w:val="0"/>
          <w:sz w:val="32"/>
          <w:szCs w:val="32"/>
        </w:rPr>
        <w:t>包括：办公费、印刷费、</w:t>
      </w:r>
      <w:r>
        <w:rPr>
          <w:rFonts w:ascii="仿宋_GB2312" w:eastAsia="仿宋_GB2312" w:cs="仿宋_GB2312" w:hint="eastAsia"/>
          <w:bCs/>
          <w:kern w:val="0"/>
          <w:sz w:val="32"/>
          <w:szCs w:val="32"/>
        </w:rPr>
        <w:t>手续费、水费、电费、邮电费、</w:t>
      </w:r>
      <w:r w:rsidR="00A26A37">
        <w:rPr>
          <w:rFonts w:ascii="仿宋_GB2312" w:eastAsia="仿宋_GB2312" w:cs="仿宋_GB2312" w:hint="eastAsia"/>
          <w:bCs/>
          <w:kern w:val="0"/>
          <w:sz w:val="32"/>
          <w:szCs w:val="32"/>
        </w:rPr>
        <w:t>物业管理费、差旅费</w:t>
      </w:r>
      <w:r>
        <w:rPr>
          <w:rFonts w:ascii="仿宋_GB2312" w:eastAsia="仿宋_GB2312" w:cs="仿宋_GB2312" w:hint="eastAsia"/>
          <w:bCs/>
          <w:kern w:val="0"/>
          <w:sz w:val="32"/>
          <w:szCs w:val="32"/>
        </w:rPr>
        <w:t>、维</w:t>
      </w:r>
      <w:r w:rsidR="00886609">
        <w:rPr>
          <w:rFonts w:ascii="仿宋_GB2312" w:eastAsia="仿宋_GB2312" w:cs="仿宋_GB2312" w:hint="eastAsia"/>
          <w:bCs/>
          <w:kern w:val="0"/>
          <w:sz w:val="32"/>
          <w:szCs w:val="32"/>
        </w:rPr>
        <w:t>修（护）费</w:t>
      </w:r>
      <w:r>
        <w:rPr>
          <w:rFonts w:ascii="仿宋_GB2312" w:eastAsia="仿宋_GB2312" w:cs="仿宋_GB2312" w:hint="eastAsia"/>
          <w:bCs/>
          <w:kern w:val="0"/>
          <w:sz w:val="32"/>
          <w:szCs w:val="32"/>
        </w:rPr>
        <w:t>、培训费、公务接待费、工会经费、福利费、公务用车运行维护费、其他商品和服务支出</w:t>
      </w:r>
      <w:r w:rsidR="002A2A14">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w:t>
      </w:r>
      <w:r w:rsidR="00C839F5">
        <w:rPr>
          <w:rFonts w:ascii="仿宋_GB2312" w:eastAsia="仿宋_GB2312" w:cs="仿宋_GB2312" w:hint="eastAsia"/>
          <w:bCs/>
          <w:kern w:val="0"/>
          <w:sz w:val="32"/>
          <w:szCs w:val="32"/>
        </w:rPr>
        <w:t>16.73</w:t>
      </w:r>
      <w:r>
        <w:rPr>
          <w:rFonts w:ascii="仿宋_GB2312" w:eastAsia="仿宋_GB2312" w:cs="仿宋_GB2312" w:hint="eastAsia"/>
          <w:bCs/>
          <w:kern w:val="0"/>
          <w:sz w:val="32"/>
          <w:szCs w:val="32"/>
        </w:rPr>
        <w:t>万元，支出决算为</w:t>
      </w:r>
      <w:r w:rsidR="00C839F5">
        <w:rPr>
          <w:rFonts w:ascii="仿宋_GB2312" w:eastAsia="仿宋_GB2312" w:cs="仿宋_GB2312" w:hint="eastAsia"/>
          <w:bCs/>
          <w:kern w:val="0"/>
          <w:sz w:val="32"/>
          <w:szCs w:val="32"/>
        </w:rPr>
        <w:t>4.32</w:t>
      </w:r>
      <w:r>
        <w:rPr>
          <w:rFonts w:ascii="仿宋_GB2312" w:eastAsia="仿宋_GB2312" w:cs="仿宋_GB2312" w:hint="eastAsia"/>
          <w:bCs/>
          <w:kern w:val="0"/>
          <w:sz w:val="32"/>
          <w:szCs w:val="32"/>
        </w:rPr>
        <w:t>万元，完成预算的</w:t>
      </w:r>
      <w:r w:rsidR="00C839F5">
        <w:rPr>
          <w:rFonts w:ascii="仿宋_GB2312" w:eastAsia="仿宋_GB2312" w:cs="仿宋_GB2312" w:hint="eastAsia"/>
          <w:bCs/>
          <w:kern w:val="0"/>
          <w:sz w:val="32"/>
          <w:szCs w:val="32"/>
        </w:rPr>
        <w:t>25.82</w:t>
      </w:r>
      <w:r>
        <w:rPr>
          <w:rFonts w:ascii="仿宋_GB2312" w:eastAsia="仿宋_GB2312" w:cs="仿宋_GB2312" w:hint="eastAsia"/>
          <w:bCs/>
          <w:kern w:val="0"/>
          <w:sz w:val="32"/>
          <w:szCs w:val="32"/>
        </w:rPr>
        <w:t>%，其中：因公出国（境）费支出决算为</w:t>
      </w:r>
      <w:r w:rsidR="00480F52">
        <w:rPr>
          <w:rFonts w:ascii="仿宋_GB2312" w:eastAsia="仿宋_GB2312" w:cs="仿宋_GB2312" w:hint="eastAsia"/>
          <w:bCs/>
          <w:kern w:val="0"/>
          <w:sz w:val="32"/>
          <w:szCs w:val="32"/>
        </w:rPr>
        <w:t>0万元</w:t>
      </w:r>
      <w:r>
        <w:rPr>
          <w:rFonts w:ascii="仿宋_GB2312" w:eastAsia="仿宋_GB2312" w:cs="仿宋_GB2312" w:hint="eastAsia"/>
          <w:bCs/>
          <w:kern w:val="0"/>
          <w:sz w:val="32"/>
          <w:szCs w:val="32"/>
        </w:rPr>
        <w:t>；公务用车购置及运行费支出决</w:t>
      </w:r>
      <w:r>
        <w:rPr>
          <w:rFonts w:ascii="仿宋_GB2312" w:eastAsia="仿宋_GB2312" w:cs="仿宋_GB2312" w:hint="eastAsia"/>
          <w:bCs/>
          <w:kern w:val="0"/>
          <w:sz w:val="32"/>
          <w:szCs w:val="32"/>
        </w:rPr>
        <w:lastRenderedPageBreak/>
        <w:t>算为</w:t>
      </w:r>
      <w:r w:rsidR="00480F52">
        <w:rPr>
          <w:rFonts w:ascii="仿宋_GB2312" w:eastAsia="仿宋_GB2312" w:cs="仿宋_GB2312" w:hint="eastAsia"/>
          <w:bCs/>
          <w:kern w:val="0"/>
          <w:sz w:val="32"/>
          <w:szCs w:val="32"/>
        </w:rPr>
        <w:t>3.92</w:t>
      </w:r>
      <w:r>
        <w:rPr>
          <w:rFonts w:ascii="仿宋_GB2312" w:eastAsia="仿宋_GB2312" w:cs="仿宋_GB2312" w:hint="eastAsia"/>
          <w:bCs/>
          <w:kern w:val="0"/>
          <w:sz w:val="32"/>
          <w:szCs w:val="32"/>
        </w:rPr>
        <w:t>万元，完成预算的</w:t>
      </w:r>
      <w:r w:rsidR="00480F52">
        <w:rPr>
          <w:rFonts w:ascii="仿宋_GB2312" w:eastAsia="仿宋_GB2312" w:cs="仿宋_GB2312" w:hint="eastAsia"/>
          <w:bCs/>
          <w:kern w:val="0"/>
          <w:sz w:val="32"/>
          <w:szCs w:val="32"/>
        </w:rPr>
        <w:t>28</w:t>
      </w:r>
      <w:r>
        <w:rPr>
          <w:rFonts w:ascii="仿宋_GB2312" w:eastAsia="仿宋_GB2312" w:cs="仿宋_GB2312" w:hint="eastAsia"/>
          <w:bCs/>
          <w:kern w:val="0"/>
          <w:sz w:val="32"/>
          <w:szCs w:val="32"/>
        </w:rPr>
        <w:t>%；公务接待费支出决算为</w:t>
      </w:r>
      <w:r w:rsidR="00480F52">
        <w:rPr>
          <w:rFonts w:ascii="仿宋_GB2312" w:eastAsia="仿宋_GB2312" w:cs="仿宋_GB2312" w:hint="eastAsia"/>
          <w:bCs/>
          <w:kern w:val="0"/>
          <w:sz w:val="32"/>
          <w:szCs w:val="32"/>
        </w:rPr>
        <w:t>0.41</w:t>
      </w:r>
      <w:r>
        <w:rPr>
          <w:rFonts w:ascii="仿宋_GB2312" w:eastAsia="仿宋_GB2312" w:cs="仿宋_GB2312" w:hint="eastAsia"/>
          <w:bCs/>
          <w:kern w:val="0"/>
          <w:sz w:val="32"/>
          <w:szCs w:val="32"/>
        </w:rPr>
        <w:t>万元，完成预算的</w:t>
      </w:r>
      <w:r w:rsidR="00480F52">
        <w:rPr>
          <w:rFonts w:ascii="仿宋_GB2312" w:eastAsia="仿宋_GB2312" w:cs="仿宋_GB2312" w:hint="eastAsia"/>
          <w:bCs/>
          <w:kern w:val="0"/>
          <w:sz w:val="32"/>
          <w:szCs w:val="32"/>
        </w:rPr>
        <w:t>15.02</w:t>
      </w:r>
      <w:r>
        <w:rPr>
          <w:rFonts w:ascii="仿宋_GB2312" w:eastAsia="仿宋_GB2312" w:cs="仿宋_GB2312" w:hint="eastAsia"/>
          <w:bCs/>
          <w:kern w:val="0"/>
          <w:sz w:val="32"/>
          <w:szCs w:val="32"/>
        </w:rPr>
        <w:t>%。2020年度“三公”经费支出决算数小于预算数的主要原因是认真贯彻落实中央“八项规定”精神和厉行节约要求，进一步从严控制“三公”经费开支，全年实际支出比预算有所节约</w:t>
      </w:r>
      <w:r w:rsidR="00480F52">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2020年度“三公”经费财政拨款支出决算数比2019年减少</w:t>
      </w:r>
      <w:r w:rsidR="003A0B90">
        <w:rPr>
          <w:rFonts w:ascii="仿宋_GB2312" w:eastAsia="仿宋_GB2312" w:cs="仿宋_GB2312" w:hint="eastAsia"/>
          <w:bCs/>
          <w:kern w:val="0"/>
          <w:sz w:val="32"/>
          <w:szCs w:val="32"/>
        </w:rPr>
        <w:t>3.25</w:t>
      </w:r>
      <w:r>
        <w:rPr>
          <w:rFonts w:ascii="仿宋_GB2312" w:eastAsia="仿宋_GB2312" w:cs="仿宋_GB2312" w:hint="eastAsia"/>
          <w:bCs/>
          <w:kern w:val="0"/>
          <w:sz w:val="32"/>
          <w:szCs w:val="32"/>
        </w:rPr>
        <w:t>万元，</w:t>
      </w:r>
      <w:r w:rsidRPr="00CF7DF3">
        <w:rPr>
          <w:rFonts w:ascii="仿宋_GB2312" w:eastAsia="仿宋_GB2312" w:cs="仿宋_GB2312" w:hint="eastAsia"/>
          <w:bCs/>
          <w:kern w:val="0"/>
          <w:sz w:val="32"/>
          <w:szCs w:val="32"/>
        </w:rPr>
        <w:t>下降</w:t>
      </w:r>
      <w:r w:rsidR="003A0B90" w:rsidRPr="00CF7DF3">
        <w:rPr>
          <w:rFonts w:ascii="仿宋_GB2312" w:eastAsia="仿宋_GB2312" w:cs="仿宋_GB2312" w:hint="eastAsia"/>
          <w:bCs/>
          <w:kern w:val="0"/>
          <w:sz w:val="32"/>
          <w:szCs w:val="32"/>
        </w:rPr>
        <w:t>42.9</w:t>
      </w:r>
      <w:r w:rsidR="00142E76" w:rsidRPr="00CF7DF3">
        <w:rPr>
          <w:rFonts w:ascii="仿宋_GB2312" w:eastAsia="仿宋_GB2312" w:cs="仿宋_GB2312" w:hint="eastAsia"/>
          <w:bCs/>
          <w:kern w:val="0"/>
          <w:sz w:val="32"/>
          <w:szCs w:val="32"/>
        </w:rPr>
        <w:t>3</w:t>
      </w:r>
      <w:r w:rsidRPr="00CF7DF3">
        <w:rPr>
          <w:rFonts w:ascii="仿宋_GB2312" w:eastAsia="仿宋_GB2312" w:cs="仿宋_GB2312" w:hint="eastAsia"/>
          <w:bCs/>
          <w:kern w:val="0"/>
          <w:sz w:val="32"/>
          <w:szCs w:val="32"/>
        </w:rPr>
        <w:t>%</w:t>
      </w:r>
      <w:r w:rsidR="003A0B90" w:rsidRPr="00CF7DF3">
        <w:rPr>
          <w:rFonts w:ascii="仿宋_GB2312" w:eastAsia="仿宋_GB2312" w:cs="仿宋_GB2312" w:hint="eastAsia"/>
          <w:bCs/>
          <w:kern w:val="0"/>
          <w:sz w:val="32"/>
          <w:szCs w:val="32"/>
        </w:rPr>
        <w:t>，其中：</w:t>
      </w:r>
      <w:r w:rsidRPr="00CF7DF3">
        <w:rPr>
          <w:rFonts w:ascii="仿宋_GB2312" w:eastAsia="仿宋_GB2312" w:cs="仿宋_GB2312" w:hint="eastAsia"/>
          <w:bCs/>
          <w:kern w:val="0"/>
          <w:sz w:val="32"/>
          <w:szCs w:val="32"/>
        </w:rPr>
        <w:t>公务用车购置及运行费支出决算减少</w:t>
      </w:r>
      <w:r w:rsidR="003A0B90" w:rsidRPr="00CF7DF3">
        <w:rPr>
          <w:rFonts w:ascii="仿宋_GB2312" w:eastAsia="仿宋_GB2312" w:cs="仿宋_GB2312" w:hint="eastAsia"/>
          <w:bCs/>
          <w:kern w:val="0"/>
          <w:sz w:val="32"/>
          <w:szCs w:val="32"/>
        </w:rPr>
        <w:t>3.49</w:t>
      </w:r>
      <w:r w:rsidRPr="00CF7DF3">
        <w:rPr>
          <w:rFonts w:ascii="仿宋_GB2312" w:eastAsia="仿宋_GB2312" w:cs="仿宋_GB2312" w:hint="eastAsia"/>
          <w:bCs/>
          <w:kern w:val="0"/>
          <w:sz w:val="32"/>
          <w:szCs w:val="32"/>
        </w:rPr>
        <w:t>万元，下降</w:t>
      </w:r>
      <w:r w:rsidR="003A0B90" w:rsidRPr="00CF7DF3">
        <w:rPr>
          <w:rFonts w:ascii="仿宋_GB2312" w:eastAsia="仿宋_GB2312" w:cs="仿宋_GB2312" w:hint="eastAsia"/>
          <w:bCs/>
          <w:kern w:val="0"/>
          <w:sz w:val="32"/>
          <w:szCs w:val="32"/>
        </w:rPr>
        <w:t>47.</w:t>
      </w:r>
      <w:r w:rsidR="00142E76" w:rsidRPr="00CF7DF3">
        <w:rPr>
          <w:rFonts w:ascii="仿宋_GB2312" w:eastAsia="仿宋_GB2312" w:cs="仿宋_GB2312" w:hint="eastAsia"/>
          <w:bCs/>
          <w:kern w:val="0"/>
          <w:sz w:val="32"/>
          <w:szCs w:val="32"/>
        </w:rPr>
        <w:t>10</w:t>
      </w:r>
      <w:r w:rsidRPr="00CF7DF3">
        <w:rPr>
          <w:rFonts w:ascii="仿宋_GB2312" w:eastAsia="仿宋_GB2312" w:cs="仿宋_GB2312" w:hint="eastAsia"/>
          <w:bCs/>
          <w:kern w:val="0"/>
          <w:sz w:val="32"/>
          <w:szCs w:val="32"/>
        </w:rPr>
        <w:t>%；公务接待费支出决算</w:t>
      </w:r>
      <w:r w:rsidR="003A0B90" w:rsidRPr="00CF7DF3">
        <w:rPr>
          <w:rFonts w:ascii="仿宋_GB2312" w:eastAsia="仿宋_GB2312" w:cs="仿宋_GB2312" w:hint="eastAsia"/>
          <w:bCs/>
          <w:kern w:val="0"/>
          <w:sz w:val="32"/>
          <w:szCs w:val="32"/>
        </w:rPr>
        <w:t>增加0.25</w:t>
      </w:r>
      <w:r w:rsidRPr="00CF7DF3">
        <w:rPr>
          <w:rFonts w:ascii="仿宋_GB2312" w:eastAsia="仿宋_GB2312" w:cs="仿宋_GB2312" w:hint="eastAsia"/>
          <w:bCs/>
          <w:kern w:val="0"/>
          <w:sz w:val="32"/>
          <w:szCs w:val="32"/>
        </w:rPr>
        <w:t>万元，</w:t>
      </w:r>
      <w:r w:rsidR="00257D66" w:rsidRPr="00CF7DF3">
        <w:rPr>
          <w:rFonts w:ascii="仿宋_GB2312" w:eastAsia="仿宋_GB2312" w:cs="仿宋_GB2312" w:hint="eastAsia"/>
          <w:bCs/>
          <w:kern w:val="0"/>
          <w:sz w:val="32"/>
          <w:szCs w:val="32"/>
        </w:rPr>
        <w:t>增长15</w:t>
      </w:r>
      <w:r w:rsidR="00142E76" w:rsidRPr="00CF7DF3">
        <w:rPr>
          <w:rFonts w:ascii="仿宋_GB2312" w:eastAsia="仿宋_GB2312" w:cs="仿宋_GB2312" w:hint="eastAsia"/>
          <w:bCs/>
          <w:kern w:val="0"/>
          <w:sz w:val="32"/>
          <w:szCs w:val="32"/>
        </w:rPr>
        <w:t>6.2</w:t>
      </w:r>
      <w:r w:rsidR="00257D66" w:rsidRPr="00CF7DF3">
        <w:rPr>
          <w:rFonts w:ascii="仿宋_GB2312" w:eastAsia="仿宋_GB2312" w:cs="仿宋_GB2312" w:hint="eastAsia"/>
          <w:bCs/>
          <w:kern w:val="0"/>
          <w:sz w:val="32"/>
          <w:szCs w:val="32"/>
        </w:rPr>
        <w:t>5</w:t>
      </w:r>
      <w:r w:rsidRPr="00CF7DF3">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375A12">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公务用车购置及运行费支出减少的主要原因是</w:t>
      </w:r>
      <w:r w:rsidR="007854AC" w:rsidRPr="007854AC">
        <w:rPr>
          <w:rFonts w:ascii="仿宋_GB2312" w:eastAsia="仿宋_GB2312" w:cs="仿宋_GB2312" w:hint="eastAsia"/>
          <w:bCs/>
          <w:kern w:val="0"/>
          <w:sz w:val="32"/>
          <w:szCs w:val="32"/>
        </w:rPr>
        <w:t>厉行节约减少车辆运行开支；公务接待费支出</w:t>
      </w:r>
      <w:r w:rsidR="00F83244">
        <w:rPr>
          <w:rFonts w:ascii="仿宋_GB2312" w:eastAsia="仿宋_GB2312" w:cs="仿宋_GB2312" w:hint="eastAsia"/>
          <w:bCs/>
          <w:kern w:val="0"/>
          <w:sz w:val="32"/>
          <w:szCs w:val="32"/>
        </w:rPr>
        <w:t>增加</w:t>
      </w:r>
      <w:r w:rsidR="007854AC" w:rsidRPr="007854AC">
        <w:rPr>
          <w:rFonts w:ascii="仿宋_GB2312" w:eastAsia="仿宋_GB2312" w:cs="仿宋_GB2312" w:hint="eastAsia"/>
          <w:bCs/>
          <w:kern w:val="0"/>
          <w:sz w:val="32"/>
          <w:szCs w:val="32"/>
        </w:rPr>
        <w:t>的主要原因是当年接待来访团组和人次较上年</w:t>
      </w:r>
      <w:r w:rsidR="00F83244">
        <w:rPr>
          <w:rFonts w:ascii="仿宋_GB2312" w:eastAsia="仿宋_GB2312" w:cs="仿宋_GB2312" w:hint="eastAsia"/>
          <w:bCs/>
          <w:kern w:val="0"/>
          <w:sz w:val="32"/>
          <w:szCs w:val="32"/>
        </w:rPr>
        <w:t>增加</w:t>
      </w:r>
      <w:r>
        <w:rPr>
          <w:rFonts w:ascii="仿宋_GB2312" w:eastAsia="仿宋_GB2312" w:cs="仿宋_GB2312" w:hint="eastAsia"/>
          <w:bCs/>
          <w:kern w:val="0"/>
          <w:sz w:val="32"/>
          <w:szCs w:val="32"/>
        </w:rPr>
        <w:t>。</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w:t>
      </w:r>
      <w:r w:rsidR="001557D2">
        <w:rPr>
          <w:rFonts w:ascii="仿宋_GB2312" w:eastAsia="仿宋_GB2312" w:cs="仿宋_GB2312" w:hint="eastAsia"/>
          <w:bCs/>
          <w:kern w:val="0"/>
          <w:sz w:val="32"/>
          <w:szCs w:val="32"/>
        </w:rPr>
        <w:t>因公出国（境）费支出决算为0万元；公务用车购置及运行费支出决算为3.92万元，完成预算的28%；公务接待费支出决算为0.41万元，完成预算的15.02%。</w:t>
      </w:r>
      <w:r>
        <w:rPr>
          <w:rFonts w:ascii="仿宋_GB2312" w:eastAsia="仿宋_GB2312" w:cs="仿宋_GB2312" w:hint="eastAsia"/>
          <w:bCs/>
          <w:kern w:val="0"/>
          <w:sz w:val="32"/>
          <w:szCs w:val="32"/>
        </w:rPr>
        <w:t xml:space="preserve">具体情况如下：  </w:t>
      </w:r>
    </w:p>
    <w:p w:rsidR="001557D2"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1557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w:t>
      </w:r>
      <w:r w:rsidR="001557D2">
        <w:rPr>
          <w:rFonts w:ascii="仿宋_GB2312" w:eastAsia="仿宋_GB2312" w:cs="仿宋_GB2312" w:hint="eastAsia"/>
          <w:bCs/>
          <w:kern w:val="0"/>
          <w:sz w:val="32"/>
          <w:szCs w:val="32"/>
        </w:rPr>
        <w:t>3.92</w:t>
      </w:r>
      <w:r>
        <w:rPr>
          <w:rFonts w:ascii="仿宋_GB2312" w:eastAsia="仿宋_GB2312" w:cs="仿宋_GB2312" w:hint="eastAsia"/>
          <w:bCs/>
          <w:kern w:val="0"/>
          <w:sz w:val="32"/>
          <w:szCs w:val="32"/>
        </w:rPr>
        <w:t>万元。其中： 公务用车购置支出为</w:t>
      </w:r>
      <w:r w:rsidR="001557D2">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1557D2">
        <w:rPr>
          <w:rFonts w:ascii="仿宋_GB2312" w:eastAsia="仿宋_GB2312" w:cs="仿宋_GB2312" w:hint="eastAsia"/>
          <w:bCs/>
          <w:kern w:val="0"/>
          <w:sz w:val="32"/>
          <w:szCs w:val="32"/>
        </w:rPr>
        <w:t>3.92</w:t>
      </w:r>
      <w:r>
        <w:rPr>
          <w:rFonts w:ascii="仿宋_GB2312" w:eastAsia="仿宋_GB2312" w:cs="仿宋_GB2312" w:hint="eastAsia"/>
          <w:bCs/>
          <w:kern w:val="0"/>
          <w:sz w:val="32"/>
          <w:szCs w:val="32"/>
        </w:rPr>
        <w:t>万元。主要用于</w:t>
      </w:r>
      <w:r w:rsidR="001557D2" w:rsidRPr="001557D2">
        <w:rPr>
          <w:rFonts w:ascii="仿宋_GB2312" w:eastAsia="仿宋_GB2312" w:cs="仿宋_GB2312" w:hint="eastAsia"/>
          <w:bCs/>
          <w:kern w:val="0"/>
          <w:sz w:val="32"/>
          <w:szCs w:val="32"/>
        </w:rPr>
        <w:t>市内因公出行及开展业务所需用车车辆燃料费、维修费、保险费等</w:t>
      </w:r>
      <w:r>
        <w:rPr>
          <w:rFonts w:ascii="仿宋_GB2312" w:eastAsia="仿宋_GB2312" w:cs="仿宋_GB2312" w:hint="eastAsia"/>
          <w:bCs/>
          <w:kern w:val="0"/>
          <w:sz w:val="32"/>
          <w:szCs w:val="32"/>
        </w:rPr>
        <w:t>。2020年，单位开支财政拨款的公务用车保有量为</w:t>
      </w:r>
      <w:r w:rsidR="001557D2">
        <w:rPr>
          <w:rFonts w:ascii="仿宋_GB2312" w:eastAsia="仿宋_GB2312" w:cs="仿宋_GB2312" w:hint="eastAsia"/>
          <w:bCs/>
          <w:kern w:val="0"/>
          <w:sz w:val="32"/>
          <w:szCs w:val="32"/>
        </w:rPr>
        <w:t>7</w:t>
      </w:r>
      <w:r>
        <w:rPr>
          <w:rFonts w:ascii="仿宋_GB2312" w:eastAsia="仿宋_GB2312" w:cs="仿宋_GB2312" w:hint="eastAsia"/>
          <w:bCs/>
          <w:kern w:val="0"/>
          <w:sz w:val="32"/>
          <w:szCs w:val="32"/>
        </w:rPr>
        <w:t>辆。</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w:t>
      </w:r>
      <w:r w:rsidR="00CB6D8E">
        <w:rPr>
          <w:rFonts w:ascii="仿宋_GB2312" w:eastAsia="仿宋_GB2312" w:cs="仿宋_GB2312" w:hint="eastAsia"/>
          <w:bCs/>
          <w:kern w:val="0"/>
          <w:sz w:val="32"/>
          <w:szCs w:val="32"/>
        </w:rPr>
        <w:t>0.41</w:t>
      </w:r>
      <w:r>
        <w:rPr>
          <w:rFonts w:ascii="仿宋_GB2312" w:eastAsia="仿宋_GB2312" w:cs="仿宋_GB2312" w:hint="eastAsia"/>
          <w:bCs/>
          <w:kern w:val="0"/>
          <w:sz w:val="32"/>
          <w:szCs w:val="32"/>
        </w:rPr>
        <w:t>万元。其中：</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外宾接待支出</w:t>
      </w:r>
      <w:r w:rsidR="00CB6D8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万元。2020 年共接待国（境）外来访团组</w:t>
      </w:r>
      <w:r w:rsidR="00CB6D8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CB6D8E">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162156"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CB6D8E">
        <w:rPr>
          <w:rFonts w:ascii="仿宋_GB2312" w:eastAsia="仿宋_GB2312" w:cs="仿宋_GB2312" w:hint="eastAsia"/>
          <w:bCs/>
          <w:kern w:val="0"/>
          <w:sz w:val="32"/>
          <w:szCs w:val="32"/>
        </w:rPr>
        <w:t>0.41</w:t>
      </w:r>
      <w:r>
        <w:rPr>
          <w:rFonts w:ascii="仿宋_GB2312" w:eastAsia="仿宋_GB2312" w:cs="仿宋_GB2312" w:hint="eastAsia"/>
          <w:bCs/>
          <w:kern w:val="0"/>
          <w:sz w:val="32"/>
          <w:szCs w:val="32"/>
        </w:rPr>
        <w:t>万元。主要用于</w:t>
      </w:r>
      <w:r w:rsidR="00593804">
        <w:rPr>
          <w:rFonts w:ascii="仿宋_GB2312" w:eastAsia="仿宋_GB2312" w:cs="仿宋_GB2312" w:hint="eastAsia"/>
          <w:bCs/>
          <w:kern w:val="0"/>
          <w:sz w:val="32"/>
          <w:szCs w:val="32"/>
        </w:rPr>
        <w:t>自治区来柳调研检查、其他地</w:t>
      </w:r>
      <w:r w:rsidR="00CB6D8E" w:rsidRPr="00CB6D8E">
        <w:rPr>
          <w:rFonts w:ascii="仿宋_GB2312" w:eastAsia="仿宋_GB2312" w:cs="仿宋_GB2312" w:hint="eastAsia"/>
          <w:bCs/>
          <w:kern w:val="0"/>
          <w:sz w:val="32"/>
          <w:szCs w:val="32"/>
        </w:rPr>
        <w:t>市来柳观摩学习等接待支出</w:t>
      </w:r>
      <w:r>
        <w:rPr>
          <w:rFonts w:ascii="仿宋_GB2312" w:eastAsia="仿宋_GB2312" w:cs="仿宋_GB2312" w:hint="eastAsia"/>
          <w:bCs/>
          <w:kern w:val="0"/>
          <w:sz w:val="32"/>
          <w:szCs w:val="32"/>
        </w:rPr>
        <w:t>。2020 年共接待国内来访团组</w:t>
      </w:r>
      <w:r w:rsidR="00CB6D8E">
        <w:rPr>
          <w:rFonts w:ascii="仿宋_GB2312" w:eastAsia="仿宋_GB2312" w:cs="仿宋_GB2312" w:hint="eastAsia"/>
          <w:bCs/>
          <w:kern w:val="0"/>
          <w:sz w:val="32"/>
          <w:szCs w:val="32"/>
        </w:rPr>
        <w:t>4</w:t>
      </w:r>
      <w:r>
        <w:rPr>
          <w:rFonts w:ascii="仿宋_GB2312" w:eastAsia="仿宋_GB2312" w:cs="仿宋_GB2312" w:hint="eastAsia"/>
          <w:bCs/>
          <w:kern w:val="0"/>
          <w:sz w:val="32"/>
          <w:szCs w:val="32"/>
        </w:rPr>
        <w:t>个、来宾</w:t>
      </w:r>
      <w:r w:rsidR="00CB6D8E">
        <w:rPr>
          <w:rFonts w:ascii="仿宋_GB2312" w:eastAsia="仿宋_GB2312" w:cs="仿宋_GB2312" w:hint="eastAsia"/>
          <w:bCs/>
          <w:kern w:val="0"/>
          <w:sz w:val="32"/>
          <w:szCs w:val="32"/>
        </w:rPr>
        <w:t>23</w:t>
      </w:r>
      <w:r>
        <w:rPr>
          <w:rFonts w:ascii="仿宋_GB2312" w:eastAsia="仿宋_GB2312" w:cs="仿宋_GB2312" w:hint="eastAsia"/>
          <w:bCs/>
          <w:kern w:val="0"/>
          <w:sz w:val="32"/>
          <w:szCs w:val="32"/>
        </w:rPr>
        <w:t>人次</w:t>
      </w:r>
      <w:r w:rsidR="00CB6D8E">
        <w:rPr>
          <w:rFonts w:ascii="仿宋_GB2312" w:eastAsia="仿宋_GB2312" w:cs="仿宋_GB2312" w:hint="eastAsia"/>
          <w:bCs/>
          <w:kern w:val="0"/>
          <w:sz w:val="32"/>
          <w:szCs w:val="32"/>
        </w:rPr>
        <w:t>。</w:t>
      </w:r>
    </w:p>
    <w:p w:rsidR="00162156" w:rsidRPr="00321533"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321533">
        <w:rPr>
          <w:rFonts w:ascii="仿宋_GB2312" w:eastAsia="仿宋_GB2312" w:cs="仿宋_GB2312" w:hint="eastAsia"/>
          <w:b/>
          <w:bCs/>
          <w:kern w:val="0"/>
          <w:sz w:val="32"/>
          <w:szCs w:val="32"/>
        </w:rPr>
        <w:t xml:space="preserve">  八、</w:t>
      </w:r>
      <w:r w:rsidRPr="00321533">
        <w:rPr>
          <w:rFonts w:ascii="仿宋_GB2312" w:eastAsia="仿宋_GB2312" w:cs="仿宋_GB2312" w:hint="eastAsia"/>
          <w:b/>
          <w:kern w:val="0"/>
          <w:sz w:val="32"/>
          <w:szCs w:val="32"/>
        </w:rPr>
        <w:t xml:space="preserve">2020 年度政府性基金预算财政拨款收入支出决算情况说明 </w:t>
      </w:r>
    </w:p>
    <w:p w:rsidR="00321533" w:rsidRPr="00321533" w:rsidRDefault="00802EE6" w:rsidP="00321533">
      <w:pPr>
        <w:autoSpaceDE w:val="0"/>
        <w:autoSpaceDN w:val="0"/>
        <w:adjustRightInd w:val="0"/>
        <w:spacing w:line="580" w:lineRule="exact"/>
        <w:jc w:val="left"/>
        <w:rPr>
          <w:rFonts w:ascii="仿宋_GB2312" w:eastAsia="仿宋_GB2312" w:cs="仿宋_GB2312"/>
          <w:bCs/>
          <w:kern w:val="0"/>
          <w:sz w:val="32"/>
          <w:szCs w:val="32"/>
        </w:rPr>
      </w:pPr>
      <w:r w:rsidRPr="00321533">
        <w:rPr>
          <w:rFonts w:ascii="仿宋_GB2312" w:eastAsia="仿宋_GB2312" w:cs="仿宋_GB2312" w:hint="eastAsia"/>
          <w:bCs/>
          <w:kern w:val="0"/>
          <w:sz w:val="32"/>
          <w:szCs w:val="32"/>
        </w:rPr>
        <w:t xml:space="preserve">    2020年度政府基金预算财政拨款收、支总决算 </w:t>
      </w:r>
      <w:r w:rsidR="00321533" w:rsidRPr="00321533">
        <w:rPr>
          <w:rFonts w:ascii="仿宋_GB2312" w:eastAsia="仿宋_GB2312" w:cs="仿宋_GB2312" w:hint="eastAsia"/>
          <w:bCs/>
          <w:kern w:val="0"/>
          <w:sz w:val="32"/>
          <w:szCs w:val="32"/>
        </w:rPr>
        <w:t>0</w:t>
      </w:r>
      <w:r w:rsidRPr="00321533">
        <w:rPr>
          <w:rFonts w:ascii="仿宋_GB2312" w:eastAsia="仿宋_GB2312" w:cs="仿宋_GB2312" w:hint="eastAsia"/>
          <w:bCs/>
          <w:kern w:val="0"/>
          <w:sz w:val="32"/>
          <w:szCs w:val="32"/>
        </w:rPr>
        <w:t>万元</w:t>
      </w:r>
    </w:p>
    <w:p w:rsidR="00162156" w:rsidRPr="00321533" w:rsidRDefault="00321533" w:rsidP="00321533">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321533">
        <w:rPr>
          <w:rFonts w:ascii="仿宋_GB2312" w:eastAsia="仿宋_GB2312" w:cs="仿宋_GB2312" w:hint="eastAsia"/>
          <w:b/>
          <w:kern w:val="0"/>
          <w:sz w:val="32"/>
          <w:szCs w:val="32"/>
        </w:rPr>
        <w:t>九、</w:t>
      </w:r>
      <w:r w:rsidR="00802EE6" w:rsidRPr="00321533">
        <w:rPr>
          <w:rFonts w:ascii="仿宋_GB2312" w:eastAsia="仿宋_GB2312" w:cs="仿宋_GB2312" w:hint="eastAsia"/>
          <w:b/>
          <w:kern w:val="0"/>
          <w:sz w:val="32"/>
          <w:szCs w:val="32"/>
        </w:rPr>
        <w:t>国有资本经营预算财政拨款支出情况说明</w:t>
      </w:r>
    </w:p>
    <w:p w:rsidR="00162156" w:rsidRPr="00321533" w:rsidRDefault="00802EE6">
      <w:pPr>
        <w:autoSpaceDE w:val="0"/>
        <w:autoSpaceDN w:val="0"/>
        <w:adjustRightInd w:val="0"/>
        <w:spacing w:line="580" w:lineRule="exact"/>
        <w:jc w:val="left"/>
        <w:rPr>
          <w:rFonts w:ascii="仿宋_GB2312" w:eastAsia="仿宋_GB2312" w:cs="仿宋_GB2312"/>
          <w:bCs/>
          <w:kern w:val="0"/>
          <w:sz w:val="32"/>
          <w:szCs w:val="32"/>
        </w:rPr>
      </w:pPr>
      <w:r w:rsidRPr="00321533">
        <w:rPr>
          <w:rFonts w:ascii="仿宋_GB2312" w:eastAsia="仿宋_GB2312" w:cs="仿宋_GB2312" w:hint="eastAsia"/>
          <w:b/>
          <w:kern w:val="0"/>
          <w:sz w:val="32"/>
          <w:szCs w:val="32"/>
        </w:rPr>
        <w:t xml:space="preserve">    </w:t>
      </w:r>
      <w:r w:rsidRPr="00321533">
        <w:rPr>
          <w:rFonts w:ascii="仿宋_GB2312" w:eastAsia="仿宋_GB2312" w:cs="仿宋_GB2312" w:hint="eastAsia"/>
          <w:bCs/>
          <w:kern w:val="0"/>
          <w:sz w:val="32"/>
          <w:szCs w:val="32"/>
        </w:rPr>
        <w:t>2020年度国有资本经营预算财政拨款本年支出</w:t>
      </w:r>
      <w:r w:rsidR="00321533">
        <w:rPr>
          <w:rFonts w:ascii="仿宋_GB2312" w:eastAsia="仿宋_GB2312" w:cs="仿宋_GB2312" w:hint="eastAsia"/>
          <w:bCs/>
          <w:kern w:val="0"/>
          <w:sz w:val="32"/>
          <w:szCs w:val="32"/>
        </w:rPr>
        <w:t>0</w:t>
      </w:r>
      <w:r w:rsidRPr="00321533">
        <w:rPr>
          <w:rFonts w:ascii="仿宋_GB2312" w:eastAsia="仿宋_GB2312" w:cs="仿宋_GB2312" w:hint="eastAsia"/>
          <w:bCs/>
          <w:kern w:val="0"/>
          <w:sz w:val="32"/>
          <w:szCs w:val="32"/>
        </w:rPr>
        <w:t>万元。</w:t>
      </w:r>
    </w:p>
    <w:p w:rsidR="00162156" w:rsidRDefault="00802EE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162156" w:rsidRDefault="00802EE6">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162156" w:rsidRPr="00911457" w:rsidRDefault="00802EE6">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根据财政预算管理要求，我</w:t>
      </w:r>
      <w:r w:rsidR="00572A26">
        <w:rPr>
          <w:rFonts w:ascii="仿宋_GB2312" w:eastAsia="仿宋_GB2312" w:cs="仿宋_GB2312" w:hint="eastAsia"/>
          <w:bCs/>
          <w:kern w:val="0"/>
          <w:sz w:val="32"/>
          <w:szCs w:val="32"/>
        </w:rPr>
        <w:t>单位</w:t>
      </w:r>
      <w:r>
        <w:rPr>
          <w:rFonts w:ascii="仿宋_GB2312" w:eastAsia="仿宋_GB2312" w:cs="仿宋_GB2312" w:hint="eastAsia"/>
          <w:bCs/>
          <w:kern w:val="0"/>
          <w:sz w:val="32"/>
          <w:szCs w:val="32"/>
        </w:rPr>
        <w:t>组织对2020年度一般公共预算</w:t>
      </w:r>
      <w:r w:rsidR="00911457">
        <w:rPr>
          <w:rFonts w:ascii="仿宋_GB2312" w:eastAsia="仿宋_GB2312" w:cs="仿宋_GB2312" w:hint="eastAsia"/>
          <w:bCs/>
          <w:kern w:val="0"/>
          <w:sz w:val="32"/>
          <w:szCs w:val="32"/>
        </w:rPr>
        <w:t>2个</w:t>
      </w:r>
      <w:r>
        <w:rPr>
          <w:rFonts w:ascii="仿宋_GB2312" w:eastAsia="仿宋_GB2312" w:cs="仿宋_GB2312" w:hint="eastAsia"/>
          <w:bCs/>
          <w:kern w:val="0"/>
          <w:sz w:val="32"/>
          <w:szCs w:val="32"/>
        </w:rPr>
        <w:t>项目支出全面开展绩效自评。</w:t>
      </w:r>
      <w:r w:rsidR="00D0711B">
        <w:rPr>
          <w:rFonts w:ascii="仿宋_GB2312" w:eastAsia="仿宋_GB2312" w:cs="仿宋_GB2312" w:hint="eastAsia"/>
          <w:bCs/>
          <w:kern w:val="0"/>
          <w:sz w:val="32"/>
          <w:szCs w:val="32"/>
        </w:rPr>
        <w:t>其中，一级项目2个，</w:t>
      </w:r>
      <w:r>
        <w:rPr>
          <w:rFonts w:ascii="仿宋_GB2312" w:eastAsia="仿宋_GB2312" w:cs="仿宋_GB2312" w:hint="eastAsia"/>
          <w:bCs/>
          <w:kern w:val="0"/>
          <w:sz w:val="32"/>
          <w:szCs w:val="32"/>
        </w:rPr>
        <w:t>共涉及预算资金</w:t>
      </w:r>
      <w:r w:rsidR="00911457">
        <w:rPr>
          <w:rFonts w:ascii="仿宋_GB2312" w:eastAsia="仿宋_GB2312" w:cs="仿宋_GB2312" w:hint="eastAsia"/>
          <w:bCs/>
          <w:kern w:val="0"/>
          <w:sz w:val="32"/>
          <w:szCs w:val="32"/>
        </w:rPr>
        <w:t>400</w:t>
      </w:r>
      <w:r>
        <w:rPr>
          <w:rFonts w:ascii="仿宋_GB2312" w:eastAsia="仿宋_GB2312" w:cs="仿宋_GB2312" w:hint="eastAsia"/>
          <w:bCs/>
          <w:kern w:val="0"/>
          <w:sz w:val="32"/>
          <w:szCs w:val="32"/>
        </w:rPr>
        <w:t xml:space="preserve">万元，自评覆盖率达到 </w:t>
      </w:r>
      <w:r w:rsidR="00D0711B">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8E7D3A">
        <w:rPr>
          <w:rFonts w:ascii="仿宋_GB2312" w:eastAsia="仿宋_GB2312" w:cs="仿宋_GB2312" w:hint="eastAsia"/>
          <w:bCs/>
          <w:kern w:val="0"/>
          <w:sz w:val="32"/>
          <w:szCs w:val="32"/>
        </w:rPr>
        <w:t>。</w:t>
      </w:r>
    </w:p>
    <w:p w:rsidR="00BE532D" w:rsidRPr="00113D9F"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w:t>
      </w:r>
      <w:r w:rsidRPr="00113D9F">
        <w:rPr>
          <w:rFonts w:ascii="仿宋_GB2312" w:eastAsia="仿宋_GB2312" w:cs="仿宋_GB2312" w:hint="eastAsia"/>
          <w:bCs/>
          <w:kern w:val="0"/>
          <w:sz w:val="32"/>
          <w:szCs w:val="32"/>
        </w:rPr>
        <w:t>部门决算中项目绩效自评结果。</w:t>
      </w:r>
    </w:p>
    <w:p w:rsidR="008F10D6"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113D9F">
        <w:rPr>
          <w:rFonts w:ascii="仿宋_GB2312" w:eastAsia="仿宋_GB2312" w:cs="仿宋_GB2312" w:hint="eastAsia"/>
          <w:kern w:val="0"/>
          <w:sz w:val="32"/>
          <w:szCs w:val="32"/>
        </w:rPr>
        <w:t>我</w:t>
      </w:r>
      <w:r w:rsidR="00572A26">
        <w:rPr>
          <w:rFonts w:ascii="仿宋_GB2312" w:eastAsia="仿宋_GB2312" w:cs="仿宋_GB2312" w:hint="eastAsia"/>
          <w:kern w:val="0"/>
          <w:sz w:val="32"/>
          <w:szCs w:val="32"/>
        </w:rPr>
        <w:t>单位</w:t>
      </w:r>
      <w:r w:rsidRPr="00113D9F">
        <w:rPr>
          <w:rFonts w:ascii="仿宋_GB2312" w:eastAsia="仿宋_GB2312" w:cs="仿宋_GB2312" w:hint="eastAsia"/>
          <w:bCs/>
          <w:kern w:val="0"/>
          <w:sz w:val="32"/>
          <w:szCs w:val="32"/>
        </w:rPr>
        <w:t>根据年初设定的绩效目标，</w:t>
      </w:r>
      <w:r w:rsidR="00054A70" w:rsidRPr="00107F65">
        <w:rPr>
          <w:rFonts w:ascii="仿宋_GB2312" w:eastAsia="仿宋_GB2312" w:cs="仿宋_GB2312" w:hint="eastAsia"/>
          <w:bCs/>
          <w:kern w:val="0"/>
          <w:sz w:val="32"/>
          <w:szCs w:val="32"/>
        </w:rPr>
        <w:t>由原柳州市房产管理局柳北管理所组织实施</w:t>
      </w:r>
      <w:r w:rsidR="00911457" w:rsidRPr="00113D9F">
        <w:rPr>
          <w:rFonts w:ascii="仿宋_GB2312" w:eastAsia="仿宋_GB2312" w:cs="仿宋_GB2312" w:hint="eastAsia"/>
          <w:bCs/>
          <w:kern w:val="0"/>
          <w:sz w:val="32"/>
          <w:szCs w:val="32"/>
        </w:rPr>
        <w:t>直管公房维护</w:t>
      </w:r>
      <w:r w:rsidRPr="00113D9F">
        <w:rPr>
          <w:rFonts w:ascii="仿宋_GB2312" w:eastAsia="仿宋_GB2312" w:cs="仿宋_GB2312" w:hint="eastAsia"/>
          <w:bCs/>
          <w:kern w:val="0"/>
          <w:sz w:val="32"/>
          <w:szCs w:val="32"/>
        </w:rPr>
        <w:t>项目自评得分为</w:t>
      </w:r>
      <w:r w:rsidR="00911457" w:rsidRPr="00113D9F">
        <w:rPr>
          <w:rFonts w:ascii="仿宋_GB2312" w:eastAsia="仿宋_GB2312" w:cs="仿宋_GB2312" w:hint="eastAsia"/>
          <w:bCs/>
          <w:kern w:val="0"/>
          <w:sz w:val="32"/>
          <w:szCs w:val="32"/>
        </w:rPr>
        <w:t>97.83</w:t>
      </w:r>
      <w:r w:rsidRPr="00113D9F">
        <w:rPr>
          <w:rFonts w:ascii="仿宋_GB2312" w:eastAsia="仿宋_GB2312" w:cs="仿宋_GB2312" w:hint="eastAsia"/>
          <w:bCs/>
          <w:kern w:val="0"/>
          <w:sz w:val="32"/>
          <w:szCs w:val="32"/>
        </w:rPr>
        <w:t xml:space="preserve"> 分</w:t>
      </w:r>
      <w:r w:rsidR="00911457" w:rsidRPr="00113D9F">
        <w:rPr>
          <w:rFonts w:ascii="仿宋_GB2312" w:eastAsia="仿宋_GB2312" w:cs="仿宋_GB2312" w:hint="eastAsia"/>
          <w:bCs/>
          <w:kern w:val="0"/>
          <w:sz w:val="32"/>
          <w:szCs w:val="32"/>
        </w:rPr>
        <w:t>，</w:t>
      </w:r>
      <w:r w:rsidR="009311C8" w:rsidRPr="009311C8">
        <w:rPr>
          <w:rFonts w:ascii="仿宋_GB2312" w:eastAsia="仿宋_GB2312" w:cs="仿宋_GB2312" w:hint="eastAsia"/>
          <w:bCs/>
          <w:kern w:val="0"/>
          <w:sz w:val="32"/>
          <w:szCs w:val="32"/>
        </w:rPr>
        <w:t>评定等级为“优</w:t>
      </w:r>
      <w:r w:rsidR="00054A70">
        <w:rPr>
          <w:rFonts w:ascii="仿宋_GB2312" w:eastAsia="仿宋_GB2312" w:cs="仿宋_GB2312" w:hint="eastAsia"/>
          <w:bCs/>
          <w:kern w:val="0"/>
          <w:sz w:val="32"/>
          <w:szCs w:val="32"/>
        </w:rPr>
        <w:t>”</w:t>
      </w:r>
      <w:r w:rsidR="001C46E2" w:rsidRPr="00107F65">
        <w:rPr>
          <w:rFonts w:ascii="仿宋_GB2312" w:eastAsia="仿宋_GB2312" w:cs="仿宋_GB2312" w:hint="eastAsia"/>
          <w:bCs/>
          <w:kern w:val="0"/>
          <w:sz w:val="32"/>
          <w:szCs w:val="32"/>
        </w:rPr>
        <w:t>。发现的主要问题及原因：</w:t>
      </w:r>
      <w:r w:rsidR="00AA0120">
        <w:rPr>
          <w:rFonts w:ascii="仿宋_GB2312" w:eastAsia="仿宋_GB2312" w:cs="仿宋_GB2312" w:hint="eastAsia"/>
          <w:bCs/>
          <w:kern w:val="0"/>
          <w:sz w:val="32"/>
          <w:szCs w:val="32"/>
        </w:rPr>
        <w:t>一是</w:t>
      </w:r>
      <w:r w:rsidR="001C46E2" w:rsidRPr="00107F65">
        <w:rPr>
          <w:rFonts w:ascii="仿宋_GB2312" w:eastAsia="仿宋_GB2312" w:cs="仿宋_GB2312" w:hint="eastAsia"/>
          <w:bCs/>
          <w:kern w:val="0"/>
          <w:sz w:val="32"/>
          <w:szCs w:val="32"/>
        </w:rPr>
        <w:t>由于房屋维修不确定因素较多</w:t>
      </w:r>
      <w:r w:rsidR="00C34B55" w:rsidRPr="00107F65">
        <w:rPr>
          <w:rFonts w:ascii="仿宋_GB2312" w:eastAsia="仿宋_GB2312" w:cs="仿宋_GB2312" w:hint="eastAsia"/>
          <w:bCs/>
          <w:kern w:val="0"/>
          <w:sz w:val="32"/>
          <w:szCs w:val="32"/>
        </w:rPr>
        <w:t>，</w:t>
      </w:r>
      <w:r w:rsidR="00AA0120" w:rsidRPr="00AA0120">
        <w:rPr>
          <w:rFonts w:ascii="仿宋_GB2312" w:eastAsia="仿宋_GB2312" w:cs="仿宋_GB2312" w:hint="eastAsia"/>
          <w:bCs/>
          <w:kern w:val="0"/>
          <w:sz w:val="32"/>
          <w:szCs w:val="32"/>
        </w:rPr>
        <w:t>有些维修项目是设计和施工前无法预控准确的，施工方案和施工图存在与实际情况要求的偏差，因此不能准确地编制工程预算</w:t>
      </w:r>
      <w:r w:rsidR="00AA0120">
        <w:rPr>
          <w:rFonts w:ascii="仿宋_GB2312" w:eastAsia="仿宋_GB2312" w:cs="仿宋_GB2312" w:hint="eastAsia"/>
          <w:bCs/>
          <w:kern w:val="0"/>
          <w:sz w:val="32"/>
          <w:szCs w:val="32"/>
        </w:rPr>
        <w:t>；</w:t>
      </w:r>
      <w:r w:rsidR="00AA0120" w:rsidRPr="00AA0120">
        <w:rPr>
          <w:rFonts w:ascii="仿宋_GB2312" w:eastAsia="仿宋_GB2312" w:cs="仿宋_GB2312" w:hint="eastAsia"/>
          <w:bCs/>
          <w:kern w:val="0"/>
          <w:sz w:val="32"/>
          <w:szCs w:val="32"/>
        </w:rPr>
        <w:t>二是绩效目标设置不够合理。</w:t>
      </w:r>
      <w:r w:rsidRPr="00107F65">
        <w:rPr>
          <w:rFonts w:ascii="仿宋_GB2312" w:eastAsia="仿宋_GB2312" w:cs="仿宋_GB2312" w:hint="eastAsia"/>
          <w:bCs/>
          <w:kern w:val="0"/>
          <w:sz w:val="32"/>
          <w:szCs w:val="32"/>
        </w:rPr>
        <w:t>下一步改进措施：</w:t>
      </w:r>
      <w:r w:rsidR="00AA0120" w:rsidRPr="00AA0120">
        <w:rPr>
          <w:rFonts w:ascii="仿宋_GB2312" w:eastAsia="仿宋_GB2312" w:cs="仿宋_GB2312" w:hint="eastAsia"/>
          <w:bCs/>
          <w:kern w:val="0"/>
          <w:sz w:val="32"/>
          <w:szCs w:val="32"/>
        </w:rPr>
        <w:t>一是鉴于公房维修的特殊性，建议大修绩效考核项目能根据当年的具体情况在不突破总体预</w:t>
      </w:r>
      <w:r w:rsidR="00AA0120" w:rsidRPr="00AA0120">
        <w:rPr>
          <w:rFonts w:ascii="仿宋_GB2312" w:eastAsia="仿宋_GB2312" w:cs="仿宋_GB2312" w:hint="eastAsia"/>
          <w:bCs/>
          <w:kern w:val="0"/>
          <w:sz w:val="32"/>
          <w:szCs w:val="32"/>
        </w:rPr>
        <w:lastRenderedPageBreak/>
        <w:t>算的前提下，根据轻重缓急进行项目及预控价的调整，更好的利用好资金，取得更好的效益回报；二是合理设置绩效目标，加强项目绩效管理。</w:t>
      </w:r>
    </w:p>
    <w:p w:rsidR="00162156" w:rsidRDefault="00054A70">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107F65">
        <w:rPr>
          <w:rFonts w:ascii="仿宋_GB2312" w:eastAsia="仿宋_GB2312" w:cs="仿宋_GB2312" w:hint="eastAsia"/>
          <w:bCs/>
          <w:kern w:val="0"/>
          <w:sz w:val="32"/>
          <w:szCs w:val="32"/>
        </w:rPr>
        <w:t>由原柳州市房产管理局柳南管理所组织实施</w:t>
      </w:r>
      <w:r w:rsidR="00911457" w:rsidRPr="00107F65">
        <w:rPr>
          <w:rFonts w:ascii="仿宋_GB2312" w:eastAsia="仿宋_GB2312" w:cs="仿宋_GB2312" w:hint="eastAsia"/>
          <w:bCs/>
          <w:kern w:val="0"/>
          <w:sz w:val="32"/>
          <w:szCs w:val="32"/>
        </w:rPr>
        <w:t>直管公房</w:t>
      </w:r>
      <w:r w:rsidR="00BE532D" w:rsidRPr="00107F65">
        <w:rPr>
          <w:rFonts w:ascii="仿宋_GB2312" w:eastAsia="仿宋_GB2312" w:cs="仿宋_GB2312" w:hint="eastAsia"/>
          <w:bCs/>
          <w:kern w:val="0"/>
          <w:sz w:val="32"/>
          <w:szCs w:val="32"/>
        </w:rPr>
        <w:t>维护</w:t>
      </w:r>
      <w:r w:rsidR="00802EE6" w:rsidRPr="00107F65">
        <w:rPr>
          <w:rFonts w:ascii="仿宋_GB2312" w:eastAsia="仿宋_GB2312" w:cs="仿宋_GB2312" w:hint="eastAsia"/>
          <w:bCs/>
          <w:kern w:val="0"/>
          <w:sz w:val="32"/>
          <w:szCs w:val="32"/>
        </w:rPr>
        <w:t>项目自评得分为</w:t>
      </w:r>
      <w:r w:rsidR="00BE532D" w:rsidRPr="00107F65">
        <w:rPr>
          <w:rFonts w:ascii="仿宋_GB2312" w:eastAsia="仿宋_GB2312" w:cs="仿宋_GB2312" w:hint="eastAsia"/>
          <w:bCs/>
          <w:kern w:val="0"/>
          <w:sz w:val="32"/>
          <w:szCs w:val="32"/>
        </w:rPr>
        <w:t>96.03</w:t>
      </w:r>
      <w:r w:rsidR="00802EE6" w:rsidRPr="00107F65">
        <w:rPr>
          <w:rFonts w:ascii="仿宋_GB2312" w:eastAsia="仿宋_GB2312" w:cs="仿宋_GB2312" w:hint="eastAsia"/>
          <w:bCs/>
          <w:kern w:val="0"/>
          <w:sz w:val="32"/>
          <w:szCs w:val="32"/>
        </w:rPr>
        <w:t xml:space="preserve"> 分</w:t>
      </w:r>
      <w:r w:rsidR="001C46E2" w:rsidRPr="00107F65">
        <w:rPr>
          <w:rFonts w:ascii="仿宋_GB2312" w:eastAsia="仿宋_GB2312" w:cs="仿宋_GB2312" w:hint="eastAsia"/>
          <w:bCs/>
          <w:kern w:val="0"/>
          <w:sz w:val="32"/>
          <w:szCs w:val="32"/>
        </w:rPr>
        <w:t>，</w:t>
      </w:r>
      <w:r w:rsidR="009311C8" w:rsidRPr="009311C8">
        <w:rPr>
          <w:rFonts w:ascii="仿宋_GB2312" w:eastAsia="仿宋_GB2312" w:cs="仿宋_GB2312" w:hint="eastAsia"/>
          <w:bCs/>
          <w:kern w:val="0"/>
          <w:sz w:val="32"/>
          <w:szCs w:val="32"/>
        </w:rPr>
        <w:t>评定等级为“优</w:t>
      </w:r>
      <w:r>
        <w:rPr>
          <w:rFonts w:ascii="仿宋_GB2312" w:eastAsia="仿宋_GB2312" w:cs="仿宋_GB2312" w:hint="eastAsia"/>
          <w:bCs/>
          <w:kern w:val="0"/>
          <w:sz w:val="32"/>
          <w:szCs w:val="32"/>
        </w:rPr>
        <w:t>”</w:t>
      </w:r>
      <w:r w:rsidR="00107F65">
        <w:rPr>
          <w:rFonts w:ascii="仿宋_GB2312" w:eastAsia="仿宋_GB2312" w:cs="仿宋_GB2312" w:hint="eastAsia"/>
          <w:bCs/>
          <w:kern w:val="0"/>
          <w:sz w:val="32"/>
          <w:szCs w:val="32"/>
        </w:rPr>
        <w:t>。发现的主要问题及原因：</w:t>
      </w:r>
      <w:r w:rsidR="00116B0A">
        <w:rPr>
          <w:rFonts w:ascii="仿宋_GB2312" w:eastAsia="仿宋_GB2312" w:cs="仿宋_GB2312" w:hint="eastAsia"/>
          <w:bCs/>
          <w:kern w:val="0"/>
          <w:sz w:val="32"/>
          <w:szCs w:val="32"/>
        </w:rPr>
        <w:t>一是</w:t>
      </w:r>
      <w:r w:rsidR="00116B0A" w:rsidRPr="00107F65">
        <w:rPr>
          <w:rFonts w:ascii="仿宋_GB2312" w:eastAsia="仿宋_GB2312" w:cs="仿宋_GB2312" w:hint="eastAsia"/>
          <w:bCs/>
          <w:kern w:val="0"/>
          <w:sz w:val="32"/>
          <w:szCs w:val="32"/>
        </w:rPr>
        <w:t>由于房屋维修不确定因素较多，</w:t>
      </w:r>
      <w:r w:rsidR="00116B0A" w:rsidRPr="00AA0120">
        <w:rPr>
          <w:rFonts w:ascii="仿宋_GB2312" w:eastAsia="仿宋_GB2312" w:cs="仿宋_GB2312" w:hint="eastAsia"/>
          <w:bCs/>
          <w:kern w:val="0"/>
          <w:sz w:val="32"/>
          <w:szCs w:val="32"/>
        </w:rPr>
        <w:t>有些维修项目是设计和施工前无法预控准确的，施工方案和施工图存在与实际情况要求的偏差，因此不能准确地编制工程预算</w:t>
      </w:r>
      <w:r w:rsidR="00116B0A">
        <w:rPr>
          <w:rFonts w:ascii="仿宋_GB2312" w:eastAsia="仿宋_GB2312" w:cs="仿宋_GB2312" w:hint="eastAsia"/>
          <w:bCs/>
          <w:kern w:val="0"/>
          <w:sz w:val="32"/>
          <w:szCs w:val="32"/>
        </w:rPr>
        <w:t>；</w:t>
      </w:r>
      <w:r w:rsidR="00116B0A" w:rsidRPr="00AA0120">
        <w:rPr>
          <w:rFonts w:ascii="仿宋_GB2312" w:eastAsia="仿宋_GB2312" w:cs="仿宋_GB2312" w:hint="eastAsia"/>
          <w:bCs/>
          <w:kern w:val="0"/>
          <w:sz w:val="32"/>
          <w:szCs w:val="32"/>
        </w:rPr>
        <w:t>二是绩效目标设置不够合理。</w:t>
      </w:r>
      <w:r w:rsidR="00116B0A" w:rsidRPr="00107F65">
        <w:rPr>
          <w:rFonts w:ascii="仿宋_GB2312" w:eastAsia="仿宋_GB2312" w:cs="仿宋_GB2312" w:hint="eastAsia"/>
          <w:bCs/>
          <w:kern w:val="0"/>
          <w:sz w:val="32"/>
          <w:szCs w:val="32"/>
        </w:rPr>
        <w:t>下一步改进措施：</w:t>
      </w:r>
      <w:r w:rsidR="00116B0A" w:rsidRPr="00AA0120">
        <w:rPr>
          <w:rFonts w:ascii="仿宋_GB2312" w:eastAsia="仿宋_GB2312" w:cs="仿宋_GB2312" w:hint="eastAsia"/>
          <w:bCs/>
          <w:kern w:val="0"/>
          <w:sz w:val="32"/>
          <w:szCs w:val="32"/>
        </w:rPr>
        <w:t>一是鉴于公房维修的特殊性，建议大修绩效考核项目能根据当年的具体情况在不突破总体预算的前提下，根据轻重缓急进行项目及预控价的调整，更好的利用好资金，取得更好的效益回报；二是合理设置绩效目标，加强项目绩效管理</w:t>
      </w:r>
      <w:r w:rsidR="00107F65" w:rsidRPr="00107F65">
        <w:rPr>
          <w:rFonts w:ascii="仿宋_GB2312" w:eastAsia="仿宋_GB2312" w:cs="仿宋_GB2312" w:hint="eastAsia"/>
          <w:bCs/>
          <w:kern w:val="0"/>
          <w:sz w:val="32"/>
          <w:szCs w:val="32"/>
        </w:rPr>
        <w:t>。</w:t>
      </w:r>
    </w:p>
    <w:p w:rsidR="00123E86" w:rsidRDefault="00123E8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《项目支出绩效自评表》详见附件2、附件3</w:t>
      </w:r>
    </w:p>
    <w:p w:rsidR="00162156" w:rsidRDefault="00802EE6">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162156" w:rsidRPr="003070D1" w:rsidRDefault="00802E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070D1">
        <w:rPr>
          <w:rFonts w:ascii="仿宋_GB2312" w:eastAsia="仿宋_GB2312" w:cs="仿宋_GB2312" w:hint="eastAsia"/>
          <w:bCs/>
          <w:kern w:val="0"/>
          <w:sz w:val="32"/>
          <w:szCs w:val="32"/>
        </w:rPr>
        <w:t>（一）机关运行经费支出情况。</w:t>
      </w:r>
      <w:r w:rsidR="003070D1" w:rsidRPr="003070D1">
        <w:rPr>
          <w:rFonts w:ascii="仿宋_GB2312" w:eastAsia="仿宋_GB2312" w:cs="仿宋_GB2312" w:hint="eastAsia"/>
          <w:bCs/>
          <w:kern w:val="0"/>
          <w:sz w:val="32"/>
          <w:szCs w:val="32"/>
        </w:rPr>
        <w:t>我中心为全额拨款事业单位，无机关运行经费支出。</w:t>
      </w:r>
      <w:r w:rsidRPr="003070D1">
        <w:rPr>
          <w:rFonts w:ascii="仿宋_GB2312" w:eastAsia="仿宋_GB2312" w:cs="仿宋_GB2312" w:hint="eastAsia"/>
          <w:bCs/>
          <w:kern w:val="0"/>
          <w:sz w:val="32"/>
          <w:szCs w:val="32"/>
        </w:rPr>
        <w:t>2020年度部门机关运行经费支出</w:t>
      </w:r>
      <w:r w:rsidR="003070D1" w:rsidRPr="003070D1">
        <w:rPr>
          <w:rFonts w:ascii="仿宋_GB2312" w:eastAsia="仿宋_GB2312" w:cs="仿宋_GB2312" w:hint="eastAsia"/>
          <w:bCs/>
          <w:kern w:val="0"/>
          <w:sz w:val="32"/>
          <w:szCs w:val="32"/>
        </w:rPr>
        <w:t>0</w:t>
      </w:r>
      <w:r w:rsidRPr="003070D1">
        <w:rPr>
          <w:rFonts w:ascii="仿宋_GB2312" w:eastAsia="仿宋_GB2312" w:cs="仿宋_GB2312" w:hint="eastAsia"/>
          <w:bCs/>
          <w:kern w:val="0"/>
          <w:sz w:val="32"/>
          <w:szCs w:val="32"/>
        </w:rPr>
        <w:t>万元。</w:t>
      </w:r>
    </w:p>
    <w:p w:rsidR="00162156" w:rsidRDefault="00802EE6">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（二）政府采购支出情况。2020年度部门政府采购支出总额</w:t>
      </w:r>
      <w:r w:rsidR="003070D1">
        <w:rPr>
          <w:rFonts w:ascii="仿宋_GB2312" w:eastAsia="仿宋_GB2312" w:cs="仿宋_GB2312" w:hint="eastAsia"/>
          <w:kern w:val="0"/>
          <w:sz w:val="32"/>
          <w:szCs w:val="32"/>
        </w:rPr>
        <w:t>532.28</w:t>
      </w:r>
      <w:r>
        <w:rPr>
          <w:rFonts w:ascii="仿宋_GB2312" w:eastAsia="仿宋_GB2312" w:cs="仿宋_GB2312" w:hint="eastAsia"/>
          <w:kern w:val="0"/>
          <w:sz w:val="32"/>
          <w:szCs w:val="32"/>
        </w:rPr>
        <w:t>万元，其中：货物支出</w:t>
      </w:r>
      <w:r w:rsidR="003070D1">
        <w:rPr>
          <w:rFonts w:ascii="仿宋_GB2312" w:eastAsia="仿宋_GB2312" w:cs="仿宋_GB2312" w:hint="eastAsia"/>
          <w:kern w:val="0"/>
          <w:sz w:val="32"/>
          <w:szCs w:val="32"/>
        </w:rPr>
        <w:t>21.53</w:t>
      </w:r>
      <w:r>
        <w:rPr>
          <w:rFonts w:ascii="仿宋_GB2312" w:eastAsia="仿宋_GB2312" w:cs="仿宋_GB2312" w:hint="eastAsia"/>
          <w:kern w:val="0"/>
          <w:sz w:val="32"/>
          <w:szCs w:val="32"/>
        </w:rPr>
        <w:t>万元、工程支出</w:t>
      </w:r>
      <w:r w:rsidR="003070D1">
        <w:rPr>
          <w:rFonts w:ascii="仿宋_GB2312" w:eastAsia="仿宋_GB2312" w:cs="仿宋_GB2312" w:hint="eastAsia"/>
          <w:kern w:val="0"/>
          <w:sz w:val="32"/>
          <w:szCs w:val="32"/>
        </w:rPr>
        <w:t>499.99</w:t>
      </w:r>
      <w:r>
        <w:rPr>
          <w:rFonts w:ascii="仿宋_GB2312" w:eastAsia="仿宋_GB2312" w:cs="仿宋_GB2312" w:hint="eastAsia"/>
          <w:kern w:val="0"/>
          <w:sz w:val="32"/>
          <w:szCs w:val="32"/>
        </w:rPr>
        <w:t>万元、服务支出</w:t>
      </w:r>
      <w:r w:rsidR="003070D1">
        <w:rPr>
          <w:rFonts w:ascii="仿宋_GB2312" w:eastAsia="仿宋_GB2312" w:cs="仿宋_GB2312" w:hint="eastAsia"/>
          <w:kern w:val="0"/>
          <w:sz w:val="32"/>
          <w:szCs w:val="32"/>
        </w:rPr>
        <w:t>10.76</w:t>
      </w:r>
      <w:r>
        <w:rPr>
          <w:rFonts w:ascii="仿宋_GB2312" w:eastAsia="仿宋_GB2312" w:cs="仿宋_GB2312" w:hint="eastAsia"/>
          <w:kern w:val="0"/>
          <w:sz w:val="32"/>
          <w:szCs w:val="32"/>
        </w:rPr>
        <w:t>万元。</w:t>
      </w:r>
    </w:p>
    <w:p w:rsidR="00162156" w:rsidRDefault="00802EE6">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4541CA">
        <w:rPr>
          <w:rFonts w:ascii="仿宋_GB2312" w:eastAsia="仿宋_GB2312" w:cs="仿宋_GB2312" w:hint="eastAsia"/>
          <w:kern w:val="0"/>
          <w:sz w:val="32"/>
          <w:szCs w:val="32"/>
        </w:rPr>
        <w:t>12</w:t>
      </w:r>
      <w:r>
        <w:rPr>
          <w:rFonts w:ascii="仿宋_GB2312" w:eastAsia="仿宋_GB2312" w:cs="仿宋_GB2312" w:hint="eastAsia"/>
          <w:kern w:val="0"/>
          <w:sz w:val="32"/>
          <w:szCs w:val="32"/>
        </w:rPr>
        <w:t>辆，其中：公务用车</w:t>
      </w:r>
      <w:r w:rsidR="004541CA">
        <w:rPr>
          <w:rFonts w:ascii="仿宋_GB2312" w:eastAsia="仿宋_GB2312" w:cs="仿宋_GB2312" w:hint="eastAsia"/>
          <w:kern w:val="0"/>
          <w:sz w:val="32"/>
          <w:szCs w:val="32"/>
        </w:rPr>
        <w:t>12</w:t>
      </w:r>
      <w:r>
        <w:rPr>
          <w:rFonts w:ascii="仿宋_GB2312" w:eastAsia="仿宋_GB2312" w:cs="仿宋_GB2312" w:hint="eastAsia"/>
          <w:kern w:val="0"/>
          <w:sz w:val="32"/>
          <w:szCs w:val="32"/>
        </w:rPr>
        <w:t>辆；执法执勤用车</w:t>
      </w:r>
      <w:r w:rsidR="004541CA">
        <w:rPr>
          <w:rFonts w:ascii="仿宋_GB2312" w:eastAsia="仿宋_GB2312" w:cs="仿宋_GB2312" w:hint="eastAsia"/>
          <w:kern w:val="0"/>
          <w:sz w:val="32"/>
          <w:szCs w:val="32"/>
        </w:rPr>
        <w:t>0</w:t>
      </w:r>
      <w:r>
        <w:rPr>
          <w:rFonts w:ascii="仿宋_GB2312" w:eastAsia="仿宋_GB2312" w:cs="仿宋_GB2312" w:hint="eastAsia"/>
          <w:kern w:val="0"/>
          <w:sz w:val="32"/>
          <w:szCs w:val="32"/>
        </w:rPr>
        <w:t>辆；专业技术用车</w:t>
      </w:r>
      <w:r w:rsidR="004541CA">
        <w:rPr>
          <w:rFonts w:ascii="仿宋_GB2312" w:eastAsia="仿宋_GB2312" w:cs="仿宋_GB2312" w:hint="eastAsia"/>
          <w:kern w:val="0"/>
          <w:sz w:val="32"/>
          <w:szCs w:val="32"/>
        </w:rPr>
        <w:t>0</w:t>
      </w:r>
      <w:r>
        <w:rPr>
          <w:rFonts w:ascii="仿宋_GB2312" w:eastAsia="仿宋_GB2312" w:cs="仿宋_GB2312" w:hint="eastAsia"/>
          <w:kern w:val="0"/>
          <w:sz w:val="32"/>
          <w:szCs w:val="32"/>
        </w:rPr>
        <w:t>辆；单价50万元以上通用设备</w:t>
      </w:r>
      <w:r w:rsidR="004541CA">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w:t>
      </w:r>
      <w:r>
        <w:rPr>
          <w:rFonts w:ascii="仿宋_GB2312" w:eastAsia="仿宋_GB2312" w:cs="仿宋_GB2312" w:hint="eastAsia"/>
          <w:kern w:val="0"/>
          <w:sz w:val="32"/>
          <w:szCs w:val="32"/>
        </w:rPr>
        <w:lastRenderedPageBreak/>
        <w:t>用设备</w:t>
      </w:r>
      <w:r w:rsidR="004541CA">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162156" w:rsidRDefault="00802EE6">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r w:rsidR="009311C8">
        <w:rPr>
          <w:rFonts w:ascii="仿宋_GB2312" w:eastAsia="仿宋_GB2312" w:hint="eastAsia"/>
          <w:bCs/>
          <w:sz w:val="32"/>
          <w:szCs w:val="32"/>
        </w:rPr>
        <w:t>。</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经营收入：指事业单位在专业业务活动及辅助活动之外开展非独立核算经营活动取得的收入。</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其他收入：指除上述“财政拨款收入”、“事业收入”、“经营收入”等以外的收入。主要是：</w:t>
      </w:r>
      <w:r w:rsidR="009311C8">
        <w:rPr>
          <w:rFonts w:ascii="仿宋_GB2312" w:eastAsia="仿宋_GB2312" w:hint="eastAsia"/>
          <w:bCs/>
          <w:sz w:val="32"/>
          <w:szCs w:val="32"/>
        </w:rPr>
        <w:t>当年银行利息收入等。</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w:t>
      </w:r>
      <w:r>
        <w:rPr>
          <w:rFonts w:ascii="仿宋_GB2312" w:eastAsia="仿宋_GB2312" w:hint="eastAsia"/>
          <w:bCs/>
          <w:sz w:val="32"/>
          <w:szCs w:val="32"/>
        </w:rPr>
        <w:lastRenderedPageBreak/>
        <w:t>任务而发生的人员支出和公用支出。</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62156" w:rsidRDefault="00802EE6">
      <w:pPr>
        <w:numPr>
          <w:ilvl w:val="0"/>
          <w:numId w:val="3"/>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162156" w:rsidRDefault="00162156"/>
    <w:sectPr w:rsidR="00162156" w:rsidSect="00162156">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39" w:rsidRDefault="00AF1A39" w:rsidP="00162156">
      <w:r>
        <w:separator/>
      </w:r>
    </w:p>
  </w:endnote>
  <w:endnote w:type="continuationSeparator" w:id="0">
    <w:p w:rsidR="00AF1A39" w:rsidRDefault="00AF1A39" w:rsidP="00162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方正超大字符集"/>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5D" w:rsidRDefault="00273A10">
    <w:pPr>
      <w:pStyle w:val="a4"/>
      <w:framePr w:wrap="around" w:vAnchor="text" w:hAnchor="margin" w:xAlign="center" w:y="1"/>
      <w:rPr>
        <w:rStyle w:val="a6"/>
      </w:rPr>
    </w:pPr>
    <w:r>
      <w:fldChar w:fldCharType="begin"/>
    </w:r>
    <w:r w:rsidR="006D395D">
      <w:rPr>
        <w:rStyle w:val="a6"/>
      </w:rPr>
      <w:instrText xml:space="preserve">PAGE  </w:instrText>
    </w:r>
    <w:r>
      <w:fldChar w:fldCharType="end"/>
    </w:r>
  </w:p>
  <w:p w:rsidR="006D395D" w:rsidRDefault="006D395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5D" w:rsidRDefault="00273A10">
    <w:pPr>
      <w:pStyle w:val="a4"/>
      <w:framePr w:wrap="around" w:vAnchor="text" w:hAnchor="margin" w:xAlign="center" w:y="1"/>
      <w:rPr>
        <w:rStyle w:val="a6"/>
        <w:sz w:val="30"/>
        <w:szCs w:val="30"/>
      </w:rPr>
    </w:pPr>
    <w:r>
      <w:rPr>
        <w:sz w:val="30"/>
        <w:szCs w:val="30"/>
      </w:rPr>
      <w:fldChar w:fldCharType="begin"/>
    </w:r>
    <w:r w:rsidR="006D395D">
      <w:rPr>
        <w:rStyle w:val="a6"/>
        <w:sz w:val="30"/>
        <w:szCs w:val="30"/>
      </w:rPr>
      <w:instrText xml:space="preserve">PAGE  </w:instrText>
    </w:r>
    <w:r>
      <w:rPr>
        <w:sz w:val="30"/>
        <w:szCs w:val="30"/>
      </w:rPr>
      <w:fldChar w:fldCharType="separate"/>
    </w:r>
    <w:r w:rsidR="00E43092">
      <w:rPr>
        <w:rStyle w:val="a6"/>
        <w:noProof/>
        <w:sz w:val="30"/>
        <w:szCs w:val="30"/>
      </w:rPr>
      <w:t>- 12 -</w:t>
    </w:r>
    <w:r>
      <w:rPr>
        <w:sz w:val="30"/>
        <w:szCs w:val="30"/>
      </w:rPr>
      <w:fldChar w:fldCharType="end"/>
    </w:r>
  </w:p>
  <w:p w:rsidR="006D395D" w:rsidRDefault="006D39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39" w:rsidRDefault="00AF1A39" w:rsidP="00162156">
      <w:r>
        <w:separator/>
      </w:r>
    </w:p>
  </w:footnote>
  <w:footnote w:type="continuationSeparator" w:id="0">
    <w:p w:rsidR="00AF1A39" w:rsidRDefault="00AF1A39" w:rsidP="001621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2170D"/>
    <w:rsid w:val="00030BAC"/>
    <w:rsid w:val="00030F3C"/>
    <w:rsid w:val="000331A9"/>
    <w:rsid w:val="00054A70"/>
    <w:rsid w:val="000611CC"/>
    <w:rsid w:val="00066CA3"/>
    <w:rsid w:val="00071D3B"/>
    <w:rsid w:val="00086A60"/>
    <w:rsid w:val="00092694"/>
    <w:rsid w:val="000A0C3C"/>
    <w:rsid w:val="000D5DF3"/>
    <w:rsid w:val="000E0463"/>
    <w:rsid w:val="00103549"/>
    <w:rsid w:val="00103BD2"/>
    <w:rsid w:val="00107F65"/>
    <w:rsid w:val="00113D9F"/>
    <w:rsid w:val="00116B0A"/>
    <w:rsid w:val="00123E86"/>
    <w:rsid w:val="001313BA"/>
    <w:rsid w:val="00140B7E"/>
    <w:rsid w:val="00142E76"/>
    <w:rsid w:val="00144120"/>
    <w:rsid w:val="001557D2"/>
    <w:rsid w:val="00155F66"/>
    <w:rsid w:val="00162156"/>
    <w:rsid w:val="00164A0C"/>
    <w:rsid w:val="0017095E"/>
    <w:rsid w:val="001A7B62"/>
    <w:rsid w:val="001B419A"/>
    <w:rsid w:val="001C1403"/>
    <w:rsid w:val="001C46E2"/>
    <w:rsid w:val="001D39DF"/>
    <w:rsid w:val="001D3EE7"/>
    <w:rsid w:val="002227B4"/>
    <w:rsid w:val="00232CD0"/>
    <w:rsid w:val="00245E84"/>
    <w:rsid w:val="00257D66"/>
    <w:rsid w:val="00273A10"/>
    <w:rsid w:val="00277133"/>
    <w:rsid w:val="00294874"/>
    <w:rsid w:val="002A2A14"/>
    <w:rsid w:val="002C2028"/>
    <w:rsid w:val="002C3820"/>
    <w:rsid w:val="002D7F5F"/>
    <w:rsid w:val="002E1910"/>
    <w:rsid w:val="002E2A41"/>
    <w:rsid w:val="002F1F4E"/>
    <w:rsid w:val="0030417B"/>
    <w:rsid w:val="0030577D"/>
    <w:rsid w:val="003070D1"/>
    <w:rsid w:val="003153E1"/>
    <w:rsid w:val="003210DB"/>
    <w:rsid w:val="00321533"/>
    <w:rsid w:val="00322D31"/>
    <w:rsid w:val="0032353A"/>
    <w:rsid w:val="0034346F"/>
    <w:rsid w:val="003551AC"/>
    <w:rsid w:val="00366184"/>
    <w:rsid w:val="00373EA1"/>
    <w:rsid w:val="00375A12"/>
    <w:rsid w:val="0039184B"/>
    <w:rsid w:val="003A0B90"/>
    <w:rsid w:val="003F280B"/>
    <w:rsid w:val="00435330"/>
    <w:rsid w:val="00443C9C"/>
    <w:rsid w:val="004541CA"/>
    <w:rsid w:val="0046781C"/>
    <w:rsid w:val="00473A7F"/>
    <w:rsid w:val="00480F52"/>
    <w:rsid w:val="004D4E50"/>
    <w:rsid w:val="004E2DEB"/>
    <w:rsid w:val="0055128C"/>
    <w:rsid w:val="00556CF1"/>
    <w:rsid w:val="00562E1E"/>
    <w:rsid w:val="00572A26"/>
    <w:rsid w:val="00583C4C"/>
    <w:rsid w:val="00593804"/>
    <w:rsid w:val="005A5A29"/>
    <w:rsid w:val="005D2E52"/>
    <w:rsid w:val="00600338"/>
    <w:rsid w:val="00611991"/>
    <w:rsid w:val="00624BA8"/>
    <w:rsid w:val="0062665B"/>
    <w:rsid w:val="00646C87"/>
    <w:rsid w:val="00675A7B"/>
    <w:rsid w:val="006B01D0"/>
    <w:rsid w:val="006B02F1"/>
    <w:rsid w:val="006C1367"/>
    <w:rsid w:val="006C6186"/>
    <w:rsid w:val="006D395D"/>
    <w:rsid w:val="006D6734"/>
    <w:rsid w:val="006F239D"/>
    <w:rsid w:val="006F575F"/>
    <w:rsid w:val="00702488"/>
    <w:rsid w:val="00706B93"/>
    <w:rsid w:val="00715385"/>
    <w:rsid w:val="0072149E"/>
    <w:rsid w:val="0072491E"/>
    <w:rsid w:val="007511FB"/>
    <w:rsid w:val="00760AF4"/>
    <w:rsid w:val="00761E8F"/>
    <w:rsid w:val="00766B85"/>
    <w:rsid w:val="0077489B"/>
    <w:rsid w:val="0078268D"/>
    <w:rsid w:val="007854AC"/>
    <w:rsid w:val="007A1D51"/>
    <w:rsid w:val="007E4689"/>
    <w:rsid w:val="007E6CEF"/>
    <w:rsid w:val="007F67A2"/>
    <w:rsid w:val="00802EE6"/>
    <w:rsid w:val="00804940"/>
    <w:rsid w:val="008078C3"/>
    <w:rsid w:val="008414F1"/>
    <w:rsid w:val="008500ED"/>
    <w:rsid w:val="00851E2F"/>
    <w:rsid w:val="008605BF"/>
    <w:rsid w:val="0087397D"/>
    <w:rsid w:val="00881C5E"/>
    <w:rsid w:val="00886609"/>
    <w:rsid w:val="008B15BC"/>
    <w:rsid w:val="008B2686"/>
    <w:rsid w:val="008E7D3A"/>
    <w:rsid w:val="008F10D6"/>
    <w:rsid w:val="008F22EA"/>
    <w:rsid w:val="008F6531"/>
    <w:rsid w:val="008F6767"/>
    <w:rsid w:val="008F7D35"/>
    <w:rsid w:val="00911457"/>
    <w:rsid w:val="0091466E"/>
    <w:rsid w:val="009311C8"/>
    <w:rsid w:val="00935978"/>
    <w:rsid w:val="0095762D"/>
    <w:rsid w:val="0098602C"/>
    <w:rsid w:val="00990B11"/>
    <w:rsid w:val="009A104E"/>
    <w:rsid w:val="009A436B"/>
    <w:rsid w:val="009E73CC"/>
    <w:rsid w:val="009F716A"/>
    <w:rsid w:val="00A132B9"/>
    <w:rsid w:val="00A26859"/>
    <w:rsid w:val="00A26A37"/>
    <w:rsid w:val="00A2705B"/>
    <w:rsid w:val="00A81D4B"/>
    <w:rsid w:val="00A82695"/>
    <w:rsid w:val="00AA0120"/>
    <w:rsid w:val="00AA1ACE"/>
    <w:rsid w:val="00AA2BF6"/>
    <w:rsid w:val="00AB286F"/>
    <w:rsid w:val="00AD0CA9"/>
    <w:rsid w:val="00AD4D58"/>
    <w:rsid w:val="00AE1EA0"/>
    <w:rsid w:val="00AE3C32"/>
    <w:rsid w:val="00AF1A39"/>
    <w:rsid w:val="00AF26A2"/>
    <w:rsid w:val="00AF6B9E"/>
    <w:rsid w:val="00B0224B"/>
    <w:rsid w:val="00B5321F"/>
    <w:rsid w:val="00B619F4"/>
    <w:rsid w:val="00B76BFA"/>
    <w:rsid w:val="00BC05DB"/>
    <w:rsid w:val="00BC3853"/>
    <w:rsid w:val="00BE3FF6"/>
    <w:rsid w:val="00BE532D"/>
    <w:rsid w:val="00C023CE"/>
    <w:rsid w:val="00C34B55"/>
    <w:rsid w:val="00C40AD8"/>
    <w:rsid w:val="00C41FE9"/>
    <w:rsid w:val="00C5164A"/>
    <w:rsid w:val="00C51898"/>
    <w:rsid w:val="00C626A0"/>
    <w:rsid w:val="00C665A2"/>
    <w:rsid w:val="00C839F5"/>
    <w:rsid w:val="00CB6D8E"/>
    <w:rsid w:val="00CF7DF3"/>
    <w:rsid w:val="00D01BD7"/>
    <w:rsid w:val="00D0711B"/>
    <w:rsid w:val="00D1066F"/>
    <w:rsid w:val="00D2276E"/>
    <w:rsid w:val="00D27F65"/>
    <w:rsid w:val="00D32621"/>
    <w:rsid w:val="00D32977"/>
    <w:rsid w:val="00D46187"/>
    <w:rsid w:val="00D55671"/>
    <w:rsid w:val="00D6792C"/>
    <w:rsid w:val="00D70F12"/>
    <w:rsid w:val="00D766A1"/>
    <w:rsid w:val="00D91977"/>
    <w:rsid w:val="00D95F13"/>
    <w:rsid w:val="00D969DF"/>
    <w:rsid w:val="00DB6B7E"/>
    <w:rsid w:val="00DC541E"/>
    <w:rsid w:val="00DD18FB"/>
    <w:rsid w:val="00E035BC"/>
    <w:rsid w:val="00E06983"/>
    <w:rsid w:val="00E27D50"/>
    <w:rsid w:val="00E37144"/>
    <w:rsid w:val="00E37542"/>
    <w:rsid w:val="00E43092"/>
    <w:rsid w:val="00E5117D"/>
    <w:rsid w:val="00E6750B"/>
    <w:rsid w:val="00E82769"/>
    <w:rsid w:val="00E8693D"/>
    <w:rsid w:val="00EA5A59"/>
    <w:rsid w:val="00EB4547"/>
    <w:rsid w:val="00EF4B17"/>
    <w:rsid w:val="00F040CF"/>
    <w:rsid w:val="00F526E3"/>
    <w:rsid w:val="00F55645"/>
    <w:rsid w:val="00F61FBD"/>
    <w:rsid w:val="00F66C5B"/>
    <w:rsid w:val="00F7317A"/>
    <w:rsid w:val="00F80A94"/>
    <w:rsid w:val="00F83244"/>
    <w:rsid w:val="00FA78E6"/>
    <w:rsid w:val="00FB5DD7"/>
    <w:rsid w:val="00FC790A"/>
    <w:rsid w:val="00FD29D4"/>
    <w:rsid w:val="00FD29D7"/>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1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62156"/>
    <w:rPr>
      <w:sz w:val="18"/>
      <w:szCs w:val="18"/>
    </w:rPr>
  </w:style>
  <w:style w:type="paragraph" w:styleId="a4">
    <w:name w:val="footer"/>
    <w:basedOn w:val="a"/>
    <w:qFormat/>
    <w:rsid w:val="00162156"/>
    <w:pPr>
      <w:tabs>
        <w:tab w:val="center" w:pos="4153"/>
        <w:tab w:val="right" w:pos="8306"/>
      </w:tabs>
      <w:snapToGrid w:val="0"/>
      <w:jc w:val="left"/>
    </w:pPr>
    <w:rPr>
      <w:sz w:val="18"/>
      <w:szCs w:val="18"/>
    </w:rPr>
  </w:style>
  <w:style w:type="paragraph" w:styleId="a5">
    <w:name w:val="header"/>
    <w:basedOn w:val="a"/>
    <w:qFormat/>
    <w:rsid w:val="00162156"/>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162156"/>
  </w:style>
  <w:style w:type="character" w:customStyle="1" w:styleId="Char">
    <w:name w:val="批注框文本 Char"/>
    <w:basedOn w:val="a0"/>
    <w:link w:val="a3"/>
    <w:qFormat/>
    <w:rsid w:val="00162156"/>
    <w:rPr>
      <w:kern w:val="2"/>
      <w:sz w:val="18"/>
      <w:szCs w:val="18"/>
    </w:rPr>
  </w:style>
  <w:style w:type="character" w:customStyle="1" w:styleId="font11">
    <w:name w:val="font11"/>
    <w:basedOn w:val="a0"/>
    <w:rsid w:val="00162156"/>
    <w:rPr>
      <w:rFonts w:ascii="宋体" w:eastAsia="宋体" w:hAnsi="宋体" w:cs="宋体" w:hint="eastAsia"/>
      <w:color w:val="000000"/>
      <w:sz w:val="22"/>
      <w:szCs w:val="22"/>
      <w:u w:val="none"/>
    </w:rPr>
  </w:style>
  <w:style w:type="character" w:customStyle="1" w:styleId="font01">
    <w:name w:val="font01"/>
    <w:basedOn w:val="a0"/>
    <w:rsid w:val="00162156"/>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divs>
    <w:div w:id="2826588">
      <w:bodyDiv w:val="1"/>
      <w:marLeft w:val="0"/>
      <w:marRight w:val="0"/>
      <w:marTop w:val="0"/>
      <w:marBottom w:val="0"/>
      <w:divBdr>
        <w:top w:val="none" w:sz="0" w:space="0" w:color="auto"/>
        <w:left w:val="none" w:sz="0" w:space="0" w:color="auto"/>
        <w:bottom w:val="none" w:sz="0" w:space="0" w:color="auto"/>
        <w:right w:val="none" w:sz="0" w:space="0" w:color="auto"/>
      </w:divBdr>
    </w:div>
    <w:div w:id="3018837">
      <w:bodyDiv w:val="1"/>
      <w:marLeft w:val="0"/>
      <w:marRight w:val="0"/>
      <w:marTop w:val="0"/>
      <w:marBottom w:val="0"/>
      <w:divBdr>
        <w:top w:val="none" w:sz="0" w:space="0" w:color="auto"/>
        <w:left w:val="none" w:sz="0" w:space="0" w:color="auto"/>
        <w:bottom w:val="none" w:sz="0" w:space="0" w:color="auto"/>
        <w:right w:val="none" w:sz="0" w:space="0" w:color="auto"/>
      </w:divBdr>
    </w:div>
    <w:div w:id="147786860">
      <w:bodyDiv w:val="1"/>
      <w:marLeft w:val="0"/>
      <w:marRight w:val="0"/>
      <w:marTop w:val="0"/>
      <w:marBottom w:val="0"/>
      <w:divBdr>
        <w:top w:val="none" w:sz="0" w:space="0" w:color="auto"/>
        <w:left w:val="none" w:sz="0" w:space="0" w:color="auto"/>
        <w:bottom w:val="none" w:sz="0" w:space="0" w:color="auto"/>
        <w:right w:val="none" w:sz="0" w:space="0" w:color="auto"/>
      </w:divBdr>
    </w:div>
    <w:div w:id="153842313">
      <w:bodyDiv w:val="1"/>
      <w:marLeft w:val="0"/>
      <w:marRight w:val="0"/>
      <w:marTop w:val="0"/>
      <w:marBottom w:val="0"/>
      <w:divBdr>
        <w:top w:val="none" w:sz="0" w:space="0" w:color="auto"/>
        <w:left w:val="none" w:sz="0" w:space="0" w:color="auto"/>
        <w:bottom w:val="none" w:sz="0" w:space="0" w:color="auto"/>
        <w:right w:val="none" w:sz="0" w:space="0" w:color="auto"/>
      </w:divBdr>
    </w:div>
    <w:div w:id="192038060">
      <w:bodyDiv w:val="1"/>
      <w:marLeft w:val="0"/>
      <w:marRight w:val="0"/>
      <w:marTop w:val="0"/>
      <w:marBottom w:val="0"/>
      <w:divBdr>
        <w:top w:val="none" w:sz="0" w:space="0" w:color="auto"/>
        <w:left w:val="none" w:sz="0" w:space="0" w:color="auto"/>
        <w:bottom w:val="none" w:sz="0" w:space="0" w:color="auto"/>
        <w:right w:val="none" w:sz="0" w:space="0" w:color="auto"/>
      </w:divBdr>
    </w:div>
    <w:div w:id="210582763">
      <w:bodyDiv w:val="1"/>
      <w:marLeft w:val="0"/>
      <w:marRight w:val="0"/>
      <w:marTop w:val="0"/>
      <w:marBottom w:val="0"/>
      <w:divBdr>
        <w:top w:val="none" w:sz="0" w:space="0" w:color="auto"/>
        <w:left w:val="none" w:sz="0" w:space="0" w:color="auto"/>
        <w:bottom w:val="none" w:sz="0" w:space="0" w:color="auto"/>
        <w:right w:val="none" w:sz="0" w:space="0" w:color="auto"/>
      </w:divBdr>
    </w:div>
    <w:div w:id="252057931">
      <w:bodyDiv w:val="1"/>
      <w:marLeft w:val="0"/>
      <w:marRight w:val="0"/>
      <w:marTop w:val="0"/>
      <w:marBottom w:val="0"/>
      <w:divBdr>
        <w:top w:val="none" w:sz="0" w:space="0" w:color="auto"/>
        <w:left w:val="none" w:sz="0" w:space="0" w:color="auto"/>
        <w:bottom w:val="none" w:sz="0" w:space="0" w:color="auto"/>
        <w:right w:val="none" w:sz="0" w:space="0" w:color="auto"/>
      </w:divBdr>
    </w:div>
    <w:div w:id="254941422">
      <w:bodyDiv w:val="1"/>
      <w:marLeft w:val="0"/>
      <w:marRight w:val="0"/>
      <w:marTop w:val="0"/>
      <w:marBottom w:val="0"/>
      <w:divBdr>
        <w:top w:val="none" w:sz="0" w:space="0" w:color="auto"/>
        <w:left w:val="none" w:sz="0" w:space="0" w:color="auto"/>
        <w:bottom w:val="none" w:sz="0" w:space="0" w:color="auto"/>
        <w:right w:val="none" w:sz="0" w:space="0" w:color="auto"/>
      </w:divBdr>
    </w:div>
    <w:div w:id="270549306">
      <w:bodyDiv w:val="1"/>
      <w:marLeft w:val="0"/>
      <w:marRight w:val="0"/>
      <w:marTop w:val="0"/>
      <w:marBottom w:val="0"/>
      <w:divBdr>
        <w:top w:val="none" w:sz="0" w:space="0" w:color="auto"/>
        <w:left w:val="none" w:sz="0" w:space="0" w:color="auto"/>
        <w:bottom w:val="none" w:sz="0" w:space="0" w:color="auto"/>
        <w:right w:val="none" w:sz="0" w:space="0" w:color="auto"/>
      </w:divBdr>
    </w:div>
    <w:div w:id="293296707">
      <w:bodyDiv w:val="1"/>
      <w:marLeft w:val="0"/>
      <w:marRight w:val="0"/>
      <w:marTop w:val="0"/>
      <w:marBottom w:val="0"/>
      <w:divBdr>
        <w:top w:val="none" w:sz="0" w:space="0" w:color="auto"/>
        <w:left w:val="none" w:sz="0" w:space="0" w:color="auto"/>
        <w:bottom w:val="none" w:sz="0" w:space="0" w:color="auto"/>
        <w:right w:val="none" w:sz="0" w:space="0" w:color="auto"/>
      </w:divBdr>
    </w:div>
    <w:div w:id="403531158">
      <w:bodyDiv w:val="1"/>
      <w:marLeft w:val="0"/>
      <w:marRight w:val="0"/>
      <w:marTop w:val="0"/>
      <w:marBottom w:val="0"/>
      <w:divBdr>
        <w:top w:val="none" w:sz="0" w:space="0" w:color="auto"/>
        <w:left w:val="none" w:sz="0" w:space="0" w:color="auto"/>
        <w:bottom w:val="none" w:sz="0" w:space="0" w:color="auto"/>
        <w:right w:val="none" w:sz="0" w:space="0" w:color="auto"/>
      </w:divBdr>
    </w:div>
    <w:div w:id="445584936">
      <w:bodyDiv w:val="1"/>
      <w:marLeft w:val="0"/>
      <w:marRight w:val="0"/>
      <w:marTop w:val="0"/>
      <w:marBottom w:val="0"/>
      <w:divBdr>
        <w:top w:val="none" w:sz="0" w:space="0" w:color="auto"/>
        <w:left w:val="none" w:sz="0" w:space="0" w:color="auto"/>
        <w:bottom w:val="none" w:sz="0" w:space="0" w:color="auto"/>
        <w:right w:val="none" w:sz="0" w:space="0" w:color="auto"/>
      </w:divBdr>
    </w:div>
    <w:div w:id="485975326">
      <w:bodyDiv w:val="1"/>
      <w:marLeft w:val="0"/>
      <w:marRight w:val="0"/>
      <w:marTop w:val="0"/>
      <w:marBottom w:val="0"/>
      <w:divBdr>
        <w:top w:val="none" w:sz="0" w:space="0" w:color="auto"/>
        <w:left w:val="none" w:sz="0" w:space="0" w:color="auto"/>
        <w:bottom w:val="none" w:sz="0" w:space="0" w:color="auto"/>
        <w:right w:val="none" w:sz="0" w:space="0" w:color="auto"/>
      </w:divBdr>
    </w:div>
    <w:div w:id="532426858">
      <w:bodyDiv w:val="1"/>
      <w:marLeft w:val="0"/>
      <w:marRight w:val="0"/>
      <w:marTop w:val="0"/>
      <w:marBottom w:val="0"/>
      <w:divBdr>
        <w:top w:val="none" w:sz="0" w:space="0" w:color="auto"/>
        <w:left w:val="none" w:sz="0" w:space="0" w:color="auto"/>
        <w:bottom w:val="none" w:sz="0" w:space="0" w:color="auto"/>
        <w:right w:val="none" w:sz="0" w:space="0" w:color="auto"/>
      </w:divBdr>
    </w:div>
    <w:div w:id="544607320">
      <w:bodyDiv w:val="1"/>
      <w:marLeft w:val="0"/>
      <w:marRight w:val="0"/>
      <w:marTop w:val="0"/>
      <w:marBottom w:val="0"/>
      <w:divBdr>
        <w:top w:val="none" w:sz="0" w:space="0" w:color="auto"/>
        <w:left w:val="none" w:sz="0" w:space="0" w:color="auto"/>
        <w:bottom w:val="none" w:sz="0" w:space="0" w:color="auto"/>
        <w:right w:val="none" w:sz="0" w:space="0" w:color="auto"/>
      </w:divBdr>
    </w:div>
    <w:div w:id="550927444">
      <w:bodyDiv w:val="1"/>
      <w:marLeft w:val="0"/>
      <w:marRight w:val="0"/>
      <w:marTop w:val="0"/>
      <w:marBottom w:val="0"/>
      <w:divBdr>
        <w:top w:val="none" w:sz="0" w:space="0" w:color="auto"/>
        <w:left w:val="none" w:sz="0" w:space="0" w:color="auto"/>
        <w:bottom w:val="none" w:sz="0" w:space="0" w:color="auto"/>
        <w:right w:val="none" w:sz="0" w:space="0" w:color="auto"/>
      </w:divBdr>
    </w:div>
    <w:div w:id="606086161">
      <w:bodyDiv w:val="1"/>
      <w:marLeft w:val="0"/>
      <w:marRight w:val="0"/>
      <w:marTop w:val="0"/>
      <w:marBottom w:val="0"/>
      <w:divBdr>
        <w:top w:val="none" w:sz="0" w:space="0" w:color="auto"/>
        <w:left w:val="none" w:sz="0" w:space="0" w:color="auto"/>
        <w:bottom w:val="none" w:sz="0" w:space="0" w:color="auto"/>
        <w:right w:val="none" w:sz="0" w:space="0" w:color="auto"/>
      </w:divBdr>
    </w:div>
    <w:div w:id="608394853">
      <w:bodyDiv w:val="1"/>
      <w:marLeft w:val="0"/>
      <w:marRight w:val="0"/>
      <w:marTop w:val="0"/>
      <w:marBottom w:val="0"/>
      <w:divBdr>
        <w:top w:val="none" w:sz="0" w:space="0" w:color="auto"/>
        <w:left w:val="none" w:sz="0" w:space="0" w:color="auto"/>
        <w:bottom w:val="none" w:sz="0" w:space="0" w:color="auto"/>
        <w:right w:val="none" w:sz="0" w:space="0" w:color="auto"/>
      </w:divBdr>
    </w:div>
    <w:div w:id="608778542">
      <w:bodyDiv w:val="1"/>
      <w:marLeft w:val="0"/>
      <w:marRight w:val="0"/>
      <w:marTop w:val="0"/>
      <w:marBottom w:val="0"/>
      <w:divBdr>
        <w:top w:val="none" w:sz="0" w:space="0" w:color="auto"/>
        <w:left w:val="none" w:sz="0" w:space="0" w:color="auto"/>
        <w:bottom w:val="none" w:sz="0" w:space="0" w:color="auto"/>
        <w:right w:val="none" w:sz="0" w:space="0" w:color="auto"/>
      </w:divBdr>
    </w:div>
    <w:div w:id="609169248">
      <w:bodyDiv w:val="1"/>
      <w:marLeft w:val="0"/>
      <w:marRight w:val="0"/>
      <w:marTop w:val="0"/>
      <w:marBottom w:val="0"/>
      <w:divBdr>
        <w:top w:val="none" w:sz="0" w:space="0" w:color="auto"/>
        <w:left w:val="none" w:sz="0" w:space="0" w:color="auto"/>
        <w:bottom w:val="none" w:sz="0" w:space="0" w:color="auto"/>
        <w:right w:val="none" w:sz="0" w:space="0" w:color="auto"/>
      </w:divBdr>
    </w:div>
    <w:div w:id="871845263">
      <w:bodyDiv w:val="1"/>
      <w:marLeft w:val="0"/>
      <w:marRight w:val="0"/>
      <w:marTop w:val="0"/>
      <w:marBottom w:val="0"/>
      <w:divBdr>
        <w:top w:val="none" w:sz="0" w:space="0" w:color="auto"/>
        <w:left w:val="none" w:sz="0" w:space="0" w:color="auto"/>
        <w:bottom w:val="none" w:sz="0" w:space="0" w:color="auto"/>
        <w:right w:val="none" w:sz="0" w:space="0" w:color="auto"/>
      </w:divBdr>
    </w:div>
    <w:div w:id="948391906">
      <w:bodyDiv w:val="1"/>
      <w:marLeft w:val="0"/>
      <w:marRight w:val="0"/>
      <w:marTop w:val="0"/>
      <w:marBottom w:val="0"/>
      <w:divBdr>
        <w:top w:val="none" w:sz="0" w:space="0" w:color="auto"/>
        <w:left w:val="none" w:sz="0" w:space="0" w:color="auto"/>
        <w:bottom w:val="none" w:sz="0" w:space="0" w:color="auto"/>
        <w:right w:val="none" w:sz="0" w:space="0" w:color="auto"/>
      </w:divBdr>
    </w:div>
    <w:div w:id="965546188">
      <w:bodyDiv w:val="1"/>
      <w:marLeft w:val="0"/>
      <w:marRight w:val="0"/>
      <w:marTop w:val="0"/>
      <w:marBottom w:val="0"/>
      <w:divBdr>
        <w:top w:val="none" w:sz="0" w:space="0" w:color="auto"/>
        <w:left w:val="none" w:sz="0" w:space="0" w:color="auto"/>
        <w:bottom w:val="none" w:sz="0" w:space="0" w:color="auto"/>
        <w:right w:val="none" w:sz="0" w:space="0" w:color="auto"/>
      </w:divBdr>
    </w:div>
    <w:div w:id="1030645739">
      <w:bodyDiv w:val="1"/>
      <w:marLeft w:val="0"/>
      <w:marRight w:val="0"/>
      <w:marTop w:val="0"/>
      <w:marBottom w:val="0"/>
      <w:divBdr>
        <w:top w:val="none" w:sz="0" w:space="0" w:color="auto"/>
        <w:left w:val="none" w:sz="0" w:space="0" w:color="auto"/>
        <w:bottom w:val="none" w:sz="0" w:space="0" w:color="auto"/>
        <w:right w:val="none" w:sz="0" w:space="0" w:color="auto"/>
      </w:divBdr>
    </w:div>
    <w:div w:id="1098059000">
      <w:bodyDiv w:val="1"/>
      <w:marLeft w:val="0"/>
      <w:marRight w:val="0"/>
      <w:marTop w:val="0"/>
      <w:marBottom w:val="0"/>
      <w:divBdr>
        <w:top w:val="none" w:sz="0" w:space="0" w:color="auto"/>
        <w:left w:val="none" w:sz="0" w:space="0" w:color="auto"/>
        <w:bottom w:val="none" w:sz="0" w:space="0" w:color="auto"/>
        <w:right w:val="none" w:sz="0" w:space="0" w:color="auto"/>
      </w:divBdr>
    </w:div>
    <w:div w:id="1142311004">
      <w:bodyDiv w:val="1"/>
      <w:marLeft w:val="0"/>
      <w:marRight w:val="0"/>
      <w:marTop w:val="0"/>
      <w:marBottom w:val="0"/>
      <w:divBdr>
        <w:top w:val="none" w:sz="0" w:space="0" w:color="auto"/>
        <w:left w:val="none" w:sz="0" w:space="0" w:color="auto"/>
        <w:bottom w:val="none" w:sz="0" w:space="0" w:color="auto"/>
        <w:right w:val="none" w:sz="0" w:space="0" w:color="auto"/>
      </w:divBdr>
    </w:div>
    <w:div w:id="1185636554">
      <w:bodyDiv w:val="1"/>
      <w:marLeft w:val="0"/>
      <w:marRight w:val="0"/>
      <w:marTop w:val="0"/>
      <w:marBottom w:val="0"/>
      <w:divBdr>
        <w:top w:val="none" w:sz="0" w:space="0" w:color="auto"/>
        <w:left w:val="none" w:sz="0" w:space="0" w:color="auto"/>
        <w:bottom w:val="none" w:sz="0" w:space="0" w:color="auto"/>
        <w:right w:val="none" w:sz="0" w:space="0" w:color="auto"/>
      </w:divBdr>
    </w:div>
    <w:div w:id="1293708672">
      <w:bodyDiv w:val="1"/>
      <w:marLeft w:val="0"/>
      <w:marRight w:val="0"/>
      <w:marTop w:val="0"/>
      <w:marBottom w:val="0"/>
      <w:divBdr>
        <w:top w:val="none" w:sz="0" w:space="0" w:color="auto"/>
        <w:left w:val="none" w:sz="0" w:space="0" w:color="auto"/>
        <w:bottom w:val="none" w:sz="0" w:space="0" w:color="auto"/>
        <w:right w:val="none" w:sz="0" w:space="0" w:color="auto"/>
      </w:divBdr>
    </w:div>
    <w:div w:id="1399474432">
      <w:bodyDiv w:val="1"/>
      <w:marLeft w:val="0"/>
      <w:marRight w:val="0"/>
      <w:marTop w:val="0"/>
      <w:marBottom w:val="0"/>
      <w:divBdr>
        <w:top w:val="none" w:sz="0" w:space="0" w:color="auto"/>
        <w:left w:val="none" w:sz="0" w:space="0" w:color="auto"/>
        <w:bottom w:val="none" w:sz="0" w:space="0" w:color="auto"/>
        <w:right w:val="none" w:sz="0" w:space="0" w:color="auto"/>
      </w:divBdr>
    </w:div>
    <w:div w:id="1409964158">
      <w:bodyDiv w:val="1"/>
      <w:marLeft w:val="0"/>
      <w:marRight w:val="0"/>
      <w:marTop w:val="0"/>
      <w:marBottom w:val="0"/>
      <w:divBdr>
        <w:top w:val="none" w:sz="0" w:space="0" w:color="auto"/>
        <w:left w:val="none" w:sz="0" w:space="0" w:color="auto"/>
        <w:bottom w:val="none" w:sz="0" w:space="0" w:color="auto"/>
        <w:right w:val="none" w:sz="0" w:space="0" w:color="auto"/>
      </w:divBdr>
    </w:div>
    <w:div w:id="1514418287">
      <w:bodyDiv w:val="1"/>
      <w:marLeft w:val="0"/>
      <w:marRight w:val="0"/>
      <w:marTop w:val="0"/>
      <w:marBottom w:val="0"/>
      <w:divBdr>
        <w:top w:val="none" w:sz="0" w:space="0" w:color="auto"/>
        <w:left w:val="none" w:sz="0" w:space="0" w:color="auto"/>
        <w:bottom w:val="none" w:sz="0" w:space="0" w:color="auto"/>
        <w:right w:val="none" w:sz="0" w:space="0" w:color="auto"/>
      </w:divBdr>
    </w:div>
    <w:div w:id="1525364587">
      <w:bodyDiv w:val="1"/>
      <w:marLeft w:val="0"/>
      <w:marRight w:val="0"/>
      <w:marTop w:val="0"/>
      <w:marBottom w:val="0"/>
      <w:divBdr>
        <w:top w:val="none" w:sz="0" w:space="0" w:color="auto"/>
        <w:left w:val="none" w:sz="0" w:space="0" w:color="auto"/>
        <w:bottom w:val="none" w:sz="0" w:space="0" w:color="auto"/>
        <w:right w:val="none" w:sz="0" w:space="0" w:color="auto"/>
      </w:divBdr>
    </w:div>
    <w:div w:id="1723744730">
      <w:bodyDiv w:val="1"/>
      <w:marLeft w:val="0"/>
      <w:marRight w:val="0"/>
      <w:marTop w:val="0"/>
      <w:marBottom w:val="0"/>
      <w:divBdr>
        <w:top w:val="none" w:sz="0" w:space="0" w:color="auto"/>
        <w:left w:val="none" w:sz="0" w:space="0" w:color="auto"/>
        <w:bottom w:val="none" w:sz="0" w:space="0" w:color="auto"/>
        <w:right w:val="none" w:sz="0" w:space="0" w:color="auto"/>
      </w:divBdr>
    </w:div>
    <w:div w:id="1727337082">
      <w:bodyDiv w:val="1"/>
      <w:marLeft w:val="0"/>
      <w:marRight w:val="0"/>
      <w:marTop w:val="0"/>
      <w:marBottom w:val="0"/>
      <w:divBdr>
        <w:top w:val="none" w:sz="0" w:space="0" w:color="auto"/>
        <w:left w:val="none" w:sz="0" w:space="0" w:color="auto"/>
        <w:bottom w:val="none" w:sz="0" w:space="0" w:color="auto"/>
        <w:right w:val="none" w:sz="0" w:space="0" w:color="auto"/>
      </w:divBdr>
    </w:div>
    <w:div w:id="1747142916">
      <w:bodyDiv w:val="1"/>
      <w:marLeft w:val="0"/>
      <w:marRight w:val="0"/>
      <w:marTop w:val="0"/>
      <w:marBottom w:val="0"/>
      <w:divBdr>
        <w:top w:val="none" w:sz="0" w:space="0" w:color="auto"/>
        <w:left w:val="none" w:sz="0" w:space="0" w:color="auto"/>
        <w:bottom w:val="none" w:sz="0" w:space="0" w:color="auto"/>
        <w:right w:val="none" w:sz="0" w:space="0" w:color="auto"/>
      </w:divBdr>
    </w:div>
    <w:div w:id="1791121726">
      <w:bodyDiv w:val="1"/>
      <w:marLeft w:val="0"/>
      <w:marRight w:val="0"/>
      <w:marTop w:val="0"/>
      <w:marBottom w:val="0"/>
      <w:divBdr>
        <w:top w:val="none" w:sz="0" w:space="0" w:color="auto"/>
        <w:left w:val="none" w:sz="0" w:space="0" w:color="auto"/>
        <w:bottom w:val="none" w:sz="0" w:space="0" w:color="auto"/>
        <w:right w:val="none" w:sz="0" w:space="0" w:color="auto"/>
      </w:divBdr>
    </w:div>
    <w:div w:id="1825273841">
      <w:bodyDiv w:val="1"/>
      <w:marLeft w:val="0"/>
      <w:marRight w:val="0"/>
      <w:marTop w:val="0"/>
      <w:marBottom w:val="0"/>
      <w:divBdr>
        <w:top w:val="none" w:sz="0" w:space="0" w:color="auto"/>
        <w:left w:val="none" w:sz="0" w:space="0" w:color="auto"/>
        <w:bottom w:val="none" w:sz="0" w:space="0" w:color="auto"/>
        <w:right w:val="none" w:sz="0" w:space="0" w:color="auto"/>
      </w:divBdr>
    </w:div>
    <w:div w:id="2005280185">
      <w:bodyDiv w:val="1"/>
      <w:marLeft w:val="0"/>
      <w:marRight w:val="0"/>
      <w:marTop w:val="0"/>
      <w:marBottom w:val="0"/>
      <w:divBdr>
        <w:top w:val="none" w:sz="0" w:space="0" w:color="auto"/>
        <w:left w:val="none" w:sz="0" w:space="0" w:color="auto"/>
        <w:bottom w:val="none" w:sz="0" w:space="0" w:color="auto"/>
        <w:right w:val="none" w:sz="0" w:space="0" w:color="auto"/>
      </w:divBdr>
    </w:div>
    <w:div w:id="2114468826">
      <w:bodyDiv w:val="1"/>
      <w:marLeft w:val="0"/>
      <w:marRight w:val="0"/>
      <w:marTop w:val="0"/>
      <w:marBottom w:val="0"/>
      <w:divBdr>
        <w:top w:val="none" w:sz="0" w:space="0" w:color="auto"/>
        <w:left w:val="none" w:sz="0" w:space="0" w:color="auto"/>
        <w:bottom w:val="none" w:sz="0" w:space="0" w:color="auto"/>
        <w:right w:val="none" w:sz="0" w:space="0" w:color="auto"/>
      </w:divBdr>
    </w:div>
    <w:div w:id="2132283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AA7C0-C7FD-4F46-982C-A6B9FAF7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5291</Words>
  <Characters>807</Characters>
  <Application>Microsoft Office Word</Application>
  <DocSecurity>0</DocSecurity>
  <Lines>6</Lines>
  <Paragraphs>12</Paragraphs>
  <ScaleCrop>false</ScaleCrop>
  <Company>微软中国</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陈冬雪</dc:creator>
  <cp:lastModifiedBy>刘慧春</cp:lastModifiedBy>
  <cp:revision>2</cp:revision>
  <cp:lastPrinted>2021-07-07T01:10:00Z</cp:lastPrinted>
  <dcterms:created xsi:type="dcterms:W3CDTF">2021-08-17T05:01:00Z</dcterms:created>
  <dcterms:modified xsi:type="dcterms:W3CDTF">2021-08-17T05:01:00Z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