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防汛抗旱指挥部办公室</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柳州市防汛抗旱指挥部办公室</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第二部分：柳州市防汛抗旱指挥部办公室2020年部门决算报表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0" w:leftChars="0" w:firstLine="640" w:firstLineChars="200"/>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yellow"/>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第三部分：柳州市防汛抗旱指挥部办公室2020年度部门决算情况说明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第一部分：柳州市防汛抗旱指挥部办公室概况</w:t>
      </w:r>
    </w:p>
    <w:p>
      <w:pPr>
        <w:numPr>
          <w:ilvl w:val="0"/>
          <w:numId w:val="1"/>
        </w:numPr>
        <w:ind w:firstLine="646"/>
        <w:rPr>
          <w:rFonts w:hint="eastAsia" w:ascii="仿宋_GB2312" w:eastAsia="仿宋_GB2312"/>
          <w:sz w:val="32"/>
          <w:szCs w:val="32"/>
        </w:rPr>
      </w:pPr>
      <w:r>
        <w:rPr>
          <w:rFonts w:hint="eastAsia" w:ascii="仿宋_GB2312" w:eastAsia="仿宋_GB2312"/>
          <w:sz w:val="32"/>
          <w:szCs w:val="32"/>
        </w:rPr>
        <w:t>主要职能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1、承担柳州市防汛抗旱指挥部的日常工作事务，履行防汛抗旱指挥部授权的组织、协调、监督、指导全市防汛抗旱工作等职责。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2、负责收集防汛抗旱情况和信息，组织有关部门会商、为指挥防汛抗旱决策提供科学依据。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3、负责汛期防汛值班值守工作，及时报送雨情水情和防御的工作情况。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4、负责防汛抗洪抢险组织和抗旱组织，指导水旱灾害应急救援队伍建设。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5、负责防汛抗旱人才培训、防汛抗旱宣传等工作。</w:t>
      </w:r>
    </w:p>
    <w:p>
      <w:pPr>
        <w:ind w:firstLine="646"/>
        <w:rPr>
          <w:rFonts w:ascii="仿宋_GB2312" w:eastAsia="仿宋_GB2312"/>
          <w:sz w:val="32"/>
          <w:szCs w:val="32"/>
        </w:rPr>
      </w:pPr>
      <w:r>
        <w:rPr>
          <w:rFonts w:hint="eastAsia" w:ascii="仿宋_GB2312" w:eastAsia="仿宋_GB2312"/>
          <w:sz w:val="32"/>
          <w:szCs w:val="32"/>
        </w:rPr>
        <w:t>二、部门决算单位构成</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56" w:beforeLines="0" w:after="156" w:afterLine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机构和人员情况表</w:t>
      </w:r>
      <w:r>
        <w:rPr>
          <w:rFonts w:hint="eastAsia" w:ascii="仿宋_GB2312" w:hAnsi="仿宋_GB2312" w:eastAsia="仿宋_GB2312" w:cs="仿宋_GB2312"/>
          <w:sz w:val="32"/>
          <w:szCs w:val="32"/>
          <w:lang w:val="en-US"/>
        </w:rPr>
        <w:t xml:space="preserve">                                   </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xml:space="preserve">                                     单位：人                                   </w:t>
      </w:r>
    </w:p>
    <w:tbl>
      <w:tblPr>
        <w:tblStyle w:val="5"/>
        <w:tblW w:w="0" w:type="auto"/>
        <w:tblInd w:w="17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
      <w:tblGrid>
        <w:gridCol w:w="2639"/>
        <w:gridCol w:w="1350"/>
        <w:gridCol w:w="871"/>
        <w:gridCol w:w="779"/>
        <w:gridCol w:w="765"/>
        <w:gridCol w:w="765"/>
        <w:gridCol w:w="795"/>
        <w:gridCol w:w="7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1926" w:hRule="atLeast"/>
        </w:trPr>
        <w:tc>
          <w:tcPr>
            <w:tcW w:w="2639" w:type="dxa"/>
            <w:tcBorders>
              <w:top w:val="single" w:color="auto" w:sz="12" w:space="0"/>
              <w:left w:val="single" w:color="auto" w:sz="12" w:space="0"/>
              <w:bottom w:val="single" w:color="auto" w:sz="4" w:space="0"/>
              <w:right w:val="single" w:color="auto" w:sz="4" w:space="0"/>
            </w:tcBorders>
            <w:noWrap w:val="0"/>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1350" w:type="dxa"/>
            <w:tcBorders>
              <w:top w:val="single" w:color="auto" w:sz="12" w:space="0"/>
              <w:left w:val="nil"/>
              <w:bottom w:val="single" w:color="auto" w:sz="4" w:space="0"/>
              <w:right w:val="single" w:color="auto" w:sz="4" w:space="0"/>
            </w:tcBorders>
            <w:noWrap w:val="0"/>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p>
        </w:tc>
        <w:tc>
          <w:tcPr>
            <w:tcW w:w="871" w:type="dxa"/>
            <w:tcBorders>
              <w:top w:val="single" w:color="auto" w:sz="12" w:space="0"/>
              <w:left w:val="nil"/>
              <w:bottom w:val="single" w:color="auto" w:sz="4" w:space="0"/>
              <w:right w:val="single" w:color="auto" w:sz="4" w:space="0"/>
            </w:tcBorders>
            <w:noWrap w:val="0"/>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编制人数</w:t>
            </w:r>
          </w:p>
        </w:tc>
        <w:tc>
          <w:tcPr>
            <w:tcW w:w="779" w:type="dxa"/>
            <w:tcBorders>
              <w:top w:val="single" w:color="auto" w:sz="12" w:space="0"/>
              <w:left w:val="nil"/>
              <w:bottom w:val="single" w:color="auto" w:sz="4" w:space="0"/>
              <w:right w:val="single" w:color="auto" w:sz="4" w:space="0"/>
            </w:tcBorders>
            <w:noWrap w:val="0"/>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实有在职人数</w:t>
            </w:r>
          </w:p>
        </w:tc>
        <w:tc>
          <w:tcPr>
            <w:tcW w:w="765" w:type="dxa"/>
            <w:tcBorders>
              <w:top w:val="single" w:color="auto" w:sz="12" w:space="0"/>
              <w:left w:val="nil"/>
              <w:bottom w:val="single" w:color="auto" w:sz="4" w:space="0"/>
              <w:right w:val="single" w:color="auto" w:sz="4" w:space="0"/>
            </w:tcBorders>
            <w:noWrap w:val="0"/>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离休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人数</w:t>
            </w:r>
          </w:p>
        </w:tc>
        <w:tc>
          <w:tcPr>
            <w:tcW w:w="765" w:type="dxa"/>
            <w:tcBorders>
              <w:top w:val="single" w:color="auto" w:sz="12" w:space="0"/>
              <w:left w:val="nil"/>
              <w:bottom w:val="single" w:color="auto" w:sz="4" w:space="0"/>
              <w:right w:val="single" w:color="auto" w:sz="4" w:space="0"/>
            </w:tcBorders>
            <w:noWrap w:val="0"/>
            <w:tcMar>
              <w:top w:w="0" w:type="dxa"/>
              <w:left w:w="0" w:type="dxa"/>
              <w:right w:w="1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人数</w:t>
            </w:r>
          </w:p>
        </w:tc>
        <w:tc>
          <w:tcPr>
            <w:tcW w:w="795" w:type="dxa"/>
            <w:tcBorders>
              <w:top w:val="single" w:color="auto" w:sz="12" w:space="0"/>
              <w:left w:val="single" w:color="auto" w:sz="4" w:space="0"/>
              <w:bottom w:val="single" w:color="auto" w:sz="4" w:space="0"/>
              <w:right w:val="single" w:color="auto" w:sz="4" w:space="0"/>
            </w:tcBorders>
            <w:noWrap w:val="0"/>
            <w:tcMar>
              <w:left w:w="2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聘用人数</w:t>
            </w:r>
          </w:p>
        </w:tc>
        <w:tc>
          <w:tcPr>
            <w:tcW w:w="765" w:type="dxa"/>
            <w:tcBorders>
              <w:top w:val="single" w:color="auto" w:sz="12" w:space="0"/>
              <w:left w:val="single" w:color="auto" w:sz="4" w:space="0"/>
              <w:bottom w:val="single" w:color="auto" w:sz="4" w:space="0"/>
              <w:right w:val="single" w:color="auto" w:sz="12" w:space="0"/>
            </w:tcBorders>
            <w:noWrap w:val="0"/>
            <w:tcMar>
              <w:left w:w="20" w:type="dxa"/>
              <w:right w:w="30" w:type="dxa"/>
            </w:tcMar>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遗属</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2639" w:type="dxa"/>
            <w:tcBorders>
              <w:top w:val="single" w:color="auto" w:sz="4" w:space="0"/>
              <w:left w:val="single" w:color="auto" w:sz="12" w:space="0"/>
              <w:bottom w:val="single" w:color="auto" w:sz="4" w:space="0"/>
              <w:right w:val="single" w:color="auto" w:sz="4" w:space="0"/>
            </w:tcBorders>
            <w:noWrap w:val="0"/>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1350" w:type="dxa"/>
            <w:tcBorders>
              <w:top w:val="single" w:color="auto" w:sz="4" w:space="0"/>
              <w:left w:val="nil"/>
              <w:bottom w:val="single" w:color="auto" w:sz="4" w:space="0"/>
              <w:right w:val="single" w:color="auto" w:sz="4" w:space="0"/>
            </w:tcBorders>
            <w:noWrap w:val="0"/>
            <w:tcMar>
              <w:left w:w="2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hint="eastAsia" w:ascii="仿宋_GB2312" w:hAnsi="仿宋_GB2312" w:eastAsia="仿宋_GB2312" w:cs="仿宋_GB2312"/>
                <w:sz w:val="32"/>
                <w:szCs w:val="32"/>
              </w:rPr>
            </w:pPr>
          </w:p>
        </w:tc>
        <w:tc>
          <w:tcPr>
            <w:tcW w:w="871" w:type="dxa"/>
            <w:tcBorders>
              <w:top w:val="single" w:color="auto" w:sz="4" w:space="0"/>
              <w:left w:val="nil"/>
              <w:bottom w:val="single" w:color="auto" w:sz="4" w:space="0"/>
              <w:right w:val="single" w:color="auto" w:sz="4" w:space="0"/>
            </w:tcBorders>
            <w:noWrap w:val="0"/>
            <w:tcMar>
              <w:left w:w="2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5</w:t>
            </w:r>
          </w:p>
        </w:tc>
        <w:tc>
          <w:tcPr>
            <w:tcW w:w="779" w:type="dxa"/>
            <w:tcBorders>
              <w:top w:val="single" w:color="auto" w:sz="4" w:space="0"/>
              <w:left w:val="nil"/>
              <w:bottom w:val="single" w:color="auto" w:sz="4" w:space="0"/>
              <w:right w:val="single" w:color="auto" w:sz="4" w:space="0"/>
            </w:tcBorders>
            <w:noWrap w:val="0"/>
            <w:tcMar>
              <w:left w:w="2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5</w:t>
            </w:r>
          </w:p>
        </w:tc>
        <w:tc>
          <w:tcPr>
            <w:tcW w:w="765" w:type="dxa"/>
            <w:tcBorders>
              <w:top w:val="single" w:color="auto" w:sz="4" w:space="0"/>
              <w:left w:val="nil"/>
              <w:bottom w:val="single" w:color="auto" w:sz="4" w:space="0"/>
              <w:right w:val="single" w:color="auto" w:sz="4" w:space="0"/>
            </w:tcBorders>
            <w:noWrap w:val="0"/>
            <w:tcMar>
              <w:left w:w="2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0</w:t>
            </w:r>
          </w:p>
        </w:tc>
        <w:tc>
          <w:tcPr>
            <w:tcW w:w="765" w:type="dxa"/>
            <w:tcBorders>
              <w:top w:val="single" w:color="auto" w:sz="4" w:space="0"/>
              <w:left w:val="nil"/>
              <w:bottom w:val="single" w:color="auto" w:sz="4" w:space="0"/>
              <w:right w:val="single" w:color="auto" w:sz="4" w:space="0"/>
            </w:tcBorders>
            <w:noWrap w:val="0"/>
            <w:tcMar>
              <w:top w:w="0" w:type="dxa"/>
              <w:left w:w="0" w:type="dxa"/>
              <w:right w:w="1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0</w:t>
            </w:r>
          </w:p>
        </w:tc>
        <w:tc>
          <w:tcPr>
            <w:tcW w:w="795" w:type="dxa"/>
            <w:noWrap w:val="0"/>
            <w:tcMar>
              <w:left w:w="2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2</w:t>
            </w:r>
          </w:p>
        </w:tc>
        <w:tc>
          <w:tcPr>
            <w:tcW w:w="765" w:type="dxa"/>
            <w:noWrap w:val="0"/>
            <w:tcMar>
              <w:left w:w="20" w:type="dxa"/>
              <w:right w:w="3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409" w:hRule="atLeast"/>
        </w:trPr>
        <w:tc>
          <w:tcPr>
            <w:tcW w:w="2639" w:type="dxa"/>
            <w:tcBorders>
              <w:top w:val="single" w:color="auto" w:sz="4" w:space="0"/>
              <w:left w:val="single" w:color="auto" w:sz="12" w:space="0"/>
              <w:bottom w:val="single" w:color="auto" w:sz="4" w:space="0"/>
              <w:right w:val="single" w:color="auto" w:sz="4" w:space="0"/>
            </w:tcBorders>
            <w:noWrap w:val="0"/>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柳州市防汛抗旱指挥部办公室</w:t>
            </w:r>
          </w:p>
        </w:tc>
        <w:tc>
          <w:tcPr>
            <w:tcW w:w="1350" w:type="dxa"/>
            <w:tcBorders>
              <w:top w:val="single" w:color="auto" w:sz="4" w:space="0"/>
              <w:left w:val="nil"/>
              <w:bottom w:val="single" w:color="auto" w:sz="4" w:space="0"/>
              <w:right w:val="single" w:color="auto" w:sz="4" w:space="0"/>
            </w:tcBorders>
            <w:noWrap w:val="0"/>
            <w:tcMar>
              <w:left w:w="2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参公管理</w:t>
            </w:r>
          </w:p>
        </w:tc>
        <w:tc>
          <w:tcPr>
            <w:tcW w:w="871" w:type="dxa"/>
            <w:tcBorders>
              <w:top w:val="single" w:color="auto" w:sz="4" w:space="0"/>
              <w:left w:val="nil"/>
              <w:bottom w:val="single" w:color="auto" w:sz="4" w:space="0"/>
              <w:right w:val="single" w:color="auto" w:sz="4" w:space="0"/>
            </w:tcBorders>
            <w:noWrap w:val="0"/>
            <w:tcMar>
              <w:left w:w="2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79" w:type="dxa"/>
            <w:tcBorders>
              <w:top w:val="single" w:color="auto" w:sz="4" w:space="0"/>
              <w:left w:val="nil"/>
              <w:bottom w:val="single" w:color="auto" w:sz="4" w:space="0"/>
              <w:right w:val="single" w:color="auto" w:sz="4" w:space="0"/>
            </w:tcBorders>
            <w:noWrap w:val="0"/>
            <w:tcMar>
              <w:left w:w="2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65" w:type="dxa"/>
            <w:tcBorders>
              <w:top w:val="single" w:color="auto" w:sz="4" w:space="0"/>
              <w:left w:val="nil"/>
              <w:bottom w:val="single" w:color="auto" w:sz="4" w:space="0"/>
              <w:right w:val="single" w:color="auto" w:sz="4" w:space="0"/>
            </w:tcBorders>
            <w:noWrap w:val="0"/>
            <w:tcMar>
              <w:left w:w="2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65" w:type="dxa"/>
            <w:tcBorders>
              <w:top w:val="single" w:color="auto" w:sz="4" w:space="0"/>
              <w:left w:val="nil"/>
              <w:bottom w:val="single" w:color="auto" w:sz="4" w:space="0"/>
              <w:right w:val="single" w:color="auto" w:sz="4" w:space="0"/>
            </w:tcBorders>
            <w:noWrap w:val="0"/>
            <w:tcMar>
              <w:top w:w="0" w:type="dxa"/>
              <w:left w:w="0" w:type="dxa"/>
              <w:right w:w="1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95" w:type="dxa"/>
            <w:noWrap w:val="0"/>
            <w:tcMar>
              <w:left w:w="2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765" w:type="dxa"/>
            <w:noWrap w:val="0"/>
            <w:tcMar>
              <w:left w:w="20" w:type="dxa"/>
              <w:right w:w="30" w:type="dxa"/>
            </w:tcMar>
            <w:vAlign w:val="top"/>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柳州市防汛抗旱指挥部办公室</w:t>
      </w:r>
      <w:r>
        <w:rPr>
          <w:rFonts w:hint="eastAsia" w:ascii="仿宋_GB2312" w:eastAsia="仿宋_GB2312"/>
          <w:b/>
          <w:sz w:val="32"/>
          <w:szCs w:val="32"/>
          <w:u w:val="none"/>
        </w:rPr>
        <w:t xml:space="preserve"> </w:t>
      </w:r>
      <w:r>
        <w:rPr>
          <w:rFonts w:hint="eastAsia" w:ascii="仿宋_GB2312" w:eastAsia="仿宋_GB2312"/>
          <w:b/>
          <w:sz w:val="32"/>
          <w:szCs w:val="32"/>
        </w:rPr>
        <w:t>2020年部门决算报表</w:t>
      </w:r>
    </w:p>
    <w:p>
      <w:pPr>
        <w:ind w:firstLine="640" w:firstLineChars="200"/>
        <w:jc w:val="left"/>
        <w:rPr>
          <w:rFonts w:hint="eastAsia" w:eastAsia="宋体"/>
          <w:lang w:eastAsia="zh-CN"/>
        </w:rPr>
      </w:pPr>
      <w:r>
        <w:rPr>
          <w:rFonts w:hint="eastAsia" w:ascii="仿宋_GB2312" w:hAnsi="黑体" w:eastAsia="仿宋_GB2312"/>
          <w:sz w:val="32"/>
          <w:szCs w:val="32"/>
          <w:lang w:eastAsia="zh-CN"/>
        </w:rPr>
        <w:t>见附件。</w:t>
      </w:r>
    </w:p>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柳州市防汛抗旱指挥部办公室</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162.35</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162.35</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6.52万元、6.52万元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分别</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4.18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4.18%。</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162.35</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159.79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98.42%;年初结转和结余2.57万元，占比1.58%</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162.35</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120.27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74.08</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42.08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25.92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本部门2020年度财政拨款收、支总决算</w:t>
      </w:r>
      <w:r>
        <w:rPr>
          <w:rFonts w:hint="eastAsia" w:ascii="仿宋_GB2312" w:eastAsia="仿宋_GB2312" w:cs="仿宋_GB2312"/>
          <w:bCs/>
          <w:kern w:val="0"/>
          <w:sz w:val="32"/>
          <w:szCs w:val="32"/>
          <w:lang w:val="en-US" w:eastAsia="zh-CN"/>
        </w:rPr>
        <w:t>162.35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162.35</w:t>
      </w:r>
      <w:r>
        <w:rPr>
          <w:rFonts w:hint="eastAsia" w:ascii="仿宋_GB2312" w:eastAsia="仿宋_GB2312" w:cs="仿宋_GB2312"/>
          <w:bCs/>
          <w:kern w:val="0"/>
          <w:sz w:val="32"/>
          <w:szCs w:val="32"/>
        </w:rPr>
        <w:t>万元。与2019年相比，财政拨款收、支总计各增加</w:t>
      </w:r>
      <w:r>
        <w:rPr>
          <w:rFonts w:hint="eastAsia" w:ascii="仿宋_GB2312" w:eastAsia="仿宋_GB2312" w:cs="仿宋_GB2312"/>
          <w:bCs/>
          <w:kern w:val="0"/>
          <w:sz w:val="32"/>
          <w:szCs w:val="32"/>
          <w:lang w:val="en-US" w:eastAsia="zh-CN"/>
        </w:rPr>
        <w:t>6.52</w:t>
      </w:r>
      <w:r>
        <w:rPr>
          <w:rFonts w:hint="eastAsia" w:ascii="仿宋_GB2312" w:eastAsia="仿宋_GB2312" w:cs="仿宋_GB2312"/>
          <w:bCs/>
          <w:kern w:val="0"/>
          <w:sz w:val="32"/>
          <w:szCs w:val="32"/>
        </w:rPr>
        <w:t xml:space="preserve"> 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6.52万元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4.18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4.18%。</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162.35</w:t>
      </w:r>
      <w:r>
        <w:rPr>
          <w:rFonts w:hint="eastAsia" w:ascii="仿宋_GB2312" w:eastAsia="仿宋_GB2312" w:cs="仿宋_GB2312"/>
          <w:bCs/>
          <w:kern w:val="0"/>
          <w:sz w:val="32"/>
          <w:szCs w:val="32"/>
        </w:rPr>
        <w:t xml:space="preserve"> 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6.52万元</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4.18</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162.35</w:t>
      </w:r>
      <w:r>
        <w:rPr>
          <w:rFonts w:hint="eastAsia" w:ascii="仿宋_GB2312" w:eastAsia="仿宋_GB2312" w:cs="仿宋_GB2312"/>
          <w:bCs/>
          <w:kern w:val="0"/>
          <w:sz w:val="32"/>
          <w:szCs w:val="32"/>
        </w:rPr>
        <w:t xml:space="preserve"> 万元，主要用于以下方面：社会保障和就业（类）支出</w:t>
      </w:r>
      <w:r>
        <w:rPr>
          <w:rFonts w:hint="eastAsia" w:ascii="仿宋_GB2312" w:eastAsia="仿宋_GB2312" w:cs="仿宋_GB2312"/>
          <w:bCs/>
          <w:kern w:val="0"/>
          <w:sz w:val="32"/>
          <w:szCs w:val="32"/>
          <w:lang w:val="en-US" w:eastAsia="zh-CN"/>
        </w:rPr>
        <w:t>15.51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9.55</w:t>
      </w:r>
      <w:r>
        <w:rPr>
          <w:rFonts w:hint="eastAsia" w:ascii="仿宋_GB2312" w:eastAsia="仿宋_GB2312" w:cs="仿宋_GB2312"/>
          <w:bCs/>
          <w:kern w:val="0"/>
          <w:sz w:val="32"/>
          <w:szCs w:val="32"/>
        </w:rPr>
        <w:t>%；卫生健康</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11.02</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6.78</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8.07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4.97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；灾害防治及应急管理支出</w:t>
      </w:r>
      <w:r>
        <w:rPr>
          <w:rFonts w:hint="eastAsia" w:ascii="仿宋_GB2312" w:eastAsia="仿宋_GB2312" w:cs="仿宋_GB2312"/>
          <w:bCs/>
          <w:kern w:val="0"/>
          <w:sz w:val="32"/>
          <w:szCs w:val="32"/>
          <w:lang w:val="en-US" w:eastAsia="zh-CN"/>
        </w:rPr>
        <w:t>127.75万元，</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78.7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155.06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162.35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104.7</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人员经费</w:t>
      </w:r>
      <w:r>
        <w:rPr>
          <w:rFonts w:hint="eastAsia" w:ascii="仿宋_GB2312" w:eastAsia="仿宋_GB2312" w:cs="仿宋_GB2312"/>
          <w:bCs/>
          <w:kern w:val="0"/>
          <w:sz w:val="32"/>
          <w:szCs w:val="32"/>
        </w:rPr>
        <w:t>；二是部分支出按规定，通过使用以前年度财政拨款结转资金解决。其中：</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1.社会保障和就业（类）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9.23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10.89</w:t>
      </w:r>
      <w:r>
        <w:rPr>
          <w:rFonts w:hint="eastAsia" w:ascii="仿宋_GB2312" w:eastAsia="仿宋_GB2312" w:cs="仿宋_GB2312"/>
          <w:bCs/>
          <w:kern w:val="0"/>
          <w:sz w:val="32"/>
          <w:szCs w:val="32"/>
        </w:rPr>
        <w:t xml:space="preserve"> 万元，完成年初预算的</w:t>
      </w:r>
      <w:r>
        <w:rPr>
          <w:rFonts w:hint="eastAsia" w:ascii="仿宋_GB2312" w:eastAsia="仿宋_GB2312" w:cs="仿宋_GB2312"/>
          <w:bCs/>
          <w:kern w:val="0"/>
          <w:sz w:val="32"/>
          <w:szCs w:val="32"/>
          <w:lang w:val="en-US" w:eastAsia="zh-CN"/>
        </w:rPr>
        <w:t>117.98</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因在职人员工资变动，故养老保险金额与年初预算不一致。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2.社会保障和就业（类）行政事业单位养老支出（款）机关事业单位</w:t>
      </w:r>
      <w:r>
        <w:rPr>
          <w:rFonts w:hint="eastAsia" w:ascii="仿宋_GB2312" w:eastAsia="仿宋_GB2312" w:cs="仿宋_GB2312"/>
          <w:bCs/>
          <w:kern w:val="0"/>
          <w:sz w:val="32"/>
          <w:szCs w:val="32"/>
          <w:lang w:eastAsia="zh-CN"/>
        </w:rPr>
        <w:t>职业年金</w:t>
      </w:r>
      <w:r>
        <w:rPr>
          <w:rFonts w:hint="eastAsia" w:ascii="仿宋_GB2312" w:eastAsia="仿宋_GB2312" w:cs="仿宋_GB2312"/>
          <w:bCs/>
          <w:kern w:val="0"/>
          <w:sz w:val="32"/>
          <w:szCs w:val="32"/>
        </w:rPr>
        <w:t>缴费支出（项）。年初预算为</w:t>
      </w:r>
      <w:r>
        <w:rPr>
          <w:rFonts w:hint="eastAsia" w:ascii="仿宋_GB2312" w:eastAsia="仿宋_GB2312" w:cs="仿宋_GB2312"/>
          <w:bCs/>
          <w:kern w:val="0"/>
          <w:sz w:val="32"/>
          <w:szCs w:val="32"/>
          <w:lang w:val="en-US" w:eastAsia="zh-CN"/>
        </w:rPr>
        <w:t>4.62</w:t>
      </w:r>
      <w:r>
        <w:rPr>
          <w:rFonts w:hint="eastAsia" w:ascii="仿宋_GB2312" w:eastAsia="仿宋_GB2312" w:cs="仿宋_GB2312"/>
          <w:bCs/>
          <w:kern w:val="0"/>
          <w:sz w:val="32"/>
          <w:szCs w:val="32"/>
        </w:rPr>
        <w:t xml:space="preserve"> 万元，支出决算为</w:t>
      </w:r>
      <w:r>
        <w:rPr>
          <w:rFonts w:hint="eastAsia" w:ascii="仿宋_GB2312" w:eastAsia="仿宋_GB2312" w:cs="仿宋_GB2312"/>
          <w:bCs/>
          <w:kern w:val="0"/>
          <w:sz w:val="32"/>
          <w:szCs w:val="32"/>
          <w:lang w:val="en-US" w:eastAsia="zh-CN"/>
        </w:rPr>
        <w:t>4.62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4.33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5.05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116.63</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在职人员工资变动，故职工基本医疗金额与年初预算不一致。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3.11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5.98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116.63</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在职人员工资变动，故职工公务员医疗金额与年初预算不一致。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6.92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8.07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116.62</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在职人员工资变动，故住房公积金金额与年初预算不一致。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灾害防治及应急管理支出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应急管理事务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行政运行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69.19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76.25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116.63</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在职人员工资变动，故职工基本基本工资金额与年初预算不一致。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.灾害防治及应急管理支出（类）应急管理事务（款）</w:t>
      </w:r>
      <w:r>
        <w:rPr>
          <w:rFonts w:hint="eastAsia" w:ascii="仿宋_GB2312" w:eastAsia="仿宋_GB2312" w:cs="仿宋_GB2312"/>
          <w:bCs/>
          <w:kern w:val="0"/>
          <w:sz w:val="32"/>
          <w:szCs w:val="32"/>
          <w:lang w:eastAsia="zh-CN"/>
        </w:rPr>
        <w:t>一般行政管理事务</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93.5</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购买办公设备经费未使用完毕，故一般行政管理事务金额与年初预算不一致。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灾害防治及应急管理支出（类）应急管理事务（款）应急管理</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灾害防治及应急管理支出（类）应急管理事务（款）其他应急管理支出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45.66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39.62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86.75</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聘用人员经费以及防汛抗旱日常工作经费未使用完毕，故其他应急管理支出金额与年初预算不一致。</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120.27</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110.88</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9.39</w:t>
      </w:r>
      <w:r>
        <w:rPr>
          <w:rFonts w:hint="eastAsia" w:ascii="仿宋_GB2312" w:eastAsia="仿宋_GB2312" w:cs="仿宋_GB2312"/>
          <w:bCs/>
          <w:kern w:val="0"/>
          <w:sz w:val="32"/>
          <w:szCs w:val="32"/>
        </w:rPr>
        <w:t>万元，主要 包括：办公费、印刷费、咨询费、手续费、水费、电费、邮电费、取暖费、物业管理费、差旅费、因公出国（境）费用、维修（护）费、租赁费、会议费、培训费、公务接待费、专用材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val="en-US" w:eastAsia="zh-CN"/>
        </w:rPr>
        <w:t>0.2万元</w:t>
      </w:r>
      <w:bookmarkStart w:id="0" w:name="_GoBack"/>
      <w:bookmarkEnd w:id="0"/>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0.33</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 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0.33</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公务接待费支出减少的主要原因是</w:t>
      </w:r>
      <w:r>
        <w:rPr>
          <w:rFonts w:hint="eastAsia" w:ascii="仿宋_GB2312" w:eastAsia="仿宋_GB2312" w:cs="仿宋_GB2312"/>
          <w:bCs/>
          <w:kern w:val="0"/>
          <w:sz w:val="32"/>
          <w:szCs w:val="32"/>
          <w:lang w:eastAsia="zh-CN"/>
        </w:rPr>
        <w:t>未发生接待任务</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万元。国内公务接待支出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万元。与2019年相比，收、支总计各增加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w:t>
      </w:r>
      <w:r>
        <w:rPr>
          <w:rFonts w:hint="eastAsia" w:ascii="仿宋_GB2312" w:eastAsia="仿宋_GB2312" w:cs="仿宋_GB2312"/>
          <w:bCs/>
          <w:kern w:val="0"/>
          <w:sz w:val="32"/>
          <w:szCs w:val="32"/>
          <w:lang w:eastAsia="zh-CN"/>
        </w:rPr>
        <w:t>整体</w:t>
      </w:r>
      <w:r>
        <w:rPr>
          <w:rFonts w:hint="eastAsia" w:ascii="仿宋_GB2312" w:eastAsia="仿宋_GB2312" w:cs="仿宋_GB2312"/>
          <w:bCs/>
          <w:kern w:val="0"/>
          <w:sz w:val="32"/>
          <w:szCs w:val="32"/>
        </w:rPr>
        <w:t>支出全面开展绩效自评。共涉及预算资金</w:t>
      </w:r>
      <w:r>
        <w:rPr>
          <w:rFonts w:hint="eastAsia" w:ascii="仿宋_GB2312" w:eastAsia="仿宋_GB2312" w:cs="仿宋_GB2312"/>
          <w:bCs/>
          <w:kern w:val="0"/>
          <w:sz w:val="32"/>
          <w:szCs w:val="32"/>
          <w:lang w:val="en-US" w:eastAsia="zh-CN"/>
        </w:rPr>
        <w:t>155.06</w:t>
      </w:r>
      <w:r>
        <w:rPr>
          <w:rFonts w:hint="eastAsia" w:ascii="仿宋_GB2312" w:eastAsia="仿宋_GB2312" w:cs="仿宋_GB2312"/>
          <w:bCs/>
          <w:kern w:val="0"/>
          <w:sz w:val="32"/>
          <w:szCs w:val="32"/>
        </w:rPr>
        <w:t>万元，自评覆盖率达到100%。 </w:t>
      </w:r>
    </w:p>
    <w:p>
      <w:pPr>
        <w:numPr>
          <w:ilvl w:val="0"/>
          <w:numId w:val="3"/>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eastAsia="zh-CN"/>
        </w:rPr>
        <w:t>对</w:t>
      </w:r>
      <w:r>
        <w:rPr>
          <w:rFonts w:hint="eastAsia" w:ascii="仿宋_GB2312" w:eastAsia="仿宋_GB2312" w:cs="仿宋_GB2312"/>
          <w:bCs/>
          <w:kern w:val="0"/>
          <w:sz w:val="32"/>
          <w:szCs w:val="32"/>
        </w:rPr>
        <w:t>2020年度一般公共预算</w:t>
      </w:r>
      <w:r>
        <w:rPr>
          <w:rFonts w:hint="eastAsia" w:ascii="仿宋_GB2312" w:eastAsia="仿宋_GB2312" w:cs="仿宋_GB2312"/>
          <w:bCs/>
          <w:kern w:val="0"/>
          <w:sz w:val="32"/>
          <w:szCs w:val="32"/>
          <w:lang w:eastAsia="zh-CN"/>
        </w:rPr>
        <w:t>整体</w:t>
      </w:r>
      <w:r>
        <w:rPr>
          <w:rFonts w:hint="eastAsia" w:ascii="仿宋_GB2312" w:eastAsia="仿宋_GB2312" w:cs="仿宋_GB2312"/>
          <w:bCs/>
          <w:kern w:val="0"/>
          <w:sz w:val="32"/>
          <w:szCs w:val="32"/>
        </w:rPr>
        <w:t>支出全面开展绩效自评</w:t>
      </w:r>
      <w:r>
        <w:rPr>
          <w:rFonts w:hint="eastAsia" w:ascii="仿宋_GB2312" w:eastAsia="仿宋_GB2312" w:cs="仿宋_GB2312"/>
          <w:bCs/>
          <w:kern w:val="0"/>
          <w:sz w:val="32"/>
          <w:szCs w:val="32"/>
          <w:lang w:eastAsia="zh-CN"/>
        </w:rPr>
        <w:t>，无项目绩效指标</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9.39</w:t>
      </w:r>
      <w:r>
        <w:rPr>
          <w:rFonts w:hint="eastAsia" w:ascii="仿宋_GB2312" w:eastAsia="仿宋_GB2312" w:cs="仿宋_GB2312"/>
          <w:kern w:val="0"/>
          <w:sz w:val="32"/>
          <w:szCs w:val="32"/>
        </w:rPr>
        <w:t>万元，比 2019年增加</w:t>
      </w:r>
      <w:r>
        <w:rPr>
          <w:rFonts w:hint="eastAsia" w:ascii="仿宋_GB2312" w:eastAsia="仿宋_GB2312" w:cs="仿宋_GB2312"/>
          <w:kern w:val="0"/>
          <w:sz w:val="32"/>
          <w:szCs w:val="32"/>
          <w:lang w:val="en-US" w:eastAsia="zh-CN"/>
        </w:rPr>
        <w:t>10.09</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降低</w:t>
      </w:r>
      <w:r>
        <w:rPr>
          <w:rFonts w:hint="eastAsia" w:ascii="仿宋_GB2312" w:eastAsia="仿宋_GB2312" w:cs="仿宋_GB2312"/>
          <w:kern w:val="0"/>
          <w:sz w:val="32"/>
          <w:szCs w:val="32"/>
          <w:lang w:val="en-US" w:eastAsia="zh-CN"/>
        </w:rPr>
        <w:t>6.94</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为日常办公经费减少</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1.9</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1.9</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7B5E8"/>
    <w:multiLevelType w:val="singleLevel"/>
    <w:tmpl w:val="9267B5E8"/>
    <w:lvl w:ilvl="0" w:tentative="0">
      <w:start w:val="1"/>
      <w:numFmt w:val="chineseCounting"/>
      <w:suff w:val="nothing"/>
      <w:lvlText w:val="%1、"/>
      <w:lvlJc w:val="left"/>
      <w:rPr>
        <w:rFonts w:hint="eastAsia"/>
      </w:rPr>
    </w:lvl>
  </w:abstractNum>
  <w:abstractNum w:abstractNumId="1">
    <w:nsid w:val="98E06CE2"/>
    <w:multiLevelType w:val="singleLevel"/>
    <w:tmpl w:val="98E06CE2"/>
    <w:lvl w:ilvl="0" w:tentative="0">
      <w:start w:val="9"/>
      <w:numFmt w:val="chineseCounting"/>
      <w:suff w:val="nothing"/>
      <w:lvlText w:val="%1、"/>
      <w:lvlJc w:val="left"/>
      <w:rPr>
        <w:rFonts w:hint="eastAsia"/>
      </w:r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6173BF5"/>
    <w:rsid w:val="09CF2D68"/>
    <w:rsid w:val="0A1D286F"/>
    <w:rsid w:val="0E074DDF"/>
    <w:rsid w:val="124204B5"/>
    <w:rsid w:val="124C23EB"/>
    <w:rsid w:val="182962AB"/>
    <w:rsid w:val="1983541B"/>
    <w:rsid w:val="19D073EB"/>
    <w:rsid w:val="1CC31F67"/>
    <w:rsid w:val="24D337DC"/>
    <w:rsid w:val="26460DBA"/>
    <w:rsid w:val="28F321E4"/>
    <w:rsid w:val="2B6F74EB"/>
    <w:rsid w:val="2C4219FE"/>
    <w:rsid w:val="34020F86"/>
    <w:rsid w:val="39A63F06"/>
    <w:rsid w:val="3A286426"/>
    <w:rsid w:val="3B3640B9"/>
    <w:rsid w:val="3B711DC9"/>
    <w:rsid w:val="3BD2795B"/>
    <w:rsid w:val="3ED1439F"/>
    <w:rsid w:val="48374EDC"/>
    <w:rsid w:val="4C256E3D"/>
    <w:rsid w:val="4CB52F0F"/>
    <w:rsid w:val="4F9F1423"/>
    <w:rsid w:val="532F1F9A"/>
    <w:rsid w:val="54F405CE"/>
    <w:rsid w:val="5E995A3E"/>
    <w:rsid w:val="62163194"/>
    <w:rsid w:val="624D024D"/>
    <w:rsid w:val="64D8644A"/>
    <w:rsid w:val="650E086A"/>
    <w:rsid w:val="6BAA0708"/>
    <w:rsid w:val="7C323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customStyle="1" w:styleId="11">
    <w:name w:val="正文 Char Char"/>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27</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YX</cp:lastModifiedBy>
  <cp:lastPrinted>2021-07-07T01:10:00Z</cp:lastPrinted>
  <dcterms:modified xsi:type="dcterms:W3CDTF">2021-07-26T04:05:07Z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28EDAB0016BB4A509D154ABC0A6C12C9</vt:lpwstr>
  </property>
</Properties>
</file>