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cs="ArialUnicodeMS"/>
          <w:kern w:val="0"/>
          <w:sz w:val="52"/>
          <w:szCs w:val="52"/>
          <w:lang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防洪办公室</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w:t>
      </w:r>
      <w:r>
        <w:rPr>
          <w:rFonts w:hint="eastAsia" w:ascii="黑体" w:eastAsia="黑体" w:cs="ArialUnicodeMS"/>
          <w:kern w:val="0"/>
          <w:sz w:val="52"/>
          <w:szCs w:val="52"/>
          <w:lang w:val="en-US" w:eastAsia="zh-CN"/>
        </w:rPr>
        <w:t xml:space="preserve"> </w:t>
      </w:r>
      <w:r>
        <w:rPr>
          <w:rFonts w:hint="eastAsia" w:ascii="黑体" w:eastAsia="黑体" w:cs="ArialUnicodeMS"/>
          <w:kern w:val="0"/>
          <w:sz w:val="52"/>
          <w:szCs w:val="52"/>
        </w:rPr>
        <w:t>度</w:t>
      </w:r>
      <w:r>
        <w:rPr>
          <w:rFonts w:hint="eastAsia" w:ascii="黑体" w:eastAsia="黑体" w:cs="ArialUnicodeMS"/>
          <w:kern w:val="0"/>
          <w:sz w:val="52"/>
          <w:szCs w:val="52"/>
          <w:lang w:val="en-US" w:eastAsia="zh-CN"/>
        </w:rPr>
        <w:t xml:space="preserve"> </w:t>
      </w:r>
      <w:r>
        <w:rPr>
          <w:rFonts w:hint="eastAsia" w:ascii="黑体" w:eastAsia="黑体" w:cs="ArialUnicodeMS"/>
          <w:kern w:val="0"/>
          <w:sz w:val="52"/>
          <w:szCs w:val="52"/>
        </w:rPr>
        <w:t>部</w:t>
      </w:r>
      <w:r>
        <w:rPr>
          <w:rFonts w:hint="eastAsia" w:ascii="黑体" w:eastAsia="黑体" w:cs="ArialUnicodeMS"/>
          <w:kern w:val="0"/>
          <w:sz w:val="52"/>
          <w:szCs w:val="52"/>
          <w:lang w:val="en-US" w:eastAsia="zh-CN"/>
        </w:rPr>
        <w:t xml:space="preserve"> </w:t>
      </w:r>
      <w:r>
        <w:rPr>
          <w:rFonts w:hint="eastAsia" w:ascii="黑体" w:eastAsia="黑体" w:cs="ArialUnicodeMS"/>
          <w:kern w:val="0"/>
          <w:sz w:val="52"/>
          <w:szCs w:val="52"/>
        </w:rPr>
        <w:t>门</w:t>
      </w:r>
      <w:r>
        <w:rPr>
          <w:rFonts w:hint="eastAsia" w:ascii="黑体" w:eastAsia="黑体" w:cs="ArialUnicodeMS"/>
          <w:kern w:val="0"/>
          <w:sz w:val="52"/>
          <w:szCs w:val="52"/>
          <w:lang w:val="en-US" w:eastAsia="zh-CN"/>
        </w:rPr>
        <w:t xml:space="preserve"> </w:t>
      </w:r>
      <w:r>
        <w:rPr>
          <w:rFonts w:hint="eastAsia" w:ascii="黑体" w:eastAsia="黑体" w:cs="ArialUnicodeMS"/>
          <w:kern w:val="0"/>
          <w:sz w:val="52"/>
          <w:szCs w:val="52"/>
        </w:rPr>
        <w:t>决</w:t>
      </w:r>
      <w:r>
        <w:rPr>
          <w:rFonts w:hint="eastAsia" w:ascii="黑体" w:eastAsia="黑体" w:cs="ArialUnicodeMS"/>
          <w:kern w:val="0"/>
          <w:sz w:val="52"/>
          <w:szCs w:val="52"/>
          <w:lang w:val="en-US" w:eastAsia="zh-CN"/>
        </w:rPr>
        <w:t xml:space="preserve"> </w:t>
      </w:r>
      <w:r>
        <w:rPr>
          <w:rFonts w:hint="eastAsia" w:ascii="黑体" w:eastAsia="黑体" w:cs="ArialUnicodeMS"/>
          <w:kern w:val="0"/>
          <w:sz w:val="52"/>
          <w:szCs w:val="52"/>
        </w:rPr>
        <w:t>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柳州市防洪办公室</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柳州市防洪办公室</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柳州市防洪办公室</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柳州市防洪办公室</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pStyle w:val="5"/>
        <w:keepNext w:val="0"/>
        <w:keepLines w:val="0"/>
        <w:widowControl/>
        <w:suppressLineNumbers w:val="0"/>
        <w:spacing w:before="0" w:beforeAutospacing="0" w:after="226" w:afterAutospacing="0" w:line="504" w:lineRule="atLeast"/>
        <w:ind w:left="0" w:right="0" w:firstLine="965"/>
        <w:rPr>
          <w:rFonts w:hint="eastAsia" w:ascii="仿宋" w:hAnsi="仿宋" w:eastAsia="仿宋" w:cs="仿宋"/>
          <w:color w:val="333333"/>
          <w:sz w:val="32"/>
          <w:szCs w:val="32"/>
          <w:u w:val="none"/>
          <w:shd w:val="clear" w:fill="FFFFFF"/>
        </w:rPr>
      </w:pPr>
      <w:r>
        <w:rPr>
          <w:rFonts w:ascii="仿宋" w:hAnsi="仿宋" w:eastAsia="仿宋" w:cs="仿宋"/>
          <w:color w:val="333333"/>
          <w:sz w:val="32"/>
          <w:szCs w:val="32"/>
          <w:u w:val="none"/>
          <w:shd w:val="clear" w:fill="FFFFFF"/>
        </w:rPr>
        <w:t>1</w:t>
      </w:r>
      <w:r>
        <w:rPr>
          <w:rFonts w:hint="eastAsia" w:ascii="仿宋" w:hAnsi="仿宋" w:eastAsia="仿宋" w:cs="仿宋"/>
          <w:color w:val="333333"/>
          <w:sz w:val="32"/>
          <w:szCs w:val="32"/>
          <w:u w:val="none"/>
          <w:shd w:val="clear" w:fill="FFFFFF"/>
        </w:rPr>
        <w:t>、负责柳州市区河道水域防洪和防洪设施的防护抢险工作。</w:t>
      </w:r>
    </w:p>
    <w:p>
      <w:pPr>
        <w:pStyle w:val="5"/>
        <w:keepNext w:val="0"/>
        <w:keepLines w:val="0"/>
        <w:widowControl/>
        <w:suppressLineNumbers w:val="0"/>
        <w:spacing w:before="0" w:beforeAutospacing="0" w:after="226" w:afterAutospacing="0" w:line="504" w:lineRule="atLeast"/>
        <w:ind w:left="0" w:right="0" w:firstLine="965"/>
        <w:rPr>
          <w:u w:val="none"/>
        </w:rPr>
      </w:pPr>
      <w:r>
        <w:rPr>
          <w:rFonts w:hint="eastAsia" w:ascii="仿宋" w:hAnsi="仿宋" w:eastAsia="仿宋" w:cs="仿宋"/>
          <w:color w:val="333333"/>
          <w:sz w:val="32"/>
          <w:szCs w:val="32"/>
          <w:u w:val="none"/>
          <w:shd w:val="clear" w:fill="FFFFFF"/>
        </w:rPr>
        <w:t>2、负责防汛宣传教育，提高防灾减灾意识，做好防汛检查工作。</w:t>
      </w:r>
    </w:p>
    <w:p>
      <w:pPr>
        <w:pStyle w:val="5"/>
        <w:keepNext w:val="0"/>
        <w:keepLines w:val="0"/>
        <w:widowControl/>
        <w:suppressLineNumbers w:val="0"/>
        <w:spacing w:before="0" w:beforeAutospacing="0" w:after="226" w:afterAutospacing="0" w:line="504" w:lineRule="atLeast"/>
        <w:ind w:left="0" w:right="0" w:firstLine="965"/>
        <w:rPr>
          <w:u w:val="none"/>
        </w:rPr>
      </w:pPr>
      <w:r>
        <w:rPr>
          <w:rFonts w:hint="eastAsia" w:ascii="仿宋" w:hAnsi="仿宋" w:eastAsia="仿宋" w:cs="仿宋"/>
          <w:color w:val="000000"/>
          <w:sz w:val="32"/>
          <w:szCs w:val="32"/>
          <w:u w:val="none"/>
          <w:shd w:val="clear" w:fill="FFFFFF"/>
        </w:rPr>
        <w:t>3、负责汛期防洪抢险的值班值守工作，及时报送雨情水情和防御的工作情况。</w:t>
      </w:r>
    </w:p>
    <w:p>
      <w:pPr>
        <w:ind w:firstLine="640" w:firstLineChars="200"/>
        <w:rPr>
          <w:rFonts w:ascii="仿宋_GB2312" w:eastAsia="仿宋_GB2312"/>
          <w:sz w:val="32"/>
          <w:szCs w:val="32"/>
        </w:rPr>
      </w:pPr>
      <w:r>
        <w:rPr>
          <w:rFonts w:hint="eastAsia" w:ascii="仿宋_GB2312" w:eastAsia="仿宋_GB2312"/>
          <w:sz w:val="32"/>
          <w:szCs w:val="32"/>
        </w:rPr>
        <w:t>二、部门决算单位构成</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柳州市防洪办公室是参公事业单位，编制人数</w:t>
      </w:r>
      <w:r>
        <w:rPr>
          <w:rFonts w:hint="eastAsia" w:ascii="仿宋" w:hAnsi="仿宋" w:eastAsia="仿宋" w:cs="仿宋"/>
          <w:sz w:val="32"/>
          <w:szCs w:val="32"/>
          <w:lang w:val="en-US" w:eastAsia="zh-CN"/>
        </w:rPr>
        <w:t>16人，实有在职人数15人，退休人员11人</w:t>
      </w:r>
      <w:bookmarkStart w:id="0" w:name="_GoBack"/>
      <w:bookmarkEnd w:id="0"/>
      <w:r>
        <w:rPr>
          <w:rFonts w:hint="eastAsia" w:ascii="仿宋" w:hAnsi="仿宋" w:eastAsia="仿宋" w:cs="仿宋"/>
          <w:sz w:val="32"/>
          <w:szCs w:val="32"/>
          <w:lang w:val="en-US" w:eastAsia="zh-CN"/>
        </w:rPr>
        <w:t>。</w:t>
      </w:r>
    </w:p>
    <w:p>
      <w:pPr>
        <w:jc w:val="center"/>
      </w:pPr>
    </w:p>
    <w:p>
      <w:pPr>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柳州市防洪办公室</w:t>
      </w:r>
      <w:r>
        <w:rPr>
          <w:rFonts w:hint="eastAsia" w:ascii="仿宋_GB2312" w:eastAsia="仿宋_GB2312"/>
          <w:b/>
          <w:sz w:val="32"/>
          <w:szCs w:val="32"/>
        </w:rPr>
        <w:t xml:space="preserve"> 2020年部门决算报表</w:t>
      </w:r>
    </w:p>
    <w:p>
      <w:pPr>
        <w:spacing w:line="580" w:lineRule="exact"/>
        <w:ind w:firstLine="640" w:firstLineChars="200"/>
        <w:rPr>
          <w:rFonts w:hint="eastAsia" w:ascii="仿宋_GB2312" w:eastAsia="仿宋_GB2312"/>
          <w:b w:val="0"/>
          <w:bCs/>
          <w:sz w:val="32"/>
          <w:szCs w:val="32"/>
          <w:lang w:eastAsia="zh-CN"/>
        </w:rPr>
      </w:pPr>
      <w:r>
        <w:rPr>
          <w:rFonts w:hint="eastAsia" w:ascii="仿宋_GB2312" w:eastAsia="仿宋_GB2312"/>
          <w:b w:val="0"/>
          <w:bCs/>
          <w:sz w:val="32"/>
          <w:szCs w:val="32"/>
          <w:lang w:eastAsia="zh-CN"/>
        </w:rPr>
        <w:t>见附件。</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柳州市防洪办公室</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361.91</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331.33</w:t>
      </w:r>
      <w:r>
        <w:rPr>
          <w:rFonts w:hint="eastAsia" w:ascii="仿宋_GB2312" w:eastAsia="仿宋_GB2312" w:cs="仿宋_GB2312"/>
          <w:bCs/>
          <w:kern w:val="0"/>
          <w:sz w:val="32"/>
          <w:szCs w:val="32"/>
        </w:rPr>
        <w:t>万元，与2019年相比，收</w:t>
      </w:r>
      <w:r>
        <w:rPr>
          <w:rFonts w:hint="eastAsia" w:ascii="仿宋_GB2312" w:eastAsia="仿宋_GB2312" w:cs="仿宋_GB2312"/>
          <w:bCs/>
          <w:kern w:val="0"/>
          <w:sz w:val="32"/>
          <w:szCs w:val="32"/>
          <w:lang w:eastAsia="zh-CN"/>
        </w:rPr>
        <w:t>入减少</w:t>
      </w:r>
      <w:r>
        <w:rPr>
          <w:rFonts w:hint="eastAsia" w:ascii="仿宋_GB2312" w:eastAsia="仿宋_GB2312" w:cs="仿宋_GB2312"/>
          <w:bCs/>
          <w:kern w:val="0"/>
          <w:sz w:val="32"/>
          <w:szCs w:val="32"/>
          <w:lang w:val="en-US" w:eastAsia="zh-CN"/>
        </w:rPr>
        <w:t>127.38万元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支出减少</w:t>
      </w:r>
      <w:r>
        <w:rPr>
          <w:rFonts w:hint="eastAsia" w:ascii="仿宋_GB2312" w:eastAsia="仿宋_GB2312" w:cs="仿宋_GB2312"/>
          <w:bCs/>
          <w:kern w:val="0"/>
          <w:sz w:val="32"/>
          <w:szCs w:val="32"/>
          <w:lang w:val="en-US" w:eastAsia="zh-CN"/>
        </w:rPr>
        <w:t>157.95万元；</w:t>
      </w:r>
      <w:r>
        <w:rPr>
          <w:rFonts w:hint="eastAsia" w:ascii="仿宋_GB2312" w:eastAsia="仿宋_GB2312" w:cs="仿宋_GB2312"/>
          <w:bCs/>
          <w:kern w:val="0"/>
          <w:sz w:val="32"/>
          <w:szCs w:val="32"/>
          <w:lang w:eastAsia="zh-CN"/>
        </w:rPr>
        <w:t>收入减少</w:t>
      </w:r>
      <w:r>
        <w:rPr>
          <w:rFonts w:hint="eastAsia" w:ascii="仿宋_GB2312" w:eastAsia="仿宋_GB2312" w:cs="仿宋_GB2312"/>
          <w:bCs/>
          <w:kern w:val="0"/>
          <w:sz w:val="32"/>
          <w:szCs w:val="32"/>
          <w:lang w:val="en-US" w:eastAsia="zh-CN"/>
        </w:rPr>
        <w:t>26.03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；支出减少</w:t>
      </w:r>
      <w:r>
        <w:rPr>
          <w:rFonts w:hint="eastAsia" w:ascii="仿宋_GB2312" w:eastAsia="仿宋_GB2312" w:cs="仿宋_GB2312"/>
          <w:bCs/>
          <w:kern w:val="0"/>
          <w:sz w:val="32"/>
          <w:szCs w:val="32"/>
          <w:lang w:val="en-US" w:eastAsia="zh-CN"/>
        </w:rPr>
        <w:t>32.28%.</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361.59</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331.73</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91.74%</w:t>
      </w:r>
      <w:r>
        <w:rPr>
          <w:rFonts w:hint="eastAsia" w:ascii="仿宋_GB2312" w:eastAsia="仿宋_GB2312" w:cs="仿宋_GB2312"/>
          <w:bCs/>
          <w:kern w:val="0"/>
          <w:sz w:val="32"/>
          <w:szCs w:val="32"/>
        </w:rPr>
        <w:t>；政府基金预算财政拨款收入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29.86</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8.26%</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331.33</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295.87</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89.30</w:t>
      </w:r>
      <w:r>
        <w:rPr>
          <w:rFonts w:hint="eastAsia" w:ascii="仿宋_GB2312" w:eastAsia="仿宋_GB2312" w:cs="仿宋_GB2312"/>
          <w:bCs/>
          <w:kern w:val="0"/>
          <w:sz w:val="32"/>
          <w:szCs w:val="32"/>
        </w:rPr>
        <w:t xml:space="preserve">%；项目支出 </w:t>
      </w:r>
      <w:r>
        <w:rPr>
          <w:rFonts w:hint="eastAsia" w:ascii="仿宋_GB2312" w:eastAsia="仿宋_GB2312" w:cs="仿宋_GB2312"/>
          <w:bCs/>
          <w:kern w:val="0"/>
          <w:sz w:val="32"/>
          <w:szCs w:val="32"/>
          <w:lang w:val="en-US" w:eastAsia="zh-CN"/>
        </w:rPr>
        <w:t>35.46</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10.70</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w:t>
      </w:r>
      <w:r>
        <w:rPr>
          <w:rFonts w:hint="eastAsia" w:ascii="仿宋_GB2312" w:eastAsia="仿宋_GB2312" w:cs="仿宋_GB2312"/>
          <w:bCs/>
          <w:kern w:val="0"/>
          <w:sz w:val="32"/>
          <w:szCs w:val="32"/>
          <w:lang w:val="en-US" w:eastAsia="zh-CN"/>
        </w:rPr>
        <w:t>331.73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329.15</w:t>
      </w:r>
      <w:r>
        <w:rPr>
          <w:rFonts w:hint="eastAsia" w:ascii="仿宋_GB2312" w:eastAsia="仿宋_GB2312" w:cs="仿宋_GB2312"/>
          <w:bCs/>
          <w:kern w:val="0"/>
          <w:sz w:val="32"/>
          <w:szCs w:val="32"/>
        </w:rPr>
        <w:t>万元。与 2019 年相比，财政拨款收、支总计各增加</w:t>
      </w:r>
      <w:r>
        <w:rPr>
          <w:rFonts w:hint="eastAsia" w:ascii="仿宋_GB2312" w:eastAsia="仿宋_GB2312" w:cs="仿宋_GB2312"/>
          <w:bCs/>
          <w:kern w:val="0"/>
          <w:sz w:val="32"/>
          <w:szCs w:val="32"/>
          <w:lang w:val="en-US" w:eastAsia="zh-CN"/>
        </w:rPr>
        <w:t>7.92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-9.13万元；</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2.45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-2.70%</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部门 2020年度财政拨款支出 </w:t>
      </w:r>
      <w:r>
        <w:rPr>
          <w:rFonts w:hint="eastAsia" w:ascii="仿宋_GB2312" w:eastAsia="仿宋_GB2312" w:cs="仿宋_GB2312"/>
          <w:bCs/>
          <w:kern w:val="0"/>
          <w:sz w:val="32"/>
          <w:szCs w:val="32"/>
          <w:lang w:val="en-US" w:eastAsia="zh-CN"/>
        </w:rPr>
        <w:t>329.15</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99.34</w:t>
      </w:r>
      <w:r>
        <w:rPr>
          <w:rFonts w:hint="eastAsia" w:ascii="仿宋_GB2312" w:eastAsia="仿宋_GB2312" w:cs="仿宋_GB2312"/>
          <w:bCs/>
          <w:kern w:val="0"/>
          <w:sz w:val="32"/>
          <w:szCs w:val="32"/>
        </w:rPr>
        <w:t>%。与 2019 年相比，财政拨款支出减</w:t>
      </w:r>
      <w:r>
        <w:rPr>
          <w:rFonts w:hint="eastAsia" w:ascii="仿宋_GB2312" w:eastAsia="仿宋_GB2312" w:cs="仿宋_GB2312"/>
          <w:bCs/>
          <w:kern w:val="0"/>
          <w:sz w:val="32"/>
          <w:szCs w:val="32"/>
          <w:lang w:val="en-US" w:eastAsia="zh-CN"/>
        </w:rPr>
        <w:t>9.13</w:t>
      </w:r>
      <w:r>
        <w:rPr>
          <w:rFonts w:hint="eastAsia" w:ascii="仿宋_GB2312" w:eastAsia="仿宋_GB2312" w:cs="仿宋_GB2312"/>
          <w:bCs/>
          <w:kern w:val="0"/>
          <w:sz w:val="32"/>
          <w:szCs w:val="32"/>
        </w:rPr>
        <w:t xml:space="preserve"> 万元，下降</w:t>
      </w:r>
      <w:r>
        <w:rPr>
          <w:rFonts w:hint="eastAsia" w:ascii="仿宋_GB2312" w:eastAsia="仿宋_GB2312" w:cs="仿宋_GB2312"/>
          <w:bCs/>
          <w:kern w:val="0"/>
          <w:sz w:val="32"/>
          <w:szCs w:val="32"/>
          <w:lang w:val="en-US" w:eastAsia="zh-CN"/>
        </w:rPr>
        <w:t>2.70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329.15</w:t>
      </w:r>
      <w:r>
        <w:rPr>
          <w:rFonts w:hint="eastAsia" w:ascii="仿宋_GB2312" w:eastAsia="仿宋_GB2312" w:cs="仿宋_GB2312"/>
          <w:bCs/>
          <w:kern w:val="0"/>
          <w:sz w:val="32"/>
          <w:szCs w:val="32"/>
        </w:rPr>
        <w:t>万元，主要用于以下方面：社会保障和就业（类）支出</w:t>
      </w:r>
      <w:r>
        <w:rPr>
          <w:rFonts w:hint="eastAsia" w:ascii="仿宋_GB2312" w:eastAsia="仿宋_GB2312" w:cs="仿宋_GB2312"/>
          <w:bCs/>
          <w:kern w:val="0"/>
          <w:sz w:val="32"/>
          <w:szCs w:val="32"/>
          <w:lang w:val="en-US" w:eastAsia="zh-CN"/>
        </w:rPr>
        <w:t>46.40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14.10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卫生健康（类）支出</w:t>
      </w:r>
      <w:r>
        <w:rPr>
          <w:rFonts w:hint="eastAsia" w:ascii="仿宋_GB2312" w:eastAsia="仿宋_GB2312" w:cs="仿宋_GB2312"/>
          <w:bCs/>
          <w:kern w:val="0"/>
          <w:sz w:val="32"/>
          <w:szCs w:val="32"/>
          <w:lang w:val="en-US" w:eastAsia="zh-CN"/>
        </w:rPr>
        <w:t>22.98万元，占6.98%；</w:t>
      </w:r>
      <w:r>
        <w:rPr>
          <w:rFonts w:hint="eastAsia" w:ascii="仿宋_GB2312" w:eastAsia="仿宋_GB2312" w:cs="仿宋_GB2312"/>
          <w:bCs/>
          <w:kern w:val="0"/>
          <w:sz w:val="32"/>
          <w:szCs w:val="32"/>
        </w:rPr>
        <w:t>农林水（类）支出</w:t>
      </w:r>
      <w:r>
        <w:rPr>
          <w:rFonts w:hint="eastAsia" w:ascii="仿宋_GB2312" w:eastAsia="仿宋_GB2312" w:cs="仿宋_GB2312"/>
          <w:bCs/>
          <w:kern w:val="0"/>
          <w:sz w:val="32"/>
          <w:szCs w:val="32"/>
          <w:lang w:val="en-US" w:eastAsia="zh-CN"/>
        </w:rPr>
        <w:t>35.46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10.77</w:t>
      </w:r>
      <w:r>
        <w:rPr>
          <w:rFonts w:hint="eastAsia" w:ascii="仿宋_GB2312" w:eastAsia="仿宋_GB2312" w:cs="仿宋_GB2312"/>
          <w:bCs/>
          <w:kern w:val="0"/>
          <w:sz w:val="32"/>
          <w:szCs w:val="32"/>
        </w:rPr>
        <w:t>%； 住房保障（类）支出</w:t>
      </w:r>
      <w:r>
        <w:rPr>
          <w:rFonts w:hint="eastAsia" w:ascii="仿宋_GB2312" w:eastAsia="仿宋_GB2312" w:cs="仿宋_GB2312"/>
          <w:bCs/>
          <w:kern w:val="0"/>
          <w:sz w:val="32"/>
          <w:szCs w:val="32"/>
          <w:lang w:val="en-US" w:eastAsia="zh-CN"/>
        </w:rPr>
        <w:t>19.63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5.96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；灾害防治及应急管理（类）支出</w:t>
      </w:r>
      <w:r>
        <w:rPr>
          <w:rFonts w:hint="eastAsia" w:ascii="仿宋_GB2312" w:eastAsia="仿宋_GB2312" w:cs="仿宋_GB2312"/>
          <w:bCs/>
          <w:kern w:val="0"/>
          <w:sz w:val="32"/>
          <w:szCs w:val="32"/>
          <w:lang w:val="en-US" w:eastAsia="zh-CN"/>
        </w:rPr>
        <w:t>204.68万元，占62.18%。</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316.97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329.15</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103.84</w:t>
      </w:r>
      <w:r>
        <w:rPr>
          <w:rFonts w:hint="eastAsia" w:ascii="仿宋_GB2312" w:eastAsia="仿宋_GB2312" w:cs="仿宋_GB2312"/>
          <w:bCs/>
          <w:kern w:val="0"/>
          <w:sz w:val="32"/>
          <w:szCs w:val="32"/>
        </w:rPr>
        <w:t>%。决算数大于预算数的主要原因：年中追加安排财政拨款支出预算，涉及项目有</w:t>
      </w:r>
      <w:r>
        <w:rPr>
          <w:rFonts w:hint="eastAsia" w:ascii="仿宋_GB2312" w:eastAsia="仿宋_GB2312" w:cs="仿宋_GB2312"/>
          <w:bCs/>
          <w:kern w:val="0"/>
          <w:sz w:val="32"/>
          <w:szCs w:val="32"/>
          <w:lang w:eastAsia="zh-CN"/>
        </w:rPr>
        <w:t>社会保障和就业支出，住房保障支出，灾害防治及应急管理支出</w:t>
      </w:r>
      <w:r>
        <w:rPr>
          <w:rFonts w:hint="eastAsia" w:ascii="仿宋_GB2312" w:eastAsia="仿宋_GB2312" w:cs="仿宋_GB2312"/>
          <w:bCs/>
          <w:kern w:val="0"/>
          <w:sz w:val="32"/>
          <w:szCs w:val="32"/>
        </w:rPr>
        <w:t xml:space="preserve">。其中：（根据公开表格作表述，有则表述）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w:t>
      </w:r>
      <w:r>
        <w:rPr>
          <w:rFonts w:ascii="仿宋_GB2312" w:hAnsi="宋体" w:eastAsia="仿宋_GB2312" w:cs="仿宋_GB2312"/>
          <w:b w:val="0"/>
          <w:bCs w:val="0"/>
          <w:i w:val="0"/>
          <w:iCs w:val="0"/>
          <w:caps w:val="0"/>
          <w:color w:val="333333"/>
          <w:spacing w:val="0"/>
          <w:sz w:val="31"/>
          <w:szCs w:val="31"/>
          <w:shd w:val="clear" w:fill="FFFFFF"/>
        </w:rPr>
        <w:t>社会保障和就业支出（类）行政事业单位</w:t>
      </w:r>
      <w:r>
        <w:rPr>
          <w:rFonts w:hint="eastAsia" w:ascii="仿宋_GB2312" w:hAnsi="宋体" w:eastAsia="仿宋_GB2312" w:cs="仿宋_GB2312"/>
          <w:b w:val="0"/>
          <w:bCs w:val="0"/>
          <w:i w:val="0"/>
          <w:iCs w:val="0"/>
          <w:caps w:val="0"/>
          <w:color w:val="333333"/>
          <w:spacing w:val="0"/>
          <w:sz w:val="31"/>
          <w:szCs w:val="31"/>
          <w:shd w:val="clear" w:fill="FFFFFF"/>
          <w:lang w:eastAsia="zh-CN"/>
        </w:rPr>
        <w:t>养老支出</w:t>
      </w:r>
      <w:r>
        <w:rPr>
          <w:rFonts w:ascii="仿宋_GB2312" w:hAnsi="宋体" w:eastAsia="仿宋_GB2312" w:cs="仿宋_GB2312"/>
          <w:b w:val="0"/>
          <w:bCs w:val="0"/>
          <w:i w:val="0"/>
          <w:iCs w:val="0"/>
          <w:caps w:val="0"/>
          <w:color w:val="333333"/>
          <w:spacing w:val="0"/>
          <w:sz w:val="31"/>
          <w:szCs w:val="31"/>
          <w:shd w:val="clear" w:fill="FFFFFF"/>
        </w:rPr>
        <w:t>（款）行政单位离退休（项）。年初预算为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10.35</w:t>
      </w:r>
      <w:r>
        <w:rPr>
          <w:rFonts w:ascii="仿宋_GB2312" w:hAnsi="宋体" w:eastAsia="仿宋_GB2312" w:cs="仿宋_GB2312"/>
          <w:b w:val="0"/>
          <w:bCs w:val="0"/>
          <w:i w:val="0"/>
          <w:iCs w:val="0"/>
          <w:caps w:val="0"/>
          <w:color w:val="333333"/>
          <w:spacing w:val="0"/>
          <w:sz w:val="31"/>
          <w:szCs w:val="31"/>
          <w:shd w:val="clear" w:fill="FFFFFF"/>
        </w:rPr>
        <w:t>万元，支出决算为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10.74</w:t>
      </w:r>
      <w:r>
        <w:rPr>
          <w:rFonts w:ascii="仿宋_GB2312" w:hAnsi="宋体" w:eastAsia="仿宋_GB2312" w:cs="仿宋_GB2312"/>
          <w:b w:val="0"/>
          <w:bCs w:val="0"/>
          <w:i w:val="0"/>
          <w:iCs w:val="0"/>
          <w:caps w:val="0"/>
          <w:color w:val="333333"/>
          <w:spacing w:val="0"/>
          <w:sz w:val="31"/>
          <w:szCs w:val="31"/>
          <w:shd w:val="clear" w:fill="FFFFFF"/>
        </w:rPr>
        <w:t>万元，完成年初预算的</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103.7</w:t>
      </w:r>
      <w:r>
        <w:rPr>
          <w:rFonts w:ascii="仿宋_GB2312" w:hAnsi="宋体" w:eastAsia="仿宋_GB2312" w:cs="仿宋_GB2312"/>
          <w:b w:val="0"/>
          <w:bCs w:val="0"/>
          <w:i w:val="0"/>
          <w:iCs w:val="0"/>
          <w:caps w:val="0"/>
          <w:color w:val="333333"/>
          <w:spacing w:val="0"/>
          <w:sz w:val="31"/>
          <w:szCs w:val="31"/>
          <w:shd w:val="clear" w:fill="FFFFFF"/>
        </w:rPr>
        <w:t>7%。决算数</w:t>
      </w:r>
      <w:r>
        <w:rPr>
          <w:rFonts w:hint="eastAsia" w:ascii="仿宋_GB2312" w:hAnsi="宋体" w:eastAsia="仿宋_GB2312" w:cs="仿宋_GB2312"/>
          <w:b w:val="0"/>
          <w:bCs w:val="0"/>
          <w:i w:val="0"/>
          <w:iCs w:val="0"/>
          <w:caps w:val="0"/>
          <w:color w:val="333333"/>
          <w:spacing w:val="0"/>
          <w:sz w:val="31"/>
          <w:szCs w:val="31"/>
          <w:shd w:val="clear" w:fill="FFFFFF"/>
          <w:lang w:eastAsia="zh-CN"/>
        </w:rPr>
        <w:t>大</w:t>
      </w:r>
      <w:r>
        <w:rPr>
          <w:rFonts w:ascii="仿宋_GB2312" w:hAnsi="宋体" w:eastAsia="仿宋_GB2312" w:cs="仿宋_GB2312"/>
          <w:b w:val="0"/>
          <w:bCs w:val="0"/>
          <w:i w:val="0"/>
          <w:iCs w:val="0"/>
          <w:caps w:val="0"/>
          <w:color w:val="333333"/>
          <w:spacing w:val="0"/>
          <w:sz w:val="31"/>
          <w:szCs w:val="31"/>
          <w:shd w:val="clear" w:fill="FFFFFF"/>
        </w:rPr>
        <w:t>于预算数的主要原因是：</w:t>
      </w:r>
      <w:r>
        <w:rPr>
          <w:rFonts w:hint="eastAsia" w:ascii="仿宋_GB2312" w:hAnsi="宋体" w:eastAsia="仿宋_GB2312" w:cs="仿宋_GB2312"/>
          <w:b w:val="0"/>
          <w:bCs w:val="0"/>
          <w:i w:val="0"/>
          <w:iCs w:val="0"/>
          <w:caps w:val="0"/>
          <w:color w:val="333333"/>
          <w:spacing w:val="0"/>
          <w:sz w:val="31"/>
          <w:szCs w:val="31"/>
          <w:shd w:val="clear" w:fill="FFFFFF"/>
          <w:lang w:eastAsia="zh-CN"/>
        </w:rPr>
        <w:t>补发</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2018年</w:t>
      </w:r>
      <w:r>
        <w:rPr>
          <w:rFonts w:ascii="仿宋_GB2312" w:hAnsi="宋体" w:eastAsia="仿宋_GB2312" w:cs="仿宋_GB2312"/>
          <w:b w:val="0"/>
          <w:bCs w:val="0"/>
          <w:i w:val="0"/>
          <w:iCs w:val="0"/>
          <w:caps w:val="0"/>
          <w:color w:val="333333"/>
          <w:spacing w:val="0"/>
          <w:sz w:val="31"/>
          <w:szCs w:val="31"/>
          <w:shd w:val="clear" w:fill="FFFFFF"/>
        </w:rPr>
        <w:t>单位退休人员生活补助。</w:t>
      </w:r>
    </w:p>
    <w:p>
      <w:pPr>
        <w:autoSpaceDE w:val="0"/>
        <w:autoSpaceDN w:val="0"/>
        <w:adjustRightInd w:val="0"/>
        <w:spacing w:line="580" w:lineRule="exact"/>
        <w:ind w:firstLine="640" w:firstLineChars="200"/>
        <w:jc w:val="left"/>
        <w:rPr>
          <w:rFonts w:hint="eastAsia" w:ascii="仿宋_GB2312" w:hAnsi="宋体" w:eastAsia="仿宋_GB2312" w:cs="仿宋_GB2312"/>
          <w:b w:val="0"/>
          <w:bCs w:val="0"/>
          <w:i w:val="0"/>
          <w:iCs w:val="0"/>
          <w:caps w:val="0"/>
          <w:color w:val="333333"/>
          <w:spacing w:val="0"/>
          <w:sz w:val="31"/>
          <w:szCs w:val="31"/>
          <w:shd w:val="clear" w:fill="FFFFFF"/>
          <w:lang w:eastAsia="zh-CN"/>
        </w:rPr>
      </w:pPr>
      <w:r>
        <w:rPr>
          <w:rFonts w:hint="eastAsia" w:ascii="仿宋_GB2312" w:eastAsia="仿宋_GB2312" w:cs="仿宋_GB2312"/>
          <w:bCs/>
          <w:kern w:val="0"/>
          <w:sz w:val="32"/>
          <w:szCs w:val="32"/>
        </w:rPr>
        <w:t>2.</w:t>
      </w:r>
      <w:r>
        <w:rPr>
          <w:rFonts w:ascii="仿宋_GB2312" w:hAnsi="宋体" w:eastAsia="仿宋_GB2312" w:cs="仿宋_GB2312"/>
          <w:b w:val="0"/>
          <w:bCs w:val="0"/>
          <w:i w:val="0"/>
          <w:iCs w:val="0"/>
          <w:caps w:val="0"/>
          <w:color w:val="333333"/>
          <w:spacing w:val="0"/>
          <w:sz w:val="31"/>
          <w:szCs w:val="31"/>
          <w:shd w:val="clear" w:fill="FFFFFF"/>
        </w:rPr>
        <w:t>社会保障和就业支出（类）行政事业单位</w:t>
      </w:r>
      <w:r>
        <w:rPr>
          <w:rFonts w:hint="eastAsia" w:ascii="仿宋_GB2312" w:hAnsi="宋体" w:eastAsia="仿宋_GB2312" w:cs="仿宋_GB2312"/>
          <w:b w:val="0"/>
          <w:bCs w:val="0"/>
          <w:i w:val="0"/>
          <w:iCs w:val="0"/>
          <w:caps w:val="0"/>
          <w:color w:val="333333"/>
          <w:spacing w:val="0"/>
          <w:sz w:val="31"/>
          <w:szCs w:val="31"/>
          <w:shd w:val="clear" w:fill="FFFFFF"/>
          <w:lang w:eastAsia="zh-CN"/>
        </w:rPr>
        <w:t>养老支出</w:t>
      </w:r>
      <w:r>
        <w:rPr>
          <w:rFonts w:ascii="仿宋_GB2312" w:hAnsi="宋体" w:eastAsia="仿宋_GB2312" w:cs="仿宋_GB2312"/>
          <w:b w:val="0"/>
          <w:bCs w:val="0"/>
          <w:i w:val="0"/>
          <w:iCs w:val="0"/>
          <w:caps w:val="0"/>
          <w:color w:val="333333"/>
          <w:spacing w:val="0"/>
          <w:sz w:val="31"/>
          <w:szCs w:val="31"/>
          <w:shd w:val="clear" w:fill="FFFFFF"/>
        </w:rPr>
        <w:t>（款）</w:t>
      </w:r>
      <w:r>
        <w:rPr>
          <w:rFonts w:hint="eastAsia" w:ascii="仿宋_GB2312" w:hAnsi="宋体" w:eastAsia="仿宋_GB2312" w:cs="仿宋_GB2312"/>
          <w:b w:val="0"/>
          <w:bCs w:val="0"/>
          <w:i w:val="0"/>
          <w:iCs w:val="0"/>
          <w:caps w:val="0"/>
          <w:color w:val="333333"/>
          <w:spacing w:val="0"/>
          <w:sz w:val="31"/>
          <w:szCs w:val="31"/>
          <w:shd w:val="clear" w:fill="FFFFFF"/>
          <w:lang w:eastAsia="zh-CN"/>
        </w:rPr>
        <w:t>机关事业单位基本养老保险缴费支出（项）。</w:t>
      </w:r>
      <w:r>
        <w:rPr>
          <w:rFonts w:ascii="仿宋_GB2312" w:hAnsi="宋体" w:eastAsia="仿宋_GB2312" w:cs="仿宋_GB2312"/>
          <w:b w:val="0"/>
          <w:bCs w:val="0"/>
          <w:i w:val="0"/>
          <w:iCs w:val="0"/>
          <w:caps w:val="0"/>
          <w:color w:val="333333"/>
          <w:spacing w:val="0"/>
          <w:sz w:val="31"/>
          <w:szCs w:val="31"/>
          <w:shd w:val="clear" w:fill="FFFFFF"/>
        </w:rPr>
        <w:t>年初预算为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24.03</w:t>
      </w:r>
      <w:r>
        <w:rPr>
          <w:rFonts w:ascii="仿宋_GB2312" w:hAnsi="宋体" w:eastAsia="仿宋_GB2312" w:cs="仿宋_GB2312"/>
          <w:b w:val="0"/>
          <w:bCs w:val="0"/>
          <w:i w:val="0"/>
          <w:iCs w:val="0"/>
          <w:caps w:val="0"/>
          <w:color w:val="333333"/>
          <w:spacing w:val="0"/>
          <w:sz w:val="31"/>
          <w:szCs w:val="31"/>
          <w:shd w:val="clear" w:fill="FFFFFF"/>
        </w:rPr>
        <w:t>万元，支出决算为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23.77</w:t>
      </w:r>
      <w:r>
        <w:rPr>
          <w:rFonts w:ascii="仿宋_GB2312" w:hAnsi="宋体" w:eastAsia="仿宋_GB2312" w:cs="仿宋_GB2312"/>
          <w:b w:val="0"/>
          <w:bCs w:val="0"/>
          <w:i w:val="0"/>
          <w:iCs w:val="0"/>
          <w:caps w:val="0"/>
          <w:color w:val="333333"/>
          <w:spacing w:val="0"/>
          <w:sz w:val="31"/>
          <w:szCs w:val="31"/>
          <w:shd w:val="clear" w:fill="FFFFFF"/>
        </w:rPr>
        <w:t>万元，完成年初预算的</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98.92</w:t>
      </w:r>
      <w:r>
        <w:rPr>
          <w:rFonts w:ascii="仿宋_GB2312" w:hAnsi="宋体" w:eastAsia="仿宋_GB2312" w:cs="仿宋_GB2312"/>
          <w:b w:val="0"/>
          <w:bCs w:val="0"/>
          <w:i w:val="0"/>
          <w:iCs w:val="0"/>
          <w:caps w:val="0"/>
          <w:color w:val="333333"/>
          <w:spacing w:val="0"/>
          <w:sz w:val="31"/>
          <w:szCs w:val="31"/>
          <w:shd w:val="clear" w:fill="FFFFFF"/>
        </w:rPr>
        <w:t>%。决算数</w:t>
      </w:r>
      <w:r>
        <w:rPr>
          <w:rFonts w:hint="eastAsia" w:ascii="仿宋_GB2312" w:hAnsi="宋体" w:eastAsia="仿宋_GB2312" w:cs="仿宋_GB2312"/>
          <w:b w:val="0"/>
          <w:bCs w:val="0"/>
          <w:i w:val="0"/>
          <w:iCs w:val="0"/>
          <w:caps w:val="0"/>
          <w:color w:val="333333"/>
          <w:spacing w:val="0"/>
          <w:sz w:val="31"/>
          <w:szCs w:val="31"/>
          <w:shd w:val="clear" w:fill="FFFFFF"/>
          <w:lang w:eastAsia="zh-CN"/>
        </w:rPr>
        <w:t>小</w:t>
      </w:r>
      <w:r>
        <w:rPr>
          <w:rFonts w:ascii="仿宋_GB2312" w:hAnsi="宋体" w:eastAsia="仿宋_GB2312" w:cs="仿宋_GB2312"/>
          <w:b w:val="0"/>
          <w:bCs w:val="0"/>
          <w:i w:val="0"/>
          <w:iCs w:val="0"/>
          <w:caps w:val="0"/>
          <w:color w:val="333333"/>
          <w:spacing w:val="0"/>
          <w:sz w:val="31"/>
          <w:szCs w:val="31"/>
          <w:shd w:val="clear" w:fill="FFFFFF"/>
        </w:rPr>
        <w:t>于预算数的主要原因是：</w:t>
      </w:r>
      <w:r>
        <w:rPr>
          <w:rFonts w:hint="eastAsia" w:ascii="仿宋_GB2312" w:hAnsi="宋体" w:eastAsia="仿宋_GB2312" w:cs="仿宋_GB2312"/>
          <w:b w:val="0"/>
          <w:bCs w:val="0"/>
          <w:i w:val="0"/>
          <w:iCs w:val="0"/>
          <w:caps w:val="0"/>
          <w:color w:val="333333"/>
          <w:spacing w:val="0"/>
          <w:sz w:val="31"/>
          <w:szCs w:val="31"/>
          <w:shd w:val="clear" w:fill="FFFFFF"/>
          <w:lang w:eastAsia="zh-CN"/>
        </w:rPr>
        <w:t>因工资变动，养老保险经费未使用完。</w:t>
      </w:r>
    </w:p>
    <w:p>
      <w:pPr>
        <w:autoSpaceDE w:val="0"/>
        <w:autoSpaceDN w:val="0"/>
        <w:adjustRightInd w:val="0"/>
        <w:spacing w:line="580" w:lineRule="exact"/>
        <w:ind w:firstLine="640" w:firstLineChars="200"/>
        <w:jc w:val="left"/>
        <w:rPr>
          <w:rFonts w:hint="eastAsia" w:ascii="仿宋_GB2312" w:hAnsi="宋体" w:eastAsia="仿宋_GB2312" w:cs="仿宋_GB2312"/>
          <w:b w:val="0"/>
          <w:bCs w:val="0"/>
          <w:i w:val="0"/>
          <w:iCs w:val="0"/>
          <w:caps w:val="0"/>
          <w:color w:val="333333"/>
          <w:spacing w:val="0"/>
          <w:sz w:val="31"/>
          <w:szCs w:val="31"/>
          <w:shd w:val="clear" w:fill="FFFFFF"/>
          <w:lang w:eastAsia="zh-CN"/>
        </w:rPr>
      </w:pPr>
      <w:r>
        <w:rPr>
          <w:rFonts w:hint="eastAsia" w:ascii="仿宋_GB2312" w:eastAsia="仿宋_GB2312" w:cs="仿宋_GB2312"/>
          <w:bCs/>
          <w:kern w:val="0"/>
          <w:sz w:val="32"/>
          <w:szCs w:val="32"/>
        </w:rPr>
        <w:t>3.</w:t>
      </w:r>
      <w:r>
        <w:rPr>
          <w:rFonts w:ascii="仿宋_GB2312" w:hAnsi="宋体" w:eastAsia="仿宋_GB2312" w:cs="仿宋_GB2312"/>
          <w:b w:val="0"/>
          <w:bCs w:val="0"/>
          <w:i w:val="0"/>
          <w:iCs w:val="0"/>
          <w:caps w:val="0"/>
          <w:color w:val="333333"/>
          <w:spacing w:val="0"/>
          <w:sz w:val="31"/>
          <w:szCs w:val="31"/>
          <w:shd w:val="clear" w:fill="FFFFFF"/>
        </w:rPr>
        <w:t>社会保障和就业支出（类）行政事业单位</w:t>
      </w:r>
      <w:r>
        <w:rPr>
          <w:rFonts w:hint="eastAsia" w:ascii="仿宋_GB2312" w:hAnsi="宋体" w:eastAsia="仿宋_GB2312" w:cs="仿宋_GB2312"/>
          <w:b w:val="0"/>
          <w:bCs w:val="0"/>
          <w:i w:val="0"/>
          <w:iCs w:val="0"/>
          <w:caps w:val="0"/>
          <w:color w:val="333333"/>
          <w:spacing w:val="0"/>
          <w:sz w:val="31"/>
          <w:szCs w:val="31"/>
          <w:shd w:val="clear" w:fill="FFFFFF"/>
          <w:lang w:eastAsia="zh-CN"/>
        </w:rPr>
        <w:t>养老支出</w:t>
      </w:r>
      <w:r>
        <w:rPr>
          <w:rFonts w:ascii="仿宋_GB2312" w:hAnsi="宋体" w:eastAsia="仿宋_GB2312" w:cs="仿宋_GB2312"/>
          <w:b w:val="0"/>
          <w:bCs w:val="0"/>
          <w:i w:val="0"/>
          <w:iCs w:val="0"/>
          <w:caps w:val="0"/>
          <w:color w:val="333333"/>
          <w:spacing w:val="0"/>
          <w:sz w:val="31"/>
          <w:szCs w:val="31"/>
          <w:shd w:val="clear" w:fill="FFFFFF"/>
        </w:rPr>
        <w:t>（款）</w:t>
      </w:r>
      <w:r>
        <w:rPr>
          <w:rFonts w:hint="eastAsia" w:ascii="仿宋_GB2312" w:hAnsi="宋体" w:eastAsia="仿宋_GB2312" w:cs="仿宋_GB2312"/>
          <w:b w:val="0"/>
          <w:bCs w:val="0"/>
          <w:i w:val="0"/>
          <w:iCs w:val="0"/>
          <w:caps w:val="0"/>
          <w:color w:val="333333"/>
          <w:spacing w:val="0"/>
          <w:sz w:val="31"/>
          <w:szCs w:val="31"/>
          <w:shd w:val="clear" w:fill="FFFFFF"/>
          <w:lang w:eastAsia="zh-CN"/>
        </w:rPr>
        <w:t>机关事业单位职业年金缴费支出（项）。</w:t>
      </w:r>
      <w:r>
        <w:rPr>
          <w:rFonts w:ascii="仿宋_GB2312" w:hAnsi="宋体" w:eastAsia="仿宋_GB2312" w:cs="仿宋_GB2312"/>
          <w:b w:val="0"/>
          <w:bCs w:val="0"/>
          <w:i w:val="0"/>
          <w:iCs w:val="0"/>
          <w:caps w:val="0"/>
          <w:color w:val="333333"/>
          <w:spacing w:val="0"/>
          <w:sz w:val="31"/>
          <w:szCs w:val="31"/>
          <w:shd w:val="clear" w:fill="FFFFFF"/>
        </w:rPr>
        <w:t>年初预算为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12.01</w:t>
      </w:r>
      <w:r>
        <w:rPr>
          <w:rFonts w:ascii="仿宋_GB2312" w:hAnsi="宋体" w:eastAsia="仿宋_GB2312" w:cs="仿宋_GB2312"/>
          <w:b w:val="0"/>
          <w:bCs w:val="0"/>
          <w:i w:val="0"/>
          <w:iCs w:val="0"/>
          <w:caps w:val="0"/>
          <w:color w:val="333333"/>
          <w:spacing w:val="0"/>
          <w:sz w:val="31"/>
          <w:szCs w:val="31"/>
          <w:shd w:val="clear" w:fill="FFFFFF"/>
        </w:rPr>
        <w:t>万元，支出决算为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11.89</w:t>
      </w:r>
      <w:r>
        <w:rPr>
          <w:rFonts w:ascii="仿宋_GB2312" w:hAnsi="宋体" w:eastAsia="仿宋_GB2312" w:cs="仿宋_GB2312"/>
          <w:b w:val="0"/>
          <w:bCs w:val="0"/>
          <w:i w:val="0"/>
          <w:iCs w:val="0"/>
          <w:caps w:val="0"/>
          <w:color w:val="333333"/>
          <w:spacing w:val="0"/>
          <w:sz w:val="31"/>
          <w:szCs w:val="31"/>
          <w:shd w:val="clear" w:fill="FFFFFF"/>
        </w:rPr>
        <w:t>万元，完成年初预算的</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99.00</w:t>
      </w:r>
      <w:r>
        <w:rPr>
          <w:rFonts w:ascii="仿宋_GB2312" w:hAnsi="宋体" w:eastAsia="仿宋_GB2312" w:cs="仿宋_GB2312"/>
          <w:b w:val="0"/>
          <w:bCs w:val="0"/>
          <w:i w:val="0"/>
          <w:iCs w:val="0"/>
          <w:caps w:val="0"/>
          <w:color w:val="333333"/>
          <w:spacing w:val="0"/>
          <w:sz w:val="31"/>
          <w:szCs w:val="31"/>
          <w:shd w:val="clear" w:fill="FFFFFF"/>
        </w:rPr>
        <w:t>%。决算数</w:t>
      </w:r>
      <w:r>
        <w:rPr>
          <w:rFonts w:hint="eastAsia" w:ascii="仿宋_GB2312" w:hAnsi="宋体" w:eastAsia="仿宋_GB2312" w:cs="仿宋_GB2312"/>
          <w:b w:val="0"/>
          <w:bCs w:val="0"/>
          <w:i w:val="0"/>
          <w:iCs w:val="0"/>
          <w:caps w:val="0"/>
          <w:color w:val="333333"/>
          <w:spacing w:val="0"/>
          <w:sz w:val="31"/>
          <w:szCs w:val="31"/>
          <w:shd w:val="clear" w:fill="FFFFFF"/>
          <w:lang w:eastAsia="zh-CN"/>
        </w:rPr>
        <w:t>小</w:t>
      </w:r>
      <w:r>
        <w:rPr>
          <w:rFonts w:ascii="仿宋_GB2312" w:hAnsi="宋体" w:eastAsia="仿宋_GB2312" w:cs="仿宋_GB2312"/>
          <w:b w:val="0"/>
          <w:bCs w:val="0"/>
          <w:i w:val="0"/>
          <w:iCs w:val="0"/>
          <w:caps w:val="0"/>
          <w:color w:val="333333"/>
          <w:spacing w:val="0"/>
          <w:sz w:val="31"/>
          <w:szCs w:val="31"/>
          <w:shd w:val="clear" w:fill="FFFFFF"/>
        </w:rPr>
        <w:t>于预算数的主要原因是：</w:t>
      </w:r>
      <w:r>
        <w:rPr>
          <w:rFonts w:hint="eastAsia" w:ascii="仿宋_GB2312" w:hAnsi="宋体" w:eastAsia="仿宋_GB2312" w:cs="仿宋_GB2312"/>
          <w:b w:val="0"/>
          <w:bCs w:val="0"/>
          <w:i w:val="0"/>
          <w:iCs w:val="0"/>
          <w:caps w:val="0"/>
          <w:color w:val="333333"/>
          <w:spacing w:val="0"/>
          <w:sz w:val="31"/>
          <w:szCs w:val="31"/>
          <w:shd w:val="clear" w:fill="FFFFFF"/>
          <w:lang w:eastAsia="zh-CN"/>
        </w:rPr>
        <w:t>因工资变动，职业年金经费未使用完。</w:t>
      </w:r>
    </w:p>
    <w:p>
      <w:pPr>
        <w:autoSpaceDE w:val="0"/>
        <w:autoSpaceDN w:val="0"/>
        <w:adjustRightInd w:val="0"/>
        <w:spacing w:line="580" w:lineRule="exact"/>
        <w:ind w:firstLine="640" w:firstLineChars="200"/>
        <w:jc w:val="left"/>
        <w:rPr>
          <w:rFonts w:hint="eastAsia" w:ascii="仿宋_GB2312" w:hAnsi="宋体" w:eastAsia="仿宋_GB2312" w:cs="仿宋_GB2312"/>
          <w:b w:val="0"/>
          <w:bCs w:val="0"/>
          <w:i w:val="0"/>
          <w:iCs w:val="0"/>
          <w:caps w:val="0"/>
          <w:color w:val="333333"/>
          <w:spacing w:val="0"/>
          <w:sz w:val="31"/>
          <w:szCs w:val="31"/>
          <w:shd w:val="clear" w:fill="FFFFFF"/>
          <w:lang w:eastAsia="zh-CN"/>
        </w:rPr>
      </w:pPr>
      <w:r>
        <w:rPr>
          <w:rFonts w:hint="eastAsia" w:ascii="仿宋_GB2312" w:eastAsia="仿宋_GB2312" w:cs="仿宋_GB2312"/>
          <w:bCs/>
          <w:kern w:val="0"/>
          <w:sz w:val="32"/>
          <w:szCs w:val="32"/>
          <w:lang w:val="en-US" w:eastAsia="zh-CN"/>
        </w:rPr>
        <w:t>4.卫生健康支出（类）行政事业单位医疗（款）行政单位医疗（项）。</w:t>
      </w:r>
      <w:r>
        <w:rPr>
          <w:rFonts w:ascii="仿宋_GB2312" w:hAnsi="宋体" w:eastAsia="仿宋_GB2312" w:cs="仿宋_GB2312"/>
          <w:b w:val="0"/>
          <w:bCs w:val="0"/>
          <w:i w:val="0"/>
          <w:iCs w:val="0"/>
          <w:caps w:val="0"/>
          <w:color w:val="333333"/>
          <w:spacing w:val="0"/>
          <w:sz w:val="31"/>
          <w:szCs w:val="31"/>
          <w:shd w:val="clear" w:fill="FFFFFF"/>
        </w:rPr>
        <w:t>年初预算为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11.26</w:t>
      </w:r>
      <w:r>
        <w:rPr>
          <w:rFonts w:ascii="仿宋_GB2312" w:hAnsi="宋体" w:eastAsia="仿宋_GB2312" w:cs="仿宋_GB2312"/>
          <w:b w:val="0"/>
          <w:bCs w:val="0"/>
          <w:i w:val="0"/>
          <w:iCs w:val="0"/>
          <w:caps w:val="0"/>
          <w:color w:val="333333"/>
          <w:spacing w:val="0"/>
          <w:sz w:val="31"/>
          <w:szCs w:val="31"/>
          <w:shd w:val="clear" w:fill="FFFFFF"/>
        </w:rPr>
        <w:t>万元，支出决算为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10.60</w:t>
      </w:r>
      <w:r>
        <w:rPr>
          <w:rFonts w:ascii="仿宋_GB2312" w:hAnsi="宋体" w:eastAsia="仿宋_GB2312" w:cs="仿宋_GB2312"/>
          <w:b w:val="0"/>
          <w:bCs w:val="0"/>
          <w:i w:val="0"/>
          <w:iCs w:val="0"/>
          <w:caps w:val="0"/>
          <w:color w:val="333333"/>
          <w:spacing w:val="0"/>
          <w:sz w:val="31"/>
          <w:szCs w:val="31"/>
          <w:shd w:val="clear" w:fill="FFFFFF"/>
        </w:rPr>
        <w:t>万元，完成年初预算的</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94.14</w:t>
      </w:r>
      <w:r>
        <w:rPr>
          <w:rFonts w:ascii="仿宋_GB2312" w:hAnsi="宋体" w:eastAsia="仿宋_GB2312" w:cs="仿宋_GB2312"/>
          <w:b w:val="0"/>
          <w:bCs w:val="0"/>
          <w:i w:val="0"/>
          <w:iCs w:val="0"/>
          <w:caps w:val="0"/>
          <w:color w:val="333333"/>
          <w:spacing w:val="0"/>
          <w:sz w:val="31"/>
          <w:szCs w:val="31"/>
          <w:shd w:val="clear" w:fill="FFFFFF"/>
        </w:rPr>
        <w:t>%。决算数</w:t>
      </w:r>
      <w:r>
        <w:rPr>
          <w:rFonts w:hint="eastAsia" w:ascii="仿宋_GB2312" w:hAnsi="宋体" w:eastAsia="仿宋_GB2312" w:cs="仿宋_GB2312"/>
          <w:b w:val="0"/>
          <w:bCs w:val="0"/>
          <w:i w:val="0"/>
          <w:iCs w:val="0"/>
          <w:caps w:val="0"/>
          <w:color w:val="333333"/>
          <w:spacing w:val="0"/>
          <w:sz w:val="31"/>
          <w:szCs w:val="31"/>
          <w:shd w:val="clear" w:fill="FFFFFF"/>
          <w:lang w:eastAsia="zh-CN"/>
        </w:rPr>
        <w:t>小</w:t>
      </w:r>
      <w:r>
        <w:rPr>
          <w:rFonts w:ascii="仿宋_GB2312" w:hAnsi="宋体" w:eastAsia="仿宋_GB2312" w:cs="仿宋_GB2312"/>
          <w:b w:val="0"/>
          <w:bCs w:val="0"/>
          <w:i w:val="0"/>
          <w:iCs w:val="0"/>
          <w:caps w:val="0"/>
          <w:color w:val="333333"/>
          <w:spacing w:val="0"/>
          <w:sz w:val="31"/>
          <w:szCs w:val="31"/>
          <w:shd w:val="clear" w:fill="FFFFFF"/>
        </w:rPr>
        <w:t>于预算数的主要原因是：</w:t>
      </w:r>
      <w:r>
        <w:rPr>
          <w:rFonts w:hint="eastAsia" w:ascii="仿宋_GB2312" w:hAnsi="宋体" w:eastAsia="仿宋_GB2312" w:cs="仿宋_GB2312"/>
          <w:b w:val="0"/>
          <w:bCs w:val="0"/>
          <w:i w:val="0"/>
          <w:iCs w:val="0"/>
          <w:caps w:val="0"/>
          <w:color w:val="333333"/>
          <w:spacing w:val="0"/>
          <w:sz w:val="31"/>
          <w:szCs w:val="31"/>
          <w:shd w:val="clear" w:fill="FFFFFF"/>
          <w:lang w:eastAsia="zh-CN"/>
        </w:rPr>
        <w:t>因工资变动，基本医疗保险经费未使用完。</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p>
    <w:p>
      <w:pPr>
        <w:autoSpaceDE w:val="0"/>
        <w:autoSpaceDN w:val="0"/>
        <w:adjustRightInd w:val="0"/>
        <w:spacing w:line="580" w:lineRule="exact"/>
        <w:ind w:firstLine="640" w:firstLineChars="200"/>
        <w:jc w:val="left"/>
        <w:rPr>
          <w:rFonts w:ascii="仿宋_GB2312" w:hAnsi="宋体" w:eastAsia="仿宋_GB2312" w:cs="仿宋_GB2312"/>
          <w:b w:val="0"/>
          <w:bCs w:val="0"/>
          <w:i w:val="0"/>
          <w:iCs w:val="0"/>
          <w:caps w:val="0"/>
          <w:color w:val="333333"/>
          <w:spacing w:val="0"/>
          <w:sz w:val="31"/>
          <w:szCs w:val="31"/>
          <w:shd w:val="clear" w:fill="FFFFFF"/>
        </w:rPr>
      </w:pPr>
      <w:r>
        <w:rPr>
          <w:rFonts w:hint="eastAsia" w:ascii="仿宋_GB2312" w:eastAsia="仿宋_GB2312" w:cs="仿宋_GB2312"/>
          <w:bCs/>
          <w:kern w:val="0"/>
          <w:sz w:val="32"/>
          <w:szCs w:val="32"/>
          <w:lang w:val="en-US" w:eastAsia="zh-CN"/>
        </w:rPr>
        <w:t>5.卫生健康支出（类）行政事业单位医疗（款）公务员医疗补助（项）。</w:t>
      </w:r>
      <w:r>
        <w:rPr>
          <w:rFonts w:ascii="仿宋_GB2312" w:hAnsi="宋体" w:eastAsia="仿宋_GB2312" w:cs="仿宋_GB2312"/>
          <w:b w:val="0"/>
          <w:bCs w:val="0"/>
          <w:i w:val="0"/>
          <w:iCs w:val="0"/>
          <w:caps w:val="0"/>
          <w:color w:val="333333"/>
          <w:spacing w:val="0"/>
          <w:sz w:val="31"/>
          <w:szCs w:val="31"/>
          <w:shd w:val="clear" w:fill="FFFFFF"/>
        </w:rPr>
        <w:t>年初预算为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11.19</w:t>
      </w:r>
      <w:r>
        <w:rPr>
          <w:rFonts w:ascii="仿宋_GB2312" w:hAnsi="宋体" w:eastAsia="仿宋_GB2312" w:cs="仿宋_GB2312"/>
          <w:b w:val="0"/>
          <w:bCs w:val="0"/>
          <w:i w:val="0"/>
          <w:iCs w:val="0"/>
          <w:caps w:val="0"/>
          <w:color w:val="333333"/>
          <w:spacing w:val="0"/>
          <w:sz w:val="31"/>
          <w:szCs w:val="31"/>
          <w:shd w:val="clear" w:fill="FFFFFF"/>
        </w:rPr>
        <w:t>万元，支出决算为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12.38</w:t>
      </w:r>
      <w:r>
        <w:rPr>
          <w:rFonts w:ascii="仿宋_GB2312" w:hAnsi="宋体" w:eastAsia="仿宋_GB2312" w:cs="仿宋_GB2312"/>
          <w:b w:val="0"/>
          <w:bCs w:val="0"/>
          <w:i w:val="0"/>
          <w:iCs w:val="0"/>
          <w:caps w:val="0"/>
          <w:color w:val="333333"/>
          <w:spacing w:val="0"/>
          <w:sz w:val="31"/>
          <w:szCs w:val="31"/>
          <w:shd w:val="clear" w:fill="FFFFFF"/>
        </w:rPr>
        <w:t>万元，完成年初预算的</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110.63</w:t>
      </w:r>
      <w:r>
        <w:rPr>
          <w:rFonts w:ascii="仿宋_GB2312" w:hAnsi="宋体" w:eastAsia="仿宋_GB2312" w:cs="仿宋_GB2312"/>
          <w:b w:val="0"/>
          <w:bCs w:val="0"/>
          <w:i w:val="0"/>
          <w:iCs w:val="0"/>
          <w:caps w:val="0"/>
          <w:color w:val="333333"/>
          <w:spacing w:val="0"/>
          <w:sz w:val="31"/>
          <w:szCs w:val="31"/>
          <w:shd w:val="clear" w:fill="FFFFFF"/>
        </w:rPr>
        <w:t>%。决算数</w:t>
      </w:r>
      <w:r>
        <w:rPr>
          <w:rFonts w:hint="eastAsia" w:ascii="仿宋_GB2312" w:hAnsi="宋体" w:eastAsia="仿宋_GB2312" w:cs="仿宋_GB2312"/>
          <w:b w:val="0"/>
          <w:bCs w:val="0"/>
          <w:i w:val="0"/>
          <w:iCs w:val="0"/>
          <w:caps w:val="0"/>
          <w:color w:val="333333"/>
          <w:spacing w:val="0"/>
          <w:sz w:val="31"/>
          <w:szCs w:val="31"/>
          <w:shd w:val="clear" w:fill="FFFFFF"/>
          <w:lang w:eastAsia="zh-CN"/>
        </w:rPr>
        <w:t>大</w:t>
      </w:r>
      <w:r>
        <w:rPr>
          <w:rFonts w:ascii="仿宋_GB2312" w:hAnsi="宋体" w:eastAsia="仿宋_GB2312" w:cs="仿宋_GB2312"/>
          <w:b w:val="0"/>
          <w:bCs w:val="0"/>
          <w:i w:val="0"/>
          <w:iCs w:val="0"/>
          <w:caps w:val="0"/>
          <w:color w:val="333333"/>
          <w:spacing w:val="0"/>
          <w:sz w:val="31"/>
          <w:szCs w:val="31"/>
          <w:shd w:val="clear" w:fill="FFFFFF"/>
        </w:rPr>
        <w:t>于预算数的主要原因是：</w:t>
      </w:r>
      <w:r>
        <w:rPr>
          <w:rFonts w:hint="eastAsia" w:ascii="仿宋_GB2312" w:hAnsi="宋体" w:eastAsia="仿宋_GB2312" w:cs="仿宋_GB2312"/>
          <w:b w:val="0"/>
          <w:bCs w:val="0"/>
          <w:i w:val="0"/>
          <w:iCs w:val="0"/>
          <w:caps w:val="0"/>
          <w:color w:val="333333"/>
          <w:spacing w:val="0"/>
          <w:sz w:val="31"/>
          <w:szCs w:val="31"/>
          <w:shd w:val="clear" w:fill="FFFFFF"/>
          <w:lang w:eastAsia="zh-CN"/>
        </w:rPr>
        <w:t>因公务员医疗补助缴费基数调整。</w:t>
      </w:r>
    </w:p>
    <w:p>
      <w:pPr>
        <w:autoSpaceDE w:val="0"/>
        <w:autoSpaceDN w:val="0"/>
        <w:adjustRightInd w:val="0"/>
        <w:spacing w:line="580" w:lineRule="exact"/>
        <w:ind w:firstLine="620" w:firstLineChars="200"/>
        <w:jc w:val="left"/>
        <w:rPr>
          <w:rFonts w:hint="default" w:ascii="仿宋_GB2312" w:hAnsi="宋体" w:eastAsia="仿宋_GB2312" w:cs="仿宋_GB2312"/>
          <w:b w:val="0"/>
          <w:bCs w:val="0"/>
          <w:i w:val="0"/>
          <w:iCs w:val="0"/>
          <w:caps w:val="0"/>
          <w:color w:val="333333"/>
          <w:spacing w:val="0"/>
          <w:sz w:val="31"/>
          <w:szCs w:val="31"/>
          <w:shd w:val="clear" w:fill="FFFFFF"/>
          <w:lang w:val="en-US" w:eastAsia="zh-CN"/>
        </w:rPr>
      </w:pPr>
      <w:r>
        <w:rPr>
          <w:rFonts w:hint="eastAsia" w:ascii="仿宋_GB2312" w:hAnsi="宋体" w:eastAsia="仿宋_GB2312" w:cs="仿宋_GB2312"/>
          <w:b w:val="0"/>
          <w:bCs w:val="0"/>
          <w:i w:val="0"/>
          <w:iCs w:val="0"/>
          <w:caps w:val="0"/>
          <w:color w:val="333333"/>
          <w:spacing w:val="0"/>
          <w:sz w:val="31"/>
          <w:szCs w:val="31"/>
          <w:shd w:val="clear" w:fill="FFFFFF"/>
          <w:lang w:val="en-US" w:eastAsia="zh-CN"/>
        </w:rPr>
        <w:t>6.农林水支出（类）水利（款）防汛（项）。</w:t>
      </w:r>
      <w:r>
        <w:rPr>
          <w:rFonts w:ascii="仿宋_GB2312" w:hAnsi="宋体" w:eastAsia="仿宋_GB2312" w:cs="仿宋_GB2312"/>
          <w:b w:val="0"/>
          <w:bCs w:val="0"/>
          <w:i w:val="0"/>
          <w:iCs w:val="0"/>
          <w:caps w:val="0"/>
          <w:color w:val="333333"/>
          <w:spacing w:val="0"/>
          <w:sz w:val="31"/>
          <w:szCs w:val="31"/>
          <w:shd w:val="clear" w:fill="FFFFFF"/>
        </w:rPr>
        <w:t>年初预算为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48.16</w:t>
      </w:r>
      <w:r>
        <w:rPr>
          <w:rFonts w:ascii="仿宋_GB2312" w:hAnsi="宋体" w:eastAsia="仿宋_GB2312" w:cs="仿宋_GB2312"/>
          <w:b w:val="0"/>
          <w:bCs w:val="0"/>
          <w:i w:val="0"/>
          <w:iCs w:val="0"/>
          <w:caps w:val="0"/>
          <w:color w:val="333333"/>
          <w:spacing w:val="0"/>
          <w:sz w:val="31"/>
          <w:szCs w:val="31"/>
          <w:shd w:val="clear" w:fill="FFFFFF"/>
        </w:rPr>
        <w:t>万元，支出决算为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35.46</w:t>
      </w:r>
      <w:r>
        <w:rPr>
          <w:rFonts w:ascii="仿宋_GB2312" w:hAnsi="宋体" w:eastAsia="仿宋_GB2312" w:cs="仿宋_GB2312"/>
          <w:b w:val="0"/>
          <w:bCs w:val="0"/>
          <w:i w:val="0"/>
          <w:iCs w:val="0"/>
          <w:caps w:val="0"/>
          <w:color w:val="333333"/>
          <w:spacing w:val="0"/>
          <w:sz w:val="31"/>
          <w:szCs w:val="31"/>
          <w:shd w:val="clear" w:fill="FFFFFF"/>
        </w:rPr>
        <w:t>万元，完成年初预算的</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73.63</w:t>
      </w:r>
      <w:r>
        <w:rPr>
          <w:rFonts w:ascii="仿宋_GB2312" w:hAnsi="宋体" w:eastAsia="仿宋_GB2312" w:cs="仿宋_GB2312"/>
          <w:b w:val="0"/>
          <w:bCs w:val="0"/>
          <w:i w:val="0"/>
          <w:iCs w:val="0"/>
          <w:caps w:val="0"/>
          <w:color w:val="333333"/>
          <w:spacing w:val="0"/>
          <w:sz w:val="31"/>
          <w:szCs w:val="31"/>
          <w:shd w:val="clear" w:fill="FFFFFF"/>
        </w:rPr>
        <w:t>%。决算数</w:t>
      </w:r>
      <w:r>
        <w:rPr>
          <w:rFonts w:hint="eastAsia" w:ascii="仿宋_GB2312" w:hAnsi="宋体" w:eastAsia="仿宋_GB2312" w:cs="仿宋_GB2312"/>
          <w:b w:val="0"/>
          <w:bCs w:val="0"/>
          <w:i w:val="0"/>
          <w:iCs w:val="0"/>
          <w:caps w:val="0"/>
          <w:color w:val="333333"/>
          <w:spacing w:val="0"/>
          <w:sz w:val="31"/>
          <w:szCs w:val="31"/>
          <w:shd w:val="clear" w:fill="FFFFFF"/>
          <w:lang w:eastAsia="zh-CN"/>
        </w:rPr>
        <w:t>小</w:t>
      </w:r>
      <w:r>
        <w:rPr>
          <w:rFonts w:ascii="仿宋_GB2312" w:hAnsi="宋体" w:eastAsia="仿宋_GB2312" w:cs="仿宋_GB2312"/>
          <w:b w:val="0"/>
          <w:bCs w:val="0"/>
          <w:i w:val="0"/>
          <w:iCs w:val="0"/>
          <w:caps w:val="0"/>
          <w:color w:val="333333"/>
          <w:spacing w:val="0"/>
          <w:sz w:val="31"/>
          <w:szCs w:val="31"/>
          <w:shd w:val="clear" w:fill="FFFFFF"/>
        </w:rPr>
        <w:t>于预算数的主要原因是：</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因汛期险情少出动防洪船的次数减少，所以购买防洪船用油减少。</w:t>
      </w:r>
    </w:p>
    <w:p>
      <w:pPr>
        <w:autoSpaceDE w:val="0"/>
        <w:autoSpaceDN w:val="0"/>
        <w:adjustRightInd w:val="0"/>
        <w:spacing w:line="580" w:lineRule="exact"/>
        <w:ind w:firstLine="620" w:firstLineChars="200"/>
        <w:jc w:val="left"/>
        <w:rPr>
          <w:rFonts w:hint="eastAsia" w:ascii="仿宋_GB2312" w:hAnsi="宋体" w:eastAsia="仿宋_GB2312" w:cs="仿宋_GB2312"/>
          <w:b w:val="0"/>
          <w:bCs w:val="0"/>
          <w:i w:val="0"/>
          <w:iCs w:val="0"/>
          <w:caps w:val="0"/>
          <w:color w:val="333333"/>
          <w:spacing w:val="0"/>
          <w:sz w:val="31"/>
          <w:szCs w:val="31"/>
          <w:shd w:val="clear" w:fill="FFFFFF"/>
          <w:lang w:eastAsia="zh-CN"/>
        </w:rPr>
      </w:pPr>
      <w:r>
        <w:rPr>
          <w:rFonts w:hint="eastAsia" w:ascii="仿宋_GB2312" w:hAnsi="宋体" w:eastAsia="仿宋_GB2312" w:cs="仿宋_GB2312"/>
          <w:b w:val="0"/>
          <w:bCs w:val="0"/>
          <w:i w:val="0"/>
          <w:iCs w:val="0"/>
          <w:caps w:val="0"/>
          <w:color w:val="333333"/>
          <w:spacing w:val="0"/>
          <w:sz w:val="31"/>
          <w:szCs w:val="31"/>
          <w:shd w:val="clear" w:fill="FFFFFF"/>
          <w:lang w:val="en-US" w:eastAsia="zh-CN"/>
        </w:rPr>
        <w:t>7.住房保障支出（类）住房改革支出（款）住房公积金（项）。</w:t>
      </w:r>
      <w:r>
        <w:rPr>
          <w:rFonts w:ascii="仿宋_GB2312" w:hAnsi="宋体" w:eastAsia="仿宋_GB2312" w:cs="仿宋_GB2312"/>
          <w:b w:val="0"/>
          <w:bCs w:val="0"/>
          <w:i w:val="0"/>
          <w:iCs w:val="0"/>
          <w:caps w:val="0"/>
          <w:color w:val="333333"/>
          <w:spacing w:val="0"/>
          <w:sz w:val="31"/>
          <w:szCs w:val="31"/>
          <w:shd w:val="clear" w:fill="FFFFFF"/>
        </w:rPr>
        <w:t>年初预算为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18.02</w:t>
      </w:r>
      <w:r>
        <w:rPr>
          <w:rFonts w:ascii="仿宋_GB2312" w:hAnsi="宋体" w:eastAsia="仿宋_GB2312" w:cs="仿宋_GB2312"/>
          <w:b w:val="0"/>
          <w:bCs w:val="0"/>
          <w:i w:val="0"/>
          <w:iCs w:val="0"/>
          <w:caps w:val="0"/>
          <w:color w:val="333333"/>
          <w:spacing w:val="0"/>
          <w:sz w:val="31"/>
          <w:szCs w:val="31"/>
          <w:shd w:val="clear" w:fill="FFFFFF"/>
        </w:rPr>
        <w:t>万元，支出决算为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19.53</w:t>
      </w:r>
      <w:r>
        <w:rPr>
          <w:rFonts w:ascii="仿宋_GB2312" w:hAnsi="宋体" w:eastAsia="仿宋_GB2312" w:cs="仿宋_GB2312"/>
          <w:b w:val="0"/>
          <w:bCs w:val="0"/>
          <w:i w:val="0"/>
          <w:iCs w:val="0"/>
          <w:caps w:val="0"/>
          <w:color w:val="333333"/>
          <w:spacing w:val="0"/>
          <w:sz w:val="31"/>
          <w:szCs w:val="31"/>
          <w:shd w:val="clear" w:fill="FFFFFF"/>
        </w:rPr>
        <w:t>万元，完成年初预算的</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108.38</w:t>
      </w:r>
      <w:r>
        <w:rPr>
          <w:rFonts w:ascii="仿宋_GB2312" w:hAnsi="宋体" w:eastAsia="仿宋_GB2312" w:cs="仿宋_GB2312"/>
          <w:b w:val="0"/>
          <w:bCs w:val="0"/>
          <w:i w:val="0"/>
          <w:iCs w:val="0"/>
          <w:caps w:val="0"/>
          <w:color w:val="333333"/>
          <w:spacing w:val="0"/>
          <w:sz w:val="31"/>
          <w:szCs w:val="31"/>
          <w:shd w:val="clear" w:fill="FFFFFF"/>
        </w:rPr>
        <w:t>%。决算数</w:t>
      </w:r>
      <w:r>
        <w:rPr>
          <w:rFonts w:hint="eastAsia" w:ascii="仿宋_GB2312" w:hAnsi="宋体" w:eastAsia="仿宋_GB2312" w:cs="仿宋_GB2312"/>
          <w:b w:val="0"/>
          <w:bCs w:val="0"/>
          <w:i w:val="0"/>
          <w:iCs w:val="0"/>
          <w:caps w:val="0"/>
          <w:color w:val="333333"/>
          <w:spacing w:val="0"/>
          <w:sz w:val="31"/>
          <w:szCs w:val="31"/>
          <w:shd w:val="clear" w:fill="FFFFFF"/>
          <w:lang w:eastAsia="zh-CN"/>
        </w:rPr>
        <w:t>小</w:t>
      </w:r>
      <w:r>
        <w:rPr>
          <w:rFonts w:ascii="仿宋_GB2312" w:hAnsi="宋体" w:eastAsia="仿宋_GB2312" w:cs="仿宋_GB2312"/>
          <w:b w:val="0"/>
          <w:bCs w:val="0"/>
          <w:i w:val="0"/>
          <w:iCs w:val="0"/>
          <w:caps w:val="0"/>
          <w:color w:val="333333"/>
          <w:spacing w:val="0"/>
          <w:sz w:val="31"/>
          <w:szCs w:val="31"/>
          <w:shd w:val="clear" w:fill="FFFFFF"/>
        </w:rPr>
        <w:t>于预算数的主要原因是：</w:t>
      </w:r>
      <w:r>
        <w:rPr>
          <w:rFonts w:hint="eastAsia" w:ascii="仿宋_GB2312" w:hAnsi="宋体" w:eastAsia="仿宋_GB2312" w:cs="仿宋_GB2312"/>
          <w:b w:val="0"/>
          <w:bCs w:val="0"/>
          <w:i w:val="0"/>
          <w:iCs w:val="0"/>
          <w:caps w:val="0"/>
          <w:color w:val="333333"/>
          <w:spacing w:val="0"/>
          <w:sz w:val="31"/>
          <w:szCs w:val="31"/>
          <w:shd w:val="clear" w:fill="FFFFFF"/>
          <w:lang w:eastAsia="zh-CN"/>
        </w:rPr>
        <w:t>因工资变动缴费基数调整。</w:t>
      </w:r>
    </w:p>
    <w:p>
      <w:pPr>
        <w:autoSpaceDE w:val="0"/>
        <w:autoSpaceDN w:val="0"/>
        <w:adjustRightInd w:val="0"/>
        <w:spacing w:line="580" w:lineRule="exact"/>
        <w:ind w:firstLine="620" w:firstLineChars="200"/>
        <w:jc w:val="left"/>
        <w:rPr>
          <w:rFonts w:hint="eastAsia" w:ascii="仿宋_GB2312" w:hAnsi="宋体" w:eastAsia="仿宋_GB2312" w:cs="仿宋_GB2312"/>
          <w:b w:val="0"/>
          <w:bCs w:val="0"/>
          <w:i w:val="0"/>
          <w:iCs w:val="0"/>
          <w:caps w:val="0"/>
          <w:color w:val="333333"/>
          <w:spacing w:val="0"/>
          <w:sz w:val="31"/>
          <w:szCs w:val="31"/>
          <w:shd w:val="clear" w:fill="FFFFFF"/>
          <w:lang w:eastAsia="zh-CN"/>
        </w:rPr>
      </w:pPr>
      <w:r>
        <w:rPr>
          <w:rFonts w:hint="eastAsia" w:ascii="仿宋_GB2312" w:hAnsi="宋体" w:eastAsia="仿宋_GB2312" w:cs="仿宋_GB2312"/>
          <w:b w:val="0"/>
          <w:bCs w:val="0"/>
          <w:i w:val="0"/>
          <w:iCs w:val="0"/>
          <w:caps w:val="0"/>
          <w:color w:val="333333"/>
          <w:spacing w:val="0"/>
          <w:sz w:val="31"/>
          <w:szCs w:val="31"/>
          <w:shd w:val="clear" w:fill="FFFFFF"/>
          <w:lang w:val="en-US" w:eastAsia="zh-CN"/>
        </w:rPr>
        <w:t>8.住房保障支出（类）住房改革支出（款）购房补贴（项）。</w:t>
      </w:r>
      <w:r>
        <w:rPr>
          <w:rFonts w:ascii="仿宋_GB2312" w:hAnsi="宋体" w:eastAsia="仿宋_GB2312" w:cs="仿宋_GB2312"/>
          <w:b w:val="0"/>
          <w:bCs w:val="0"/>
          <w:i w:val="0"/>
          <w:iCs w:val="0"/>
          <w:caps w:val="0"/>
          <w:color w:val="333333"/>
          <w:spacing w:val="0"/>
          <w:sz w:val="31"/>
          <w:szCs w:val="31"/>
          <w:shd w:val="clear" w:fill="FFFFFF"/>
        </w:rPr>
        <w:t>年初预算为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0</w:t>
      </w:r>
      <w:r>
        <w:rPr>
          <w:rFonts w:ascii="仿宋_GB2312" w:hAnsi="宋体" w:eastAsia="仿宋_GB2312" w:cs="仿宋_GB2312"/>
          <w:b w:val="0"/>
          <w:bCs w:val="0"/>
          <w:i w:val="0"/>
          <w:iCs w:val="0"/>
          <w:caps w:val="0"/>
          <w:color w:val="333333"/>
          <w:spacing w:val="0"/>
          <w:sz w:val="31"/>
          <w:szCs w:val="31"/>
          <w:shd w:val="clear" w:fill="FFFFFF"/>
        </w:rPr>
        <w:t>万元，支出决算为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0.10</w:t>
      </w:r>
      <w:r>
        <w:rPr>
          <w:rFonts w:ascii="仿宋_GB2312" w:hAnsi="宋体" w:eastAsia="仿宋_GB2312" w:cs="仿宋_GB2312"/>
          <w:b w:val="0"/>
          <w:bCs w:val="0"/>
          <w:i w:val="0"/>
          <w:iCs w:val="0"/>
          <w:caps w:val="0"/>
          <w:color w:val="333333"/>
          <w:spacing w:val="0"/>
          <w:sz w:val="31"/>
          <w:szCs w:val="31"/>
          <w:shd w:val="clear" w:fill="FFFFFF"/>
        </w:rPr>
        <w:t>万元。决算数</w:t>
      </w:r>
      <w:r>
        <w:rPr>
          <w:rFonts w:hint="eastAsia" w:ascii="仿宋_GB2312" w:hAnsi="宋体" w:eastAsia="仿宋_GB2312" w:cs="仿宋_GB2312"/>
          <w:b w:val="0"/>
          <w:bCs w:val="0"/>
          <w:i w:val="0"/>
          <w:iCs w:val="0"/>
          <w:caps w:val="0"/>
          <w:color w:val="333333"/>
          <w:spacing w:val="0"/>
          <w:sz w:val="31"/>
          <w:szCs w:val="31"/>
          <w:shd w:val="clear" w:fill="FFFFFF"/>
          <w:lang w:eastAsia="zh-CN"/>
        </w:rPr>
        <w:t>大于</w:t>
      </w:r>
      <w:r>
        <w:rPr>
          <w:rFonts w:ascii="仿宋_GB2312" w:hAnsi="宋体" w:eastAsia="仿宋_GB2312" w:cs="仿宋_GB2312"/>
          <w:b w:val="0"/>
          <w:bCs w:val="0"/>
          <w:i w:val="0"/>
          <w:iCs w:val="0"/>
          <w:caps w:val="0"/>
          <w:color w:val="333333"/>
          <w:spacing w:val="0"/>
          <w:sz w:val="31"/>
          <w:szCs w:val="31"/>
          <w:shd w:val="clear" w:fill="FFFFFF"/>
        </w:rPr>
        <w:t>预算数的主要原因是：</w:t>
      </w:r>
      <w:r>
        <w:rPr>
          <w:rFonts w:hint="eastAsia" w:ascii="仿宋_GB2312" w:hAnsi="宋体" w:eastAsia="仿宋_GB2312" w:cs="仿宋_GB2312"/>
          <w:b w:val="0"/>
          <w:bCs w:val="0"/>
          <w:i w:val="0"/>
          <w:iCs w:val="0"/>
          <w:caps w:val="0"/>
          <w:color w:val="333333"/>
          <w:spacing w:val="0"/>
          <w:sz w:val="31"/>
          <w:szCs w:val="31"/>
          <w:shd w:val="clear" w:fill="FFFFFF"/>
          <w:lang w:eastAsia="zh-CN"/>
        </w:rPr>
        <w:t>因购房补贴是按最初申请数，财政分期按固定数直接拨款。</w:t>
      </w:r>
    </w:p>
    <w:p>
      <w:pPr>
        <w:autoSpaceDE w:val="0"/>
        <w:autoSpaceDN w:val="0"/>
        <w:adjustRightInd w:val="0"/>
        <w:spacing w:line="580" w:lineRule="exact"/>
        <w:ind w:firstLine="620" w:firstLineChars="200"/>
        <w:jc w:val="left"/>
        <w:rPr>
          <w:rFonts w:hint="eastAsia" w:ascii="仿宋_GB2312" w:hAnsi="宋体" w:eastAsia="仿宋_GB2312" w:cs="仿宋_GB2312"/>
          <w:b w:val="0"/>
          <w:bCs w:val="0"/>
          <w:i w:val="0"/>
          <w:iCs w:val="0"/>
          <w:caps w:val="0"/>
          <w:color w:val="333333"/>
          <w:spacing w:val="0"/>
          <w:sz w:val="31"/>
          <w:szCs w:val="31"/>
          <w:shd w:val="clear" w:fill="FFFFFF"/>
          <w:lang w:eastAsia="zh-CN"/>
        </w:rPr>
      </w:pPr>
      <w:r>
        <w:rPr>
          <w:rFonts w:hint="eastAsia" w:ascii="仿宋_GB2312" w:hAnsi="宋体" w:eastAsia="仿宋_GB2312" w:cs="仿宋_GB2312"/>
          <w:b w:val="0"/>
          <w:bCs w:val="0"/>
          <w:i w:val="0"/>
          <w:iCs w:val="0"/>
          <w:caps w:val="0"/>
          <w:color w:val="333333"/>
          <w:spacing w:val="0"/>
          <w:sz w:val="31"/>
          <w:szCs w:val="31"/>
          <w:shd w:val="clear" w:fill="FFFFFF"/>
          <w:lang w:val="en-US" w:eastAsia="zh-CN"/>
        </w:rPr>
        <w:t>9.灾害防治及应急管理支出（类）应急管理事务（款）行政运行（项）.</w:t>
      </w:r>
      <w:r>
        <w:rPr>
          <w:rFonts w:ascii="仿宋_GB2312" w:hAnsi="宋体" w:eastAsia="仿宋_GB2312" w:cs="仿宋_GB2312"/>
          <w:b w:val="0"/>
          <w:bCs w:val="0"/>
          <w:i w:val="0"/>
          <w:iCs w:val="0"/>
          <w:caps w:val="0"/>
          <w:color w:val="333333"/>
          <w:spacing w:val="0"/>
          <w:sz w:val="31"/>
          <w:szCs w:val="31"/>
          <w:shd w:val="clear" w:fill="FFFFFF"/>
        </w:rPr>
        <w:t>年初预算为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181.95</w:t>
      </w:r>
      <w:r>
        <w:rPr>
          <w:rFonts w:ascii="仿宋_GB2312" w:hAnsi="宋体" w:eastAsia="仿宋_GB2312" w:cs="仿宋_GB2312"/>
          <w:b w:val="0"/>
          <w:bCs w:val="0"/>
          <w:i w:val="0"/>
          <w:iCs w:val="0"/>
          <w:caps w:val="0"/>
          <w:color w:val="333333"/>
          <w:spacing w:val="0"/>
          <w:sz w:val="31"/>
          <w:szCs w:val="31"/>
          <w:shd w:val="clear" w:fill="FFFFFF"/>
        </w:rPr>
        <w:t>万元，支出决算为</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204.68</w:t>
      </w:r>
      <w:r>
        <w:rPr>
          <w:rFonts w:ascii="仿宋_GB2312" w:hAnsi="宋体" w:eastAsia="仿宋_GB2312" w:cs="仿宋_GB2312"/>
          <w:b w:val="0"/>
          <w:bCs w:val="0"/>
          <w:i w:val="0"/>
          <w:iCs w:val="0"/>
          <w:caps w:val="0"/>
          <w:color w:val="333333"/>
          <w:spacing w:val="0"/>
          <w:sz w:val="31"/>
          <w:szCs w:val="31"/>
          <w:shd w:val="clear" w:fill="FFFFFF"/>
        </w:rPr>
        <w:t>万元</w:t>
      </w:r>
      <w:r>
        <w:rPr>
          <w:rFonts w:hint="eastAsia" w:ascii="仿宋_GB2312" w:hAnsi="宋体" w:eastAsia="仿宋_GB2312" w:cs="仿宋_GB2312"/>
          <w:b w:val="0"/>
          <w:bCs w:val="0"/>
          <w:i w:val="0"/>
          <w:iCs w:val="0"/>
          <w:caps w:val="0"/>
          <w:color w:val="333333"/>
          <w:spacing w:val="0"/>
          <w:sz w:val="31"/>
          <w:szCs w:val="31"/>
          <w:shd w:val="clear" w:fill="FFFFFF"/>
          <w:lang w:eastAsia="zh-CN"/>
        </w:rPr>
        <w:t>，</w:t>
      </w:r>
      <w:r>
        <w:rPr>
          <w:rFonts w:ascii="仿宋_GB2312" w:hAnsi="宋体" w:eastAsia="仿宋_GB2312" w:cs="仿宋_GB2312"/>
          <w:b w:val="0"/>
          <w:bCs w:val="0"/>
          <w:i w:val="0"/>
          <w:iCs w:val="0"/>
          <w:caps w:val="0"/>
          <w:color w:val="333333"/>
          <w:spacing w:val="0"/>
          <w:sz w:val="31"/>
          <w:szCs w:val="31"/>
          <w:shd w:val="clear" w:fill="FFFFFF"/>
        </w:rPr>
        <w:t>完成年初预算的</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112.49</w:t>
      </w:r>
      <w:r>
        <w:rPr>
          <w:rFonts w:ascii="仿宋_GB2312" w:hAnsi="宋体" w:eastAsia="仿宋_GB2312" w:cs="仿宋_GB2312"/>
          <w:b w:val="0"/>
          <w:bCs w:val="0"/>
          <w:i w:val="0"/>
          <w:iCs w:val="0"/>
          <w:caps w:val="0"/>
          <w:color w:val="333333"/>
          <w:spacing w:val="0"/>
          <w:sz w:val="31"/>
          <w:szCs w:val="31"/>
          <w:shd w:val="clear" w:fill="FFFFFF"/>
        </w:rPr>
        <w:t>%。决算数</w:t>
      </w:r>
      <w:r>
        <w:rPr>
          <w:rFonts w:hint="eastAsia" w:ascii="仿宋_GB2312" w:hAnsi="宋体" w:eastAsia="仿宋_GB2312" w:cs="仿宋_GB2312"/>
          <w:b w:val="0"/>
          <w:bCs w:val="0"/>
          <w:i w:val="0"/>
          <w:iCs w:val="0"/>
          <w:caps w:val="0"/>
          <w:color w:val="333333"/>
          <w:spacing w:val="0"/>
          <w:sz w:val="31"/>
          <w:szCs w:val="31"/>
          <w:shd w:val="clear" w:fill="FFFFFF"/>
          <w:lang w:eastAsia="zh-CN"/>
        </w:rPr>
        <w:t>大于</w:t>
      </w:r>
      <w:r>
        <w:rPr>
          <w:rFonts w:ascii="仿宋_GB2312" w:hAnsi="宋体" w:eastAsia="仿宋_GB2312" w:cs="仿宋_GB2312"/>
          <w:b w:val="0"/>
          <w:bCs w:val="0"/>
          <w:i w:val="0"/>
          <w:iCs w:val="0"/>
          <w:caps w:val="0"/>
          <w:color w:val="333333"/>
          <w:spacing w:val="0"/>
          <w:sz w:val="31"/>
          <w:szCs w:val="31"/>
          <w:shd w:val="clear" w:fill="FFFFFF"/>
        </w:rPr>
        <w:t>预算数的主要原因是：</w:t>
      </w:r>
      <w:r>
        <w:rPr>
          <w:rFonts w:hint="eastAsia" w:ascii="仿宋_GB2312" w:hAnsi="宋体" w:eastAsia="仿宋_GB2312" w:cs="仿宋_GB2312"/>
          <w:b w:val="0"/>
          <w:bCs w:val="0"/>
          <w:i w:val="0"/>
          <w:iCs w:val="0"/>
          <w:caps w:val="0"/>
          <w:color w:val="333333"/>
          <w:spacing w:val="0"/>
          <w:sz w:val="31"/>
          <w:szCs w:val="31"/>
          <w:shd w:val="clear" w:fill="FFFFFF"/>
          <w:lang w:eastAsia="zh-CN"/>
        </w:rPr>
        <w:t>主要是人员经费调整。</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293.69</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254.74</w:t>
      </w:r>
      <w:r>
        <w:rPr>
          <w:rFonts w:hint="eastAsia" w:ascii="仿宋_GB2312" w:eastAsia="仿宋_GB2312" w:cs="仿宋_GB2312"/>
          <w:bCs/>
          <w:kern w:val="0"/>
          <w:sz w:val="32"/>
          <w:szCs w:val="32"/>
        </w:rPr>
        <w:t>万元，主要包括：基本工资、津贴补贴、 奖金、机关事业单位基本养老保险缴费、职业年金缴费、</w:t>
      </w:r>
      <w:r>
        <w:rPr>
          <w:rFonts w:hint="eastAsia" w:ascii="仿宋_GB2312" w:eastAsia="仿宋_GB2312" w:cs="仿宋_GB2312"/>
          <w:bCs/>
          <w:kern w:val="0"/>
          <w:sz w:val="32"/>
          <w:szCs w:val="32"/>
          <w:lang w:eastAsia="zh-CN"/>
        </w:rPr>
        <w:t>职工基本医疗保险缴费、公务员医疗补助缴费、</w:t>
      </w:r>
      <w:r>
        <w:rPr>
          <w:rFonts w:hint="eastAsia" w:ascii="仿宋_GB2312" w:eastAsia="仿宋_GB2312" w:cs="仿宋_GB2312"/>
          <w:bCs/>
          <w:kern w:val="0"/>
          <w:sz w:val="32"/>
          <w:szCs w:val="32"/>
        </w:rPr>
        <w:t>其他社会保障缴费、</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 xml:space="preserve"> 退休费</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38.96</w:t>
      </w:r>
      <w:r>
        <w:rPr>
          <w:rFonts w:hint="eastAsia" w:ascii="仿宋_GB2312" w:eastAsia="仿宋_GB2312" w:cs="仿宋_GB2312"/>
          <w:bCs/>
          <w:kern w:val="0"/>
          <w:sz w:val="32"/>
          <w:szCs w:val="32"/>
        </w:rPr>
        <w:t>万元，主要 包括：办公费、印刷费、水费、电费、邮电费、物业管理费、差旅费、维 修（护）费、工会经费、其他交通费用、其他商品和服务支出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2020 年度“三公”经费财政拨款支出预算为 </w:t>
      </w:r>
      <w:r>
        <w:rPr>
          <w:rFonts w:hint="eastAsia" w:ascii="仿宋_GB2312" w:eastAsia="仿宋_GB2312" w:cs="仿宋_GB2312"/>
          <w:bCs/>
          <w:kern w:val="0"/>
          <w:sz w:val="32"/>
          <w:szCs w:val="32"/>
          <w:lang w:val="en-US" w:eastAsia="zh-CN"/>
        </w:rPr>
        <w:t>0.60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%，其中：公务接待费支出决算为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2020年度“三公”经费财政拨款支出决算数</w:t>
      </w:r>
      <w:r>
        <w:rPr>
          <w:rFonts w:hint="eastAsia" w:ascii="仿宋_GB2312" w:eastAsia="仿宋_GB2312" w:cs="仿宋_GB2312"/>
          <w:bCs/>
          <w:kern w:val="0"/>
          <w:sz w:val="32"/>
          <w:szCs w:val="32"/>
          <w:lang w:eastAsia="zh-CN"/>
        </w:rPr>
        <w:t>与</w:t>
      </w:r>
      <w:r>
        <w:rPr>
          <w:rFonts w:hint="eastAsia" w:ascii="仿宋_GB2312" w:eastAsia="仿宋_GB2312" w:cs="仿宋_GB2312"/>
          <w:bCs/>
          <w:kern w:val="0"/>
          <w:sz w:val="32"/>
          <w:szCs w:val="32"/>
        </w:rPr>
        <w:t>2019年</w:t>
      </w:r>
      <w:r>
        <w:rPr>
          <w:rFonts w:hint="eastAsia" w:ascii="仿宋_GB2312" w:eastAsia="仿宋_GB2312" w:cs="仿宋_GB2312"/>
          <w:bCs/>
          <w:kern w:val="0"/>
          <w:sz w:val="32"/>
          <w:szCs w:val="32"/>
          <w:lang w:eastAsia="zh-CN"/>
        </w:rPr>
        <w:t>相等。</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%。具体情况如下：  </w:t>
      </w:r>
    </w:p>
    <w:p>
      <w:pPr>
        <w:numPr>
          <w:ilvl w:val="0"/>
          <w:numId w:val="1"/>
        </w:numPr>
        <w:autoSpaceDE w:val="0"/>
        <w:autoSpaceDN w:val="0"/>
        <w:adjustRightInd w:val="0"/>
        <w:spacing w:line="580" w:lineRule="exact"/>
        <w:ind w:left="640" w:leftChars="0"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我单位预算无</w:t>
      </w:r>
      <w:r>
        <w:rPr>
          <w:rFonts w:hint="eastAsia" w:ascii="仿宋_GB2312" w:eastAsia="仿宋_GB2312" w:cs="仿宋_GB2312"/>
          <w:bCs/>
          <w:kern w:val="0"/>
          <w:sz w:val="32"/>
          <w:szCs w:val="32"/>
        </w:rPr>
        <w:t>因公出国（境）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公务用车购置及运行</w:t>
      </w:r>
      <w:r>
        <w:rPr>
          <w:rFonts w:hint="eastAsia" w:ascii="仿宋_GB2312" w:eastAsia="仿宋_GB2312" w:cs="仿宋_GB2312"/>
          <w:bCs/>
          <w:kern w:val="0"/>
          <w:sz w:val="32"/>
          <w:szCs w:val="32"/>
          <w:lang w:eastAsia="zh-CN"/>
        </w:rPr>
        <w:t>经</w:t>
      </w:r>
      <w:r>
        <w:rPr>
          <w:rFonts w:hint="eastAsia" w:ascii="仿宋_GB2312" w:eastAsia="仿宋_GB2312" w:cs="仿宋_GB2312"/>
          <w:bCs/>
          <w:kern w:val="0"/>
          <w:sz w:val="32"/>
          <w:szCs w:val="32"/>
        </w:rPr>
        <w:t>费</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2</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jc w:val="left"/>
        <w:rPr>
          <w:rFonts w:hint="eastAsia" w:ascii="仿宋_GB2312" w:eastAsia="仿宋_GB2312" w:cs="仿宋_GB2312"/>
          <w:b/>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2020 年度政府性基金预算财政拨款收入支出决算情况说明</w:t>
      </w:r>
    </w:p>
    <w:p>
      <w:pPr>
        <w:autoSpaceDE w:val="0"/>
        <w:autoSpaceDN w:val="0"/>
        <w:adjustRightInd w:val="0"/>
        <w:spacing w:line="580" w:lineRule="exact"/>
        <w:jc w:val="left"/>
        <w:rPr>
          <w:rFonts w:hint="eastAsia" w:ascii="仿宋_GB2312" w:eastAsia="仿宋_GB2312" w:cs="仿宋_GB2312"/>
          <w:b w:val="0"/>
          <w:bCs/>
          <w:kern w:val="0"/>
          <w:sz w:val="32"/>
          <w:szCs w:val="32"/>
          <w:lang w:val="en-US" w:eastAsia="zh-CN"/>
        </w:rPr>
      </w:pPr>
      <w:r>
        <w:rPr>
          <w:rFonts w:hint="eastAsia" w:ascii="仿宋_GB2312" w:eastAsia="仿宋_GB2312" w:cs="仿宋_GB2312"/>
          <w:b/>
          <w:kern w:val="0"/>
          <w:sz w:val="32"/>
          <w:szCs w:val="32"/>
          <w:lang w:val="en-US" w:eastAsia="zh-CN"/>
        </w:rPr>
        <w:t xml:space="preserve">   </w:t>
      </w:r>
      <w:r>
        <w:rPr>
          <w:rFonts w:hint="eastAsia" w:ascii="仿宋_GB2312" w:eastAsia="仿宋_GB2312" w:cs="仿宋_GB2312"/>
          <w:b w:val="0"/>
          <w:bCs/>
          <w:kern w:val="0"/>
          <w:sz w:val="32"/>
          <w:szCs w:val="32"/>
          <w:lang w:val="en-US" w:eastAsia="zh-CN"/>
        </w:rPr>
        <w:t xml:space="preserve"> </w:t>
      </w:r>
      <w:r>
        <w:rPr>
          <w:rFonts w:hint="eastAsia" w:ascii="仿宋_GB2312" w:eastAsia="仿宋_GB2312" w:cs="仿宋_GB2312"/>
          <w:b w:val="0"/>
          <w:bCs/>
          <w:kern w:val="0"/>
          <w:sz w:val="32"/>
          <w:szCs w:val="32"/>
        </w:rPr>
        <w:t>2020年度</w:t>
      </w:r>
      <w:r>
        <w:rPr>
          <w:rFonts w:hint="eastAsia" w:ascii="仿宋_GB2312" w:eastAsia="仿宋_GB2312" w:cs="仿宋_GB2312"/>
          <w:b w:val="0"/>
          <w:bCs/>
          <w:kern w:val="0"/>
          <w:sz w:val="32"/>
          <w:szCs w:val="32"/>
          <w:lang w:val="en-US" w:eastAsia="zh-CN"/>
        </w:rPr>
        <w:t>我单位</w:t>
      </w:r>
      <w:r>
        <w:rPr>
          <w:rFonts w:hint="eastAsia" w:ascii="仿宋_GB2312" w:eastAsia="仿宋_GB2312" w:cs="仿宋_GB2312"/>
          <w:b w:val="0"/>
          <w:bCs/>
          <w:kern w:val="0"/>
          <w:sz w:val="32"/>
          <w:szCs w:val="32"/>
          <w:lang w:eastAsia="zh-CN"/>
        </w:rPr>
        <w:t>无</w:t>
      </w:r>
      <w:r>
        <w:rPr>
          <w:rFonts w:hint="eastAsia" w:ascii="仿宋_GB2312" w:eastAsia="仿宋_GB2312" w:cs="仿宋_GB2312"/>
          <w:b w:val="0"/>
          <w:bCs/>
          <w:kern w:val="0"/>
          <w:sz w:val="32"/>
          <w:szCs w:val="32"/>
        </w:rPr>
        <w:t>政府性基金预算财政拨款收入支出</w:t>
      </w:r>
      <w:r>
        <w:rPr>
          <w:rFonts w:hint="eastAsia" w:ascii="仿宋_GB2312" w:eastAsia="仿宋_GB2312" w:cs="仿宋_GB2312"/>
          <w:b w:val="0"/>
          <w:bCs/>
          <w:kern w:val="0"/>
          <w:sz w:val="32"/>
          <w:szCs w:val="32"/>
          <w:lang w:eastAsia="zh-CN"/>
        </w:rPr>
        <w:t>。</w:t>
      </w:r>
    </w:p>
    <w:p>
      <w:pPr>
        <w:numPr>
          <w:ilvl w:val="0"/>
          <w:numId w:val="2"/>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国有资本经营预算财政拨款支出情况说明（根据实际情况作表述）</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2020年度我单位无国有资本经营预算财政拨款支出。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3"/>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ind w:firstLine="640"/>
        <w:jc w:val="left"/>
        <w:rPr>
          <w:rFonts w:hint="default" w:ascii="仿宋_GB2312" w:hAnsi="宋体" w:eastAsia="仿宋_GB2312" w:cs="仿宋_GB2312"/>
          <w:b w:val="0"/>
          <w:bCs w:val="0"/>
          <w:i w:val="0"/>
          <w:iCs w:val="0"/>
          <w:caps w:val="0"/>
          <w:color w:val="333333"/>
          <w:spacing w:val="0"/>
          <w:sz w:val="31"/>
          <w:szCs w:val="31"/>
          <w:shd w:val="clear" w:fill="FFFFFF"/>
        </w:rPr>
      </w:pPr>
      <w:r>
        <w:rPr>
          <w:rFonts w:ascii="仿宋_GB2312" w:hAnsi="宋体" w:eastAsia="仿宋_GB2312" w:cs="仿宋_GB2312"/>
          <w:b w:val="0"/>
          <w:bCs w:val="0"/>
          <w:i w:val="0"/>
          <w:iCs w:val="0"/>
          <w:caps w:val="0"/>
          <w:color w:val="333333"/>
          <w:spacing w:val="0"/>
          <w:sz w:val="31"/>
          <w:szCs w:val="31"/>
          <w:shd w:val="clear" w:fill="FFFFFF"/>
        </w:rPr>
        <w:t>根据财政预算管理要求，我</w:t>
      </w:r>
      <w:r>
        <w:rPr>
          <w:rFonts w:hint="eastAsia" w:ascii="仿宋_GB2312" w:hAnsi="宋体" w:eastAsia="仿宋_GB2312" w:cs="仿宋_GB2312"/>
          <w:b w:val="0"/>
          <w:bCs w:val="0"/>
          <w:i w:val="0"/>
          <w:iCs w:val="0"/>
          <w:caps w:val="0"/>
          <w:color w:val="333333"/>
          <w:spacing w:val="0"/>
          <w:sz w:val="31"/>
          <w:szCs w:val="31"/>
          <w:shd w:val="clear" w:fill="FFFFFF"/>
          <w:lang w:eastAsia="zh-CN"/>
        </w:rPr>
        <w:t>单位</w:t>
      </w:r>
      <w:r>
        <w:rPr>
          <w:rFonts w:ascii="仿宋_GB2312" w:hAnsi="宋体" w:eastAsia="仿宋_GB2312" w:cs="仿宋_GB2312"/>
          <w:b w:val="0"/>
          <w:bCs w:val="0"/>
          <w:i w:val="0"/>
          <w:iCs w:val="0"/>
          <w:caps w:val="0"/>
          <w:color w:val="333333"/>
          <w:spacing w:val="0"/>
          <w:sz w:val="31"/>
          <w:szCs w:val="31"/>
          <w:shd w:val="clear" w:fill="FFFFFF"/>
        </w:rPr>
        <w:t>组织对20</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20</w:t>
      </w:r>
      <w:r>
        <w:rPr>
          <w:rFonts w:ascii="仿宋_GB2312" w:hAnsi="宋体" w:eastAsia="仿宋_GB2312" w:cs="仿宋_GB2312"/>
          <w:b w:val="0"/>
          <w:bCs w:val="0"/>
          <w:i w:val="0"/>
          <w:iCs w:val="0"/>
          <w:caps w:val="0"/>
          <w:color w:val="333333"/>
          <w:spacing w:val="0"/>
          <w:sz w:val="31"/>
          <w:szCs w:val="31"/>
          <w:shd w:val="clear" w:fill="FFFFFF"/>
        </w:rPr>
        <w:t>年度一般公共</w:t>
      </w:r>
      <w:r>
        <w:rPr>
          <w:rFonts w:hint="eastAsia" w:ascii="仿宋_GB2312" w:hAnsi="宋体" w:eastAsia="仿宋_GB2312" w:cs="仿宋_GB2312"/>
          <w:b w:val="0"/>
          <w:bCs w:val="0"/>
          <w:i w:val="0"/>
          <w:iCs w:val="0"/>
          <w:caps w:val="0"/>
          <w:color w:val="333333"/>
          <w:spacing w:val="0"/>
          <w:sz w:val="31"/>
          <w:szCs w:val="31"/>
          <w:shd w:val="clear" w:fill="FFFFFF"/>
        </w:rPr>
        <w:t>预算整体支出绩效</w:t>
      </w:r>
      <w:r>
        <w:rPr>
          <w:rFonts w:ascii="仿宋_GB2312" w:hAnsi="宋体" w:eastAsia="仿宋_GB2312" w:cs="仿宋_GB2312"/>
          <w:b w:val="0"/>
          <w:bCs w:val="0"/>
          <w:i w:val="0"/>
          <w:iCs w:val="0"/>
          <w:caps w:val="0"/>
          <w:color w:val="333333"/>
          <w:spacing w:val="0"/>
          <w:sz w:val="31"/>
          <w:szCs w:val="31"/>
          <w:shd w:val="clear" w:fill="FFFFFF"/>
        </w:rPr>
        <w:t>全面开展绩效自评。共涉及预算资金</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316.98</w:t>
      </w:r>
      <w:r>
        <w:rPr>
          <w:rFonts w:ascii="仿宋_GB2312" w:hAnsi="宋体" w:eastAsia="仿宋_GB2312" w:cs="仿宋_GB2312"/>
          <w:b w:val="0"/>
          <w:bCs w:val="0"/>
          <w:i w:val="0"/>
          <w:iCs w:val="0"/>
          <w:caps w:val="0"/>
          <w:color w:val="333333"/>
          <w:spacing w:val="0"/>
          <w:sz w:val="31"/>
          <w:szCs w:val="31"/>
          <w:shd w:val="clear" w:fill="FFFFFF"/>
        </w:rPr>
        <w:t>万元，自评覆盖率达到100%。</w:t>
      </w:r>
      <w:r>
        <w:rPr>
          <w:rFonts w:hint="default" w:ascii="仿宋_GB2312" w:hAnsi="宋体" w:eastAsia="仿宋_GB2312" w:cs="仿宋_GB2312"/>
          <w:b w:val="0"/>
          <w:bCs w:val="0"/>
          <w:i w:val="0"/>
          <w:iCs w:val="0"/>
          <w:caps w:val="0"/>
          <w:color w:val="333333"/>
          <w:spacing w:val="0"/>
          <w:sz w:val="31"/>
          <w:szCs w:val="31"/>
          <w:shd w:val="clear" w:fill="FFFFFF"/>
        </w:rPr>
        <w:t>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w:t>
      </w:r>
      <w:r>
        <w:rPr>
          <w:rFonts w:hint="eastAsia" w:ascii="仿宋_GB2312" w:eastAsia="仿宋_GB2312" w:cs="仿宋_GB2312"/>
          <w:bCs/>
          <w:kern w:val="0"/>
          <w:sz w:val="32"/>
          <w:szCs w:val="32"/>
          <w:lang w:eastAsia="zh-CN"/>
        </w:rPr>
        <w:t>我单位没有项目绩效。</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38.96</w:t>
      </w:r>
      <w:r>
        <w:rPr>
          <w:rFonts w:hint="eastAsia" w:ascii="仿宋_GB2312" w:eastAsia="仿宋_GB2312" w:cs="仿宋_GB2312"/>
          <w:kern w:val="0"/>
          <w:sz w:val="32"/>
          <w:szCs w:val="32"/>
        </w:rPr>
        <w:t xml:space="preserve">万元，比 2019年增加 </w:t>
      </w:r>
      <w:r>
        <w:rPr>
          <w:rFonts w:hint="eastAsia" w:ascii="仿宋_GB2312" w:eastAsia="仿宋_GB2312" w:cs="仿宋_GB2312"/>
          <w:kern w:val="0"/>
          <w:sz w:val="32"/>
          <w:szCs w:val="32"/>
          <w:lang w:val="en-US" w:eastAsia="zh-CN"/>
        </w:rPr>
        <w:t>3.86</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11.00</w:t>
      </w:r>
      <w:r>
        <w:rPr>
          <w:rFonts w:hint="eastAsia" w:ascii="仿宋_GB2312" w:eastAsia="仿宋_GB2312" w:cs="仿宋_GB2312"/>
          <w:kern w:val="0"/>
          <w:sz w:val="32"/>
          <w:szCs w:val="32"/>
        </w:rPr>
        <w:t>%，增</w:t>
      </w:r>
      <w:r>
        <w:rPr>
          <w:rFonts w:hint="eastAsia" w:ascii="仿宋_GB2312" w:eastAsia="仿宋_GB2312" w:cs="仿宋_GB2312"/>
          <w:kern w:val="0"/>
          <w:sz w:val="32"/>
          <w:szCs w:val="32"/>
          <w:lang w:eastAsia="zh-CN"/>
        </w:rPr>
        <w:t>加的主要</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是差旅费增多，因为</w:t>
      </w:r>
      <w:r>
        <w:rPr>
          <w:rFonts w:hint="eastAsia" w:ascii="仿宋_GB2312" w:eastAsia="仿宋_GB2312" w:cs="仿宋_GB2312"/>
          <w:kern w:val="0"/>
          <w:sz w:val="32"/>
          <w:szCs w:val="32"/>
          <w:lang w:val="en-US" w:eastAsia="zh-CN"/>
        </w:rPr>
        <w:t>2020年是脱贫攻坚关键的一年，下乡扶贫次数比2019年增多</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0.43</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0.43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BF89FE93"/>
    <w:multiLevelType w:val="singleLevel"/>
    <w:tmpl w:val="BF89FE93"/>
    <w:lvl w:ilvl="0" w:tentative="0">
      <w:start w:val="1"/>
      <w:numFmt w:val="decimal"/>
      <w:lvlText w:val="%1."/>
      <w:lvlJc w:val="left"/>
      <w:pPr>
        <w:tabs>
          <w:tab w:val="left" w:pos="312"/>
        </w:tabs>
        <w:ind w:left="640" w:leftChars="0" w:firstLine="0" w:firstLineChars="0"/>
      </w:pPr>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25D0E44"/>
    <w:rsid w:val="02FE069F"/>
    <w:rsid w:val="0AC974FB"/>
    <w:rsid w:val="0BB1258E"/>
    <w:rsid w:val="0DDC4DF0"/>
    <w:rsid w:val="0E074DDF"/>
    <w:rsid w:val="0E424366"/>
    <w:rsid w:val="10C31B6F"/>
    <w:rsid w:val="12120891"/>
    <w:rsid w:val="124204B5"/>
    <w:rsid w:val="126F2BC0"/>
    <w:rsid w:val="182962AB"/>
    <w:rsid w:val="18DC3ED5"/>
    <w:rsid w:val="196B29D6"/>
    <w:rsid w:val="19747348"/>
    <w:rsid w:val="19D073EB"/>
    <w:rsid w:val="1A2D444E"/>
    <w:rsid w:val="1CC31F67"/>
    <w:rsid w:val="1DDA0935"/>
    <w:rsid w:val="1FDD4296"/>
    <w:rsid w:val="20940E73"/>
    <w:rsid w:val="24D337DC"/>
    <w:rsid w:val="26460DBA"/>
    <w:rsid w:val="27B56A42"/>
    <w:rsid w:val="2B4B6792"/>
    <w:rsid w:val="2B6F74EB"/>
    <w:rsid w:val="2C4219FE"/>
    <w:rsid w:val="2C6344F3"/>
    <w:rsid w:val="2CC54711"/>
    <w:rsid w:val="2FE1606D"/>
    <w:rsid w:val="30577ED5"/>
    <w:rsid w:val="30F62437"/>
    <w:rsid w:val="31943B31"/>
    <w:rsid w:val="31961316"/>
    <w:rsid w:val="321C6CE1"/>
    <w:rsid w:val="33F779EC"/>
    <w:rsid w:val="34020F86"/>
    <w:rsid w:val="343D3FBF"/>
    <w:rsid w:val="36C602CC"/>
    <w:rsid w:val="37342384"/>
    <w:rsid w:val="39A63F06"/>
    <w:rsid w:val="3D24518D"/>
    <w:rsid w:val="3E5D4DF9"/>
    <w:rsid w:val="3E9E7AA0"/>
    <w:rsid w:val="3ED1439F"/>
    <w:rsid w:val="41C05B70"/>
    <w:rsid w:val="435A2B3D"/>
    <w:rsid w:val="44A079FB"/>
    <w:rsid w:val="48374EDC"/>
    <w:rsid w:val="49D602DC"/>
    <w:rsid w:val="4A142736"/>
    <w:rsid w:val="4C256E3D"/>
    <w:rsid w:val="4CB52F0F"/>
    <w:rsid w:val="4D5E1CA2"/>
    <w:rsid w:val="5113105D"/>
    <w:rsid w:val="532F1F9A"/>
    <w:rsid w:val="55153D7B"/>
    <w:rsid w:val="564709EB"/>
    <w:rsid w:val="56B37C28"/>
    <w:rsid w:val="57DB6524"/>
    <w:rsid w:val="57EA464F"/>
    <w:rsid w:val="5A04582D"/>
    <w:rsid w:val="5AA1627F"/>
    <w:rsid w:val="5B1B7835"/>
    <w:rsid w:val="5E995A3E"/>
    <w:rsid w:val="61E9143D"/>
    <w:rsid w:val="62154518"/>
    <w:rsid w:val="62163194"/>
    <w:rsid w:val="624D024D"/>
    <w:rsid w:val="629B5E27"/>
    <w:rsid w:val="650E086A"/>
    <w:rsid w:val="657F1322"/>
    <w:rsid w:val="67E64CB5"/>
    <w:rsid w:val="68F47C82"/>
    <w:rsid w:val="6A477607"/>
    <w:rsid w:val="6AEF7521"/>
    <w:rsid w:val="6B803DB8"/>
    <w:rsid w:val="6BAA0708"/>
    <w:rsid w:val="70366EA8"/>
    <w:rsid w:val="75451976"/>
    <w:rsid w:val="795D1AC3"/>
    <w:rsid w:val="7AEC7EE5"/>
    <w:rsid w:val="7BFF49D1"/>
    <w:rsid w:val="7C4C3736"/>
    <w:rsid w:val="7C56108A"/>
    <w:rsid w:val="7ECA4A82"/>
    <w:rsid w:val="7F0D7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150" w:afterAutospacing="0"/>
      <w:ind w:left="0" w:right="0"/>
      <w:jc w:val="left"/>
    </w:pPr>
    <w:rPr>
      <w:kern w:val="0"/>
      <w:sz w:val="24"/>
      <w:lang w:val="en-US" w:eastAsia="zh-CN" w:bidi="ar"/>
    </w:rPr>
  </w:style>
  <w:style w:type="character" w:styleId="8">
    <w:name w:val="Strong"/>
    <w:basedOn w:val="7"/>
    <w:qFormat/>
    <w:uiPriority w:val="0"/>
    <w:rPr>
      <w:b/>
      <w:bCs/>
    </w:rPr>
  </w:style>
  <w:style w:type="character" w:styleId="9">
    <w:name w:val="page number"/>
    <w:basedOn w:val="7"/>
    <w:qFormat/>
    <w:uiPriority w:val="0"/>
  </w:style>
  <w:style w:type="character" w:styleId="10">
    <w:name w:val="FollowedHyperlink"/>
    <w:basedOn w:val="7"/>
    <w:qFormat/>
    <w:uiPriority w:val="0"/>
    <w:rPr>
      <w:color w:val="333333"/>
      <w:u w:val="none"/>
    </w:rPr>
  </w:style>
  <w:style w:type="character" w:styleId="11">
    <w:name w:val="Emphasis"/>
    <w:basedOn w:val="7"/>
    <w:qFormat/>
    <w:uiPriority w:val="0"/>
  </w:style>
  <w:style w:type="character" w:styleId="12">
    <w:name w:val="HTML Definition"/>
    <w:basedOn w:val="7"/>
    <w:qFormat/>
    <w:uiPriority w:val="0"/>
    <w:rPr>
      <w:i/>
      <w:iCs/>
    </w:rPr>
  </w:style>
  <w:style w:type="character" w:styleId="13">
    <w:name w:val="Hyperlink"/>
    <w:basedOn w:val="7"/>
    <w:qFormat/>
    <w:uiPriority w:val="0"/>
    <w:rPr>
      <w:color w:val="333333"/>
      <w:u w:val="none"/>
    </w:rPr>
  </w:style>
  <w:style w:type="character" w:styleId="14">
    <w:name w:val="HTML Code"/>
    <w:basedOn w:val="7"/>
    <w:qFormat/>
    <w:uiPriority w:val="0"/>
    <w:rPr>
      <w:rFonts w:hint="default" w:ascii="Consolas" w:hAnsi="Consolas" w:eastAsia="Consolas" w:cs="Consolas"/>
      <w:color w:val="C7254E"/>
      <w:sz w:val="21"/>
      <w:szCs w:val="21"/>
      <w:shd w:val="clear" w:fill="F9F2F4"/>
    </w:rPr>
  </w:style>
  <w:style w:type="character" w:styleId="15">
    <w:name w:val="HTML Keyboard"/>
    <w:basedOn w:val="7"/>
    <w:qFormat/>
    <w:uiPriority w:val="0"/>
    <w:rPr>
      <w:rFonts w:ascii="Consolas" w:hAnsi="Consolas" w:eastAsia="Consolas" w:cs="Consolas"/>
      <w:color w:val="FFFFFF"/>
      <w:sz w:val="21"/>
      <w:szCs w:val="21"/>
      <w:shd w:val="clear" w:fill="333333"/>
    </w:rPr>
  </w:style>
  <w:style w:type="character" w:styleId="16">
    <w:name w:val="HTML Sample"/>
    <w:basedOn w:val="7"/>
    <w:qFormat/>
    <w:uiPriority w:val="0"/>
    <w:rPr>
      <w:rFonts w:hint="default" w:ascii="Consolas" w:hAnsi="Consolas" w:eastAsia="Consolas" w:cs="Consolas"/>
      <w:sz w:val="21"/>
      <w:szCs w:val="21"/>
    </w:rPr>
  </w:style>
  <w:style w:type="character" w:customStyle="1" w:styleId="17">
    <w:name w:val="批注框文本 Char"/>
    <w:basedOn w:val="7"/>
    <w:link w:val="2"/>
    <w:qFormat/>
    <w:uiPriority w:val="0"/>
    <w:rPr>
      <w:kern w:val="2"/>
      <w:sz w:val="18"/>
      <w:szCs w:val="18"/>
    </w:rPr>
  </w:style>
  <w:style w:type="character" w:customStyle="1" w:styleId="18">
    <w:name w:val="font11"/>
    <w:basedOn w:val="7"/>
    <w:qFormat/>
    <w:uiPriority w:val="0"/>
    <w:rPr>
      <w:rFonts w:hint="eastAsia" w:ascii="宋体" w:hAnsi="宋体" w:eastAsia="宋体" w:cs="宋体"/>
      <w:color w:val="000000"/>
      <w:sz w:val="22"/>
      <w:szCs w:val="22"/>
      <w:u w:val="none"/>
    </w:rPr>
  </w:style>
  <w:style w:type="character" w:customStyle="1" w:styleId="19">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17</TotalTime>
  <ScaleCrop>false</ScaleCrop>
  <LinksUpToDate>false</LinksUpToDate>
  <CharactersWithSpaces>8540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YX</cp:lastModifiedBy>
  <cp:lastPrinted>2021-07-07T01:10:00Z</cp:lastPrinted>
  <dcterms:modified xsi:type="dcterms:W3CDTF">2021-07-27T03:51:01Z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04B6EEE2D0C04A16ADC4E7FEFD14B572</vt:lpwstr>
  </property>
</Properties>
</file>