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eastAsia="仿宋_GB2312" w:cs="ArialUnicodeMS"/>
          <w:kern w:val="0"/>
          <w:sz w:val="32"/>
          <w:szCs w:val="32"/>
        </w:rPr>
      </w:pPr>
    </w:p>
    <w:p>
      <w:pPr>
        <w:rPr>
          <w:rFonts w:ascii="黑体" w:eastAsia="黑体" w:cs="ArialUnicodeMS"/>
          <w:kern w:val="0"/>
          <w:sz w:val="72"/>
          <w:szCs w:val="72"/>
        </w:rPr>
      </w:pPr>
    </w:p>
    <w:p>
      <w:pPr>
        <w:rPr>
          <w:rFonts w:ascii="黑体" w:eastAsia="黑体" w:cs="ArialUnicodeMS"/>
          <w:kern w:val="0"/>
          <w:sz w:val="72"/>
          <w:szCs w:val="72"/>
        </w:rPr>
      </w:pPr>
    </w:p>
    <w:p>
      <w:pPr>
        <w:jc w:val="center"/>
        <w:rPr>
          <w:rFonts w:hint="eastAsia" w:ascii="黑体" w:hAnsi="黑体" w:eastAsia="黑体"/>
          <w:bCs/>
          <w:color w:val="000000"/>
          <w:sz w:val="52"/>
          <w:szCs w:val="52"/>
          <w:lang w:val="en-US" w:eastAsia="zh-CN"/>
        </w:rPr>
      </w:pPr>
      <w:r>
        <w:rPr>
          <w:rFonts w:hint="eastAsia" w:ascii="黑体" w:eastAsia="黑体" w:cs="ArialUnicodeMS"/>
          <w:kern w:val="0"/>
          <w:sz w:val="52"/>
          <w:szCs w:val="52"/>
        </w:rPr>
        <w:t>柳州市</w:t>
      </w:r>
      <w:r>
        <w:rPr>
          <w:rFonts w:hint="eastAsia" w:ascii="黑体" w:eastAsia="黑体" w:cs="ArialUnicodeMS"/>
          <w:kern w:val="0"/>
          <w:sz w:val="52"/>
          <w:szCs w:val="52"/>
          <w:lang w:val="en-US" w:eastAsia="zh-CN"/>
        </w:rPr>
        <w:t>劳动职业培训指导中心</w:t>
      </w:r>
    </w:p>
    <w:p>
      <w:pPr>
        <w:jc w:val="center"/>
        <w:rPr>
          <w:rFonts w:ascii="ArialUnicodeMS" w:eastAsia="ArialUnicodeMS" w:cs="ArialUnicodeMS"/>
          <w:kern w:val="0"/>
          <w:sz w:val="84"/>
          <w:szCs w:val="84"/>
        </w:rPr>
      </w:pPr>
      <w:r>
        <w:rPr>
          <w:rFonts w:hint="eastAsia" w:ascii="黑体" w:eastAsia="黑体"/>
          <w:kern w:val="0"/>
          <w:sz w:val="52"/>
          <w:szCs w:val="52"/>
        </w:rPr>
        <w:t>2020</w:t>
      </w:r>
      <w:r>
        <w:rPr>
          <w:rFonts w:hint="eastAsia" w:ascii="黑体" w:eastAsia="黑体" w:cs="ArialUnicodeMS"/>
          <w:kern w:val="0"/>
          <w:sz w:val="52"/>
          <w:szCs w:val="52"/>
        </w:rPr>
        <w:t>年度</w:t>
      </w:r>
      <w:r>
        <w:rPr>
          <w:rFonts w:hint="eastAsia" w:ascii="黑体" w:eastAsia="黑体" w:cs="ArialUnicodeMS"/>
          <w:kern w:val="0"/>
          <w:sz w:val="52"/>
          <w:szCs w:val="52"/>
          <w:highlight w:val="none"/>
        </w:rPr>
        <w:t>单位</w:t>
      </w:r>
      <w:r>
        <w:rPr>
          <w:rFonts w:hint="eastAsia" w:ascii="黑体" w:eastAsia="黑体" w:cs="ArialUnicodeMS"/>
          <w:kern w:val="0"/>
          <w:sz w:val="52"/>
          <w:szCs w:val="52"/>
        </w:rPr>
        <w:t>决算</w:t>
      </w: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jc w:val="center"/>
        <w:rPr>
          <w:rFonts w:ascii="黑体" w:eastAsia="黑体" w:cs="黑体"/>
          <w:kern w:val="0"/>
          <w:sz w:val="44"/>
          <w:szCs w:val="44"/>
        </w:rPr>
      </w:pPr>
    </w:p>
    <w:p>
      <w:pPr>
        <w:ind w:firstLine="646"/>
        <w:jc w:val="center"/>
        <w:rPr>
          <w:rFonts w:hint="eastAsia" w:ascii="方正小标宋简体" w:eastAsia="方正小标宋简体"/>
          <w:b/>
          <w:sz w:val="44"/>
          <w:szCs w:val="44"/>
        </w:rPr>
      </w:pPr>
    </w:p>
    <w:p>
      <w:pPr>
        <w:ind w:firstLine="646"/>
        <w:jc w:val="center"/>
        <w:rPr>
          <w:rFonts w:hint="eastAsia" w:ascii="方正小标宋简体" w:eastAsia="方正小标宋简体"/>
          <w:b/>
          <w:sz w:val="44"/>
          <w:szCs w:val="44"/>
        </w:rPr>
      </w:pPr>
    </w:p>
    <w:p>
      <w:pPr>
        <w:ind w:firstLine="646"/>
        <w:jc w:val="center"/>
        <w:rPr>
          <w:rFonts w:ascii="方正小标宋简体" w:eastAsia="方正小标宋简体"/>
          <w:b/>
          <w:sz w:val="44"/>
          <w:szCs w:val="44"/>
        </w:rPr>
      </w:pPr>
      <w:r>
        <w:rPr>
          <w:rFonts w:hint="eastAsia" w:ascii="方正小标宋简体" w:eastAsia="方正小标宋简体"/>
          <w:b/>
          <w:sz w:val="44"/>
          <w:szCs w:val="44"/>
        </w:rPr>
        <w:t>目    录</w:t>
      </w:r>
    </w:p>
    <w:p>
      <w:pPr>
        <w:ind w:firstLine="645"/>
        <w:rPr>
          <w:rFonts w:ascii="仿宋_GB2312" w:eastAsia="仿宋_GB2312"/>
          <w:b/>
          <w:sz w:val="32"/>
          <w:szCs w:val="32"/>
        </w:rPr>
      </w:pPr>
    </w:p>
    <w:p>
      <w:pPr>
        <w:ind w:firstLine="645"/>
        <w:rPr>
          <w:rFonts w:ascii="仿宋_GB2312" w:eastAsia="仿宋_GB2312"/>
          <w:b/>
          <w:sz w:val="32"/>
          <w:szCs w:val="32"/>
        </w:rPr>
      </w:pPr>
      <w:r>
        <w:rPr>
          <w:rFonts w:hint="eastAsia" w:ascii="仿宋_GB2312" w:eastAsia="仿宋_GB2312"/>
          <w:b/>
          <w:sz w:val="32"/>
          <w:szCs w:val="32"/>
        </w:rPr>
        <w:t>第一部分：</w:t>
      </w:r>
      <w:r>
        <w:rPr>
          <w:rFonts w:hint="eastAsia" w:ascii="仿宋_GB2312" w:eastAsia="仿宋_GB2312"/>
          <w:b/>
          <w:sz w:val="32"/>
          <w:szCs w:val="32"/>
          <w:lang w:eastAsia="zh-CN"/>
        </w:rPr>
        <w:t>柳州市劳动职业培训指导中心</w:t>
      </w:r>
      <w:r>
        <w:rPr>
          <w:rFonts w:hint="eastAsia" w:ascii="仿宋_GB2312" w:eastAsia="仿宋_GB2312"/>
          <w:b/>
          <w:sz w:val="32"/>
          <w:szCs w:val="32"/>
        </w:rPr>
        <w:t>概况</w:t>
      </w:r>
    </w:p>
    <w:p>
      <w:pPr>
        <w:ind w:firstLine="645"/>
        <w:rPr>
          <w:rFonts w:ascii="仿宋_GB2312" w:eastAsia="仿宋_GB2312"/>
          <w:sz w:val="32"/>
          <w:szCs w:val="32"/>
        </w:rPr>
      </w:pPr>
      <w:r>
        <w:rPr>
          <w:rFonts w:hint="eastAsia" w:ascii="仿宋_GB2312" w:eastAsia="仿宋_GB2312"/>
          <w:sz w:val="32"/>
          <w:szCs w:val="32"/>
        </w:rPr>
        <w:t>一、主要职能</w:t>
      </w:r>
    </w:p>
    <w:p>
      <w:pPr>
        <w:ind w:firstLine="645"/>
        <w:rPr>
          <w:rFonts w:ascii="仿宋_GB2312" w:eastAsia="仿宋_GB2312"/>
          <w:sz w:val="32"/>
          <w:szCs w:val="32"/>
        </w:rPr>
      </w:pPr>
      <w:r>
        <w:rPr>
          <w:rFonts w:hint="eastAsia" w:ascii="仿宋_GB2312" w:eastAsia="仿宋_GB2312"/>
          <w:sz w:val="32"/>
          <w:szCs w:val="32"/>
        </w:rPr>
        <w:t>二、</w:t>
      </w:r>
      <w:r>
        <w:rPr>
          <w:rFonts w:hint="eastAsia" w:ascii="仿宋_GB2312" w:eastAsia="仿宋_GB2312"/>
          <w:sz w:val="32"/>
          <w:szCs w:val="32"/>
          <w:highlight w:val="none"/>
        </w:rPr>
        <w:t>决算单位</w:t>
      </w:r>
      <w:r>
        <w:rPr>
          <w:rFonts w:hint="eastAsia" w:ascii="仿宋_GB2312" w:eastAsia="仿宋_GB2312"/>
          <w:sz w:val="32"/>
          <w:szCs w:val="32"/>
        </w:rPr>
        <w:t>构成</w:t>
      </w:r>
    </w:p>
    <w:p>
      <w:pPr>
        <w:ind w:firstLine="645"/>
        <w:rPr>
          <w:rFonts w:ascii="仿宋_GB2312" w:eastAsia="仿宋_GB2312"/>
          <w:b/>
          <w:sz w:val="32"/>
          <w:szCs w:val="32"/>
        </w:rPr>
      </w:pPr>
      <w:r>
        <w:rPr>
          <w:rFonts w:hint="eastAsia" w:ascii="仿宋_GB2312" w:eastAsia="仿宋_GB2312"/>
          <w:b/>
          <w:sz w:val="32"/>
          <w:szCs w:val="32"/>
        </w:rPr>
        <w:t>第二部分：</w:t>
      </w:r>
      <w:r>
        <w:rPr>
          <w:rFonts w:hint="eastAsia" w:ascii="仿宋_GB2312" w:hAnsi="黑体" w:eastAsia="仿宋_GB2312"/>
          <w:b/>
          <w:bCs/>
          <w:color w:val="000000"/>
          <w:sz w:val="32"/>
          <w:szCs w:val="32"/>
          <w:u w:val="none"/>
          <w:lang w:eastAsia="zh-CN"/>
        </w:rPr>
        <w:t>柳州市劳动职业培训指导中心</w:t>
      </w:r>
      <w:r>
        <w:rPr>
          <w:rFonts w:hint="eastAsia" w:ascii="仿宋_GB2312" w:eastAsia="仿宋_GB2312"/>
          <w:b/>
          <w:sz w:val="32"/>
          <w:szCs w:val="32"/>
        </w:rPr>
        <w:t>2020年</w:t>
      </w:r>
      <w:r>
        <w:rPr>
          <w:rFonts w:hint="eastAsia" w:ascii="仿宋_GB2312" w:eastAsia="仿宋_GB2312"/>
          <w:b/>
          <w:sz w:val="32"/>
          <w:szCs w:val="32"/>
          <w:highlight w:val="none"/>
          <w:lang w:eastAsia="zh-CN"/>
        </w:rPr>
        <w:t>单位</w:t>
      </w:r>
      <w:r>
        <w:rPr>
          <w:rFonts w:hint="eastAsia" w:ascii="仿宋_GB2312" w:eastAsia="仿宋_GB2312"/>
          <w:b/>
          <w:sz w:val="32"/>
          <w:szCs w:val="32"/>
          <w:highlight w:val="none"/>
        </w:rPr>
        <w:t>决算</w:t>
      </w:r>
      <w:r>
        <w:rPr>
          <w:rFonts w:hint="eastAsia" w:ascii="仿宋_GB2312" w:eastAsia="仿宋_GB2312"/>
          <w:b/>
          <w:sz w:val="32"/>
          <w:szCs w:val="32"/>
        </w:rPr>
        <w:t>报表</w:t>
      </w:r>
    </w:p>
    <w:p>
      <w:pPr>
        <w:ind w:left="645"/>
        <w:rPr>
          <w:rFonts w:ascii="仿宋_GB2312" w:eastAsia="仿宋_GB2312"/>
          <w:sz w:val="32"/>
          <w:szCs w:val="32"/>
        </w:rPr>
      </w:pPr>
      <w:r>
        <w:rPr>
          <w:rFonts w:hint="eastAsia" w:ascii="仿宋_GB2312" w:eastAsia="仿宋_GB2312"/>
          <w:sz w:val="32"/>
          <w:szCs w:val="32"/>
        </w:rPr>
        <w:t>表一：收入支出决算总表</w:t>
      </w:r>
    </w:p>
    <w:p>
      <w:pPr>
        <w:ind w:left="645"/>
        <w:rPr>
          <w:rFonts w:ascii="仿宋_GB2312" w:eastAsia="仿宋_GB2312"/>
          <w:sz w:val="32"/>
          <w:szCs w:val="32"/>
        </w:rPr>
      </w:pPr>
      <w:r>
        <w:rPr>
          <w:rFonts w:hint="eastAsia" w:ascii="仿宋_GB2312" w:eastAsia="仿宋_GB2312"/>
          <w:sz w:val="32"/>
          <w:szCs w:val="32"/>
        </w:rPr>
        <w:t>表二：收入决算表</w:t>
      </w:r>
    </w:p>
    <w:p>
      <w:pPr>
        <w:ind w:left="645"/>
        <w:rPr>
          <w:rFonts w:ascii="仿宋_GB2312" w:eastAsia="仿宋_GB2312"/>
          <w:sz w:val="32"/>
          <w:szCs w:val="32"/>
        </w:rPr>
      </w:pPr>
      <w:r>
        <w:rPr>
          <w:rFonts w:hint="eastAsia" w:ascii="仿宋_GB2312" w:eastAsia="仿宋_GB2312"/>
          <w:sz w:val="32"/>
          <w:szCs w:val="32"/>
        </w:rPr>
        <w:t>表三：支出决算表</w:t>
      </w:r>
    </w:p>
    <w:p>
      <w:pPr>
        <w:ind w:left="645"/>
        <w:rPr>
          <w:rFonts w:ascii="仿宋_GB2312" w:eastAsia="仿宋_GB2312"/>
          <w:sz w:val="32"/>
          <w:szCs w:val="32"/>
        </w:rPr>
      </w:pPr>
      <w:r>
        <w:rPr>
          <w:rFonts w:hint="eastAsia" w:ascii="仿宋_GB2312" w:eastAsia="仿宋_GB2312"/>
          <w:sz w:val="32"/>
          <w:szCs w:val="32"/>
        </w:rPr>
        <w:t>表四：财政拨款收入支出决算总表</w:t>
      </w:r>
    </w:p>
    <w:p>
      <w:pPr>
        <w:ind w:left="645"/>
        <w:rPr>
          <w:rFonts w:ascii="仿宋_GB2312" w:eastAsia="仿宋_GB2312"/>
          <w:sz w:val="32"/>
          <w:szCs w:val="32"/>
        </w:rPr>
      </w:pPr>
      <w:r>
        <w:rPr>
          <w:rFonts w:hint="eastAsia" w:ascii="仿宋_GB2312" w:eastAsia="仿宋_GB2312"/>
          <w:sz w:val="32"/>
          <w:szCs w:val="32"/>
        </w:rPr>
        <w:t>表五：一般公共预算财政拨款支出决算表</w:t>
      </w:r>
    </w:p>
    <w:p>
      <w:pPr>
        <w:ind w:left="645"/>
        <w:rPr>
          <w:rFonts w:ascii="仿宋_GB2312" w:eastAsia="仿宋_GB2312"/>
          <w:sz w:val="32"/>
          <w:szCs w:val="32"/>
        </w:rPr>
      </w:pPr>
      <w:r>
        <w:rPr>
          <w:rFonts w:hint="eastAsia" w:ascii="仿宋_GB2312" w:eastAsia="仿宋_GB2312"/>
          <w:sz w:val="32"/>
          <w:szCs w:val="32"/>
        </w:rPr>
        <w:t>表六：一般公共预算财政拨款基本支出决算表</w:t>
      </w:r>
    </w:p>
    <w:p>
      <w:pPr>
        <w:ind w:left="645"/>
        <w:rPr>
          <w:rFonts w:ascii="仿宋_GB2312" w:eastAsia="仿宋_GB2312"/>
          <w:sz w:val="32"/>
          <w:szCs w:val="32"/>
        </w:rPr>
      </w:pPr>
      <w:r>
        <w:rPr>
          <w:rFonts w:hint="eastAsia" w:ascii="仿宋_GB2312" w:eastAsia="仿宋_GB2312"/>
          <w:sz w:val="32"/>
          <w:szCs w:val="32"/>
        </w:rPr>
        <w:t>表七：一般公共预算财政拨款安排的“</w:t>
      </w:r>
      <w:r>
        <w:rPr>
          <w:rFonts w:ascii="仿宋_GB2312" w:eastAsia="仿宋_GB2312"/>
          <w:sz w:val="32"/>
          <w:szCs w:val="32"/>
        </w:rPr>
        <w:t>三公</w:t>
      </w:r>
      <w:r>
        <w:rPr>
          <w:rFonts w:hint="eastAsia" w:ascii="仿宋_GB2312" w:eastAsia="仿宋_GB2312"/>
          <w:sz w:val="32"/>
          <w:szCs w:val="32"/>
        </w:rPr>
        <w:t>”</w:t>
      </w:r>
      <w:r>
        <w:rPr>
          <w:rFonts w:ascii="仿宋_GB2312" w:eastAsia="仿宋_GB2312"/>
          <w:sz w:val="32"/>
          <w:szCs w:val="32"/>
        </w:rPr>
        <w:t>经费</w:t>
      </w:r>
      <w:r>
        <w:rPr>
          <w:rFonts w:hint="eastAsia" w:ascii="仿宋_GB2312" w:eastAsia="仿宋_GB2312"/>
          <w:sz w:val="32"/>
          <w:szCs w:val="32"/>
        </w:rPr>
        <w:t>支出决算表</w:t>
      </w:r>
    </w:p>
    <w:p>
      <w:pPr>
        <w:ind w:left="645"/>
        <w:rPr>
          <w:rFonts w:ascii="仿宋_GB2312" w:eastAsia="仿宋_GB2312"/>
          <w:sz w:val="32"/>
          <w:szCs w:val="32"/>
        </w:rPr>
      </w:pPr>
      <w:r>
        <w:rPr>
          <w:rFonts w:hint="eastAsia" w:ascii="仿宋_GB2312" w:eastAsia="仿宋_GB2312"/>
          <w:sz w:val="32"/>
          <w:szCs w:val="32"/>
        </w:rPr>
        <w:t>表八：政府性基金</w:t>
      </w:r>
      <w:r>
        <w:rPr>
          <w:rFonts w:hint="eastAsia" w:ascii="仿宋_GB2312" w:hAnsi="黑体" w:eastAsia="仿宋_GB2312"/>
          <w:sz w:val="32"/>
          <w:szCs w:val="32"/>
        </w:rPr>
        <w:t>预算财政拨款</w:t>
      </w:r>
      <w:r>
        <w:rPr>
          <w:rFonts w:hint="eastAsia" w:ascii="仿宋_GB2312" w:eastAsia="仿宋_GB2312"/>
          <w:sz w:val="32"/>
          <w:szCs w:val="32"/>
        </w:rPr>
        <w:t>收入支出决算表</w:t>
      </w:r>
    </w:p>
    <w:p>
      <w:pPr>
        <w:ind w:firstLine="645"/>
        <w:rPr>
          <w:rFonts w:ascii="仿宋_GB2312" w:eastAsia="仿宋_GB2312"/>
          <w:b/>
          <w:sz w:val="32"/>
          <w:szCs w:val="32"/>
        </w:rPr>
      </w:pPr>
      <w:r>
        <w:rPr>
          <w:rFonts w:hint="eastAsia" w:ascii="仿宋_GB2312" w:eastAsia="仿宋_GB2312"/>
          <w:b/>
          <w:sz w:val="32"/>
          <w:szCs w:val="32"/>
        </w:rPr>
        <w:t>第三部分：</w:t>
      </w:r>
      <w:r>
        <w:rPr>
          <w:rFonts w:hint="eastAsia" w:ascii="仿宋_GB2312" w:hAnsi="黑体" w:eastAsia="仿宋_GB2312"/>
          <w:b/>
          <w:bCs/>
          <w:color w:val="000000"/>
          <w:sz w:val="32"/>
          <w:szCs w:val="32"/>
          <w:u w:val="none"/>
          <w:lang w:eastAsia="zh-CN"/>
        </w:rPr>
        <w:t>柳州市劳动职业培训指导中心</w:t>
      </w:r>
      <w:r>
        <w:rPr>
          <w:rFonts w:hint="eastAsia" w:ascii="仿宋_GB2312" w:eastAsia="仿宋_GB2312"/>
          <w:b/>
          <w:sz w:val="32"/>
          <w:szCs w:val="32"/>
        </w:rPr>
        <w:t>2020年度</w:t>
      </w:r>
      <w:r>
        <w:rPr>
          <w:rFonts w:hint="eastAsia" w:ascii="仿宋_GB2312" w:eastAsia="仿宋_GB2312"/>
          <w:b/>
          <w:sz w:val="32"/>
          <w:szCs w:val="32"/>
          <w:highlight w:val="none"/>
          <w:lang w:eastAsia="zh-CN"/>
        </w:rPr>
        <w:t>单位</w:t>
      </w:r>
      <w:r>
        <w:rPr>
          <w:rFonts w:hint="eastAsia" w:ascii="仿宋_GB2312" w:eastAsia="仿宋_GB2312"/>
          <w:b/>
          <w:sz w:val="32"/>
          <w:szCs w:val="32"/>
          <w:highlight w:val="none"/>
        </w:rPr>
        <w:t>决</w:t>
      </w:r>
      <w:r>
        <w:rPr>
          <w:rFonts w:hint="eastAsia" w:ascii="仿宋_GB2312" w:eastAsia="仿宋_GB2312"/>
          <w:b/>
          <w:sz w:val="32"/>
          <w:szCs w:val="32"/>
        </w:rPr>
        <w:t>算情况说明</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一、</w:t>
      </w:r>
      <w:r>
        <w:rPr>
          <w:rFonts w:hint="eastAsia" w:eastAsia="仿宋_GB2312"/>
          <w:kern w:val="0"/>
          <w:sz w:val="32"/>
          <w:szCs w:val="32"/>
        </w:rPr>
        <w:t>2020</w:t>
      </w:r>
      <w:r>
        <w:rPr>
          <w:rFonts w:eastAsia="仿宋_GB2312"/>
          <w:kern w:val="0"/>
          <w:sz w:val="32"/>
          <w:szCs w:val="32"/>
        </w:rPr>
        <w:t xml:space="preserve"> </w:t>
      </w:r>
      <w:r>
        <w:rPr>
          <w:rFonts w:hint="eastAsia" w:ascii="仿宋_GB2312" w:eastAsia="仿宋_GB2312" w:cs="仿宋_GB2312"/>
          <w:kern w:val="0"/>
          <w:sz w:val="32"/>
          <w:szCs w:val="32"/>
        </w:rPr>
        <w:t>年度收入支出决算总体情况。</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二、</w:t>
      </w:r>
      <w:r>
        <w:rPr>
          <w:rFonts w:hint="eastAsia" w:eastAsia="仿宋_GB2312"/>
          <w:kern w:val="0"/>
          <w:sz w:val="32"/>
          <w:szCs w:val="32"/>
        </w:rPr>
        <w:t>2020</w:t>
      </w:r>
      <w:r>
        <w:rPr>
          <w:rFonts w:eastAsia="仿宋_GB2312"/>
          <w:kern w:val="0"/>
          <w:sz w:val="32"/>
          <w:szCs w:val="32"/>
        </w:rPr>
        <w:t xml:space="preserve"> </w:t>
      </w:r>
      <w:r>
        <w:rPr>
          <w:rFonts w:hint="eastAsia" w:ascii="仿宋_GB2312" w:eastAsia="仿宋_GB2312" w:cs="仿宋_GB2312"/>
          <w:kern w:val="0"/>
          <w:sz w:val="32"/>
          <w:szCs w:val="32"/>
        </w:rPr>
        <w:t>年度收入决算情况。</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三、</w:t>
      </w:r>
      <w:r>
        <w:rPr>
          <w:rFonts w:hint="eastAsia" w:eastAsia="仿宋_GB2312"/>
          <w:kern w:val="0"/>
          <w:sz w:val="32"/>
          <w:szCs w:val="32"/>
        </w:rPr>
        <w:t>2020</w:t>
      </w:r>
      <w:r>
        <w:rPr>
          <w:rFonts w:eastAsia="仿宋_GB2312"/>
          <w:kern w:val="0"/>
          <w:sz w:val="32"/>
          <w:szCs w:val="32"/>
        </w:rPr>
        <w:t xml:space="preserve"> </w:t>
      </w:r>
      <w:r>
        <w:rPr>
          <w:rFonts w:hint="eastAsia" w:ascii="仿宋_GB2312" w:eastAsia="仿宋_GB2312" w:cs="仿宋_GB2312"/>
          <w:kern w:val="0"/>
          <w:sz w:val="32"/>
          <w:szCs w:val="32"/>
        </w:rPr>
        <w:t>年度支出决算情况</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四、</w:t>
      </w:r>
      <w:r>
        <w:rPr>
          <w:rFonts w:hint="eastAsia" w:eastAsia="仿宋_GB2312"/>
          <w:kern w:val="0"/>
          <w:sz w:val="32"/>
          <w:szCs w:val="32"/>
        </w:rPr>
        <w:t>2020</w:t>
      </w:r>
      <w:r>
        <w:rPr>
          <w:rFonts w:hint="eastAsia" w:ascii="仿宋_GB2312" w:eastAsia="仿宋_GB2312" w:cs="仿宋_GB2312"/>
          <w:kern w:val="0"/>
          <w:sz w:val="32"/>
          <w:szCs w:val="32"/>
        </w:rPr>
        <w:t>年度财政拨款收入支出决算情况</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五、</w:t>
      </w:r>
      <w:r>
        <w:rPr>
          <w:rFonts w:hint="eastAsia" w:eastAsia="仿宋_GB2312"/>
          <w:kern w:val="0"/>
          <w:sz w:val="32"/>
          <w:szCs w:val="32"/>
        </w:rPr>
        <w:t>2020</w:t>
      </w:r>
      <w:r>
        <w:rPr>
          <w:rFonts w:eastAsia="仿宋_GB2312"/>
          <w:kern w:val="0"/>
          <w:sz w:val="32"/>
          <w:szCs w:val="32"/>
        </w:rPr>
        <w:t xml:space="preserve"> </w:t>
      </w:r>
      <w:r>
        <w:rPr>
          <w:rFonts w:hint="eastAsia" w:ascii="仿宋_GB2312" w:eastAsia="仿宋_GB2312" w:cs="仿宋_GB2312"/>
          <w:kern w:val="0"/>
          <w:sz w:val="32"/>
          <w:szCs w:val="32"/>
        </w:rPr>
        <w:t>年度一般公共预算财政拨款支出决算情况</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六、</w:t>
      </w:r>
      <w:r>
        <w:rPr>
          <w:rFonts w:hint="eastAsia" w:eastAsia="仿宋_GB2312"/>
          <w:kern w:val="0"/>
          <w:sz w:val="32"/>
          <w:szCs w:val="32"/>
        </w:rPr>
        <w:t>2020</w:t>
      </w:r>
      <w:r>
        <w:rPr>
          <w:rFonts w:eastAsia="仿宋_GB2312"/>
          <w:kern w:val="0"/>
          <w:sz w:val="32"/>
          <w:szCs w:val="32"/>
        </w:rPr>
        <w:t xml:space="preserve"> </w:t>
      </w:r>
      <w:r>
        <w:rPr>
          <w:rFonts w:hint="eastAsia" w:ascii="仿宋_GB2312" w:eastAsia="仿宋_GB2312" w:cs="仿宋_GB2312"/>
          <w:kern w:val="0"/>
          <w:sz w:val="32"/>
          <w:szCs w:val="32"/>
        </w:rPr>
        <w:t>年度一般公共预算财政拨款基本支出决算情况</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七、</w:t>
      </w:r>
      <w:r>
        <w:rPr>
          <w:rFonts w:hint="eastAsia" w:eastAsia="仿宋_GB2312"/>
          <w:kern w:val="0"/>
          <w:sz w:val="32"/>
          <w:szCs w:val="32"/>
        </w:rPr>
        <w:t>2020</w:t>
      </w:r>
      <w:r>
        <w:rPr>
          <w:rFonts w:eastAsia="仿宋_GB2312"/>
          <w:kern w:val="0"/>
          <w:sz w:val="32"/>
          <w:szCs w:val="32"/>
        </w:rPr>
        <w:t xml:space="preserve"> </w:t>
      </w:r>
      <w:r>
        <w:rPr>
          <w:rFonts w:hint="eastAsia" w:ascii="仿宋_GB2312" w:eastAsia="仿宋_GB2312" w:cs="仿宋_GB2312"/>
          <w:kern w:val="0"/>
          <w:sz w:val="32"/>
          <w:szCs w:val="32"/>
        </w:rPr>
        <w:t>年度一般公共预算财政拨款“三公”经费支出决算情况</w:t>
      </w:r>
    </w:p>
    <w:p>
      <w:pPr>
        <w:autoSpaceDE w:val="0"/>
        <w:autoSpaceDN w:val="0"/>
        <w:adjustRightInd w:val="0"/>
        <w:ind w:firstLine="640" w:firstLineChars="200"/>
        <w:jc w:val="left"/>
        <w:rPr>
          <w:rFonts w:ascii="仿宋_GB2312" w:eastAsia="仿宋_GB2312" w:cs="仿宋_GB2312"/>
          <w:bCs/>
          <w:kern w:val="0"/>
          <w:sz w:val="32"/>
          <w:szCs w:val="32"/>
        </w:rPr>
      </w:pPr>
      <w:r>
        <w:rPr>
          <w:rFonts w:hint="eastAsia" w:ascii="仿宋_GB2312" w:eastAsia="仿宋_GB2312" w:cs="仿宋_GB2312"/>
          <w:kern w:val="0"/>
          <w:sz w:val="32"/>
          <w:szCs w:val="32"/>
        </w:rPr>
        <w:t>八、</w:t>
      </w:r>
      <w:r>
        <w:rPr>
          <w:rFonts w:hint="eastAsia" w:eastAsia="仿宋_GB2312"/>
          <w:kern w:val="0"/>
          <w:sz w:val="32"/>
          <w:szCs w:val="32"/>
        </w:rPr>
        <w:t>2020</w:t>
      </w:r>
      <w:r>
        <w:rPr>
          <w:rFonts w:hint="eastAsia" w:ascii="仿宋_GB2312" w:eastAsia="仿宋_GB2312" w:cs="仿宋_GB2312"/>
          <w:bCs/>
          <w:kern w:val="0"/>
          <w:sz w:val="32"/>
          <w:szCs w:val="32"/>
        </w:rPr>
        <w:t xml:space="preserve"> 年度政府性基金预算财政拨款收入支出决算情况</w:t>
      </w:r>
    </w:p>
    <w:p>
      <w:pPr>
        <w:autoSpaceDE w:val="0"/>
        <w:autoSpaceDN w:val="0"/>
        <w:adjustRightInd w:val="0"/>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九、</w:t>
      </w:r>
      <w:r>
        <w:rPr>
          <w:rFonts w:hint="eastAsia" w:eastAsia="仿宋_GB2312"/>
          <w:kern w:val="0"/>
          <w:sz w:val="32"/>
          <w:szCs w:val="32"/>
        </w:rPr>
        <w:t>2020</w:t>
      </w:r>
      <w:r>
        <w:rPr>
          <w:rFonts w:hint="eastAsia" w:ascii="仿宋_GB2312" w:eastAsia="仿宋_GB2312" w:cs="仿宋_GB2312"/>
          <w:bCs/>
          <w:kern w:val="0"/>
          <w:sz w:val="32"/>
          <w:szCs w:val="32"/>
        </w:rPr>
        <w:t xml:space="preserve"> 年度预算绩效情况说明</w:t>
      </w:r>
    </w:p>
    <w:p>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bCs/>
          <w:kern w:val="0"/>
          <w:sz w:val="32"/>
          <w:szCs w:val="32"/>
        </w:rPr>
        <w:t>十、其他重要事项的情况说明</w:t>
      </w:r>
    </w:p>
    <w:p>
      <w:pPr>
        <w:ind w:firstLine="645"/>
        <w:rPr>
          <w:rFonts w:ascii="仿宋_GB2312" w:eastAsia="仿宋_GB2312"/>
          <w:b/>
          <w:sz w:val="32"/>
          <w:szCs w:val="32"/>
        </w:rPr>
      </w:pPr>
      <w:r>
        <w:rPr>
          <w:rFonts w:hint="eastAsia" w:ascii="仿宋_GB2312" w:eastAsia="仿宋_GB2312"/>
          <w:b/>
          <w:sz w:val="32"/>
          <w:szCs w:val="32"/>
        </w:rPr>
        <w:t>第四部分：名词解释</w:t>
      </w:r>
    </w:p>
    <w:p>
      <w:pPr>
        <w:ind w:firstLine="646"/>
        <w:jc w:val="center"/>
        <w:rPr>
          <w:rFonts w:ascii="仿宋_GB2312" w:eastAsia="仿宋_GB2312"/>
          <w:b/>
          <w:sz w:val="32"/>
          <w:szCs w:val="32"/>
        </w:rPr>
      </w:pPr>
      <w:r>
        <w:rPr>
          <w:rFonts w:hint="eastAsia" w:ascii="仿宋_GB2312" w:eastAsia="仿宋_GB2312" w:cs="仿宋_GB2312"/>
          <w:bCs/>
          <w:kern w:val="0"/>
          <w:sz w:val="32"/>
          <w:szCs w:val="32"/>
        </w:rPr>
        <w:br w:type="page"/>
      </w:r>
      <w:r>
        <w:rPr>
          <w:rFonts w:hint="eastAsia" w:ascii="仿宋_GB2312" w:eastAsia="仿宋_GB2312"/>
          <w:b/>
          <w:sz w:val="32"/>
          <w:szCs w:val="32"/>
        </w:rPr>
        <w:t>第一部分：</w:t>
      </w:r>
      <w:r>
        <w:rPr>
          <w:rFonts w:hint="eastAsia" w:ascii="仿宋_GB2312" w:hAnsi="黑体" w:eastAsia="仿宋_GB2312"/>
          <w:b/>
          <w:bCs/>
          <w:color w:val="000000"/>
          <w:sz w:val="32"/>
          <w:szCs w:val="32"/>
          <w:u w:val="none"/>
          <w:lang w:eastAsia="zh-CN"/>
        </w:rPr>
        <w:t>柳州市劳动职业培训指导中心</w:t>
      </w:r>
      <w:r>
        <w:rPr>
          <w:rFonts w:hint="eastAsia" w:ascii="仿宋_GB2312" w:eastAsia="仿宋_GB2312"/>
          <w:b/>
          <w:sz w:val="32"/>
          <w:szCs w:val="32"/>
        </w:rPr>
        <w:t>概况</w:t>
      </w:r>
    </w:p>
    <w:p>
      <w:pPr>
        <w:ind w:firstLine="646"/>
        <w:rPr>
          <w:rFonts w:hint="eastAsia" w:ascii="仿宋_GB2312" w:eastAsia="仿宋_GB2312"/>
          <w:sz w:val="32"/>
          <w:szCs w:val="32"/>
        </w:rPr>
      </w:pPr>
    </w:p>
    <w:p>
      <w:pPr>
        <w:ind w:firstLine="646"/>
        <w:rPr>
          <w:rFonts w:ascii="仿宋_GB2312" w:eastAsia="仿宋_GB2312"/>
          <w:sz w:val="32"/>
          <w:szCs w:val="32"/>
        </w:rPr>
      </w:pPr>
      <w:r>
        <w:rPr>
          <w:rFonts w:hint="eastAsia" w:ascii="仿宋_GB2312" w:eastAsia="仿宋_GB2312"/>
          <w:sz w:val="32"/>
          <w:szCs w:val="32"/>
        </w:rPr>
        <w:t>一、主要职能</w:t>
      </w:r>
    </w:p>
    <w:p>
      <w:pPr>
        <w:ind w:firstLine="646"/>
        <w:rPr>
          <w:rFonts w:hint="eastAsia" w:ascii="仿宋_GB2312" w:eastAsia="仿宋_GB2312"/>
          <w:sz w:val="32"/>
          <w:szCs w:val="32"/>
        </w:rPr>
      </w:pPr>
      <w:bookmarkStart w:id="0" w:name="YS060101"/>
      <w:r>
        <w:rPr>
          <w:rFonts w:hint="eastAsia" w:ascii="仿宋_GB2312" w:eastAsia="仿宋_GB2312"/>
          <w:sz w:val="32"/>
          <w:szCs w:val="32"/>
        </w:rPr>
        <w:t>（一）单位</w:t>
      </w:r>
      <w:r>
        <w:rPr>
          <w:rFonts w:hint="eastAsia" w:ascii="仿宋_GB2312" w:eastAsia="仿宋_GB2312"/>
          <w:sz w:val="32"/>
          <w:szCs w:val="32"/>
          <w:lang w:eastAsia="zh-CN"/>
        </w:rPr>
        <w:t>机构改革前</w:t>
      </w:r>
      <w:r>
        <w:rPr>
          <w:rFonts w:hint="eastAsia" w:ascii="仿宋_GB2312" w:eastAsia="仿宋_GB2312"/>
          <w:sz w:val="32"/>
          <w:szCs w:val="32"/>
        </w:rPr>
        <w:t>情况</w:t>
      </w:r>
      <w:r>
        <w:rPr>
          <w:rFonts w:hint="eastAsia" w:ascii="仿宋_GB2312" w:eastAsia="仿宋_GB2312"/>
          <w:sz w:val="32"/>
          <w:szCs w:val="32"/>
          <w:lang w:eastAsia="zh-CN"/>
        </w:rPr>
        <w:t>：</w:t>
      </w:r>
      <w:r>
        <w:rPr>
          <w:rFonts w:hint="eastAsia" w:ascii="仿宋_GB2312" w:eastAsia="仿宋_GB2312"/>
          <w:sz w:val="32"/>
          <w:szCs w:val="32"/>
        </w:rPr>
        <w:t>柳州市劳动职业培训指导中心隶属于柳州市人力资源和社会保障局，为财政全额拨款公益一类事业单位。</w:t>
      </w:r>
    </w:p>
    <w:bookmarkEnd w:id="0"/>
    <w:p>
      <w:pPr>
        <w:ind w:firstLine="640" w:firstLineChars="200"/>
        <w:rPr>
          <w:rFonts w:ascii="仿宋_GB2312" w:eastAsia="仿宋_GB2312"/>
          <w:sz w:val="32"/>
          <w:szCs w:val="32"/>
        </w:rPr>
      </w:pPr>
      <w:r>
        <w:rPr>
          <w:rFonts w:hint="eastAsia" w:ascii="仿宋_GB2312" w:eastAsia="仿宋_GB2312"/>
          <w:sz w:val="32"/>
          <w:szCs w:val="32"/>
          <w:lang w:eastAsia="zh-CN"/>
        </w:rPr>
        <w:t>（二）</w:t>
      </w:r>
      <w:r>
        <w:rPr>
          <w:rFonts w:hint="eastAsia" w:ascii="仿宋_GB2312" w:eastAsia="仿宋_GB2312"/>
          <w:sz w:val="32"/>
          <w:szCs w:val="32"/>
        </w:rPr>
        <w:t>单位</w:t>
      </w:r>
      <w:r>
        <w:rPr>
          <w:rFonts w:hint="eastAsia" w:ascii="仿宋_GB2312" w:eastAsia="仿宋_GB2312"/>
          <w:sz w:val="32"/>
          <w:szCs w:val="32"/>
          <w:lang w:eastAsia="zh-CN"/>
        </w:rPr>
        <w:t>机构改革前</w:t>
      </w:r>
      <w:r>
        <w:rPr>
          <w:rFonts w:hint="eastAsia" w:ascii="仿宋_GB2312" w:eastAsia="仿宋_GB2312"/>
          <w:sz w:val="32"/>
          <w:szCs w:val="32"/>
        </w:rPr>
        <w:t>主要职能：负责全市职业培训机构，职业培训质量的监督和业务指导工作。</w:t>
      </w:r>
    </w:p>
    <w:p>
      <w:pPr>
        <w:ind w:firstLine="640" w:firstLineChars="200"/>
        <w:rPr>
          <w:rFonts w:hint="eastAsia" w:ascii="仿宋_GB2312" w:eastAsia="仿宋_GB2312"/>
          <w:sz w:val="32"/>
          <w:szCs w:val="32"/>
        </w:rPr>
      </w:pPr>
      <w:r>
        <w:rPr>
          <w:rFonts w:hint="eastAsia" w:ascii="仿宋_GB2312" w:eastAsia="仿宋_GB2312"/>
          <w:sz w:val="32"/>
          <w:szCs w:val="32"/>
          <w:lang w:eastAsia="zh-CN"/>
        </w:rPr>
        <w:t>（三）</w:t>
      </w:r>
      <w:r>
        <w:rPr>
          <w:rFonts w:hint="eastAsia" w:ascii="仿宋_GB2312" w:eastAsia="仿宋_GB2312"/>
          <w:sz w:val="32"/>
          <w:szCs w:val="32"/>
        </w:rPr>
        <w:t>单位机构改革变动情况</w:t>
      </w:r>
    </w:p>
    <w:p>
      <w:pPr>
        <w:ind w:firstLine="640" w:firstLineChars="200"/>
        <w:rPr>
          <w:rFonts w:hint="eastAsia" w:ascii="仿宋_GB2312" w:eastAsia="仿宋_GB2312"/>
          <w:sz w:val="32"/>
          <w:szCs w:val="32"/>
        </w:rPr>
      </w:pPr>
      <w:r>
        <w:rPr>
          <w:rFonts w:hint="eastAsia" w:ascii="仿宋_GB2312" w:eastAsia="仿宋_GB2312"/>
          <w:sz w:val="32"/>
          <w:szCs w:val="32"/>
        </w:rPr>
        <w:t>2020年6月</w:t>
      </w:r>
      <w:r>
        <w:rPr>
          <w:rFonts w:hint="eastAsia" w:ascii="仿宋_GB2312" w:eastAsia="仿宋_GB2312"/>
          <w:sz w:val="32"/>
          <w:szCs w:val="32"/>
          <w:lang w:val="en-US" w:eastAsia="zh-CN"/>
        </w:rPr>
        <w:t>,</w:t>
      </w:r>
      <w:r>
        <w:rPr>
          <w:rFonts w:hint="eastAsia" w:ascii="仿宋_GB2312" w:eastAsia="仿宋_GB2312"/>
          <w:sz w:val="32"/>
          <w:szCs w:val="32"/>
        </w:rPr>
        <w:t>根据市编办《关于调整市人力资源和社会保障局所属部分事业单位机构设置的批复》（柳编办复[2020] 29号）</w:t>
      </w:r>
      <w:r>
        <w:rPr>
          <w:rFonts w:hint="eastAsia" w:ascii="仿宋_GB2312" w:eastAsia="仿宋_GB2312"/>
          <w:sz w:val="32"/>
          <w:szCs w:val="32"/>
          <w:lang w:eastAsia="zh-CN"/>
        </w:rPr>
        <w:t>文件精神，</w:t>
      </w:r>
      <w:r>
        <w:rPr>
          <w:rFonts w:hint="eastAsia" w:ascii="仿宋_GB2312" w:eastAsia="仿宋_GB2312"/>
          <w:sz w:val="32"/>
          <w:szCs w:val="32"/>
        </w:rPr>
        <w:t>将原市职业技能鉴定指导中心、市劳动职业培训指导中心进行整合</w:t>
      </w:r>
      <w:r>
        <w:rPr>
          <w:rFonts w:hint="eastAsia" w:ascii="仿宋_GB2312" w:eastAsia="仿宋_GB2312"/>
          <w:sz w:val="32"/>
          <w:szCs w:val="32"/>
          <w:lang w:eastAsia="zh-CN"/>
        </w:rPr>
        <w:t>，</w:t>
      </w:r>
      <w:r>
        <w:rPr>
          <w:rFonts w:hint="eastAsia" w:ascii="仿宋_GB2312" w:eastAsia="仿宋_GB2312"/>
          <w:sz w:val="32"/>
          <w:szCs w:val="32"/>
        </w:rPr>
        <w:t>成</w:t>
      </w:r>
      <w:r>
        <w:rPr>
          <w:rFonts w:hint="eastAsia" w:ascii="仿宋_GB2312" w:eastAsia="仿宋_GB2312"/>
          <w:sz w:val="32"/>
          <w:szCs w:val="32"/>
          <w:lang w:eastAsia="zh-CN"/>
        </w:rPr>
        <w:t>立</w:t>
      </w:r>
      <w:r>
        <w:rPr>
          <w:rFonts w:hint="eastAsia" w:ascii="仿宋_GB2312" w:eastAsia="仿宋_GB2312"/>
          <w:sz w:val="32"/>
          <w:szCs w:val="32"/>
        </w:rPr>
        <w:t>柳州市职业技能公共实训中心，为柳州市人力资源和社会保障局管理的正科级公益一类全额拨款事业单位，加挂柳州市职业技能鉴定指导中心牌子，核定全额拨款事业编制25名。</w:t>
      </w:r>
    </w:p>
    <w:p>
      <w:pPr>
        <w:ind w:firstLine="640" w:firstLineChars="200"/>
        <w:rPr>
          <w:rFonts w:ascii="仿宋_GB2312" w:eastAsia="仿宋_GB2312"/>
          <w:sz w:val="32"/>
          <w:szCs w:val="32"/>
        </w:rPr>
      </w:pPr>
      <w:r>
        <w:rPr>
          <w:rFonts w:hint="eastAsia" w:ascii="仿宋_GB2312" w:eastAsia="仿宋_GB2312"/>
          <w:sz w:val="32"/>
          <w:szCs w:val="32"/>
        </w:rPr>
        <w:t>（</w:t>
      </w:r>
      <w:r>
        <w:rPr>
          <w:rFonts w:hint="eastAsia" w:ascii="仿宋_GB2312" w:eastAsia="仿宋_GB2312"/>
          <w:sz w:val="32"/>
          <w:szCs w:val="32"/>
          <w:lang w:eastAsia="zh-CN"/>
        </w:rPr>
        <w:t>四</w:t>
      </w:r>
      <w:r>
        <w:rPr>
          <w:rFonts w:hint="eastAsia" w:ascii="仿宋_GB2312" w:eastAsia="仿宋_GB2312"/>
          <w:sz w:val="32"/>
          <w:szCs w:val="32"/>
        </w:rPr>
        <w:t>）</w:t>
      </w:r>
      <w:r>
        <w:rPr>
          <w:rFonts w:hint="eastAsia" w:ascii="仿宋_GB2312" w:eastAsia="仿宋_GB2312"/>
          <w:sz w:val="32"/>
          <w:szCs w:val="32"/>
          <w:lang w:eastAsia="zh-CN"/>
        </w:rPr>
        <w:t>单位机构改革后</w:t>
      </w:r>
      <w:r>
        <w:rPr>
          <w:rFonts w:hint="eastAsia" w:ascii="仿宋_GB2312" w:eastAsia="仿宋_GB2312"/>
          <w:sz w:val="32"/>
          <w:szCs w:val="32"/>
        </w:rPr>
        <w:t>主要职责：</w:t>
      </w:r>
    </w:p>
    <w:p>
      <w:pPr>
        <w:ind w:firstLine="640" w:firstLineChars="200"/>
        <w:rPr>
          <w:rFonts w:ascii="仿宋_GB2312" w:eastAsia="仿宋_GB2312"/>
          <w:sz w:val="32"/>
          <w:szCs w:val="32"/>
        </w:rPr>
      </w:pPr>
      <w:r>
        <w:rPr>
          <w:rFonts w:hint="eastAsia" w:ascii="仿宋_GB2312" w:eastAsia="仿宋_GB2312"/>
          <w:sz w:val="32"/>
          <w:szCs w:val="32"/>
        </w:rPr>
        <w:t>1、贯彻落实国家、自治区关于职业技能公共实训、职业技能评价（职业资格评价、职业技能等级认定、专项能力考核）及高技能人才队伍建设的方针政策和决策部署。</w:t>
      </w:r>
    </w:p>
    <w:p>
      <w:pPr>
        <w:ind w:firstLine="640" w:firstLineChars="200"/>
        <w:rPr>
          <w:rFonts w:ascii="仿宋_GB2312" w:eastAsia="仿宋_GB2312"/>
          <w:sz w:val="32"/>
          <w:szCs w:val="32"/>
        </w:rPr>
      </w:pPr>
      <w:r>
        <w:rPr>
          <w:rFonts w:hint="eastAsia" w:ascii="仿宋_GB2312" w:eastAsia="仿宋_GB2312"/>
          <w:sz w:val="32"/>
          <w:szCs w:val="32"/>
        </w:rPr>
        <w:t>2、开展职业技能公共实训方面有关工作。负责管理中心内的公共实训资源，对申请使用资源的单位进行准入评估、使用绩效评估和退出评估认定。提供技能训练、技术改造、技术交流、技术信息咨询及职业体验等公共服务，承接职业技能相关培训。开展技能人才训练指导、训练项目开发、训练方式研究等工作。</w:t>
      </w:r>
    </w:p>
    <w:p>
      <w:pPr>
        <w:ind w:firstLine="640" w:firstLineChars="200"/>
        <w:rPr>
          <w:rFonts w:ascii="仿宋_GB2312" w:eastAsia="仿宋_GB2312"/>
          <w:sz w:val="32"/>
          <w:szCs w:val="32"/>
        </w:rPr>
      </w:pPr>
      <w:r>
        <w:rPr>
          <w:rFonts w:hint="eastAsia" w:ascii="仿宋_GB2312" w:eastAsia="仿宋_GB2312"/>
          <w:sz w:val="32"/>
          <w:szCs w:val="32"/>
        </w:rPr>
        <w:t>3、开展职业技能评价方面有关工作。开展专项职业能力考核工作。负责职业技能等级评价机构的征集遴选、备案管理和综合评估等相关管理工作。负责职业技能标准和评价规范开发、命题和题库建设、考务管理等方面的技术指导。负责考评人员、督导人员和专家队伍建设以及开展评价技术的研究和推广应用。指导全市高技能人才培养基地、大师工作室等技能人才培养载体建设工作，协助开展高技能人才评选、技能竞赛等工作。推进职业技能评价信息化建设，承担技能人才统计分析工作。协助主管部门对本市职业技能评价工作实施质量监管。</w:t>
      </w:r>
    </w:p>
    <w:p>
      <w:pPr>
        <w:ind w:firstLine="640" w:firstLineChars="200"/>
        <w:rPr>
          <w:rFonts w:hint="eastAsia" w:ascii="仿宋_GB2312" w:eastAsia="仿宋_GB2312"/>
          <w:sz w:val="32"/>
          <w:szCs w:val="32"/>
        </w:rPr>
      </w:pPr>
      <w:r>
        <w:rPr>
          <w:rFonts w:hint="eastAsia" w:ascii="仿宋_GB2312" w:eastAsia="仿宋_GB2312"/>
          <w:sz w:val="32"/>
          <w:szCs w:val="32"/>
        </w:rPr>
        <w:t>4、完成主管部门交办的其他任务。</w:t>
      </w:r>
    </w:p>
    <w:p>
      <w:pPr>
        <w:ind w:firstLine="640" w:firstLineChars="200"/>
        <w:rPr>
          <w:rFonts w:ascii="仿宋_GB2312" w:eastAsia="仿宋_GB2312"/>
          <w:sz w:val="32"/>
          <w:szCs w:val="32"/>
        </w:rPr>
      </w:pPr>
      <w:r>
        <w:rPr>
          <w:rFonts w:hint="eastAsia" w:ascii="仿宋_GB2312" w:eastAsia="仿宋_GB2312"/>
          <w:sz w:val="32"/>
          <w:szCs w:val="32"/>
        </w:rPr>
        <w:t>二、决算单位构成</w:t>
      </w:r>
    </w:p>
    <w:p>
      <w:pPr>
        <w:ind w:firstLine="640" w:firstLineChars="200"/>
        <w:rPr>
          <w:rFonts w:hint="eastAsia" w:ascii="仿宋_GB2312" w:eastAsia="仿宋_GB2312"/>
          <w:b/>
          <w:sz w:val="32"/>
          <w:szCs w:val="32"/>
          <w:lang w:val="en-US" w:eastAsia="zh-CN"/>
        </w:rPr>
      </w:pPr>
      <w:r>
        <w:rPr>
          <w:rFonts w:hint="eastAsia" w:ascii="仿宋_GB2312" w:eastAsia="仿宋_GB2312"/>
          <w:sz w:val="32"/>
          <w:szCs w:val="32"/>
          <w:lang w:val="en-US" w:eastAsia="zh-CN"/>
        </w:rPr>
        <w:t>单位整合前劳培</w:t>
      </w:r>
      <w:r>
        <w:rPr>
          <w:rFonts w:hint="eastAsia" w:ascii="仿宋_GB2312" w:eastAsia="仿宋_GB2312"/>
          <w:sz w:val="32"/>
          <w:szCs w:val="32"/>
        </w:rPr>
        <w:t>中心</w:t>
      </w:r>
      <w:r>
        <w:rPr>
          <w:rFonts w:hint="eastAsia" w:ascii="仿宋_GB2312" w:eastAsia="仿宋_GB2312"/>
          <w:sz w:val="32"/>
          <w:szCs w:val="32"/>
          <w:lang w:eastAsia="zh-CN"/>
        </w:rPr>
        <w:t>实有人数</w:t>
      </w:r>
      <w:r>
        <w:rPr>
          <w:rFonts w:hint="default" w:ascii="仿宋_GB2312" w:eastAsia="仿宋_GB2312"/>
          <w:sz w:val="32"/>
          <w:szCs w:val="32"/>
          <w:lang w:val="en-US" w:eastAsia="zh-CN"/>
        </w:rPr>
        <w:t>23</w:t>
      </w:r>
      <w:r>
        <w:rPr>
          <w:rFonts w:hint="eastAsia" w:ascii="仿宋_GB2312" w:eastAsia="仿宋_GB2312"/>
          <w:sz w:val="32"/>
          <w:szCs w:val="32"/>
        </w:rPr>
        <w:t>人，</w:t>
      </w:r>
      <w:r>
        <w:rPr>
          <w:rFonts w:hint="eastAsia" w:ascii="仿宋_GB2312" w:eastAsia="仿宋_GB2312"/>
          <w:sz w:val="32"/>
          <w:szCs w:val="32"/>
          <w:lang w:eastAsia="zh-CN"/>
        </w:rPr>
        <w:t>整合后实训中心实有人数</w:t>
      </w:r>
      <w:r>
        <w:rPr>
          <w:rFonts w:hint="eastAsia" w:ascii="仿宋_GB2312" w:eastAsia="仿宋_GB2312"/>
          <w:sz w:val="32"/>
          <w:szCs w:val="32"/>
          <w:lang w:val="en-US" w:eastAsia="zh-CN"/>
        </w:rPr>
        <w:t>34人，</w:t>
      </w:r>
      <w:r>
        <w:rPr>
          <w:rFonts w:hint="eastAsia" w:ascii="仿宋_GB2312" w:eastAsia="仿宋_GB2312"/>
          <w:sz w:val="32"/>
          <w:szCs w:val="32"/>
          <w:lang w:eastAsia="zh-CN"/>
        </w:rPr>
        <w:t>其中：</w:t>
      </w:r>
      <w:r>
        <w:rPr>
          <w:rFonts w:hint="eastAsia" w:ascii="仿宋_GB2312" w:eastAsia="仿宋_GB2312"/>
          <w:sz w:val="32"/>
          <w:szCs w:val="32"/>
        </w:rPr>
        <w:t>在职人数</w:t>
      </w:r>
      <w:r>
        <w:rPr>
          <w:rFonts w:hint="eastAsia" w:ascii="仿宋_GB2312" w:eastAsia="仿宋_GB2312"/>
          <w:sz w:val="32"/>
          <w:szCs w:val="32"/>
          <w:lang w:val="en-US" w:eastAsia="zh-CN"/>
        </w:rPr>
        <w:t>34</w:t>
      </w:r>
      <w:r>
        <w:rPr>
          <w:rFonts w:hint="eastAsia" w:ascii="仿宋_GB2312" w:eastAsia="仿宋_GB2312"/>
          <w:sz w:val="32"/>
          <w:szCs w:val="32"/>
        </w:rPr>
        <w:t>人</w:t>
      </w:r>
      <w:r>
        <w:rPr>
          <w:rFonts w:hint="eastAsia" w:ascii="仿宋_GB2312" w:eastAsia="仿宋_GB2312"/>
          <w:sz w:val="32"/>
          <w:szCs w:val="32"/>
          <w:lang w:eastAsia="zh-CN"/>
        </w:rPr>
        <w:t>。</w:t>
      </w:r>
    </w:p>
    <w:p>
      <w:pPr>
        <w:ind w:firstLine="643" w:firstLineChars="200"/>
        <w:rPr>
          <w:rFonts w:ascii="仿宋_GB2312" w:eastAsia="仿宋_GB2312"/>
          <w:b/>
          <w:sz w:val="32"/>
          <w:szCs w:val="32"/>
        </w:rPr>
      </w:pPr>
      <w:r>
        <w:rPr>
          <w:rFonts w:hint="eastAsia" w:ascii="仿宋_GB2312" w:eastAsia="仿宋_GB2312"/>
          <w:b/>
          <w:sz w:val="32"/>
          <w:szCs w:val="32"/>
        </w:rPr>
        <w:t>第二部分：</w:t>
      </w:r>
      <w:r>
        <w:rPr>
          <w:rFonts w:hint="eastAsia" w:ascii="仿宋_GB2312" w:hAnsi="黑体" w:eastAsia="仿宋_GB2312"/>
          <w:b/>
          <w:bCs/>
          <w:color w:val="000000"/>
          <w:sz w:val="32"/>
          <w:szCs w:val="32"/>
          <w:u w:val="none"/>
          <w:lang w:eastAsia="zh-CN"/>
        </w:rPr>
        <w:t>柳州市劳动职业培训指导中心</w:t>
      </w:r>
      <w:r>
        <w:rPr>
          <w:rFonts w:hint="eastAsia" w:ascii="仿宋_GB2312" w:eastAsia="仿宋_GB2312"/>
          <w:b/>
          <w:sz w:val="32"/>
          <w:szCs w:val="32"/>
        </w:rPr>
        <w:t>2020年</w:t>
      </w:r>
      <w:r>
        <w:rPr>
          <w:rFonts w:hint="eastAsia" w:ascii="仿宋_GB2312" w:eastAsia="仿宋_GB2312"/>
          <w:b/>
          <w:sz w:val="32"/>
          <w:szCs w:val="32"/>
          <w:highlight w:val="none"/>
          <w:lang w:eastAsia="zh-CN"/>
        </w:rPr>
        <w:t>单位</w:t>
      </w:r>
      <w:r>
        <w:rPr>
          <w:rFonts w:hint="eastAsia" w:ascii="仿宋_GB2312" w:eastAsia="仿宋_GB2312"/>
          <w:b/>
          <w:sz w:val="32"/>
          <w:szCs w:val="32"/>
        </w:rPr>
        <w:t>决算报表</w:t>
      </w:r>
    </w:p>
    <w:p>
      <w:pPr>
        <w:ind w:firstLine="640" w:firstLineChars="200"/>
        <w:sectPr>
          <w:headerReference r:id="rId3" w:type="default"/>
          <w:footerReference r:id="rId4" w:type="default"/>
          <w:footerReference r:id="rId5" w:type="even"/>
          <w:pgSz w:w="11906" w:h="16838"/>
          <w:pgMar w:top="1440" w:right="1797" w:bottom="1440" w:left="1377" w:header="851" w:footer="992" w:gutter="0"/>
          <w:pgNumType w:fmt="numberInDash"/>
          <w:cols w:space="720" w:num="1"/>
          <w:docGrid w:type="lines" w:linePitch="312" w:charSpace="0"/>
        </w:sectPr>
      </w:pPr>
      <w:r>
        <w:rPr>
          <w:rFonts w:hint="eastAsia" w:ascii="仿宋_GB2312" w:hAnsi="黑体" w:eastAsia="仿宋_GB2312"/>
          <w:sz w:val="32"/>
          <w:szCs w:val="32"/>
          <w:lang w:eastAsia="zh-CN"/>
        </w:rPr>
        <w:t>详见附表。</w:t>
      </w:r>
    </w:p>
    <w:p>
      <w:pPr>
        <w:spacing w:line="240" w:lineRule="auto"/>
        <w:ind w:firstLine="643" w:firstLineChars="200"/>
        <w:rPr>
          <w:rFonts w:ascii="仿宋_GB2312" w:eastAsia="仿宋_GB2312"/>
          <w:b/>
          <w:sz w:val="32"/>
          <w:szCs w:val="32"/>
          <w:highlight w:val="none"/>
        </w:rPr>
      </w:pPr>
      <w:r>
        <w:rPr>
          <w:rFonts w:hint="eastAsia" w:ascii="仿宋_GB2312" w:eastAsia="仿宋_GB2312"/>
          <w:b/>
          <w:sz w:val="32"/>
          <w:szCs w:val="32"/>
        </w:rPr>
        <w:t>第三部分：</w:t>
      </w:r>
      <w:r>
        <w:rPr>
          <w:rFonts w:hint="eastAsia" w:ascii="仿宋_GB2312" w:hAnsi="黑体" w:eastAsia="仿宋_GB2312"/>
          <w:b/>
          <w:bCs/>
          <w:color w:val="000000"/>
          <w:sz w:val="32"/>
          <w:szCs w:val="32"/>
          <w:u w:val="none"/>
          <w:lang w:eastAsia="zh-CN"/>
        </w:rPr>
        <w:t>柳州市劳动职业培训指导中心</w:t>
      </w:r>
      <w:r>
        <w:rPr>
          <w:rFonts w:hint="eastAsia" w:ascii="仿宋_GB2312" w:eastAsia="仿宋_GB2312"/>
          <w:b/>
          <w:sz w:val="32"/>
          <w:szCs w:val="32"/>
        </w:rPr>
        <w:t>2020年度</w:t>
      </w:r>
      <w:r>
        <w:rPr>
          <w:rFonts w:hint="eastAsia" w:ascii="仿宋_GB2312" w:eastAsia="仿宋_GB2312"/>
          <w:b/>
          <w:sz w:val="32"/>
          <w:szCs w:val="32"/>
          <w:highlight w:val="none"/>
          <w:lang w:eastAsia="zh-CN"/>
        </w:rPr>
        <w:t>单位</w:t>
      </w:r>
      <w:r>
        <w:rPr>
          <w:rFonts w:hint="eastAsia" w:ascii="仿宋_GB2312" w:eastAsia="仿宋_GB2312"/>
          <w:b/>
          <w:sz w:val="32"/>
          <w:szCs w:val="32"/>
          <w:highlight w:val="none"/>
        </w:rPr>
        <w:t>决算情况说明</w:t>
      </w:r>
    </w:p>
    <w:p>
      <w:pPr>
        <w:autoSpaceDE w:val="0"/>
        <w:autoSpaceDN w:val="0"/>
        <w:adjustRightInd w:val="0"/>
        <w:spacing w:line="580" w:lineRule="exact"/>
        <w:ind w:firstLine="643" w:firstLineChars="200"/>
        <w:jc w:val="left"/>
        <w:rPr>
          <w:rFonts w:ascii="仿宋_GB2312" w:eastAsia="仿宋_GB2312" w:cs="仿宋_GB2312"/>
          <w:b/>
          <w:kern w:val="0"/>
          <w:sz w:val="32"/>
          <w:szCs w:val="32"/>
        </w:rPr>
      </w:pPr>
      <w:r>
        <w:rPr>
          <w:rFonts w:hint="eastAsia" w:ascii="仿宋_GB2312" w:eastAsia="仿宋_GB2312" w:cs="仿宋_GB2312"/>
          <w:b/>
          <w:kern w:val="0"/>
          <w:sz w:val="32"/>
          <w:szCs w:val="32"/>
        </w:rPr>
        <w:t>一、</w:t>
      </w:r>
      <w:r>
        <w:rPr>
          <w:rFonts w:hint="eastAsia" w:eastAsia="仿宋_GB2312"/>
          <w:b/>
          <w:kern w:val="0"/>
          <w:sz w:val="32"/>
          <w:szCs w:val="32"/>
        </w:rPr>
        <w:t>2020</w:t>
      </w:r>
      <w:r>
        <w:rPr>
          <w:rFonts w:hint="eastAsia" w:ascii="仿宋_GB2312" w:eastAsia="仿宋_GB2312" w:cs="仿宋_GB2312"/>
          <w:b/>
          <w:kern w:val="0"/>
          <w:sz w:val="32"/>
          <w:szCs w:val="32"/>
        </w:rPr>
        <w:t>年度收入支出决算总体情况</w:t>
      </w:r>
    </w:p>
    <w:p>
      <w:pPr>
        <w:autoSpaceDE w:val="0"/>
        <w:autoSpaceDN w:val="0"/>
        <w:adjustRightInd w:val="0"/>
        <w:spacing w:line="580" w:lineRule="exact"/>
        <w:ind w:firstLine="643" w:firstLineChars="200"/>
        <w:jc w:val="left"/>
        <w:rPr>
          <w:rFonts w:hint="eastAsia" w:ascii="仿宋_GB2312" w:eastAsia="仿宋_GB2312" w:cs="仿宋_GB2312"/>
          <w:bCs/>
          <w:kern w:val="0"/>
          <w:sz w:val="32"/>
          <w:szCs w:val="32"/>
          <w:lang w:eastAsia="zh-CN"/>
        </w:rPr>
      </w:pPr>
      <w:r>
        <w:rPr>
          <w:rFonts w:hint="eastAsia" w:ascii="仿宋_GB2312" w:eastAsia="仿宋_GB2312" w:cs="仿宋_GB2312"/>
          <w:b/>
          <w:kern w:val="0"/>
          <w:sz w:val="32"/>
          <w:szCs w:val="32"/>
        </w:rPr>
        <w:t xml:space="preserve"> </w:t>
      </w:r>
      <w:r>
        <w:rPr>
          <w:rFonts w:hint="eastAsia" w:ascii="仿宋_GB2312" w:eastAsia="仿宋_GB2312" w:cs="仿宋_GB2312"/>
          <w:bCs/>
          <w:kern w:val="0"/>
          <w:sz w:val="32"/>
          <w:szCs w:val="32"/>
        </w:rPr>
        <w:t>2020年度收入总计367.49万元，支出总计367.49万元，与2019年相比，收、支</w:t>
      </w:r>
      <w:r>
        <w:rPr>
          <w:rFonts w:hint="eastAsia" w:ascii="仿宋_GB2312" w:eastAsia="仿宋_GB2312" w:cs="仿宋_GB2312"/>
          <w:bCs/>
          <w:kern w:val="0"/>
          <w:sz w:val="32"/>
          <w:szCs w:val="32"/>
          <w:lang w:eastAsia="zh-CN"/>
        </w:rPr>
        <w:t>均</w:t>
      </w:r>
      <w:r>
        <w:rPr>
          <w:rFonts w:hint="eastAsia" w:ascii="仿宋_GB2312" w:eastAsia="仿宋_GB2312" w:cs="仿宋_GB2312"/>
          <w:bCs/>
          <w:kern w:val="0"/>
          <w:sz w:val="32"/>
          <w:szCs w:val="32"/>
          <w:lang w:val="en-US" w:eastAsia="zh-CN"/>
        </w:rPr>
        <w:t>增加23.04万元</w:t>
      </w:r>
      <w:r>
        <w:rPr>
          <w:rFonts w:hint="eastAsia" w:ascii="仿宋_GB2312" w:eastAsia="仿宋_GB2312" w:cs="仿宋_GB2312"/>
          <w:bCs/>
          <w:kern w:val="0"/>
          <w:sz w:val="32"/>
          <w:szCs w:val="32"/>
        </w:rPr>
        <w:t>；</w:t>
      </w:r>
      <w:r>
        <w:rPr>
          <w:rFonts w:hint="eastAsia" w:ascii="宋体" w:hAnsi="宋体" w:eastAsia="宋体" w:cs="宋体"/>
          <w:i w:val="0"/>
          <w:iCs w:val="0"/>
          <w:caps w:val="0"/>
          <w:color w:val="333333"/>
          <w:spacing w:val="0"/>
          <w:sz w:val="30"/>
          <w:szCs w:val="30"/>
          <w:shd w:val="clear" w:fill="FFFFFF"/>
        </w:rPr>
        <w:t>均增长</w:t>
      </w:r>
      <w:r>
        <w:rPr>
          <w:rFonts w:hint="eastAsia" w:ascii="宋体" w:hAnsi="宋体" w:cs="宋体"/>
          <w:i w:val="0"/>
          <w:iCs w:val="0"/>
          <w:caps w:val="0"/>
          <w:color w:val="333333"/>
          <w:spacing w:val="0"/>
          <w:sz w:val="30"/>
          <w:szCs w:val="30"/>
          <w:shd w:val="clear" w:fill="FFFFFF"/>
          <w:lang w:val="en-US" w:eastAsia="zh-CN"/>
        </w:rPr>
        <w:t>6.69</w:t>
      </w:r>
      <w:r>
        <w:rPr>
          <w:rFonts w:hint="eastAsia" w:ascii="宋体" w:hAnsi="宋体" w:eastAsia="宋体" w:cs="宋体"/>
          <w:i w:val="0"/>
          <w:iCs w:val="0"/>
          <w:caps w:val="0"/>
          <w:color w:val="333333"/>
          <w:spacing w:val="0"/>
          <w:sz w:val="30"/>
          <w:szCs w:val="30"/>
          <w:shd w:val="clear" w:fill="FFFFFF"/>
        </w:rPr>
        <w:t>%</w:t>
      </w:r>
      <w:r>
        <w:rPr>
          <w:rFonts w:hint="eastAsia" w:ascii="仿宋_GB2312" w:eastAsia="仿宋_GB2312" w:cs="仿宋_GB2312"/>
          <w:bCs/>
          <w:kern w:val="0"/>
          <w:sz w:val="32"/>
          <w:szCs w:val="32"/>
          <w:lang w:eastAsia="zh-CN"/>
        </w:rPr>
        <w:t>。</w:t>
      </w:r>
    </w:p>
    <w:p>
      <w:pPr>
        <w:autoSpaceDE w:val="0"/>
        <w:autoSpaceDN w:val="0"/>
        <w:adjustRightInd w:val="0"/>
        <w:spacing w:line="580" w:lineRule="exact"/>
        <w:ind w:firstLine="643" w:firstLineChars="200"/>
        <w:jc w:val="left"/>
        <w:rPr>
          <w:rFonts w:ascii="仿宋_GB2312" w:eastAsia="仿宋_GB2312" w:cs="仿宋_GB2312"/>
          <w:b/>
          <w:kern w:val="0"/>
          <w:sz w:val="32"/>
          <w:szCs w:val="32"/>
        </w:rPr>
      </w:pPr>
      <w:r>
        <w:rPr>
          <w:rFonts w:hint="eastAsia" w:ascii="仿宋_GB2312" w:eastAsia="仿宋_GB2312" w:cs="仿宋_GB2312"/>
          <w:b/>
          <w:kern w:val="0"/>
          <w:sz w:val="32"/>
          <w:szCs w:val="32"/>
        </w:rPr>
        <w:t>二、</w:t>
      </w:r>
      <w:r>
        <w:rPr>
          <w:rFonts w:hint="eastAsia" w:eastAsia="仿宋_GB2312"/>
          <w:b/>
          <w:kern w:val="0"/>
          <w:sz w:val="32"/>
          <w:szCs w:val="32"/>
        </w:rPr>
        <w:t>2020</w:t>
      </w:r>
      <w:r>
        <w:rPr>
          <w:rFonts w:hint="eastAsia" w:ascii="仿宋_GB2312" w:eastAsia="仿宋_GB2312" w:cs="仿宋_GB2312"/>
          <w:b/>
          <w:kern w:val="0"/>
          <w:sz w:val="32"/>
          <w:szCs w:val="32"/>
        </w:rPr>
        <w:t>年度收入决算情况</w:t>
      </w:r>
    </w:p>
    <w:p>
      <w:pPr>
        <w:autoSpaceDE w:val="0"/>
        <w:autoSpaceDN w:val="0"/>
        <w:adjustRightInd w:val="0"/>
        <w:spacing w:line="580" w:lineRule="exact"/>
        <w:ind w:firstLine="640" w:firstLineChars="200"/>
        <w:jc w:val="left"/>
        <w:rPr>
          <w:rFonts w:ascii="仿宋_GB2312" w:eastAsia="仿宋_GB2312" w:cs="仿宋_GB2312"/>
          <w:b/>
          <w:kern w:val="0"/>
          <w:sz w:val="32"/>
          <w:szCs w:val="32"/>
        </w:rPr>
      </w:pPr>
      <w:r>
        <w:rPr>
          <w:rFonts w:hint="eastAsia" w:ascii="仿宋_GB2312" w:eastAsia="仿宋_GB2312" w:cs="仿宋_GB2312"/>
          <w:bCs/>
          <w:kern w:val="0"/>
          <w:sz w:val="32"/>
          <w:szCs w:val="32"/>
        </w:rPr>
        <w:t>本年收入总计300.01万元，其中：一般公共预算财政拨款收入300.01万元；占比</w:t>
      </w:r>
      <w:r>
        <w:rPr>
          <w:rFonts w:hint="eastAsia" w:ascii="仿宋_GB2312" w:eastAsia="仿宋_GB2312" w:cs="仿宋_GB2312"/>
          <w:bCs/>
          <w:kern w:val="0"/>
          <w:sz w:val="32"/>
          <w:szCs w:val="32"/>
          <w:lang w:val="en-US" w:eastAsia="zh-CN"/>
        </w:rPr>
        <w:t>100%</w:t>
      </w:r>
      <w:r>
        <w:rPr>
          <w:rFonts w:hint="eastAsia" w:ascii="仿宋_GB2312" w:eastAsia="仿宋_GB2312" w:cs="仿宋_GB2312"/>
          <w:bCs/>
          <w:kern w:val="0"/>
          <w:sz w:val="32"/>
          <w:szCs w:val="32"/>
        </w:rPr>
        <w:t>。</w:t>
      </w:r>
    </w:p>
    <w:p>
      <w:pPr>
        <w:autoSpaceDE w:val="0"/>
        <w:autoSpaceDN w:val="0"/>
        <w:adjustRightInd w:val="0"/>
        <w:spacing w:line="580" w:lineRule="exact"/>
        <w:ind w:firstLine="643" w:firstLineChars="200"/>
        <w:jc w:val="left"/>
        <w:rPr>
          <w:rFonts w:ascii="仿宋_GB2312" w:eastAsia="仿宋_GB2312" w:cs="仿宋_GB2312"/>
          <w:b/>
          <w:kern w:val="0"/>
          <w:sz w:val="32"/>
          <w:szCs w:val="32"/>
        </w:rPr>
      </w:pPr>
      <w:r>
        <w:rPr>
          <w:rFonts w:hint="eastAsia" w:ascii="仿宋_GB2312" w:eastAsia="仿宋_GB2312" w:cs="仿宋_GB2312"/>
          <w:b/>
          <w:kern w:val="0"/>
          <w:sz w:val="32"/>
          <w:szCs w:val="32"/>
        </w:rPr>
        <w:t>三、</w:t>
      </w:r>
      <w:r>
        <w:rPr>
          <w:rFonts w:hint="eastAsia" w:eastAsia="仿宋_GB2312"/>
          <w:b/>
          <w:kern w:val="0"/>
          <w:sz w:val="32"/>
          <w:szCs w:val="32"/>
        </w:rPr>
        <w:t>2020</w:t>
      </w:r>
      <w:r>
        <w:rPr>
          <w:rFonts w:hint="eastAsia" w:ascii="仿宋_GB2312" w:eastAsia="仿宋_GB2312" w:cs="仿宋_GB2312"/>
          <w:b/>
          <w:kern w:val="0"/>
          <w:sz w:val="32"/>
          <w:szCs w:val="32"/>
        </w:rPr>
        <w:t>年度支出决算情况</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atLeast"/>
        <w:ind w:right="0" w:firstLine="640" w:firstLineChars="200"/>
        <w:jc w:val="both"/>
        <w:textAlignment w:val="auto"/>
        <w:rPr>
          <w:rFonts w:hint="eastAsia" w:ascii="仿宋_GB2312" w:eastAsia="仿宋_GB2312" w:cs="仿宋_GB2312"/>
          <w:bCs/>
          <w:kern w:val="0"/>
          <w:sz w:val="32"/>
          <w:szCs w:val="32"/>
        </w:rPr>
      </w:pPr>
      <w:r>
        <w:rPr>
          <w:rFonts w:hint="eastAsia" w:ascii="仿宋_GB2312" w:eastAsia="仿宋_GB2312" w:cs="仿宋_GB2312"/>
          <w:bCs/>
          <w:kern w:val="0"/>
          <w:sz w:val="32"/>
          <w:szCs w:val="32"/>
        </w:rPr>
        <w:t>本年支出合计336.58万元，其中：基本支</w:t>
      </w:r>
      <w:r>
        <w:rPr>
          <w:rFonts w:hint="eastAsia" w:ascii="仿宋_GB2312" w:eastAsia="仿宋_GB2312" w:cs="仿宋_GB2312"/>
          <w:bCs/>
          <w:kern w:val="0"/>
          <w:sz w:val="32"/>
          <w:szCs w:val="32"/>
          <w:lang w:eastAsia="zh-CN"/>
        </w:rPr>
        <w:t>出</w:t>
      </w:r>
      <w:r>
        <w:rPr>
          <w:rFonts w:hint="eastAsia" w:ascii="仿宋_GB2312" w:eastAsia="仿宋_GB2312" w:cs="仿宋_GB2312"/>
          <w:bCs/>
          <w:kern w:val="0"/>
          <w:sz w:val="32"/>
          <w:szCs w:val="32"/>
        </w:rPr>
        <w:t>245.57万元，</w:t>
      </w:r>
      <w:r>
        <w:rPr>
          <w:rFonts w:hint="eastAsia" w:ascii="仿宋_GB2312" w:eastAsia="仿宋_GB2312" w:cs="仿宋_GB2312"/>
          <w:bCs/>
          <w:kern w:val="0"/>
          <w:sz w:val="32"/>
          <w:szCs w:val="32"/>
          <w:lang w:eastAsia="zh-CN"/>
        </w:rPr>
        <w:t>占</w:t>
      </w:r>
      <w:r>
        <w:rPr>
          <w:rFonts w:hint="eastAsia" w:ascii="仿宋_GB2312" w:eastAsia="仿宋_GB2312" w:cs="仿宋_GB2312"/>
          <w:bCs/>
          <w:kern w:val="0"/>
          <w:sz w:val="32"/>
          <w:szCs w:val="32"/>
          <w:lang w:val="en-US" w:eastAsia="zh-CN"/>
        </w:rPr>
        <w:t>72.96</w:t>
      </w:r>
      <w:r>
        <w:rPr>
          <w:rFonts w:hint="eastAsia" w:ascii="仿宋_GB2312" w:eastAsia="仿宋_GB2312" w:cs="仿宋_GB2312"/>
          <w:bCs/>
          <w:kern w:val="0"/>
          <w:sz w:val="32"/>
          <w:szCs w:val="32"/>
        </w:rPr>
        <w:t>%；项目支出91.01万元</w:t>
      </w:r>
      <w:r>
        <w:rPr>
          <w:rFonts w:hint="eastAsia" w:ascii="仿宋_GB2312" w:eastAsia="仿宋_GB2312" w:cs="仿宋_GB2312"/>
          <w:bCs/>
          <w:kern w:val="0"/>
          <w:sz w:val="32"/>
          <w:szCs w:val="32"/>
          <w:lang w:eastAsia="zh-CN"/>
        </w:rPr>
        <w:t>，</w:t>
      </w:r>
      <w:r>
        <w:rPr>
          <w:rFonts w:hint="eastAsia" w:ascii="仿宋_GB2312" w:eastAsia="仿宋_GB2312" w:cs="仿宋_GB2312"/>
          <w:bCs/>
          <w:kern w:val="0"/>
          <w:sz w:val="32"/>
          <w:szCs w:val="32"/>
        </w:rPr>
        <w:t>占</w:t>
      </w:r>
      <w:r>
        <w:rPr>
          <w:rFonts w:hint="eastAsia" w:ascii="仿宋_GB2312" w:eastAsia="仿宋_GB2312" w:cs="仿宋_GB2312"/>
          <w:bCs/>
          <w:kern w:val="0"/>
          <w:sz w:val="32"/>
          <w:szCs w:val="32"/>
          <w:lang w:val="en-US" w:eastAsia="zh-CN"/>
        </w:rPr>
        <w:t>27.04</w:t>
      </w:r>
      <w:r>
        <w:rPr>
          <w:rFonts w:hint="eastAsia" w:ascii="仿宋_GB2312" w:eastAsia="仿宋_GB2312" w:cs="仿宋_GB2312"/>
          <w:bCs/>
          <w:kern w:val="0"/>
          <w:sz w:val="32"/>
          <w:szCs w:val="32"/>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atLeast"/>
        <w:ind w:right="0" w:firstLine="643" w:firstLineChars="200"/>
        <w:jc w:val="both"/>
        <w:textAlignment w:val="auto"/>
        <w:rPr>
          <w:rFonts w:ascii="仿宋_GB2312" w:eastAsia="仿宋_GB2312" w:cs="仿宋_GB2312"/>
          <w:b/>
          <w:kern w:val="0"/>
          <w:sz w:val="32"/>
          <w:szCs w:val="32"/>
        </w:rPr>
      </w:pPr>
      <w:r>
        <w:rPr>
          <w:rFonts w:hint="eastAsia" w:ascii="仿宋_GB2312" w:eastAsia="仿宋_GB2312" w:cs="仿宋_GB2312"/>
          <w:b/>
          <w:kern w:val="0"/>
          <w:sz w:val="32"/>
          <w:szCs w:val="32"/>
        </w:rPr>
        <w:t>四、</w:t>
      </w:r>
      <w:r>
        <w:rPr>
          <w:rFonts w:hint="eastAsia" w:eastAsia="仿宋_GB2312"/>
          <w:b/>
          <w:kern w:val="0"/>
          <w:sz w:val="32"/>
          <w:szCs w:val="32"/>
        </w:rPr>
        <w:t>2020</w:t>
      </w:r>
      <w:r>
        <w:rPr>
          <w:rFonts w:hint="eastAsia" w:ascii="仿宋_GB2312" w:eastAsia="仿宋_GB2312" w:cs="仿宋_GB2312"/>
          <w:b/>
          <w:kern w:val="0"/>
          <w:sz w:val="32"/>
          <w:szCs w:val="32"/>
        </w:rPr>
        <w:t>年度财政拨款收入支出决算情况</w:t>
      </w:r>
    </w:p>
    <w:p>
      <w:pPr>
        <w:autoSpaceDE w:val="0"/>
        <w:autoSpaceDN w:val="0"/>
        <w:adjustRightInd w:val="0"/>
        <w:spacing w:line="580" w:lineRule="exact"/>
        <w:ind w:firstLine="640" w:firstLineChars="200"/>
        <w:jc w:val="left"/>
        <w:rPr>
          <w:rFonts w:hint="eastAsia" w:ascii="仿宋_GB2312" w:eastAsia="仿宋_GB2312" w:cs="仿宋_GB2312"/>
          <w:bCs/>
          <w:kern w:val="0"/>
          <w:sz w:val="32"/>
          <w:szCs w:val="32"/>
          <w:highlight w:val="none"/>
          <w:lang w:eastAsia="zh-CN"/>
        </w:rPr>
      </w:pPr>
      <w:r>
        <w:rPr>
          <w:rFonts w:hint="eastAsia" w:ascii="仿宋_GB2312" w:eastAsia="仿宋_GB2312" w:cs="仿宋_GB2312"/>
          <w:bCs/>
          <w:color w:val="auto"/>
          <w:kern w:val="0"/>
          <w:sz w:val="32"/>
          <w:szCs w:val="32"/>
          <w:highlight w:val="none"/>
        </w:rPr>
        <w:t>本</w:t>
      </w:r>
      <w:r>
        <w:rPr>
          <w:rFonts w:hint="eastAsia" w:ascii="仿宋_GB2312" w:eastAsia="仿宋_GB2312" w:cs="仿宋_GB2312"/>
          <w:bCs/>
          <w:color w:val="auto"/>
          <w:kern w:val="0"/>
          <w:sz w:val="32"/>
          <w:szCs w:val="32"/>
          <w:highlight w:val="none"/>
          <w:lang w:eastAsia="zh-CN"/>
        </w:rPr>
        <w:t>单位</w:t>
      </w:r>
      <w:r>
        <w:rPr>
          <w:rFonts w:hint="eastAsia" w:ascii="仿宋_GB2312" w:eastAsia="仿宋_GB2312" w:cs="仿宋_GB2312"/>
          <w:bCs/>
          <w:kern w:val="0"/>
          <w:sz w:val="32"/>
          <w:szCs w:val="32"/>
          <w:highlight w:val="none"/>
        </w:rPr>
        <w:t xml:space="preserve"> 2020年度财政拨款收、支总决算</w:t>
      </w:r>
      <w:r>
        <w:rPr>
          <w:rFonts w:hint="eastAsia" w:ascii="仿宋_GB2312" w:eastAsia="仿宋_GB2312" w:cs="仿宋_GB2312"/>
          <w:bCs/>
          <w:kern w:val="0"/>
          <w:sz w:val="32"/>
          <w:szCs w:val="32"/>
          <w:highlight w:val="none"/>
          <w:lang w:eastAsia="zh-CN"/>
        </w:rPr>
        <w:t>分别为</w:t>
      </w:r>
      <w:r>
        <w:rPr>
          <w:rFonts w:hint="eastAsia" w:ascii="仿宋_GB2312" w:eastAsia="仿宋_GB2312" w:cs="仿宋_GB2312"/>
          <w:bCs/>
          <w:kern w:val="0"/>
          <w:sz w:val="32"/>
          <w:szCs w:val="32"/>
          <w:highlight w:val="none"/>
        </w:rPr>
        <w:t>300.01万元、324.23万元。与 2019 年相比，财政拨款收</w:t>
      </w:r>
      <w:r>
        <w:rPr>
          <w:rFonts w:hint="eastAsia" w:ascii="仿宋_GB2312" w:eastAsia="仿宋_GB2312" w:cs="仿宋_GB2312"/>
          <w:bCs/>
          <w:kern w:val="0"/>
          <w:sz w:val="32"/>
          <w:szCs w:val="32"/>
          <w:highlight w:val="none"/>
          <w:lang w:eastAsia="zh-CN"/>
        </w:rPr>
        <w:t>入</w:t>
      </w:r>
      <w:r>
        <w:rPr>
          <w:rFonts w:hint="eastAsia" w:ascii="仿宋_GB2312" w:eastAsia="仿宋_GB2312" w:cs="仿宋_GB2312"/>
          <w:bCs/>
          <w:kern w:val="0"/>
          <w:sz w:val="32"/>
          <w:szCs w:val="32"/>
          <w:highlight w:val="none"/>
          <w:lang w:val="en-US" w:eastAsia="zh-CN"/>
        </w:rPr>
        <w:t>减少0.49</w:t>
      </w:r>
      <w:r>
        <w:rPr>
          <w:rFonts w:hint="eastAsia" w:ascii="仿宋_GB2312" w:eastAsia="仿宋_GB2312" w:cs="仿宋_GB2312"/>
          <w:bCs/>
          <w:kern w:val="0"/>
          <w:sz w:val="32"/>
          <w:szCs w:val="32"/>
          <w:highlight w:val="none"/>
        </w:rPr>
        <w:t>万元，</w:t>
      </w:r>
      <w:r>
        <w:rPr>
          <w:rFonts w:hint="eastAsia" w:ascii="仿宋_GB2312" w:eastAsia="仿宋_GB2312" w:cs="仿宋_GB2312"/>
          <w:bCs/>
          <w:kern w:val="0"/>
          <w:sz w:val="32"/>
          <w:szCs w:val="32"/>
          <w:highlight w:val="none"/>
          <w:lang w:val="en-US" w:eastAsia="zh-CN"/>
        </w:rPr>
        <w:t>下降0.16</w:t>
      </w:r>
      <w:r>
        <w:rPr>
          <w:rFonts w:hint="eastAsia" w:ascii="仿宋_GB2312" w:eastAsia="仿宋_GB2312" w:cs="仿宋_GB2312"/>
          <w:bCs/>
          <w:kern w:val="0"/>
          <w:sz w:val="32"/>
          <w:szCs w:val="32"/>
          <w:highlight w:val="none"/>
        </w:rPr>
        <w:t>%</w:t>
      </w:r>
      <w:r>
        <w:rPr>
          <w:rFonts w:hint="eastAsia" w:ascii="仿宋_GB2312" w:eastAsia="仿宋_GB2312" w:cs="仿宋_GB2312"/>
          <w:bCs/>
          <w:kern w:val="0"/>
          <w:sz w:val="32"/>
          <w:szCs w:val="32"/>
          <w:highlight w:val="none"/>
          <w:lang w:eastAsia="zh-CN"/>
        </w:rPr>
        <w:t>；</w:t>
      </w:r>
      <w:r>
        <w:rPr>
          <w:rFonts w:hint="eastAsia" w:ascii="仿宋_GB2312" w:eastAsia="仿宋_GB2312" w:cs="仿宋_GB2312"/>
          <w:bCs/>
          <w:kern w:val="0"/>
          <w:sz w:val="32"/>
          <w:szCs w:val="32"/>
          <w:highlight w:val="none"/>
        </w:rPr>
        <w:t>财政拨款支</w:t>
      </w:r>
      <w:r>
        <w:rPr>
          <w:rFonts w:hint="eastAsia" w:ascii="仿宋_GB2312" w:eastAsia="仿宋_GB2312" w:cs="仿宋_GB2312"/>
          <w:bCs/>
          <w:kern w:val="0"/>
          <w:sz w:val="32"/>
          <w:szCs w:val="32"/>
          <w:highlight w:val="none"/>
          <w:lang w:eastAsia="zh-CN"/>
        </w:rPr>
        <w:t>出</w:t>
      </w:r>
      <w:r>
        <w:rPr>
          <w:rFonts w:hint="eastAsia" w:ascii="仿宋_GB2312" w:eastAsia="仿宋_GB2312" w:cs="仿宋_GB2312"/>
          <w:bCs/>
          <w:kern w:val="0"/>
          <w:sz w:val="32"/>
          <w:szCs w:val="32"/>
          <w:highlight w:val="none"/>
          <w:lang w:val="en-US" w:eastAsia="zh-CN"/>
        </w:rPr>
        <w:t>增加</w:t>
      </w:r>
      <w:r>
        <w:rPr>
          <w:rFonts w:hint="eastAsia" w:ascii="仿宋_GB2312" w:eastAsia="仿宋_GB2312" w:cs="仿宋_GB2312"/>
          <w:bCs/>
          <w:kern w:val="0"/>
          <w:sz w:val="32"/>
          <w:szCs w:val="32"/>
          <w:highlight w:val="none"/>
          <w:lang w:eastAsia="zh-CN"/>
        </w:rPr>
        <w:t>81.29万元</w:t>
      </w:r>
      <w:r>
        <w:rPr>
          <w:rFonts w:hint="eastAsia" w:ascii="仿宋_GB2312" w:eastAsia="仿宋_GB2312" w:cs="仿宋_GB2312"/>
          <w:bCs/>
          <w:kern w:val="0"/>
          <w:sz w:val="32"/>
          <w:szCs w:val="32"/>
          <w:highlight w:val="none"/>
        </w:rPr>
        <w:t>，</w:t>
      </w:r>
      <w:r>
        <w:rPr>
          <w:rFonts w:hint="eastAsia" w:ascii="仿宋_GB2312" w:eastAsia="仿宋_GB2312" w:cs="仿宋_GB2312"/>
          <w:bCs/>
          <w:kern w:val="0"/>
          <w:sz w:val="32"/>
          <w:szCs w:val="32"/>
          <w:highlight w:val="none"/>
          <w:lang w:val="en-US" w:eastAsia="zh-CN"/>
        </w:rPr>
        <w:t>增长33.46%</w:t>
      </w:r>
      <w:r>
        <w:rPr>
          <w:rFonts w:hint="eastAsia" w:ascii="仿宋_GB2312" w:eastAsia="仿宋_GB2312" w:cs="仿宋_GB2312"/>
          <w:bCs/>
          <w:kern w:val="0"/>
          <w:sz w:val="32"/>
          <w:szCs w:val="32"/>
          <w:highlight w:val="none"/>
        </w:rPr>
        <w:t>。</w:t>
      </w:r>
    </w:p>
    <w:p>
      <w:pPr>
        <w:autoSpaceDE w:val="0"/>
        <w:autoSpaceDN w:val="0"/>
        <w:adjustRightInd w:val="0"/>
        <w:spacing w:line="580" w:lineRule="exact"/>
        <w:ind w:firstLine="643" w:firstLineChars="200"/>
        <w:jc w:val="left"/>
        <w:rPr>
          <w:rFonts w:eastAsia="仿宋_GB2312"/>
          <w:b/>
          <w:kern w:val="0"/>
          <w:sz w:val="32"/>
          <w:szCs w:val="32"/>
        </w:rPr>
      </w:pPr>
      <w:r>
        <w:rPr>
          <w:rFonts w:hint="eastAsia" w:ascii="仿宋_GB2312" w:eastAsia="仿宋_GB2312" w:cs="仿宋_GB2312"/>
          <w:b/>
          <w:kern w:val="0"/>
          <w:sz w:val="32"/>
          <w:szCs w:val="32"/>
        </w:rPr>
        <w:t>五、</w:t>
      </w:r>
      <w:r>
        <w:rPr>
          <w:rFonts w:hint="eastAsia" w:eastAsia="仿宋_GB2312"/>
          <w:b/>
          <w:kern w:val="0"/>
          <w:sz w:val="32"/>
          <w:szCs w:val="32"/>
        </w:rPr>
        <w:t>2020年度一般公共预算财政拨款支出决算情况</w:t>
      </w:r>
    </w:p>
    <w:p>
      <w:pPr>
        <w:autoSpaceDE w:val="0"/>
        <w:autoSpaceDN w:val="0"/>
        <w:adjustRightInd w:val="0"/>
        <w:spacing w:line="58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 xml:space="preserve">（一）财政拨款支出决算情况。 </w:t>
      </w:r>
    </w:p>
    <w:p>
      <w:pPr>
        <w:autoSpaceDE w:val="0"/>
        <w:autoSpaceDN w:val="0"/>
        <w:adjustRightInd w:val="0"/>
        <w:spacing w:line="580" w:lineRule="exact"/>
        <w:ind w:firstLine="640" w:firstLineChars="200"/>
        <w:jc w:val="left"/>
        <w:rPr>
          <w:rFonts w:hint="eastAsia" w:ascii="仿宋_GB2312" w:eastAsia="仿宋_GB2312" w:cs="仿宋_GB2312"/>
          <w:bCs/>
          <w:kern w:val="0"/>
          <w:sz w:val="32"/>
          <w:szCs w:val="32"/>
          <w:highlight w:val="none"/>
        </w:rPr>
      </w:pPr>
      <w:r>
        <w:rPr>
          <w:rFonts w:hint="eastAsia" w:ascii="仿宋_GB2312" w:eastAsia="仿宋_GB2312" w:cs="仿宋_GB2312"/>
          <w:bCs/>
          <w:kern w:val="0"/>
          <w:sz w:val="32"/>
          <w:szCs w:val="32"/>
          <w:highlight w:val="none"/>
          <w:lang w:eastAsia="zh-CN"/>
        </w:rPr>
        <w:t>本单位</w:t>
      </w:r>
      <w:r>
        <w:rPr>
          <w:rFonts w:hint="eastAsia" w:ascii="仿宋_GB2312" w:eastAsia="仿宋_GB2312" w:cs="仿宋_GB2312"/>
          <w:bCs/>
          <w:kern w:val="0"/>
          <w:sz w:val="32"/>
          <w:szCs w:val="32"/>
          <w:highlight w:val="none"/>
        </w:rPr>
        <w:t xml:space="preserve"> 2020年度财政拨款支出324.23万元，占本年支出合计的</w:t>
      </w:r>
      <w:r>
        <w:rPr>
          <w:rFonts w:hint="eastAsia" w:ascii="仿宋_GB2312" w:eastAsia="仿宋_GB2312" w:cs="仿宋_GB2312"/>
          <w:bCs/>
          <w:kern w:val="0"/>
          <w:sz w:val="32"/>
          <w:szCs w:val="32"/>
          <w:highlight w:val="none"/>
          <w:lang w:val="en-US" w:eastAsia="zh-CN"/>
        </w:rPr>
        <w:t>100</w:t>
      </w:r>
      <w:r>
        <w:rPr>
          <w:rFonts w:hint="eastAsia" w:ascii="仿宋_GB2312" w:eastAsia="仿宋_GB2312" w:cs="仿宋_GB2312"/>
          <w:bCs/>
          <w:kern w:val="0"/>
          <w:sz w:val="32"/>
          <w:szCs w:val="32"/>
          <w:highlight w:val="none"/>
        </w:rPr>
        <w:t>%。与 2019 年相比，</w:t>
      </w:r>
      <w:r>
        <w:rPr>
          <w:rFonts w:hint="eastAsia" w:ascii="仿宋_GB2312" w:eastAsia="仿宋_GB2312" w:cs="仿宋_GB2312"/>
          <w:bCs/>
          <w:kern w:val="0"/>
          <w:sz w:val="32"/>
          <w:szCs w:val="32"/>
          <w:highlight w:val="none"/>
        </w:rPr>
        <w:t>财政拨款支出</w:t>
      </w:r>
      <w:r>
        <w:rPr>
          <w:rFonts w:hint="eastAsia" w:ascii="仿宋_GB2312" w:eastAsia="仿宋_GB2312" w:cs="仿宋_GB2312"/>
          <w:bCs/>
          <w:kern w:val="0"/>
          <w:sz w:val="32"/>
          <w:szCs w:val="32"/>
          <w:highlight w:val="none"/>
          <w:lang w:val="en-US" w:eastAsia="zh-CN"/>
        </w:rPr>
        <w:t>增加</w:t>
      </w:r>
      <w:r>
        <w:rPr>
          <w:rFonts w:hint="eastAsia" w:ascii="仿宋_GB2312" w:eastAsia="仿宋_GB2312" w:cs="仿宋_GB2312"/>
          <w:bCs/>
          <w:kern w:val="0"/>
          <w:sz w:val="32"/>
          <w:szCs w:val="32"/>
          <w:highlight w:val="none"/>
          <w:lang w:eastAsia="zh-CN"/>
        </w:rPr>
        <w:t>81.29</w:t>
      </w:r>
      <w:r>
        <w:rPr>
          <w:rFonts w:hint="eastAsia" w:ascii="仿宋_GB2312" w:eastAsia="仿宋_GB2312" w:cs="仿宋_GB2312"/>
          <w:bCs/>
          <w:kern w:val="0"/>
          <w:sz w:val="32"/>
          <w:szCs w:val="32"/>
          <w:highlight w:val="none"/>
        </w:rPr>
        <w:t>万元，</w:t>
      </w:r>
      <w:r>
        <w:rPr>
          <w:rFonts w:hint="eastAsia" w:ascii="仿宋_GB2312" w:eastAsia="仿宋_GB2312" w:cs="仿宋_GB2312"/>
          <w:bCs/>
          <w:kern w:val="0"/>
          <w:sz w:val="32"/>
          <w:szCs w:val="32"/>
          <w:highlight w:val="none"/>
          <w:lang w:val="en-US" w:eastAsia="zh-CN"/>
        </w:rPr>
        <w:t>增长33.46%</w:t>
      </w:r>
      <w:r>
        <w:rPr>
          <w:rFonts w:hint="eastAsia" w:ascii="仿宋_GB2312" w:eastAsia="仿宋_GB2312" w:cs="仿宋_GB2312"/>
          <w:bCs/>
          <w:kern w:val="0"/>
          <w:sz w:val="32"/>
          <w:szCs w:val="32"/>
          <w:highlight w:val="none"/>
        </w:rPr>
        <w:t>。</w:t>
      </w:r>
    </w:p>
    <w:p>
      <w:pPr>
        <w:autoSpaceDE w:val="0"/>
        <w:autoSpaceDN w:val="0"/>
        <w:adjustRightInd w:val="0"/>
        <w:spacing w:line="58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（二）财政拨款支出决算结构情况</w:t>
      </w:r>
    </w:p>
    <w:p>
      <w:pPr>
        <w:autoSpaceDE w:val="0"/>
        <w:autoSpaceDN w:val="0"/>
        <w:adjustRightInd w:val="0"/>
        <w:spacing w:line="580" w:lineRule="exact"/>
        <w:jc w:val="left"/>
        <w:rPr>
          <w:rFonts w:hint="eastAsia" w:ascii="仿宋_GB2312" w:eastAsia="仿宋_GB2312" w:cs="仿宋_GB2312"/>
          <w:bCs/>
          <w:kern w:val="0"/>
          <w:sz w:val="32"/>
          <w:szCs w:val="32"/>
          <w:lang w:eastAsia="zh-CN"/>
        </w:rPr>
      </w:pPr>
      <w:r>
        <w:rPr>
          <w:rFonts w:hint="eastAsia" w:ascii="仿宋_GB2312" w:eastAsia="仿宋_GB2312" w:cs="仿宋_GB2312"/>
          <w:bCs/>
          <w:kern w:val="0"/>
          <w:sz w:val="32"/>
          <w:szCs w:val="32"/>
        </w:rPr>
        <w:t xml:space="preserve">     2020 年度财政拨款支出324.23万元，主要用于以下方面：社会保障和就业（类）支出298.84万元，占</w:t>
      </w:r>
      <w:r>
        <w:rPr>
          <w:rFonts w:hint="eastAsia" w:ascii="仿宋_GB2312" w:eastAsia="仿宋_GB2312" w:cs="仿宋_GB2312"/>
          <w:bCs/>
          <w:kern w:val="0"/>
          <w:sz w:val="32"/>
          <w:szCs w:val="32"/>
          <w:lang w:val="en-US" w:eastAsia="zh-CN"/>
        </w:rPr>
        <w:t>92.17</w:t>
      </w:r>
      <w:r>
        <w:rPr>
          <w:rFonts w:hint="eastAsia" w:ascii="仿宋_GB2312" w:eastAsia="仿宋_GB2312" w:cs="仿宋_GB2312"/>
          <w:bCs/>
          <w:kern w:val="0"/>
          <w:sz w:val="32"/>
          <w:szCs w:val="32"/>
        </w:rPr>
        <w:t>%</w:t>
      </w:r>
      <w:r>
        <w:rPr>
          <w:rFonts w:hint="eastAsia" w:ascii="仿宋_GB2312" w:eastAsia="仿宋_GB2312" w:cs="仿宋_GB2312"/>
          <w:bCs/>
          <w:kern w:val="0"/>
          <w:sz w:val="32"/>
          <w:szCs w:val="32"/>
          <w:lang w:eastAsia="zh-CN"/>
        </w:rPr>
        <w:t>；</w:t>
      </w:r>
      <w:r>
        <w:rPr>
          <w:rFonts w:hint="eastAsia" w:ascii="仿宋_GB2312" w:eastAsia="仿宋_GB2312" w:cs="仿宋_GB2312"/>
          <w:bCs/>
          <w:kern w:val="0"/>
          <w:sz w:val="32"/>
          <w:szCs w:val="32"/>
        </w:rPr>
        <w:t>卫生健</w:t>
      </w:r>
      <w:r>
        <w:rPr>
          <w:rFonts w:hint="eastAsia" w:ascii="仿宋_GB2312" w:eastAsia="仿宋_GB2312" w:cs="仿宋_GB2312"/>
          <w:bCs/>
          <w:kern w:val="0"/>
          <w:sz w:val="32"/>
          <w:szCs w:val="32"/>
          <w:highlight w:val="none"/>
        </w:rPr>
        <w:t>康（类）支出7.9</w:t>
      </w:r>
      <w:r>
        <w:rPr>
          <w:rFonts w:hint="eastAsia" w:ascii="仿宋_GB2312" w:eastAsia="仿宋_GB2312" w:cs="仿宋_GB2312"/>
          <w:bCs/>
          <w:kern w:val="0"/>
          <w:sz w:val="32"/>
          <w:szCs w:val="32"/>
        </w:rPr>
        <w:t>万元，占</w:t>
      </w:r>
      <w:r>
        <w:rPr>
          <w:rFonts w:hint="eastAsia" w:ascii="仿宋_GB2312" w:eastAsia="仿宋_GB2312" w:cs="仿宋_GB2312"/>
          <w:bCs/>
          <w:kern w:val="0"/>
          <w:sz w:val="32"/>
          <w:szCs w:val="32"/>
          <w:lang w:val="en-US" w:eastAsia="zh-CN"/>
        </w:rPr>
        <w:t>2.44</w:t>
      </w:r>
      <w:r>
        <w:rPr>
          <w:rFonts w:hint="eastAsia" w:ascii="仿宋_GB2312" w:eastAsia="仿宋_GB2312" w:cs="仿宋_GB2312"/>
          <w:bCs/>
          <w:kern w:val="0"/>
          <w:sz w:val="32"/>
          <w:szCs w:val="32"/>
        </w:rPr>
        <w:t>%</w:t>
      </w:r>
      <w:r>
        <w:rPr>
          <w:rFonts w:hint="eastAsia" w:ascii="仿宋_GB2312" w:eastAsia="仿宋_GB2312" w:cs="仿宋_GB2312"/>
          <w:bCs/>
          <w:kern w:val="0"/>
          <w:sz w:val="32"/>
          <w:szCs w:val="32"/>
          <w:lang w:eastAsia="zh-CN"/>
        </w:rPr>
        <w:t>，</w:t>
      </w:r>
      <w:r>
        <w:rPr>
          <w:rFonts w:hint="eastAsia" w:ascii="仿宋_GB2312" w:eastAsia="仿宋_GB2312" w:cs="仿宋_GB2312"/>
          <w:bCs/>
          <w:kern w:val="0"/>
          <w:sz w:val="32"/>
          <w:szCs w:val="32"/>
        </w:rPr>
        <w:t>住房保障（类）支出17.49万元，占</w:t>
      </w:r>
      <w:r>
        <w:rPr>
          <w:rFonts w:hint="eastAsia" w:ascii="仿宋_GB2312" w:eastAsia="仿宋_GB2312" w:cs="仿宋_GB2312"/>
          <w:bCs/>
          <w:kern w:val="0"/>
          <w:sz w:val="32"/>
          <w:szCs w:val="32"/>
          <w:lang w:val="en-US" w:eastAsia="zh-CN"/>
        </w:rPr>
        <w:t>5.39</w:t>
      </w:r>
      <w:r>
        <w:rPr>
          <w:rFonts w:hint="eastAsia" w:ascii="仿宋_GB2312" w:eastAsia="仿宋_GB2312" w:cs="仿宋_GB2312"/>
          <w:bCs/>
          <w:kern w:val="0"/>
          <w:sz w:val="32"/>
          <w:szCs w:val="32"/>
        </w:rPr>
        <w:t>%</w:t>
      </w:r>
      <w:r>
        <w:rPr>
          <w:rFonts w:hint="eastAsia" w:ascii="仿宋_GB2312" w:eastAsia="仿宋_GB2312" w:cs="仿宋_GB2312"/>
          <w:bCs/>
          <w:kern w:val="0"/>
          <w:sz w:val="32"/>
          <w:szCs w:val="32"/>
          <w:lang w:eastAsia="zh-CN"/>
        </w:rPr>
        <w:t>。</w:t>
      </w:r>
    </w:p>
    <w:p>
      <w:pPr>
        <w:autoSpaceDE w:val="0"/>
        <w:autoSpaceDN w:val="0"/>
        <w:adjustRightInd w:val="0"/>
        <w:spacing w:line="58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（三）财政拨款支出决算具体情况</w:t>
      </w:r>
    </w:p>
    <w:p>
      <w:pPr>
        <w:autoSpaceDE w:val="0"/>
        <w:autoSpaceDN w:val="0"/>
        <w:adjustRightInd w:val="0"/>
        <w:spacing w:line="580" w:lineRule="exact"/>
        <w:ind w:firstLine="640" w:firstLineChars="200"/>
        <w:jc w:val="left"/>
        <w:rPr>
          <w:rFonts w:hint="eastAsia" w:ascii="仿宋_GB2312" w:eastAsia="仿宋_GB2312" w:cs="仿宋_GB2312"/>
          <w:bCs/>
          <w:kern w:val="0"/>
          <w:sz w:val="32"/>
          <w:szCs w:val="32"/>
          <w:highlight w:val="none"/>
        </w:rPr>
      </w:pPr>
      <w:r>
        <w:rPr>
          <w:rFonts w:hint="eastAsia" w:ascii="仿宋_GB2312" w:eastAsia="仿宋_GB2312" w:cs="仿宋_GB2312"/>
          <w:bCs/>
          <w:kern w:val="0"/>
          <w:sz w:val="32"/>
          <w:szCs w:val="32"/>
        </w:rPr>
        <w:t xml:space="preserve"> 2020 年度财政拨款支出年初预算为</w:t>
      </w:r>
      <w:r>
        <w:rPr>
          <w:rFonts w:hint="default" w:ascii="仿宋_GB2312" w:eastAsia="仿宋_GB2312"/>
          <w:sz w:val="28"/>
          <w:szCs w:val="28"/>
          <w:lang w:val="en-US"/>
        </w:rPr>
        <w:t>283.54</w:t>
      </w:r>
      <w:r>
        <w:rPr>
          <w:rFonts w:hint="eastAsia" w:ascii="仿宋_GB2312" w:eastAsia="仿宋_GB2312" w:cs="仿宋_GB2312"/>
          <w:bCs/>
          <w:kern w:val="0"/>
          <w:sz w:val="32"/>
          <w:szCs w:val="32"/>
        </w:rPr>
        <w:t>万元，支出决算为324.23万元，完成年初预算的</w:t>
      </w:r>
      <w:r>
        <w:rPr>
          <w:rFonts w:hint="eastAsia" w:ascii="仿宋_GB2312" w:eastAsia="仿宋_GB2312" w:cs="仿宋_GB2312"/>
          <w:bCs/>
          <w:kern w:val="0"/>
          <w:sz w:val="32"/>
          <w:szCs w:val="32"/>
          <w:highlight w:val="none"/>
          <w:lang w:val="en-US" w:eastAsia="zh-CN"/>
        </w:rPr>
        <w:t>114.35%</w:t>
      </w:r>
      <w:r>
        <w:rPr>
          <w:rFonts w:hint="eastAsia" w:ascii="仿宋_GB2312" w:eastAsia="仿宋_GB2312" w:cs="仿宋_GB2312"/>
          <w:bCs/>
          <w:kern w:val="0"/>
          <w:sz w:val="32"/>
          <w:szCs w:val="32"/>
          <w:highlight w:val="none"/>
        </w:rPr>
        <w:t>。</w:t>
      </w:r>
    </w:p>
    <w:p>
      <w:pPr>
        <w:ind w:firstLine="709"/>
        <w:rPr>
          <w:rFonts w:hint="eastAsia" w:ascii="仿宋_GB2312" w:eastAsia="仿宋_GB2312" w:cs="仿宋_GB2312"/>
          <w:bCs/>
          <w:kern w:val="0"/>
          <w:sz w:val="32"/>
          <w:szCs w:val="32"/>
          <w:lang w:val="en-US" w:eastAsia="zh-CN" w:bidi="ar-SA"/>
        </w:rPr>
      </w:pPr>
      <w:r>
        <w:rPr>
          <w:rFonts w:hint="eastAsia" w:ascii="仿宋_GB2312" w:eastAsia="仿宋_GB2312" w:cs="仿宋_GB2312"/>
          <w:bCs/>
          <w:kern w:val="0"/>
          <w:sz w:val="32"/>
          <w:szCs w:val="32"/>
        </w:rPr>
        <w:t>1.</w:t>
      </w:r>
      <w:r>
        <w:rPr>
          <w:rFonts w:hint="eastAsia" w:ascii="仿宋_GB2312" w:hAnsi="Times New Roman" w:eastAsia="仿宋_GB2312" w:cs="仿宋_GB2312"/>
          <w:bCs/>
          <w:kern w:val="0"/>
          <w:sz w:val="32"/>
          <w:szCs w:val="32"/>
          <w:lang w:val="en-US" w:eastAsia="zh-CN" w:bidi="ar-SA"/>
        </w:rPr>
        <w:t>2080111社会保障和就业支出（类）人力资源和社会保障管理事务（款）公共就业服务和职业技能鉴定机构（项）。年初预算为</w:t>
      </w:r>
      <w:r>
        <w:rPr>
          <w:rFonts w:hint="default" w:ascii="仿宋_GB2312" w:eastAsia="仿宋_GB2312"/>
          <w:sz w:val="32"/>
          <w:szCs w:val="32"/>
          <w:lang w:val="en-US"/>
        </w:rPr>
        <w:t>229.74</w:t>
      </w:r>
      <w:r>
        <w:rPr>
          <w:rFonts w:hint="eastAsia" w:ascii="仿宋_GB2312" w:hAnsi="Times New Roman" w:eastAsia="仿宋_GB2312" w:cs="仿宋_GB2312"/>
          <w:bCs/>
          <w:kern w:val="0"/>
          <w:sz w:val="32"/>
          <w:szCs w:val="32"/>
          <w:lang w:val="en-US" w:eastAsia="zh-CN" w:bidi="ar-SA"/>
        </w:rPr>
        <w:t>万元，支出决算为266.32万元，完成年初预算的</w:t>
      </w:r>
      <w:r>
        <w:rPr>
          <w:rFonts w:hint="eastAsia" w:ascii="仿宋_GB2312" w:eastAsia="仿宋_GB2312" w:cs="仿宋_GB2312"/>
          <w:bCs/>
          <w:kern w:val="0"/>
          <w:sz w:val="32"/>
          <w:szCs w:val="32"/>
          <w:lang w:val="en-US" w:eastAsia="zh-CN" w:bidi="ar-SA"/>
        </w:rPr>
        <w:t>115.92</w:t>
      </w:r>
      <w:r>
        <w:rPr>
          <w:rFonts w:hint="eastAsia" w:ascii="仿宋_GB2312" w:hAnsi="Times New Roman" w:eastAsia="仿宋_GB2312" w:cs="仿宋_GB2312"/>
          <w:bCs/>
          <w:kern w:val="0"/>
          <w:sz w:val="32"/>
          <w:szCs w:val="32"/>
          <w:lang w:val="en-US" w:eastAsia="zh-CN" w:bidi="ar-SA"/>
        </w:rPr>
        <w:t>%。决算数</w:t>
      </w:r>
      <w:r>
        <w:rPr>
          <w:rFonts w:hint="eastAsia" w:ascii="仿宋_GB2312" w:eastAsia="仿宋_GB2312" w:cs="仿宋_GB2312"/>
          <w:bCs/>
          <w:kern w:val="0"/>
          <w:sz w:val="32"/>
          <w:szCs w:val="32"/>
          <w:lang w:val="en-US" w:eastAsia="zh-CN" w:bidi="ar-SA"/>
        </w:rPr>
        <w:t>大</w:t>
      </w:r>
      <w:r>
        <w:rPr>
          <w:rFonts w:hint="eastAsia" w:ascii="仿宋_GB2312" w:hAnsi="Times New Roman" w:eastAsia="仿宋_GB2312" w:cs="仿宋_GB2312"/>
          <w:bCs/>
          <w:kern w:val="0"/>
          <w:sz w:val="32"/>
          <w:szCs w:val="32"/>
          <w:lang w:val="en-US" w:eastAsia="zh-CN" w:bidi="ar-SA"/>
        </w:rPr>
        <w:t>于预算数的主要原因</w:t>
      </w:r>
      <w:r>
        <w:rPr>
          <w:rFonts w:hint="eastAsia" w:ascii="仿宋_GB2312" w:eastAsia="仿宋_GB2312" w:cs="仿宋_GB2312"/>
          <w:bCs/>
          <w:kern w:val="0"/>
          <w:sz w:val="32"/>
          <w:szCs w:val="32"/>
          <w:lang w:val="en-US" w:eastAsia="zh-CN" w:bidi="ar-SA"/>
        </w:rPr>
        <w:t>一</w:t>
      </w:r>
      <w:r>
        <w:rPr>
          <w:rFonts w:hint="eastAsia" w:ascii="仿宋_GB2312" w:hAnsi="Times New Roman" w:eastAsia="仿宋_GB2312" w:cs="仿宋_GB2312"/>
          <w:bCs/>
          <w:kern w:val="0"/>
          <w:sz w:val="32"/>
          <w:szCs w:val="32"/>
          <w:lang w:val="en-US" w:eastAsia="zh-CN" w:bidi="ar-SA"/>
        </w:rPr>
        <w:t>是</w:t>
      </w:r>
      <w:r>
        <w:rPr>
          <w:rFonts w:hint="eastAsia" w:ascii="仿宋_GB2312" w:eastAsia="仿宋_GB2312" w:cs="仿宋_GB2312"/>
          <w:bCs/>
          <w:kern w:val="0"/>
          <w:sz w:val="32"/>
          <w:szCs w:val="32"/>
          <w:lang w:val="en-US" w:eastAsia="zh-CN" w:bidi="ar-SA"/>
        </w:rPr>
        <w:t>使</w:t>
      </w:r>
      <w:r>
        <w:rPr>
          <w:rFonts w:hint="eastAsia" w:ascii="仿宋_GB2312" w:hAnsi="Times New Roman" w:eastAsia="仿宋_GB2312" w:cs="仿宋_GB2312"/>
          <w:bCs/>
          <w:kern w:val="0"/>
          <w:sz w:val="32"/>
          <w:szCs w:val="32"/>
          <w:lang w:val="en-US" w:eastAsia="zh-CN" w:bidi="ar-SA"/>
        </w:rPr>
        <w:t>用上年结转资金</w:t>
      </w:r>
      <w:r>
        <w:rPr>
          <w:rFonts w:hint="eastAsia" w:ascii="仿宋_GB2312" w:eastAsia="仿宋_GB2312" w:cs="仿宋_GB2312"/>
          <w:bCs/>
          <w:kern w:val="0"/>
          <w:sz w:val="32"/>
          <w:szCs w:val="32"/>
          <w:lang w:val="en-US" w:eastAsia="zh-CN" w:bidi="ar-SA"/>
        </w:rPr>
        <w:t>；二是</w:t>
      </w:r>
      <w:r>
        <w:rPr>
          <w:rFonts w:hint="eastAsia" w:ascii="仿宋_GB2312" w:hAnsi="Times New Roman" w:eastAsia="仿宋_GB2312" w:cs="仿宋_GB2312"/>
          <w:bCs/>
          <w:kern w:val="0"/>
          <w:sz w:val="32"/>
          <w:szCs w:val="32"/>
          <w:lang w:val="en-US" w:eastAsia="zh-CN" w:bidi="ar-SA"/>
        </w:rPr>
        <w:t>年度增人增资及社保</w:t>
      </w:r>
      <w:r>
        <w:rPr>
          <w:rFonts w:hint="eastAsia" w:ascii="仿宋_GB2312" w:eastAsia="仿宋_GB2312" w:cs="仿宋_GB2312"/>
          <w:bCs/>
          <w:kern w:val="0"/>
          <w:sz w:val="32"/>
          <w:szCs w:val="32"/>
          <w:lang w:val="en-US" w:eastAsia="zh-CN" w:bidi="ar-SA"/>
        </w:rPr>
        <w:t>、绩效工资总量</w:t>
      </w:r>
      <w:r>
        <w:rPr>
          <w:rFonts w:hint="eastAsia" w:ascii="仿宋_GB2312" w:hAnsi="Times New Roman" w:eastAsia="仿宋_GB2312" w:cs="仿宋_GB2312"/>
          <w:bCs/>
          <w:kern w:val="0"/>
          <w:sz w:val="32"/>
          <w:szCs w:val="32"/>
          <w:lang w:val="en-US" w:eastAsia="zh-CN" w:bidi="ar-SA"/>
        </w:rPr>
        <w:t>补差</w:t>
      </w:r>
      <w:r>
        <w:rPr>
          <w:rFonts w:hint="eastAsia" w:ascii="仿宋_GB2312" w:eastAsia="仿宋_GB2312" w:cs="仿宋_GB2312"/>
          <w:bCs/>
          <w:kern w:val="0"/>
          <w:sz w:val="32"/>
          <w:szCs w:val="32"/>
          <w:lang w:val="en-US" w:eastAsia="zh-CN" w:bidi="ar-SA"/>
        </w:rPr>
        <w:t>。</w:t>
      </w:r>
    </w:p>
    <w:p>
      <w:pPr>
        <w:ind w:firstLine="640" w:firstLineChars="200"/>
        <w:rPr>
          <w:rFonts w:hint="eastAsia" w:ascii="仿宋_GB2312" w:eastAsia="仿宋_GB2312" w:cs="仿宋_GB2312"/>
          <w:bCs/>
          <w:kern w:val="0"/>
          <w:sz w:val="32"/>
          <w:szCs w:val="32"/>
          <w:lang w:val="en-US" w:eastAsia="zh-CN" w:bidi="ar-SA"/>
        </w:rPr>
      </w:pPr>
      <w:r>
        <w:rPr>
          <w:rFonts w:hint="eastAsia" w:ascii="仿宋_GB2312" w:eastAsia="仿宋_GB2312" w:cs="仿宋_GB2312"/>
          <w:bCs/>
          <w:kern w:val="0"/>
          <w:sz w:val="32"/>
          <w:szCs w:val="32"/>
        </w:rPr>
        <w:t>2.</w:t>
      </w:r>
      <w:r>
        <w:rPr>
          <w:rFonts w:hint="eastAsia" w:ascii="仿宋_GB2312" w:hAnsi="Times New Roman" w:eastAsia="仿宋_GB2312" w:cs="仿宋_GB2312"/>
          <w:bCs/>
          <w:kern w:val="0"/>
          <w:sz w:val="32"/>
          <w:szCs w:val="32"/>
          <w:lang w:val="en-US" w:eastAsia="zh-CN" w:bidi="ar-SA"/>
        </w:rPr>
        <w:t>2080502社会保障和就业支出（类）行政事业单位养老支出（款）事业单位离退休（项）。年初预算为</w:t>
      </w:r>
      <w:r>
        <w:rPr>
          <w:rFonts w:hint="default" w:ascii="仿宋_GB2312" w:eastAsia="仿宋_GB2312"/>
          <w:sz w:val="32"/>
          <w:szCs w:val="32"/>
          <w:lang w:val="en-US"/>
        </w:rPr>
        <w:t>5.91</w:t>
      </w:r>
      <w:r>
        <w:rPr>
          <w:rFonts w:hint="eastAsia" w:ascii="仿宋_GB2312" w:hAnsi="Times New Roman" w:eastAsia="仿宋_GB2312" w:cs="仿宋_GB2312"/>
          <w:bCs/>
          <w:kern w:val="0"/>
          <w:sz w:val="32"/>
          <w:szCs w:val="32"/>
          <w:lang w:val="en-US" w:eastAsia="zh-CN" w:bidi="ar-SA"/>
        </w:rPr>
        <w:t>万元，支出决算为5.61万元，完成年初预算的</w:t>
      </w:r>
      <w:r>
        <w:rPr>
          <w:rFonts w:hint="eastAsia" w:ascii="仿宋_GB2312" w:eastAsia="仿宋_GB2312" w:cs="仿宋_GB2312"/>
          <w:bCs/>
          <w:kern w:val="0"/>
          <w:sz w:val="32"/>
          <w:szCs w:val="32"/>
          <w:lang w:val="en-US" w:eastAsia="zh-CN" w:bidi="ar-SA"/>
        </w:rPr>
        <w:t>94.92</w:t>
      </w:r>
      <w:r>
        <w:rPr>
          <w:rFonts w:hint="eastAsia" w:ascii="仿宋_GB2312" w:hAnsi="Times New Roman" w:eastAsia="仿宋_GB2312" w:cs="仿宋_GB2312"/>
          <w:bCs/>
          <w:kern w:val="0"/>
          <w:sz w:val="32"/>
          <w:szCs w:val="32"/>
          <w:lang w:val="en-US" w:eastAsia="zh-CN" w:bidi="ar-SA"/>
        </w:rPr>
        <w:t>%。决算数</w:t>
      </w:r>
      <w:r>
        <w:rPr>
          <w:rFonts w:hint="eastAsia" w:ascii="仿宋_GB2312" w:eastAsia="仿宋_GB2312" w:cs="仿宋_GB2312"/>
          <w:bCs/>
          <w:kern w:val="0"/>
          <w:sz w:val="32"/>
          <w:szCs w:val="32"/>
          <w:lang w:val="en-US" w:eastAsia="zh-CN" w:bidi="ar-SA"/>
        </w:rPr>
        <w:t>小</w:t>
      </w:r>
      <w:r>
        <w:rPr>
          <w:rFonts w:hint="eastAsia" w:ascii="仿宋_GB2312" w:hAnsi="Times New Roman" w:eastAsia="仿宋_GB2312" w:cs="仿宋_GB2312"/>
          <w:bCs/>
          <w:kern w:val="0"/>
          <w:sz w:val="32"/>
          <w:szCs w:val="32"/>
          <w:lang w:val="en-US" w:eastAsia="zh-CN" w:bidi="ar-SA"/>
        </w:rPr>
        <w:t>于预算数的主要原因是2020年9月单位机构改革，与原柳州市劳动职业培训指导中心整合成立柳州市职业技能公共实训中心，单位人员整合，对支出产生了一定的影响。</w:t>
      </w:r>
      <w:r>
        <w:rPr>
          <w:rFonts w:hint="eastAsia" w:ascii="仿宋_GB2312" w:eastAsia="仿宋_GB2312" w:cs="仿宋_GB2312"/>
          <w:bCs/>
          <w:kern w:val="0"/>
          <w:sz w:val="32"/>
          <w:szCs w:val="32"/>
          <w:lang w:val="en-US" w:eastAsia="zh-CN" w:bidi="ar-SA"/>
        </w:rPr>
        <w:t xml:space="preserve">       </w:t>
      </w:r>
    </w:p>
    <w:p>
      <w:pPr>
        <w:ind w:firstLine="640" w:firstLineChars="200"/>
        <w:rPr>
          <w:rFonts w:hint="eastAsia" w:ascii="仿宋_GB2312" w:eastAsia="仿宋_GB2312" w:cs="仿宋_GB2312"/>
          <w:bCs/>
          <w:kern w:val="0"/>
          <w:sz w:val="32"/>
          <w:szCs w:val="32"/>
        </w:rPr>
      </w:pPr>
      <w:r>
        <w:rPr>
          <w:rFonts w:hint="eastAsia" w:ascii="仿宋_GB2312" w:eastAsia="仿宋_GB2312" w:cs="仿宋_GB2312"/>
          <w:bCs/>
          <w:kern w:val="0"/>
          <w:sz w:val="32"/>
          <w:szCs w:val="32"/>
        </w:rPr>
        <w:t>3.</w:t>
      </w:r>
      <w:r>
        <w:rPr>
          <w:rFonts w:hint="eastAsia" w:ascii="仿宋_GB2312" w:hAnsi="Times New Roman" w:eastAsia="仿宋_GB2312" w:cs="仿宋_GB2312"/>
          <w:bCs/>
          <w:kern w:val="0"/>
          <w:sz w:val="32"/>
          <w:szCs w:val="32"/>
          <w:lang w:val="en-US" w:eastAsia="zh-CN" w:bidi="ar-SA"/>
        </w:rPr>
        <w:t>2080505社会保障和就业支出（类）行政事业单位养老支出（款）机关事业单位基本养老保险缴费支出（项）。年初预算为</w:t>
      </w:r>
      <w:r>
        <w:rPr>
          <w:rFonts w:hint="default" w:ascii="仿宋_GB2312" w:eastAsia="仿宋_GB2312"/>
          <w:sz w:val="32"/>
          <w:szCs w:val="32"/>
          <w:lang w:val="en-US"/>
        </w:rPr>
        <w:t>17.59</w:t>
      </w:r>
      <w:r>
        <w:rPr>
          <w:rFonts w:hint="eastAsia" w:ascii="仿宋_GB2312" w:hAnsi="Times New Roman" w:eastAsia="仿宋_GB2312" w:cs="仿宋_GB2312"/>
          <w:bCs/>
          <w:kern w:val="0"/>
          <w:sz w:val="32"/>
          <w:szCs w:val="32"/>
          <w:lang w:val="en-US" w:eastAsia="zh-CN" w:bidi="ar-SA"/>
        </w:rPr>
        <w:t>万元，支出决算为18.31万元，完成年初预算的10</w:t>
      </w:r>
      <w:r>
        <w:rPr>
          <w:rFonts w:hint="eastAsia" w:ascii="仿宋_GB2312" w:eastAsia="仿宋_GB2312" w:cs="仿宋_GB2312"/>
          <w:bCs/>
          <w:kern w:val="0"/>
          <w:sz w:val="32"/>
          <w:szCs w:val="32"/>
          <w:lang w:val="en-US" w:eastAsia="zh-CN" w:bidi="ar-SA"/>
        </w:rPr>
        <w:t>4.09</w:t>
      </w:r>
      <w:r>
        <w:rPr>
          <w:rFonts w:hint="eastAsia" w:ascii="仿宋_GB2312" w:hAnsi="Times New Roman" w:eastAsia="仿宋_GB2312" w:cs="仿宋_GB2312"/>
          <w:bCs/>
          <w:kern w:val="0"/>
          <w:sz w:val="32"/>
          <w:szCs w:val="32"/>
          <w:lang w:val="en-US" w:eastAsia="zh-CN" w:bidi="ar-SA"/>
        </w:rPr>
        <w:t>%。决算数</w:t>
      </w:r>
      <w:r>
        <w:rPr>
          <w:rFonts w:hint="eastAsia" w:ascii="仿宋_GB2312" w:eastAsia="仿宋_GB2312" w:cs="仿宋_GB2312"/>
          <w:bCs/>
          <w:kern w:val="0"/>
          <w:sz w:val="32"/>
          <w:szCs w:val="32"/>
          <w:lang w:val="en-US" w:eastAsia="zh-CN" w:bidi="ar-SA"/>
        </w:rPr>
        <w:t>大</w:t>
      </w:r>
      <w:r>
        <w:rPr>
          <w:rFonts w:hint="eastAsia" w:ascii="仿宋_GB2312" w:hAnsi="Times New Roman" w:eastAsia="仿宋_GB2312" w:cs="仿宋_GB2312"/>
          <w:bCs/>
          <w:kern w:val="0"/>
          <w:sz w:val="32"/>
          <w:szCs w:val="32"/>
          <w:lang w:val="en-US" w:eastAsia="zh-CN" w:bidi="ar-SA"/>
        </w:rPr>
        <w:t>于预算数的主要原因</w:t>
      </w:r>
      <w:r>
        <w:rPr>
          <w:rFonts w:hint="eastAsia" w:ascii="仿宋_GB2312" w:eastAsia="仿宋_GB2312" w:cs="仿宋_GB2312"/>
          <w:bCs/>
          <w:kern w:val="0"/>
          <w:sz w:val="32"/>
          <w:szCs w:val="32"/>
          <w:lang w:val="en-US" w:eastAsia="zh-CN" w:bidi="ar-SA"/>
        </w:rPr>
        <w:t>是</w:t>
      </w:r>
      <w:r>
        <w:rPr>
          <w:rFonts w:hint="eastAsia" w:ascii="仿宋_GB2312" w:hAnsi="Times New Roman" w:eastAsia="仿宋_GB2312" w:cs="仿宋_GB2312"/>
          <w:bCs/>
          <w:kern w:val="0"/>
          <w:sz w:val="32"/>
          <w:szCs w:val="32"/>
          <w:lang w:val="en-US" w:eastAsia="zh-CN" w:bidi="ar-SA"/>
        </w:rPr>
        <w:t>年度增人增资及社保补差。</w:t>
      </w:r>
    </w:p>
    <w:p>
      <w:pPr>
        <w:autoSpaceDE w:val="0"/>
        <w:autoSpaceDN w:val="0"/>
        <w:adjustRightInd w:val="0"/>
        <w:spacing w:line="580" w:lineRule="exact"/>
        <w:ind w:firstLine="640" w:firstLineChars="200"/>
        <w:jc w:val="left"/>
        <w:rPr>
          <w:rFonts w:hint="eastAsia" w:ascii="仿宋_GB2312" w:hAnsi="Times New Roman" w:eastAsia="仿宋_GB2312" w:cs="仿宋_GB2312"/>
          <w:bCs/>
          <w:kern w:val="0"/>
          <w:sz w:val="32"/>
          <w:szCs w:val="32"/>
          <w:lang w:val="en-US" w:eastAsia="zh-CN" w:bidi="ar-SA"/>
        </w:rPr>
      </w:pPr>
      <w:r>
        <w:rPr>
          <w:rFonts w:hint="eastAsia" w:ascii="仿宋_GB2312" w:eastAsia="仿宋_GB2312" w:cs="仿宋_GB2312"/>
          <w:bCs/>
          <w:kern w:val="0"/>
          <w:sz w:val="32"/>
          <w:szCs w:val="32"/>
          <w:lang w:val="en-US" w:eastAsia="zh-CN"/>
        </w:rPr>
        <w:t>4.</w:t>
      </w:r>
      <w:r>
        <w:rPr>
          <w:rFonts w:hint="eastAsia" w:ascii="仿宋_GB2312" w:hAnsi="Times New Roman" w:eastAsia="仿宋_GB2312" w:cs="仿宋_GB2312"/>
          <w:bCs/>
          <w:kern w:val="0"/>
          <w:sz w:val="32"/>
          <w:szCs w:val="32"/>
          <w:lang w:val="en-US" w:eastAsia="zh-CN" w:bidi="ar-SA"/>
        </w:rPr>
        <w:t>2080506社会保障和就业支出（类）行政事业单位养老支出（款）机关事业单位职业年金缴费支出（项）。年初预算为</w:t>
      </w:r>
      <w:r>
        <w:rPr>
          <w:rFonts w:hint="eastAsia" w:ascii="仿宋_GB2312" w:eastAsia="仿宋_GB2312"/>
          <w:sz w:val="32"/>
          <w:szCs w:val="32"/>
          <w:lang w:val="en-US" w:eastAsia="zh-CN"/>
        </w:rPr>
        <w:t>8.79</w:t>
      </w:r>
      <w:r>
        <w:rPr>
          <w:rFonts w:hint="eastAsia" w:ascii="仿宋_GB2312" w:hAnsi="Times New Roman" w:eastAsia="仿宋_GB2312" w:cs="仿宋_GB2312"/>
          <w:bCs/>
          <w:kern w:val="0"/>
          <w:sz w:val="32"/>
          <w:szCs w:val="32"/>
          <w:lang w:val="en-US" w:eastAsia="zh-CN" w:bidi="ar-SA"/>
        </w:rPr>
        <w:t>万元，支出决算为8.6</w:t>
      </w:r>
      <w:r>
        <w:rPr>
          <w:rFonts w:hint="eastAsia" w:ascii="仿宋_GB2312" w:eastAsia="仿宋_GB2312" w:cs="仿宋_GB2312"/>
          <w:bCs/>
          <w:kern w:val="0"/>
          <w:sz w:val="32"/>
          <w:szCs w:val="32"/>
          <w:lang w:val="en-US" w:eastAsia="zh-CN" w:bidi="ar-SA"/>
        </w:rPr>
        <w:t>0</w:t>
      </w:r>
      <w:r>
        <w:rPr>
          <w:rFonts w:hint="eastAsia" w:ascii="仿宋_GB2312" w:hAnsi="Times New Roman" w:eastAsia="仿宋_GB2312" w:cs="仿宋_GB2312"/>
          <w:bCs/>
          <w:kern w:val="0"/>
          <w:sz w:val="32"/>
          <w:szCs w:val="32"/>
          <w:lang w:val="en-US" w:eastAsia="zh-CN" w:bidi="ar-SA"/>
        </w:rPr>
        <w:t>万元，完成年初预算的</w:t>
      </w:r>
      <w:r>
        <w:rPr>
          <w:rFonts w:hint="eastAsia" w:ascii="仿宋_GB2312" w:eastAsia="仿宋_GB2312" w:cs="仿宋_GB2312"/>
          <w:bCs/>
          <w:kern w:val="0"/>
          <w:sz w:val="32"/>
          <w:szCs w:val="32"/>
          <w:lang w:val="en-US" w:eastAsia="zh-CN" w:bidi="ar-SA"/>
        </w:rPr>
        <w:t>97.84</w:t>
      </w:r>
      <w:r>
        <w:rPr>
          <w:rFonts w:hint="eastAsia" w:ascii="仿宋_GB2312" w:hAnsi="Times New Roman" w:eastAsia="仿宋_GB2312" w:cs="仿宋_GB2312"/>
          <w:bCs/>
          <w:kern w:val="0"/>
          <w:sz w:val="32"/>
          <w:szCs w:val="32"/>
          <w:lang w:val="en-US" w:eastAsia="zh-CN" w:bidi="ar-SA"/>
        </w:rPr>
        <w:t>%。决算数</w:t>
      </w:r>
      <w:r>
        <w:rPr>
          <w:rFonts w:hint="eastAsia" w:ascii="仿宋_GB2312" w:eastAsia="仿宋_GB2312" w:cs="仿宋_GB2312"/>
          <w:bCs/>
          <w:kern w:val="0"/>
          <w:sz w:val="32"/>
          <w:szCs w:val="32"/>
          <w:lang w:val="en-US" w:eastAsia="zh-CN" w:bidi="ar-SA"/>
        </w:rPr>
        <w:t>小</w:t>
      </w:r>
      <w:r>
        <w:rPr>
          <w:rFonts w:hint="eastAsia" w:ascii="仿宋_GB2312" w:hAnsi="Times New Roman" w:eastAsia="仿宋_GB2312" w:cs="仿宋_GB2312"/>
          <w:bCs/>
          <w:kern w:val="0"/>
          <w:sz w:val="32"/>
          <w:szCs w:val="32"/>
          <w:lang w:val="en-US" w:eastAsia="zh-CN" w:bidi="ar-SA"/>
        </w:rPr>
        <w:t>于预算数的主要原因是2020年9月单位机构改革，与原柳州市劳动职业培训指导中心整合成立柳州市职业技能公共实训中心，单位人员整合，对支出产生了一定的影响。</w:t>
      </w:r>
    </w:p>
    <w:p>
      <w:pPr>
        <w:autoSpaceDE w:val="0"/>
        <w:autoSpaceDN w:val="0"/>
        <w:adjustRightInd w:val="0"/>
        <w:spacing w:line="580" w:lineRule="exact"/>
        <w:ind w:firstLine="640" w:firstLineChars="200"/>
        <w:jc w:val="left"/>
        <w:rPr>
          <w:rFonts w:hint="eastAsia" w:ascii="仿宋_GB2312" w:eastAsia="仿宋_GB2312" w:cs="仿宋_GB2312"/>
          <w:bCs/>
          <w:kern w:val="0"/>
          <w:sz w:val="32"/>
          <w:szCs w:val="32"/>
          <w:lang w:val="en-US" w:eastAsia="zh-CN"/>
        </w:rPr>
      </w:pPr>
      <w:r>
        <w:rPr>
          <w:rFonts w:hint="eastAsia" w:ascii="仿宋_GB2312" w:eastAsia="仿宋_GB2312" w:cs="仿宋_GB2312"/>
          <w:bCs/>
          <w:kern w:val="0"/>
          <w:sz w:val="32"/>
          <w:szCs w:val="32"/>
          <w:lang w:val="en-US" w:eastAsia="zh-CN"/>
        </w:rPr>
        <w:t>5.2101102卫生健康支出（类）行政事业单位医疗（款）事业单位医疗（项）。年初预算为</w:t>
      </w:r>
      <w:r>
        <w:rPr>
          <w:rFonts w:hint="eastAsia" w:ascii="仿宋_GB2312" w:eastAsia="仿宋_GB2312"/>
          <w:sz w:val="32"/>
          <w:szCs w:val="32"/>
          <w:lang w:val="en-US" w:eastAsia="zh-CN"/>
        </w:rPr>
        <w:t>8.32</w:t>
      </w:r>
      <w:r>
        <w:rPr>
          <w:rFonts w:hint="eastAsia" w:ascii="仿宋_GB2312" w:eastAsia="仿宋_GB2312" w:cs="仿宋_GB2312"/>
          <w:bCs/>
          <w:kern w:val="0"/>
          <w:sz w:val="32"/>
          <w:szCs w:val="32"/>
          <w:lang w:val="en-US" w:eastAsia="zh-CN"/>
        </w:rPr>
        <w:t>万元，支出决算为</w:t>
      </w:r>
      <w:r>
        <w:rPr>
          <w:rFonts w:hint="eastAsia" w:ascii="仿宋_GB2312" w:eastAsia="仿宋_GB2312"/>
          <w:sz w:val="32"/>
          <w:szCs w:val="32"/>
          <w:lang w:val="en-US" w:eastAsia="zh-CN"/>
        </w:rPr>
        <w:t>7.90</w:t>
      </w:r>
      <w:r>
        <w:rPr>
          <w:rFonts w:hint="eastAsia" w:ascii="仿宋_GB2312" w:eastAsia="仿宋_GB2312" w:cs="仿宋_GB2312"/>
          <w:bCs/>
          <w:kern w:val="0"/>
          <w:sz w:val="32"/>
          <w:szCs w:val="32"/>
          <w:lang w:val="en-US" w:eastAsia="zh-CN"/>
        </w:rPr>
        <w:t>万元，</w:t>
      </w:r>
      <w:r>
        <w:rPr>
          <w:rFonts w:hint="eastAsia" w:ascii="仿宋_GB2312" w:hAnsi="Times New Roman" w:eastAsia="仿宋_GB2312" w:cs="仿宋_GB2312"/>
          <w:bCs/>
          <w:kern w:val="0"/>
          <w:sz w:val="32"/>
          <w:szCs w:val="32"/>
          <w:lang w:val="en-US" w:eastAsia="zh-CN" w:bidi="ar-SA"/>
        </w:rPr>
        <w:t>完成年初预算的</w:t>
      </w:r>
      <w:r>
        <w:rPr>
          <w:rFonts w:hint="eastAsia" w:ascii="仿宋_GB2312" w:eastAsia="仿宋_GB2312" w:cs="仿宋_GB2312"/>
          <w:bCs/>
          <w:kern w:val="0"/>
          <w:sz w:val="32"/>
          <w:szCs w:val="32"/>
          <w:lang w:val="en-US" w:eastAsia="zh-CN" w:bidi="ar-SA"/>
        </w:rPr>
        <w:t>94.95</w:t>
      </w:r>
      <w:r>
        <w:rPr>
          <w:rFonts w:hint="eastAsia" w:ascii="仿宋_GB2312" w:hAnsi="Times New Roman" w:eastAsia="仿宋_GB2312" w:cs="仿宋_GB2312"/>
          <w:bCs/>
          <w:kern w:val="0"/>
          <w:sz w:val="32"/>
          <w:szCs w:val="32"/>
          <w:lang w:val="en-US" w:eastAsia="zh-CN" w:bidi="ar-SA"/>
        </w:rPr>
        <w:t>%。决算数</w:t>
      </w:r>
      <w:r>
        <w:rPr>
          <w:rFonts w:hint="eastAsia" w:ascii="仿宋_GB2312" w:eastAsia="仿宋_GB2312" w:cs="仿宋_GB2312"/>
          <w:bCs/>
          <w:kern w:val="0"/>
          <w:sz w:val="32"/>
          <w:szCs w:val="32"/>
          <w:lang w:val="en-US" w:eastAsia="zh-CN" w:bidi="ar-SA"/>
        </w:rPr>
        <w:t>小</w:t>
      </w:r>
      <w:r>
        <w:rPr>
          <w:rFonts w:hint="eastAsia" w:ascii="仿宋_GB2312" w:hAnsi="Times New Roman" w:eastAsia="仿宋_GB2312" w:cs="仿宋_GB2312"/>
          <w:bCs/>
          <w:kern w:val="0"/>
          <w:sz w:val="32"/>
          <w:szCs w:val="32"/>
          <w:lang w:val="en-US" w:eastAsia="zh-CN" w:bidi="ar-SA"/>
        </w:rPr>
        <w:t>于预算数的主要原因是2020年9月单位机构改革，与原柳州市劳动职业培训指导中心整合成立柳州市职业技能公共实训中心，单位人员整合，对支出产生了一定的影响。</w:t>
      </w:r>
    </w:p>
    <w:p>
      <w:pPr>
        <w:ind w:firstLine="709"/>
        <w:rPr>
          <w:rFonts w:hint="eastAsia" w:ascii="仿宋_GB2312" w:hAnsi="Times New Roman" w:eastAsia="仿宋_GB2312" w:cs="仿宋_GB2312"/>
          <w:bCs/>
          <w:kern w:val="0"/>
          <w:sz w:val="32"/>
          <w:szCs w:val="32"/>
          <w:lang w:val="en-US" w:eastAsia="zh-CN" w:bidi="ar-SA"/>
        </w:rPr>
      </w:pPr>
      <w:r>
        <w:rPr>
          <w:rFonts w:hint="eastAsia" w:ascii="仿宋_GB2312" w:eastAsia="仿宋_GB2312" w:cs="仿宋_GB2312"/>
          <w:bCs/>
          <w:kern w:val="0"/>
          <w:sz w:val="32"/>
          <w:szCs w:val="32"/>
          <w:lang w:val="en-US" w:eastAsia="zh-CN"/>
        </w:rPr>
        <w:t>6.</w:t>
      </w:r>
      <w:r>
        <w:rPr>
          <w:rFonts w:hint="eastAsia" w:ascii="仿宋_GB2312" w:hAnsi="Times New Roman" w:eastAsia="仿宋_GB2312" w:cs="仿宋_GB2312"/>
          <w:bCs/>
          <w:kern w:val="0"/>
          <w:sz w:val="32"/>
          <w:szCs w:val="32"/>
          <w:lang w:val="en-US" w:eastAsia="zh-CN" w:bidi="ar-SA"/>
        </w:rPr>
        <w:t>2210201住房保障支出（类）住房改革支出（款）住房公积金（项）。年初预算为</w:t>
      </w:r>
      <w:r>
        <w:rPr>
          <w:rFonts w:hint="eastAsia" w:ascii="仿宋_GB2312" w:eastAsia="仿宋_GB2312"/>
          <w:sz w:val="32"/>
          <w:szCs w:val="32"/>
          <w:lang w:val="en-US" w:eastAsia="zh-CN"/>
        </w:rPr>
        <w:t>13.19</w:t>
      </w:r>
      <w:r>
        <w:rPr>
          <w:rFonts w:hint="eastAsia" w:ascii="仿宋_GB2312" w:hAnsi="Times New Roman" w:eastAsia="仿宋_GB2312" w:cs="仿宋_GB2312"/>
          <w:bCs/>
          <w:kern w:val="0"/>
          <w:sz w:val="32"/>
          <w:szCs w:val="32"/>
          <w:lang w:val="en-US" w:eastAsia="zh-CN" w:bidi="ar-SA"/>
        </w:rPr>
        <w:t>万元，支出决算为</w:t>
      </w:r>
      <w:r>
        <w:rPr>
          <w:rFonts w:hint="eastAsia" w:ascii="仿宋_GB2312" w:eastAsia="仿宋_GB2312" w:cs="仿宋_GB2312"/>
          <w:bCs/>
          <w:kern w:val="0"/>
          <w:sz w:val="32"/>
          <w:szCs w:val="32"/>
          <w:lang w:val="en-US" w:eastAsia="zh-CN" w:bidi="ar-SA"/>
        </w:rPr>
        <w:t>17.39</w:t>
      </w:r>
      <w:r>
        <w:rPr>
          <w:rFonts w:hint="eastAsia" w:ascii="仿宋_GB2312" w:hAnsi="Times New Roman" w:eastAsia="仿宋_GB2312" w:cs="仿宋_GB2312"/>
          <w:bCs/>
          <w:kern w:val="0"/>
          <w:sz w:val="32"/>
          <w:szCs w:val="32"/>
          <w:lang w:val="en-US" w:eastAsia="zh-CN" w:bidi="ar-SA"/>
        </w:rPr>
        <w:t>万元，完成年初预算的1</w:t>
      </w:r>
      <w:r>
        <w:rPr>
          <w:rFonts w:hint="eastAsia" w:ascii="仿宋_GB2312" w:eastAsia="仿宋_GB2312" w:cs="仿宋_GB2312"/>
          <w:bCs/>
          <w:kern w:val="0"/>
          <w:sz w:val="32"/>
          <w:szCs w:val="32"/>
          <w:lang w:val="en-US" w:eastAsia="zh-CN" w:bidi="ar-SA"/>
        </w:rPr>
        <w:t>31.84</w:t>
      </w:r>
      <w:r>
        <w:rPr>
          <w:rFonts w:hint="eastAsia" w:ascii="仿宋_GB2312" w:hAnsi="Times New Roman" w:eastAsia="仿宋_GB2312" w:cs="仿宋_GB2312"/>
          <w:bCs/>
          <w:kern w:val="0"/>
          <w:sz w:val="32"/>
          <w:szCs w:val="32"/>
          <w:lang w:val="en-US" w:eastAsia="zh-CN" w:bidi="ar-SA"/>
        </w:rPr>
        <w:t>%。决算数</w:t>
      </w:r>
      <w:r>
        <w:rPr>
          <w:rFonts w:hint="eastAsia" w:ascii="仿宋_GB2312" w:eastAsia="仿宋_GB2312" w:cs="仿宋_GB2312"/>
          <w:bCs/>
          <w:kern w:val="0"/>
          <w:sz w:val="32"/>
          <w:szCs w:val="32"/>
          <w:lang w:val="en-US" w:eastAsia="zh-CN" w:bidi="ar-SA"/>
        </w:rPr>
        <w:t>大</w:t>
      </w:r>
      <w:r>
        <w:rPr>
          <w:rFonts w:hint="eastAsia" w:ascii="仿宋_GB2312" w:hAnsi="Times New Roman" w:eastAsia="仿宋_GB2312" w:cs="仿宋_GB2312"/>
          <w:bCs/>
          <w:kern w:val="0"/>
          <w:sz w:val="32"/>
          <w:szCs w:val="32"/>
          <w:lang w:val="en-US" w:eastAsia="zh-CN" w:bidi="ar-SA"/>
        </w:rPr>
        <w:t>于预算数的主要原因</w:t>
      </w:r>
      <w:r>
        <w:rPr>
          <w:rFonts w:hint="eastAsia" w:ascii="仿宋_GB2312" w:eastAsia="仿宋_GB2312" w:cs="仿宋_GB2312"/>
          <w:bCs/>
          <w:kern w:val="0"/>
          <w:sz w:val="32"/>
          <w:szCs w:val="32"/>
          <w:lang w:val="en-US" w:eastAsia="zh-CN" w:bidi="ar-SA"/>
        </w:rPr>
        <w:t>是</w:t>
      </w:r>
      <w:r>
        <w:rPr>
          <w:rFonts w:hint="eastAsia" w:ascii="仿宋_GB2312" w:hAnsi="Times New Roman" w:eastAsia="仿宋_GB2312" w:cs="仿宋_GB2312"/>
          <w:bCs/>
          <w:kern w:val="0"/>
          <w:sz w:val="32"/>
          <w:szCs w:val="32"/>
          <w:lang w:val="en-US" w:eastAsia="zh-CN" w:bidi="ar-SA"/>
        </w:rPr>
        <w:t>年度增人增资</w:t>
      </w:r>
      <w:r>
        <w:rPr>
          <w:rFonts w:hint="eastAsia" w:ascii="仿宋_GB2312" w:eastAsia="仿宋_GB2312" w:cs="仿宋_GB2312"/>
          <w:bCs/>
          <w:kern w:val="0"/>
          <w:sz w:val="32"/>
          <w:szCs w:val="32"/>
          <w:lang w:val="en-US" w:eastAsia="zh-CN" w:bidi="ar-SA"/>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atLeast"/>
        <w:ind w:right="0" w:firstLine="640" w:firstLineChars="200"/>
        <w:jc w:val="both"/>
        <w:textAlignment w:val="auto"/>
        <w:rPr>
          <w:rFonts w:hint="eastAsia" w:ascii="仿宋_GB2312" w:hAnsi="Times New Roman" w:eastAsia="仿宋_GB2312" w:cs="仿宋_GB2312"/>
          <w:bCs/>
          <w:kern w:val="0"/>
          <w:sz w:val="32"/>
          <w:szCs w:val="32"/>
          <w:highlight w:val="none"/>
          <w:lang w:val="en-US" w:eastAsia="zh-CN" w:bidi="ar-SA"/>
        </w:rPr>
      </w:pPr>
      <w:r>
        <w:rPr>
          <w:rFonts w:hint="eastAsia" w:ascii="仿宋_GB2312" w:eastAsia="仿宋_GB2312" w:cs="仿宋_GB2312"/>
          <w:bCs/>
          <w:kern w:val="0"/>
          <w:sz w:val="32"/>
          <w:szCs w:val="32"/>
          <w:lang w:val="en-US" w:eastAsia="zh-CN" w:bidi="ar-SA"/>
        </w:rPr>
        <w:t>7</w:t>
      </w:r>
      <w:r>
        <w:rPr>
          <w:rFonts w:hint="eastAsia" w:ascii="仿宋_GB2312" w:hAnsi="Times New Roman" w:eastAsia="仿宋_GB2312" w:cs="仿宋_GB2312"/>
          <w:bCs/>
          <w:kern w:val="0"/>
          <w:sz w:val="32"/>
          <w:szCs w:val="32"/>
          <w:lang w:val="en-US" w:eastAsia="zh-CN" w:bidi="ar-SA"/>
        </w:rPr>
        <w:t>.2210203住房保障支出（类）住房改革支出（款）购房补贴（项）。年初预算为0万元，支出决算为0.1</w:t>
      </w:r>
      <w:r>
        <w:rPr>
          <w:rFonts w:hint="eastAsia" w:ascii="仿宋_GB2312" w:eastAsia="仿宋_GB2312" w:cs="仿宋_GB2312"/>
          <w:bCs/>
          <w:kern w:val="0"/>
          <w:sz w:val="32"/>
          <w:szCs w:val="32"/>
          <w:lang w:val="en-US" w:eastAsia="zh-CN" w:bidi="ar-SA"/>
        </w:rPr>
        <w:t>0</w:t>
      </w:r>
      <w:r>
        <w:rPr>
          <w:rFonts w:hint="eastAsia" w:ascii="仿宋_GB2312" w:hAnsi="Times New Roman" w:eastAsia="仿宋_GB2312" w:cs="仿宋_GB2312"/>
          <w:bCs/>
          <w:kern w:val="0"/>
          <w:sz w:val="32"/>
          <w:szCs w:val="32"/>
          <w:lang w:val="en-US" w:eastAsia="zh-CN" w:bidi="ar-SA"/>
        </w:rPr>
        <w:t>万元。决算数大于预算数的</w:t>
      </w:r>
      <w:r>
        <w:rPr>
          <w:rFonts w:hint="eastAsia" w:ascii="仿宋_GB2312" w:hAnsi="Times New Roman" w:eastAsia="仿宋_GB2312" w:cs="仿宋_GB2312"/>
          <w:bCs/>
          <w:kern w:val="0"/>
          <w:sz w:val="32"/>
          <w:szCs w:val="32"/>
          <w:highlight w:val="none"/>
          <w:lang w:val="en-US" w:eastAsia="zh-CN" w:bidi="ar-SA"/>
        </w:rPr>
        <w:t>主要原因是年中市本级下达2020年财政住房货币补贴。</w:t>
      </w:r>
    </w:p>
    <w:p>
      <w:pPr>
        <w:autoSpaceDE w:val="0"/>
        <w:autoSpaceDN w:val="0"/>
        <w:adjustRightInd w:val="0"/>
        <w:spacing w:line="580" w:lineRule="exact"/>
        <w:ind w:firstLine="643" w:firstLineChars="200"/>
        <w:jc w:val="left"/>
        <w:rPr>
          <w:rFonts w:ascii="仿宋_GB2312" w:eastAsia="仿宋_GB2312" w:cs="仿宋_GB2312"/>
          <w:b/>
          <w:kern w:val="0"/>
          <w:sz w:val="32"/>
          <w:szCs w:val="32"/>
        </w:rPr>
      </w:pPr>
      <w:r>
        <w:rPr>
          <w:rFonts w:hint="eastAsia" w:ascii="仿宋_GB2312" w:eastAsia="仿宋_GB2312" w:cs="仿宋_GB2312"/>
          <w:b/>
          <w:bCs w:val="0"/>
          <w:kern w:val="0"/>
          <w:sz w:val="32"/>
          <w:szCs w:val="32"/>
        </w:rPr>
        <w:t>六、</w:t>
      </w:r>
      <w:r>
        <w:rPr>
          <w:rFonts w:hint="eastAsia" w:ascii="仿宋_GB2312" w:eastAsia="仿宋_GB2312" w:cs="仿宋_GB2312"/>
          <w:b/>
          <w:kern w:val="0"/>
          <w:sz w:val="32"/>
          <w:szCs w:val="32"/>
        </w:rPr>
        <w:t>2020年度一般公共预算财政拨款基本支出决算情况</w:t>
      </w:r>
    </w:p>
    <w:p>
      <w:pPr>
        <w:autoSpaceDE w:val="0"/>
        <w:autoSpaceDN w:val="0"/>
        <w:adjustRightInd w:val="0"/>
        <w:spacing w:line="58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2020年度财政拨款基本支出</w:t>
      </w:r>
      <w:r>
        <w:rPr>
          <w:rFonts w:hint="eastAsia" w:ascii="仿宋_GB2312" w:eastAsia="仿宋_GB2312" w:cs="仿宋_GB2312"/>
          <w:bCs/>
          <w:kern w:val="0"/>
          <w:sz w:val="32"/>
          <w:szCs w:val="32"/>
          <w:lang w:val="en-US" w:eastAsia="zh-CN"/>
        </w:rPr>
        <w:t>233.22</w:t>
      </w:r>
      <w:r>
        <w:rPr>
          <w:rFonts w:hint="eastAsia" w:ascii="仿宋_GB2312" w:eastAsia="仿宋_GB2312" w:cs="仿宋_GB2312"/>
          <w:bCs/>
          <w:kern w:val="0"/>
          <w:sz w:val="32"/>
          <w:szCs w:val="32"/>
        </w:rPr>
        <w:t>万元，其中：</w:t>
      </w:r>
    </w:p>
    <w:p>
      <w:pPr>
        <w:autoSpaceDE w:val="0"/>
        <w:autoSpaceDN w:val="0"/>
        <w:adjustRightInd w:val="0"/>
        <w:spacing w:line="580" w:lineRule="exact"/>
        <w:ind w:firstLine="640" w:firstLineChars="200"/>
        <w:jc w:val="left"/>
        <w:rPr>
          <w:rFonts w:hint="eastAsia" w:ascii="仿宋_GB2312" w:eastAsia="仿宋_GB2312" w:cs="仿宋_GB2312"/>
          <w:bCs/>
          <w:kern w:val="0"/>
          <w:sz w:val="32"/>
          <w:szCs w:val="32"/>
          <w:highlight w:val="none"/>
          <w:lang w:eastAsia="zh-CN"/>
        </w:rPr>
      </w:pPr>
      <w:r>
        <w:rPr>
          <w:rFonts w:hint="eastAsia" w:ascii="仿宋_GB2312" w:eastAsia="仿宋_GB2312" w:cs="仿宋_GB2312"/>
          <w:bCs/>
          <w:kern w:val="0"/>
          <w:sz w:val="32"/>
          <w:szCs w:val="32"/>
        </w:rPr>
        <w:t>人员经费</w:t>
      </w:r>
      <w:r>
        <w:rPr>
          <w:rFonts w:hint="eastAsia" w:ascii="仿宋_GB2312" w:eastAsia="仿宋_GB2312" w:cs="仿宋_GB2312"/>
          <w:bCs/>
          <w:kern w:val="0"/>
          <w:sz w:val="32"/>
          <w:szCs w:val="32"/>
          <w:lang w:val="en-US" w:eastAsia="zh-CN"/>
        </w:rPr>
        <w:t>213.88</w:t>
      </w:r>
      <w:r>
        <w:rPr>
          <w:rFonts w:hint="eastAsia" w:ascii="仿宋_GB2312" w:eastAsia="仿宋_GB2312" w:cs="仿宋_GB2312"/>
          <w:bCs/>
          <w:kern w:val="0"/>
          <w:sz w:val="32"/>
          <w:szCs w:val="32"/>
        </w:rPr>
        <w:t>万元，主要包括：基本工资、津贴补贴、 奖金、绩效工资</w:t>
      </w:r>
      <w:r>
        <w:rPr>
          <w:rFonts w:hint="eastAsia" w:ascii="仿宋_GB2312" w:eastAsia="仿宋_GB2312" w:cs="仿宋_GB2312"/>
          <w:bCs/>
          <w:kern w:val="0"/>
          <w:sz w:val="32"/>
          <w:szCs w:val="32"/>
          <w:lang w:eastAsia="zh-CN"/>
        </w:rPr>
        <w:t>、</w:t>
      </w:r>
      <w:r>
        <w:rPr>
          <w:rFonts w:hint="eastAsia" w:ascii="仿宋_GB2312" w:eastAsia="仿宋_GB2312" w:cs="仿宋_GB2312"/>
          <w:bCs/>
          <w:kern w:val="0"/>
          <w:sz w:val="32"/>
          <w:szCs w:val="32"/>
        </w:rPr>
        <w:t>机关事业单位基本养老保险缴费、职业年金缴费、</w:t>
      </w:r>
      <w:r>
        <w:rPr>
          <w:rFonts w:hint="eastAsia" w:ascii="仿宋_GB2312" w:eastAsia="仿宋_GB2312" w:cs="仿宋_GB2312"/>
          <w:bCs/>
          <w:kern w:val="0"/>
          <w:sz w:val="32"/>
          <w:szCs w:val="32"/>
          <w:highlight w:val="none"/>
        </w:rPr>
        <w:t>职工基本医疗保险缴费</w:t>
      </w:r>
      <w:r>
        <w:rPr>
          <w:rFonts w:hint="eastAsia" w:ascii="仿宋_GB2312" w:eastAsia="仿宋_GB2312" w:cs="仿宋_GB2312"/>
          <w:bCs/>
          <w:kern w:val="0"/>
          <w:sz w:val="32"/>
          <w:szCs w:val="32"/>
          <w:highlight w:val="none"/>
          <w:lang w:eastAsia="zh-CN"/>
        </w:rPr>
        <w:t>、</w:t>
      </w:r>
      <w:r>
        <w:rPr>
          <w:rFonts w:hint="eastAsia" w:ascii="仿宋_GB2312" w:eastAsia="仿宋_GB2312" w:cs="仿宋_GB2312"/>
          <w:bCs/>
          <w:kern w:val="0"/>
          <w:sz w:val="32"/>
          <w:szCs w:val="32"/>
          <w:highlight w:val="none"/>
        </w:rPr>
        <w:t>其他社会保障缴费、退休费、住房公积金</w:t>
      </w:r>
      <w:r>
        <w:rPr>
          <w:rFonts w:hint="eastAsia" w:ascii="仿宋_GB2312" w:eastAsia="仿宋_GB2312" w:cs="仿宋_GB2312"/>
          <w:bCs/>
          <w:kern w:val="0"/>
          <w:sz w:val="32"/>
          <w:szCs w:val="32"/>
          <w:highlight w:val="none"/>
          <w:lang w:eastAsia="zh-CN"/>
        </w:rPr>
        <w:t>等。</w:t>
      </w:r>
    </w:p>
    <w:p>
      <w:pPr>
        <w:autoSpaceDE w:val="0"/>
        <w:autoSpaceDN w:val="0"/>
        <w:adjustRightInd w:val="0"/>
        <w:spacing w:line="580" w:lineRule="exact"/>
        <w:ind w:firstLine="640" w:firstLineChars="200"/>
        <w:jc w:val="left"/>
        <w:rPr>
          <w:rFonts w:hint="eastAsia" w:ascii="仿宋_GB2312" w:eastAsia="仿宋_GB2312" w:cs="仿宋_GB2312"/>
          <w:bCs/>
          <w:kern w:val="0"/>
          <w:sz w:val="32"/>
          <w:szCs w:val="32"/>
          <w:highlight w:val="none"/>
          <w:lang w:eastAsia="zh-CN"/>
        </w:rPr>
      </w:pPr>
      <w:r>
        <w:rPr>
          <w:rFonts w:hint="eastAsia" w:ascii="仿宋_GB2312" w:eastAsia="仿宋_GB2312" w:cs="仿宋_GB2312"/>
          <w:bCs/>
          <w:kern w:val="0"/>
          <w:sz w:val="32"/>
          <w:szCs w:val="32"/>
          <w:highlight w:val="none"/>
        </w:rPr>
        <w:t>公用经费</w:t>
      </w:r>
      <w:r>
        <w:rPr>
          <w:rFonts w:hint="eastAsia" w:ascii="仿宋_GB2312" w:eastAsia="仿宋_GB2312" w:cs="仿宋_GB2312"/>
          <w:bCs/>
          <w:kern w:val="0"/>
          <w:sz w:val="32"/>
          <w:szCs w:val="32"/>
          <w:highlight w:val="none"/>
          <w:lang w:val="en-US" w:eastAsia="zh-CN"/>
        </w:rPr>
        <w:t>19.35</w:t>
      </w:r>
      <w:r>
        <w:rPr>
          <w:rFonts w:hint="eastAsia" w:ascii="仿宋_GB2312" w:eastAsia="仿宋_GB2312" w:cs="仿宋_GB2312"/>
          <w:bCs/>
          <w:kern w:val="0"/>
          <w:sz w:val="32"/>
          <w:szCs w:val="32"/>
          <w:highlight w:val="none"/>
        </w:rPr>
        <w:t>万元，主要包括：办公费、印刷费、水费、电费、邮电费、物业管理费、差旅费、维 修（护）费、工会经费、公务用车运行维护费</w:t>
      </w:r>
      <w:r>
        <w:rPr>
          <w:rFonts w:hint="eastAsia" w:ascii="仿宋_GB2312" w:eastAsia="仿宋_GB2312" w:cs="仿宋_GB2312"/>
          <w:bCs/>
          <w:kern w:val="0"/>
          <w:sz w:val="32"/>
          <w:szCs w:val="32"/>
          <w:highlight w:val="none"/>
          <w:lang w:eastAsia="zh-CN"/>
        </w:rPr>
        <w:t>、其他商品和服务支出等。</w:t>
      </w:r>
    </w:p>
    <w:p>
      <w:pPr>
        <w:autoSpaceDE w:val="0"/>
        <w:autoSpaceDN w:val="0"/>
        <w:adjustRightInd w:val="0"/>
        <w:spacing w:line="580" w:lineRule="exact"/>
        <w:ind w:firstLine="643" w:firstLineChars="200"/>
        <w:jc w:val="left"/>
        <w:rPr>
          <w:rFonts w:ascii="仿宋_GB2312" w:eastAsia="仿宋_GB2312" w:cs="仿宋_GB2312"/>
          <w:bCs/>
          <w:kern w:val="0"/>
          <w:sz w:val="32"/>
          <w:szCs w:val="32"/>
        </w:rPr>
      </w:pPr>
      <w:r>
        <w:rPr>
          <w:rFonts w:hint="eastAsia" w:ascii="仿宋_GB2312" w:eastAsia="仿宋_GB2312" w:cs="仿宋_GB2312"/>
          <w:b/>
          <w:bCs w:val="0"/>
          <w:kern w:val="0"/>
          <w:sz w:val="32"/>
          <w:szCs w:val="32"/>
        </w:rPr>
        <w:t>七、</w:t>
      </w:r>
      <w:r>
        <w:rPr>
          <w:rFonts w:hint="eastAsia" w:ascii="仿宋_GB2312" w:eastAsia="仿宋_GB2312" w:cs="仿宋_GB2312"/>
          <w:b/>
          <w:kern w:val="0"/>
          <w:sz w:val="32"/>
          <w:szCs w:val="32"/>
        </w:rPr>
        <w:t>2020 年度一般公共预算财政拨款“三公” 经费支出决算情况</w:t>
      </w:r>
      <w:r>
        <w:rPr>
          <w:rFonts w:hint="eastAsia" w:ascii="仿宋_GB2312" w:eastAsia="仿宋_GB2312" w:cs="仿宋_GB2312"/>
          <w:bCs/>
          <w:kern w:val="0"/>
          <w:sz w:val="32"/>
          <w:szCs w:val="32"/>
        </w:rPr>
        <w:t xml:space="preserve"> </w:t>
      </w:r>
    </w:p>
    <w:p>
      <w:pPr>
        <w:autoSpaceDE w:val="0"/>
        <w:autoSpaceDN w:val="0"/>
        <w:adjustRightInd w:val="0"/>
        <w:spacing w:line="58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 xml:space="preserve">（一）“三公”经费财政拨款支出决算总体情况 </w:t>
      </w:r>
    </w:p>
    <w:p>
      <w:pPr>
        <w:autoSpaceDE w:val="0"/>
        <w:autoSpaceDN w:val="0"/>
        <w:adjustRightInd w:val="0"/>
        <w:spacing w:line="580" w:lineRule="exact"/>
        <w:ind w:firstLine="640" w:firstLineChars="200"/>
        <w:jc w:val="left"/>
        <w:rPr>
          <w:rFonts w:hint="eastAsia" w:ascii="仿宋_GB2312" w:eastAsia="仿宋_GB2312" w:cs="仿宋_GB2312"/>
          <w:bCs/>
          <w:kern w:val="0"/>
          <w:sz w:val="32"/>
          <w:szCs w:val="32"/>
          <w:lang w:eastAsia="zh-CN"/>
        </w:rPr>
      </w:pPr>
      <w:r>
        <w:rPr>
          <w:rFonts w:hint="eastAsia" w:ascii="仿宋_GB2312" w:eastAsia="仿宋_GB2312" w:cs="仿宋_GB2312"/>
          <w:bCs/>
          <w:kern w:val="0"/>
          <w:sz w:val="32"/>
          <w:szCs w:val="32"/>
        </w:rPr>
        <w:t>2020 年度“三公”经费财政拨款支出预算为</w:t>
      </w:r>
      <w:r>
        <w:rPr>
          <w:rFonts w:hint="eastAsia" w:ascii="仿宋_GB2312" w:eastAsia="仿宋_GB2312" w:cs="仿宋_GB2312"/>
          <w:bCs/>
          <w:kern w:val="0"/>
          <w:sz w:val="32"/>
          <w:szCs w:val="32"/>
          <w:lang w:val="en-US" w:eastAsia="zh-CN"/>
        </w:rPr>
        <w:t>4</w:t>
      </w:r>
      <w:r>
        <w:rPr>
          <w:rFonts w:hint="eastAsia" w:ascii="仿宋_GB2312" w:eastAsia="仿宋_GB2312" w:cs="仿宋_GB2312"/>
          <w:bCs/>
          <w:kern w:val="0"/>
          <w:sz w:val="32"/>
          <w:szCs w:val="32"/>
        </w:rPr>
        <w:t>万元，支出决算为</w:t>
      </w:r>
      <w:r>
        <w:rPr>
          <w:rFonts w:hint="eastAsia" w:ascii="仿宋_GB2312" w:eastAsia="仿宋_GB2312" w:cs="仿宋_GB2312"/>
          <w:bCs/>
          <w:kern w:val="0"/>
          <w:sz w:val="32"/>
          <w:szCs w:val="32"/>
          <w:lang w:val="en-US" w:eastAsia="zh-CN"/>
        </w:rPr>
        <w:t>0.95</w:t>
      </w:r>
      <w:r>
        <w:rPr>
          <w:rFonts w:hint="eastAsia" w:ascii="仿宋_GB2312" w:eastAsia="仿宋_GB2312" w:cs="仿宋_GB2312"/>
          <w:bCs/>
          <w:kern w:val="0"/>
          <w:sz w:val="32"/>
          <w:szCs w:val="32"/>
        </w:rPr>
        <w:t>万元，完成预算的</w:t>
      </w:r>
      <w:r>
        <w:rPr>
          <w:rFonts w:hint="eastAsia" w:ascii="仿宋_GB2312" w:eastAsia="仿宋_GB2312" w:cs="仿宋_GB2312"/>
          <w:bCs/>
          <w:kern w:val="0"/>
          <w:sz w:val="32"/>
          <w:szCs w:val="32"/>
          <w:lang w:val="en-US" w:eastAsia="zh-CN"/>
        </w:rPr>
        <w:t>23.75</w:t>
      </w:r>
      <w:r>
        <w:rPr>
          <w:rFonts w:hint="eastAsia" w:ascii="仿宋_GB2312" w:eastAsia="仿宋_GB2312" w:cs="仿宋_GB2312"/>
          <w:bCs/>
          <w:kern w:val="0"/>
          <w:sz w:val="32"/>
          <w:szCs w:val="32"/>
        </w:rPr>
        <w:t>%，其中：因公出国（境）费支出决算为</w:t>
      </w:r>
      <w:r>
        <w:rPr>
          <w:rFonts w:hint="eastAsia" w:ascii="仿宋_GB2312" w:eastAsia="仿宋_GB2312" w:cs="仿宋_GB2312"/>
          <w:bCs/>
          <w:kern w:val="0"/>
          <w:sz w:val="32"/>
          <w:szCs w:val="32"/>
          <w:lang w:val="en-US" w:eastAsia="zh-CN"/>
        </w:rPr>
        <w:t>0</w:t>
      </w:r>
      <w:r>
        <w:rPr>
          <w:rFonts w:hint="eastAsia" w:ascii="仿宋_GB2312" w:eastAsia="仿宋_GB2312" w:cs="仿宋_GB2312"/>
          <w:bCs/>
          <w:kern w:val="0"/>
          <w:sz w:val="32"/>
          <w:szCs w:val="32"/>
        </w:rPr>
        <w:t>万元；公务用车购置及运行费支出决算为</w:t>
      </w:r>
      <w:r>
        <w:rPr>
          <w:rFonts w:hint="eastAsia" w:ascii="仿宋_GB2312" w:eastAsia="仿宋_GB2312" w:cs="仿宋_GB2312"/>
          <w:bCs/>
          <w:kern w:val="0"/>
          <w:sz w:val="32"/>
          <w:szCs w:val="32"/>
          <w:lang w:val="en-US" w:eastAsia="zh-CN"/>
        </w:rPr>
        <w:t>0.95</w:t>
      </w:r>
      <w:r>
        <w:rPr>
          <w:rFonts w:hint="eastAsia" w:ascii="仿宋_GB2312" w:eastAsia="仿宋_GB2312" w:cs="仿宋_GB2312"/>
          <w:bCs/>
          <w:kern w:val="0"/>
          <w:sz w:val="32"/>
          <w:szCs w:val="32"/>
        </w:rPr>
        <w:t>万元，完成预算的</w:t>
      </w:r>
      <w:r>
        <w:rPr>
          <w:rFonts w:hint="eastAsia" w:ascii="仿宋_GB2312" w:eastAsia="仿宋_GB2312" w:cs="仿宋_GB2312"/>
          <w:bCs/>
          <w:kern w:val="0"/>
          <w:sz w:val="32"/>
          <w:szCs w:val="32"/>
          <w:lang w:val="en-US" w:eastAsia="zh-CN"/>
        </w:rPr>
        <w:t>23.75</w:t>
      </w:r>
      <w:r>
        <w:rPr>
          <w:rFonts w:hint="eastAsia" w:ascii="仿宋_GB2312" w:eastAsia="仿宋_GB2312" w:cs="仿宋_GB2312"/>
          <w:bCs/>
          <w:kern w:val="0"/>
          <w:sz w:val="32"/>
          <w:szCs w:val="32"/>
        </w:rPr>
        <w:t>%；公务接待费支出决算为</w:t>
      </w:r>
      <w:r>
        <w:rPr>
          <w:rFonts w:hint="eastAsia" w:ascii="仿宋_GB2312" w:eastAsia="仿宋_GB2312" w:cs="仿宋_GB2312"/>
          <w:bCs/>
          <w:kern w:val="0"/>
          <w:sz w:val="32"/>
          <w:szCs w:val="32"/>
          <w:lang w:val="en-US" w:eastAsia="zh-CN"/>
        </w:rPr>
        <w:t>0</w:t>
      </w:r>
      <w:r>
        <w:rPr>
          <w:rFonts w:hint="eastAsia" w:ascii="仿宋_GB2312" w:eastAsia="仿宋_GB2312" w:cs="仿宋_GB2312"/>
          <w:bCs/>
          <w:kern w:val="0"/>
          <w:sz w:val="32"/>
          <w:szCs w:val="32"/>
        </w:rPr>
        <w:t>万元。2020年度“三公”经费支出决算数小于预算数的主要原因</w:t>
      </w:r>
      <w:r>
        <w:rPr>
          <w:rFonts w:hint="eastAsia" w:ascii="仿宋_GB2312" w:eastAsia="仿宋_GB2312" w:cs="仿宋_GB2312"/>
          <w:bCs/>
          <w:kern w:val="0"/>
          <w:sz w:val="32"/>
          <w:szCs w:val="32"/>
          <w:lang w:eastAsia="zh-CN"/>
        </w:rPr>
        <w:t>：</w:t>
      </w:r>
    </w:p>
    <w:p>
      <w:pPr>
        <w:numPr>
          <w:ilvl w:val="0"/>
          <w:numId w:val="0"/>
        </w:numPr>
        <w:autoSpaceDE w:val="0"/>
        <w:autoSpaceDN w:val="0"/>
        <w:adjustRightInd w:val="0"/>
        <w:spacing w:line="580" w:lineRule="exact"/>
        <w:ind w:firstLine="640" w:firstLineChars="200"/>
        <w:jc w:val="left"/>
        <w:rPr>
          <w:rFonts w:hint="eastAsia" w:ascii="仿宋_GB2312" w:eastAsia="仿宋_GB2312" w:cs="仿宋_GB2312"/>
          <w:bCs/>
          <w:kern w:val="0"/>
          <w:sz w:val="32"/>
          <w:szCs w:val="32"/>
        </w:rPr>
      </w:pPr>
      <w:bookmarkStart w:id="1" w:name="OLE_LINK43"/>
      <w:r>
        <w:rPr>
          <w:rFonts w:hint="eastAsia" w:ascii="仿宋_GB2312" w:eastAsia="仿宋_GB2312" w:cs="仿宋_GB2312"/>
          <w:bCs/>
          <w:kern w:val="0"/>
          <w:sz w:val="32"/>
          <w:szCs w:val="32"/>
          <w:lang w:val="en-US" w:eastAsia="zh-CN"/>
        </w:rPr>
        <w:t>1、</w:t>
      </w:r>
      <w:r>
        <w:rPr>
          <w:rFonts w:hint="eastAsia" w:ascii="仿宋_GB2312" w:eastAsia="仿宋_GB2312" w:cs="仿宋_GB2312"/>
          <w:bCs/>
          <w:kern w:val="0"/>
          <w:sz w:val="32"/>
          <w:szCs w:val="32"/>
        </w:rPr>
        <w:t>受新冠肺炎疫情影响，2020年6月前</w:t>
      </w:r>
      <w:r>
        <w:rPr>
          <w:rFonts w:hint="eastAsia" w:ascii="仿宋_GB2312" w:eastAsia="仿宋_GB2312" w:cs="仿宋_GB2312"/>
          <w:bCs/>
          <w:kern w:val="0"/>
          <w:sz w:val="32"/>
          <w:szCs w:val="32"/>
          <w:lang w:eastAsia="zh-CN"/>
        </w:rPr>
        <w:t>职业技能培训监督和职业技能鉴</w:t>
      </w:r>
      <w:r>
        <w:rPr>
          <w:rFonts w:hint="eastAsia" w:ascii="仿宋_GB2312" w:eastAsia="仿宋_GB2312" w:cs="仿宋_GB2312"/>
          <w:bCs/>
          <w:kern w:val="0"/>
          <w:sz w:val="32"/>
          <w:szCs w:val="32"/>
        </w:rPr>
        <w:t>定业务未能</w:t>
      </w:r>
      <w:r>
        <w:rPr>
          <w:rFonts w:hint="eastAsia" w:ascii="仿宋_GB2312" w:eastAsia="仿宋_GB2312" w:cs="仿宋_GB2312"/>
          <w:bCs/>
          <w:kern w:val="0"/>
          <w:sz w:val="32"/>
          <w:szCs w:val="32"/>
          <w:lang w:eastAsia="zh-CN"/>
        </w:rPr>
        <w:t>正常</w:t>
      </w:r>
      <w:r>
        <w:rPr>
          <w:rFonts w:hint="eastAsia" w:ascii="仿宋_GB2312" w:eastAsia="仿宋_GB2312" w:cs="仿宋_GB2312"/>
          <w:bCs/>
          <w:kern w:val="0"/>
          <w:sz w:val="32"/>
          <w:szCs w:val="32"/>
        </w:rPr>
        <w:t>开展，使用车辆次数</w:t>
      </w:r>
      <w:bookmarkEnd w:id="1"/>
      <w:r>
        <w:rPr>
          <w:rFonts w:hint="eastAsia" w:ascii="仿宋_GB2312" w:eastAsia="仿宋_GB2312" w:cs="仿宋_GB2312"/>
          <w:bCs/>
          <w:kern w:val="0"/>
          <w:sz w:val="32"/>
          <w:szCs w:val="32"/>
        </w:rPr>
        <w:t>减少</w:t>
      </w:r>
      <w:r>
        <w:rPr>
          <w:rFonts w:hint="eastAsia" w:ascii="仿宋_GB2312" w:eastAsia="仿宋_GB2312" w:cs="仿宋_GB2312"/>
          <w:bCs/>
          <w:kern w:val="0"/>
          <w:sz w:val="32"/>
          <w:szCs w:val="32"/>
          <w:lang w:eastAsia="zh-CN"/>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atLeast"/>
        <w:ind w:right="0" w:firstLine="640" w:firstLineChars="200"/>
        <w:jc w:val="both"/>
        <w:textAlignment w:val="auto"/>
        <w:rPr>
          <w:rFonts w:hint="eastAsia" w:ascii="仿宋_GB2312" w:hAnsi="Times New Roman" w:eastAsia="仿宋_GB2312" w:cs="仿宋_GB2312"/>
          <w:bCs/>
          <w:kern w:val="0"/>
          <w:sz w:val="32"/>
          <w:szCs w:val="32"/>
          <w:lang w:val="en-US" w:eastAsia="zh-CN" w:bidi="ar-SA"/>
        </w:rPr>
      </w:pPr>
      <w:r>
        <w:rPr>
          <w:rFonts w:hint="eastAsia" w:ascii="仿宋_GB2312" w:eastAsia="仿宋_GB2312" w:cs="仿宋_GB2312"/>
          <w:bCs/>
          <w:kern w:val="0"/>
          <w:sz w:val="32"/>
          <w:szCs w:val="32"/>
          <w:lang w:val="en-US" w:eastAsia="zh-CN" w:bidi="ar-SA"/>
        </w:rPr>
        <w:t>2</w:t>
      </w:r>
      <w:r>
        <w:rPr>
          <w:rFonts w:hint="eastAsia" w:ascii="仿宋_GB2312" w:hAnsi="Times New Roman" w:eastAsia="仿宋_GB2312" w:cs="仿宋_GB2312"/>
          <w:bCs/>
          <w:kern w:val="0"/>
          <w:sz w:val="32"/>
          <w:szCs w:val="32"/>
          <w:lang w:val="en-US" w:eastAsia="zh-CN" w:bidi="ar-SA"/>
        </w:rPr>
        <w:t>、认真贯彻落实中央“八项规定”精神和厉行节约要求，进一步从严控制“三公”经费开支，全年实际支出比预算有所节约。</w:t>
      </w:r>
    </w:p>
    <w:p>
      <w:pPr>
        <w:autoSpaceDE w:val="0"/>
        <w:autoSpaceDN w:val="0"/>
        <w:adjustRightInd w:val="0"/>
        <w:spacing w:line="580" w:lineRule="exact"/>
        <w:ind w:firstLine="640" w:firstLineChars="200"/>
        <w:jc w:val="left"/>
        <w:rPr>
          <w:rFonts w:ascii="仿宋_GB2312" w:eastAsia="仿宋_GB2312" w:cs="仿宋_GB2312"/>
          <w:bCs/>
          <w:kern w:val="0"/>
          <w:sz w:val="32"/>
          <w:szCs w:val="32"/>
        </w:rPr>
      </w:pPr>
      <w:r>
        <w:rPr>
          <w:rFonts w:hint="eastAsia" w:ascii="仿宋_GB2312" w:eastAsia="仿宋_GB2312" w:cs="仿宋_GB2312"/>
          <w:bCs/>
          <w:kern w:val="0"/>
          <w:sz w:val="32"/>
          <w:szCs w:val="32"/>
        </w:rPr>
        <w:t>2020年度“三公”经费财政拨款支出决算数比2019年减少</w:t>
      </w:r>
      <w:r>
        <w:rPr>
          <w:rFonts w:hint="eastAsia" w:ascii="仿宋_GB2312" w:eastAsia="仿宋_GB2312" w:cs="仿宋_GB2312"/>
          <w:bCs/>
          <w:kern w:val="0"/>
          <w:sz w:val="32"/>
          <w:szCs w:val="32"/>
          <w:lang w:val="en-US" w:eastAsia="zh-CN"/>
        </w:rPr>
        <w:t>5.10</w:t>
      </w:r>
      <w:r>
        <w:rPr>
          <w:rFonts w:hint="eastAsia" w:ascii="仿宋_GB2312" w:eastAsia="仿宋_GB2312" w:cs="仿宋_GB2312"/>
          <w:bCs/>
          <w:kern w:val="0"/>
          <w:sz w:val="32"/>
          <w:szCs w:val="32"/>
        </w:rPr>
        <w:t>万元，下降</w:t>
      </w:r>
      <w:r>
        <w:rPr>
          <w:rFonts w:hint="eastAsia" w:ascii="仿宋_GB2312" w:eastAsia="仿宋_GB2312" w:cs="仿宋_GB2312"/>
          <w:bCs/>
          <w:kern w:val="0"/>
          <w:sz w:val="32"/>
          <w:szCs w:val="32"/>
          <w:lang w:val="en-US" w:eastAsia="zh-CN"/>
        </w:rPr>
        <w:t>84.30</w:t>
      </w:r>
      <w:r>
        <w:rPr>
          <w:rFonts w:hint="eastAsia" w:ascii="仿宋_GB2312" w:eastAsia="仿宋_GB2312" w:cs="仿宋_GB2312"/>
          <w:bCs/>
          <w:kern w:val="0"/>
          <w:sz w:val="32"/>
          <w:szCs w:val="32"/>
        </w:rPr>
        <w:t>%，其中：公务用车购置及运行费支出决算减少</w:t>
      </w:r>
      <w:r>
        <w:rPr>
          <w:rFonts w:hint="eastAsia" w:ascii="仿宋_GB2312" w:eastAsia="仿宋_GB2312" w:cs="仿宋_GB2312"/>
          <w:bCs/>
          <w:kern w:val="0"/>
          <w:sz w:val="32"/>
          <w:szCs w:val="32"/>
          <w:lang w:val="en-US" w:eastAsia="zh-CN"/>
        </w:rPr>
        <w:t>5.10</w:t>
      </w:r>
      <w:r>
        <w:rPr>
          <w:rFonts w:hint="eastAsia" w:ascii="仿宋_GB2312" w:eastAsia="仿宋_GB2312" w:cs="仿宋_GB2312"/>
          <w:bCs/>
          <w:kern w:val="0"/>
          <w:sz w:val="32"/>
          <w:szCs w:val="32"/>
        </w:rPr>
        <w:t>万元，下降</w:t>
      </w:r>
      <w:r>
        <w:rPr>
          <w:rFonts w:hint="eastAsia" w:ascii="仿宋_GB2312" w:eastAsia="仿宋_GB2312" w:cs="仿宋_GB2312"/>
          <w:bCs/>
          <w:kern w:val="0"/>
          <w:sz w:val="32"/>
          <w:szCs w:val="32"/>
          <w:lang w:val="en-US" w:eastAsia="zh-CN"/>
        </w:rPr>
        <w:t>84.30</w:t>
      </w:r>
      <w:r>
        <w:rPr>
          <w:rFonts w:hint="eastAsia" w:ascii="仿宋_GB2312" w:eastAsia="仿宋_GB2312" w:cs="仿宋_GB2312"/>
          <w:bCs/>
          <w:kern w:val="0"/>
          <w:sz w:val="32"/>
          <w:szCs w:val="32"/>
        </w:rPr>
        <w:t>%。</w:t>
      </w:r>
    </w:p>
    <w:p>
      <w:pPr>
        <w:ind w:firstLine="640" w:firstLineChars="200"/>
        <w:rPr>
          <w:rFonts w:hint="eastAsia" w:ascii="仿宋_GB2312" w:eastAsia="仿宋_GB2312" w:cs="仿宋_GB2312"/>
          <w:bCs/>
          <w:kern w:val="0"/>
          <w:sz w:val="32"/>
          <w:szCs w:val="32"/>
        </w:rPr>
      </w:pPr>
      <w:r>
        <w:rPr>
          <w:rFonts w:hint="eastAsia" w:ascii="仿宋_GB2312" w:eastAsia="仿宋_GB2312" w:cs="仿宋_GB2312"/>
          <w:bCs/>
          <w:kern w:val="0"/>
          <w:sz w:val="32"/>
          <w:szCs w:val="32"/>
        </w:rPr>
        <w:t>公务用车购置及运行费支出减少的主要原因是</w:t>
      </w:r>
      <w:r>
        <w:rPr>
          <w:rFonts w:hint="eastAsia" w:ascii="仿宋_GB2312" w:hAnsi="仿宋" w:eastAsia="仿宋_GB2312" w:cs="仿宋"/>
          <w:bCs/>
          <w:color w:val="000000"/>
          <w:sz w:val="32"/>
          <w:szCs w:val="32"/>
        </w:rPr>
        <w:t>受新冠肺炎疫情影响，2020年6月前</w:t>
      </w:r>
      <w:r>
        <w:rPr>
          <w:rFonts w:hint="eastAsia" w:ascii="仿宋_GB2312" w:eastAsia="仿宋_GB2312" w:cs="仿宋_GB2312"/>
          <w:bCs/>
          <w:kern w:val="0"/>
          <w:sz w:val="32"/>
          <w:szCs w:val="32"/>
          <w:lang w:eastAsia="zh-CN"/>
        </w:rPr>
        <w:t>职业技能培训监督和职业技能鉴</w:t>
      </w:r>
      <w:r>
        <w:rPr>
          <w:rFonts w:hint="eastAsia" w:ascii="仿宋_GB2312" w:eastAsia="仿宋_GB2312" w:cs="仿宋_GB2312"/>
          <w:bCs/>
          <w:kern w:val="0"/>
          <w:sz w:val="32"/>
          <w:szCs w:val="32"/>
        </w:rPr>
        <w:t>定业务未能</w:t>
      </w:r>
      <w:r>
        <w:rPr>
          <w:rFonts w:hint="eastAsia" w:ascii="仿宋_GB2312" w:eastAsia="仿宋_GB2312" w:cs="仿宋_GB2312"/>
          <w:bCs/>
          <w:kern w:val="0"/>
          <w:sz w:val="32"/>
          <w:szCs w:val="32"/>
          <w:lang w:eastAsia="zh-CN"/>
        </w:rPr>
        <w:t>正常</w:t>
      </w:r>
      <w:r>
        <w:rPr>
          <w:rFonts w:hint="eastAsia" w:ascii="仿宋_GB2312" w:eastAsia="仿宋_GB2312" w:cs="仿宋_GB2312"/>
          <w:bCs/>
          <w:kern w:val="0"/>
          <w:sz w:val="32"/>
          <w:szCs w:val="32"/>
        </w:rPr>
        <w:t>开展</w:t>
      </w:r>
      <w:r>
        <w:rPr>
          <w:rFonts w:hint="eastAsia" w:ascii="仿宋_GB2312" w:hAnsi="仿宋" w:eastAsia="仿宋_GB2312" w:cs="仿宋"/>
          <w:bCs/>
          <w:color w:val="000000"/>
          <w:sz w:val="32"/>
          <w:szCs w:val="32"/>
        </w:rPr>
        <w:t>，使用车辆次数减少</w:t>
      </w:r>
      <w:r>
        <w:rPr>
          <w:rFonts w:hint="eastAsia" w:ascii="仿宋_GB2312" w:eastAsia="仿宋_GB2312" w:cs="仿宋_GB2312"/>
          <w:bCs/>
          <w:kern w:val="0"/>
          <w:sz w:val="32"/>
          <w:szCs w:val="32"/>
        </w:rPr>
        <w:t>。</w:t>
      </w:r>
    </w:p>
    <w:p>
      <w:pPr>
        <w:autoSpaceDE w:val="0"/>
        <w:autoSpaceDN w:val="0"/>
        <w:adjustRightInd w:val="0"/>
        <w:spacing w:line="580" w:lineRule="exact"/>
        <w:jc w:val="left"/>
        <w:rPr>
          <w:rFonts w:ascii="仿宋_GB2312" w:eastAsia="仿宋_GB2312" w:cs="仿宋_GB2312"/>
          <w:bCs/>
          <w:kern w:val="0"/>
          <w:sz w:val="32"/>
          <w:szCs w:val="32"/>
        </w:rPr>
      </w:pPr>
      <w:r>
        <w:rPr>
          <w:rFonts w:hint="eastAsia" w:ascii="仿宋_GB2312" w:eastAsia="仿宋_GB2312" w:cs="仿宋_GB2312"/>
          <w:bCs/>
          <w:kern w:val="0"/>
          <w:sz w:val="32"/>
          <w:szCs w:val="32"/>
        </w:rPr>
        <w:t xml:space="preserve">    （二）“三公”经费财政拨款支出决算具体情况</w:t>
      </w:r>
    </w:p>
    <w:p>
      <w:pPr>
        <w:autoSpaceDE w:val="0"/>
        <w:autoSpaceDN w:val="0"/>
        <w:adjustRightInd w:val="0"/>
        <w:spacing w:line="580" w:lineRule="exact"/>
        <w:jc w:val="left"/>
        <w:rPr>
          <w:rFonts w:ascii="仿宋_GB2312" w:eastAsia="仿宋_GB2312" w:cs="仿宋_GB2312"/>
          <w:bCs/>
          <w:kern w:val="0"/>
          <w:sz w:val="32"/>
          <w:szCs w:val="32"/>
        </w:rPr>
      </w:pPr>
      <w:r>
        <w:rPr>
          <w:rFonts w:hint="eastAsia" w:ascii="仿宋_GB2312" w:eastAsia="仿宋_GB2312" w:cs="仿宋_GB2312"/>
          <w:bCs/>
          <w:kern w:val="0"/>
          <w:sz w:val="32"/>
          <w:szCs w:val="32"/>
        </w:rPr>
        <w:t xml:space="preserve">     2020年度“三公”经费财政拨款支出决算中，因公出国（境）费支出决算</w:t>
      </w:r>
      <w:r>
        <w:rPr>
          <w:rFonts w:hint="eastAsia" w:ascii="仿宋_GB2312" w:eastAsia="仿宋_GB2312" w:cs="仿宋_GB2312"/>
          <w:bCs/>
          <w:kern w:val="0"/>
          <w:sz w:val="32"/>
          <w:szCs w:val="32"/>
          <w:lang w:val="en-US" w:eastAsia="zh-CN"/>
        </w:rPr>
        <w:t>0</w:t>
      </w:r>
      <w:r>
        <w:rPr>
          <w:rFonts w:hint="eastAsia" w:ascii="仿宋_GB2312" w:eastAsia="仿宋_GB2312" w:cs="仿宋_GB2312"/>
          <w:bCs/>
          <w:kern w:val="0"/>
          <w:sz w:val="32"/>
          <w:szCs w:val="32"/>
        </w:rPr>
        <w:t>万元；公务用车购置及运行费支出决算</w:t>
      </w:r>
      <w:r>
        <w:rPr>
          <w:rFonts w:hint="eastAsia" w:ascii="仿宋_GB2312" w:eastAsia="仿宋_GB2312" w:cs="仿宋_GB2312"/>
          <w:bCs/>
          <w:kern w:val="0"/>
          <w:sz w:val="32"/>
          <w:szCs w:val="32"/>
          <w:lang w:val="en-US" w:eastAsia="zh-CN"/>
        </w:rPr>
        <w:t>0.95</w:t>
      </w:r>
      <w:r>
        <w:rPr>
          <w:rFonts w:hint="eastAsia" w:ascii="仿宋_GB2312" w:eastAsia="仿宋_GB2312" w:cs="仿宋_GB2312"/>
          <w:bCs/>
          <w:kern w:val="0"/>
          <w:sz w:val="32"/>
          <w:szCs w:val="32"/>
        </w:rPr>
        <w:t>万元，占</w:t>
      </w:r>
      <w:r>
        <w:rPr>
          <w:rFonts w:hint="eastAsia" w:ascii="仿宋_GB2312" w:eastAsia="仿宋_GB2312" w:cs="仿宋_GB2312"/>
          <w:bCs/>
          <w:kern w:val="0"/>
          <w:sz w:val="32"/>
          <w:szCs w:val="32"/>
          <w:lang w:val="en-US" w:eastAsia="zh-CN"/>
        </w:rPr>
        <w:t>100</w:t>
      </w:r>
      <w:r>
        <w:rPr>
          <w:rFonts w:hint="eastAsia" w:ascii="仿宋_GB2312" w:eastAsia="仿宋_GB2312" w:cs="仿宋_GB2312"/>
          <w:bCs/>
          <w:kern w:val="0"/>
          <w:sz w:val="32"/>
          <w:szCs w:val="32"/>
        </w:rPr>
        <w:t xml:space="preserve"> %；公务接待费支出决算</w:t>
      </w:r>
      <w:r>
        <w:rPr>
          <w:rFonts w:hint="eastAsia" w:ascii="仿宋_GB2312" w:eastAsia="仿宋_GB2312" w:cs="仿宋_GB2312"/>
          <w:bCs/>
          <w:kern w:val="0"/>
          <w:sz w:val="32"/>
          <w:szCs w:val="32"/>
          <w:lang w:val="en-US" w:eastAsia="zh-CN"/>
        </w:rPr>
        <w:t>0</w:t>
      </w:r>
      <w:r>
        <w:rPr>
          <w:rFonts w:hint="eastAsia" w:ascii="仿宋_GB2312" w:eastAsia="仿宋_GB2312" w:cs="仿宋_GB2312"/>
          <w:bCs/>
          <w:kern w:val="0"/>
          <w:sz w:val="32"/>
          <w:szCs w:val="32"/>
        </w:rPr>
        <w:t xml:space="preserve">万元。具体情况如下：  </w:t>
      </w:r>
    </w:p>
    <w:p>
      <w:pPr>
        <w:autoSpaceDE w:val="0"/>
        <w:autoSpaceDN w:val="0"/>
        <w:adjustRightInd w:val="0"/>
        <w:spacing w:line="580" w:lineRule="exact"/>
        <w:jc w:val="left"/>
        <w:rPr>
          <w:rFonts w:ascii="仿宋_GB2312" w:eastAsia="仿宋_GB2312" w:cs="仿宋_GB2312"/>
          <w:bCs/>
          <w:kern w:val="0"/>
          <w:sz w:val="32"/>
          <w:szCs w:val="32"/>
        </w:rPr>
      </w:pPr>
      <w:r>
        <w:rPr>
          <w:rFonts w:hint="eastAsia" w:ascii="仿宋_GB2312" w:eastAsia="仿宋_GB2312" w:cs="仿宋_GB2312"/>
          <w:bCs/>
          <w:kern w:val="0"/>
          <w:sz w:val="32"/>
          <w:szCs w:val="32"/>
        </w:rPr>
        <w:t xml:space="preserve">    1.因公出国（境）费支出</w:t>
      </w:r>
      <w:r>
        <w:rPr>
          <w:rFonts w:hint="eastAsia" w:ascii="仿宋_GB2312" w:eastAsia="仿宋_GB2312" w:cs="仿宋_GB2312"/>
          <w:bCs/>
          <w:kern w:val="0"/>
          <w:sz w:val="32"/>
          <w:szCs w:val="32"/>
          <w:lang w:val="en-US" w:eastAsia="zh-CN"/>
        </w:rPr>
        <w:t>0</w:t>
      </w:r>
      <w:r>
        <w:rPr>
          <w:rFonts w:hint="eastAsia" w:ascii="仿宋_GB2312" w:eastAsia="仿宋_GB2312" w:cs="仿宋_GB2312"/>
          <w:bCs/>
          <w:kern w:val="0"/>
          <w:sz w:val="32"/>
          <w:szCs w:val="32"/>
        </w:rPr>
        <w:t>万元。全年安排机关和所属单位因公出国 （境）团组</w:t>
      </w:r>
      <w:r>
        <w:rPr>
          <w:rFonts w:hint="eastAsia" w:ascii="仿宋_GB2312" w:eastAsia="仿宋_GB2312" w:cs="仿宋_GB2312"/>
          <w:bCs/>
          <w:kern w:val="0"/>
          <w:sz w:val="32"/>
          <w:szCs w:val="32"/>
          <w:lang w:val="en-US" w:eastAsia="zh-CN"/>
        </w:rPr>
        <w:t>0</w:t>
      </w:r>
      <w:r>
        <w:rPr>
          <w:rFonts w:hint="eastAsia" w:ascii="仿宋_GB2312" w:eastAsia="仿宋_GB2312" w:cs="仿宋_GB2312"/>
          <w:bCs/>
          <w:kern w:val="0"/>
          <w:sz w:val="32"/>
          <w:szCs w:val="32"/>
        </w:rPr>
        <w:t>个，累计</w:t>
      </w:r>
      <w:r>
        <w:rPr>
          <w:rFonts w:hint="eastAsia" w:ascii="仿宋_GB2312" w:eastAsia="仿宋_GB2312" w:cs="仿宋_GB2312"/>
          <w:bCs/>
          <w:kern w:val="0"/>
          <w:sz w:val="32"/>
          <w:szCs w:val="32"/>
          <w:lang w:val="en-US" w:eastAsia="zh-CN"/>
        </w:rPr>
        <w:t>0</w:t>
      </w:r>
      <w:r>
        <w:rPr>
          <w:rFonts w:hint="eastAsia" w:ascii="仿宋_GB2312" w:eastAsia="仿宋_GB2312" w:cs="仿宋_GB2312"/>
          <w:bCs/>
          <w:kern w:val="0"/>
          <w:sz w:val="32"/>
          <w:szCs w:val="32"/>
        </w:rPr>
        <w:t>人次</w:t>
      </w:r>
      <w:r>
        <w:rPr>
          <w:rFonts w:hint="eastAsia" w:ascii="仿宋_GB2312" w:eastAsia="仿宋_GB2312" w:cs="仿宋_GB2312"/>
          <w:bCs/>
          <w:kern w:val="0"/>
          <w:sz w:val="32"/>
          <w:szCs w:val="32"/>
          <w:lang w:eastAsia="zh-CN"/>
        </w:rPr>
        <w:t>。</w:t>
      </w:r>
      <w:r>
        <w:rPr>
          <w:rFonts w:hint="eastAsia" w:ascii="仿宋_GB2312" w:eastAsia="仿宋_GB2312" w:cs="仿宋_GB2312"/>
          <w:bCs/>
          <w:kern w:val="0"/>
          <w:sz w:val="32"/>
          <w:szCs w:val="32"/>
        </w:rPr>
        <w:t xml:space="preserve"> </w:t>
      </w:r>
    </w:p>
    <w:p>
      <w:pPr>
        <w:autoSpaceDE w:val="0"/>
        <w:autoSpaceDN w:val="0"/>
        <w:adjustRightInd w:val="0"/>
        <w:spacing w:line="580" w:lineRule="exact"/>
        <w:jc w:val="left"/>
        <w:rPr>
          <w:rFonts w:ascii="仿宋_GB2312" w:eastAsia="仿宋_GB2312" w:cs="仿宋_GB2312"/>
          <w:bCs/>
          <w:kern w:val="0"/>
          <w:sz w:val="32"/>
          <w:szCs w:val="32"/>
        </w:rPr>
      </w:pPr>
      <w:r>
        <w:rPr>
          <w:rFonts w:hint="eastAsia" w:ascii="仿宋_GB2312" w:eastAsia="仿宋_GB2312" w:cs="仿宋_GB2312"/>
          <w:bCs/>
          <w:kern w:val="0"/>
          <w:sz w:val="32"/>
          <w:szCs w:val="32"/>
        </w:rPr>
        <w:t xml:space="preserve">    2.公务用车购置及运行费支出</w:t>
      </w:r>
      <w:r>
        <w:rPr>
          <w:rFonts w:hint="eastAsia" w:ascii="仿宋_GB2312" w:eastAsia="仿宋_GB2312" w:cs="仿宋_GB2312"/>
          <w:bCs/>
          <w:kern w:val="0"/>
          <w:sz w:val="32"/>
          <w:szCs w:val="32"/>
          <w:lang w:val="en-US" w:eastAsia="zh-CN"/>
        </w:rPr>
        <w:t>0.95</w:t>
      </w:r>
      <w:r>
        <w:rPr>
          <w:rFonts w:hint="eastAsia" w:ascii="仿宋_GB2312" w:eastAsia="仿宋_GB2312" w:cs="仿宋_GB2312"/>
          <w:bCs/>
          <w:kern w:val="0"/>
          <w:sz w:val="32"/>
          <w:szCs w:val="32"/>
        </w:rPr>
        <w:t>万元。其中： 公务用车购置支出为</w:t>
      </w:r>
      <w:r>
        <w:rPr>
          <w:rFonts w:hint="eastAsia" w:ascii="仿宋_GB2312" w:eastAsia="仿宋_GB2312" w:cs="仿宋_GB2312"/>
          <w:bCs/>
          <w:kern w:val="0"/>
          <w:sz w:val="32"/>
          <w:szCs w:val="32"/>
          <w:lang w:val="en-US" w:eastAsia="zh-CN"/>
        </w:rPr>
        <w:t>0</w:t>
      </w:r>
      <w:r>
        <w:rPr>
          <w:rFonts w:hint="eastAsia" w:ascii="仿宋_GB2312" w:eastAsia="仿宋_GB2312" w:cs="仿宋_GB2312"/>
          <w:bCs/>
          <w:kern w:val="0"/>
          <w:sz w:val="32"/>
          <w:szCs w:val="32"/>
        </w:rPr>
        <w:t>万元。公务用车运行支出</w:t>
      </w:r>
      <w:r>
        <w:rPr>
          <w:rFonts w:hint="eastAsia" w:ascii="仿宋_GB2312" w:eastAsia="仿宋_GB2312" w:cs="仿宋_GB2312"/>
          <w:bCs/>
          <w:kern w:val="0"/>
          <w:sz w:val="32"/>
          <w:szCs w:val="32"/>
          <w:lang w:val="en-US" w:eastAsia="zh-CN"/>
        </w:rPr>
        <w:t>0.95</w:t>
      </w:r>
      <w:r>
        <w:rPr>
          <w:rFonts w:hint="eastAsia" w:ascii="仿宋_GB2312" w:eastAsia="仿宋_GB2312" w:cs="仿宋_GB2312"/>
          <w:bCs/>
          <w:kern w:val="0"/>
          <w:sz w:val="32"/>
          <w:szCs w:val="32"/>
        </w:rPr>
        <w:t>万元。主要用于我单位现有</w:t>
      </w:r>
      <w:r>
        <w:rPr>
          <w:rFonts w:hint="eastAsia" w:ascii="仿宋_GB2312" w:eastAsia="仿宋_GB2312" w:cs="仿宋_GB2312"/>
          <w:bCs/>
          <w:kern w:val="0"/>
          <w:sz w:val="32"/>
          <w:szCs w:val="32"/>
          <w:lang w:val="en-US" w:eastAsia="zh-CN"/>
        </w:rPr>
        <w:t>4</w:t>
      </w:r>
      <w:r>
        <w:rPr>
          <w:rFonts w:hint="eastAsia" w:ascii="仿宋_GB2312" w:eastAsia="仿宋_GB2312" w:cs="仿宋_GB2312"/>
          <w:bCs/>
          <w:kern w:val="0"/>
          <w:sz w:val="32"/>
          <w:szCs w:val="32"/>
        </w:rPr>
        <w:t>台公务用车加油、维修保养、保险费等方面的支出。2020年，机关所属单位开支财政拨款的公务用车保有量为</w:t>
      </w:r>
      <w:r>
        <w:rPr>
          <w:rFonts w:hint="eastAsia" w:ascii="仿宋_GB2312" w:eastAsia="仿宋_GB2312" w:cs="仿宋_GB2312"/>
          <w:bCs/>
          <w:kern w:val="0"/>
          <w:sz w:val="32"/>
          <w:szCs w:val="32"/>
          <w:lang w:val="en-US" w:eastAsia="zh-CN"/>
        </w:rPr>
        <w:t>4</w:t>
      </w:r>
      <w:r>
        <w:rPr>
          <w:rFonts w:hint="eastAsia" w:ascii="仿宋_GB2312" w:eastAsia="仿宋_GB2312" w:cs="仿宋_GB2312"/>
          <w:bCs/>
          <w:kern w:val="0"/>
          <w:sz w:val="32"/>
          <w:szCs w:val="32"/>
        </w:rPr>
        <w:t>辆。</w:t>
      </w:r>
    </w:p>
    <w:p>
      <w:pPr>
        <w:autoSpaceDE w:val="0"/>
        <w:autoSpaceDN w:val="0"/>
        <w:adjustRightInd w:val="0"/>
        <w:spacing w:line="580" w:lineRule="exact"/>
        <w:jc w:val="left"/>
        <w:rPr>
          <w:rFonts w:hint="eastAsia" w:ascii="仿宋_GB2312" w:eastAsia="仿宋_GB2312" w:cs="仿宋_GB2312"/>
          <w:bCs/>
          <w:kern w:val="0"/>
          <w:sz w:val="32"/>
          <w:szCs w:val="32"/>
          <w:lang w:eastAsia="zh-CN"/>
        </w:rPr>
      </w:pPr>
      <w:r>
        <w:rPr>
          <w:rFonts w:hint="eastAsia" w:ascii="仿宋_GB2312" w:eastAsia="仿宋_GB2312" w:cs="仿宋_GB2312"/>
          <w:bCs/>
          <w:kern w:val="0"/>
          <w:sz w:val="32"/>
          <w:szCs w:val="32"/>
        </w:rPr>
        <w:t xml:space="preserve">    3.公务接待费支出</w:t>
      </w:r>
      <w:r>
        <w:rPr>
          <w:rFonts w:hint="eastAsia" w:ascii="仿宋_GB2312" w:eastAsia="仿宋_GB2312" w:cs="仿宋_GB2312"/>
          <w:bCs/>
          <w:kern w:val="0"/>
          <w:sz w:val="32"/>
          <w:szCs w:val="32"/>
          <w:lang w:val="en-US" w:eastAsia="zh-CN"/>
        </w:rPr>
        <w:t>0</w:t>
      </w:r>
      <w:r>
        <w:rPr>
          <w:rFonts w:hint="eastAsia" w:ascii="仿宋_GB2312" w:eastAsia="仿宋_GB2312" w:cs="仿宋_GB2312"/>
          <w:bCs/>
          <w:kern w:val="0"/>
          <w:sz w:val="32"/>
          <w:szCs w:val="32"/>
        </w:rPr>
        <w:t>万元。</w:t>
      </w:r>
    </w:p>
    <w:p>
      <w:pPr>
        <w:autoSpaceDE w:val="0"/>
        <w:autoSpaceDN w:val="0"/>
        <w:adjustRightInd w:val="0"/>
        <w:spacing w:line="580" w:lineRule="exact"/>
        <w:ind w:firstLine="643" w:firstLineChars="200"/>
        <w:jc w:val="left"/>
        <w:rPr>
          <w:rFonts w:ascii="仿宋_GB2312" w:eastAsia="仿宋_GB2312" w:cs="仿宋_GB2312"/>
          <w:bCs/>
          <w:kern w:val="0"/>
          <w:sz w:val="32"/>
          <w:szCs w:val="32"/>
        </w:rPr>
      </w:pPr>
      <w:r>
        <w:rPr>
          <w:rFonts w:hint="eastAsia" w:ascii="仿宋_GB2312" w:eastAsia="仿宋_GB2312" w:cs="仿宋_GB2312"/>
          <w:b/>
          <w:bCs w:val="0"/>
          <w:kern w:val="0"/>
          <w:sz w:val="32"/>
          <w:szCs w:val="32"/>
        </w:rPr>
        <w:t>八、</w:t>
      </w:r>
      <w:r>
        <w:rPr>
          <w:rFonts w:hint="eastAsia" w:ascii="仿宋_GB2312" w:eastAsia="仿宋_GB2312" w:cs="仿宋_GB2312"/>
          <w:b/>
          <w:kern w:val="0"/>
          <w:sz w:val="32"/>
          <w:szCs w:val="32"/>
        </w:rPr>
        <w:t xml:space="preserve">2020 年度政府性基金预算财政拨款收入支出决算情况说明 </w:t>
      </w:r>
    </w:p>
    <w:p>
      <w:pPr>
        <w:autoSpaceDE w:val="0"/>
        <w:autoSpaceDN w:val="0"/>
        <w:adjustRightInd w:val="0"/>
        <w:spacing w:line="580" w:lineRule="exact"/>
        <w:jc w:val="left"/>
        <w:rPr>
          <w:rFonts w:ascii="仿宋_GB2312" w:eastAsia="仿宋_GB2312" w:cs="仿宋_GB2312"/>
          <w:bCs/>
          <w:kern w:val="0"/>
          <w:sz w:val="32"/>
          <w:szCs w:val="32"/>
        </w:rPr>
      </w:pPr>
      <w:r>
        <w:rPr>
          <w:rFonts w:hint="eastAsia" w:ascii="仿宋_GB2312" w:eastAsia="仿宋_GB2312" w:cs="仿宋_GB2312"/>
          <w:bCs/>
          <w:kern w:val="0"/>
          <w:sz w:val="32"/>
          <w:szCs w:val="32"/>
        </w:rPr>
        <w:t xml:space="preserve">    </w:t>
      </w:r>
      <w:r>
        <w:rPr>
          <w:rFonts w:hint="eastAsia" w:ascii="仿宋_GB2312" w:eastAsia="仿宋_GB2312" w:cs="仿宋_GB2312"/>
          <w:bCs/>
          <w:kern w:val="0"/>
          <w:sz w:val="32"/>
          <w:szCs w:val="32"/>
          <w:lang w:eastAsia="zh-CN"/>
        </w:rPr>
        <w:t>本单位</w:t>
      </w:r>
      <w:r>
        <w:rPr>
          <w:rFonts w:hint="eastAsia" w:ascii="仿宋_GB2312" w:eastAsia="仿宋_GB2312" w:cs="仿宋_GB2312"/>
          <w:bCs/>
          <w:kern w:val="0"/>
          <w:sz w:val="32"/>
          <w:szCs w:val="32"/>
          <w:lang w:val="en-US" w:eastAsia="zh-CN"/>
        </w:rPr>
        <w:t>2020年无该项预算及经费支出。</w:t>
      </w:r>
    </w:p>
    <w:p>
      <w:pPr>
        <w:autoSpaceDE w:val="0"/>
        <w:autoSpaceDN w:val="0"/>
        <w:adjustRightInd w:val="0"/>
        <w:spacing w:line="580" w:lineRule="exact"/>
        <w:ind w:firstLine="643" w:firstLineChars="200"/>
        <w:jc w:val="left"/>
        <w:rPr>
          <w:rFonts w:ascii="仿宋_GB2312" w:eastAsia="仿宋_GB2312" w:cs="仿宋_GB2312"/>
          <w:b/>
          <w:kern w:val="0"/>
          <w:sz w:val="32"/>
          <w:szCs w:val="32"/>
        </w:rPr>
      </w:pPr>
      <w:r>
        <w:rPr>
          <w:rFonts w:hint="eastAsia" w:ascii="仿宋_GB2312" w:eastAsia="仿宋_GB2312" w:cs="仿宋_GB2312"/>
          <w:b/>
          <w:kern w:val="0"/>
          <w:sz w:val="32"/>
          <w:szCs w:val="32"/>
        </w:rPr>
        <w:t>九、</w:t>
      </w:r>
      <w:r>
        <w:rPr>
          <w:rFonts w:hint="eastAsia" w:eastAsia="仿宋_GB2312"/>
          <w:b/>
          <w:kern w:val="0"/>
          <w:sz w:val="32"/>
          <w:szCs w:val="32"/>
        </w:rPr>
        <w:t>2020</w:t>
      </w:r>
      <w:r>
        <w:rPr>
          <w:rFonts w:hint="eastAsia" w:ascii="仿宋_GB2312" w:eastAsia="仿宋_GB2312" w:cs="仿宋_GB2312"/>
          <w:b/>
          <w:kern w:val="0"/>
          <w:sz w:val="32"/>
          <w:szCs w:val="32"/>
        </w:rPr>
        <w:t xml:space="preserve"> 年度预算绩效情况说明</w:t>
      </w:r>
    </w:p>
    <w:p>
      <w:pPr>
        <w:autoSpaceDE w:val="0"/>
        <w:autoSpaceDN w:val="0"/>
        <w:adjustRightInd w:val="0"/>
        <w:spacing w:line="580" w:lineRule="exact"/>
        <w:ind w:firstLine="640" w:firstLineChars="200"/>
        <w:jc w:val="left"/>
        <w:rPr>
          <w:rFonts w:hint="eastAsia" w:ascii="仿宋_GB2312" w:eastAsia="仿宋_GB2312" w:cs="仿宋_GB2312"/>
          <w:b w:val="0"/>
          <w:bCs/>
          <w:kern w:val="0"/>
          <w:sz w:val="32"/>
          <w:szCs w:val="32"/>
          <w:lang w:eastAsia="zh-CN"/>
        </w:rPr>
      </w:pPr>
      <w:r>
        <w:rPr>
          <w:rFonts w:hint="eastAsia" w:ascii="仿宋_GB2312" w:eastAsia="仿宋_GB2312" w:cs="仿宋_GB2312"/>
          <w:b w:val="0"/>
          <w:bCs/>
          <w:kern w:val="0"/>
          <w:sz w:val="32"/>
          <w:szCs w:val="32"/>
          <w:lang w:eastAsia="zh-CN"/>
        </w:rPr>
        <w:t>本单位无预算项目支出绩效申报。</w:t>
      </w:r>
    </w:p>
    <w:p>
      <w:pPr>
        <w:autoSpaceDE w:val="0"/>
        <w:autoSpaceDN w:val="0"/>
        <w:adjustRightInd w:val="0"/>
        <w:spacing w:line="580" w:lineRule="exact"/>
        <w:ind w:firstLine="643" w:firstLineChars="200"/>
        <w:jc w:val="left"/>
        <w:rPr>
          <w:rFonts w:ascii="仿宋_GB2312" w:eastAsia="仿宋_GB2312" w:cs="仿宋_GB2312"/>
          <w:kern w:val="0"/>
          <w:sz w:val="32"/>
          <w:szCs w:val="32"/>
        </w:rPr>
      </w:pPr>
      <w:r>
        <w:rPr>
          <w:rFonts w:hint="eastAsia" w:ascii="仿宋_GB2312" w:eastAsia="仿宋_GB2312" w:cs="仿宋_GB2312"/>
          <w:b/>
          <w:kern w:val="0"/>
          <w:sz w:val="32"/>
          <w:szCs w:val="32"/>
        </w:rPr>
        <w:t>十、其他重要事项的情况</w:t>
      </w:r>
    </w:p>
    <w:p>
      <w:pPr>
        <w:autoSpaceDE w:val="0"/>
        <w:autoSpaceDN w:val="0"/>
        <w:adjustRightInd w:val="0"/>
        <w:spacing w:line="580" w:lineRule="exact"/>
        <w:ind w:firstLine="640" w:firstLineChars="200"/>
        <w:jc w:val="left"/>
        <w:rPr>
          <w:rFonts w:ascii="仿宋_GB2312" w:eastAsia="仿宋_GB2312" w:cs="仿宋_GB2312"/>
          <w:kern w:val="0"/>
          <w:sz w:val="32"/>
          <w:szCs w:val="32"/>
          <w:highlight w:val="none"/>
        </w:rPr>
      </w:pPr>
      <w:r>
        <w:rPr>
          <w:rFonts w:hint="eastAsia" w:ascii="仿宋_GB2312" w:eastAsia="仿宋_GB2312" w:cs="仿宋_GB2312"/>
          <w:kern w:val="0"/>
          <w:sz w:val="32"/>
          <w:szCs w:val="32"/>
        </w:rPr>
        <w:t>（</w:t>
      </w:r>
      <w:r>
        <w:rPr>
          <w:rFonts w:hint="eastAsia" w:ascii="仿宋_GB2312" w:eastAsia="仿宋_GB2312" w:cs="仿宋_GB2312"/>
          <w:kern w:val="0"/>
          <w:sz w:val="32"/>
          <w:szCs w:val="32"/>
          <w:lang w:eastAsia="zh-CN"/>
        </w:rPr>
        <w:t>一</w:t>
      </w:r>
      <w:r>
        <w:rPr>
          <w:rFonts w:hint="eastAsia" w:ascii="仿宋_GB2312" w:eastAsia="仿宋_GB2312" w:cs="仿宋_GB2312"/>
          <w:kern w:val="0"/>
          <w:sz w:val="32"/>
          <w:szCs w:val="32"/>
        </w:rPr>
        <w:t>）政府采购支出情况。2020年度</w:t>
      </w:r>
      <w:r>
        <w:rPr>
          <w:rFonts w:hint="eastAsia" w:ascii="仿宋_GB2312" w:eastAsia="仿宋_GB2312" w:cs="仿宋_GB2312"/>
          <w:kern w:val="0"/>
          <w:sz w:val="32"/>
          <w:szCs w:val="32"/>
          <w:highlight w:val="none"/>
          <w:lang w:eastAsia="zh-CN"/>
        </w:rPr>
        <w:t>单位</w:t>
      </w:r>
      <w:r>
        <w:rPr>
          <w:rFonts w:hint="eastAsia" w:ascii="仿宋_GB2312" w:eastAsia="仿宋_GB2312" w:cs="仿宋_GB2312"/>
          <w:kern w:val="0"/>
          <w:sz w:val="32"/>
          <w:szCs w:val="32"/>
          <w:highlight w:val="none"/>
        </w:rPr>
        <w:t>政府采购支出总额</w:t>
      </w:r>
      <w:r>
        <w:rPr>
          <w:rFonts w:hint="eastAsia" w:ascii="仿宋_GB2312" w:eastAsia="仿宋_GB2312"/>
          <w:sz w:val="28"/>
          <w:szCs w:val="28"/>
          <w:highlight w:val="none"/>
          <w:lang w:val="en-US" w:eastAsia="zh-CN"/>
        </w:rPr>
        <w:t>1.60</w:t>
      </w:r>
      <w:r>
        <w:rPr>
          <w:rFonts w:hint="eastAsia" w:ascii="仿宋_GB2312" w:eastAsia="仿宋_GB2312" w:cs="仿宋_GB2312"/>
          <w:kern w:val="0"/>
          <w:sz w:val="32"/>
          <w:szCs w:val="32"/>
          <w:highlight w:val="none"/>
        </w:rPr>
        <w:t>万元，其中：货物支出</w:t>
      </w:r>
      <w:r>
        <w:rPr>
          <w:rFonts w:hint="eastAsia" w:ascii="仿宋_GB2312" w:eastAsia="仿宋_GB2312"/>
          <w:sz w:val="28"/>
          <w:szCs w:val="28"/>
          <w:highlight w:val="none"/>
          <w:lang w:val="en-US" w:eastAsia="zh-CN"/>
        </w:rPr>
        <w:t>1.60</w:t>
      </w:r>
      <w:r>
        <w:rPr>
          <w:rFonts w:hint="eastAsia" w:ascii="仿宋_GB2312" w:eastAsia="仿宋_GB2312" w:cs="仿宋_GB2312"/>
          <w:kern w:val="0"/>
          <w:sz w:val="32"/>
          <w:szCs w:val="32"/>
          <w:highlight w:val="none"/>
        </w:rPr>
        <w:t>万元、工程支出</w:t>
      </w:r>
      <w:r>
        <w:rPr>
          <w:rFonts w:hint="eastAsia" w:ascii="仿宋_GB2312" w:eastAsia="仿宋_GB2312" w:cs="仿宋_GB2312"/>
          <w:kern w:val="0"/>
          <w:sz w:val="32"/>
          <w:szCs w:val="32"/>
          <w:highlight w:val="none"/>
          <w:lang w:val="en-US" w:eastAsia="zh-CN"/>
        </w:rPr>
        <w:t>0</w:t>
      </w:r>
      <w:r>
        <w:rPr>
          <w:rFonts w:hint="eastAsia" w:ascii="仿宋_GB2312" w:eastAsia="仿宋_GB2312" w:cs="仿宋_GB2312"/>
          <w:kern w:val="0"/>
          <w:sz w:val="32"/>
          <w:szCs w:val="32"/>
          <w:highlight w:val="none"/>
        </w:rPr>
        <w:t>万元、服务支出</w:t>
      </w:r>
      <w:r>
        <w:rPr>
          <w:rFonts w:hint="eastAsia" w:ascii="??_GB2312" w:hAnsi="仿宋" w:cs="仿宋"/>
          <w:bCs/>
          <w:color w:val="000000"/>
          <w:sz w:val="32"/>
          <w:szCs w:val="32"/>
          <w:highlight w:val="none"/>
          <w:lang w:val="en-US" w:eastAsia="zh-CN"/>
        </w:rPr>
        <w:t>0</w:t>
      </w:r>
      <w:r>
        <w:rPr>
          <w:rFonts w:hint="eastAsia" w:ascii="仿宋_GB2312" w:eastAsia="仿宋_GB2312" w:cs="仿宋_GB2312"/>
          <w:kern w:val="0"/>
          <w:sz w:val="32"/>
          <w:szCs w:val="32"/>
          <w:highlight w:val="none"/>
        </w:rPr>
        <w:t>万元。</w:t>
      </w:r>
    </w:p>
    <w:p>
      <w:pPr>
        <w:autoSpaceDE w:val="0"/>
        <w:autoSpaceDN w:val="0"/>
        <w:adjustRightInd w:val="0"/>
        <w:spacing w:line="580" w:lineRule="exact"/>
        <w:ind w:firstLine="627" w:firstLineChars="196"/>
        <w:jc w:val="left"/>
        <w:rPr>
          <w:rFonts w:ascii="仿宋_GB2312" w:eastAsia="仿宋_GB2312" w:cs="仿宋_GB2312"/>
          <w:kern w:val="0"/>
          <w:sz w:val="32"/>
          <w:szCs w:val="32"/>
        </w:rPr>
      </w:pPr>
      <w:r>
        <w:rPr>
          <w:rFonts w:hint="eastAsia" w:ascii="仿宋_GB2312" w:eastAsia="仿宋_GB2312" w:cs="仿宋_GB2312"/>
          <w:kern w:val="0"/>
          <w:sz w:val="32"/>
          <w:szCs w:val="32"/>
          <w:highlight w:val="none"/>
        </w:rPr>
        <w:t>（</w:t>
      </w:r>
      <w:r>
        <w:rPr>
          <w:rFonts w:hint="eastAsia" w:ascii="仿宋_GB2312" w:eastAsia="仿宋_GB2312" w:cs="仿宋_GB2312"/>
          <w:kern w:val="0"/>
          <w:sz w:val="32"/>
          <w:szCs w:val="32"/>
          <w:highlight w:val="none"/>
          <w:lang w:eastAsia="zh-CN"/>
        </w:rPr>
        <w:t>二</w:t>
      </w:r>
      <w:r>
        <w:rPr>
          <w:rFonts w:hint="eastAsia" w:ascii="仿宋_GB2312" w:eastAsia="仿宋_GB2312" w:cs="仿宋_GB2312"/>
          <w:kern w:val="0"/>
          <w:sz w:val="32"/>
          <w:szCs w:val="32"/>
          <w:highlight w:val="none"/>
        </w:rPr>
        <w:t>）国有资产占用情况。截至年末</w:t>
      </w:r>
      <w:r>
        <w:rPr>
          <w:rFonts w:hint="eastAsia" w:ascii="仿宋_GB2312" w:eastAsia="仿宋_GB2312" w:cs="仿宋_GB2312"/>
          <w:kern w:val="0"/>
          <w:sz w:val="32"/>
          <w:szCs w:val="32"/>
          <w:highlight w:val="none"/>
          <w:lang w:eastAsia="zh-CN"/>
        </w:rPr>
        <w:t>单位</w:t>
      </w:r>
      <w:r>
        <w:rPr>
          <w:rFonts w:hint="eastAsia" w:ascii="仿宋_GB2312" w:eastAsia="仿宋_GB2312" w:cs="仿宋_GB2312"/>
          <w:kern w:val="0"/>
          <w:sz w:val="32"/>
          <w:szCs w:val="32"/>
          <w:highlight w:val="none"/>
        </w:rPr>
        <w:t>共有车辆</w:t>
      </w:r>
      <w:r>
        <w:rPr>
          <w:rFonts w:hint="eastAsia" w:ascii="仿宋_GB2312" w:eastAsia="仿宋_GB2312" w:cs="仿宋_GB2312"/>
          <w:kern w:val="0"/>
          <w:sz w:val="32"/>
          <w:szCs w:val="32"/>
          <w:highlight w:val="none"/>
          <w:lang w:val="en-US" w:eastAsia="zh-CN"/>
        </w:rPr>
        <w:t>4</w:t>
      </w:r>
      <w:r>
        <w:rPr>
          <w:rFonts w:hint="eastAsia" w:ascii="仿宋_GB2312" w:eastAsia="仿宋_GB2312" w:cs="仿宋_GB2312"/>
          <w:kern w:val="0"/>
          <w:sz w:val="32"/>
          <w:szCs w:val="32"/>
          <w:highlight w:val="none"/>
        </w:rPr>
        <w:t>辆，其中：公务用车</w:t>
      </w:r>
      <w:r>
        <w:rPr>
          <w:rFonts w:hint="eastAsia" w:ascii="仿宋_GB2312" w:eastAsia="仿宋_GB2312" w:cs="仿宋_GB2312"/>
          <w:kern w:val="0"/>
          <w:sz w:val="32"/>
          <w:szCs w:val="32"/>
          <w:highlight w:val="none"/>
          <w:lang w:val="en-US" w:eastAsia="zh-CN"/>
        </w:rPr>
        <w:t>4</w:t>
      </w:r>
      <w:r>
        <w:rPr>
          <w:rFonts w:hint="eastAsia" w:ascii="仿宋_GB2312" w:eastAsia="仿宋_GB2312" w:cs="仿宋_GB2312"/>
          <w:kern w:val="0"/>
          <w:sz w:val="32"/>
          <w:szCs w:val="32"/>
          <w:highlight w:val="none"/>
        </w:rPr>
        <w:t>辆</w:t>
      </w:r>
      <w:r>
        <w:rPr>
          <w:rFonts w:hint="eastAsia" w:ascii="仿宋_GB2312" w:eastAsia="仿宋_GB2312" w:cs="仿宋_GB2312"/>
          <w:kern w:val="0"/>
          <w:sz w:val="32"/>
          <w:szCs w:val="32"/>
          <w:highlight w:val="none"/>
          <w:lang w:eastAsia="zh-CN"/>
        </w:rPr>
        <w:t>；本单位无</w:t>
      </w:r>
      <w:r>
        <w:rPr>
          <w:rFonts w:hint="eastAsia" w:ascii="仿宋_GB2312" w:eastAsia="仿宋_GB2312" w:cs="仿宋_GB2312"/>
          <w:kern w:val="0"/>
          <w:sz w:val="32"/>
          <w:szCs w:val="32"/>
          <w:highlight w:val="none"/>
        </w:rPr>
        <w:t>单价50万元以上通用设</w:t>
      </w:r>
      <w:r>
        <w:rPr>
          <w:rFonts w:hint="eastAsia" w:ascii="仿宋_GB2312" w:eastAsia="仿宋_GB2312" w:cs="仿宋_GB2312"/>
          <w:kern w:val="0"/>
          <w:sz w:val="32"/>
          <w:szCs w:val="32"/>
        </w:rPr>
        <w:t>备，</w:t>
      </w:r>
      <w:r>
        <w:rPr>
          <w:rFonts w:hint="eastAsia" w:ascii="仿宋_GB2312" w:eastAsia="仿宋_GB2312" w:cs="仿宋_GB2312"/>
          <w:kern w:val="0"/>
          <w:sz w:val="32"/>
          <w:szCs w:val="32"/>
          <w:lang w:eastAsia="zh-CN"/>
        </w:rPr>
        <w:t>本单位无</w:t>
      </w:r>
      <w:r>
        <w:rPr>
          <w:rFonts w:hint="eastAsia" w:ascii="仿宋_GB2312" w:eastAsia="仿宋_GB2312" w:cs="仿宋_GB2312"/>
          <w:kern w:val="0"/>
          <w:sz w:val="32"/>
          <w:szCs w:val="32"/>
        </w:rPr>
        <w:t xml:space="preserve">单价100万元以上专用设备。 </w:t>
      </w:r>
    </w:p>
    <w:p>
      <w:pPr>
        <w:spacing w:line="580" w:lineRule="exact"/>
        <w:ind w:firstLine="645"/>
        <w:rPr>
          <w:rFonts w:ascii="仿宋_GB2312" w:eastAsia="仿宋_GB2312"/>
          <w:b/>
          <w:sz w:val="32"/>
          <w:szCs w:val="32"/>
        </w:rPr>
      </w:pPr>
      <w:r>
        <w:rPr>
          <w:rFonts w:hint="eastAsia" w:ascii="仿宋_GB2312" w:eastAsia="仿宋_GB2312"/>
          <w:b/>
          <w:sz w:val="32"/>
          <w:szCs w:val="32"/>
        </w:rPr>
        <w:t>第四部分：名词解释</w:t>
      </w:r>
    </w:p>
    <w:p>
      <w:pPr>
        <w:numPr>
          <w:ilvl w:val="0"/>
          <w:numId w:val="1"/>
        </w:numPr>
        <w:spacing w:line="580" w:lineRule="exact"/>
        <w:ind w:firstLine="645"/>
        <w:rPr>
          <w:rFonts w:ascii="仿宋_GB2312" w:eastAsia="仿宋_GB2312"/>
          <w:bCs/>
          <w:sz w:val="32"/>
          <w:szCs w:val="32"/>
        </w:rPr>
      </w:pPr>
      <w:r>
        <w:rPr>
          <w:rFonts w:hint="eastAsia" w:ascii="仿宋_GB2312" w:eastAsia="仿宋_GB2312"/>
          <w:bCs/>
          <w:sz w:val="32"/>
          <w:szCs w:val="32"/>
        </w:rPr>
        <w:t>财政拨款收入：指市本级财政当年拨付的资金。</w:t>
      </w:r>
    </w:p>
    <w:p>
      <w:pPr>
        <w:numPr>
          <w:ilvl w:val="0"/>
          <w:numId w:val="1"/>
        </w:numPr>
        <w:spacing w:line="580" w:lineRule="exact"/>
        <w:ind w:firstLine="645"/>
        <w:rPr>
          <w:rFonts w:ascii="仿宋_GB2312" w:eastAsia="仿宋_GB2312"/>
          <w:bCs/>
          <w:sz w:val="32"/>
          <w:szCs w:val="32"/>
        </w:rPr>
      </w:pPr>
      <w:r>
        <w:rPr>
          <w:rFonts w:hint="eastAsia" w:ascii="仿宋_GB2312" w:eastAsia="仿宋_GB2312"/>
          <w:bCs/>
          <w:sz w:val="32"/>
          <w:szCs w:val="32"/>
        </w:rPr>
        <w:t>事业收入：指事业单位开展专业活动用辅助活动所取得的收入。</w:t>
      </w:r>
    </w:p>
    <w:p>
      <w:pPr>
        <w:numPr>
          <w:ilvl w:val="0"/>
          <w:numId w:val="1"/>
        </w:numPr>
        <w:spacing w:line="580" w:lineRule="exact"/>
        <w:ind w:firstLine="645"/>
        <w:rPr>
          <w:rFonts w:ascii="仿宋_GB2312" w:eastAsia="仿宋_GB2312"/>
          <w:bCs/>
          <w:sz w:val="32"/>
          <w:szCs w:val="32"/>
        </w:rPr>
      </w:pPr>
      <w:r>
        <w:rPr>
          <w:rFonts w:hint="eastAsia" w:ascii="仿宋_GB2312" w:eastAsia="仿宋_GB2312"/>
          <w:bCs/>
          <w:sz w:val="32"/>
          <w:szCs w:val="32"/>
        </w:rPr>
        <w:t>经营收入：指事业单位在专业业务活动及辅助活动之外开展非独立核算经营活动取得的收入。</w:t>
      </w:r>
    </w:p>
    <w:p>
      <w:pPr>
        <w:numPr>
          <w:ilvl w:val="0"/>
          <w:numId w:val="1"/>
        </w:numPr>
        <w:spacing w:line="580" w:lineRule="exact"/>
        <w:ind w:firstLine="645"/>
        <w:rPr>
          <w:rFonts w:ascii="仿宋_GB2312" w:eastAsia="仿宋_GB2312"/>
          <w:bCs/>
          <w:sz w:val="32"/>
          <w:szCs w:val="32"/>
        </w:rPr>
      </w:pPr>
      <w:r>
        <w:rPr>
          <w:rFonts w:hint="eastAsia" w:ascii="仿宋_GB2312" w:eastAsia="仿宋_GB2312"/>
          <w:bCs/>
          <w:sz w:val="32"/>
          <w:szCs w:val="32"/>
        </w:rPr>
        <w:t>其他收入：指除上述“财政拨款收入”、“事业收入”、“经营收入”等以外的收入。</w:t>
      </w:r>
    </w:p>
    <w:p>
      <w:pPr>
        <w:numPr>
          <w:ilvl w:val="0"/>
          <w:numId w:val="1"/>
        </w:numPr>
        <w:spacing w:line="580" w:lineRule="exact"/>
        <w:ind w:firstLine="645"/>
        <w:rPr>
          <w:rFonts w:ascii="仿宋_GB2312" w:eastAsia="仿宋_GB2312"/>
          <w:bCs/>
          <w:sz w:val="32"/>
          <w:szCs w:val="32"/>
        </w:rPr>
      </w:pPr>
      <w:r>
        <w:rPr>
          <w:rFonts w:hint="eastAsia" w:ascii="仿宋_GB2312" w:eastAsia="仿宋_GB2312"/>
          <w:sz w:val="32"/>
          <w:szCs w:val="32"/>
        </w:rPr>
        <w:t>使用非财政拨款结余</w:t>
      </w:r>
      <w:r>
        <w:rPr>
          <w:rFonts w:hint="eastAsia" w:ascii="仿宋_GB2312" w:eastAsia="仿宋_GB2312"/>
          <w:bCs/>
          <w:sz w:val="32"/>
          <w:szCs w:val="32"/>
        </w:rPr>
        <w:t>：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numPr>
          <w:ilvl w:val="0"/>
          <w:numId w:val="1"/>
        </w:numPr>
        <w:spacing w:line="580" w:lineRule="exact"/>
        <w:ind w:firstLine="645"/>
        <w:rPr>
          <w:rFonts w:ascii="仿宋_GB2312" w:eastAsia="仿宋_GB2312"/>
          <w:bCs/>
          <w:sz w:val="32"/>
          <w:szCs w:val="32"/>
        </w:rPr>
      </w:pPr>
      <w:r>
        <w:rPr>
          <w:rFonts w:hint="eastAsia" w:ascii="仿宋_GB2312" w:eastAsia="仿宋_GB2312"/>
          <w:bCs/>
          <w:sz w:val="32"/>
          <w:szCs w:val="32"/>
        </w:rPr>
        <w:t>年初结转和结余：指以前年度尚未完成、结转到本年按规定继续使用的资金。</w:t>
      </w:r>
    </w:p>
    <w:p>
      <w:pPr>
        <w:numPr>
          <w:ilvl w:val="0"/>
          <w:numId w:val="1"/>
        </w:numPr>
        <w:spacing w:line="580" w:lineRule="exact"/>
        <w:ind w:firstLine="645"/>
        <w:rPr>
          <w:rFonts w:ascii="仿宋_GB2312" w:eastAsia="仿宋_GB2312"/>
          <w:bCs/>
          <w:sz w:val="32"/>
          <w:szCs w:val="32"/>
        </w:rPr>
      </w:pPr>
      <w:r>
        <w:rPr>
          <w:rFonts w:hint="eastAsia" w:ascii="仿宋_GB2312" w:eastAsia="仿宋_GB2312"/>
          <w:bCs/>
          <w:sz w:val="32"/>
          <w:szCs w:val="32"/>
        </w:rPr>
        <w:t>结余分配：指事业单位按规定提取的职工福利基金、事业基金和缴纳的所得税，以及建设单位按规定应交回的基本建设竣工项目结余资金。</w:t>
      </w:r>
    </w:p>
    <w:p>
      <w:pPr>
        <w:numPr>
          <w:ilvl w:val="0"/>
          <w:numId w:val="1"/>
        </w:numPr>
        <w:spacing w:line="580" w:lineRule="exact"/>
        <w:ind w:firstLine="645"/>
        <w:rPr>
          <w:rFonts w:ascii="仿宋_GB2312" w:eastAsia="仿宋_GB2312"/>
          <w:bCs/>
          <w:sz w:val="32"/>
          <w:szCs w:val="32"/>
        </w:rPr>
      </w:pPr>
      <w:r>
        <w:rPr>
          <w:rFonts w:hint="eastAsia" w:ascii="仿宋_GB2312" w:eastAsia="仿宋_GB2312"/>
          <w:bCs/>
          <w:sz w:val="32"/>
          <w:szCs w:val="32"/>
        </w:rPr>
        <w:t>年末结转和结余：指本年度或以前年度预算安排、因客观条件发生变化无法按原计划实施，需延迟到以后年度按有关规定继续使用的资金。</w:t>
      </w:r>
    </w:p>
    <w:p>
      <w:pPr>
        <w:numPr>
          <w:ilvl w:val="0"/>
          <w:numId w:val="1"/>
        </w:numPr>
        <w:spacing w:line="580" w:lineRule="exact"/>
        <w:ind w:firstLine="645"/>
        <w:rPr>
          <w:rFonts w:ascii="仿宋_GB2312" w:eastAsia="仿宋_GB2312"/>
          <w:bCs/>
          <w:sz w:val="32"/>
          <w:szCs w:val="32"/>
        </w:rPr>
      </w:pPr>
      <w:r>
        <w:rPr>
          <w:rFonts w:hint="eastAsia" w:ascii="仿宋_GB2312" w:eastAsia="仿宋_GB2312"/>
          <w:bCs/>
          <w:sz w:val="32"/>
          <w:szCs w:val="32"/>
        </w:rPr>
        <w:t>基本支出：指为保障机构正常运转、完成日常工作任务而发生的人员支出和公用支出。</w:t>
      </w:r>
    </w:p>
    <w:p>
      <w:pPr>
        <w:numPr>
          <w:ilvl w:val="0"/>
          <w:numId w:val="1"/>
        </w:numPr>
        <w:spacing w:line="580" w:lineRule="exact"/>
        <w:ind w:firstLine="645"/>
        <w:rPr>
          <w:rFonts w:ascii="仿宋_GB2312" w:eastAsia="仿宋_GB2312"/>
          <w:bCs/>
          <w:sz w:val="32"/>
          <w:szCs w:val="32"/>
        </w:rPr>
      </w:pPr>
      <w:r>
        <w:rPr>
          <w:rFonts w:hint="eastAsia" w:ascii="仿宋_GB2312" w:eastAsia="仿宋_GB2312"/>
          <w:bCs/>
          <w:sz w:val="32"/>
          <w:szCs w:val="32"/>
        </w:rPr>
        <w:t>项目支出：指在基本支出之外为完成特定行政任务和事业发展目标所发生的支出。</w:t>
      </w:r>
    </w:p>
    <w:p>
      <w:pPr>
        <w:numPr>
          <w:ilvl w:val="0"/>
          <w:numId w:val="1"/>
        </w:numPr>
        <w:spacing w:line="580" w:lineRule="exact"/>
        <w:ind w:firstLine="645"/>
        <w:rPr>
          <w:rFonts w:ascii="仿宋_GB2312" w:eastAsia="仿宋_GB2312"/>
          <w:bCs/>
          <w:sz w:val="32"/>
          <w:szCs w:val="32"/>
        </w:rPr>
      </w:pPr>
      <w:r>
        <w:rPr>
          <w:rFonts w:hint="eastAsia" w:ascii="仿宋_GB2312" w:eastAsia="仿宋_GB2312"/>
          <w:bCs/>
          <w:sz w:val="32"/>
          <w:szCs w:val="32"/>
        </w:rPr>
        <w:t>经营支出：指事业单位在专业业务活动及其辅助活动之外开展非独立核算经营活动发生的支出。</w:t>
      </w:r>
    </w:p>
    <w:p>
      <w:pPr>
        <w:numPr>
          <w:ilvl w:val="0"/>
          <w:numId w:val="1"/>
        </w:numPr>
        <w:spacing w:line="580" w:lineRule="exact"/>
        <w:ind w:firstLine="645"/>
        <w:rPr>
          <w:rFonts w:ascii="仿宋_GB2312" w:eastAsia="仿宋_GB2312"/>
          <w:bCs/>
          <w:sz w:val="32"/>
          <w:szCs w:val="32"/>
        </w:rPr>
      </w:pPr>
      <w:r>
        <w:rPr>
          <w:rFonts w:hint="eastAsia" w:ascii="仿宋_GB2312" w:eastAsia="仿宋_GB2312"/>
          <w:bCs/>
          <w:sz w:val="32"/>
          <w:szCs w:val="32"/>
        </w:rPr>
        <w:t>“三公”经费：纳入市本级财政预决算管理的“三公”经费，是指市本级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w:t>
      </w:r>
      <w:bookmarkStart w:id="2" w:name="_GoBack"/>
      <w:bookmarkEnd w:id="2"/>
      <w:r>
        <w:rPr>
          <w:rFonts w:hint="eastAsia" w:ascii="仿宋_GB2312" w:eastAsia="仿宋_GB2312"/>
          <w:bCs/>
          <w:sz w:val="32"/>
          <w:szCs w:val="32"/>
        </w:rPr>
        <w:t>全奖励费用等支出；公务接待费反映单位按规定开支的各类公务接待（含外宾接待）支出。</w:t>
      </w:r>
    </w:p>
    <w:p>
      <w:pPr>
        <w:numPr>
          <w:ilvl w:val="0"/>
          <w:numId w:val="1"/>
        </w:numPr>
        <w:spacing w:line="580" w:lineRule="exact"/>
        <w:ind w:firstLine="645"/>
      </w:pPr>
      <w:r>
        <w:rPr>
          <w:rFonts w:hint="eastAsia" w:ascii="仿宋_GB2312" w:eastAsia="仿宋_GB2312"/>
          <w:bCs/>
          <w:sz w:val="32"/>
          <w:szCs w:val="32"/>
        </w:rPr>
        <w:t>机关运行经费：为保障行政单位（含参照公务员法管理的事业）运行用于购买货物和服务的各项资金，包括办公及印刷费、邮电费、差旅费、会议费、福利费、日常维修费、专用材料及一般设备购置费、办公用房物业管理费、公务用车运行维护费以及其他费用。</w:t>
      </w:r>
    </w:p>
    <w:sectPr>
      <w:pgSz w:w="11906" w:h="16838"/>
      <w:pgMar w:top="1440" w:right="1797" w:bottom="1440" w:left="179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ArialUnicodeMS">
    <w:altName w:val="宋体"/>
    <w:panose1 w:val="00000000000000000000"/>
    <w:charset w:val="86"/>
    <w:family w:val="auto"/>
    <w:pitch w:val="default"/>
    <w:sig w:usb0="00000000" w:usb1="00000000" w:usb2="0000001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_GB2312">
    <w:altName w:val="Times New Roman"/>
    <w:panose1 w:val="00000000000000000000"/>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8"/>
        <w:sz w:val="30"/>
        <w:szCs w:val="30"/>
      </w:rPr>
    </w:pPr>
    <w:r>
      <w:rPr>
        <w:sz w:val="30"/>
        <w:szCs w:val="30"/>
      </w:rPr>
      <w:fldChar w:fldCharType="begin"/>
    </w:r>
    <w:r>
      <w:rPr>
        <w:rStyle w:val="8"/>
        <w:sz w:val="30"/>
        <w:szCs w:val="30"/>
      </w:rPr>
      <w:instrText xml:space="preserve">PAGE  </w:instrText>
    </w:r>
    <w:r>
      <w:rPr>
        <w:sz w:val="30"/>
        <w:szCs w:val="30"/>
      </w:rPr>
      <w:fldChar w:fldCharType="separate"/>
    </w:r>
    <w:r>
      <w:rPr>
        <w:rStyle w:val="8"/>
        <w:sz w:val="30"/>
        <w:szCs w:val="30"/>
      </w:rPr>
      <w:t>- 13 -</w:t>
    </w:r>
    <w:r>
      <w:rPr>
        <w:sz w:val="30"/>
        <w:szCs w:val="30"/>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8"/>
      </w:rPr>
    </w:pPr>
    <w:r>
      <w:fldChar w:fldCharType="begin"/>
    </w:r>
    <w:r>
      <w:rPr>
        <w:rStyle w:val="8"/>
      </w:rPr>
      <w:instrText xml:space="preserve">PAGE  </w:instrText>
    </w:r>
    <w:r>
      <w:fldChar w:fldCharType="end"/>
    </w:r>
  </w:p>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64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B3C8BA7"/>
    <w:multiLevelType w:val="singleLevel"/>
    <w:tmpl w:val="5B3C8BA7"/>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C256E3D"/>
    <w:rsid w:val="00066CA3"/>
    <w:rsid w:val="006C1367"/>
    <w:rsid w:val="00715385"/>
    <w:rsid w:val="00F66C5B"/>
    <w:rsid w:val="01E71908"/>
    <w:rsid w:val="04722473"/>
    <w:rsid w:val="04BE50E4"/>
    <w:rsid w:val="0545578F"/>
    <w:rsid w:val="058F27A7"/>
    <w:rsid w:val="05D94892"/>
    <w:rsid w:val="08B8125D"/>
    <w:rsid w:val="09195FCA"/>
    <w:rsid w:val="0A38309A"/>
    <w:rsid w:val="0A7B7C1E"/>
    <w:rsid w:val="0BB37963"/>
    <w:rsid w:val="0CDA2B69"/>
    <w:rsid w:val="0CDE5376"/>
    <w:rsid w:val="0D752F71"/>
    <w:rsid w:val="107B2D76"/>
    <w:rsid w:val="110D0710"/>
    <w:rsid w:val="114F0CA6"/>
    <w:rsid w:val="124204B5"/>
    <w:rsid w:val="126D1A77"/>
    <w:rsid w:val="128F5D4D"/>
    <w:rsid w:val="150F7512"/>
    <w:rsid w:val="15773EBB"/>
    <w:rsid w:val="16F84BA3"/>
    <w:rsid w:val="19407C59"/>
    <w:rsid w:val="1A2B51BA"/>
    <w:rsid w:val="1AC1438B"/>
    <w:rsid w:val="1B6A34A5"/>
    <w:rsid w:val="1BEE257B"/>
    <w:rsid w:val="1CC0338F"/>
    <w:rsid w:val="1E6C150B"/>
    <w:rsid w:val="2626336D"/>
    <w:rsid w:val="26460DBA"/>
    <w:rsid w:val="2A016227"/>
    <w:rsid w:val="2B2C0B2A"/>
    <w:rsid w:val="2B6F74EB"/>
    <w:rsid w:val="2C400B0E"/>
    <w:rsid w:val="2C4219FE"/>
    <w:rsid w:val="2CB2605C"/>
    <w:rsid w:val="2D4330E4"/>
    <w:rsid w:val="2E246F4A"/>
    <w:rsid w:val="2EB90460"/>
    <w:rsid w:val="307F17C0"/>
    <w:rsid w:val="31513CC0"/>
    <w:rsid w:val="31C85FBA"/>
    <w:rsid w:val="326C71CF"/>
    <w:rsid w:val="33995112"/>
    <w:rsid w:val="34020F86"/>
    <w:rsid w:val="356909DE"/>
    <w:rsid w:val="35760A55"/>
    <w:rsid w:val="37411C7F"/>
    <w:rsid w:val="37517990"/>
    <w:rsid w:val="37701AAC"/>
    <w:rsid w:val="37CB7190"/>
    <w:rsid w:val="388B6DAF"/>
    <w:rsid w:val="393E1523"/>
    <w:rsid w:val="39A63F06"/>
    <w:rsid w:val="3A570105"/>
    <w:rsid w:val="3C870138"/>
    <w:rsid w:val="3C8B4AFB"/>
    <w:rsid w:val="3CDC62D4"/>
    <w:rsid w:val="3E2C4BE3"/>
    <w:rsid w:val="3ED1439F"/>
    <w:rsid w:val="4221051E"/>
    <w:rsid w:val="42313A53"/>
    <w:rsid w:val="438E1D24"/>
    <w:rsid w:val="48CC4667"/>
    <w:rsid w:val="4BD91084"/>
    <w:rsid w:val="4C256E3D"/>
    <w:rsid w:val="4CB52F0F"/>
    <w:rsid w:val="4EE36F64"/>
    <w:rsid w:val="50564B2D"/>
    <w:rsid w:val="520027BE"/>
    <w:rsid w:val="532F1F9A"/>
    <w:rsid w:val="54E518D9"/>
    <w:rsid w:val="553E70A6"/>
    <w:rsid w:val="55EC142D"/>
    <w:rsid w:val="5D3233DC"/>
    <w:rsid w:val="5E995A3E"/>
    <w:rsid w:val="5F2D1C6C"/>
    <w:rsid w:val="5F8D1D04"/>
    <w:rsid w:val="5FEB3B72"/>
    <w:rsid w:val="604B5D6C"/>
    <w:rsid w:val="62163194"/>
    <w:rsid w:val="624D024D"/>
    <w:rsid w:val="62F2544F"/>
    <w:rsid w:val="650E086A"/>
    <w:rsid w:val="67F970A6"/>
    <w:rsid w:val="684B4A55"/>
    <w:rsid w:val="68577261"/>
    <w:rsid w:val="685C7C24"/>
    <w:rsid w:val="6B0258D2"/>
    <w:rsid w:val="6BAA0708"/>
    <w:rsid w:val="6C200473"/>
    <w:rsid w:val="6C6409CD"/>
    <w:rsid w:val="6DC81DB4"/>
    <w:rsid w:val="70FF46BF"/>
    <w:rsid w:val="71D70E8D"/>
    <w:rsid w:val="73AC7A65"/>
    <w:rsid w:val="7B9D09C2"/>
    <w:rsid w:val="7D5074AD"/>
    <w:rsid w:val="7D623654"/>
    <w:rsid w:val="7D7309B1"/>
    <w:rsid w:val="7DAF6851"/>
    <w:rsid w:val="7E7B76F2"/>
    <w:rsid w:val="7F57492C"/>
    <w:rsid w:val="7FA357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qFormat/>
    <w:uiPriority w:val="0"/>
    <w:rPr>
      <w:sz w:val="18"/>
      <w:szCs w:val="18"/>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page number"/>
    <w:basedOn w:val="7"/>
    <w:qFormat/>
    <w:uiPriority w:val="0"/>
  </w:style>
  <w:style w:type="character" w:customStyle="1" w:styleId="9">
    <w:name w:val="批注框文本 Char"/>
    <w:basedOn w:val="7"/>
    <w:link w:val="2"/>
    <w:qFormat/>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20</Pages>
  <Words>1277</Words>
  <Characters>7280</Characters>
  <Lines>60</Lines>
  <Paragraphs>17</Paragraphs>
  <TotalTime>37</TotalTime>
  <ScaleCrop>false</ScaleCrop>
  <LinksUpToDate>false</LinksUpToDate>
  <CharactersWithSpaces>8540</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2020-07-15T08:43:00Z</dcterms:created>
  <dc:creator>陈冬雪</dc:creator>
  <cp:lastModifiedBy>Administrator</cp:lastModifiedBy>
  <cp:lastPrinted>2021-07-07T01:10:00Z</cp:lastPrinted>
  <dcterms:modified xsi:type="dcterms:W3CDTF">2021-08-17T02:29:29Z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02D0F207E6C74261946274B7778F9211</vt:lpwstr>
  </property>
</Properties>
</file>