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hint="eastAsia" w:ascii="黑体" w:hAnsi="黑体" w:eastAsia="黑体"/>
          <w:bCs/>
          <w:color w:val="000000"/>
          <w:sz w:val="52"/>
          <w:szCs w:val="52"/>
          <w:lang w:eastAsia="zh-CN"/>
        </w:rPr>
      </w:pPr>
      <w:r>
        <w:rPr>
          <w:rFonts w:hint="eastAsia" w:ascii="黑体" w:eastAsia="黑体" w:cs="ArialUnicodeMS"/>
          <w:kern w:val="0"/>
          <w:sz w:val="52"/>
          <w:szCs w:val="52"/>
        </w:rPr>
        <w:t>柳州市</w:t>
      </w:r>
      <w:r>
        <w:rPr>
          <w:rFonts w:hint="eastAsia" w:ascii="黑体" w:hAnsi="黑体" w:eastAsia="黑体"/>
          <w:bCs/>
          <w:color w:val="000000"/>
          <w:sz w:val="52"/>
          <w:szCs w:val="52"/>
          <w:lang w:eastAsia="zh-CN"/>
        </w:rPr>
        <w:t>救助管理站</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hAnsi="黑体" w:eastAsia="仿宋_GB2312"/>
          <w:b/>
          <w:bCs/>
          <w:color w:val="000000"/>
          <w:sz w:val="32"/>
          <w:szCs w:val="32"/>
        </w:rPr>
        <w:t>柳州市</w:t>
      </w:r>
      <w:r>
        <w:rPr>
          <w:rFonts w:hint="eastAsia" w:ascii="仿宋_GB2312" w:hAnsi="黑体" w:eastAsia="仿宋_GB2312"/>
          <w:b/>
          <w:bCs/>
          <w:color w:val="000000"/>
          <w:sz w:val="32"/>
          <w:szCs w:val="32"/>
          <w:lang w:eastAsia="zh-CN"/>
        </w:rPr>
        <w:t>救助管理站</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ascii="仿宋_GB2312" w:eastAsia="仿宋_GB2312"/>
          <w:sz w:val="32"/>
          <w:szCs w:val="32"/>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rPr>
        <w:t>柳州市</w:t>
      </w:r>
      <w:r>
        <w:rPr>
          <w:rFonts w:hint="eastAsia" w:ascii="仿宋_GB2312" w:hAnsi="黑体" w:eastAsia="仿宋_GB2312"/>
          <w:b/>
          <w:bCs/>
          <w:color w:val="000000"/>
          <w:sz w:val="32"/>
          <w:szCs w:val="32"/>
          <w:lang w:eastAsia="zh-CN"/>
        </w:rPr>
        <w:t>救助管理站</w:t>
      </w:r>
      <w:r>
        <w:rPr>
          <w:rFonts w:hint="eastAsia" w:ascii="仿宋_GB2312" w:eastAsia="仿宋_GB2312"/>
          <w:b/>
          <w:sz w:val="32"/>
          <w:szCs w:val="32"/>
        </w:rPr>
        <w:t>2020年部门决算报表</w:t>
      </w:r>
    </w:p>
    <w:p>
      <w:pPr>
        <w:ind w:left="645"/>
        <w:rPr>
          <w:rFonts w:ascii="仿宋_GB2312" w:eastAsia="仿宋_GB2312"/>
          <w:sz w:val="32"/>
          <w:szCs w:val="32"/>
        </w:rPr>
      </w:pPr>
      <w:r>
        <w:rPr>
          <w:rFonts w:hint="eastAsia" w:ascii="仿宋_GB2312" w:eastAsia="仿宋_GB2312"/>
          <w:sz w:val="32"/>
          <w:szCs w:val="32"/>
        </w:rPr>
        <w:t>表一：收入支出决算总表</w:t>
      </w:r>
    </w:p>
    <w:p>
      <w:pPr>
        <w:ind w:left="645"/>
        <w:rPr>
          <w:rFonts w:ascii="仿宋_GB2312" w:eastAsia="仿宋_GB2312"/>
          <w:sz w:val="32"/>
          <w:szCs w:val="32"/>
        </w:rPr>
      </w:pPr>
      <w:r>
        <w:rPr>
          <w:rFonts w:hint="eastAsia" w:ascii="仿宋_GB2312" w:eastAsia="仿宋_GB2312"/>
          <w:sz w:val="32"/>
          <w:szCs w:val="32"/>
        </w:rPr>
        <w:t>表二：收入决算表</w:t>
      </w:r>
    </w:p>
    <w:p>
      <w:pPr>
        <w:ind w:left="645"/>
        <w:rPr>
          <w:rFonts w:ascii="仿宋_GB2312" w:eastAsia="仿宋_GB2312"/>
          <w:sz w:val="32"/>
          <w:szCs w:val="32"/>
        </w:rPr>
      </w:pPr>
      <w:r>
        <w:rPr>
          <w:rFonts w:hint="eastAsia" w:ascii="仿宋_GB2312" w:eastAsia="仿宋_GB2312"/>
          <w:sz w:val="32"/>
          <w:szCs w:val="32"/>
        </w:rPr>
        <w:t>表三：支出决算表</w:t>
      </w:r>
    </w:p>
    <w:p>
      <w:pPr>
        <w:ind w:left="645"/>
        <w:rPr>
          <w:rFonts w:ascii="仿宋_GB2312" w:eastAsia="仿宋_GB2312"/>
          <w:sz w:val="32"/>
          <w:szCs w:val="32"/>
        </w:rPr>
      </w:pPr>
      <w:r>
        <w:rPr>
          <w:rFonts w:hint="eastAsia" w:ascii="仿宋_GB2312" w:eastAsia="仿宋_GB2312"/>
          <w:sz w:val="32"/>
          <w:szCs w:val="32"/>
        </w:rPr>
        <w:t>表四：财政拨款收入支出决算总表</w:t>
      </w:r>
    </w:p>
    <w:p>
      <w:pPr>
        <w:ind w:left="645"/>
        <w:rPr>
          <w:rFonts w:ascii="仿宋_GB2312" w:eastAsia="仿宋_GB2312"/>
          <w:sz w:val="32"/>
          <w:szCs w:val="32"/>
        </w:rPr>
      </w:pPr>
      <w:r>
        <w:rPr>
          <w:rFonts w:hint="eastAsia" w:ascii="仿宋_GB2312" w:eastAsia="仿宋_GB2312"/>
          <w:sz w:val="32"/>
          <w:szCs w:val="32"/>
        </w:rPr>
        <w:t>表五：一般公共预算财政拨款支出决算表</w:t>
      </w:r>
    </w:p>
    <w:p>
      <w:pPr>
        <w:ind w:left="645"/>
        <w:rPr>
          <w:rFonts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ascii="仿宋_GB2312" w:eastAsia="仿宋_GB2312"/>
          <w:sz w:val="32"/>
          <w:szCs w:val="32"/>
          <w:highlight w:val="none"/>
        </w:rPr>
      </w:pPr>
      <w:r>
        <w:rPr>
          <w:rFonts w:hint="eastAsia" w:ascii="仿宋_GB2312" w:eastAsia="仿宋_GB2312"/>
          <w:sz w:val="32"/>
          <w:szCs w:val="32"/>
        </w:rPr>
        <w:t>表七：一般公共预算财政拨款安排的“</w:t>
      </w:r>
      <w:r>
        <w:rPr>
          <w:rFonts w:ascii="仿宋_GB2312" w:eastAsia="仿宋_GB2312"/>
          <w:sz w:val="32"/>
          <w:szCs w:val="32"/>
        </w:rPr>
        <w:t>三公</w:t>
      </w:r>
      <w:r>
        <w:rPr>
          <w:rFonts w:hint="eastAsia" w:ascii="仿宋_GB2312" w:eastAsia="仿宋_GB2312"/>
          <w:sz w:val="32"/>
          <w:szCs w:val="32"/>
        </w:rPr>
        <w:t>”</w:t>
      </w:r>
      <w:r>
        <w:rPr>
          <w:rFonts w:ascii="仿宋_GB2312" w:eastAsia="仿宋_GB2312"/>
          <w:sz w:val="32"/>
          <w:szCs w:val="32"/>
        </w:rPr>
        <w:t>经费</w:t>
      </w:r>
      <w:r>
        <w:rPr>
          <w:rFonts w:hint="eastAsia" w:ascii="仿宋_GB2312" w:eastAsia="仿宋_GB2312"/>
          <w:sz w:val="32"/>
          <w:szCs w:val="32"/>
        </w:rPr>
        <w:t>支出决算表</w:t>
      </w:r>
    </w:p>
    <w:p>
      <w:pPr>
        <w:ind w:left="645"/>
        <w:rPr>
          <w:rFonts w:hint="eastAsia" w:ascii="仿宋_GB2312" w:eastAsia="仿宋_GB2312"/>
          <w:sz w:val="32"/>
          <w:szCs w:val="32"/>
          <w:highlight w:val="none"/>
        </w:rPr>
      </w:pPr>
      <w:r>
        <w:rPr>
          <w:rFonts w:hint="eastAsia" w:ascii="仿宋_GB2312" w:eastAsia="仿宋_GB2312"/>
          <w:sz w:val="32"/>
          <w:szCs w:val="32"/>
          <w:highlight w:val="none"/>
        </w:rPr>
        <w:t>表八：政府性基金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ind w:left="645"/>
        <w:rPr>
          <w:rFonts w:hint="eastAsia" w:ascii="仿宋_GB2312" w:eastAsia="仿宋_GB2312"/>
          <w:sz w:val="32"/>
          <w:szCs w:val="32"/>
          <w:highlight w:val="none"/>
          <w:lang w:eastAsia="zh-CN"/>
        </w:rPr>
      </w:pPr>
      <w:r>
        <w:rPr>
          <w:rFonts w:hint="eastAsia" w:ascii="仿宋_GB2312" w:eastAsia="仿宋_GB2312"/>
          <w:sz w:val="32"/>
          <w:szCs w:val="32"/>
          <w:highlight w:val="none"/>
          <w:lang w:eastAsia="zh-CN"/>
        </w:rPr>
        <w:t>表九：国有资本经营预算财政拨款支出决算表</w:t>
      </w:r>
    </w:p>
    <w:p>
      <w:pPr>
        <w:ind w:firstLine="645"/>
        <w:rPr>
          <w:rFonts w:ascii="仿宋_GB2312" w:eastAsia="仿宋_GB2312"/>
          <w:b/>
          <w:sz w:val="32"/>
          <w:szCs w:val="32"/>
          <w:highlight w:val="none"/>
        </w:rPr>
      </w:pPr>
      <w:r>
        <w:rPr>
          <w:rFonts w:hint="eastAsia" w:ascii="仿宋_GB2312" w:eastAsia="仿宋_GB2312"/>
          <w:b/>
          <w:sz w:val="32"/>
          <w:szCs w:val="32"/>
          <w:highlight w:val="none"/>
        </w:rPr>
        <w:t>第三部分：</w:t>
      </w:r>
      <w:r>
        <w:rPr>
          <w:rFonts w:hint="eastAsia" w:ascii="仿宋_GB2312" w:hAnsi="黑体" w:eastAsia="仿宋_GB2312"/>
          <w:b/>
          <w:bCs/>
          <w:color w:val="000000"/>
          <w:sz w:val="32"/>
          <w:szCs w:val="32"/>
        </w:rPr>
        <w:t>柳州市</w:t>
      </w:r>
      <w:r>
        <w:rPr>
          <w:rFonts w:hint="eastAsia" w:ascii="仿宋_GB2312" w:hAnsi="黑体" w:eastAsia="仿宋_GB2312"/>
          <w:b/>
          <w:bCs/>
          <w:color w:val="000000"/>
          <w:sz w:val="32"/>
          <w:szCs w:val="32"/>
          <w:lang w:eastAsia="zh-CN"/>
        </w:rPr>
        <w:t>救助管理站</w:t>
      </w:r>
      <w:r>
        <w:rPr>
          <w:rFonts w:hint="eastAsia" w:ascii="仿宋_GB2312" w:eastAsia="仿宋_GB2312"/>
          <w:b/>
          <w:sz w:val="32"/>
          <w:szCs w:val="32"/>
          <w:highlight w:val="none"/>
        </w:rPr>
        <w:t>2020年度部门决算情况说明</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eastAsia="仿宋_GB2312"/>
          <w:kern w:val="0"/>
          <w:sz w:val="32"/>
          <w:szCs w:val="32"/>
          <w:highlight w:val="none"/>
        </w:rPr>
        <w:t>2020</w:t>
      </w:r>
      <w:r>
        <w:rPr>
          <w:rFonts w:hint="eastAsia" w:ascii="仿宋_GB2312" w:eastAsia="仿宋_GB2312" w:cs="仿宋_GB2312"/>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五、</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w:t>
      </w:r>
      <w:r>
        <w:rPr>
          <w:rFonts w:hint="eastAsia" w:eastAsia="仿宋_GB2312"/>
          <w:kern w:val="0"/>
          <w:sz w:val="32"/>
          <w:szCs w:val="32"/>
          <w:highlight w:val="none"/>
        </w:rPr>
        <w:t>2020</w:t>
      </w:r>
      <w:r>
        <w:rPr>
          <w:rFonts w:eastAsia="仿宋_GB2312"/>
          <w:kern w:val="0"/>
          <w:sz w:val="32"/>
          <w:szCs w:val="32"/>
          <w:highlight w:val="none"/>
        </w:rPr>
        <w:t xml:space="preserve"> </w:t>
      </w:r>
      <w:r>
        <w:rPr>
          <w:rFonts w:hint="eastAsia" w:ascii="仿宋_GB2312" w:eastAsia="仿宋_GB2312" w:cs="仿宋_GB2312"/>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kern w:val="0"/>
          <w:sz w:val="32"/>
          <w:szCs w:val="32"/>
          <w:highlight w:val="none"/>
        </w:rPr>
      </w:pPr>
      <w:r>
        <w:rPr>
          <w:rFonts w:hint="eastAsia" w:ascii="仿宋_GB2312" w:eastAsia="仿宋_GB2312" w:cs="仿宋_GB2312"/>
          <w:kern w:val="0"/>
          <w:sz w:val="32"/>
          <w:szCs w:val="32"/>
          <w:highlight w:val="none"/>
        </w:rPr>
        <w:t>八、</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年度政府性基金预算财政拨款收入支出决算情况</w:t>
      </w:r>
    </w:p>
    <w:p>
      <w:pPr>
        <w:ind w:left="645"/>
        <w:rPr>
          <w:rFonts w:hint="eastAsia" w:ascii="仿宋_GB2312" w:eastAsia="仿宋_GB2312" w:cs="仿宋_GB2312"/>
          <w:bCs/>
          <w:kern w:val="0"/>
          <w:sz w:val="32"/>
          <w:szCs w:val="32"/>
          <w:highlight w:val="none"/>
        </w:rPr>
      </w:pPr>
      <w:r>
        <w:rPr>
          <w:rFonts w:hint="eastAsia" w:ascii="仿宋_GB2312" w:eastAsia="仿宋_GB2312" w:cs="仿宋_GB2312"/>
          <w:bCs/>
          <w:kern w:val="0"/>
          <w:sz w:val="32"/>
          <w:szCs w:val="32"/>
          <w:highlight w:val="none"/>
        </w:rPr>
        <w:t>九、</w:t>
      </w:r>
      <w:r>
        <w:rPr>
          <w:rFonts w:hint="eastAsia" w:ascii="仿宋_GB2312" w:eastAsia="仿宋_GB2312"/>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highlight w:val="none"/>
          <w:lang w:eastAsia="zh-CN"/>
        </w:rPr>
        <w:t>十、</w:t>
      </w:r>
      <w:r>
        <w:rPr>
          <w:rFonts w:hint="eastAsia" w:eastAsia="仿宋_GB2312"/>
          <w:kern w:val="0"/>
          <w:sz w:val="32"/>
          <w:szCs w:val="32"/>
          <w:highlight w:val="none"/>
        </w:rPr>
        <w:t>2020</w:t>
      </w:r>
      <w:r>
        <w:rPr>
          <w:rFonts w:hint="eastAsia" w:ascii="仿宋_GB2312" w:eastAsia="仿宋_GB2312" w:cs="仿宋_GB2312"/>
          <w:bCs/>
          <w:kern w:val="0"/>
          <w:sz w:val="32"/>
          <w:szCs w:val="32"/>
          <w:highlight w:val="none"/>
        </w:rPr>
        <w:t xml:space="preserve"> 年度预算绩效情况说明</w:t>
      </w:r>
    </w:p>
    <w:p>
      <w:pPr>
        <w:autoSpaceDE w:val="0"/>
        <w:autoSpaceDN w:val="0"/>
        <w:adjustRightInd w:val="0"/>
        <w:ind w:firstLine="640" w:firstLineChars="200"/>
        <w:jc w:val="left"/>
        <w:rPr>
          <w:rFonts w:ascii="仿宋_GB2312" w:eastAsia="仿宋_GB2312" w:cs="仿宋_GB2312"/>
          <w:kern w:val="0"/>
          <w:sz w:val="32"/>
          <w:szCs w:val="32"/>
        </w:rPr>
      </w:pPr>
      <w:r>
        <w:rPr>
          <w:rFonts w:hint="eastAsia" w:ascii="仿宋_GB2312" w:eastAsia="仿宋_GB2312" w:cs="仿宋_GB2312"/>
          <w:bCs/>
          <w:kern w:val="0"/>
          <w:sz w:val="32"/>
          <w:szCs w:val="32"/>
        </w:rPr>
        <w:t>十</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、其他重要事项的情况说明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负责主动求助人员的日常管理工作，承办其他部门转办的救助案件。负责特殊受助人员的跨省、市接送工作。负责流浪乞讨人员的主动劝导、救助；对流浪危重病人、传染病人、精神病人实施救助；参与突发事件中人员的安置和分流等社会工作；开展对有需求的救助人员提供社会工作介入服务工作；开展长期滞留人员的寻亲和安置等工作。</w:t>
      </w:r>
    </w:p>
    <w:p>
      <w:pPr>
        <w:spacing w:line="56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负责对生活无着的流浪乞讨、遭受监护侵害、暂时无人监护等未成年人实施救助，承担临时监护责任。负责制订农村留守儿童关爱保护和困境儿童保障工作计划和工作方案，指导和开展农村留守儿童和困境儿童帮扶救助工作。组织和指导开展儿童督导员等业务培训。组织开展未成年人保护政策宣传。协助相关部门打击涉及儿童的违法犯罪行为。</w:t>
      </w:r>
    </w:p>
    <w:p>
      <w:pPr>
        <w:spacing w:line="58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（三）承担家庭暴力受害人的庇护工作，接收公安机关等有关部门护送或主动寻求庇护救助的受害人，依法为被侵害受助人提供临时庇护救助服务，帮助被侵害受助人依法维护自身合法权益。</w:t>
      </w:r>
    </w:p>
    <w:p>
      <w:pPr>
        <w:ind w:firstLine="646"/>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（四）完成主管部门交办的其他任务。</w:t>
      </w:r>
    </w:p>
    <w:p>
      <w:pPr>
        <w:ind w:firstLine="646"/>
        <w:rPr>
          <w:rFonts w:ascii="仿宋_GB2312" w:eastAsia="仿宋_GB2312"/>
          <w:sz w:val="32"/>
          <w:szCs w:val="32"/>
        </w:rPr>
      </w:pPr>
      <w:r>
        <w:rPr>
          <w:rFonts w:hint="eastAsia" w:ascii="仿宋_GB2312" w:eastAsia="仿宋_GB2312"/>
          <w:sz w:val="32"/>
          <w:szCs w:val="32"/>
        </w:rPr>
        <w:t>二、部门决算单位构成</w:t>
      </w:r>
    </w:p>
    <w:p>
      <w:pPr>
        <w:numPr>
          <w:ilvl w:val="0"/>
          <w:numId w:val="0"/>
        </w:numPr>
        <w:rPr>
          <w:rFonts w:hint="eastAsia" w:ascii="仿宋" w:hAnsi="仿宋" w:eastAsia="仿宋_GB2312" w:cs="仿宋"/>
          <w:sz w:val="32"/>
          <w:szCs w:val="32"/>
          <w:lang w:eastAsia="zh-CN"/>
        </w:rPr>
      </w:pPr>
      <w:r>
        <w:rPr>
          <w:rFonts w:hint="eastAsia" w:ascii="仿宋" w:hAnsi="仿宋" w:eastAsia="仿宋" w:cs="仿宋"/>
          <w:sz w:val="32"/>
          <w:szCs w:val="32"/>
          <w:lang w:eastAsia="zh-CN"/>
        </w:rPr>
        <w:t>单位性质：</w:t>
      </w:r>
      <w:r>
        <w:rPr>
          <w:rFonts w:hint="eastAsia" w:ascii="仿宋_GB2312" w:hAnsi="仿宋_GB2312" w:eastAsia="仿宋_GB2312" w:cs="仿宋_GB2312"/>
          <w:bCs/>
          <w:sz w:val="32"/>
          <w:szCs w:val="32"/>
        </w:rPr>
        <w:t>柳州市救助管理站是市民政局管理的正科级公益一类全额拨款事业单位，加挂柳州市未成年人保护中心牌子。</w:t>
      </w:r>
    </w:p>
    <w:p>
      <w:pPr>
        <w:numPr>
          <w:ilvl w:val="0"/>
          <w:numId w:val="0"/>
        </w:numPr>
        <w:rPr>
          <w:color w:val="auto"/>
        </w:rPr>
      </w:pPr>
      <w:r>
        <w:rPr>
          <w:rFonts w:hint="eastAsia" w:ascii="仿宋" w:hAnsi="仿宋" w:eastAsia="仿宋" w:cs="仿宋"/>
          <w:color w:val="auto"/>
          <w:sz w:val="32"/>
          <w:szCs w:val="32"/>
          <w:lang w:eastAsia="zh-CN"/>
        </w:rPr>
        <w:t>人员情况：</w:t>
      </w:r>
    </w:p>
    <w:tbl>
      <w:tblPr>
        <w:tblStyle w:val="9"/>
        <w:tblW w:w="8319" w:type="dxa"/>
        <w:tblInd w:w="0" w:type="dxa"/>
        <w:tblLayout w:type="fixed"/>
        <w:tblCellMar>
          <w:top w:w="15" w:type="dxa"/>
          <w:left w:w="15" w:type="dxa"/>
          <w:bottom w:w="15" w:type="dxa"/>
          <w:right w:w="15" w:type="dxa"/>
        </w:tblCellMar>
      </w:tblPr>
      <w:tblGrid>
        <w:gridCol w:w="3504"/>
        <w:gridCol w:w="1245"/>
        <w:gridCol w:w="1305"/>
        <w:gridCol w:w="1035"/>
        <w:gridCol w:w="1230"/>
      </w:tblGrid>
      <w:tr>
        <w:tblPrEx>
          <w:tblLayout w:type="fixed"/>
        </w:tblPrEx>
        <w:trPr>
          <w:trHeight w:val="336" w:hRule="atLeast"/>
        </w:trPr>
        <w:tc>
          <w:tcPr>
            <w:tcW w:w="3504"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color w:val="auto"/>
                <w:sz w:val="24"/>
              </w:rPr>
            </w:pPr>
            <w:r>
              <w:rPr>
                <w:rFonts w:hint="eastAsia" w:ascii="仿宋_GB2312" w:hAnsi="仿宋" w:eastAsia="仿宋_GB2312"/>
                <w:color w:val="auto"/>
                <w:sz w:val="24"/>
              </w:rPr>
              <w:t>单位名称</w:t>
            </w:r>
          </w:p>
        </w:tc>
        <w:tc>
          <w:tcPr>
            <w:tcW w:w="1245"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ascii="仿宋_GB2312" w:hAnsi="仿宋" w:eastAsia="仿宋_GB2312"/>
                <w:color w:val="auto"/>
                <w:sz w:val="24"/>
              </w:rPr>
            </w:pPr>
            <w:r>
              <w:rPr>
                <w:rFonts w:hint="eastAsia" w:ascii="仿宋_GB2312" w:hAnsi="仿宋" w:eastAsia="仿宋_GB2312"/>
                <w:color w:val="auto"/>
                <w:sz w:val="24"/>
              </w:rPr>
              <w:t>合计</w:t>
            </w:r>
          </w:p>
        </w:tc>
        <w:tc>
          <w:tcPr>
            <w:tcW w:w="1305"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hint="eastAsia" w:ascii="仿宋_GB2312" w:hAnsi="仿宋" w:eastAsia="仿宋_GB2312"/>
                <w:color w:val="auto"/>
                <w:sz w:val="24"/>
              </w:rPr>
            </w:pPr>
            <w:r>
              <w:rPr>
                <w:rFonts w:hint="eastAsia" w:ascii="仿宋_GB2312" w:hAnsi="仿宋" w:eastAsia="仿宋_GB2312"/>
                <w:color w:val="auto"/>
                <w:sz w:val="24"/>
              </w:rPr>
              <w:t>在职人员</w:t>
            </w:r>
          </w:p>
        </w:tc>
        <w:tc>
          <w:tcPr>
            <w:tcW w:w="1035"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hint="eastAsia" w:ascii="仿宋_GB2312" w:hAnsi="仿宋" w:eastAsia="仿宋_GB2312"/>
                <w:color w:val="auto"/>
                <w:sz w:val="24"/>
              </w:rPr>
            </w:pPr>
            <w:r>
              <w:rPr>
                <w:rFonts w:hint="eastAsia" w:ascii="仿宋_GB2312" w:hAnsi="仿宋" w:eastAsia="仿宋_GB2312"/>
                <w:color w:val="auto"/>
                <w:sz w:val="24"/>
              </w:rPr>
              <w:t>离休人员</w:t>
            </w:r>
          </w:p>
        </w:tc>
        <w:tc>
          <w:tcPr>
            <w:tcW w:w="1230" w:type="dxa"/>
            <w:tcBorders>
              <w:top w:val="single" w:color="auto" w:sz="4" w:space="0"/>
              <w:left w:val="single" w:color="auto" w:sz="4" w:space="0"/>
              <w:bottom w:val="single" w:color="auto" w:sz="4" w:space="0"/>
              <w:right w:val="single" w:color="auto" w:sz="4" w:space="0"/>
            </w:tcBorders>
            <w:vAlign w:val="center"/>
          </w:tcPr>
          <w:p>
            <w:pPr>
              <w:spacing w:beforeLines="10" w:afterLines="10" w:line="500" w:lineRule="exact"/>
              <w:ind w:right="296" w:rightChars="141"/>
              <w:jc w:val="center"/>
              <w:textAlignment w:val="center"/>
              <w:rPr>
                <w:rFonts w:hint="eastAsia" w:ascii="仿宋_GB2312" w:hAnsi="仿宋" w:eastAsia="仿宋_GB2312"/>
                <w:color w:val="auto"/>
                <w:sz w:val="24"/>
              </w:rPr>
            </w:pPr>
            <w:r>
              <w:rPr>
                <w:rFonts w:hint="eastAsia" w:ascii="仿宋_GB2312" w:hAnsi="仿宋" w:eastAsia="仿宋_GB2312"/>
                <w:color w:val="auto"/>
                <w:sz w:val="24"/>
              </w:rPr>
              <w:t>退休人员</w:t>
            </w:r>
          </w:p>
        </w:tc>
      </w:tr>
      <w:tr>
        <w:tblPrEx>
          <w:tblLayout w:type="fixed"/>
        </w:tblPrEx>
        <w:trPr>
          <w:trHeight w:val="90" w:hRule="atLeast"/>
        </w:trPr>
        <w:tc>
          <w:tcPr>
            <w:tcW w:w="3504"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960" w:firstLineChars="400"/>
              <w:textAlignment w:val="center"/>
              <w:rPr>
                <w:rFonts w:hint="eastAsia" w:ascii="仿宋_GB2312" w:hAnsi="仿宋" w:eastAsia="仿宋_GB2312"/>
                <w:sz w:val="24"/>
              </w:rPr>
            </w:pPr>
            <w:r>
              <w:rPr>
                <w:rFonts w:hint="eastAsia" w:ascii="仿宋_GB2312" w:hAnsi="仿宋" w:eastAsia="仿宋_GB2312"/>
                <w:sz w:val="24"/>
              </w:rPr>
              <w:t>合</w:t>
            </w:r>
            <w:r>
              <w:rPr>
                <w:rFonts w:hint="eastAsia" w:ascii="仿宋_GB2312" w:hAnsi="仿宋" w:eastAsia="仿宋_GB2312"/>
                <w:sz w:val="24"/>
                <w:lang w:val="en-US" w:eastAsia="zh-CN"/>
              </w:rPr>
              <w:t xml:space="preserve"> </w:t>
            </w:r>
            <w:r>
              <w:rPr>
                <w:rFonts w:hint="eastAsia" w:ascii="仿宋_GB2312" w:hAnsi="仿宋" w:eastAsia="仿宋_GB2312"/>
                <w:sz w:val="24"/>
              </w:rPr>
              <w:t>计</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74</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36</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37</w:t>
            </w:r>
          </w:p>
        </w:tc>
      </w:tr>
      <w:tr>
        <w:tblPrEx>
          <w:tblLayout w:type="fixed"/>
          <w:tblCellMar>
            <w:top w:w="15" w:type="dxa"/>
            <w:left w:w="15" w:type="dxa"/>
            <w:bottom w:w="15" w:type="dxa"/>
            <w:right w:w="15" w:type="dxa"/>
          </w:tblCellMar>
        </w:tblPrEx>
        <w:trPr>
          <w:trHeight w:val="481" w:hRule="atLeast"/>
        </w:trPr>
        <w:tc>
          <w:tcPr>
            <w:tcW w:w="3504" w:type="dxa"/>
            <w:tcBorders>
              <w:top w:val="single" w:color="auto" w:sz="4" w:space="0"/>
              <w:left w:val="single" w:color="auto" w:sz="4" w:space="0"/>
              <w:bottom w:val="single" w:color="auto" w:sz="4" w:space="0"/>
              <w:right w:val="single" w:color="auto" w:sz="4" w:space="0"/>
            </w:tcBorders>
            <w:vAlign w:val="center"/>
          </w:tcPr>
          <w:p>
            <w:pPr>
              <w:widowControl/>
              <w:ind w:right="296" w:rightChars="141"/>
              <w:textAlignment w:val="center"/>
              <w:rPr>
                <w:rFonts w:hint="eastAsia" w:ascii="仿宋_GB2312" w:hAnsi="仿宋" w:eastAsia="仿宋_GB2312"/>
                <w:sz w:val="24"/>
              </w:rPr>
            </w:pPr>
            <w:r>
              <w:rPr>
                <w:rFonts w:hint="eastAsia" w:ascii="仿宋_GB2312" w:hAnsi="仿宋" w:eastAsia="仿宋_GB2312"/>
                <w:sz w:val="24"/>
                <w:lang w:val="en-US" w:eastAsia="zh-CN"/>
              </w:rPr>
              <w:t xml:space="preserve">    柳州市救助管理站</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74</w:t>
            </w:r>
          </w:p>
        </w:tc>
        <w:tc>
          <w:tcPr>
            <w:tcW w:w="130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default" w:ascii="仿宋_GB2312" w:hAnsi="仿宋" w:eastAsia="仿宋_GB2312"/>
                <w:sz w:val="24"/>
                <w:lang w:val="en-US" w:eastAsia="zh-CN"/>
              </w:rPr>
            </w:pPr>
            <w:r>
              <w:rPr>
                <w:rFonts w:hint="eastAsia" w:ascii="仿宋_GB2312" w:hAnsi="仿宋" w:eastAsia="仿宋_GB2312"/>
                <w:sz w:val="24"/>
                <w:lang w:val="en-US" w:eastAsia="zh-CN"/>
              </w:rPr>
              <w:t>36</w:t>
            </w:r>
          </w:p>
        </w:tc>
        <w:tc>
          <w:tcPr>
            <w:tcW w:w="1035"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1</w:t>
            </w:r>
          </w:p>
        </w:tc>
        <w:tc>
          <w:tcPr>
            <w:tcW w:w="1230" w:type="dxa"/>
            <w:tcBorders>
              <w:top w:val="single" w:color="auto" w:sz="4" w:space="0"/>
              <w:left w:val="single" w:color="auto" w:sz="4" w:space="0"/>
              <w:bottom w:val="single" w:color="auto" w:sz="4" w:space="0"/>
              <w:right w:val="single" w:color="auto" w:sz="4" w:space="0"/>
            </w:tcBorders>
            <w:vAlign w:val="center"/>
          </w:tcPr>
          <w:p>
            <w:pPr>
              <w:widowControl/>
              <w:ind w:right="296" w:rightChars="141" w:firstLine="480" w:firstLineChars="200"/>
              <w:textAlignment w:val="center"/>
              <w:rPr>
                <w:rFonts w:hint="eastAsia" w:ascii="仿宋_GB2312" w:hAnsi="仿宋" w:eastAsia="仿宋_GB2312"/>
                <w:sz w:val="24"/>
              </w:rPr>
            </w:pPr>
            <w:r>
              <w:rPr>
                <w:rFonts w:hint="eastAsia" w:ascii="仿宋_GB2312" w:hAnsi="仿宋" w:eastAsia="仿宋_GB2312"/>
                <w:sz w:val="24"/>
                <w:lang w:val="en-US" w:eastAsia="zh-CN"/>
              </w:rPr>
              <w:t>37</w:t>
            </w:r>
          </w:p>
        </w:tc>
      </w:tr>
    </w:tbl>
    <w:p>
      <w:pPr>
        <w:jc w:val="center"/>
      </w:pPr>
    </w:p>
    <w:p>
      <w:pPr>
        <w:jc w:val="both"/>
      </w:pPr>
    </w:p>
    <w:p>
      <w:pPr>
        <w:rPr>
          <w:rFonts w:ascii="仿宋_GB2312" w:eastAsia="仿宋_GB2312"/>
          <w:b/>
          <w:sz w:val="32"/>
          <w:szCs w:val="32"/>
        </w:rPr>
      </w:pPr>
      <w:r>
        <w:rPr>
          <w:rFonts w:hint="eastAsia" w:ascii="仿宋_GB2312" w:eastAsia="仿宋_GB2312"/>
          <w:b/>
          <w:sz w:val="32"/>
          <w:szCs w:val="32"/>
        </w:rPr>
        <w:t>第二部分：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rPr>
        <w:t>2020年部门决算报表</w:t>
      </w:r>
    </w:p>
    <w:p>
      <w:pPr>
        <w:ind w:firstLine="640" w:firstLineChars="200"/>
        <w:rPr>
          <w:rFonts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p>
    <w:p>
      <w:pPr>
        <w:rPr>
          <w:rFonts w:hint="eastAsia" w:ascii="仿宋_GB2312" w:hAnsi="黑体" w:eastAsia="仿宋_GB2312"/>
          <w:sz w:val="32"/>
          <w:szCs w:val="32"/>
          <w:lang w:eastAsia="zh-CN"/>
        </w:rPr>
      </w:pPr>
      <w:r>
        <w:rPr>
          <w:rFonts w:hint="eastAsia" w:ascii="仿宋_GB2312" w:hAnsi="黑体" w:eastAsia="仿宋_GB2312"/>
          <w:sz w:val="32"/>
          <w:szCs w:val="32"/>
          <w:lang w:eastAsia="zh-CN"/>
        </w:rPr>
        <w:t>（详见附件）</w:t>
      </w:r>
    </w:p>
    <w:p/>
    <w:p>
      <w:pPr>
        <w:spacing w:line="580" w:lineRule="exact"/>
        <w:rPr>
          <w:rFonts w:ascii="仿宋_GB2312" w:eastAsia="仿宋_GB2312"/>
          <w:b/>
          <w:sz w:val="32"/>
          <w:szCs w:val="32"/>
        </w:rPr>
      </w:pPr>
      <w:r>
        <w:rPr>
          <w:rFonts w:hint="eastAsia" w:ascii="仿宋_GB2312" w:eastAsia="仿宋_GB2312"/>
          <w:b/>
          <w:sz w:val="32"/>
          <w:szCs w:val="32"/>
        </w:rPr>
        <w:t>第三部分：</w:t>
      </w:r>
      <w:r>
        <w:rPr>
          <w:rFonts w:hint="eastAsia" w:ascii="仿宋_GB2312" w:hAnsi="黑体" w:eastAsia="仿宋_GB2312"/>
          <w:b/>
          <w:bCs/>
          <w:color w:val="000000"/>
          <w:sz w:val="32"/>
          <w:szCs w:val="32"/>
          <w:u w:val="none"/>
          <w:lang w:eastAsia="zh-CN"/>
        </w:rPr>
        <w:t>柳州市救助管理站</w:t>
      </w:r>
      <w:r>
        <w:rPr>
          <w:rFonts w:hint="eastAsia" w:ascii="仿宋_GB2312" w:eastAsia="仿宋_GB2312"/>
          <w:b/>
          <w:sz w:val="32"/>
          <w:szCs w:val="32"/>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一、</w:t>
      </w:r>
      <w:r>
        <w:rPr>
          <w:rFonts w:hint="eastAsia" w:eastAsia="仿宋_GB2312"/>
          <w:b/>
          <w:kern w:val="0"/>
          <w:sz w:val="32"/>
          <w:szCs w:val="32"/>
        </w:rPr>
        <w:t>2020</w:t>
      </w:r>
      <w:r>
        <w:rPr>
          <w:rFonts w:hint="eastAsia" w:ascii="仿宋_GB2312" w:eastAsia="仿宋_GB2312" w:cs="仿宋_GB2312"/>
          <w:b/>
          <w:kern w:val="0"/>
          <w:sz w:val="32"/>
          <w:szCs w:val="32"/>
        </w:rPr>
        <w:t>年度收入支出决算总体情况</w:t>
      </w:r>
    </w:p>
    <w:p>
      <w:pPr>
        <w:autoSpaceDE w:val="0"/>
        <w:autoSpaceDN w:val="0"/>
        <w:adjustRightInd w:val="0"/>
        <w:spacing w:line="580" w:lineRule="exact"/>
        <w:ind w:firstLine="643" w:firstLineChars="200"/>
        <w:jc w:val="left"/>
        <w:rPr>
          <w:rFonts w:ascii="仿宋_GB2312" w:eastAsia="仿宋_GB2312" w:cs="仿宋_GB2312"/>
          <w:bCs/>
          <w:kern w:val="0"/>
          <w:sz w:val="32"/>
          <w:szCs w:val="32"/>
        </w:rPr>
      </w:pPr>
      <w:r>
        <w:rPr>
          <w:rFonts w:hint="eastAsia" w:ascii="仿宋_GB2312" w:eastAsia="仿宋_GB2312" w:cs="仿宋_GB2312"/>
          <w:b/>
          <w:kern w:val="0"/>
          <w:sz w:val="32"/>
          <w:szCs w:val="32"/>
        </w:rPr>
        <w:t xml:space="preserve"> </w:t>
      </w:r>
      <w:r>
        <w:rPr>
          <w:rFonts w:hint="eastAsia" w:ascii="仿宋_GB2312" w:hAnsi="仿宋" w:eastAsia="仿宋_GB2312"/>
          <w:color w:val="auto"/>
          <w:sz w:val="32"/>
          <w:szCs w:val="32"/>
          <w:lang w:eastAsia="zh-CN"/>
        </w:rPr>
        <w:t>2020年度年收入总计</w:t>
      </w:r>
      <w:r>
        <w:rPr>
          <w:rFonts w:hint="eastAsia" w:ascii="仿宋_GB2312" w:hAnsi="仿宋" w:eastAsia="仿宋_GB2312"/>
          <w:color w:val="auto"/>
          <w:sz w:val="32"/>
          <w:szCs w:val="32"/>
          <w:lang w:val="en-US" w:eastAsia="zh-CN"/>
        </w:rPr>
        <w:t>1904.32</w:t>
      </w:r>
      <w:r>
        <w:rPr>
          <w:rFonts w:hint="eastAsia" w:ascii="仿宋_GB2312" w:hAnsi="仿宋" w:eastAsia="仿宋_GB2312"/>
          <w:color w:val="auto"/>
          <w:sz w:val="32"/>
          <w:szCs w:val="32"/>
          <w:lang w:eastAsia="zh-CN"/>
        </w:rPr>
        <w:t>万元，支出总计</w:t>
      </w:r>
      <w:r>
        <w:rPr>
          <w:rFonts w:hint="eastAsia" w:ascii="仿宋_GB2312" w:hAnsi="仿宋" w:eastAsia="仿宋_GB2312"/>
          <w:color w:val="auto"/>
          <w:sz w:val="32"/>
          <w:szCs w:val="32"/>
          <w:lang w:val="en-US" w:eastAsia="zh-CN"/>
        </w:rPr>
        <w:t>1904.32</w:t>
      </w:r>
      <w:r>
        <w:rPr>
          <w:rFonts w:hint="eastAsia" w:ascii="仿宋_GB2312" w:hAnsi="仿宋" w:eastAsia="仿宋_GB2312"/>
          <w:color w:val="auto"/>
          <w:sz w:val="32"/>
          <w:szCs w:val="32"/>
          <w:lang w:eastAsia="zh-CN"/>
        </w:rPr>
        <w:t>万元，与2019年相比，收支减少</w:t>
      </w:r>
      <w:r>
        <w:rPr>
          <w:rFonts w:hint="eastAsia" w:ascii="仿宋_GB2312" w:hAnsi="仿宋" w:eastAsia="仿宋_GB2312"/>
          <w:color w:val="auto"/>
          <w:sz w:val="32"/>
          <w:szCs w:val="32"/>
          <w:lang w:val="en-US" w:eastAsia="zh-CN"/>
        </w:rPr>
        <w:t>167.61</w:t>
      </w:r>
      <w:r>
        <w:rPr>
          <w:rFonts w:hint="eastAsia" w:ascii="仿宋_GB2312" w:hAnsi="仿宋" w:eastAsia="仿宋_GB2312"/>
          <w:color w:val="auto"/>
          <w:sz w:val="32"/>
          <w:szCs w:val="32"/>
          <w:lang w:eastAsia="zh-CN"/>
        </w:rPr>
        <w:t>万元，减少</w:t>
      </w:r>
      <w:r>
        <w:rPr>
          <w:rFonts w:hint="eastAsia" w:ascii="仿宋_GB2312" w:hAnsi="仿宋" w:eastAsia="仿宋_GB2312"/>
          <w:color w:val="auto"/>
          <w:sz w:val="32"/>
          <w:szCs w:val="32"/>
          <w:lang w:val="en-US" w:eastAsia="zh-CN"/>
        </w:rPr>
        <w:t>8.09%。</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rPr>
      </w:pPr>
      <w:r>
        <w:rPr>
          <w:rFonts w:hint="eastAsia" w:ascii="仿宋_GB2312" w:eastAsia="仿宋_GB2312" w:cs="仿宋_GB2312"/>
          <w:b/>
          <w:color w:val="auto"/>
          <w:kern w:val="0"/>
          <w:sz w:val="32"/>
          <w:szCs w:val="32"/>
        </w:rPr>
        <w:t>二、</w:t>
      </w:r>
      <w:r>
        <w:rPr>
          <w:rFonts w:hint="eastAsia" w:eastAsia="仿宋_GB2312"/>
          <w:b/>
          <w:color w:val="auto"/>
          <w:kern w:val="0"/>
          <w:sz w:val="32"/>
          <w:szCs w:val="32"/>
        </w:rPr>
        <w:t>2020</w:t>
      </w:r>
      <w:r>
        <w:rPr>
          <w:rFonts w:hint="eastAsia" w:ascii="仿宋_GB2312" w:eastAsia="仿宋_GB2312" w:cs="仿宋_GB2312"/>
          <w:b/>
          <w:color w:val="auto"/>
          <w:kern w:val="0"/>
          <w:sz w:val="32"/>
          <w:szCs w:val="32"/>
        </w:rPr>
        <w:t>年度收入决算情况</w:t>
      </w:r>
    </w:p>
    <w:p>
      <w:pPr>
        <w:autoSpaceDE w:val="0"/>
        <w:autoSpaceDN w:val="0"/>
        <w:adjustRightInd w:val="0"/>
        <w:spacing w:line="560" w:lineRule="exact"/>
        <w:ind w:firstLine="640" w:firstLineChars="200"/>
        <w:jc w:val="left"/>
        <w:rPr>
          <w:rFonts w:hint="eastAsia" w:ascii="仿宋_GB2312" w:eastAsia="仿宋_GB2312" w:cs="仿宋_GB2312"/>
          <w:b/>
          <w:kern w:val="0"/>
          <w:sz w:val="32"/>
          <w:szCs w:val="32"/>
          <w:lang w:val="en-US" w:eastAsia="zh-CN"/>
        </w:rPr>
      </w:pPr>
      <w:r>
        <w:rPr>
          <w:rFonts w:hint="eastAsia" w:ascii="仿宋_GB2312" w:eastAsia="仿宋_GB2312" w:cs="仿宋_GB2312"/>
          <w:b w:val="0"/>
          <w:bCs/>
          <w:kern w:val="0"/>
          <w:sz w:val="32"/>
          <w:szCs w:val="32"/>
        </w:rPr>
        <w:t>本年收入总计</w:t>
      </w:r>
      <w:r>
        <w:rPr>
          <w:rFonts w:hint="eastAsia" w:ascii="仿宋_GB2312" w:hAnsi="仿宋" w:eastAsia="仿宋_GB2312"/>
          <w:color w:val="auto"/>
          <w:sz w:val="32"/>
          <w:szCs w:val="32"/>
          <w:lang w:val="en-US" w:eastAsia="zh-CN"/>
        </w:rPr>
        <w:t>1904.32</w:t>
      </w:r>
      <w:r>
        <w:rPr>
          <w:rFonts w:hint="eastAsia" w:ascii="仿宋_GB2312" w:eastAsia="仿宋_GB2312" w:cs="仿宋_GB2312"/>
          <w:b w:val="0"/>
          <w:bCs/>
          <w:kern w:val="0"/>
          <w:sz w:val="32"/>
          <w:szCs w:val="32"/>
        </w:rPr>
        <w:t>万元 ，其中：</w:t>
      </w:r>
      <w:r>
        <w:rPr>
          <w:rFonts w:hint="eastAsia" w:ascii="仿宋_GB2312" w:eastAsia="仿宋_GB2312" w:cs="仿宋_GB2312"/>
          <w:b w:val="0"/>
          <w:bCs/>
          <w:kern w:val="0"/>
          <w:sz w:val="32"/>
          <w:szCs w:val="32"/>
          <w:lang w:eastAsia="zh-CN"/>
        </w:rPr>
        <w:t>一般公共预算财政拨款</w:t>
      </w:r>
      <w:r>
        <w:rPr>
          <w:rFonts w:hint="eastAsia" w:ascii="仿宋_GB2312" w:eastAsia="仿宋_GB2312" w:cs="仿宋_GB2312"/>
          <w:b w:val="0"/>
          <w:bCs/>
          <w:kern w:val="0"/>
          <w:sz w:val="32"/>
          <w:szCs w:val="32"/>
        </w:rPr>
        <w:t>收入</w:t>
      </w:r>
      <w:r>
        <w:rPr>
          <w:rFonts w:hint="eastAsia" w:ascii="仿宋_GB2312" w:eastAsia="仿宋_GB2312"/>
          <w:color w:val="auto"/>
          <w:sz w:val="32"/>
          <w:szCs w:val="32"/>
          <w:lang w:val="en-US" w:eastAsia="zh-CN"/>
        </w:rPr>
        <w:t>1333.39</w:t>
      </w:r>
      <w:r>
        <w:rPr>
          <w:rFonts w:hint="eastAsia" w:ascii="仿宋_GB2312" w:eastAsia="仿宋_GB2312"/>
          <w:color w:val="auto"/>
          <w:sz w:val="32"/>
          <w:szCs w:val="32"/>
        </w:rPr>
        <w:t>万元</w:t>
      </w:r>
      <w:r>
        <w:rPr>
          <w:rFonts w:hint="eastAsia" w:ascii="仿宋_GB2312" w:eastAsia="仿宋_GB2312" w:cs="仿宋_GB2312"/>
          <w:b w:val="0"/>
          <w:bCs/>
          <w:kern w:val="0"/>
          <w:sz w:val="32"/>
          <w:szCs w:val="32"/>
        </w:rPr>
        <w:t>万元</w:t>
      </w:r>
      <w:r>
        <w:rPr>
          <w:rFonts w:hint="eastAsia" w:ascii="仿宋_GB2312" w:eastAsia="仿宋_GB2312" w:cs="仿宋_GB2312"/>
          <w:b w:val="0"/>
          <w:bCs/>
          <w:kern w:val="0"/>
          <w:sz w:val="32"/>
          <w:szCs w:val="32"/>
          <w:lang w:eastAsia="zh-CN"/>
        </w:rPr>
        <w:t>，</w:t>
      </w:r>
      <w:r>
        <w:rPr>
          <w:rFonts w:hint="eastAsia" w:ascii="仿宋_GB2312" w:eastAsia="仿宋_GB2312" w:cs="仿宋_GB2312"/>
          <w:b w:val="0"/>
          <w:bCs/>
          <w:kern w:val="0"/>
          <w:sz w:val="32"/>
          <w:szCs w:val="32"/>
        </w:rPr>
        <w:t>占比</w:t>
      </w:r>
      <w:r>
        <w:rPr>
          <w:rFonts w:hint="eastAsia" w:ascii="仿宋_GB2312" w:eastAsia="仿宋_GB2312" w:cs="仿宋_GB2312"/>
          <w:b w:val="0"/>
          <w:bCs/>
          <w:kern w:val="0"/>
          <w:sz w:val="32"/>
          <w:szCs w:val="32"/>
          <w:lang w:val="en-US" w:eastAsia="zh-CN"/>
        </w:rPr>
        <w:t>70.02</w:t>
      </w:r>
      <w:r>
        <w:rPr>
          <w:rFonts w:hint="eastAsia" w:ascii="仿宋_GB2312" w:eastAsia="仿宋_GB2312" w:cs="仿宋_GB2312"/>
          <w:b w:val="0"/>
          <w:bCs/>
          <w:kern w:val="0"/>
          <w:sz w:val="32"/>
          <w:szCs w:val="32"/>
        </w:rPr>
        <w:t>%；</w:t>
      </w:r>
      <w:r>
        <w:rPr>
          <w:rFonts w:hint="eastAsia" w:ascii="仿宋_GB2312" w:eastAsia="仿宋_GB2312" w:cs="仿宋_GB2312"/>
          <w:b w:val="0"/>
          <w:bCs/>
          <w:kern w:val="0"/>
          <w:sz w:val="32"/>
          <w:szCs w:val="32"/>
          <w:lang w:eastAsia="zh-CN"/>
        </w:rPr>
        <w:t>政府基金预算财政拨款收入</w:t>
      </w:r>
      <w:r>
        <w:rPr>
          <w:rFonts w:hint="eastAsia" w:ascii="仿宋_GB2312" w:eastAsia="仿宋_GB2312"/>
          <w:color w:val="auto"/>
          <w:sz w:val="32"/>
          <w:szCs w:val="32"/>
          <w:lang w:val="en-US" w:eastAsia="zh-CN"/>
        </w:rPr>
        <w:t>41.59</w:t>
      </w:r>
      <w:r>
        <w:rPr>
          <w:rFonts w:hint="eastAsia" w:ascii="仿宋_GB2312" w:eastAsia="仿宋_GB2312" w:cs="仿宋_GB2312"/>
          <w:b w:val="0"/>
          <w:bCs/>
          <w:kern w:val="0"/>
          <w:sz w:val="32"/>
          <w:szCs w:val="32"/>
          <w:lang w:val="en-US" w:eastAsia="zh-CN"/>
        </w:rPr>
        <w:t>万元，占比,2.1</w:t>
      </w:r>
      <w:bookmarkStart w:id="0" w:name="_GoBack"/>
      <w:bookmarkEnd w:id="0"/>
      <w:r>
        <w:rPr>
          <w:rFonts w:hint="eastAsia" w:ascii="仿宋_GB2312" w:eastAsia="仿宋_GB2312" w:cs="仿宋_GB2312"/>
          <w:b w:val="0"/>
          <w:bCs/>
          <w:kern w:val="0"/>
          <w:sz w:val="32"/>
          <w:szCs w:val="32"/>
          <w:lang w:val="en-US" w:eastAsia="zh-CN"/>
        </w:rPr>
        <w:t>8%</w:t>
      </w:r>
      <w:r>
        <w:rPr>
          <w:rFonts w:hint="eastAsia" w:ascii="仿宋_GB2312" w:eastAsia="仿宋_GB2312" w:cs="仿宋_GB2312"/>
          <w:b w:val="0"/>
          <w:bCs/>
          <w:kern w:val="0"/>
          <w:sz w:val="32"/>
          <w:szCs w:val="32"/>
          <w:lang w:eastAsia="zh-CN"/>
        </w:rPr>
        <w:t>；年初财政拨款结转一般公共预算财政拨款</w:t>
      </w:r>
      <w:r>
        <w:rPr>
          <w:rFonts w:hint="eastAsia" w:ascii="仿宋_GB2312" w:eastAsia="仿宋_GB2312" w:cs="仿宋_GB2312"/>
          <w:b w:val="0"/>
          <w:bCs/>
          <w:kern w:val="0"/>
          <w:sz w:val="32"/>
          <w:szCs w:val="32"/>
        </w:rPr>
        <w:t>收入</w:t>
      </w:r>
      <w:r>
        <w:rPr>
          <w:rFonts w:hint="eastAsia" w:ascii="仿宋_GB2312" w:eastAsia="仿宋_GB2312"/>
          <w:color w:val="auto"/>
          <w:sz w:val="32"/>
          <w:szCs w:val="32"/>
          <w:lang w:val="en-US" w:eastAsia="zh-CN"/>
        </w:rPr>
        <w:t>529.34</w:t>
      </w:r>
      <w:r>
        <w:rPr>
          <w:rFonts w:hint="eastAsia" w:ascii="仿宋_GB2312" w:eastAsia="仿宋_GB2312" w:cs="仿宋_GB2312"/>
          <w:b w:val="0"/>
          <w:bCs/>
          <w:kern w:val="0"/>
          <w:sz w:val="32"/>
          <w:szCs w:val="32"/>
        </w:rPr>
        <w:t>万元，</w:t>
      </w:r>
      <w:r>
        <w:rPr>
          <w:rFonts w:hint="eastAsia" w:ascii="仿宋_GB2312" w:eastAsia="仿宋_GB2312" w:cs="仿宋_GB2312"/>
          <w:b w:val="0"/>
          <w:bCs/>
          <w:kern w:val="0"/>
          <w:sz w:val="32"/>
          <w:szCs w:val="32"/>
          <w:lang w:val="en-US" w:eastAsia="zh-CN"/>
        </w:rPr>
        <w:t>占比27.80%。</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三、</w:t>
      </w:r>
      <w:r>
        <w:rPr>
          <w:rFonts w:hint="eastAsia" w:eastAsia="仿宋_GB2312"/>
          <w:b/>
          <w:kern w:val="0"/>
          <w:sz w:val="32"/>
          <w:szCs w:val="32"/>
        </w:rPr>
        <w:t>2020</w:t>
      </w:r>
      <w:r>
        <w:rPr>
          <w:rFonts w:hint="eastAsia" w:ascii="仿宋_GB2312" w:eastAsia="仿宋_GB2312" w:cs="仿宋_GB2312"/>
          <w:b/>
          <w:kern w:val="0"/>
          <w:sz w:val="32"/>
          <w:szCs w:val="32"/>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本年支出合计</w:t>
      </w:r>
      <w:r>
        <w:rPr>
          <w:rFonts w:hint="eastAsia" w:ascii="仿宋_GB2312" w:hAnsi="仿宋" w:eastAsia="仿宋_GB2312"/>
          <w:color w:val="auto"/>
          <w:sz w:val="32"/>
          <w:szCs w:val="32"/>
          <w:lang w:val="en-US" w:eastAsia="zh-CN"/>
        </w:rPr>
        <w:t>1904.32</w:t>
      </w:r>
      <w:r>
        <w:rPr>
          <w:rFonts w:hint="eastAsia" w:ascii="仿宋_GB2312" w:eastAsia="仿宋_GB2312" w:cs="仿宋_GB2312"/>
          <w:bCs/>
          <w:kern w:val="0"/>
          <w:sz w:val="32"/>
          <w:szCs w:val="32"/>
        </w:rPr>
        <w:t>万元，其中：基本支出</w:t>
      </w:r>
      <w:r>
        <w:rPr>
          <w:rFonts w:hint="eastAsia" w:ascii="仿宋_GB2312" w:eastAsia="仿宋_GB2312"/>
          <w:color w:val="auto"/>
          <w:sz w:val="32"/>
          <w:szCs w:val="32"/>
          <w:lang w:val="en-US" w:eastAsia="zh-CN"/>
        </w:rPr>
        <w:t>948.12</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49.79</w:t>
      </w:r>
      <w:r>
        <w:rPr>
          <w:rFonts w:hint="eastAsia" w:ascii="仿宋_GB2312" w:eastAsia="仿宋_GB2312" w:cs="仿宋_GB2312"/>
          <w:bCs/>
          <w:kern w:val="0"/>
          <w:sz w:val="32"/>
          <w:szCs w:val="32"/>
        </w:rPr>
        <w:t>%；项目支出</w:t>
      </w:r>
      <w:r>
        <w:rPr>
          <w:rFonts w:hint="eastAsia" w:ascii="仿宋_GB2312" w:eastAsia="仿宋_GB2312"/>
          <w:color w:val="auto"/>
          <w:sz w:val="32"/>
          <w:szCs w:val="32"/>
          <w:lang w:val="en-US" w:eastAsia="zh-CN"/>
        </w:rPr>
        <w:t>907.30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47.64</w:t>
      </w:r>
      <w:r>
        <w:rPr>
          <w:rFonts w:hint="eastAsia" w:ascii="仿宋_GB2312" w:eastAsia="仿宋_GB2312" w:cs="仿宋_GB2312"/>
          <w:bCs/>
          <w:kern w:val="0"/>
          <w:sz w:val="32"/>
          <w:szCs w:val="32"/>
        </w:rPr>
        <w:t>%；经营支出</w:t>
      </w:r>
      <w:r>
        <w:rPr>
          <w:rFonts w:hint="eastAsia" w:ascii="仿宋_GB2312" w:eastAsia="仿宋_GB2312"/>
          <w:color w:val="auto"/>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olor w:val="auto"/>
          <w:sz w:val="32"/>
          <w:szCs w:val="32"/>
          <w:lang w:eastAsia="zh-CN"/>
        </w:rPr>
        <w:t>年末结转</w:t>
      </w:r>
      <w:r>
        <w:rPr>
          <w:rFonts w:hint="eastAsia" w:ascii="仿宋_GB2312" w:eastAsia="仿宋_GB2312"/>
          <w:color w:val="auto"/>
          <w:sz w:val="32"/>
          <w:szCs w:val="32"/>
          <w:lang w:val="en-US" w:eastAsia="zh-CN"/>
        </w:rPr>
        <w:t>48.90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s="仿宋_GB2312"/>
          <w:bCs/>
          <w:kern w:val="0"/>
          <w:sz w:val="32"/>
          <w:szCs w:val="32"/>
        </w:rPr>
        <w:t>占</w:t>
      </w:r>
      <w:r>
        <w:rPr>
          <w:rFonts w:hint="eastAsia" w:ascii="仿宋_GB2312" w:eastAsia="仿宋_GB2312" w:cs="仿宋_GB2312"/>
          <w:bCs/>
          <w:kern w:val="0"/>
          <w:sz w:val="32"/>
          <w:szCs w:val="32"/>
          <w:lang w:val="en-US" w:eastAsia="zh-CN"/>
        </w:rPr>
        <w:t>2.57</w:t>
      </w:r>
      <w:r>
        <w:rPr>
          <w:rFonts w:hint="eastAsia" w:ascii="仿宋_GB2312" w:eastAsia="仿宋_GB2312" w:cs="仿宋_GB2312"/>
          <w:bCs/>
          <w:kern w:val="0"/>
          <w:sz w:val="32"/>
          <w:szCs w:val="32"/>
        </w:rPr>
        <w:t>%</w:t>
      </w:r>
      <w:r>
        <w:rPr>
          <w:rFonts w:hint="eastAsia" w:ascii="仿宋_GB2312" w:eastAsia="仿宋_GB2312"/>
          <w:color w:val="auto"/>
          <w:sz w:val="32"/>
          <w:szCs w:val="32"/>
          <w:lang w:eastAsia="zh-CN"/>
        </w:rPr>
        <w:t>。</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ascii="仿宋_GB2312" w:eastAsia="仿宋_GB2312" w:cs="仿宋_GB2312"/>
          <w:b/>
          <w:kern w:val="0"/>
          <w:sz w:val="32"/>
          <w:szCs w:val="32"/>
        </w:rPr>
        <w:t>四、</w:t>
      </w:r>
      <w:r>
        <w:rPr>
          <w:rFonts w:hint="eastAsia" w:eastAsia="仿宋_GB2312"/>
          <w:b/>
          <w:kern w:val="0"/>
          <w:sz w:val="32"/>
          <w:szCs w:val="32"/>
        </w:rPr>
        <w:t>2020</w:t>
      </w:r>
      <w:r>
        <w:rPr>
          <w:rFonts w:hint="eastAsia" w:ascii="仿宋_GB2312" w:eastAsia="仿宋_GB2312" w:cs="仿宋_GB2312"/>
          <w:b/>
          <w:kern w:val="0"/>
          <w:sz w:val="32"/>
          <w:szCs w:val="32"/>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2020年度财政拨款收、支总决算</w:t>
      </w:r>
      <w:r>
        <w:rPr>
          <w:rFonts w:hint="eastAsia" w:ascii="仿宋_GB2312" w:eastAsia="仿宋_GB2312" w:cs="仿宋_GB2312"/>
          <w:bCs/>
          <w:kern w:val="0"/>
          <w:sz w:val="32"/>
          <w:szCs w:val="32"/>
          <w:lang w:val="en-US" w:eastAsia="zh-CN"/>
        </w:rPr>
        <w:t>1374.97</w:t>
      </w:r>
      <w:r>
        <w:rPr>
          <w:rFonts w:hint="eastAsia" w:ascii="仿宋_GB2312" w:eastAsia="仿宋_GB2312" w:cs="仿宋_GB2312"/>
          <w:bCs/>
          <w:kern w:val="0"/>
          <w:sz w:val="32"/>
          <w:szCs w:val="32"/>
        </w:rPr>
        <w:t>万元、</w:t>
      </w:r>
      <w:r>
        <w:rPr>
          <w:rFonts w:hint="eastAsia" w:ascii="仿宋_GB2312" w:hAnsi="仿宋" w:eastAsia="仿宋_GB2312"/>
          <w:color w:val="auto"/>
          <w:sz w:val="32"/>
          <w:szCs w:val="32"/>
          <w:lang w:val="en-US" w:eastAsia="zh-CN"/>
        </w:rPr>
        <w:t>1855.42</w:t>
      </w:r>
      <w:r>
        <w:rPr>
          <w:rFonts w:hint="eastAsia" w:ascii="仿宋_GB2312" w:eastAsia="仿宋_GB2312" w:cs="仿宋_GB2312"/>
          <w:bCs/>
          <w:kern w:val="0"/>
          <w:sz w:val="32"/>
          <w:szCs w:val="32"/>
        </w:rPr>
        <w:t>万元。与 2019 年相比，财政拨款</w:t>
      </w:r>
      <w:r>
        <w:rPr>
          <w:rFonts w:hint="eastAsia" w:ascii="仿宋_GB2312" w:eastAsia="仿宋_GB2312" w:cs="仿宋_GB2312"/>
          <w:bCs/>
          <w:kern w:val="0"/>
          <w:sz w:val="32"/>
          <w:szCs w:val="32"/>
          <w:lang w:eastAsia="zh-CN"/>
        </w:rPr>
        <w:t>收入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258.04</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15.80%，支出总计增加455.96</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32.58</w:t>
      </w:r>
      <w:r>
        <w:rPr>
          <w:rFonts w:hint="eastAsia" w:ascii="仿宋_GB2312" w:eastAsia="仿宋_GB2312" w:cs="仿宋_GB2312"/>
          <w:bCs/>
          <w:kern w:val="0"/>
          <w:sz w:val="32"/>
          <w:szCs w:val="32"/>
        </w:rPr>
        <w:t>%。</w:t>
      </w:r>
    </w:p>
    <w:p>
      <w:pPr>
        <w:autoSpaceDE w:val="0"/>
        <w:autoSpaceDN w:val="0"/>
        <w:adjustRightInd w:val="0"/>
        <w:spacing w:line="580" w:lineRule="exact"/>
        <w:ind w:firstLine="643" w:firstLineChars="200"/>
        <w:jc w:val="left"/>
        <w:rPr>
          <w:rFonts w:eastAsia="仿宋_GB2312"/>
          <w:b/>
          <w:kern w:val="0"/>
          <w:sz w:val="32"/>
          <w:szCs w:val="32"/>
        </w:rPr>
      </w:pPr>
      <w:r>
        <w:rPr>
          <w:rFonts w:hint="eastAsia" w:ascii="仿宋_GB2312" w:eastAsia="仿宋_GB2312" w:cs="仿宋_GB2312"/>
          <w:b/>
          <w:kern w:val="0"/>
          <w:sz w:val="32"/>
          <w:szCs w:val="32"/>
        </w:rPr>
        <w:t>五、</w:t>
      </w:r>
      <w:r>
        <w:rPr>
          <w:rFonts w:hint="eastAsia" w:eastAsia="仿宋_GB2312"/>
          <w:b/>
          <w:kern w:val="0"/>
          <w:sz w:val="32"/>
          <w:szCs w:val="32"/>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（一）财政拨款支出决算情况。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部门 2020年度财政拨款支出</w:t>
      </w:r>
      <w:r>
        <w:rPr>
          <w:rFonts w:hint="eastAsia" w:ascii="仿宋_GB2312" w:eastAsia="仿宋_GB2312" w:cs="仿宋_GB2312"/>
          <w:bCs/>
          <w:kern w:val="0"/>
          <w:sz w:val="32"/>
          <w:szCs w:val="32"/>
          <w:lang w:val="en-US" w:eastAsia="zh-CN"/>
        </w:rPr>
        <w:t>1813.83</w:t>
      </w:r>
      <w:r>
        <w:rPr>
          <w:rFonts w:hint="eastAsia" w:ascii="仿宋_GB2312" w:eastAsia="仿宋_GB2312" w:cs="仿宋_GB2312"/>
          <w:bCs/>
          <w:kern w:val="0"/>
          <w:sz w:val="32"/>
          <w:szCs w:val="32"/>
        </w:rPr>
        <w:t>万元，占本年支出合计的</w:t>
      </w:r>
      <w:r>
        <w:rPr>
          <w:rFonts w:hint="eastAsia" w:ascii="仿宋_GB2312" w:eastAsia="仿宋_GB2312" w:cs="仿宋_GB2312"/>
          <w:bCs/>
          <w:kern w:val="0"/>
          <w:sz w:val="32"/>
          <w:szCs w:val="32"/>
          <w:lang w:val="en-US" w:eastAsia="zh-CN"/>
        </w:rPr>
        <w:t>95.25</w:t>
      </w:r>
      <w:r>
        <w:rPr>
          <w:rFonts w:hint="eastAsia" w:ascii="仿宋_GB2312" w:eastAsia="仿宋_GB2312" w:cs="仿宋_GB2312"/>
          <w:bCs/>
          <w:kern w:val="0"/>
          <w:sz w:val="32"/>
          <w:szCs w:val="32"/>
        </w:rPr>
        <w:t>%。与 2019 年相比，财政拨款支出</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414.37</w:t>
      </w:r>
      <w:r>
        <w:rPr>
          <w:rFonts w:hint="eastAsia" w:ascii="仿宋_GB2312" w:eastAsia="仿宋_GB2312" w:cs="仿宋_GB2312"/>
          <w:bCs/>
          <w:kern w:val="0"/>
          <w:sz w:val="32"/>
          <w:szCs w:val="32"/>
        </w:rPr>
        <w:t xml:space="preserve"> 万元，</w:t>
      </w:r>
      <w:r>
        <w:rPr>
          <w:rFonts w:hint="eastAsia" w:ascii="仿宋_GB2312" w:eastAsia="仿宋_GB2312" w:cs="仿宋_GB2312"/>
          <w:bCs/>
          <w:kern w:val="0"/>
          <w:sz w:val="32"/>
          <w:szCs w:val="32"/>
          <w:lang w:eastAsia="zh-CN"/>
        </w:rPr>
        <w:t>上升</w:t>
      </w:r>
      <w:r>
        <w:rPr>
          <w:rFonts w:hint="eastAsia" w:ascii="仿宋_GB2312" w:eastAsia="仿宋_GB2312" w:cs="仿宋_GB2312"/>
          <w:bCs/>
          <w:kern w:val="0"/>
          <w:sz w:val="32"/>
          <w:szCs w:val="32"/>
          <w:lang w:val="en-US" w:eastAsia="zh-CN"/>
        </w:rPr>
        <w:t>29.61</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（二）财政拨款支出决算结构情况（根据公开表格作表述）</w:t>
      </w:r>
    </w:p>
    <w:p>
      <w:pPr>
        <w:autoSpaceDE w:val="0"/>
        <w:autoSpaceDN w:val="0"/>
        <w:adjustRightInd w:val="0"/>
        <w:spacing w:line="580" w:lineRule="exact"/>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w:t>
      </w:r>
      <w:r>
        <w:rPr>
          <w:rFonts w:hint="eastAsia" w:ascii="仿宋_GB2312" w:eastAsia="仿宋_GB2312" w:cs="仿宋_GB2312"/>
          <w:bCs/>
          <w:kern w:val="0"/>
          <w:sz w:val="32"/>
          <w:szCs w:val="32"/>
          <w:lang w:val="en-US" w:eastAsia="zh-CN"/>
        </w:rPr>
        <w:t>1855.42</w:t>
      </w:r>
      <w:r>
        <w:rPr>
          <w:rFonts w:hint="eastAsia" w:ascii="仿宋_GB2312" w:eastAsia="仿宋_GB2312" w:cs="仿宋_GB2312"/>
          <w:bCs/>
          <w:kern w:val="0"/>
          <w:sz w:val="32"/>
          <w:szCs w:val="32"/>
        </w:rPr>
        <w:t>万元，主要用于以下方面：社会保障和就业（类）支出</w:t>
      </w:r>
      <w:r>
        <w:rPr>
          <w:rFonts w:hint="eastAsia" w:ascii="仿宋_GB2312" w:eastAsia="仿宋_GB2312" w:cs="仿宋_GB2312"/>
          <w:bCs/>
          <w:kern w:val="0"/>
          <w:sz w:val="32"/>
          <w:szCs w:val="32"/>
          <w:lang w:val="en-US" w:eastAsia="zh-CN"/>
        </w:rPr>
        <w:t>1677.25</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90.40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卫生健康</w:t>
      </w:r>
      <w:r>
        <w:rPr>
          <w:rFonts w:hint="eastAsia" w:ascii="仿宋_GB2312" w:eastAsia="仿宋_GB2312" w:cs="仿宋_GB2312"/>
          <w:bCs/>
          <w:kern w:val="0"/>
          <w:sz w:val="32"/>
          <w:szCs w:val="32"/>
        </w:rPr>
        <w:t>（类）支出</w:t>
      </w:r>
      <w:r>
        <w:rPr>
          <w:rFonts w:hint="eastAsia" w:ascii="仿宋_GB2312" w:eastAsia="仿宋_GB2312" w:cs="仿宋_GB2312"/>
          <w:bCs/>
          <w:kern w:val="0"/>
          <w:sz w:val="32"/>
          <w:szCs w:val="32"/>
          <w:lang w:val="en-US" w:eastAsia="zh-CN"/>
        </w:rPr>
        <w:t>79.88</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4.31</w:t>
      </w:r>
      <w:r>
        <w:rPr>
          <w:rFonts w:hint="eastAsia" w:ascii="仿宋_GB2312" w:eastAsia="仿宋_GB2312" w:cs="仿宋_GB2312"/>
          <w:bCs/>
          <w:kern w:val="0"/>
          <w:sz w:val="32"/>
          <w:szCs w:val="32"/>
        </w:rPr>
        <w:t>%；住房保障（类）支出</w:t>
      </w:r>
      <w:r>
        <w:rPr>
          <w:rFonts w:hint="eastAsia" w:ascii="仿宋_GB2312" w:eastAsia="仿宋_GB2312" w:cs="仿宋_GB2312"/>
          <w:bCs/>
          <w:kern w:val="0"/>
          <w:sz w:val="32"/>
          <w:szCs w:val="32"/>
          <w:lang w:val="en-US" w:eastAsia="zh-CN"/>
        </w:rPr>
        <w:t>56.70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3.05</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；其他</w:t>
      </w:r>
      <w:r>
        <w:rPr>
          <w:rFonts w:hint="eastAsia" w:ascii="仿宋_GB2312" w:eastAsia="仿宋_GB2312" w:cs="仿宋_GB2312"/>
          <w:bCs/>
          <w:kern w:val="0"/>
          <w:sz w:val="32"/>
          <w:szCs w:val="32"/>
        </w:rPr>
        <w:t>（类）</w:t>
      </w:r>
      <w:r>
        <w:rPr>
          <w:rFonts w:hint="eastAsia" w:ascii="仿宋_GB2312" w:eastAsia="仿宋_GB2312" w:cs="仿宋_GB2312"/>
          <w:bCs/>
          <w:kern w:val="0"/>
          <w:sz w:val="32"/>
          <w:szCs w:val="32"/>
          <w:lang w:eastAsia="zh-CN"/>
        </w:rPr>
        <w:t>支出</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2.24</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（三）财政拨款支出决算具体情况</w:t>
      </w:r>
    </w:p>
    <w:p>
      <w:pPr>
        <w:autoSpaceDE w:val="0"/>
        <w:autoSpaceDN w:val="0"/>
        <w:adjustRightInd w:val="0"/>
        <w:spacing w:line="580" w:lineRule="exact"/>
        <w:ind w:firstLine="640" w:firstLineChars="200"/>
        <w:jc w:val="left"/>
        <w:rPr>
          <w:rFonts w:hint="default" w:ascii="仿宋_GB2312" w:eastAsia="仿宋_GB2312" w:cs="仿宋_GB2312"/>
          <w:bCs/>
          <w:kern w:val="0"/>
          <w:sz w:val="32"/>
          <w:szCs w:val="32"/>
          <w:lang w:val="en-US" w:eastAsia="zh-CN"/>
        </w:rPr>
      </w:pPr>
      <w:r>
        <w:rPr>
          <w:rFonts w:hint="eastAsia" w:ascii="仿宋_GB2312" w:eastAsia="仿宋_GB2312" w:cs="仿宋_GB2312"/>
          <w:bCs/>
          <w:kern w:val="0"/>
          <w:sz w:val="32"/>
          <w:szCs w:val="32"/>
        </w:rPr>
        <w:t xml:space="preserve"> 2020 年度财政拨款支出年初预算为</w:t>
      </w:r>
      <w:r>
        <w:rPr>
          <w:rFonts w:hint="eastAsia" w:ascii="仿宋_GB2312" w:eastAsia="仿宋_GB2312" w:cs="仿宋_GB2312"/>
          <w:bCs/>
          <w:kern w:val="0"/>
          <w:sz w:val="32"/>
          <w:szCs w:val="32"/>
          <w:lang w:val="en-US" w:eastAsia="zh-CN"/>
        </w:rPr>
        <w:t>1048.90</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1855.42</w:t>
      </w:r>
      <w:r>
        <w:rPr>
          <w:rFonts w:hint="eastAsia" w:ascii="仿宋_GB2312" w:eastAsia="仿宋_GB2312" w:cs="仿宋_GB2312"/>
          <w:bCs/>
          <w:kern w:val="0"/>
          <w:sz w:val="32"/>
          <w:szCs w:val="32"/>
        </w:rPr>
        <w:t>万元，完成年初预算的</w:t>
      </w:r>
      <w:r>
        <w:rPr>
          <w:rFonts w:hint="eastAsia" w:ascii="仿宋_GB2312" w:eastAsia="仿宋_GB2312" w:cs="仿宋_GB2312"/>
          <w:bCs/>
          <w:kern w:val="0"/>
          <w:sz w:val="32"/>
          <w:szCs w:val="32"/>
          <w:lang w:val="en-US" w:eastAsia="zh-CN"/>
        </w:rPr>
        <w:t>176.89</w:t>
      </w:r>
      <w:r>
        <w:rPr>
          <w:rFonts w:hint="eastAsia" w:ascii="仿宋_GB2312" w:eastAsia="仿宋_GB2312" w:cs="仿宋_GB2312"/>
          <w:bCs/>
          <w:kern w:val="0"/>
          <w:sz w:val="32"/>
          <w:szCs w:val="32"/>
        </w:rPr>
        <w:t>%。决算数大于预算数的主要原因：</w:t>
      </w:r>
      <w:r>
        <w:rPr>
          <w:rFonts w:hint="eastAsia" w:ascii="仿宋_GB2312" w:eastAsia="仿宋_GB2312" w:cs="仿宋_GB2312"/>
          <w:bCs/>
          <w:kern w:val="0"/>
          <w:sz w:val="32"/>
          <w:szCs w:val="32"/>
          <w:lang w:eastAsia="zh-CN"/>
        </w:rPr>
        <w:t>一</w:t>
      </w:r>
      <w:r>
        <w:rPr>
          <w:rFonts w:hint="eastAsia" w:ascii="仿宋_GB2312" w:eastAsia="仿宋_GB2312" w:cs="仿宋_GB2312"/>
          <w:bCs/>
          <w:kern w:val="0"/>
          <w:sz w:val="32"/>
          <w:szCs w:val="32"/>
        </w:rPr>
        <w:t>是年中追加安排财政拨款支出预算，涉及项目有</w:t>
      </w:r>
      <w:r>
        <w:rPr>
          <w:rFonts w:hint="eastAsia" w:ascii="仿宋_GB2312" w:eastAsia="仿宋_GB2312" w:cs="仿宋_GB2312"/>
          <w:bCs/>
          <w:kern w:val="0"/>
          <w:sz w:val="32"/>
          <w:szCs w:val="32"/>
          <w:lang w:eastAsia="zh-CN"/>
        </w:rPr>
        <w:t>福彩公益金项目、自治区转移支付困难群众救助补助资金、中央困难群众救助补助资金；二是</w:t>
      </w:r>
      <w:r>
        <w:rPr>
          <w:rFonts w:hint="eastAsia" w:ascii="仿宋_GB2312" w:eastAsia="仿宋_GB2312" w:cs="仿宋_GB2312"/>
          <w:bCs/>
          <w:kern w:val="0"/>
          <w:sz w:val="32"/>
          <w:szCs w:val="32"/>
        </w:rPr>
        <w:t>通过使用以前年度财政拨款结转资金</w:t>
      </w:r>
      <w:r>
        <w:rPr>
          <w:rFonts w:hint="eastAsia" w:ascii="仿宋_GB2312" w:eastAsia="仿宋_GB2312" w:cs="仿宋_GB2312"/>
          <w:bCs/>
          <w:kern w:val="0"/>
          <w:sz w:val="32"/>
          <w:szCs w:val="32"/>
          <w:lang w:eastAsia="zh-CN"/>
        </w:rPr>
        <w:t>支付</w:t>
      </w:r>
      <w:r>
        <w:rPr>
          <w:rFonts w:hint="eastAsia" w:ascii="仿宋_GB2312" w:eastAsia="仿宋_GB2312" w:cs="仿宋_GB2312"/>
          <w:bCs/>
          <w:kern w:val="0"/>
          <w:sz w:val="32"/>
          <w:szCs w:val="32"/>
          <w:lang w:val="en-US" w:eastAsia="zh-CN"/>
        </w:rPr>
        <w:t>未成年人保护项目中期、末期款结算。</w:t>
      </w:r>
      <w:r>
        <w:rPr>
          <w:rFonts w:hint="eastAsia" w:ascii="仿宋_GB2312" w:eastAsia="仿宋_GB2312" w:cs="仿宋_GB2312"/>
          <w:bCs/>
          <w:kern w:val="0"/>
          <w:sz w:val="32"/>
          <w:szCs w:val="32"/>
        </w:rPr>
        <w:t xml:space="preserve">其中： </w:t>
      </w:r>
    </w:p>
    <w:p>
      <w:pPr>
        <w:keepNext w:val="0"/>
        <w:keepLines w:val="0"/>
        <w:pageBreakBefore w:val="0"/>
        <w:widowControl w:val="0"/>
        <w:kinsoku/>
        <w:wordWrap/>
        <w:overflowPunct/>
        <w:topLinePunct w:val="0"/>
        <w:autoSpaceDE/>
        <w:autoSpaceDN/>
        <w:bidi w:val="0"/>
        <w:adjustRightInd/>
        <w:snapToGrid/>
        <w:spacing w:line="540" w:lineRule="exact"/>
        <w:ind w:firstLine="435"/>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1.社会保障和就业支出（类）民政管理事务（款）行政运行（项）。 年初预算为</w:t>
      </w:r>
      <w:r>
        <w:rPr>
          <w:rFonts w:hint="eastAsia" w:ascii="仿宋_GB2312" w:eastAsia="仿宋_GB2312" w:cs="仿宋_GB2312"/>
          <w:bCs/>
          <w:color w:val="auto"/>
          <w:kern w:val="0"/>
          <w:sz w:val="32"/>
          <w:szCs w:val="32"/>
          <w:lang w:val="en-US" w:eastAsia="zh-CN"/>
        </w:rPr>
        <w:t>529.06</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kern w:val="0"/>
          <w:sz w:val="32"/>
          <w:szCs w:val="32"/>
          <w:lang w:val="en-US" w:eastAsia="zh-CN"/>
        </w:rPr>
        <w:t>605.84</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114.51</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财政拨付增资调资款、通讯补贴以及物业补贴等。</w:t>
      </w:r>
    </w:p>
    <w:p>
      <w:pPr>
        <w:keepNext w:val="0"/>
        <w:keepLines w:val="0"/>
        <w:pageBreakBefore w:val="0"/>
        <w:widowControl w:val="0"/>
        <w:kinsoku/>
        <w:wordWrap/>
        <w:overflowPunct/>
        <w:topLinePunct w:val="0"/>
        <w:autoSpaceDE/>
        <w:autoSpaceDN/>
        <w:bidi w:val="0"/>
        <w:adjustRightInd/>
        <w:snapToGrid/>
        <w:spacing w:line="540" w:lineRule="exact"/>
        <w:ind w:firstLine="435"/>
        <w:textAlignment w:val="auto"/>
        <w:rPr>
          <w:rFonts w:hint="eastAsia" w:ascii="仿宋_GB2312" w:eastAsia="仿宋_GB2312" w:cs="仿宋_GB2312"/>
          <w:bCs/>
          <w:color w:val="auto"/>
          <w:kern w:val="0"/>
          <w:sz w:val="32"/>
          <w:szCs w:val="32"/>
        </w:rPr>
      </w:pPr>
      <w:r>
        <w:rPr>
          <w:rFonts w:hint="eastAsia" w:ascii="仿宋_GB2312" w:eastAsia="仿宋_GB2312" w:cs="仿宋_GB2312"/>
          <w:bCs/>
          <w:color w:val="auto"/>
          <w:kern w:val="0"/>
          <w:sz w:val="32"/>
          <w:szCs w:val="32"/>
          <w:lang w:val="en-US" w:eastAsia="zh-CN"/>
        </w:rPr>
        <w:t>2</w:t>
      </w:r>
      <w:r>
        <w:rPr>
          <w:rFonts w:hint="eastAsia" w:ascii="仿宋_GB2312" w:eastAsia="仿宋_GB2312" w:cs="仿宋_GB2312"/>
          <w:bCs/>
          <w:color w:val="auto"/>
          <w:kern w:val="0"/>
          <w:sz w:val="32"/>
          <w:szCs w:val="32"/>
        </w:rPr>
        <w:t>. 社会保障和就业支出（类）民政管理事务（款）一般行政管理事务（项）。年初预算为</w:t>
      </w: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p>
    <w:p>
      <w:pPr>
        <w:spacing w:line="560" w:lineRule="exact"/>
        <w:ind w:firstLine="640" w:firstLineChars="200"/>
        <w:rPr>
          <w:rFonts w:ascii="仿宋_GB2312" w:eastAsia="仿宋_GB2312"/>
          <w:color w:val="auto"/>
          <w:sz w:val="28"/>
          <w:szCs w:val="28"/>
        </w:rPr>
      </w:pPr>
      <w:r>
        <w:rPr>
          <w:rFonts w:hint="eastAsia" w:ascii="仿宋_GB2312" w:eastAsia="仿宋_GB2312" w:cs="仿宋_GB2312"/>
          <w:bCs/>
          <w:color w:val="auto"/>
          <w:kern w:val="0"/>
          <w:sz w:val="32"/>
          <w:szCs w:val="32"/>
          <w:lang w:val="en-US" w:eastAsia="zh-CN"/>
        </w:rPr>
        <w:t>3</w:t>
      </w:r>
      <w:r>
        <w:rPr>
          <w:rFonts w:hint="eastAsia" w:ascii="仿宋_GB2312" w:eastAsia="仿宋_GB2312" w:cs="仿宋_GB2312"/>
          <w:bCs/>
          <w:color w:val="auto"/>
          <w:kern w:val="0"/>
          <w:sz w:val="32"/>
          <w:szCs w:val="32"/>
        </w:rPr>
        <w:t>. 社会保障和就业支出（类）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行政单位离退休</w:t>
      </w:r>
      <w:r>
        <w:rPr>
          <w:rFonts w:hint="eastAsia" w:ascii="仿宋_GB2312" w:eastAsia="仿宋_GB2312" w:cs="仿宋_GB2312"/>
          <w:bCs/>
          <w:color w:val="auto"/>
          <w:kern w:val="0"/>
          <w:sz w:val="32"/>
          <w:szCs w:val="32"/>
        </w:rPr>
        <w:t>（项）。年初预算为</w:t>
      </w:r>
      <w:r>
        <w:rPr>
          <w:rFonts w:hint="eastAsia" w:ascii="仿宋_GB2312" w:hAnsi="华文仿宋" w:eastAsia="仿宋_GB2312"/>
          <w:bCs/>
          <w:color w:val="auto"/>
          <w:sz w:val="32"/>
          <w:szCs w:val="32"/>
          <w:lang w:val="en-US" w:eastAsia="zh-CN"/>
        </w:rPr>
        <w:t>62.19</w:t>
      </w:r>
      <w:r>
        <w:rPr>
          <w:rFonts w:hint="eastAsia" w:ascii="仿宋_GB2312" w:eastAsia="仿宋_GB2312" w:cs="仿宋_GB2312"/>
          <w:bCs/>
          <w:color w:val="auto"/>
          <w:kern w:val="0"/>
          <w:sz w:val="32"/>
          <w:szCs w:val="32"/>
        </w:rPr>
        <w:t>万元，支出决算为</w:t>
      </w:r>
      <w:r>
        <w:rPr>
          <w:rFonts w:hint="eastAsia" w:ascii="仿宋_GB2312" w:hAnsi="华文仿宋" w:eastAsia="仿宋_GB2312"/>
          <w:bCs/>
          <w:color w:val="auto"/>
          <w:sz w:val="32"/>
          <w:szCs w:val="32"/>
          <w:lang w:val="en-US" w:eastAsia="zh-CN"/>
        </w:rPr>
        <w:t>95.17</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153.03</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eastAsia="zh-CN"/>
        </w:rPr>
        <w:t>：财政补助事业单位</w:t>
      </w:r>
      <w:r>
        <w:rPr>
          <w:rFonts w:hint="eastAsia" w:ascii="仿宋_GB2312" w:eastAsia="仿宋_GB2312" w:cs="仿宋_GB2312"/>
          <w:bCs/>
          <w:color w:val="auto"/>
          <w:kern w:val="0"/>
          <w:sz w:val="32"/>
          <w:szCs w:val="32"/>
        </w:rPr>
        <w:t>支付离退休生活补助款、退休物业补贴款</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退休春节慰问金等。</w:t>
      </w:r>
    </w:p>
    <w:p>
      <w:pPr>
        <w:spacing w:line="560" w:lineRule="exact"/>
        <w:ind w:firstLine="640" w:firstLineChars="200"/>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val="en-US" w:eastAsia="zh-CN"/>
        </w:rPr>
        <w:t>4</w:t>
      </w:r>
      <w:r>
        <w:rPr>
          <w:rFonts w:hint="eastAsia" w:ascii="仿宋_GB2312" w:eastAsia="仿宋_GB2312" w:cs="仿宋_GB2312"/>
          <w:bCs/>
          <w:color w:val="auto"/>
          <w:kern w:val="0"/>
          <w:sz w:val="32"/>
          <w:szCs w:val="32"/>
        </w:rPr>
        <w:t>. 社会保障和就业支出（类）</w:t>
      </w:r>
      <w:r>
        <w:rPr>
          <w:rFonts w:hint="eastAsia" w:ascii="仿宋_GB2312" w:eastAsia="仿宋_GB2312" w:cs="仿宋_GB2312"/>
          <w:bCs/>
          <w:color w:val="auto"/>
          <w:kern w:val="0"/>
          <w:sz w:val="32"/>
          <w:szCs w:val="32"/>
          <w:lang w:eastAsia="zh-CN"/>
        </w:rPr>
        <w:t>行政事业单位养老支出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机关事业单位基本养老保险缴费支出</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70.74</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75.16</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106.25</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财政拨付增资调资款</w:t>
      </w:r>
      <w:r>
        <w:rPr>
          <w:rFonts w:hint="eastAsia" w:ascii="仿宋_GB2312" w:eastAsia="仿宋_GB2312" w:cs="仿宋_GB2312"/>
          <w:bCs/>
          <w:color w:val="auto"/>
          <w:kern w:val="0"/>
          <w:sz w:val="32"/>
          <w:szCs w:val="32"/>
          <w:lang w:eastAsia="zh-CN"/>
        </w:rPr>
        <w:t>。</w:t>
      </w:r>
    </w:p>
    <w:p>
      <w:pPr>
        <w:spacing w:line="560" w:lineRule="exact"/>
        <w:ind w:firstLine="640" w:firstLineChars="200"/>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val="en-US" w:eastAsia="zh-CN"/>
        </w:rPr>
        <w:t>5</w:t>
      </w:r>
      <w:r>
        <w:rPr>
          <w:rFonts w:hint="eastAsia" w:ascii="仿宋_GB2312" w:eastAsia="仿宋_GB2312" w:cs="仿宋_GB2312"/>
          <w:bCs/>
          <w:color w:val="auto"/>
          <w:kern w:val="0"/>
          <w:sz w:val="32"/>
          <w:szCs w:val="32"/>
          <w:lang w:eastAsia="zh-CN"/>
        </w:rPr>
        <w:t>. 社会保障和就业支出（类）行政事业单位养老支出（款）机关事业单位职业年金缴费支出（项）。年初预算为</w:t>
      </w:r>
      <w:r>
        <w:rPr>
          <w:rFonts w:hint="eastAsia" w:ascii="仿宋_GB2312" w:eastAsia="仿宋_GB2312" w:cs="仿宋_GB2312"/>
          <w:bCs/>
          <w:color w:val="auto"/>
          <w:kern w:val="0"/>
          <w:sz w:val="32"/>
          <w:szCs w:val="32"/>
          <w:lang w:val="en-US" w:eastAsia="zh-CN"/>
        </w:rPr>
        <w:t>35.37</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35.37</w:t>
      </w:r>
      <w:r>
        <w:rPr>
          <w:rFonts w:hint="eastAsia" w:ascii="仿宋_GB2312" w:eastAsia="仿宋_GB2312" w:cs="仿宋_GB2312"/>
          <w:bCs/>
          <w:color w:val="auto"/>
          <w:kern w:val="0"/>
          <w:sz w:val="32"/>
          <w:szCs w:val="32"/>
          <w:lang w:eastAsia="zh-CN"/>
        </w:rPr>
        <w:t>万元，完成年初预算的</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lang w:eastAsia="zh-CN"/>
        </w:rPr>
        <w:t>%。</w:t>
      </w:r>
    </w:p>
    <w:p>
      <w:pPr>
        <w:spacing w:line="560" w:lineRule="exact"/>
        <w:ind w:firstLine="640" w:firstLineChars="200"/>
        <w:rPr>
          <w:rFonts w:ascii="仿宋_GB2312" w:eastAsia="仿宋_GB2312" w:cs="仿宋_GB2312"/>
          <w:bCs/>
          <w:color w:val="0000FF"/>
          <w:kern w:val="0"/>
          <w:sz w:val="32"/>
          <w:szCs w:val="32"/>
        </w:rPr>
      </w:pPr>
      <w:r>
        <w:rPr>
          <w:rFonts w:hint="eastAsia" w:ascii="仿宋_GB2312" w:eastAsia="仿宋_GB2312" w:cs="仿宋_GB2312"/>
          <w:bCs/>
          <w:color w:val="auto"/>
          <w:kern w:val="0"/>
          <w:sz w:val="32"/>
          <w:szCs w:val="32"/>
          <w:lang w:val="en-US" w:eastAsia="zh-CN"/>
        </w:rPr>
        <w:t>6</w:t>
      </w:r>
      <w:r>
        <w:rPr>
          <w:rFonts w:hint="eastAsia" w:ascii="仿宋_GB2312" w:eastAsia="仿宋_GB2312" w:cs="仿宋_GB2312"/>
          <w:bCs/>
          <w:color w:val="auto"/>
          <w:kern w:val="0"/>
          <w:sz w:val="32"/>
          <w:szCs w:val="32"/>
          <w:lang w:eastAsia="zh-CN"/>
        </w:rPr>
        <w:t>. 社会保障和就业支出（类）临时救助（款）流浪乞讨人员救助支出（项）。年初预算为</w:t>
      </w:r>
      <w:r>
        <w:rPr>
          <w:rFonts w:hint="eastAsia" w:ascii="仿宋_GB2312" w:eastAsia="仿宋_GB2312" w:cs="仿宋_GB2312"/>
          <w:bCs/>
          <w:color w:val="auto"/>
          <w:kern w:val="0"/>
          <w:sz w:val="32"/>
          <w:szCs w:val="32"/>
          <w:lang w:val="en-US" w:eastAsia="zh-CN"/>
        </w:rPr>
        <w:t>208.88</w:t>
      </w:r>
      <w:r>
        <w:rPr>
          <w:rFonts w:hint="eastAsia" w:ascii="仿宋_GB2312" w:eastAsia="仿宋_GB2312" w:cs="仿宋_GB2312"/>
          <w:bCs/>
          <w:color w:val="auto"/>
          <w:kern w:val="0"/>
          <w:sz w:val="32"/>
          <w:szCs w:val="32"/>
          <w:lang w:eastAsia="zh-CN"/>
        </w:rPr>
        <w:t>万元，支出决算为</w:t>
      </w:r>
      <w:r>
        <w:rPr>
          <w:rFonts w:hint="eastAsia" w:ascii="仿宋_GB2312" w:eastAsia="仿宋_GB2312" w:cs="仿宋_GB2312"/>
          <w:bCs/>
          <w:color w:val="auto"/>
          <w:kern w:val="0"/>
          <w:sz w:val="32"/>
          <w:szCs w:val="32"/>
          <w:lang w:val="en-US" w:eastAsia="zh-CN"/>
        </w:rPr>
        <w:t>860.71</w:t>
      </w:r>
      <w:r>
        <w:rPr>
          <w:rFonts w:hint="eastAsia" w:ascii="仿宋_GB2312" w:eastAsia="仿宋_GB2312" w:cs="仿宋_GB2312"/>
          <w:bCs/>
          <w:color w:val="auto"/>
          <w:kern w:val="0"/>
          <w:sz w:val="32"/>
          <w:szCs w:val="32"/>
          <w:lang w:eastAsia="zh-CN"/>
        </w:rPr>
        <w:t>万元，完成年初预算的</w:t>
      </w:r>
      <w:r>
        <w:rPr>
          <w:rFonts w:hint="eastAsia" w:ascii="仿宋_GB2312" w:eastAsia="仿宋_GB2312" w:cs="仿宋_GB2312"/>
          <w:bCs/>
          <w:color w:val="auto"/>
          <w:kern w:val="0"/>
          <w:sz w:val="32"/>
          <w:szCs w:val="32"/>
          <w:lang w:val="en-US" w:eastAsia="zh-CN"/>
        </w:rPr>
        <w:t>412.06</w:t>
      </w:r>
      <w:r>
        <w:rPr>
          <w:rFonts w:hint="eastAsia" w:ascii="仿宋_GB2312" w:eastAsia="仿宋_GB2312" w:cs="仿宋_GB2312"/>
          <w:bCs/>
          <w:color w:val="auto"/>
          <w:kern w:val="0"/>
          <w:sz w:val="32"/>
          <w:szCs w:val="32"/>
          <w:lang w:eastAsia="zh-CN"/>
        </w:rPr>
        <w:t>%。决算数大于预算数的主要原因是：财政下达</w:t>
      </w:r>
      <w:r>
        <w:rPr>
          <w:rFonts w:hint="eastAsia" w:ascii="仿宋_GB2312" w:eastAsia="仿宋_GB2312" w:cs="仿宋_GB2312"/>
          <w:bCs/>
          <w:color w:val="auto"/>
          <w:kern w:val="0"/>
          <w:sz w:val="32"/>
          <w:szCs w:val="32"/>
          <w:lang w:val="en-US" w:eastAsia="zh-CN"/>
        </w:rPr>
        <w:t>2020年自治区转移支付困难群众救助补助资金预算指标，2020年自治区福彩公益金（卫生防疫）预算指标，2020年中央困难群众救助补助资金预算指标，</w:t>
      </w:r>
      <w:r>
        <w:rPr>
          <w:rFonts w:hint="eastAsia" w:ascii="仿宋_GB2312" w:eastAsia="仿宋_GB2312" w:cs="仿宋_GB2312"/>
          <w:bCs/>
          <w:color w:val="auto"/>
          <w:kern w:val="0"/>
          <w:sz w:val="32"/>
          <w:szCs w:val="32"/>
          <w:lang w:eastAsia="zh-CN"/>
        </w:rPr>
        <w:t xml:space="preserve">动用上年结转结余资金等。  </w:t>
      </w:r>
    </w:p>
    <w:p>
      <w:pPr>
        <w:spacing w:line="560" w:lineRule="exact"/>
        <w:ind w:firstLine="640" w:firstLineChars="200"/>
        <w:rPr>
          <w:rFonts w:hint="eastAsia" w:ascii="仿宋_GB2312" w:eastAsia="仿宋_GB2312" w:cs="仿宋_GB2312"/>
          <w:bCs/>
          <w:color w:val="auto"/>
          <w:kern w:val="0"/>
          <w:sz w:val="32"/>
          <w:szCs w:val="32"/>
          <w:lang w:val="en-US" w:eastAsia="zh-CN"/>
        </w:rPr>
      </w:pPr>
      <w:r>
        <w:rPr>
          <w:rFonts w:hint="eastAsia" w:ascii="仿宋_GB2312" w:eastAsia="仿宋_GB2312" w:cs="仿宋_GB2312"/>
          <w:bCs/>
          <w:color w:val="auto"/>
          <w:kern w:val="0"/>
          <w:sz w:val="32"/>
          <w:szCs w:val="32"/>
          <w:lang w:val="en-US" w:eastAsia="zh-CN"/>
        </w:rPr>
        <w:t>7. 卫生健康支出（类）行政事业单位医疗（款）行政单位医疗（项）。年初预算为51.16万元，支出决算为44.67万元，完成年初预算的87.31%。决算数小于预算数的主要原因是：机构改革划编减员，财政经费相应减少。</w:t>
      </w:r>
    </w:p>
    <w:p>
      <w:pPr>
        <w:spacing w:line="560" w:lineRule="exact"/>
        <w:ind w:firstLine="640" w:firstLineChars="200"/>
        <w:rPr>
          <w:rFonts w:ascii="仿宋" w:hAnsi="仿宋" w:eastAsia="仿宋" w:cs="仿宋"/>
          <w:color w:val="auto"/>
          <w:sz w:val="30"/>
          <w:szCs w:val="30"/>
        </w:rPr>
      </w:pPr>
      <w:r>
        <w:rPr>
          <w:rFonts w:hint="eastAsia" w:ascii="仿宋_GB2312" w:eastAsia="仿宋_GB2312" w:cs="仿宋_GB2312"/>
          <w:bCs/>
          <w:color w:val="auto"/>
          <w:kern w:val="0"/>
          <w:sz w:val="32"/>
          <w:szCs w:val="32"/>
          <w:lang w:val="en-US" w:eastAsia="zh-CN"/>
        </w:rPr>
        <w:t>8</w:t>
      </w: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val="en-US" w:eastAsia="zh-CN"/>
        </w:rPr>
        <w:t>卫生健康支出</w:t>
      </w:r>
      <w:r>
        <w:rPr>
          <w:rFonts w:hint="eastAsia" w:ascii="仿宋_GB2312" w:eastAsia="仿宋_GB2312" w:cs="仿宋_GB2312"/>
          <w:bCs/>
          <w:color w:val="auto"/>
          <w:kern w:val="0"/>
          <w:sz w:val="32"/>
          <w:szCs w:val="32"/>
        </w:rPr>
        <w:t>（类）</w:t>
      </w:r>
      <w:r>
        <w:rPr>
          <w:rFonts w:hint="eastAsia" w:ascii="仿宋_GB2312" w:eastAsia="仿宋_GB2312" w:cs="仿宋_GB2312"/>
          <w:bCs/>
          <w:color w:val="auto"/>
          <w:kern w:val="0"/>
          <w:sz w:val="32"/>
          <w:szCs w:val="32"/>
          <w:lang w:val="en-US" w:eastAsia="zh-CN"/>
        </w:rPr>
        <w:t>行政事业单位医疗</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公务员医疗补助</w:t>
      </w:r>
      <w:r>
        <w:rPr>
          <w:rFonts w:hint="eastAsia" w:ascii="仿宋_GB2312" w:eastAsia="仿宋_GB2312" w:cs="仿宋_GB2312"/>
          <w:bCs/>
          <w:color w:val="auto"/>
          <w:kern w:val="0"/>
          <w:sz w:val="32"/>
          <w:szCs w:val="32"/>
        </w:rPr>
        <w:t>（项）。年初预算为</w:t>
      </w:r>
      <w:r>
        <w:rPr>
          <w:rFonts w:hint="eastAsia" w:ascii="仿宋_GB2312" w:hAnsi="华文仿宋" w:eastAsia="仿宋_GB2312"/>
          <w:bCs/>
          <w:color w:val="auto"/>
          <w:sz w:val="32"/>
          <w:szCs w:val="32"/>
          <w:lang w:val="en-US" w:eastAsia="zh-CN"/>
        </w:rPr>
        <w:t>33.45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35.21</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105.26</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财政拨付增资调资款</w:t>
      </w:r>
      <w:r>
        <w:rPr>
          <w:rFonts w:hint="eastAsia" w:ascii="仿宋_GB2312" w:eastAsia="仿宋_GB2312" w:cs="仿宋_GB2312"/>
          <w:bCs/>
          <w:color w:val="auto"/>
          <w:kern w:val="0"/>
          <w:sz w:val="32"/>
          <w:szCs w:val="32"/>
          <w:lang w:eastAsia="zh-CN"/>
        </w:rPr>
        <w:t>。</w:t>
      </w:r>
    </w:p>
    <w:p>
      <w:pPr>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val="en-US" w:eastAsia="zh-CN"/>
        </w:rPr>
        <w:t>9</w:t>
      </w: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eastAsia="zh-CN"/>
        </w:rPr>
        <w:t>住房保障</w:t>
      </w:r>
      <w:r>
        <w:rPr>
          <w:rFonts w:hint="eastAsia" w:ascii="仿宋_GB2312" w:eastAsia="仿宋_GB2312" w:cs="仿宋_GB2312"/>
          <w:bCs/>
          <w:color w:val="auto"/>
          <w:kern w:val="0"/>
          <w:sz w:val="32"/>
          <w:szCs w:val="32"/>
        </w:rPr>
        <w:t>支出（类）</w:t>
      </w:r>
      <w:r>
        <w:rPr>
          <w:rFonts w:hint="eastAsia" w:ascii="仿宋_GB2312" w:eastAsia="仿宋_GB2312" w:cs="仿宋_GB2312"/>
          <w:bCs/>
          <w:color w:val="auto"/>
          <w:kern w:val="0"/>
          <w:sz w:val="32"/>
          <w:szCs w:val="32"/>
          <w:lang w:eastAsia="zh-CN"/>
        </w:rPr>
        <w:t>住房改革支出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住房公积金</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53.05</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56.11</w:t>
      </w:r>
      <w:r>
        <w:rPr>
          <w:rFonts w:hint="eastAsia" w:ascii="仿宋_GB2312" w:eastAsia="仿宋_GB2312" w:cs="仿宋_GB2312"/>
          <w:bCs/>
          <w:color w:val="auto"/>
          <w:kern w:val="0"/>
          <w:sz w:val="32"/>
          <w:szCs w:val="32"/>
        </w:rPr>
        <w:t>万元，完成年初预算的</w:t>
      </w:r>
      <w:r>
        <w:rPr>
          <w:rFonts w:hint="eastAsia" w:ascii="仿宋_GB2312" w:eastAsia="仿宋_GB2312" w:cs="仿宋_GB2312"/>
          <w:bCs/>
          <w:color w:val="auto"/>
          <w:kern w:val="0"/>
          <w:sz w:val="32"/>
          <w:szCs w:val="32"/>
          <w:lang w:val="en-US" w:eastAsia="zh-CN"/>
        </w:rPr>
        <w:t>105.77</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w:t>
      </w:r>
      <w:r>
        <w:rPr>
          <w:rFonts w:hint="eastAsia" w:ascii="仿宋_GB2312" w:eastAsia="仿宋_GB2312" w:cs="仿宋_GB2312"/>
          <w:bCs/>
          <w:color w:val="auto"/>
          <w:kern w:val="0"/>
          <w:sz w:val="32"/>
          <w:szCs w:val="32"/>
        </w:rPr>
        <w:t>于预算数的主要原因是</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财政拨付增资调资款</w:t>
      </w:r>
      <w:r>
        <w:rPr>
          <w:rFonts w:hint="eastAsia" w:ascii="仿宋_GB2312" w:eastAsia="仿宋_GB2312" w:cs="仿宋_GB2312"/>
          <w:bCs/>
          <w:color w:val="auto"/>
          <w:kern w:val="0"/>
          <w:sz w:val="32"/>
          <w:szCs w:val="32"/>
          <w:lang w:eastAsia="zh-CN"/>
        </w:rPr>
        <w:t>。</w:t>
      </w:r>
    </w:p>
    <w:p>
      <w:pPr>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lang w:val="en-US" w:eastAsia="zh-CN"/>
        </w:rPr>
        <w:t>10</w:t>
      </w:r>
      <w:r>
        <w:rPr>
          <w:rFonts w:hint="eastAsia" w:ascii="仿宋_GB2312" w:eastAsia="仿宋_GB2312" w:cs="仿宋_GB2312"/>
          <w:bCs/>
          <w:color w:val="auto"/>
          <w:kern w:val="0"/>
          <w:sz w:val="32"/>
          <w:szCs w:val="32"/>
        </w:rPr>
        <w:t>.</w:t>
      </w:r>
      <w:r>
        <w:rPr>
          <w:rFonts w:hint="eastAsia" w:ascii="仿宋_GB2312" w:eastAsia="仿宋_GB2312" w:cs="仿宋_GB2312"/>
          <w:bCs/>
          <w:color w:val="auto"/>
          <w:kern w:val="0"/>
          <w:sz w:val="32"/>
          <w:szCs w:val="32"/>
          <w:lang w:eastAsia="zh-CN"/>
        </w:rPr>
        <w:t>住房保障</w:t>
      </w:r>
      <w:r>
        <w:rPr>
          <w:rFonts w:hint="eastAsia" w:ascii="仿宋_GB2312" w:eastAsia="仿宋_GB2312" w:cs="仿宋_GB2312"/>
          <w:bCs/>
          <w:color w:val="auto"/>
          <w:kern w:val="0"/>
          <w:sz w:val="32"/>
          <w:szCs w:val="32"/>
        </w:rPr>
        <w:t>支出（类）</w:t>
      </w:r>
      <w:r>
        <w:rPr>
          <w:rFonts w:hint="eastAsia" w:ascii="仿宋_GB2312" w:eastAsia="仿宋_GB2312" w:cs="仿宋_GB2312"/>
          <w:bCs/>
          <w:color w:val="auto"/>
          <w:kern w:val="0"/>
          <w:sz w:val="32"/>
          <w:szCs w:val="32"/>
          <w:lang w:eastAsia="zh-CN"/>
        </w:rPr>
        <w:t>住房改革支出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购房补贴</w:t>
      </w:r>
      <w:r>
        <w:rPr>
          <w:rFonts w:hint="eastAsia" w:ascii="仿宋_GB2312" w:eastAsia="仿宋_GB2312" w:cs="仿宋_GB2312"/>
          <w:bCs/>
          <w:color w:val="auto"/>
          <w:kern w:val="0"/>
          <w:sz w:val="32"/>
          <w:szCs w:val="32"/>
        </w:rPr>
        <w:t>（项）。年初预算为</w:t>
      </w:r>
      <w:r>
        <w:rPr>
          <w:rFonts w:hint="eastAsia" w:ascii="仿宋_GB2312" w:eastAsia="仿宋_GB2312" w:cs="仿宋_GB2312"/>
          <w:bCs/>
          <w:color w:val="auto"/>
          <w:kern w:val="0"/>
          <w:sz w:val="32"/>
          <w:szCs w:val="32"/>
          <w:lang w:val="en-US" w:eastAsia="zh-CN"/>
        </w:rPr>
        <w:t>0</w:t>
      </w:r>
      <w:r>
        <w:rPr>
          <w:rFonts w:hint="eastAsia" w:ascii="仿宋_GB2312" w:eastAsia="仿宋_GB2312" w:cs="仿宋_GB2312"/>
          <w:bCs/>
          <w:color w:val="auto"/>
          <w:kern w:val="0"/>
          <w:sz w:val="32"/>
          <w:szCs w:val="32"/>
        </w:rPr>
        <w:t>万元，支出决算为</w:t>
      </w:r>
      <w:r>
        <w:rPr>
          <w:rFonts w:hint="eastAsia" w:ascii="仿宋_GB2312" w:eastAsia="仿宋_GB2312" w:cs="仿宋_GB2312"/>
          <w:bCs/>
          <w:color w:val="auto"/>
          <w:kern w:val="0"/>
          <w:sz w:val="32"/>
          <w:szCs w:val="32"/>
          <w:lang w:val="en-US" w:eastAsia="zh-CN"/>
        </w:rPr>
        <w:t>0.58</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完成年初预算约</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%。决算数</w:t>
      </w:r>
      <w:r>
        <w:rPr>
          <w:rFonts w:hint="eastAsia" w:ascii="仿宋_GB2312" w:eastAsia="仿宋_GB2312" w:cs="仿宋_GB2312"/>
          <w:bCs/>
          <w:color w:val="auto"/>
          <w:kern w:val="0"/>
          <w:sz w:val="32"/>
          <w:szCs w:val="32"/>
          <w:lang w:eastAsia="zh-CN"/>
        </w:rPr>
        <w:t>大于</w:t>
      </w:r>
      <w:r>
        <w:rPr>
          <w:rFonts w:hint="eastAsia" w:ascii="仿宋_GB2312" w:eastAsia="仿宋_GB2312" w:cs="仿宋_GB2312"/>
          <w:bCs/>
          <w:color w:val="auto"/>
          <w:kern w:val="0"/>
          <w:sz w:val="32"/>
          <w:szCs w:val="32"/>
        </w:rPr>
        <w:t>预算数的主要原因是</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财政拨付增资调资款</w:t>
      </w:r>
      <w:r>
        <w:rPr>
          <w:rFonts w:hint="eastAsia" w:ascii="仿宋_GB2312" w:eastAsia="仿宋_GB2312" w:cs="仿宋_GB2312"/>
          <w:bCs/>
          <w:color w:val="auto"/>
          <w:kern w:val="0"/>
          <w:sz w:val="32"/>
          <w:szCs w:val="32"/>
          <w:lang w:eastAsia="zh-CN"/>
        </w:rPr>
        <w:t>。</w:t>
      </w:r>
    </w:p>
    <w:p>
      <w:pPr>
        <w:ind w:firstLine="640" w:firstLineChars="200"/>
        <w:jc w:val="left"/>
        <w:rPr>
          <w:rFonts w:hint="eastAsia" w:ascii="仿宋_GB2312" w:eastAsia="仿宋_GB2312" w:cs="仿宋_GB2312"/>
          <w:bCs/>
          <w:color w:val="auto"/>
          <w:kern w:val="0"/>
          <w:sz w:val="32"/>
          <w:szCs w:val="32"/>
          <w:lang w:eastAsia="zh-CN"/>
        </w:rPr>
      </w:pPr>
      <w:r>
        <w:rPr>
          <w:rFonts w:hint="eastAsia" w:ascii="仿宋_GB2312" w:eastAsia="仿宋_GB2312" w:cs="仿宋_GB2312"/>
          <w:bCs/>
          <w:color w:val="auto"/>
          <w:kern w:val="0"/>
          <w:sz w:val="32"/>
          <w:szCs w:val="32"/>
        </w:rPr>
        <w:t>1</w:t>
      </w:r>
      <w:r>
        <w:rPr>
          <w:rFonts w:hint="eastAsia" w:ascii="仿宋_GB2312" w:eastAsia="仿宋_GB2312" w:cs="仿宋_GB2312"/>
          <w:bCs/>
          <w:color w:val="auto"/>
          <w:kern w:val="0"/>
          <w:sz w:val="32"/>
          <w:szCs w:val="32"/>
          <w:lang w:val="en-US" w:eastAsia="zh-CN"/>
        </w:rPr>
        <w:t>1</w:t>
      </w:r>
      <w:r>
        <w:rPr>
          <w:rFonts w:hint="eastAsia" w:ascii="仿宋_GB2312" w:eastAsia="仿宋_GB2312" w:cs="仿宋_GB2312"/>
          <w:bCs/>
          <w:color w:val="auto"/>
          <w:kern w:val="0"/>
          <w:sz w:val="32"/>
          <w:szCs w:val="32"/>
        </w:rPr>
        <w:t xml:space="preserve">. </w:t>
      </w:r>
      <w:r>
        <w:rPr>
          <w:rFonts w:hint="eastAsia" w:ascii="仿宋_GB2312" w:eastAsia="仿宋_GB2312" w:cs="仿宋_GB2312"/>
          <w:bCs/>
          <w:color w:val="auto"/>
          <w:kern w:val="0"/>
          <w:sz w:val="32"/>
          <w:szCs w:val="32"/>
          <w:lang w:eastAsia="zh-CN"/>
        </w:rPr>
        <w:t>其他</w:t>
      </w:r>
      <w:r>
        <w:rPr>
          <w:rFonts w:hint="eastAsia" w:ascii="仿宋_GB2312" w:eastAsia="仿宋_GB2312" w:cs="仿宋_GB2312"/>
          <w:bCs/>
          <w:color w:val="auto"/>
          <w:kern w:val="0"/>
          <w:sz w:val="32"/>
          <w:szCs w:val="32"/>
        </w:rPr>
        <w:t>支出（类）</w:t>
      </w:r>
      <w:r>
        <w:rPr>
          <w:rFonts w:hint="eastAsia" w:ascii="仿宋_GB2312" w:eastAsia="仿宋_GB2312" w:cs="仿宋_GB2312"/>
          <w:bCs/>
          <w:color w:val="auto"/>
          <w:kern w:val="0"/>
          <w:sz w:val="32"/>
          <w:szCs w:val="32"/>
          <w:lang w:eastAsia="zh-CN"/>
        </w:rPr>
        <w:t>彩票公益金安排的支出</w:t>
      </w:r>
      <w:r>
        <w:rPr>
          <w:rFonts w:hint="eastAsia" w:ascii="仿宋_GB2312" w:eastAsia="仿宋_GB2312" w:cs="仿宋_GB2312"/>
          <w:bCs/>
          <w:color w:val="auto"/>
          <w:kern w:val="0"/>
          <w:sz w:val="32"/>
          <w:szCs w:val="32"/>
        </w:rPr>
        <w:t>（款）</w:t>
      </w:r>
      <w:r>
        <w:rPr>
          <w:rFonts w:hint="eastAsia" w:ascii="仿宋_GB2312" w:eastAsia="仿宋_GB2312" w:cs="仿宋_GB2312"/>
          <w:bCs/>
          <w:color w:val="auto"/>
          <w:kern w:val="0"/>
          <w:sz w:val="32"/>
          <w:szCs w:val="32"/>
          <w:lang w:eastAsia="zh-CN"/>
        </w:rPr>
        <w:t>用于社会福利的彩票公益金支出</w:t>
      </w:r>
      <w:r>
        <w:rPr>
          <w:rFonts w:hint="eastAsia" w:ascii="仿宋_GB2312" w:eastAsia="仿宋_GB2312" w:cs="仿宋_GB2312"/>
          <w:bCs/>
          <w:color w:val="auto"/>
          <w:kern w:val="0"/>
          <w:sz w:val="32"/>
          <w:szCs w:val="32"/>
        </w:rPr>
        <w:t>（项）。年初预算为0万元，支出决算为</w:t>
      </w:r>
      <w:r>
        <w:rPr>
          <w:rFonts w:hint="eastAsia" w:ascii="仿宋_GB2312" w:eastAsia="仿宋_GB2312" w:cs="仿宋_GB2312"/>
          <w:bCs/>
          <w:color w:val="auto"/>
          <w:kern w:val="0"/>
          <w:sz w:val="32"/>
          <w:szCs w:val="32"/>
          <w:lang w:val="en-US" w:eastAsia="zh-CN"/>
        </w:rPr>
        <w:t>41.59</w:t>
      </w:r>
      <w:r>
        <w:rPr>
          <w:rFonts w:hint="eastAsia" w:ascii="仿宋_GB2312" w:eastAsia="仿宋_GB2312" w:cs="仿宋_GB2312"/>
          <w:bCs/>
          <w:color w:val="auto"/>
          <w:kern w:val="0"/>
          <w:sz w:val="32"/>
          <w:szCs w:val="32"/>
        </w:rPr>
        <w:t>万元</w:t>
      </w:r>
      <w:r>
        <w:rPr>
          <w:rFonts w:hint="eastAsia" w:ascii="仿宋_GB2312" w:eastAsia="仿宋_GB2312" w:cs="仿宋_GB2312"/>
          <w:bCs/>
          <w:color w:val="auto"/>
          <w:kern w:val="0"/>
          <w:sz w:val="32"/>
          <w:szCs w:val="32"/>
          <w:lang w:eastAsia="zh-CN"/>
        </w:rPr>
        <w:t>，</w:t>
      </w:r>
      <w:r>
        <w:rPr>
          <w:rFonts w:hint="eastAsia" w:ascii="仿宋_GB2312" w:eastAsia="仿宋_GB2312" w:cs="仿宋_GB2312"/>
          <w:bCs/>
          <w:color w:val="auto"/>
          <w:kern w:val="0"/>
          <w:sz w:val="32"/>
          <w:szCs w:val="32"/>
        </w:rPr>
        <w:t>完成年初预算约</w:t>
      </w:r>
      <w:r>
        <w:rPr>
          <w:rFonts w:hint="eastAsia" w:ascii="仿宋_GB2312" w:eastAsia="仿宋_GB2312" w:cs="仿宋_GB2312"/>
          <w:bCs/>
          <w:color w:val="auto"/>
          <w:kern w:val="0"/>
          <w:sz w:val="32"/>
          <w:szCs w:val="32"/>
          <w:lang w:val="en-US" w:eastAsia="zh-CN"/>
        </w:rPr>
        <w:t>100</w:t>
      </w:r>
      <w:r>
        <w:rPr>
          <w:rFonts w:hint="eastAsia" w:ascii="仿宋_GB2312" w:eastAsia="仿宋_GB2312" w:cs="仿宋_GB2312"/>
          <w:bCs/>
          <w:color w:val="auto"/>
          <w:kern w:val="0"/>
          <w:sz w:val="32"/>
          <w:szCs w:val="32"/>
        </w:rPr>
        <w:t>%。决算数大于预算数的主要原因是</w:t>
      </w:r>
      <w:r>
        <w:rPr>
          <w:rFonts w:hint="eastAsia" w:ascii="仿宋_GB2312" w:eastAsia="仿宋_GB2312" w:cs="仿宋_GB2312"/>
          <w:bCs/>
          <w:color w:val="auto"/>
          <w:kern w:val="0"/>
          <w:sz w:val="32"/>
          <w:szCs w:val="32"/>
          <w:lang w:eastAsia="zh-CN"/>
        </w:rPr>
        <w:t>：财政下达</w:t>
      </w:r>
      <w:r>
        <w:rPr>
          <w:rFonts w:hint="eastAsia" w:ascii="仿宋_GB2312" w:eastAsia="仿宋_GB2312" w:cs="仿宋_GB2312"/>
          <w:bCs/>
          <w:color w:val="auto"/>
          <w:kern w:val="0"/>
          <w:sz w:val="32"/>
          <w:szCs w:val="32"/>
          <w:lang w:val="en-US" w:eastAsia="zh-CN"/>
        </w:rPr>
        <w:t>2020年自治区转移支付困难群众救助补助资金预算指标，2020年自治区福彩公益金（卫生防疫）预算指标</w:t>
      </w:r>
      <w:r>
        <w:rPr>
          <w:rFonts w:hint="eastAsia" w:ascii="仿宋_GB2312" w:eastAsia="仿宋_GB2312" w:cs="仿宋_GB2312"/>
          <w:bCs/>
          <w:color w:val="auto"/>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rPr>
      </w:pPr>
      <w:r>
        <w:rPr>
          <w:rFonts w:hint="eastAsia" w:ascii="仿宋_GB2312" w:eastAsia="仿宋_GB2312" w:cs="仿宋_GB2312"/>
          <w:bCs/>
          <w:color w:val="auto"/>
          <w:kern w:val="0"/>
          <w:sz w:val="32"/>
          <w:szCs w:val="32"/>
        </w:rPr>
        <w:t>六、</w:t>
      </w:r>
      <w:r>
        <w:rPr>
          <w:rFonts w:hint="eastAsia" w:ascii="仿宋_GB2312" w:eastAsia="仿宋_GB2312" w:cs="仿宋_GB2312"/>
          <w:b/>
          <w:color w:val="auto"/>
          <w:kern w:val="0"/>
          <w:sz w:val="32"/>
          <w:szCs w:val="32"/>
        </w:rPr>
        <w:t>2020年度一般公共预算财政拨款基本支出决算情况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rPr>
      </w:pPr>
      <w:r>
        <w:rPr>
          <w:rFonts w:hint="eastAsia" w:ascii="仿宋_GB2312" w:eastAsia="仿宋_GB2312" w:cs="仿宋_GB2312"/>
          <w:bCs/>
          <w:color w:val="auto"/>
          <w:kern w:val="0"/>
          <w:sz w:val="32"/>
          <w:szCs w:val="32"/>
        </w:rPr>
        <w:t>2020年度财政拨款基本支出</w:t>
      </w:r>
      <w:r>
        <w:rPr>
          <w:rFonts w:hint="eastAsia" w:ascii="仿宋_GB2312" w:eastAsia="仿宋_GB2312" w:cs="仿宋_GB2312"/>
          <w:bCs/>
          <w:color w:val="auto"/>
          <w:kern w:val="0"/>
          <w:sz w:val="32"/>
          <w:szCs w:val="32"/>
          <w:lang w:val="en-US" w:eastAsia="zh-CN"/>
        </w:rPr>
        <w:t>948.11</w:t>
      </w:r>
      <w:r>
        <w:rPr>
          <w:rFonts w:hint="eastAsia" w:ascii="仿宋_GB2312" w:eastAsia="仿宋_GB2312" w:cs="仿宋_GB2312"/>
          <w:bCs/>
          <w:color w:val="auto"/>
          <w:kern w:val="0"/>
          <w:sz w:val="32"/>
          <w:szCs w:val="32"/>
        </w:rPr>
        <w:t>万元，其中：</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color w:val="auto"/>
          <w:kern w:val="0"/>
          <w:sz w:val="32"/>
          <w:szCs w:val="32"/>
        </w:rPr>
        <w:t xml:space="preserve"> 人员经费</w:t>
      </w:r>
      <w:r>
        <w:rPr>
          <w:rFonts w:hint="eastAsia" w:ascii="仿宋_GB2312" w:eastAsia="仿宋_GB2312" w:cs="仿宋_GB2312"/>
          <w:bCs/>
          <w:color w:val="auto"/>
          <w:kern w:val="0"/>
          <w:sz w:val="32"/>
          <w:szCs w:val="32"/>
          <w:lang w:val="en-US" w:eastAsia="zh-CN"/>
        </w:rPr>
        <w:t>487.00</w:t>
      </w:r>
      <w:r>
        <w:rPr>
          <w:rFonts w:hint="eastAsia" w:ascii="仿宋_GB2312" w:eastAsia="仿宋_GB2312" w:cs="仿宋_GB2312"/>
          <w:bCs/>
          <w:color w:val="auto"/>
          <w:kern w:val="0"/>
          <w:sz w:val="32"/>
          <w:szCs w:val="32"/>
        </w:rPr>
        <w:t>万元，主要包括：基本工资、津贴补贴、 奖金、伙食</w:t>
      </w:r>
      <w:r>
        <w:rPr>
          <w:rFonts w:hint="eastAsia" w:ascii="仿宋_GB2312" w:eastAsia="仿宋_GB2312" w:cs="仿宋_GB2312"/>
          <w:bCs/>
          <w:kern w:val="0"/>
          <w:sz w:val="32"/>
          <w:szCs w:val="32"/>
        </w:rPr>
        <w:t>补助费、绩效工资、机关事业单位基本养老保险缴费、职业年金缴费、其他社会保障缴费、其他工资福利支出、 离休费、退休费、抚恤金、生活补助、医疗费、奖励金、住房公积金</w:t>
      </w:r>
      <w:r>
        <w:rPr>
          <w:rFonts w:hint="eastAsia" w:ascii="仿宋_GB2312" w:eastAsia="仿宋_GB2312" w:cs="仿宋_GB2312"/>
          <w:b w:val="0"/>
          <w:bCs/>
          <w:kern w:val="0"/>
          <w:sz w:val="32"/>
          <w:szCs w:val="32"/>
          <w:lang w:eastAsia="zh-CN"/>
        </w:rPr>
        <w:t>等</w:t>
      </w:r>
      <w:r>
        <w:rPr>
          <w:rFonts w:hint="eastAsia" w:ascii="仿宋_GB2312" w:eastAsia="仿宋_GB2312" w:cs="仿宋_GB2312"/>
          <w:b w:val="0"/>
          <w:bCs/>
          <w:kern w:val="0"/>
          <w:sz w:val="32"/>
          <w:szCs w:val="32"/>
        </w:rPr>
        <w:t>；</w:t>
      </w:r>
    </w:p>
    <w:p>
      <w:pPr>
        <w:autoSpaceDE w:val="0"/>
        <w:autoSpaceDN w:val="0"/>
        <w:adjustRightInd w:val="0"/>
        <w:spacing w:line="56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公用经费</w:t>
      </w:r>
      <w:r>
        <w:rPr>
          <w:rFonts w:hint="eastAsia" w:ascii="仿宋_GB2312" w:eastAsia="仿宋_GB2312" w:cs="仿宋_GB2312"/>
          <w:bCs/>
          <w:kern w:val="0"/>
          <w:sz w:val="32"/>
          <w:szCs w:val="32"/>
          <w:lang w:val="en-US" w:eastAsia="zh-CN"/>
        </w:rPr>
        <w:t>461.11</w:t>
      </w:r>
      <w:r>
        <w:rPr>
          <w:rFonts w:hint="eastAsia" w:ascii="仿宋_GB2312" w:eastAsia="仿宋_GB2312" w:cs="仿宋_GB2312"/>
          <w:bCs/>
          <w:kern w:val="0"/>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w:t>
      </w:r>
      <w:r>
        <w:rPr>
          <w:rFonts w:hint="eastAsia" w:ascii="仿宋_GB2312" w:eastAsia="仿宋_GB2312" w:cs="仿宋_GB2312"/>
          <w:b w:val="0"/>
          <w:bCs/>
          <w:kern w:val="0"/>
          <w:sz w:val="32"/>
          <w:szCs w:val="32"/>
          <w:lang w:eastAsia="zh-CN"/>
        </w:rPr>
        <w:t>等。</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七、</w:t>
      </w:r>
      <w:r>
        <w:rPr>
          <w:rFonts w:hint="eastAsia" w:ascii="仿宋_GB2312" w:eastAsia="仿宋_GB2312" w:cs="仿宋_GB2312"/>
          <w:b/>
          <w:kern w:val="0"/>
          <w:sz w:val="32"/>
          <w:szCs w:val="32"/>
        </w:rPr>
        <w:t>2020 年度一般公共预算财政拨款“三公” 经费支出决算情况</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（一）“三公”经费财政拨款支出决算总体情况 </w:t>
      </w:r>
    </w:p>
    <w:p>
      <w:pPr>
        <w:autoSpaceDE w:val="0"/>
        <w:autoSpaceDN w:val="0"/>
        <w:adjustRightInd w:val="0"/>
        <w:spacing w:line="580" w:lineRule="exact"/>
        <w:ind w:firstLine="640" w:firstLineChars="200"/>
        <w:jc w:val="left"/>
        <w:rPr>
          <w:rFonts w:hint="eastAsia" w:ascii="仿宋_GB2312" w:eastAsia="仿宋_GB2312" w:cs="仿宋_GB2312"/>
          <w:bCs/>
          <w:kern w:val="0"/>
          <w:sz w:val="32"/>
          <w:szCs w:val="32"/>
          <w:lang w:eastAsia="zh-CN"/>
        </w:rPr>
      </w:pPr>
      <w:r>
        <w:rPr>
          <w:rFonts w:hint="eastAsia" w:ascii="仿宋_GB2312" w:eastAsia="仿宋_GB2312" w:cs="仿宋_GB2312"/>
          <w:bCs/>
          <w:kern w:val="0"/>
          <w:sz w:val="32"/>
          <w:szCs w:val="32"/>
        </w:rPr>
        <w:t>2020 年度“三公”经费财政拨款支出预算为</w:t>
      </w:r>
      <w:r>
        <w:rPr>
          <w:rFonts w:hint="eastAsia" w:ascii="仿宋_GB2312" w:eastAsia="仿宋_GB2312" w:cs="仿宋_GB2312"/>
          <w:bCs/>
          <w:kern w:val="0"/>
          <w:sz w:val="32"/>
          <w:szCs w:val="32"/>
          <w:lang w:val="en-US" w:eastAsia="zh-CN"/>
        </w:rPr>
        <w:t>1.76</w:t>
      </w:r>
      <w:r>
        <w:rPr>
          <w:rFonts w:hint="eastAsia" w:ascii="仿宋_GB2312" w:eastAsia="仿宋_GB2312" w:cs="仿宋_GB2312"/>
          <w:bCs/>
          <w:kern w:val="0"/>
          <w:sz w:val="32"/>
          <w:szCs w:val="32"/>
        </w:rPr>
        <w:t>万元，支出决算为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57.39</w:t>
      </w:r>
      <w:r>
        <w:rPr>
          <w:rFonts w:hint="eastAsia" w:ascii="仿宋_GB2312" w:eastAsia="仿宋_GB2312" w:cs="仿宋_GB2312"/>
          <w:bCs/>
          <w:kern w:val="0"/>
          <w:sz w:val="32"/>
          <w:szCs w:val="32"/>
        </w:rPr>
        <w:t>%，其中：因公出国（境）费支出决算为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%；公务用车购置及运行费支出决算为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万元；公务接待费支出决算为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万元，完成预算的</w:t>
      </w:r>
      <w:r>
        <w:rPr>
          <w:rFonts w:hint="eastAsia" w:ascii="仿宋_GB2312" w:eastAsia="仿宋_GB2312" w:cs="仿宋_GB2312"/>
          <w:bCs/>
          <w:kern w:val="0"/>
          <w:sz w:val="32"/>
          <w:szCs w:val="32"/>
          <w:lang w:val="en-US" w:eastAsia="zh-CN"/>
        </w:rPr>
        <w:t>57.39</w:t>
      </w:r>
      <w:r>
        <w:rPr>
          <w:rFonts w:hint="eastAsia" w:ascii="仿宋_GB2312" w:eastAsia="仿宋_GB2312" w:cs="仿宋_GB2312"/>
          <w:bCs/>
          <w:kern w:val="0"/>
          <w:sz w:val="32"/>
          <w:szCs w:val="32"/>
        </w:rPr>
        <w:t>%。2020年度“三公”经费支出决算数小于预算数的主要原因是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认真贯彻落实中央“八项规定”精神和厉行节约要求，进一步从严控制“三公”经费开支</w:t>
      </w:r>
      <w:r>
        <w:rPr>
          <w:rFonts w:hint="eastAsia" w:ascii="仿宋_GB2312" w:eastAsia="仿宋_GB2312" w:cs="仿宋_GB2312"/>
          <w:bCs/>
          <w:kern w:val="0"/>
          <w:sz w:val="32"/>
          <w:szCs w:val="32"/>
          <w:lang w:eastAsia="zh-CN"/>
        </w:rPr>
        <w:t>；新冠肺炎疫情原因导致接待减少，</w:t>
      </w:r>
      <w:r>
        <w:rPr>
          <w:rFonts w:hint="eastAsia" w:ascii="仿宋_GB2312" w:eastAsia="仿宋_GB2312" w:cs="仿宋_GB2312"/>
          <w:bCs/>
          <w:kern w:val="0"/>
          <w:sz w:val="32"/>
          <w:szCs w:val="32"/>
        </w:rPr>
        <w:t>全年实际支出比预算有所节约</w:t>
      </w:r>
      <w:r>
        <w:rPr>
          <w:rFonts w:hint="eastAsia" w:ascii="仿宋_GB2312" w:eastAsia="仿宋_GB2312" w:cs="仿宋_GB2312"/>
          <w:bCs/>
          <w:kern w:val="0"/>
          <w:sz w:val="32"/>
          <w:szCs w:val="32"/>
          <w:lang w:eastAsia="zh-CN"/>
        </w:rPr>
        <w:t>。</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2020年度“三公”经费财政拨款支出决算数比2019年</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19.91</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95.17</w:t>
      </w:r>
      <w:r>
        <w:rPr>
          <w:rFonts w:hint="eastAsia" w:ascii="仿宋_GB2312" w:eastAsia="仿宋_GB2312" w:cs="仿宋_GB2312"/>
          <w:bCs/>
          <w:kern w:val="0"/>
          <w:sz w:val="32"/>
          <w:szCs w:val="32"/>
        </w:rPr>
        <w:t>%，其中：因公出国（境）费支出决 算减少</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eastAsia="zh-CN"/>
        </w:rPr>
        <w:t>减少</w:t>
      </w:r>
      <w:r>
        <w:rPr>
          <w:rFonts w:hint="eastAsia" w:ascii="仿宋_GB2312" w:eastAsia="仿宋_GB2312" w:cs="仿宋_GB2312"/>
          <w:bCs/>
          <w:kern w:val="0"/>
          <w:sz w:val="32"/>
          <w:szCs w:val="32"/>
          <w:lang w:val="en-US" w:eastAsia="zh-CN"/>
        </w:rPr>
        <w:t>19.27</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96.74</w:t>
      </w:r>
      <w:r>
        <w:rPr>
          <w:rFonts w:hint="eastAsia" w:ascii="仿宋_GB2312" w:eastAsia="仿宋_GB2312" w:cs="仿宋_GB2312"/>
          <w:bCs/>
          <w:kern w:val="0"/>
          <w:sz w:val="32"/>
          <w:szCs w:val="32"/>
        </w:rPr>
        <w:t>%；公务接待费支出决算减少</w:t>
      </w:r>
      <w:r>
        <w:rPr>
          <w:rFonts w:hint="eastAsia" w:ascii="仿宋_GB2312" w:eastAsia="仿宋_GB2312" w:cs="仿宋_GB2312"/>
          <w:bCs/>
          <w:kern w:val="0"/>
          <w:sz w:val="32"/>
          <w:szCs w:val="32"/>
          <w:lang w:val="en-US" w:eastAsia="zh-CN"/>
        </w:rPr>
        <w:t>0.65</w:t>
      </w:r>
      <w:r>
        <w:rPr>
          <w:rFonts w:hint="eastAsia" w:ascii="仿宋_GB2312" w:eastAsia="仿宋_GB2312" w:cs="仿宋_GB2312"/>
          <w:bCs/>
          <w:kern w:val="0"/>
          <w:sz w:val="32"/>
          <w:szCs w:val="32"/>
        </w:rPr>
        <w:t>万元，下降</w:t>
      </w:r>
      <w:r>
        <w:rPr>
          <w:rFonts w:hint="eastAsia" w:ascii="仿宋_GB2312" w:eastAsia="仿宋_GB2312" w:cs="仿宋_GB2312"/>
          <w:bCs/>
          <w:kern w:val="0"/>
          <w:sz w:val="32"/>
          <w:szCs w:val="32"/>
          <w:lang w:val="en-US" w:eastAsia="zh-CN"/>
        </w:rPr>
        <w:t>3.26</w:t>
      </w:r>
      <w:r>
        <w:rPr>
          <w:rFonts w:hint="eastAsia" w:ascii="仿宋_GB2312" w:eastAsia="仿宋_GB2312" w:cs="仿宋_GB2312"/>
          <w:bCs/>
          <w:kern w:val="0"/>
          <w:sz w:val="32"/>
          <w:szCs w:val="32"/>
        </w:rPr>
        <w:t>%。</w:t>
      </w:r>
    </w:p>
    <w:p>
      <w:pPr>
        <w:keepNext w:val="0"/>
        <w:keepLines w:val="0"/>
        <w:pageBreakBefore w:val="0"/>
        <w:kinsoku/>
        <w:wordWrap/>
        <w:overflowPunct/>
        <w:topLinePunct w:val="0"/>
        <w:autoSpaceDE/>
        <w:autoSpaceDN/>
        <w:bidi w:val="0"/>
        <w:adjustRightInd/>
        <w:spacing w:line="520" w:lineRule="exact"/>
        <w:ind w:firstLine="709"/>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因公出国（境）费</w:t>
      </w:r>
      <w:r>
        <w:rPr>
          <w:rFonts w:hint="eastAsia" w:ascii="仿宋_GB2312" w:eastAsia="仿宋_GB2312" w:cs="仿宋_GB2312"/>
          <w:bCs/>
          <w:color w:val="auto"/>
          <w:kern w:val="0"/>
          <w:sz w:val="32"/>
          <w:szCs w:val="32"/>
        </w:rPr>
        <w:t>支出减少的主要原因是</w:t>
      </w:r>
      <w:r>
        <w:rPr>
          <w:rFonts w:hint="eastAsia" w:ascii="仿宋_GB2312" w:hAnsi="仿宋" w:eastAsia="仿宋_GB2312" w:cs="仿宋"/>
          <w:color w:val="auto"/>
          <w:sz w:val="32"/>
          <w:szCs w:val="32"/>
          <w:lang w:val="en-US" w:eastAsia="zh-CN"/>
        </w:rPr>
        <w:t>本年度无因公出国</w:t>
      </w:r>
      <w:r>
        <w:rPr>
          <w:rFonts w:hint="eastAsia" w:ascii="仿宋_GB2312" w:eastAsia="仿宋_GB2312" w:cs="仿宋_GB2312"/>
          <w:bCs/>
          <w:color w:val="auto"/>
          <w:kern w:val="0"/>
          <w:sz w:val="32"/>
          <w:szCs w:val="32"/>
        </w:rPr>
        <w:t>；公务用车购置及运行费支出</w:t>
      </w:r>
      <w:r>
        <w:rPr>
          <w:rFonts w:hint="eastAsia" w:ascii="仿宋_GB2312" w:eastAsia="仿宋_GB2312" w:cs="仿宋_GB2312"/>
          <w:bCs/>
          <w:color w:val="auto"/>
          <w:kern w:val="0"/>
          <w:sz w:val="32"/>
          <w:szCs w:val="32"/>
          <w:lang w:eastAsia="zh-CN"/>
        </w:rPr>
        <w:t>减少</w:t>
      </w:r>
      <w:r>
        <w:rPr>
          <w:rFonts w:hint="eastAsia" w:ascii="仿宋_GB2312" w:eastAsia="仿宋_GB2312" w:cs="仿宋_GB2312"/>
          <w:bCs/>
          <w:color w:val="auto"/>
          <w:kern w:val="0"/>
          <w:sz w:val="32"/>
          <w:szCs w:val="32"/>
        </w:rPr>
        <w:t>的主要原因是</w:t>
      </w:r>
      <w:r>
        <w:rPr>
          <w:rFonts w:hint="eastAsia" w:ascii="仿宋_GB2312" w:eastAsia="仿宋_GB2312" w:cs="仿宋_GB2312"/>
          <w:bCs/>
          <w:color w:val="auto"/>
          <w:kern w:val="0"/>
          <w:sz w:val="32"/>
          <w:szCs w:val="32"/>
          <w:lang w:val="en-US" w:eastAsia="zh-CN"/>
        </w:rPr>
        <w:t>2020年无</w:t>
      </w:r>
      <w:r>
        <w:rPr>
          <w:rFonts w:hint="eastAsia" w:ascii="仿宋_GB2312" w:eastAsia="仿宋_GB2312" w:cs="仿宋_GB2312"/>
          <w:bCs/>
          <w:color w:val="auto"/>
          <w:kern w:val="0"/>
          <w:sz w:val="32"/>
          <w:szCs w:val="32"/>
        </w:rPr>
        <w:t>公务用车购置</w:t>
      </w:r>
      <w:r>
        <w:rPr>
          <w:rFonts w:hint="eastAsia" w:ascii="仿宋_GB2312" w:eastAsia="仿宋_GB2312" w:cs="仿宋_GB2312"/>
          <w:bCs/>
          <w:color w:val="auto"/>
          <w:kern w:val="0"/>
          <w:sz w:val="32"/>
          <w:szCs w:val="32"/>
          <w:lang w:eastAsia="zh-CN"/>
        </w:rPr>
        <w:t>，且公务用车运行经费统一由机关事务管理局做预算并拨付；</w:t>
      </w:r>
      <w:r>
        <w:rPr>
          <w:rFonts w:hint="eastAsia" w:ascii="仿宋_GB2312" w:eastAsia="仿宋_GB2312" w:cs="仿宋_GB2312"/>
          <w:bCs/>
          <w:color w:val="auto"/>
          <w:kern w:val="0"/>
          <w:sz w:val="32"/>
          <w:szCs w:val="32"/>
        </w:rPr>
        <w:t>公务接待费支出减少的主要原因是</w:t>
      </w:r>
      <w:r>
        <w:rPr>
          <w:rFonts w:hint="eastAsia" w:ascii="仿宋_GB2312" w:eastAsia="仿宋_GB2312" w:cs="仿宋_GB2312"/>
          <w:bCs/>
          <w:color w:val="auto"/>
          <w:kern w:val="0"/>
          <w:sz w:val="32"/>
          <w:szCs w:val="32"/>
          <w:lang w:eastAsia="zh-CN"/>
        </w:rPr>
        <w:t>因疫情原因，公务接待减少</w:t>
      </w:r>
      <w:r>
        <w:rPr>
          <w:rFonts w:hint="eastAsia" w:ascii="仿宋_GB2312" w:hAnsi="仿宋" w:eastAsia="仿宋_GB2312" w:cs="仿宋"/>
          <w:color w:val="auto"/>
          <w:sz w:val="32"/>
          <w:szCs w:val="32"/>
          <w:lang w:val="en-US"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（二）“三公”经费财政拨款支出决算具体情况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2020年度“三公”经费财政拨款支出决算中，因公出国（境）费支出决算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%；公务用车购置及运行费支出决算</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%；公务接待费支出决算</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 xml:space="preserve">%。具体情况如下：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1.因公出国（境）费支出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万元。全年安排机关和所属单位因公出国（境）团组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个，累计</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 xml:space="preserve">人次。 </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2.公务用车购置及运行费支出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万元。其中：公务用车购置支出为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万元。公务用车运行支出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p>
    <w:p>
      <w:pPr>
        <w:autoSpaceDE w:val="0"/>
        <w:autoSpaceDN w:val="0"/>
        <w:adjustRightInd w:val="0"/>
        <w:spacing w:line="580" w:lineRule="exact"/>
        <w:ind w:firstLine="640"/>
        <w:jc w:val="left"/>
        <w:rPr>
          <w:rFonts w:ascii="仿宋_GB2312" w:eastAsia="仿宋_GB2312" w:cs="仿宋_GB2312"/>
          <w:bCs/>
          <w:kern w:val="0"/>
          <w:sz w:val="32"/>
          <w:szCs w:val="32"/>
        </w:rPr>
      </w:pPr>
      <w:r>
        <w:rPr>
          <w:rFonts w:hint="eastAsia" w:ascii="仿宋_GB2312" w:eastAsia="仿宋_GB2312" w:cs="仿宋_GB2312"/>
          <w:bCs/>
          <w:kern w:val="0"/>
          <w:sz w:val="32"/>
          <w:szCs w:val="32"/>
        </w:rPr>
        <w:t>3.公务接待费支出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万元。其中：</w:t>
      </w:r>
    </w:p>
    <w:p>
      <w:pPr>
        <w:autoSpaceDE w:val="0"/>
        <w:autoSpaceDN w:val="0"/>
        <w:adjustRightInd w:val="0"/>
        <w:spacing w:line="580" w:lineRule="exact"/>
        <w:ind w:firstLine="64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外宾接待支出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万元。2020年共接待国（境）外来访团组</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个、来访外宾</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人次。</w:t>
      </w:r>
    </w:p>
    <w:p>
      <w:pPr>
        <w:autoSpaceDE w:val="0"/>
        <w:autoSpaceDN w:val="0"/>
        <w:adjustRightInd w:val="0"/>
        <w:spacing w:line="580" w:lineRule="exact"/>
        <w:ind w:firstLine="640"/>
        <w:jc w:val="left"/>
        <w:rPr>
          <w:rFonts w:hint="eastAsia" w:ascii="仿宋_GB2312" w:eastAsia="仿宋_GB2312" w:cs="仿宋_GB2312"/>
          <w:bCs/>
          <w:kern w:val="0"/>
          <w:sz w:val="32"/>
          <w:szCs w:val="32"/>
          <w:lang w:val="en-US" w:eastAsia="zh-CN"/>
        </w:rPr>
      </w:pPr>
      <w:r>
        <w:rPr>
          <w:rFonts w:hint="eastAsia" w:ascii="仿宋_GB2312" w:eastAsia="仿宋_GB2312" w:cs="仿宋_GB2312"/>
          <w:bCs/>
          <w:kern w:val="0"/>
          <w:sz w:val="32"/>
          <w:szCs w:val="32"/>
        </w:rPr>
        <w:t>国内公务接待支出</w:t>
      </w:r>
      <w:r>
        <w:rPr>
          <w:rFonts w:hint="eastAsia" w:ascii="仿宋_GB2312" w:eastAsia="仿宋_GB2312" w:cs="仿宋_GB2312"/>
          <w:bCs/>
          <w:kern w:val="0"/>
          <w:sz w:val="32"/>
          <w:szCs w:val="32"/>
          <w:lang w:val="en-US" w:eastAsia="zh-CN"/>
        </w:rPr>
        <w:t>1.01</w:t>
      </w:r>
      <w:r>
        <w:rPr>
          <w:rFonts w:hint="eastAsia" w:ascii="仿宋_GB2312" w:eastAsia="仿宋_GB2312" w:cs="仿宋_GB2312"/>
          <w:bCs/>
          <w:kern w:val="0"/>
          <w:sz w:val="32"/>
          <w:szCs w:val="32"/>
        </w:rPr>
        <w:t>万元。主要用于</w:t>
      </w:r>
      <w:r>
        <w:rPr>
          <w:rFonts w:hint="eastAsia" w:ascii="仿宋_GB2312" w:eastAsia="仿宋_GB2312" w:cs="仿宋_GB2312"/>
          <w:bCs/>
          <w:kern w:val="0"/>
          <w:sz w:val="32"/>
          <w:szCs w:val="32"/>
          <w:lang w:eastAsia="zh-CN"/>
        </w:rPr>
        <w:t>外单位对社会救助的检查、护送受助人员返乡等方面的公务接待支出</w:t>
      </w:r>
      <w:r>
        <w:rPr>
          <w:rFonts w:hint="eastAsia" w:ascii="仿宋_GB2312" w:eastAsia="仿宋_GB2312" w:cs="仿宋_GB2312"/>
          <w:bCs/>
          <w:kern w:val="0"/>
          <w:sz w:val="32"/>
          <w:szCs w:val="32"/>
        </w:rPr>
        <w:t>。2020年共接待国内来访团组</w:t>
      </w:r>
      <w:r>
        <w:rPr>
          <w:rFonts w:hint="eastAsia" w:ascii="仿宋_GB2312" w:eastAsia="仿宋_GB2312" w:cs="仿宋_GB2312"/>
          <w:bCs/>
          <w:kern w:val="0"/>
          <w:sz w:val="32"/>
          <w:szCs w:val="32"/>
          <w:lang w:val="en-US" w:eastAsia="zh-CN"/>
        </w:rPr>
        <w:t>26</w:t>
      </w:r>
      <w:r>
        <w:rPr>
          <w:rFonts w:hint="eastAsia" w:ascii="仿宋_GB2312" w:eastAsia="仿宋_GB2312" w:cs="仿宋_GB2312"/>
          <w:bCs/>
          <w:kern w:val="0"/>
          <w:sz w:val="32"/>
          <w:szCs w:val="32"/>
        </w:rPr>
        <w:t>个、来宾</w:t>
      </w:r>
      <w:r>
        <w:rPr>
          <w:rFonts w:hint="eastAsia" w:ascii="仿宋_GB2312" w:eastAsia="仿宋_GB2312" w:cs="仿宋_GB2312"/>
          <w:bCs/>
          <w:kern w:val="0"/>
          <w:sz w:val="32"/>
          <w:szCs w:val="32"/>
          <w:lang w:val="en-US" w:eastAsia="zh-CN"/>
        </w:rPr>
        <w:t>82</w:t>
      </w:r>
      <w:r>
        <w:rPr>
          <w:rFonts w:hint="eastAsia" w:ascii="仿宋_GB2312" w:eastAsia="仿宋_GB2312" w:cs="仿宋_GB2312"/>
          <w:bCs/>
          <w:kern w:val="0"/>
          <w:sz w:val="32"/>
          <w:szCs w:val="32"/>
        </w:rPr>
        <w:t>人次</w:t>
      </w:r>
      <w:r>
        <w:rPr>
          <w:rFonts w:hint="eastAsia" w:ascii="仿宋_GB2312" w:eastAsia="仿宋_GB2312" w:cs="仿宋_GB2312"/>
          <w:bCs/>
          <w:kern w:val="0"/>
          <w:sz w:val="32"/>
          <w:szCs w:val="32"/>
          <w:lang w:eastAsia="zh-CN"/>
        </w:rPr>
        <w:t>。</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八、</w:t>
      </w:r>
      <w:r>
        <w:rPr>
          <w:rFonts w:hint="eastAsia" w:ascii="仿宋_GB2312" w:eastAsia="仿宋_GB2312" w:cs="仿宋_GB2312"/>
          <w:b/>
          <w:kern w:val="0"/>
          <w:sz w:val="32"/>
          <w:szCs w:val="32"/>
        </w:rPr>
        <w:t xml:space="preserve">2020 年度政府性基金预算财政拨款收入支出决算情况说明 </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本部门 2020年度政府基金预算财政拨款收、支总决算 </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万元。与 2019 年相比，收</w:t>
      </w:r>
      <w:r>
        <w:rPr>
          <w:rFonts w:hint="eastAsia" w:ascii="仿宋_GB2312" w:eastAsia="仿宋_GB2312" w:cs="仿宋_GB2312"/>
          <w:bCs/>
          <w:kern w:val="0"/>
          <w:sz w:val="32"/>
          <w:szCs w:val="32"/>
          <w:lang w:eastAsia="zh-CN"/>
        </w:rPr>
        <w:t>入</w:t>
      </w:r>
      <w:r>
        <w:rPr>
          <w:rFonts w:hint="eastAsia" w:ascii="仿宋_GB2312" w:eastAsia="仿宋_GB2312" w:cs="仿宋_GB2312"/>
          <w:bCs/>
          <w:kern w:val="0"/>
          <w:sz w:val="32"/>
          <w:szCs w:val="32"/>
        </w:rPr>
        <w:t>总计</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；支出总计增加</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增加</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%。其中，支出情况为：</w:t>
      </w:r>
    </w:p>
    <w:p>
      <w:pPr>
        <w:autoSpaceDE w:val="0"/>
        <w:autoSpaceDN w:val="0"/>
        <w:adjustRightInd w:val="0"/>
        <w:spacing w:line="580" w:lineRule="exact"/>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rPr>
        <w:t xml:space="preserve">     2020年</w:t>
      </w:r>
      <w:r>
        <w:rPr>
          <w:rFonts w:hint="eastAsia" w:ascii="仿宋_GB2312" w:eastAsia="仿宋_GB2312" w:cs="仿宋_GB2312"/>
          <w:bCs/>
          <w:kern w:val="0"/>
          <w:sz w:val="32"/>
          <w:szCs w:val="32"/>
          <w:lang w:eastAsia="zh-CN"/>
        </w:rPr>
        <w:t>政府</w:t>
      </w:r>
      <w:r>
        <w:rPr>
          <w:rFonts w:hint="eastAsia" w:ascii="仿宋_GB2312" w:eastAsia="仿宋_GB2312" w:cs="仿宋_GB2312"/>
          <w:bCs/>
          <w:kern w:val="0"/>
          <w:sz w:val="32"/>
          <w:szCs w:val="32"/>
        </w:rPr>
        <w:t>基金拨款年初预算为</w:t>
      </w:r>
      <w:r>
        <w:rPr>
          <w:rFonts w:hint="eastAsia" w:ascii="仿宋_GB2312" w:eastAsia="仿宋_GB2312"/>
          <w:color w:val="auto"/>
          <w:sz w:val="28"/>
          <w:szCs w:val="28"/>
          <w:lang w:val="en-US" w:eastAsia="zh-CN"/>
        </w:rPr>
        <w:t>0</w:t>
      </w:r>
      <w:r>
        <w:rPr>
          <w:rFonts w:hint="eastAsia" w:ascii="仿宋_GB2312" w:eastAsia="仿宋_GB2312" w:cs="仿宋_GB2312"/>
          <w:bCs/>
          <w:kern w:val="0"/>
          <w:sz w:val="32"/>
          <w:szCs w:val="32"/>
        </w:rPr>
        <w:t>万元，支出决算</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万元，完成年初预算</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%，决算大于预算数主要原因是</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年中追加安排财政拨款支出预算，涉及项目</w:t>
      </w:r>
      <w:r>
        <w:rPr>
          <w:rFonts w:hint="eastAsia" w:ascii="仿宋_GB2312" w:eastAsia="仿宋_GB2312" w:cs="仿宋_GB2312"/>
          <w:bCs/>
          <w:kern w:val="0"/>
          <w:sz w:val="32"/>
          <w:szCs w:val="32"/>
          <w:lang w:eastAsia="zh-CN"/>
        </w:rPr>
        <w:t>社会救助类困难群众救助补助资金、民政精神卫生服务机构疫情防控资金</w:t>
      </w:r>
      <w:r>
        <w:rPr>
          <w:rFonts w:hint="eastAsia" w:ascii="仿宋_GB2312" w:eastAsia="仿宋_GB2312" w:cs="仿宋_GB2312"/>
          <w:bCs/>
          <w:kern w:val="0"/>
          <w:sz w:val="32"/>
          <w:szCs w:val="32"/>
        </w:rPr>
        <w:t>。其中：</w:t>
      </w:r>
    </w:p>
    <w:p>
      <w:pPr>
        <w:autoSpaceDE w:val="0"/>
        <w:autoSpaceDN w:val="0"/>
        <w:adjustRightInd w:val="0"/>
        <w:spacing w:line="580" w:lineRule="exact"/>
        <w:ind w:firstLine="320" w:firstLineChars="100"/>
        <w:jc w:val="left"/>
        <w:rPr>
          <w:rFonts w:hint="eastAsia" w:ascii="仿宋_GB2312" w:eastAsia="仿宋_GB2312" w:cs="仿宋_GB2312"/>
          <w:bCs/>
          <w:kern w:val="0"/>
          <w:sz w:val="32"/>
          <w:szCs w:val="32"/>
        </w:rPr>
      </w:pPr>
      <w:r>
        <w:rPr>
          <w:rFonts w:hint="eastAsia" w:ascii="仿宋_GB2312" w:eastAsia="仿宋_GB2312" w:cs="仿宋_GB2312"/>
          <w:bCs/>
          <w:kern w:val="0"/>
          <w:sz w:val="32"/>
          <w:szCs w:val="32"/>
          <w:lang w:val="en-US" w:eastAsia="zh-CN"/>
        </w:rPr>
        <w:t>1</w:t>
      </w:r>
      <w:r>
        <w:rPr>
          <w:rFonts w:hint="eastAsia" w:ascii="仿宋_GB2312" w:eastAsia="仿宋_GB2312" w:cs="仿宋_GB2312"/>
          <w:bCs/>
          <w:kern w:val="0"/>
          <w:sz w:val="32"/>
          <w:szCs w:val="32"/>
        </w:rPr>
        <w:t>. 其他支出（类）彩票公益金安排的支出（款）用于社会福利的彩票公益金支出（项）。年初预算为0万元，支出决算为</w:t>
      </w:r>
      <w:r>
        <w:rPr>
          <w:rFonts w:hint="eastAsia" w:ascii="仿宋_GB2312" w:eastAsia="仿宋_GB2312" w:cs="仿宋_GB2312"/>
          <w:bCs/>
          <w:kern w:val="0"/>
          <w:sz w:val="32"/>
          <w:szCs w:val="32"/>
          <w:lang w:val="en-US" w:eastAsia="zh-CN"/>
        </w:rPr>
        <w:t>41.59</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完成年初预算的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%。决算数大于预算数的主要原因是中央</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自治区</w:t>
      </w:r>
      <w:r>
        <w:rPr>
          <w:rFonts w:hint="eastAsia" w:ascii="仿宋_GB2312" w:eastAsia="仿宋_GB2312" w:cs="仿宋_GB2312"/>
          <w:bCs/>
          <w:kern w:val="0"/>
          <w:sz w:val="32"/>
          <w:szCs w:val="32"/>
          <w:lang w:eastAsia="zh-CN"/>
        </w:rPr>
        <w:t>下达福利彩票公益金</w:t>
      </w:r>
      <w:r>
        <w:rPr>
          <w:rFonts w:hint="eastAsia" w:ascii="仿宋_GB2312" w:eastAsia="仿宋_GB2312" w:cs="仿宋_GB2312"/>
          <w:bCs/>
          <w:kern w:val="0"/>
          <w:sz w:val="32"/>
          <w:szCs w:val="32"/>
          <w:lang w:val="en-US" w:eastAsia="zh-CN"/>
        </w:rPr>
        <w:t>41.59万，</w:t>
      </w:r>
      <w:r>
        <w:rPr>
          <w:rFonts w:hint="eastAsia" w:ascii="仿宋_GB2312" w:eastAsia="仿宋_GB2312" w:cs="仿宋_GB2312"/>
          <w:bCs/>
          <w:kern w:val="0"/>
          <w:sz w:val="32"/>
          <w:szCs w:val="32"/>
          <w:lang w:eastAsia="zh-CN"/>
        </w:rPr>
        <w:t>用于困难群众救助补助、民政精神卫生服务机构疫情防控支出等</w:t>
      </w:r>
      <w:r>
        <w:rPr>
          <w:rFonts w:hint="eastAsia" w:ascii="仿宋_GB2312" w:eastAsia="仿宋_GB2312" w:cs="仿宋_GB2312"/>
          <w:bCs/>
          <w:kern w:val="0"/>
          <w:sz w:val="32"/>
          <w:szCs w:val="32"/>
        </w:rPr>
        <w:t>。</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kern w:val="0"/>
          <w:sz w:val="32"/>
          <w:szCs w:val="32"/>
          <w:highlight w:val="none"/>
          <w:lang w:eastAsia="zh-CN"/>
        </w:rPr>
      </w:pPr>
      <w:r>
        <w:rPr>
          <w:rFonts w:hint="eastAsia" w:ascii="仿宋_GB2312" w:eastAsia="仿宋_GB2312" w:cs="仿宋_GB2312"/>
          <w:b/>
          <w:kern w:val="0"/>
          <w:sz w:val="32"/>
          <w:szCs w:val="32"/>
          <w:highlight w:val="none"/>
          <w:lang w:eastAsia="zh-CN"/>
        </w:rPr>
        <w:t>国有资本经营预算财政拨款支出情况说明</w:t>
      </w:r>
    </w:p>
    <w:p>
      <w:pPr>
        <w:numPr>
          <w:ilvl w:val="0"/>
          <w:numId w:val="0"/>
        </w:numPr>
        <w:autoSpaceDE w:val="0"/>
        <w:autoSpaceDN w:val="0"/>
        <w:adjustRightInd w:val="0"/>
        <w:spacing w:line="580" w:lineRule="exact"/>
        <w:jc w:val="left"/>
        <w:rPr>
          <w:rFonts w:hint="eastAsia" w:ascii="仿宋_GB2312" w:eastAsia="仿宋_GB2312" w:cs="仿宋_GB2312"/>
          <w:b w:val="0"/>
          <w:bCs/>
          <w:kern w:val="0"/>
          <w:sz w:val="32"/>
          <w:szCs w:val="32"/>
          <w:highlight w:val="none"/>
          <w:lang w:val="en-US" w:eastAsia="zh-CN"/>
        </w:rPr>
      </w:pPr>
      <w:r>
        <w:rPr>
          <w:rFonts w:hint="eastAsia" w:ascii="仿宋_GB2312" w:eastAsia="仿宋_GB2312" w:cs="仿宋_GB2312"/>
          <w:b/>
          <w:kern w:val="0"/>
          <w:sz w:val="32"/>
          <w:szCs w:val="32"/>
          <w:highlight w:val="none"/>
          <w:lang w:val="en-US" w:eastAsia="zh-CN"/>
        </w:rPr>
        <w:t xml:space="preserve">    </w:t>
      </w:r>
      <w:r>
        <w:rPr>
          <w:rFonts w:hint="eastAsia" w:ascii="仿宋_GB2312" w:eastAsia="仿宋_GB2312" w:cs="仿宋_GB2312"/>
          <w:b w:val="0"/>
          <w:bCs/>
          <w:kern w:val="0"/>
          <w:sz w:val="32"/>
          <w:szCs w:val="32"/>
          <w:highlight w:val="none"/>
          <w:lang w:val="en-US" w:eastAsia="zh-CN"/>
        </w:rPr>
        <w:t>2020年度国有资本经营预算财政拨款本年支出0万元。</w:t>
      </w:r>
    </w:p>
    <w:p>
      <w:pPr>
        <w:autoSpaceDE w:val="0"/>
        <w:autoSpaceDN w:val="0"/>
        <w:adjustRightInd w:val="0"/>
        <w:spacing w:line="580" w:lineRule="exact"/>
        <w:ind w:firstLine="643" w:firstLineChars="200"/>
        <w:jc w:val="left"/>
        <w:rPr>
          <w:rFonts w:ascii="仿宋_GB2312" w:eastAsia="仿宋_GB2312" w:cs="仿宋_GB2312"/>
          <w:b/>
          <w:kern w:val="0"/>
          <w:sz w:val="32"/>
          <w:szCs w:val="32"/>
        </w:rPr>
      </w:pPr>
      <w:r>
        <w:rPr>
          <w:rFonts w:hint="eastAsia" w:eastAsia="仿宋_GB2312"/>
          <w:b/>
          <w:kern w:val="0"/>
          <w:sz w:val="32"/>
          <w:szCs w:val="32"/>
          <w:lang w:eastAsia="zh-CN"/>
        </w:rPr>
        <w:t>十、</w:t>
      </w:r>
      <w:r>
        <w:rPr>
          <w:rFonts w:hint="eastAsia" w:eastAsia="仿宋_GB2312"/>
          <w:b/>
          <w:kern w:val="0"/>
          <w:sz w:val="32"/>
          <w:szCs w:val="32"/>
        </w:rPr>
        <w:t>2020</w:t>
      </w:r>
      <w:r>
        <w:rPr>
          <w:rFonts w:hint="eastAsia" w:ascii="仿宋_GB2312" w:eastAsia="仿宋_GB2312" w:cs="仿宋_GB2312"/>
          <w:b/>
          <w:kern w:val="0"/>
          <w:sz w:val="32"/>
          <w:szCs w:val="32"/>
        </w:rPr>
        <w:t xml:space="preserve"> 年度预算绩效情况说明</w:t>
      </w:r>
    </w:p>
    <w:p>
      <w:pPr>
        <w:numPr>
          <w:ilvl w:val="0"/>
          <w:numId w:val="2"/>
        </w:num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bCs/>
          <w:kern w:val="0"/>
          <w:sz w:val="32"/>
          <w:szCs w:val="32"/>
        </w:rPr>
        <w:t>绩效管理工作开展情况</w:t>
      </w:r>
    </w:p>
    <w:p>
      <w:pPr>
        <w:autoSpaceDE w:val="0"/>
        <w:autoSpaceDN w:val="0"/>
        <w:adjustRightInd w:val="0"/>
        <w:spacing w:line="580" w:lineRule="exact"/>
        <w:jc w:val="left"/>
        <w:rPr>
          <w:rFonts w:ascii="仿宋_GB2312" w:eastAsia="仿宋_GB2312" w:cs="仿宋_GB2312"/>
          <w:bCs/>
          <w:kern w:val="0"/>
          <w:sz w:val="32"/>
          <w:szCs w:val="32"/>
        </w:rPr>
      </w:pPr>
      <w:r>
        <w:rPr>
          <w:rFonts w:hint="eastAsia" w:ascii="仿宋_GB2312" w:eastAsia="仿宋_GB2312" w:cs="仿宋_GB2312"/>
          <w:bCs/>
          <w:kern w:val="0"/>
          <w:sz w:val="32"/>
          <w:szCs w:val="32"/>
        </w:rPr>
        <w:t xml:space="preserve">    根据财政预算管理要求，我部门组织对2020年度一般公共预算项目支出全面开展绩效自评。其中，支出绩效目标</w:t>
      </w:r>
      <w:r>
        <w:rPr>
          <w:rFonts w:hint="eastAsia" w:ascii="仿宋_GB2312" w:eastAsia="仿宋_GB2312" w:cs="仿宋_GB2312"/>
          <w:bCs/>
          <w:kern w:val="0"/>
          <w:sz w:val="32"/>
          <w:szCs w:val="32"/>
          <w:lang w:val="en-US" w:eastAsia="zh-CN"/>
        </w:rPr>
        <w:t>3</w:t>
      </w:r>
      <w:r>
        <w:rPr>
          <w:rFonts w:hint="eastAsia" w:ascii="仿宋_GB2312" w:eastAsia="仿宋_GB2312" w:cs="仿宋_GB2312"/>
          <w:bCs/>
          <w:kern w:val="0"/>
          <w:sz w:val="32"/>
          <w:szCs w:val="32"/>
        </w:rPr>
        <w:t>个，共涉及预算资金</w:t>
      </w:r>
      <w:r>
        <w:rPr>
          <w:rFonts w:hint="eastAsia" w:ascii="仿宋_GB2312" w:eastAsia="仿宋_GB2312" w:cs="仿宋_GB2312"/>
          <w:bCs/>
          <w:kern w:val="0"/>
          <w:sz w:val="32"/>
          <w:szCs w:val="32"/>
          <w:lang w:val="en-US" w:eastAsia="zh-CN"/>
        </w:rPr>
        <w:t>796.63</w:t>
      </w:r>
      <w:r>
        <w:rPr>
          <w:rFonts w:hint="eastAsia" w:ascii="仿宋_GB2312" w:eastAsia="仿宋_GB2312" w:cs="仿宋_GB2312"/>
          <w:bCs/>
          <w:kern w:val="0"/>
          <w:sz w:val="32"/>
          <w:szCs w:val="32"/>
        </w:rPr>
        <w:t>万元，自评覆盖率达到</w:t>
      </w:r>
      <w:r>
        <w:rPr>
          <w:rFonts w:hint="eastAsia" w:ascii="仿宋_GB2312" w:eastAsia="仿宋_GB2312" w:cs="仿宋_GB2312"/>
          <w:bCs/>
          <w:kern w:val="0"/>
          <w:sz w:val="32"/>
          <w:szCs w:val="32"/>
          <w:lang w:eastAsia="zh-CN"/>
        </w:rPr>
        <w:t>年初预算的</w:t>
      </w:r>
      <w:r>
        <w:rPr>
          <w:rFonts w:hint="eastAsia" w:ascii="仿宋_GB2312" w:eastAsia="仿宋_GB2312" w:cs="仿宋_GB2312"/>
          <w:bCs/>
          <w:kern w:val="0"/>
          <w:sz w:val="32"/>
          <w:szCs w:val="32"/>
          <w:lang w:val="en-US" w:eastAsia="zh-CN"/>
        </w:rPr>
        <w:t>100</w:t>
      </w:r>
      <w:r>
        <w:rPr>
          <w:rFonts w:hint="eastAsia" w:ascii="仿宋_GB2312" w:eastAsia="仿宋_GB2312" w:cs="仿宋_GB2312"/>
          <w:bCs/>
          <w:kern w:val="0"/>
          <w:sz w:val="32"/>
          <w:szCs w:val="32"/>
        </w:rPr>
        <w:t>%</w:t>
      </w:r>
      <w:r>
        <w:rPr>
          <w:rFonts w:hint="eastAsia" w:ascii="仿宋_GB2312" w:eastAsia="仿宋_GB2312" w:cs="仿宋_GB2312"/>
          <w:bCs/>
          <w:kern w:val="0"/>
          <w:sz w:val="32"/>
          <w:szCs w:val="32"/>
          <w:lang w:eastAsia="zh-CN"/>
        </w:rPr>
        <w:t>。</w:t>
      </w:r>
      <w:r>
        <w:rPr>
          <w:rFonts w:hint="eastAsia" w:ascii="仿宋_GB2312" w:eastAsia="仿宋_GB2312" w:cs="仿宋_GB2312"/>
          <w:bCs/>
          <w:kern w:val="0"/>
          <w:sz w:val="32"/>
          <w:szCs w:val="32"/>
        </w:rPr>
        <w:t xml:space="preserve"> </w:t>
      </w:r>
    </w:p>
    <w:p>
      <w:pPr>
        <w:autoSpaceDE w:val="0"/>
        <w:autoSpaceDN w:val="0"/>
        <w:adjustRightInd w:val="0"/>
        <w:spacing w:line="580" w:lineRule="exact"/>
        <w:ind w:firstLine="640" w:firstLineChars="200"/>
        <w:jc w:val="left"/>
        <w:rPr>
          <w:rFonts w:ascii="仿宋_GB2312" w:eastAsia="仿宋_GB2312" w:cs="仿宋_GB2312"/>
          <w:color w:val="FF0000"/>
          <w:kern w:val="0"/>
          <w:sz w:val="32"/>
          <w:szCs w:val="32"/>
        </w:rPr>
      </w:pPr>
      <w:r>
        <w:rPr>
          <w:rFonts w:hint="eastAsia" w:ascii="仿宋_GB2312" w:eastAsia="仿宋_GB2312" w:cs="仿宋_GB2312"/>
          <w:bCs/>
          <w:color w:val="auto"/>
          <w:kern w:val="0"/>
          <w:sz w:val="32"/>
          <w:szCs w:val="32"/>
        </w:rPr>
        <w:t>（二）部门决算中项目绩效自评结果。</w:t>
      </w:r>
    </w:p>
    <w:p>
      <w:pPr>
        <w:spacing w:line="600" w:lineRule="exact"/>
        <w:ind w:firstLine="640" w:firstLineChars="200"/>
        <w:rPr>
          <w:rFonts w:hint="eastAsia" w:ascii="仿宋_GB2312" w:eastAsia="仿宋_GB2312" w:cs="仿宋_GB2312"/>
          <w:kern w:val="0"/>
          <w:sz w:val="32"/>
          <w:szCs w:val="32"/>
        </w:rPr>
      </w:pPr>
      <w:r>
        <w:rPr>
          <w:rFonts w:hint="eastAsia" w:ascii="仿宋_GB2312" w:eastAsia="仿宋_GB2312" w:cs="仿宋_GB2312"/>
          <w:kern w:val="0"/>
          <w:sz w:val="32"/>
          <w:szCs w:val="32"/>
        </w:rPr>
        <w:t>我部门根据年初设定的绩效目标，</w:t>
      </w:r>
      <w:r>
        <w:rPr>
          <w:rFonts w:hint="eastAsia" w:ascii="仿宋_GB2312" w:eastAsia="仿宋_GB2312" w:cs="仿宋_GB2312"/>
          <w:kern w:val="0"/>
          <w:sz w:val="32"/>
          <w:szCs w:val="32"/>
          <w:lang w:eastAsia="zh-CN"/>
        </w:rPr>
        <w:t>本级预算部门整体支出绩效</w:t>
      </w:r>
      <w:r>
        <w:rPr>
          <w:rFonts w:hint="eastAsia" w:ascii="仿宋_GB2312" w:eastAsia="仿宋_GB2312" w:cs="仿宋_GB2312"/>
          <w:kern w:val="0"/>
          <w:sz w:val="32"/>
          <w:szCs w:val="32"/>
        </w:rPr>
        <w:t>自评得分为</w:t>
      </w:r>
      <w:r>
        <w:rPr>
          <w:rFonts w:hint="eastAsia" w:ascii="仿宋_GB2312" w:eastAsia="仿宋_GB2312" w:cs="仿宋_GB2312"/>
          <w:kern w:val="0"/>
          <w:sz w:val="32"/>
          <w:szCs w:val="32"/>
          <w:lang w:val="en-US" w:eastAsia="zh-CN"/>
        </w:rPr>
        <w:t>97.8</w:t>
      </w:r>
      <w:r>
        <w:rPr>
          <w:rFonts w:hint="eastAsia" w:ascii="仿宋_GB2312" w:eastAsia="仿宋_GB2312" w:cs="仿宋_GB2312"/>
          <w:kern w:val="0"/>
          <w:sz w:val="32"/>
          <w:szCs w:val="32"/>
        </w:rPr>
        <w:t>分。发现的主要问题及原因：</w:t>
      </w:r>
      <w:r>
        <w:rPr>
          <w:rFonts w:hint="eastAsia" w:ascii="仿宋_GB2312" w:eastAsia="仿宋_GB2312" w:cs="仿宋_GB2312"/>
          <w:kern w:val="0"/>
          <w:sz w:val="32"/>
          <w:szCs w:val="32"/>
          <w:lang w:eastAsia="zh-CN"/>
        </w:rPr>
        <w:t>多数流浪乞讨人员和困境未成年人案件情况复杂，对</w:t>
      </w:r>
      <w:r>
        <w:rPr>
          <w:rFonts w:hint="eastAsia" w:ascii="仿宋_GB2312" w:eastAsia="仿宋_GB2312" w:cs="仿宋_GB2312"/>
          <w:kern w:val="0"/>
          <w:sz w:val="32"/>
          <w:szCs w:val="32"/>
        </w:rPr>
        <w:t>困难</w:t>
      </w:r>
      <w:r>
        <w:rPr>
          <w:rFonts w:hint="eastAsia" w:ascii="仿宋_GB2312" w:eastAsia="仿宋_GB2312" w:cs="仿宋_GB2312"/>
          <w:kern w:val="0"/>
          <w:sz w:val="32"/>
          <w:szCs w:val="32"/>
          <w:lang w:eastAsia="zh-CN"/>
        </w:rPr>
        <w:t>群众临时救助工作量大、涉及资金量大、范围广、资金审核、发放、监管的专业人员有限，导致预算执行和追踪资金的使用效率有一定难度</w:t>
      </w:r>
      <w:r>
        <w:rPr>
          <w:rFonts w:hint="eastAsia" w:ascii="仿宋_GB2312" w:eastAsia="仿宋_GB2312" w:cs="仿宋_GB2312"/>
          <w:kern w:val="0"/>
          <w:sz w:val="32"/>
          <w:szCs w:val="32"/>
        </w:rPr>
        <w:t>。下一步改进措施：</w:t>
      </w:r>
      <w:r>
        <w:rPr>
          <w:rFonts w:hint="eastAsia" w:ascii="仿宋_GB2312" w:eastAsia="仿宋_GB2312" w:cs="仿宋_GB2312"/>
          <w:kern w:val="0"/>
          <w:sz w:val="32"/>
          <w:szCs w:val="32"/>
          <w:lang w:eastAsia="zh-CN"/>
        </w:rPr>
        <w:t>加大工作力度，加强多部门联合机制，</w:t>
      </w:r>
      <w:r>
        <w:rPr>
          <w:rFonts w:hint="eastAsia" w:ascii="仿宋_GB2312" w:eastAsia="仿宋_GB2312" w:cs="仿宋_GB2312"/>
          <w:kern w:val="0"/>
          <w:sz w:val="32"/>
          <w:szCs w:val="32"/>
        </w:rPr>
        <w:t>确保</w:t>
      </w:r>
      <w:r>
        <w:rPr>
          <w:rFonts w:hint="eastAsia" w:ascii="仿宋_GB2312" w:eastAsia="仿宋_GB2312" w:cs="仿宋_GB2312"/>
          <w:kern w:val="0"/>
          <w:sz w:val="32"/>
          <w:szCs w:val="32"/>
          <w:lang w:eastAsia="zh-CN"/>
        </w:rPr>
        <w:t>困难群众救助补助资金</w:t>
      </w:r>
      <w:r>
        <w:rPr>
          <w:rFonts w:hint="eastAsia" w:ascii="仿宋_GB2312" w:eastAsia="仿宋_GB2312" w:cs="仿宋_GB2312"/>
          <w:kern w:val="0"/>
          <w:sz w:val="32"/>
          <w:szCs w:val="32"/>
        </w:rPr>
        <w:t>的</w:t>
      </w:r>
      <w:r>
        <w:rPr>
          <w:rFonts w:hint="eastAsia" w:ascii="仿宋_GB2312" w:eastAsia="仿宋_GB2312" w:cs="仿宋_GB2312"/>
          <w:kern w:val="0"/>
          <w:sz w:val="32"/>
          <w:szCs w:val="32"/>
          <w:lang w:eastAsia="zh-CN"/>
        </w:rPr>
        <w:t>有效拨付</w:t>
      </w:r>
      <w:r>
        <w:rPr>
          <w:rFonts w:hint="eastAsia" w:ascii="仿宋_GB2312" w:eastAsia="仿宋_GB2312" w:cs="仿宋_GB2312"/>
          <w:kern w:val="0"/>
          <w:sz w:val="32"/>
          <w:szCs w:val="32"/>
        </w:rPr>
        <w:t>，确保</w:t>
      </w:r>
      <w:r>
        <w:rPr>
          <w:rFonts w:hint="eastAsia" w:ascii="仿宋_GB2312" w:eastAsia="仿宋_GB2312" w:cs="仿宋_GB2312"/>
          <w:kern w:val="0"/>
          <w:sz w:val="32"/>
          <w:szCs w:val="32"/>
          <w:lang w:eastAsia="zh-CN"/>
        </w:rPr>
        <w:t>困难群众</w:t>
      </w:r>
      <w:r>
        <w:rPr>
          <w:rFonts w:hint="eastAsia" w:ascii="仿宋_GB2312" w:eastAsia="仿宋_GB2312" w:cs="仿宋_GB2312"/>
          <w:kern w:val="0"/>
          <w:sz w:val="32"/>
          <w:szCs w:val="32"/>
        </w:rPr>
        <w:t>合法权益得到维护。一是加大对</w:t>
      </w:r>
      <w:r>
        <w:rPr>
          <w:rFonts w:hint="eastAsia" w:ascii="仿宋_GB2312" w:eastAsia="仿宋_GB2312" w:cs="仿宋_GB2312"/>
          <w:kern w:val="0"/>
          <w:sz w:val="32"/>
          <w:szCs w:val="32"/>
          <w:lang w:eastAsia="zh-CN"/>
        </w:rPr>
        <w:t>困难群众救助补助</w:t>
      </w:r>
      <w:r>
        <w:rPr>
          <w:rFonts w:hint="eastAsia" w:ascii="仿宋_GB2312" w:eastAsia="仿宋_GB2312" w:cs="仿宋_GB2312"/>
          <w:kern w:val="0"/>
          <w:sz w:val="32"/>
          <w:szCs w:val="32"/>
        </w:rPr>
        <w:t>资金投入力度；二是</w:t>
      </w:r>
      <w:r>
        <w:rPr>
          <w:rFonts w:hint="eastAsia" w:ascii="仿宋_GB2312" w:eastAsia="仿宋_GB2312" w:cs="仿宋_GB2312"/>
          <w:kern w:val="0"/>
          <w:sz w:val="32"/>
          <w:szCs w:val="32"/>
          <w:lang w:eastAsia="zh-CN"/>
        </w:rPr>
        <w:t>加快预算执行进度</w:t>
      </w:r>
      <w:r>
        <w:rPr>
          <w:rFonts w:hint="eastAsia" w:ascii="仿宋_GB2312" w:eastAsia="仿宋_GB2312" w:cs="仿宋_GB2312"/>
          <w:kern w:val="0"/>
          <w:sz w:val="32"/>
          <w:szCs w:val="32"/>
        </w:rPr>
        <w:t>；三是加强业务培训，</w:t>
      </w:r>
      <w:r>
        <w:rPr>
          <w:rFonts w:hint="eastAsia" w:ascii="仿宋_GB2312" w:eastAsia="仿宋_GB2312" w:cs="仿宋_GB2312"/>
          <w:kern w:val="0"/>
          <w:sz w:val="32"/>
          <w:szCs w:val="32"/>
          <w:lang w:eastAsia="zh-CN"/>
        </w:rPr>
        <w:t>提高业务人员救助业务和管理水平</w:t>
      </w:r>
      <w:r>
        <w:rPr>
          <w:rFonts w:hint="eastAsia" w:ascii="仿宋_GB2312" w:eastAsia="仿宋_GB2312" w:cs="仿宋_GB2312"/>
          <w:kern w:val="0"/>
          <w:sz w:val="32"/>
          <w:szCs w:val="32"/>
        </w:rPr>
        <w:t>；四是加强与</w:t>
      </w:r>
      <w:r>
        <w:rPr>
          <w:rFonts w:hint="eastAsia" w:ascii="仿宋_GB2312" w:eastAsia="仿宋_GB2312" w:cs="仿宋_GB2312"/>
          <w:kern w:val="0"/>
          <w:sz w:val="32"/>
          <w:szCs w:val="32"/>
          <w:lang w:eastAsia="zh-CN"/>
        </w:rPr>
        <w:t>自治区救助管理系统做</w:t>
      </w:r>
      <w:r>
        <w:rPr>
          <w:rFonts w:hint="eastAsia" w:ascii="仿宋_GB2312" w:eastAsia="仿宋_GB2312" w:cs="仿宋_GB2312"/>
          <w:kern w:val="0"/>
          <w:sz w:val="32"/>
          <w:szCs w:val="32"/>
        </w:rPr>
        <w:t>信息比对，</w:t>
      </w:r>
      <w:r>
        <w:rPr>
          <w:rFonts w:hint="eastAsia" w:ascii="仿宋_GB2312" w:eastAsia="仿宋_GB2312" w:cs="仿宋_GB2312"/>
          <w:kern w:val="0"/>
          <w:sz w:val="32"/>
          <w:szCs w:val="32"/>
          <w:lang w:eastAsia="zh-CN"/>
        </w:rPr>
        <w:t>做好流浪乞讨人员寻亲工作。</w:t>
      </w:r>
      <w:r>
        <w:rPr>
          <w:rFonts w:hint="eastAsia" w:ascii="仿宋_GB2312" w:eastAsia="仿宋_GB2312" w:cs="仿宋_GB2312"/>
          <w:kern w:val="0"/>
          <w:sz w:val="32"/>
          <w:szCs w:val="32"/>
        </w:rPr>
        <w:t>五是指导督促</w:t>
      </w:r>
      <w:r>
        <w:rPr>
          <w:rFonts w:hint="eastAsia" w:ascii="仿宋_GB2312" w:eastAsia="仿宋_GB2312" w:cs="仿宋_GB2312"/>
          <w:kern w:val="0"/>
          <w:sz w:val="32"/>
          <w:szCs w:val="32"/>
          <w:lang w:eastAsia="zh-CN"/>
        </w:rPr>
        <w:t>内部业务部门做好救助业务规划，做好补助资金发放，及时处理解决问题等。</w:t>
      </w:r>
    </w:p>
    <w:p>
      <w:pPr>
        <w:autoSpaceDE w:val="0"/>
        <w:autoSpaceDN w:val="0"/>
        <w:adjustRightInd w:val="0"/>
        <w:spacing w:line="580" w:lineRule="exact"/>
        <w:ind w:firstLine="640" w:firstLineChars="200"/>
        <w:jc w:val="left"/>
        <w:rPr>
          <w:rFonts w:ascii="仿宋_GB2312" w:eastAsia="仿宋_GB2312" w:cs="仿宋_GB2312"/>
          <w:bCs/>
          <w:kern w:val="0"/>
          <w:sz w:val="32"/>
          <w:szCs w:val="32"/>
        </w:rPr>
      </w:pP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《项目支出绩效自评表》</w:t>
      </w:r>
      <w:r>
        <w:rPr>
          <w:rFonts w:hint="eastAsia" w:ascii="仿宋_GB2312" w:eastAsia="仿宋_GB2312" w:cs="仿宋_GB2312"/>
          <w:kern w:val="0"/>
          <w:sz w:val="32"/>
          <w:szCs w:val="32"/>
          <w:lang w:eastAsia="zh-CN"/>
        </w:rPr>
        <w:t>详见附件）</w:t>
      </w:r>
    </w:p>
    <w:p>
      <w:pPr>
        <w:autoSpaceDE w:val="0"/>
        <w:autoSpaceDN w:val="0"/>
        <w:adjustRightInd w:val="0"/>
        <w:spacing w:line="580" w:lineRule="exact"/>
        <w:ind w:firstLine="643" w:firstLineChars="200"/>
        <w:jc w:val="left"/>
        <w:rPr>
          <w:rFonts w:ascii="仿宋_GB2312" w:eastAsia="仿宋_GB2312" w:cs="仿宋_GB2312"/>
          <w:b/>
          <w:color w:val="FF0000"/>
          <w:kern w:val="0"/>
          <w:sz w:val="32"/>
          <w:szCs w:val="32"/>
        </w:rPr>
      </w:pPr>
      <w:r>
        <w:rPr>
          <w:rFonts w:hint="eastAsia" w:ascii="仿宋_GB2312" w:eastAsia="仿宋_GB2312" w:cs="仿宋_GB2312"/>
          <w:b/>
          <w:color w:val="auto"/>
          <w:kern w:val="0"/>
          <w:sz w:val="32"/>
          <w:szCs w:val="32"/>
        </w:rPr>
        <w:t>十</w:t>
      </w:r>
      <w:r>
        <w:rPr>
          <w:rFonts w:hint="eastAsia" w:ascii="仿宋_GB2312" w:eastAsia="仿宋_GB2312" w:cs="仿宋_GB2312"/>
          <w:b/>
          <w:color w:val="auto"/>
          <w:kern w:val="0"/>
          <w:sz w:val="32"/>
          <w:szCs w:val="32"/>
          <w:lang w:eastAsia="zh-CN"/>
        </w:rPr>
        <w:t>一</w:t>
      </w:r>
      <w:r>
        <w:rPr>
          <w:rFonts w:hint="eastAsia" w:ascii="仿宋_GB2312" w:eastAsia="仿宋_GB2312" w:cs="仿宋_GB2312"/>
          <w:b/>
          <w:color w:val="auto"/>
          <w:kern w:val="0"/>
          <w:sz w:val="32"/>
          <w:szCs w:val="32"/>
        </w:rPr>
        <w:t>、其他重要事项的情况</w:t>
      </w:r>
    </w:p>
    <w:p>
      <w:pPr>
        <w:autoSpaceDE w:val="0"/>
        <w:autoSpaceDN w:val="0"/>
        <w:adjustRightInd w:val="0"/>
        <w:spacing w:line="580" w:lineRule="exact"/>
        <w:ind w:firstLine="640" w:firstLineChars="200"/>
        <w:jc w:val="left"/>
        <w:rPr>
          <w:rFonts w:ascii="仿宋_GB2312" w:eastAsia="仿宋_GB2312" w:cs="仿宋_GB2312"/>
          <w:kern w:val="0"/>
          <w:sz w:val="32"/>
          <w:szCs w:val="32"/>
        </w:rPr>
      </w:pPr>
      <w:r>
        <w:rPr>
          <w:rFonts w:hint="eastAsia" w:ascii="仿宋_GB2312" w:eastAsia="仿宋_GB2312" w:cs="仿宋_GB2312"/>
          <w:kern w:val="0"/>
          <w:sz w:val="32"/>
          <w:szCs w:val="32"/>
        </w:rPr>
        <w:t>（一）机关运行经费支出情况。2020年度部门机关运行经费支出244.35万元，比2019年</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33.26</w:t>
      </w:r>
      <w:r>
        <w:rPr>
          <w:rFonts w:hint="eastAsia" w:ascii="仿宋_GB2312" w:eastAsia="仿宋_GB2312" w:cs="仿宋_GB2312"/>
          <w:kern w:val="0"/>
          <w:sz w:val="32"/>
          <w:szCs w:val="32"/>
        </w:rPr>
        <w:t>万元，</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lang w:val="en-US" w:eastAsia="zh-CN"/>
        </w:rPr>
        <w:t>12</w:t>
      </w:r>
      <w:r>
        <w:rPr>
          <w:rFonts w:hint="eastAsia" w:ascii="仿宋_GB2312" w:eastAsia="仿宋_GB2312" w:cs="仿宋_GB2312"/>
          <w:kern w:val="0"/>
          <w:sz w:val="32"/>
          <w:szCs w:val="32"/>
        </w:rPr>
        <w:t>%，</w:t>
      </w:r>
      <w:r>
        <w:rPr>
          <w:rFonts w:hint="eastAsia" w:ascii="仿宋_GB2312" w:eastAsia="仿宋_GB2312" w:cs="仿宋_GB2312"/>
          <w:kern w:val="0"/>
          <w:sz w:val="32"/>
          <w:szCs w:val="32"/>
          <w:lang w:eastAsia="zh-CN"/>
        </w:rPr>
        <w:t>减少</w:t>
      </w:r>
      <w:r>
        <w:rPr>
          <w:rFonts w:hint="eastAsia" w:ascii="仿宋_GB2312" w:eastAsia="仿宋_GB2312" w:cs="仿宋_GB2312"/>
          <w:kern w:val="0"/>
          <w:sz w:val="32"/>
          <w:szCs w:val="32"/>
        </w:rPr>
        <w:t>原因</w:t>
      </w:r>
      <w:r>
        <w:rPr>
          <w:rFonts w:hint="eastAsia" w:ascii="仿宋_GB2312" w:eastAsia="仿宋_GB2312" w:cs="仿宋_GB2312"/>
          <w:kern w:val="0"/>
          <w:sz w:val="32"/>
          <w:szCs w:val="32"/>
          <w:lang w:eastAsia="zh-CN"/>
        </w:rPr>
        <w:t>为我部门</w:t>
      </w:r>
      <w:r>
        <w:rPr>
          <w:rFonts w:hint="eastAsia" w:ascii="仿宋_GB2312" w:eastAsia="仿宋_GB2312" w:cs="仿宋_GB2312"/>
          <w:bCs/>
          <w:kern w:val="0"/>
          <w:sz w:val="32"/>
          <w:szCs w:val="32"/>
        </w:rPr>
        <w:t>认真贯彻落实中央“八项规定”精神和厉行节约要求，进一步从严控制</w:t>
      </w:r>
      <w:r>
        <w:rPr>
          <w:rFonts w:hint="eastAsia" w:ascii="仿宋_GB2312" w:eastAsia="仿宋_GB2312" w:cs="仿宋_GB2312"/>
          <w:bCs/>
          <w:kern w:val="0"/>
          <w:sz w:val="32"/>
          <w:szCs w:val="32"/>
          <w:lang w:eastAsia="zh-CN"/>
        </w:rPr>
        <w:t>机关运行</w:t>
      </w:r>
      <w:r>
        <w:rPr>
          <w:rFonts w:hint="eastAsia" w:ascii="仿宋_GB2312" w:eastAsia="仿宋_GB2312" w:cs="仿宋_GB2312"/>
          <w:bCs/>
          <w:kern w:val="0"/>
          <w:sz w:val="32"/>
          <w:szCs w:val="32"/>
        </w:rPr>
        <w:t>经费开支</w:t>
      </w:r>
      <w:r>
        <w:rPr>
          <w:rFonts w:hint="eastAsia" w:ascii="仿宋_GB2312" w:eastAsia="仿宋_GB2312" w:cs="仿宋_GB2312"/>
          <w:kern w:val="0"/>
          <w:sz w:val="32"/>
          <w:szCs w:val="32"/>
          <w:lang w:eastAsia="zh-CN"/>
        </w:rPr>
        <w:t>；机构改革、局属单位划转，人员减少，导致机关运行经费减少</w:t>
      </w:r>
      <w:r>
        <w:rPr>
          <w:rFonts w:hint="eastAsia" w:ascii="仿宋_GB2312" w:eastAsia="仿宋_GB2312" w:cs="仿宋_GB2312"/>
          <w:kern w:val="0"/>
          <w:sz w:val="32"/>
          <w:szCs w:val="32"/>
        </w:rPr>
        <w:t>。</w:t>
      </w:r>
    </w:p>
    <w:p>
      <w:pPr>
        <w:autoSpaceDE w:val="0"/>
        <w:autoSpaceDN w:val="0"/>
        <w:adjustRightInd w:val="0"/>
        <w:spacing w:line="580" w:lineRule="exact"/>
        <w:ind w:firstLine="640" w:firstLineChars="200"/>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（二）政府采购支出情况。2020年度部门政府采购支出总额</w:t>
      </w:r>
      <w:r>
        <w:rPr>
          <w:rFonts w:hint="eastAsia" w:ascii="仿宋_GB2312" w:hAnsi="仿宋" w:eastAsia="仿宋_GB2312" w:cs="仿宋"/>
          <w:bCs/>
          <w:color w:val="auto"/>
          <w:sz w:val="32"/>
          <w:szCs w:val="32"/>
          <w:lang w:val="en-US" w:eastAsia="zh-CN"/>
        </w:rPr>
        <w:t>387.3</w:t>
      </w:r>
      <w:r>
        <w:rPr>
          <w:rFonts w:hint="eastAsia" w:ascii="仿宋_GB2312" w:eastAsia="仿宋_GB2312" w:cs="仿宋_GB2312"/>
          <w:kern w:val="0"/>
          <w:sz w:val="32"/>
          <w:szCs w:val="32"/>
        </w:rPr>
        <w:t>万元，其中：</w:t>
      </w:r>
      <w:r>
        <w:rPr>
          <w:rFonts w:hint="eastAsia" w:ascii="仿宋_GB2312" w:hAnsi="仿宋" w:eastAsia="仿宋_GB2312" w:cs="仿宋"/>
          <w:bCs/>
          <w:color w:val="auto"/>
          <w:sz w:val="32"/>
          <w:szCs w:val="32"/>
        </w:rPr>
        <w:t>货物支出</w:t>
      </w:r>
      <w:r>
        <w:rPr>
          <w:rFonts w:hint="eastAsia" w:ascii="仿宋_GB2312" w:hAnsi="仿宋" w:eastAsia="仿宋_GB2312" w:cs="仿宋"/>
          <w:bCs/>
          <w:color w:val="auto"/>
          <w:sz w:val="32"/>
          <w:szCs w:val="32"/>
          <w:lang w:val="en-US" w:eastAsia="zh-CN"/>
        </w:rPr>
        <w:t>5</w:t>
      </w:r>
      <w:r>
        <w:rPr>
          <w:rFonts w:hint="eastAsia" w:ascii="仿宋_GB2312" w:hAnsi="仿宋" w:eastAsia="仿宋_GB2312" w:cs="仿宋"/>
          <w:bCs/>
          <w:color w:val="auto"/>
          <w:sz w:val="32"/>
          <w:szCs w:val="32"/>
        </w:rPr>
        <w:t>万元、服务支出</w:t>
      </w:r>
      <w:r>
        <w:rPr>
          <w:rFonts w:hint="eastAsia" w:ascii="仿宋_GB2312" w:hAnsi="仿宋" w:eastAsia="仿宋_GB2312" w:cs="仿宋"/>
          <w:bCs/>
          <w:color w:val="auto"/>
          <w:sz w:val="32"/>
          <w:szCs w:val="32"/>
          <w:lang w:val="en-US" w:eastAsia="zh-CN"/>
        </w:rPr>
        <w:t>382.3</w:t>
      </w:r>
      <w:r>
        <w:rPr>
          <w:rFonts w:hint="eastAsia" w:ascii="仿宋_GB2312" w:hAnsi="仿宋" w:eastAsia="仿宋_GB2312" w:cs="仿宋"/>
          <w:bCs/>
          <w:color w:val="auto"/>
          <w:sz w:val="32"/>
          <w:szCs w:val="32"/>
        </w:rPr>
        <w:t>万元，</w:t>
      </w:r>
      <w:r>
        <w:rPr>
          <w:rFonts w:hint="eastAsia" w:ascii="仿宋_GB2312" w:hAnsi="仿宋" w:eastAsia="仿宋_GB2312" w:cs="仿宋"/>
          <w:bCs/>
          <w:color w:val="auto"/>
          <w:sz w:val="32"/>
          <w:szCs w:val="32"/>
          <w:lang w:eastAsia="zh-CN"/>
        </w:rPr>
        <w:t>工程</w:t>
      </w:r>
      <w:r>
        <w:rPr>
          <w:rFonts w:hint="eastAsia" w:ascii="仿宋_GB2312" w:hAnsi="仿宋" w:eastAsia="仿宋_GB2312" w:cs="仿宋"/>
          <w:bCs/>
          <w:color w:val="auto"/>
          <w:sz w:val="32"/>
          <w:szCs w:val="32"/>
        </w:rPr>
        <w:t>支出</w:t>
      </w:r>
      <w:r>
        <w:rPr>
          <w:rFonts w:hint="eastAsia" w:ascii="仿宋_GB2312" w:hAnsi="仿宋" w:eastAsia="仿宋_GB2312" w:cs="仿宋"/>
          <w:bCs/>
          <w:color w:val="auto"/>
          <w:sz w:val="32"/>
          <w:szCs w:val="32"/>
          <w:lang w:val="en-US" w:eastAsia="zh-CN"/>
        </w:rPr>
        <w:t>0</w:t>
      </w:r>
      <w:r>
        <w:rPr>
          <w:rFonts w:hint="eastAsia" w:ascii="仿宋_GB2312" w:hAnsi="仿宋" w:eastAsia="仿宋_GB2312" w:cs="仿宋"/>
          <w:bCs/>
          <w:color w:val="auto"/>
          <w:sz w:val="32"/>
          <w:szCs w:val="32"/>
        </w:rPr>
        <w:t>万元</w:t>
      </w:r>
      <w:r>
        <w:rPr>
          <w:rFonts w:hint="eastAsia" w:ascii="仿宋_GB2312" w:hAnsi="仿宋" w:eastAsia="仿宋_GB2312" w:cs="仿宋"/>
          <w:bCs/>
          <w:color w:val="auto"/>
          <w:sz w:val="32"/>
          <w:szCs w:val="32"/>
          <w:lang w:eastAsia="zh-CN"/>
        </w:rPr>
        <w:t>。</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（三）国有资产占用情况。截至年末部门共有车辆</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辆，其中：</w:t>
      </w:r>
      <w:r>
        <w:rPr>
          <w:rFonts w:hint="eastAsia" w:ascii="仿宋_GB2312" w:eastAsia="仿宋_GB2312" w:cs="仿宋_GB2312"/>
          <w:kern w:val="0"/>
          <w:sz w:val="32"/>
          <w:szCs w:val="32"/>
          <w:lang w:eastAsia="zh-CN"/>
        </w:rPr>
        <w:t>特种</w:t>
      </w:r>
      <w:r>
        <w:rPr>
          <w:rFonts w:hint="eastAsia" w:ascii="仿宋_GB2312" w:eastAsia="仿宋_GB2312" w:cs="仿宋_GB2312"/>
          <w:kern w:val="0"/>
          <w:sz w:val="32"/>
          <w:szCs w:val="32"/>
        </w:rPr>
        <w:t>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w:t>
      </w:r>
      <w:r>
        <w:rPr>
          <w:rFonts w:hint="eastAsia" w:ascii="仿宋_GB2312" w:eastAsia="仿宋_GB2312" w:cs="仿宋_GB2312"/>
          <w:kern w:val="0"/>
          <w:sz w:val="32"/>
          <w:szCs w:val="32"/>
          <w:lang w:eastAsia="zh-CN"/>
        </w:rPr>
        <w:t>其他用车</w:t>
      </w:r>
      <w:r>
        <w:rPr>
          <w:rFonts w:hint="eastAsia" w:ascii="仿宋_GB2312" w:eastAsia="仿宋_GB2312" w:cs="仿宋_GB2312"/>
          <w:kern w:val="0"/>
          <w:sz w:val="32"/>
          <w:szCs w:val="32"/>
          <w:lang w:val="en-US" w:eastAsia="zh-CN"/>
        </w:rPr>
        <w:t>0辆。</w:t>
      </w:r>
      <w:r>
        <w:rPr>
          <w:rFonts w:hint="eastAsia" w:ascii="仿宋_GB2312" w:eastAsia="仿宋_GB2312" w:cs="仿宋_GB2312"/>
          <w:kern w:val="0"/>
          <w:sz w:val="32"/>
          <w:szCs w:val="32"/>
        </w:rPr>
        <w:t>单价50万元以上通用设备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 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ind w:firstLine="645"/>
        <w:rPr>
          <w:rFonts w:hint="eastAsia" w:ascii="仿宋_GB2312" w:eastAsia="仿宋_GB2312"/>
          <w:b/>
          <w:sz w:val="32"/>
          <w:szCs w:val="32"/>
          <w:lang w:eastAsia="zh-CN"/>
        </w:rPr>
      </w:pPr>
      <w:r>
        <w:rPr>
          <w:rFonts w:hint="eastAsia" w:ascii="仿宋_GB2312" w:eastAsia="仿宋_GB2312"/>
          <w:b/>
          <w:sz w:val="32"/>
          <w:szCs w:val="32"/>
        </w:rPr>
        <w:t>第</w:t>
      </w:r>
      <w:r>
        <w:rPr>
          <w:rFonts w:hint="eastAsia" w:ascii="仿宋_GB2312" w:eastAsia="仿宋_GB2312"/>
          <w:b/>
          <w:sz w:val="32"/>
          <w:szCs w:val="32"/>
          <w:lang w:eastAsia="zh-CN"/>
        </w:rPr>
        <w:t>四</w:t>
      </w:r>
      <w:r>
        <w:rPr>
          <w:rFonts w:hint="eastAsia" w:ascii="仿宋_GB2312" w:eastAsia="仿宋_GB2312"/>
          <w:b/>
          <w:sz w:val="32"/>
          <w:szCs w:val="32"/>
        </w:rPr>
        <w:t>部分：</w:t>
      </w:r>
      <w:r>
        <w:rPr>
          <w:rFonts w:hint="eastAsia" w:ascii="仿宋_GB2312" w:eastAsia="仿宋_GB2312"/>
          <w:b/>
          <w:sz w:val="32"/>
          <w:szCs w:val="32"/>
          <w:lang w:eastAsia="zh-CN"/>
        </w:rPr>
        <w:t>名词解释</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财政拨款收入：指市本级财政当年拨付的资金。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事业收入：指事业单位开展专业活动用辅助活动所取得的收入。</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经营收入：指事业单位在专业业务活动及辅助活动之外开展非独立核算经营活动取得的收入。</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eastAsia="zh-CN"/>
        </w:rPr>
        <w:t>其他收入：指除上述“财政拨款收入”、“事业收入”、“经营收入”等以外的收入。</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年初结转和结余：指以前年度尚未完成、结转到本年按规定继续使用的资金。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结余分配：指事业单位按规定提取的职工福利基金、事业基金和缴纳的所得税，以及建设单位按规定应交回的基本建设竣工项目结余资金。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年末结转和结余：指本年度或以前年度预算安排、因客观条件发生变化无法按原计划实施，需延迟到以后年度按有关规定继续使用的资金。</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基本支出：指为保障机构正常运转、完成日常工作任务而发生的人员支出和公用支出。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项目支出：指在基本支出之外为完成特定行政任务和事业发展目标所发生的支出。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经营支出：指事业单位在专业业务活动及其辅助活动之外开展非独立核算经营活动发生的支出。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3"/>
        </w:numPr>
        <w:ind w:firstLine="645"/>
        <w:rPr>
          <w:rFonts w:hint="eastAsia" w:ascii="仿宋_GB2312" w:eastAsia="仿宋_GB2312"/>
          <w:b w:val="0"/>
          <w:bCs/>
          <w:sz w:val="32"/>
          <w:szCs w:val="32"/>
          <w:lang w:eastAsia="zh-CN"/>
        </w:rPr>
      </w:pPr>
      <w:r>
        <w:rPr>
          <w:rFonts w:hint="eastAsia" w:ascii="仿宋_GB2312" w:eastAsia="仿宋_GB2312"/>
          <w:b w:val="0"/>
          <w:bCs/>
          <w:sz w:val="32"/>
          <w:szCs w:val="32"/>
          <w:lang w:val="en-US" w:eastAsia="zh-CN"/>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numPr>
          <w:ilvl w:val="0"/>
          <w:numId w:val="0"/>
        </w:numPr>
        <w:rPr>
          <w:rFonts w:hint="eastAsia" w:ascii="仿宋_GB2312" w:eastAsia="仿宋_GB2312"/>
          <w:b w:val="0"/>
          <w:bCs/>
          <w:sz w:val="32"/>
          <w:szCs w:val="32"/>
          <w:lang w:eastAsia="zh-CN"/>
        </w:rPr>
      </w:pPr>
    </w:p>
    <w:p>
      <w:pPr>
        <w:numPr>
          <w:ilvl w:val="0"/>
          <w:numId w:val="0"/>
        </w:numPr>
        <w:rPr>
          <w:rFonts w:hint="eastAsia" w:ascii="仿宋_GB2312" w:eastAsia="仿宋_GB2312"/>
          <w:b w:val="0"/>
          <w:bCs/>
          <w:sz w:val="32"/>
          <w:szCs w:val="32"/>
          <w:lang w:eastAsia="zh-CN"/>
        </w:rPr>
      </w:pPr>
    </w:p>
    <w:p>
      <w:pPr>
        <w:autoSpaceDE w:val="0"/>
        <w:autoSpaceDN w:val="0"/>
        <w:adjustRightInd w:val="0"/>
        <w:spacing w:line="560" w:lineRule="exact"/>
        <w:ind w:firstLine="627" w:firstLineChars="196"/>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eastAsia="zh-CN"/>
        </w:rPr>
        <w:t>附件：</w:t>
      </w:r>
      <w:r>
        <w:rPr>
          <w:rFonts w:hint="eastAsia" w:ascii="仿宋_GB2312" w:eastAsia="仿宋_GB2312" w:cs="仿宋_GB2312"/>
          <w:kern w:val="0"/>
          <w:sz w:val="32"/>
          <w:szCs w:val="32"/>
          <w:lang w:val="en-US" w:eastAsia="zh-CN"/>
        </w:rPr>
        <w:t>1.2020年度决算公开报表</w:t>
      </w:r>
    </w:p>
    <w:p>
      <w:pPr>
        <w:autoSpaceDE w:val="0"/>
        <w:autoSpaceDN w:val="0"/>
        <w:adjustRightInd w:val="0"/>
        <w:spacing w:line="560" w:lineRule="exact"/>
        <w:ind w:left="1608" w:leftChars="760" w:hanging="12" w:hangingChars="4"/>
        <w:jc w:val="left"/>
        <w:rPr>
          <w:rFonts w:hint="default"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2.2020年度柳州市本级预算部门（单位）整体支出绩效自评表</w:t>
      </w:r>
    </w:p>
    <w:p/>
    <w:sectPr>
      <w:headerReference r:id="rId3" w:type="default"/>
      <w:footerReference r:id="rId4" w:type="default"/>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sz w:val="30"/>
        <w:szCs w:val="30"/>
      </w:rPr>
    </w:pPr>
    <w:r>
      <w:rPr>
        <w:sz w:val="30"/>
        <w:szCs w:val="30"/>
      </w:rPr>
      <w:fldChar w:fldCharType="begin"/>
    </w:r>
    <w:r>
      <w:rPr>
        <w:rStyle w:val="6"/>
        <w:sz w:val="30"/>
        <w:szCs w:val="30"/>
      </w:rPr>
      <w:instrText xml:space="preserve">PAGE  </w:instrText>
    </w:r>
    <w:r>
      <w:rPr>
        <w:sz w:val="30"/>
        <w:szCs w:val="30"/>
      </w:rPr>
      <w:fldChar w:fldCharType="separate"/>
    </w:r>
    <w:r>
      <w:rPr>
        <w:rStyle w:val="6"/>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94F"/>
    <w:multiLevelType w:val="singleLevel"/>
    <w:tmpl w:val="5B3C894F"/>
    <w:lvl w:ilvl="0" w:tentative="0">
      <w:start w:val="1"/>
      <w:numFmt w:val="chineseCounting"/>
      <w:suff w:val="nothing"/>
      <w:lvlText w:val="（%1）"/>
      <w:lvlJc w:val="left"/>
    </w:lvl>
  </w:abstractNum>
  <w:abstractNum w:abstractNumId="2">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256E3D"/>
    <w:rsid w:val="00066CA3"/>
    <w:rsid w:val="006C1367"/>
    <w:rsid w:val="00715385"/>
    <w:rsid w:val="00783AD3"/>
    <w:rsid w:val="00BF5BB8"/>
    <w:rsid w:val="00F66C5B"/>
    <w:rsid w:val="02825D2C"/>
    <w:rsid w:val="031947CE"/>
    <w:rsid w:val="094A258C"/>
    <w:rsid w:val="09617C18"/>
    <w:rsid w:val="09AB1240"/>
    <w:rsid w:val="0B3776F2"/>
    <w:rsid w:val="0C435240"/>
    <w:rsid w:val="0C585F1A"/>
    <w:rsid w:val="0CB65929"/>
    <w:rsid w:val="0E074DDF"/>
    <w:rsid w:val="0E804850"/>
    <w:rsid w:val="11666CF2"/>
    <w:rsid w:val="1237543E"/>
    <w:rsid w:val="124204B5"/>
    <w:rsid w:val="157E4D03"/>
    <w:rsid w:val="17BE36F6"/>
    <w:rsid w:val="17D01136"/>
    <w:rsid w:val="17E46BA4"/>
    <w:rsid w:val="182962AB"/>
    <w:rsid w:val="185D28B5"/>
    <w:rsid w:val="19414A1C"/>
    <w:rsid w:val="19D073EB"/>
    <w:rsid w:val="1BDC35F1"/>
    <w:rsid w:val="1CC31F67"/>
    <w:rsid w:val="1CDC55A5"/>
    <w:rsid w:val="207B073C"/>
    <w:rsid w:val="24737213"/>
    <w:rsid w:val="2494767B"/>
    <w:rsid w:val="24D337DC"/>
    <w:rsid w:val="24D73CB0"/>
    <w:rsid w:val="26460DBA"/>
    <w:rsid w:val="26F13632"/>
    <w:rsid w:val="27A95686"/>
    <w:rsid w:val="2A9C182F"/>
    <w:rsid w:val="2B6F74EB"/>
    <w:rsid w:val="2C4219FE"/>
    <w:rsid w:val="2DE30186"/>
    <w:rsid w:val="2F5E3AB5"/>
    <w:rsid w:val="31182FB0"/>
    <w:rsid w:val="313B05E1"/>
    <w:rsid w:val="336503F6"/>
    <w:rsid w:val="34020F86"/>
    <w:rsid w:val="351544C3"/>
    <w:rsid w:val="3717660B"/>
    <w:rsid w:val="394473FC"/>
    <w:rsid w:val="39A63F06"/>
    <w:rsid w:val="3A754C5E"/>
    <w:rsid w:val="3E7937EF"/>
    <w:rsid w:val="3ED1439F"/>
    <w:rsid w:val="3EFF538C"/>
    <w:rsid w:val="403977E9"/>
    <w:rsid w:val="412D62B0"/>
    <w:rsid w:val="41FD3540"/>
    <w:rsid w:val="4710324C"/>
    <w:rsid w:val="47E874DC"/>
    <w:rsid w:val="48374EDC"/>
    <w:rsid w:val="49226441"/>
    <w:rsid w:val="4B5E56A0"/>
    <w:rsid w:val="4BCC1165"/>
    <w:rsid w:val="4BEF6D91"/>
    <w:rsid w:val="4C256E3D"/>
    <w:rsid w:val="4C786088"/>
    <w:rsid w:val="4CB207DD"/>
    <w:rsid w:val="4CB52F0F"/>
    <w:rsid w:val="4D134BA2"/>
    <w:rsid w:val="4ECD60CE"/>
    <w:rsid w:val="508000CA"/>
    <w:rsid w:val="532F1F9A"/>
    <w:rsid w:val="53B5699A"/>
    <w:rsid w:val="578417E8"/>
    <w:rsid w:val="58A3486B"/>
    <w:rsid w:val="5B23215B"/>
    <w:rsid w:val="5E957CFB"/>
    <w:rsid w:val="5E995A3E"/>
    <w:rsid w:val="6055167C"/>
    <w:rsid w:val="62163194"/>
    <w:rsid w:val="624D024D"/>
    <w:rsid w:val="63775CFD"/>
    <w:rsid w:val="6397497F"/>
    <w:rsid w:val="63F3679C"/>
    <w:rsid w:val="650E086A"/>
    <w:rsid w:val="69B44F51"/>
    <w:rsid w:val="69B474BC"/>
    <w:rsid w:val="6BAA0708"/>
    <w:rsid w:val="6C9F6C1F"/>
    <w:rsid w:val="6DCE2527"/>
    <w:rsid w:val="6F8E572A"/>
    <w:rsid w:val="7474234C"/>
    <w:rsid w:val="758730EF"/>
    <w:rsid w:val="770D2422"/>
    <w:rsid w:val="779547A3"/>
    <w:rsid w:val="77AC12B7"/>
    <w:rsid w:val="7845703B"/>
    <w:rsid w:val="78BB115F"/>
    <w:rsid w:val="78E857B6"/>
    <w:rsid w:val="79306262"/>
    <w:rsid w:val="799C1738"/>
    <w:rsid w:val="7AFB5E1B"/>
    <w:rsid w:val="7C202E34"/>
    <w:rsid w:val="7E1A6458"/>
    <w:rsid w:val="7F4050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FollowedHyperlink"/>
    <w:basedOn w:val="5"/>
    <w:qFormat/>
    <w:uiPriority w:val="0"/>
    <w:rPr>
      <w:color w:val="0000FF"/>
      <w:u w:val="none"/>
    </w:rPr>
  </w:style>
  <w:style w:type="character" w:styleId="8">
    <w:name w:val="Hyperlink"/>
    <w:basedOn w:val="5"/>
    <w:qFormat/>
    <w:uiPriority w:val="0"/>
    <w:rPr>
      <w:color w:val="0000FF"/>
      <w:u w:val="none"/>
    </w:rPr>
  </w:style>
  <w:style w:type="character" w:customStyle="1" w:styleId="10">
    <w:name w:val="批注框文本 Char"/>
    <w:basedOn w:val="5"/>
    <w:link w:val="2"/>
    <w:qFormat/>
    <w:uiPriority w:val="0"/>
    <w:rPr>
      <w:kern w:val="2"/>
      <w:sz w:val="18"/>
      <w:szCs w:val="18"/>
    </w:rPr>
  </w:style>
  <w:style w:type="character" w:customStyle="1" w:styleId="11">
    <w:name w:val="font11"/>
    <w:basedOn w:val="5"/>
    <w:qFormat/>
    <w:uiPriority w:val="0"/>
    <w:rPr>
      <w:rFonts w:hint="eastAsia" w:ascii="宋体" w:hAnsi="宋体" w:eastAsia="宋体" w:cs="宋体"/>
      <w:color w:val="000000"/>
      <w:sz w:val="22"/>
      <w:szCs w:val="22"/>
      <w:u w:val="none"/>
    </w:rPr>
  </w:style>
  <w:style w:type="character" w:customStyle="1" w:styleId="12">
    <w:name w:val="font01"/>
    <w:basedOn w:val="5"/>
    <w:qFormat/>
    <w:uiPriority w:val="0"/>
    <w:rPr>
      <w:rFonts w:hint="eastAsia" w:ascii="宋体" w:hAnsi="宋体" w:eastAsia="宋体" w:cs="宋体"/>
      <w:color w:val="000000"/>
      <w:sz w:val="24"/>
      <w:szCs w:val="24"/>
      <w:u w:val="none"/>
    </w:rPr>
  </w:style>
  <w:style w:type="paragraph" w:customStyle="1" w:styleId="13">
    <w:name w:val="正文A"/>
    <w:basedOn w:val="1"/>
    <w:qFormat/>
    <w:uiPriority w:val="0"/>
    <w:pPr>
      <w:ind w:left="210" w:leftChars="100" w:right="100" w:rightChars="100"/>
    </w:pPr>
    <w:rPr>
      <w:rFonts w:ascii="微软雅黑" w:hAnsi="微软雅黑" w:eastAsia="微软雅黑"/>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1277</Words>
  <Characters>7280</Characters>
  <Lines>60</Lines>
  <Paragraphs>17</Paragraphs>
  <TotalTime>0</TotalTime>
  <ScaleCrop>false</ScaleCrop>
  <LinksUpToDate>false</LinksUpToDate>
  <CharactersWithSpaces>8540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陆修伊</cp:lastModifiedBy>
  <cp:lastPrinted>2021-07-07T01:10:00Z</cp:lastPrinted>
  <dcterms:modified xsi:type="dcterms:W3CDTF">2021-08-12T02:00:19Z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y fmtid="{D5CDD505-2E9C-101B-9397-08002B2CF9AE}" pid="3" name="ICV">
    <vt:lpwstr>328AA43763C5474B8F3D6F11741E7C24</vt:lpwstr>
  </property>
</Properties>
</file>