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5A0" w:rsidRPr="00D974CF" w:rsidRDefault="000C365F" w:rsidP="000C365F">
      <w:pPr>
        <w:jc w:val="center"/>
        <w:rPr>
          <w:rFonts w:asciiTheme="majorEastAsia" w:eastAsiaTheme="majorEastAsia" w:hAnsiTheme="majorEastAsia" w:cs="黑体"/>
          <w:b/>
          <w:kern w:val="0"/>
          <w:sz w:val="44"/>
          <w:szCs w:val="44"/>
        </w:rPr>
      </w:pPr>
      <w:r w:rsidRPr="00D974CF">
        <w:rPr>
          <w:rFonts w:asciiTheme="majorEastAsia" w:eastAsiaTheme="majorEastAsia" w:hAnsiTheme="majorEastAsia" w:cs="ArialUnicodeMS" w:hint="eastAsia"/>
          <w:b/>
          <w:kern w:val="0"/>
          <w:sz w:val="44"/>
          <w:szCs w:val="44"/>
        </w:rPr>
        <w:t>柳州市港航发展中心2020年度部门决算</w:t>
      </w:r>
    </w:p>
    <w:p w:rsidR="000C365F" w:rsidRDefault="000C365F">
      <w:pPr>
        <w:ind w:firstLine="646"/>
        <w:jc w:val="center"/>
        <w:rPr>
          <w:rFonts w:ascii="方正小标宋简体" w:eastAsia="方正小标宋简体"/>
          <w:b/>
          <w:sz w:val="44"/>
          <w:szCs w:val="44"/>
        </w:rPr>
      </w:pPr>
    </w:p>
    <w:p w:rsidR="00EC35A0" w:rsidRDefault="00367B4F">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EC35A0" w:rsidRDefault="00EC35A0" w:rsidP="00DF2365">
      <w:pPr>
        <w:rPr>
          <w:rFonts w:ascii="仿宋_GB2312" w:eastAsia="仿宋_GB2312"/>
          <w:b/>
          <w:sz w:val="32"/>
          <w:szCs w:val="32"/>
        </w:rPr>
      </w:pPr>
    </w:p>
    <w:p w:rsidR="00EC35A0" w:rsidRDefault="00367B4F">
      <w:pPr>
        <w:ind w:firstLine="645"/>
        <w:rPr>
          <w:rFonts w:ascii="仿宋_GB2312" w:eastAsia="仿宋_GB2312"/>
          <w:b/>
          <w:sz w:val="32"/>
          <w:szCs w:val="32"/>
        </w:rPr>
      </w:pPr>
      <w:r>
        <w:rPr>
          <w:rFonts w:ascii="仿宋_GB2312" w:eastAsia="仿宋_GB2312" w:hint="eastAsia"/>
          <w:b/>
          <w:sz w:val="32"/>
          <w:szCs w:val="32"/>
        </w:rPr>
        <w:t>第一部分：</w:t>
      </w:r>
      <w:r w:rsidR="00D974CF" w:rsidRPr="00D974CF">
        <w:rPr>
          <w:rFonts w:ascii="仿宋_GB2312" w:eastAsia="仿宋_GB2312" w:hint="eastAsia"/>
          <w:b/>
          <w:sz w:val="32"/>
          <w:szCs w:val="32"/>
        </w:rPr>
        <w:t>柳州市港航发展中心</w:t>
      </w:r>
      <w:r>
        <w:rPr>
          <w:rFonts w:ascii="仿宋_GB2312" w:eastAsia="仿宋_GB2312" w:hint="eastAsia"/>
          <w:b/>
          <w:sz w:val="32"/>
          <w:szCs w:val="32"/>
        </w:rPr>
        <w:t>概况</w:t>
      </w:r>
    </w:p>
    <w:p w:rsidR="00EC35A0" w:rsidRDefault="00367B4F">
      <w:pPr>
        <w:ind w:firstLine="645"/>
        <w:rPr>
          <w:rFonts w:ascii="仿宋_GB2312" w:eastAsia="仿宋_GB2312"/>
          <w:sz w:val="32"/>
          <w:szCs w:val="32"/>
        </w:rPr>
      </w:pPr>
      <w:r>
        <w:rPr>
          <w:rFonts w:ascii="仿宋_GB2312" w:eastAsia="仿宋_GB2312" w:hint="eastAsia"/>
          <w:sz w:val="32"/>
          <w:szCs w:val="32"/>
        </w:rPr>
        <w:t>一、主要职能</w:t>
      </w:r>
    </w:p>
    <w:p w:rsidR="00EC35A0" w:rsidRDefault="00367B4F">
      <w:pPr>
        <w:ind w:firstLine="645"/>
        <w:rPr>
          <w:rFonts w:ascii="仿宋_GB2312" w:eastAsia="仿宋_GB2312"/>
          <w:sz w:val="32"/>
          <w:szCs w:val="32"/>
        </w:rPr>
      </w:pPr>
      <w:r>
        <w:rPr>
          <w:rFonts w:ascii="仿宋_GB2312" w:eastAsia="仿宋_GB2312" w:hint="eastAsia"/>
          <w:sz w:val="32"/>
          <w:szCs w:val="32"/>
        </w:rPr>
        <w:t>二、部门决算单位构成</w:t>
      </w:r>
    </w:p>
    <w:p w:rsidR="00EC35A0" w:rsidRDefault="00367B4F">
      <w:pPr>
        <w:ind w:firstLine="645"/>
        <w:rPr>
          <w:rFonts w:ascii="仿宋_GB2312" w:eastAsia="仿宋_GB2312"/>
          <w:b/>
          <w:sz w:val="32"/>
          <w:szCs w:val="32"/>
        </w:rPr>
      </w:pPr>
      <w:r>
        <w:rPr>
          <w:rFonts w:ascii="仿宋_GB2312" w:eastAsia="仿宋_GB2312" w:hint="eastAsia"/>
          <w:b/>
          <w:sz w:val="32"/>
          <w:szCs w:val="32"/>
        </w:rPr>
        <w:t>第二部分：</w:t>
      </w:r>
      <w:r w:rsidR="00D974CF" w:rsidRPr="00D974CF">
        <w:rPr>
          <w:rFonts w:ascii="仿宋_GB2312" w:eastAsia="仿宋_GB2312" w:hint="eastAsia"/>
          <w:b/>
          <w:sz w:val="32"/>
          <w:szCs w:val="32"/>
        </w:rPr>
        <w:t>柳州市港航发展中心</w:t>
      </w:r>
      <w:r>
        <w:rPr>
          <w:rFonts w:ascii="仿宋_GB2312" w:eastAsia="仿宋_GB2312" w:hint="eastAsia"/>
          <w:b/>
          <w:sz w:val="32"/>
          <w:szCs w:val="32"/>
        </w:rPr>
        <w:t>2020年部门决算报表</w:t>
      </w:r>
    </w:p>
    <w:p w:rsidR="00EC35A0" w:rsidRDefault="00367B4F">
      <w:pPr>
        <w:ind w:left="645"/>
        <w:rPr>
          <w:rFonts w:ascii="仿宋_GB2312" w:eastAsia="仿宋_GB2312"/>
          <w:sz w:val="32"/>
          <w:szCs w:val="32"/>
        </w:rPr>
      </w:pPr>
      <w:r>
        <w:rPr>
          <w:rFonts w:ascii="仿宋_GB2312" w:eastAsia="仿宋_GB2312" w:hint="eastAsia"/>
          <w:sz w:val="32"/>
          <w:szCs w:val="32"/>
        </w:rPr>
        <w:t>表一：收入支出决算总表</w:t>
      </w:r>
    </w:p>
    <w:p w:rsidR="00EC35A0" w:rsidRDefault="00367B4F">
      <w:pPr>
        <w:ind w:left="645"/>
        <w:rPr>
          <w:rFonts w:ascii="仿宋_GB2312" w:eastAsia="仿宋_GB2312"/>
          <w:sz w:val="32"/>
          <w:szCs w:val="32"/>
        </w:rPr>
      </w:pPr>
      <w:r>
        <w:rPr>
          <w:rFonts w:ascii="仿宋_GB2312" w:eastAsia="仿宋_GB2312" w:hint="eastAsia"/>
          <w:sz w:val="32"/>
          <w:szCs w:val="32"/>
        </w:rPr>
        <w:t>表二：收入决算表</w:t>
      </w:r>
    </w:p>
    <w:p w:rsidR="00EC35A0" w:rsidRDefault="00367B4F">
      <w:pPr>
        <w:ind w:left="645"/>
        <w:rPr>
          <w:rFonts w:ascii="仿宋_GB2312" w:eastAsia="仿宋_GB2312"/>
          <w:sz w:val="32"/>
          <w:szCs w:val="32"/>
        </w:rPr>
      </w:pPr>
      <w:r>
        <w:rPr>
          <w:rFonts w:ascii="仿宋_GB2312" w:eastAsia="仿宋_GB2312" w:hint="eastAsia"/>
          <w:sz w:val="32"/>
          <w:szCs w:val="32"/>
        </w:rPr>
        <w:t>表三：支出决算表</w:t>
      </w:r>
    </w:p>
    <w:p w:rsidR="00EC35A0" w:rsidRDefault="00367B4F">
      <w:pPr>
        <w:ind w:left="645"/>
        <w:rPr>
          <w:rFonts w:ascii="仿宋_GB2312" w:eastAsia="仿宋_GB2312"/>
          <w:sz w:val="32"/>
          <w:szCs w:val="32"/>
        </w:rPr>
      </w:pPr>
      <w:r>
        <w:rPr>
          <w:rFonts w:ascii="仿宋_GB2312" w:eastAsia="仿宋_GB2312" w:hint="eastAsia"/>
          <w:sz w:val="32"/>
          <w:szCs w:val="32"/>
        </w:rPr>
        <w:t>表四：财政拨款收入支出决算总表</w:t>
      </w:r>
    </w:p>
    <w:p w:rsidR="00EC35A0" w:rsidRDefault="00367B4F">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EC35A0" w:rsidRDefault="00367B4F">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EC35A0" w:rsidRDefault="00367B4F">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EC35A0" w:rsidRDefault="00367B4F">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EC35A0" w:rsidRPr="0018296F" w:rsidRDefault="00367B4F">
      <w:pPr>
        <w:ind w:left="645"/>
        <w:rPr>
          <w:rFonts w:ascii="仿宋_GB2312" w:eastAsia="仿宋_GB2312"/>
          <w:sz w:val="32"/>
          <w:szCs w:val="32"/>
        </w:rPr>
      </w:pPr>
      <w:r w:rsidRPr="0018296F">
        <w:rPr>
          <w:rFonts w:ascii="仿宋_GB2312" w:eastAsia="仿宋_GB2312" w:hint="eastAsia"/>
          <w:sz w:val="32"/>
          <w:szCs w:val="32"/>
        </w:rPr>
        <w:t>表九：国有资本经营预算财政拨款支出决算表</w:t>
      </w:r>
    </w:p>
    <w:p w:rsidR="00EC35A0" w:rsidRDefault="00367B4F">
      <w:pPr>
        <w:ind w:firstLine="645"/>
        <w:rPr>
          <w:rFonts w:ascii="仿宋_GB2312" w:eastAsia="仿宋_GB2312"/>
          <w:b/>
          <w:sz w:val="32"/>
          <w:szCs w:val="32"/>
        </w:rPr>
      </w:pPr>
      <w:r>
        <w:rPr>
          <w:rFonts w:ascii="仿宋_GB2312" w:eastAsia="仿宋_GB2312" w:hint="eastAsia"/>
          <w:b/>
          <w:sz w:val="32"/>
          <w:szCs w:val="32"/>
        </w:rPr>
        <w:t>第三部分：</w:t>
      </w:r>
      <w:r w:rsidR="00D974CF" w:rsidRPr="00D974CF">
        <w:rPr>
          <w:rFonts w:ascii="仿宋_GB2312" w:eastAsia="仿宋_GB2312" w:hint="eastAsia"/>
          <w:b/>
          <w:sz w:val="32"/>
          <w:szCs w:val="32"/>
        </w:rPr>
        <w:t>柳州市港航发展中心</w:t>
      </w:r>
      <w:r>
        <w:rPr>
          <w:rFonts w:ascii="仿宋_GB2312" w:eastAsia="仿宋_GB2312" w:hint="eastAsia"/>
          <w:b/>
          <w:sz w:val="32"/>
          <w:szCs w:val="32"/>
        </w:rPr>
        <w:t>2020年度部门决算情况说明</w:t>
      </w:r>
    </w:p>
    <w:p w:rsidR="00EC35A0" w:rsidRPr="004350A3" w:rsidRDefault="00367B4F" w:rsidP="004350A3">
      <w:pPr>
        <w:ind w:left="645"/>
        <w:rPr>
          <w:rFonts w:ascii="仿宋_GB2312" w:eastAsia="仿宋_GB2312"/>
          <w:sz w:val="32"/>
          <w:szCs w:val="32"/>
        </w:rPr>
      </w:pPr>
      <w:r w:rsidRPr="004350A3">
        <w:rPr>
          <w:rFonts w:ascii="仿宋_GB2312" w:eastAsia="仿宋_GB2312" w:hint="eastAsia"/>
          <w:sz w:val="32"/>
          <w:szCs w:val="32"/>
        </w:rPr>
        <w:t>一、2020</w:t>
      </w:r>
      <w:r w:rsidRPr="004350A3">
        <w:rPr>
          <w:rFonts w:ascii="仿宋_GB2312" w:eastAsia="仿宋_GB2312"/>
          <w:sz w:val="32"/>
          <w:szCs w:val="32"/>
        </w:rPr>
        <w:t xml:space="preserve"> </w:t>
      </w:r>
      <w:r w:rsidRPr="004350A3">
        <w:rPr>
          <w:rFonts w:ascii="仿宋_GB2312" w:eastAsia="仿宋_GB2312" w:hint="eastAsia"/>
          <w:sz w:val="32"/>
          <w:szCs w:val="32"/>
        </w:rPr>
        <w:t>年度收入支出决算总体情况。</w:t>
      </w:r>
    </w:p>
    <w:p w:rsidR="00EC35A0" w:rsidRPr="004350A3" w:rsidRDefault="00367B4F" w:rsidP="004350A3">
      <w:pPr>
        <w:ind w:left="645"/>
        <w:rPr>
          <w:rFonts w:ascii="仿宋_GB2312" w:eastAsia="仿宋_GB2312"/>
          <w:sz w:val="32"/>
          <w:szCs w:val="32"/>
        </w:rPr>
      </w:pPr>
      <w:r w:rsidRPr="004350A3">
        <w:rPr>
          <w:rFonts w:ascii="仿宋_GB2312" w:eastAsia="仿宋_GB2312" w:hint="eastAsia"/>
          <w:sz w:val="32"/>
          <w:szCs w:val="32"/>
        </w:rPr>
        <w:t>二、2020</w:t>
      </w:r>
      <w:r w:rsidRPr="004350A3">
        <w:rPr>
          <w:rFonts w:ascii="仿宋_GB2312" w:eastAsia="仿宋_GB2312"/>
          <w:sz w:val="32"/>
          <w:szCs w:val="32"/>
        </w:rPr>
        <w:t xml:space="preserve"> </w:t>
      </w:r>
      <w:r w:rsidRPr="004350A3">
        <w:rPr>
          <w:rFonts w:ascii="仿宋_GB2312" w:eastAsia="仿宋_GB2312" w:hint="eastAsia"/>
          <w:sz w:val="32"/>
          <w:szCs w:val="32"/>
        </w:rPr>
        <w:t>年度收入决算情况。</w:t>
      </w:r>
    </w:p>
    <w:p w:rsidR="00EC35A0" w:rsidRPr="004350A3" w:rsidRDefault="00367B4F" w:rsidP="004350A3">
      <w:pPr>
        <w:ind w:left="645"/>
        <w:rPr>
          <w:rFonts w:ascii="仿宋_GB2312" w:eastAsia="仿宋_GB2312"/>
          <w:sz w:val="32"/>
          <w:szCs w:val="32"/>
        </w:rPr>
      </w:pPr>
      <w:r w:rsidRPr="004350A3">
        <w:rPr>
          <w:rFonts w:ascii="仿宋_GB2312" w:eastAsia="仿宋_GB2312" w:hint="eastAsia"/>
          <w:sz w:val="32"/>
          <w:szCs w:val="32"/>
        </w:rPr>
        <w:t>三、2020</w:t>
      </w:r>
      <w:r w:rsidRPr="004350A3">
        <w:rPr>
          <w:rFonts w:ascii="仿宋_GB2312" w:eastAsia="仿宋_GB2312"/>
          <w:sz w:val="32"/>
          <w:szCs w:val="32"/>
        </w:rPr>
        <w:t xml:space="preserve"> </w:t>
      </w:r>
      <w:r w:rsidRPr="004350A3">
        <w:rPr>
          <w:rFonts w:ascii="仿宋_GB2312" w:eastAsia="仿宋_GB2312" w:hint="eastAsia"/>
          <w:sz w:val="32"/>
          <w:szCs w:val="32"/>
        </w:rPr>
        <w:t>年度支出决算情况</w:t>
      </w:r>
    </w:p>
    <w:p w:rsidR="00EC35A0" w:rsidRDefault="00367B4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EC35A0" w:rsidRDefault="00367B4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EC35A0" w:rsidRDefault="00367B4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EC35A0" w:rsidRDefault="00367B4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EC35A0" w:rsidRDefault="00367B4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EC35A0" w:rsidRPr="00DF2365" w:rsidRDefault="00367B4F">
      <w:pPr>
        <w:ind w:left="645"/>
        <w:rPr>
          <w:rFonts w:ascii="仿宋_GB2312" w:eastAsia="仿宋_GB2312" w:cs="仿宋_GB2312"/>
          <w:kern w:val="0"/>
          <w:sz w:val="32"/>
          <w:szCs w:val="32"/>
        </w:rPr>
      </w:pPr>
      <w:r>
        <w:rPr>
          <w:rFonts w:ascii="仿宋_GB2312" w:eastAsia="仿宋_GB2312" w:cs="仿宋_GB2312" w:hint="eastAsia"/>
          <w:bCs/>
          <w:kern w:val="0"/>
          <w:sz w:val="32"/>
          <w:szCs w:val="32"/>
        </w:rPr>
        <w:t>九</w:t>
      </w:r>
      <w:r w:rsidRPr="00DF2365">
        <w:rPr>
          <w:rFonts w:ascii="仿宋_GB2312" w:eastAsia="仿宋_GB2312" w:cs="仿宋_GB2312" w:hint="eastAsia"/>
          <w:kern w:val="0"/>
          <w:sz w:val="32"/>
          <w:szCs w:val="32"/>
        </w:rPr>
        <w:t>、国有资本经营预算财政拨款支出决算情况</w:t>
      </w:r>
    </w:p>
    <w:p w:rsidR="00EC35A0" w:rsidRPr="00DF2365" w:rsidRDefault="00367B4F">
      <w:pPr>
        <w:autoSpaceDE w:val="0"/>
        <w:autoSpaceDN w:val="0"/>
        <w:adjustRightInd w:val="0"/>
        <w:ind w:firstLineChars="200" w:firstLine="640"/>
        <w:jc w:val="left"/>
        <w:rPr>
          <w:rFonts w:ascii="仿宋_GB2312" w:eastAsia="仿宋_GB2312" w:cs="仿宋_GB2312"/>
          <w:kern w:val="0"/>
          <w:sz w:val="32"/>
          <w:szCs w:val="32"/>
        </w:rPr>
      </w:pPr>
      <w:r w:rsidRPr="00DF2365">
        <w:rPr>
          <w:rFonts w:ascii="仿宋_GB2312" w:eastAsia="仿宋_GB2312" w:cs="仿宋_GB2312" w:hint="eastAsia"/>
          <w:kern w:val="0"/>
          <w:sz w:val="32"/>
          <w:szCs w:val="32"/>
        </w:rPr>
        <w:t>十、2020 年度预算绩效情况说明</w:t>
      </w:r>
    </w:p>
    <w:p w:rsidR="00EC35A0" w:rsidRDefault="00367B4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EC35A0" w:rsidRDefault="00367B4F">
      <w:pPr>
        <w:ind w:firstLine="645"/>
        <w:rPr>
          <w:rFonts w:ascii="仿宋_GB2312" w:eastAsia="仿宋_GB2312"/>
          <w:b/>
          <w:sz w:val="32"/>
          <w:szCs w:val="32"/>
        </w:rPr>
      </w:pPr>
      <w:r>
        <w:rPr>
          <w:rFonts w:ascii="仿宋_GB2312" w:eastAsia="仿宋_GB2312" w:hint="eastAsia"/>
          <w:b/>
          <w:sz w:val="32"/>
          <w:szCs w:val="32"/>
        </w:rPr>
        <w:t>第四部分：名词解释</w:t>
      </w:r>
    </w:p>
    <w:p w:rsidR="00EC35A0" w:rsidRDefault="00367B4F">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C670B0" w:rsidRPr="00D974CF">
        <w:rPr>
          <w:rFonts w:ascii="仿宋_GB2312" w:eastAsia="仿宋_GB2312" w:hint="eastAsia"/>
          <w:b/>
          <w:sz w:val="32"/>
          <w:szCs w:val="32"/>
        </w:rPr>
        <w:t>柳州市港航发展中心</w:t>
      </w:r>
      <w:r>
        <w:rPr>
          <w:rFonts w:ascii="仿宋_GB2312" w:eastAsia="仿宋_GB2312" w:hint="eastAsia"/>
          <w:b/>
          <w:sz w:val="32"/>
          <w:szCs w:val="32"/>
        </w:rPr>
        <w:t>概况</w:t>
      </w:r>
    </w:p>
    <w:p w:rsidR="00EC35A0" w:rsidRDefault="00367B4F">
      <w:pPr>
        <w:ind w:firstLine="646"/>
        <w:rPr>
          <w:rFonts w:ascii="仿宋_GB2312" w:eastAsia="仿宋_GB2312"/>
          <w:sz w:val="32"/>
          <w:szCs w:val="32"/>
        </w:rPr>
      </w:pPr>
      <w:r>
        <w:rPr>
          <w:rFonts w:ascii="仿宋_GB2312" w:eastAsia="仿宋_GB2312" w:hint="eastAsia"/>
          <w:sz w:val="32"/>
          <w:szCs w:val="32"/>
        </w:rPr>
        <w:t>一、主要职能</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（一）负责指导全市港口、地方航道工程建设的相关工作。</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（二）负责指导港口、水路运输以及运输辅助业务的相关工作。</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（三）负责指导地方航道养护及航标（除军用航标和渔业航标以外）设置和维护工作。</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（四）参与编制港口、水运、地方航道发展规划及港航运输行业市场调研工作。</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（五）协助开展行业科技开发，推广先进适用技术，推动技术进步。</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（六）会同有关部门做好水运行业环境保护和节能减排工作。</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（七）开展全市港口、水路运输行业统计分析事务性工作。</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（八）配合开展港航运输、港口工程建设、地方航道工程建设信用体系。</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（九）完成主管部门交办的其他任务。</w:t>
      </w:r>
    </w:p>
    <w:p w:rsidR="00372D57" w:rsidRPr="00E70D13" w:rsidRDefault="00372D57" w:rsidP="00E70D13">
      <w:pPr>
        <w:ind w:firstLine="646"/>
        <w:rPr>
          <w:rFonts w:ascii="仿宋_GB2312" w:eastAsia="仿宋_GB2312"/>
          <w:sz w:val="32"/>
          <w:szCs w:val="32"/>
        </w:rPr>
      </w:pPr>
      <w:r w:rsidRPr="00E70D13">
        <w:rPr>
          <w:rFonts w:ascii="仿宋_GB2312" w:eastAsia="仿宋_GB2312" w:hint="eastAsia"/>
          <w:sz w:val="32"/>
          <w:szCs w:val="32"/>
        </w:rPr>
        <w:t>二、机构设置情况</w:t>
      </w:r>
    </w:p>
    <w:p w:rsidR="00372D57" w:rsidRPr="00426BFA" w:rsidRDefault="00372D57" w:rsidP="00372D57">
      <w:pPr>
        <w:pStyle w:val="a7"/>
        <w:spacing w:before="0" w:beforeAutospacing="0" w:after="0" w:afterAutospacing="0" w:line="560" w:lineRule="exact"/>
        <w:ind w:firstLineChars="200" w:firstLine="640"/>
        <w:rPr>
          <w:rFonts w:ascii="仿宋_GB2312" w:eastAsia="仿宋_GB2312" w:hAnsi="华文仿宋"/>
          <w:bCs/>
          <w:color w:val="000000"/>
          <w:sz w:val="32"/>
          <w:szCs w:val="32"/>
        </w:rPr>
      </w:pPr>
      <w:r w:rsidRPr="00426BFA">
        <w:rPr>
          <w:rFonts w:ascii="仿宋_GB2312" w:eastAsia="仿宋_GB2312" w:hAnsi="华文仿宋" w:hint="eastAsia"/>
          <w:bCs/>
          <w:color w:val="000000"/>
          <w:sz w:val="32"/>
          <w:szCs w:val="32"/>
        </w:rPr>
        <w:t>柳州市港航发展中心是市交通运输局管理的副处级公益一类全额拨款事业单位。共有内设机构4个，分别为综合科、港口建设科、港航运输科、航道养护科。</w:t>
      </w:r>
    </w:p>
    <w:p w:rsidR="00EC35A0" w:rsidRDefault="00EC35A0">
      <w:pPr>
        <w:ind w:firstLine="645"/>
        <w:rPr>
          <w:rFonts w:ascii="仿宋_GB2312" w:eastAsia="仿宋_GB2312"/>
          <w:sz w:val="32"/>
          <w:szCs w:val="32"/>
        </w:rPr>
      </w:pPr>
    </w:p>
    <w:p w:rsidR="00EC35A0" w:rsidRDefault="00367B4F" w:rsidP="004F2988">
      <w:pPr>
        <w:jc w:val="center"/>
        <w:rPr>
          <w:rFonts w:ascii="仿宋_GB2312" w:eastAsia="仿宋_GB2312"/>
          <w:b/>
          <w:sz w:val="32"/>
          <w:szCs w:val="32"/>
        </w:rPr>
      </w:pPr>
      <w:r>
        <w:rPr>
          <w:rFonts w:ascii="仿宋_GB2312" w:eastAsia="仿宋_GB2312" w:hint="eastAsia"/>
          <w:b/>
          <w:sz w:val="32"/>
          <w:szCs w:val="32"/>
        </w:rPr>
        <w:t>第二部分：</w:t>
      </w:r>
      <w:r w:rsidR="00E70D13" w:rsidRPr="00D974CF">
        <w:rPr>
          <w:rFonts w:ascii="仿宋_GB2312" w:eastAsia="仿宋_GB2312" w:hint="eastAsia"/>
          <w:b/>
          <w:sz w:val="32"/>
          <w:szCs w:val="32"/>
        </w:rPr>
        <w:t>柳州市港航发展中心</w:t>
      </w:r>
      <w:r>
        <w:rPr>
          <w:rFonts w:ascii="仿宋_GB2312" w:eastAsia="仿宋_GB2312" w:hint="eastAsia"/>
          <w:b/>
          <w:sz w:val="32"/>
          <w:szCs w:val="32"/>
        </w:rPr>
        <w:t xml:space="preserve"> 2020年部门决算报表</w:t>
      </w:r>
    </w:p>
    <w:p w:rsidR="00EC35A0" w:rsidRDefault="00EC35A0"/>
    <w:tbl>
      <w:tblPr>
        <w:tblW w:w="10111" w:type="dxa"/>
        <w:jc w:val="center"/>
        <w:tblInd w:w="92" w:type="dxa"/>
        <w:tblLayout w:type="fixed"/>
        <w:tblLook w:val="04A0"/>
      </w:tblPr>
      <w:tblGrid>
        <w:gridCol w:w="3563"/>
        <w:gridCol w:w="473"/>
        <w:gridCol w:w="1098"/>
        <w:gridCol w:w="3303"/>
        <w:gridCol w:w="243"/>
        <w:gridCol w:w="250"/>
        <w:gridCol w:w="1181"/>
      </w:tblGrid>
      <w:tr w:rsidR="00EC35A0" w:rsidTr="002A6C8C">
        <w:trPr>
          <w:gridAfter w:val="2"/>
          <w:wAfter w:w="1431" w:type="dxa"/>
          <w:trHeight w:val="584"/>
          <w:jc w:val="center"/>
        </w:trPr>
        <w:tc>
          <w:tcPr>
            <w:tcW w:w="8680" w:type="dxa"/>
            <w:gridSpan w:val="5"/>
            <w:tcBorders>
              <w:top w:val="nil"/>
              <w:left w:val="nil"/>
              <w:bottom w:val="nil"/>
              <w:right w:val="nil"/>
            </w:tcBorders>
            <w:vAlign w:val="bottom"/>
          </w:tcPr>
          <w:p w:rsidR="00922A24" w:rsidRDefault="00922A24" w:rsidP="00FE0C6F">
            <w:pPr>
              <w:pStyle w:val="a8"/>
              <w:widowControl/>
              <w:ind w:left="420" w:firstLineChars="700" w:firstLine="2520"/>
              <w:rPr>
                <w:rFonts w:ascii="方正小标宋简体" w:eastAsia="方正小标宋简体" w:hAnsi="宋体" w:cs="宋体"/>
                <w:kern w:val="0"/>
                <w:sz w:val="36"/>
                <w:szCs w:val="36"/>
              </w:rPr>
            </w:pPr>
          </w:p>
          <w:p w:rsidR="00922A24" w:rsidRDefault="00922A24" w:rsidP="00FE0C6F">
            <w:pPr>
              <w:pStyle w:val="a8"/>
              <w:widowControl/>
              <w:ind w:left="420" w:firstLineChars="700" w:firstLine="2520"/>
              <w:rPr>
                <w:rFonts w:ascii="方正小标宋简体" w:eastAsia="方正小标宋简体" w:hAnsi="宋体" w:cs="宋体"/>
                <w:kern w:val="0"/>
                <w:sz w:val="36"/>
                <w:szCs w:val="36"/>
              </w:rPr>
            </w:pPr>
          </w:p>
          <w:p w:rsidR="00EC35A0" w:rsidRPr="00D70642" w:rsidRDefault="00367B4F" w:rsidP="00FE0C6F">
            <w:pPr>
              <w:pStyle w:val="a8"/>
              <w:widowControl/>
              <w:ind w:left="420" w:firstLineChars="700" w:firstLine="2520"/>
              <w:rPr>
                <w:rFonts w:ascii="方正小标宋简体" w:eastAsia="方正小标宋简体" w:hAnsi="宋体" w:cs="宋体"/>
                <w:kern w:val="0"/>
                <w:sz w:val="36"/>
                <w:szCs w:val="36"/>
              </w:rPr>
            </w:pPr>
            <w:r w:rsidRPr="00D70642">
              <w:rPr>
                <w:rFonts w:ascii="方正小标宋简体" w:eastAsia="方正小标宋简体" w:hAnsi="宋体" w:cs="宋体" w:hint="eastAsia"/>
                <w:kern w:val="0"/>
                <w:sz w:val="36"/>
                <w:szCs w:val="36"/>
              </w:rPr>
              <w:lastRenderedPageBreak/>
              <w:t>表一：收入支出决算总表</w:t>
            </w:r>
          </w:p>
          <w:p w:rsidR="00EC35A0" w:rsidRDefault="00567C61" w:rsidP="00567C61">
            <w:pPr>
              <w:widowControl/>
              <w:wordWrap w:val="0"/>
              <w:jc w:val="right"/>
              <w:rPr>
                <w:rFonts w:ascii="宋体" w:hAnsi="宋体" w:cs="宋体"/>
                <w:kern w:val="0"/>
                <w:sz w:val="22"/>
                <w:szCs w:val="22"/>
              </w:rPr>
            </w:pPr>
            <w:r>
              <w:rPr>
                <w:rFonts w:ascii="宋体" w:hAnsi="宋体" w:cs="宋体" w:hint="eastAsia"/>
                <w:kern w:val="0"/>
                <w:sz w:val="22"/>
                <w:szCs w:val="22"/>
              </w:rPr>
              <w:t xml:space="preserve">  </w:t>
            </w:r>
            <w:r w:rsidR="00367B4F">
              <w:rPr>
                <w:rFonts w:ascii="宋体" w:hAnsi="宋体" w:cs="宋体" w:hint="eastAsia"/>
                <w:kern w:val="0"/>
                <w:sz w:val="22"/>
                <w:szCs w:val="22"/>
              </w:rPr>
              <w:t>单位：</w:t>
            </w:r>
            <w:r w:rsidR="00367B4F">
              <w:rPr>
                <w:rFonts w:ascii="宋体" w:hAnsi="宋体" w:cs="宋体"/>
                <w:kern w:val="0"/>
                <w:sz w:val="22"/>
                <w:szCs w:val="22"/>
              </w:rPr>
              <w:t>万元</w:t>
            </w:r>
          </w:p>
        </w:tc>
      </w:tr>
      <w:tr w:rsidR="00567C61" w:rsidTr="002A6C8C">
        <w:tblPrEx>
          <w:jc w:val="left"/>
        </w:tblPrEx>
        <w:trPr>
          <w:trHeight w:val="316"/>
        </w:trPr>
        <w:tc>
          <w:tcPr>
            <w:tcW w:w="5134"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lastRenderedPageBreak/>
              <w:t>收入</w:t>
            </w:r>
          </w:p>
        </w:tc>
        <w:tc>
          <w:tcPr>
            <w:tcW w:w="4977" w:type="dxa"/>
            <w:gridSpan w:val="4"/>
            <w:tcBorders>
              <w:top w:val="single" w:sz="4" w:space="0" w:color="000000"/>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支出</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项目</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行次</w:t>
            </w:r>
          </w:p>
        </w:tc>
        <w:tc>
          <w:tcPr>
            <w:tcW w:w="1098"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金额</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项目</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行次</w:t>
            </w:r>
          </w:p>
        </w:tc>
        <w:tc>
          <w:tcPr>
            <w:tcW w:w="1181"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金额</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栏次</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 xml:space="preserve">　</w:t>
            </w:r>
          </w:p>
        </w:tc>
        <w:tc>
          <w:tcPr>
            <w:tcW w:w="1098"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栏次</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 xml:space="preserve">　</w:t>
            </w:r>
          </w:p>
        </w:tc>
        <w:tc>
          <w:tcPr>
            <w:tcW w:w="1181"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一、一般公共预算财政拨款收入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980.34</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一、一般公共服务支出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32</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二、政府性基金预算财政拨款收入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二、外交支出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33</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三、国有资本经营预算财政拨款收入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三、国防支出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34</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四、上级补助收入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四、公共安全支出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35</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五、事业收入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五、教育支出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36</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六、经营收入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6</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六、科学技术支出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37</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七、附属单位上缴收入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7</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七、文化旅游体育与传媒支出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38</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八、其他收入</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8</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4.34</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八、社会保障和就业支出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39</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42.69</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9</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九、卫生健康支出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40</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9.19</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10</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十、节能环保支出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41</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11</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十一、城乡社区支出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42</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12</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十二、农林水支出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43</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13</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十三、交通运输支出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44</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948.70</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14</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十四、资源勘探工业信息等支出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45</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15</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十五、商业服务业等支出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46</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16</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十六、金融支出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47</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17</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十七、援助其他地区支出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48</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18</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十八、自然资源海洋气象等支出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49</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19</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十九、住房保障支出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50</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25.94</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20</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二十、粮油物资储备支出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51</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21</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二十一、国有资本经营预算支出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52</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22</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二十二、灾害防治及应急管理支出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53</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23</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二十三、其他支出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54</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93.11</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b/>
                <w:bCs/>
                <w:color w:val="000000"/>
                <w:sz w:val="20"/>
                <w:szCs w:val="20"/>
              </w:rPr>
            </w:pPr>
            <w:r>
              <w:rPr>
                <w:rFonts w:cs="Arial" w:hint="eastAsia"/>
                <w:b/>
                <w:bCs/>
                <w:color w:val="000000"/>
                <w:sz w:val="20"/>
                <w:szCs w:val="20"/>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0"/>
                <w:szCs w:val="20"/>
              </w:rPr>
            </w:pPr>
            <w:r>
              <w:rPr>
                <w:rFonts w:cs="Arial" w:hint="eastAsia"/>
                <w:color w:val="000000"/>
                <w:sz w:val="20"/>
                <w:szCs w:val="20"/>
              </w:rPr>
              <w:t>24</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0"/>
                <w:szCs w:val="20"/>
              </w:rPr>
            </w:pPr>
            <w:r>
              <w:rPr>
                <w:rFonts w:cs="Arial" w:hint="eastAsia"/>
                <w:color w:val="000000"/>
                <w:sz w:val="20"/>
                <w:szCs w:val="20"/>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二十四、债务还本支出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55</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0"/>
                <w:szCs w:val="20"/>
              </w:rPr>
            </w:pPr>
            <w:r>
              <w:rPr>
                <w:rFonts w:cs="Arial" w:hint="eastAsia"/>
                <w:color w:val="000000"/>
                <w:sz w:val="20"/>
                <w:szCs w:val="20"/>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0"/>
                <w:szCs w:val="20"/>
              </w:rPr>
            </w:pPr>
            <w:r>
              <w:rPr>
                <w:rFonts w:cs="Arial" w:hint="eastAsia"/>
                <w:color w:val="000000"/>
                <w:sz w:val="20"/>
                <w:szCs w:val="20"/>
              </w:rPr>
              <w:t>25</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0"/>
                <w:szCs w:val="20"/>
              </w:rPr>
            </w:pPr>
            <w:r>
              <w:rPr>
                <w:rFonts w:cs="Arial" w:hint="eastAsia"/>
                <w:color w:val="000000"/>
                <w:sz w:val="20"/>
                <w:szCs w:val="20"/>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二十五、债务付息支出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56</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0"/>
                <w:szCs w:val="20"/>
              </w:rPr>
            </w:pPr>
            <w:r>
              <w:rPr>
                <w:rFonts w:cs="Arial" w:hint="eastAsia"/>
                <w:color w:val="000000"/>
                <w:sz w:val="20"/>
                <w:szCs w:val="20"/>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0"/>
                <w:szCs w:val="20"/>
              </w:rPr>
            </w:pPr>
            <w:r>
              <w:rPr>
                <w:rFonts w:cs="Arial" w:hint="eastAsia"/>
                <w:color w:val="000000"/>
                <w:sz w:val="20"/>
                <w:szCs w:val="20"/>
              </w:rPr>
              <w:t>26</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0"/>
                <w:szCs w:val="20"/>
              </w:rPr>
            </w:pPr>
            <w:r>
              <w:rPr>
                <w:rFonts w:cs="Arial" w:hint="eastAsia"/>
                <w:color w:val="000000"/>
                <w:sz w:val="20"/>
                <w:szCs w:val="20"/>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二十六、抗疫特别国债安排的支出</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57</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b/>
                <w:bCs/>
                <w:color w:val="000000"/>
                <w:sz w:val="22"/>
                <w:szCs w:val="22"/>
              </w:rPr>
            </w:pPr>
            <w:r>
              <w:rPr>
                <w:rFonts w:cs="Arial" w:hint="eastAsia"/>
                <w:b/>
                <w:bCs/>
                <w:color w:val="000000"/>
                <w:sz w:val="22"/>
                <w:szCs w:val="22"/>
              </w:rPr>
              <w:t>本年收入合计</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27</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984.67</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b/>
                <w:bCs/>
                <w:color w:val="000000"/>
                <w:sz w:val="22"/>
                <w:szCs w:val="22"/>
              </w:rPr>
            </w:pPr>
            <w:r>
              <w:rPr>
                <w:rFonts w:cs="Arial" w:hint="eastAsia"/>
                <w:b/>
                <w:bCs/>
                <w:color w:val="000000"/>
                <w:sz w:val="22"/>
                <w:szCs w:val="22"/>
              </w:rPr>
              <w:t>本年支出合计</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58</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1,119.63</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使用非财政拨款结余</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28</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结余分配</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59</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年初结转和结余</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29</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926.85</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年末结转和结余</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60</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791.89</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7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30</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 xml:space="preserve">　</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61</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rPr>
                <w:rFonts w:ascii="宋体" w:hAnsi="宋体" w:cs="Arial"/>
                <w:color w:val="000000"/>
                <w:sz w:val="22"/>
                <w:szCs w:val="22"/>
              </w:rPr>
            </w:pPr>
            <w:r>
              <w:rPr>
                <w:rFonts w:cs="Arial" w:hint="eastAsia"/>
                <w:color w:val="000000"/>
                <w:sz w:val="22"/>
                <w:szCs w:val="22"/>
              </w:rPr>
              <w:t xml:space="preserve">　</w:t>
            </w:r>
          </w:p>
        </w:tc>
      </w:tr>
      <w:tr w:rsidR="00567C61" w:rsidTr="002A6C8C">
        <w:tblPrEx>
          <w:jc w:val="left"/>
        </w:tblPrEx>
        <w:trPr>
          <w:trHeight w:val="316"/>
        </w:trPr>
        <w:tc>
          <w:tcPr>
            <w:tcW w:w="3563" w:type="dxa"/>
            <w:tcBorders>
              <w:top w:val="nil"/>
              <w:left w:val="single" w:sz="4" w:space="0" w:color="000000"/>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b/>
                <w:bCs/>
                <w:color w:val="000000"/>
                <w:sz w:val="22"/>
                <w:szCs w:val="22"/>
              </w:rPr>
            </w:pPr>
            <w:r>
              <w:rPr>
                <w:rFonts w:cs="Arial" w:hint="eastAsia"/>
                <w:b/>
                <w:bCs/>
                <w:color w:val="000000"/>
                <w:sz w:val="22"/>
                <w:szCs w:val="22"/>
              </w:rPr>
              <w:t>总计</w:t>
            </w:r>
          </w:p>
        </w:tc>
        <w:tc>
          <w:tcPr>
            <w:tcW w:w="473" w:type="dxa"/>
            <w:tcBorders>
              <w:top w:val="nil"/>
              <w:left w:val="nil"/>
              <w:bottom w:val="single" w:sz="8"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31</w:t>
            </w:r>
          </w:p>
        </w:tc>
        <w:tc>
          <w:tcPr>
            <w:tcW w:w="1098"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1,911.52</w:t>
            </w:r>
          </w:p>
        </w:tc>
        <w:tc>
          <w:tcPr>
            <w:tcW w:w="3303" w:type="dxa"/>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b/>
                <w:bCs/>
                <w:color w:val="000000"/>
                <w:sz w:val="22"/>
                <w:szCs w:val="22"/>
              </w:rPr>
            </w:pPr>
            <w:r>
              <w:rPr>
                <w:rFonts w:cs="Arial" w:hint="eastAsia"/>
                <w:b/>
                <w:bCs/>
                <w:color w:val="000000"/>
                <w:sz w:val="22"/>
                <w:szCs w:val="22"/>
              </w:rPr>
              <w:t>总计</w:t>
            </w:r>
          </w:p>
        </w:tc>
        <w:tc>
          <w:tcPr>
            <w:tcW w:w="493" w:type="dxa"/>
            <w:gridSpan w:val="2"/>
            <w:tcBorders>
              <w:top w:val="nil"/>
              <w:left w:val="nil"/>
              <w:bottom w:val="single" w:sz="4" w:space="0" w:color="000000"/>
              <w:right w:val="single" w:sz="4" w:space="0" w:color="000000"/>
            </w:tcBorders>
            <w:shd w:val="clear" w:color="FFFFFF" w:fill="C0C0C0"/>
            <w:noWrap/>
            <w:vAlign w:val="center"/>
            <w:hideMark/>
          </w:tcPr>
          <w:p w:rsidR="00567C61" w:rsidRDefault="00567C61">
            <w:pPr>
              <w:jc w:val="center"/>
              <w:rPr>
                <w:rFonts w:ascii="宋体" w:hAnsi="宋体" w:cs="Arial"/>
                <w:color w:val="000000"/>
                <w:sz w:val="22"/>
                <w:szCs w:val="22"/>
              </w:rPr>
            </w:pPr>
            <w:r>
              <w:rPr>
                <w:rFonts w:cs="Arial" w:hint="eastAsia"/>
                <w:color w:val="000000"/>
                <w:sz w:val="22"/>
                <w:szCs w:val="22"/>
              </w:rPr>
              <w:t>62</w:t>
            </w:r>
          </w:p>
        </w:tc>
        <w:tc>
          <w:tcPr>
            <w:tcW w:w="1181" w:type="dxa"/>
            <w:tcBorders>
              <w:top w:val="nil"/>
              <w:left w:val="nil"/>
              <w:bottom w:val="single" w:sz="4" w:space="0" w:color="000000"/>
              <w:right w:val="single" w:sz="4" w:space="0" w:color="000000"/>
            </w:tcBorders>
            <w:shd w:val="clear" w:color="auto" w:fill="auto"/>
            <w:noWrap/>
            <w:vAlign w:val="center"/>
            <w:hideMark/>
          </w:tcPr>
          <w:p w:rsidR="00567C61" w:rsidRDefault="00567C61">
            <w:pPr>
              <w:jc w:val="right"/>
              <w:rPr>
                <w:rFonts w:ascii="宋体" w:hAnsi="宋体" w:cs="Arial"/>
                <w:color w:val="000000"/>
                <w:sz w:val="22"/>
                <w:szCs w:val="22"/>
              </w:rPr>
            </w:pPr>
            <w:r>
              <w:rPr>
                <w:rFonts w:cs="Arial" w:hint="eastAsia"/>
                <w:color w:val="000000"/>
                <w:sz w:val="22"/>
                <w:szCs w:val="22"/>
              </w:rPr>
              <w:t>1,911.52</w:t>
            </w:r>
          </w:p>
        </w:tc>
      </w:tr>
      <w:tr w:rsidR="00367B4F" w:rsidTr="002A6C8C">
        <w:trPr>
          <w:gridAfter w:val="2"/>
          <w:wAfter w:w="1431" w:type="dxa"/>
          <w:trHeight w:val="584"/>
          <w:jc w:val="center"/>
        </w:trPr>
        <w:tc>
          <w:tcPr>
            <w:tcW w:w="8680" w:type="dxa"/>
            <w:gridSpan w:val="5"/>
            <w:tcBorders>
              <w:top w:val="nil"/>
              <w:left w:val="nil"/>
              <w:bottom w:val="nil"/>
              <w:right w:val="nil"/>
            </w:tcBorders>
            <w:vAlign w:val="bottom"/>
          </w:tcPr>
          <w:p w:rsidR="00367B4F" w:rsidRPr="00567C61" w:rsidRDefault="00567C61" w:rsidP="001A53C2">
            <w:pPr>
              <w:widowControl/>
              <w:ind w:firstLineChars="100" w:firstLine="220"/>
              <w:rPr>
                <w:rFonts w:ascii="仿宋" w:eastAsia="仿宋" w:hAnsi="仿宋" w:cs="宋体"/>
                <w:kern w:val="0"/>
                <w:sz w:val="32"/>
                <w:szCs w:val="32"/>
              </w:rPr>
            </w:pPr>
            <w:r w:rsidRPr="001A53C2">
              <w:rPr>
                <w:rFonts w:ascii="宋体" w:hAnsi="宋体" w:cs="Arial" w:hint="eastAsia"/>
                <w:color w:val="000000"/>
                <w:kern w:val="0"/>
                <w:sz w:val="22"/>
                <w:szCs w:val="22"/>
              </w:rPr>
              <w:t>注：本表反映部门本年度的总收支和年末结转结余情况。</w:t>
            </w:r>
            <w:r w:rsidR="002A6C8C" w:rsidRPr="002A6C8C">
              <w:rPr>
                <w:rFonts w:ascii="宋体" w:hAnsi="宋体" w:cs="Arial" w:hint="eastAsia"/>
                <w:color w:val="000000"/>
                <w:kern w:val="0"/>
                <w:sz w:val="22"/>
                <w:szCs w:val="22"/>
              </w:rPr>
              <w:t>本套报表金额单位转换时可能存在尾数误差。</w:t>
            </w:r>
          </w:p>
        </w:tc>
      </w:tr>
    </w:tbl>
    <w:p w:rsidR="00EC35A0" w:rsidRDefault="00EC35A0">
      <w:pPr>
        <w:sectPr w:rsidR="00EC35A0" w:rsidSect="00922A24">
          <w:headerReference w:type="even" r:id="rId9"/>
          <w:headerReference w:type="default" r:id="rId10"/>
          <w:footerReference w:type="even" r:id="rId11"/>
          <w:footerReference w:type="default" r:id="rId12"/>
          <w:headerReference w:type="first" r:id="rId13"/>
          <w:footerReference w:type="first" r:id="rId14"/>
          <w:pgSz w:w="11906" w:h="16838"/>
          <w:pgMar w:top="1247" w:right="1418" w:bottom="1134" w:left="1191" w:header="851" w:footer="992" w:gutter="0"/>
          <w:cols w:space="720"/>
          <w:docGrid w:type="lines" w:linePitch="312"/>
        </w:sectPr>
      </w:pPr>
    </w:p>
    <w:p w:rsidR="00EC35A0" w:rsidRDefault="00367B4F">
      <w:pPr>
        <w:jc w:val="center"/>
      </w:pPr>
      <w:r>
        <w:rPr>
          <w:rFonts w:ascii="方正小标宋简体" w:eastAsia="方正小标宋简体" w:hAnsi="宋体" w:cs="宋体" w:hint="eastAsia"/>
          <w:kern w:val="0"/>
          <w:sz w:val="36"/>
          <w:szCs w:val="36"/>
        </w:rPr>
        <w:lastRenderedPageBreak/>
        <w:t>表二：收入决算表</w:t>
      </w:r>
    </w:p>
    <w:p w:rsidR="007A3564" w:rsidRDefault="00367B4F" w:rsidP="00EF5D51">
      <w:pPr>
        <w:jc w:val="right"/>
        <w:rPr>
          <w:sz w:val="22"/>
          <w:szCs w:val="22"/>
        </w:rPr>
      </w:pPr>
      <w:r>
        <w:rPr>
          <w:rFonts w:hint="eastAsia"/>
          <w:sz w:val="22"/>
          <w:szCs w:val="22"/>
        </w:rPr>
        <w:t>单位：万元</w:t>
      </w:r>
      <w:r>
        <w:rPr>
          <w:rFonts w:hint="eastAsia"/>
          <w:sz w:val="22"/>
          <w:szCs w:val="22"/>
        </w:rPr>
        <w:t xml:space="preserve">   </w:t>
      </w:r>
    </w:p>
    <w:tbl>
      <w:tblPr>
        <w:tblW w:w="13624" w:type="dxa"/>
        <w:tblInd w:w="92" w:type="dxa"/>
        <w:tblLook w:val="04A0"/>
      </w:tblPr>
      <w:tblGrid>
        <w:gridCol w:w="992"/>
        <w:gridCol w:w="300"/>
        <w:gridCol w:w="3472"/>
        <w:gridCol w:w="1348"/>
        <w:gridCol w:w="1134"/>
        <w:gridCol w:w="1134"/>
        <w:gridCol w:w="1417"/>
        <w:gridCol w:w="992"/>
        <w:gridCol w:w="1276"/>
        <w:gridCol w:w="1559"/>
      </w:tblGrid>
      <w:tr w:rsidR="007A3564" w:rsidRPr="007A3564" w:rsidTr="00143C96">
        <w:trPr>
          <w:trHeight w:val="308"/>
        </w:trPr>
        <w:tc>
          <w:tcPr>
            <w:tcW w:w="4764"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项目</w:t>
            </w:r>
          </w:p>
        </w:tc>
        <w:tc>
          <w:tcPr>
            <w:tcW w:w="1348"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本年收入合计</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财政拨款收入</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上级补助收入</w:t>
            </w:r>
          </w:p>
        </w:tc>
        <w:tc>
          <w:tcPr>
            <w:tcW w:w="141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事业收入</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经营收入</w:t>
            </w:r>
          </w:p>
        </w:tc>
        <w:tc>
          <w:tcPr>
            <w:tcW w:w="127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附属单位上缴收入</w:t>
            </w:r>
          </w:p>
        </w:tc>
        <w:tc>
          <w:tcPr>
            <w:tcW w:w="155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其他收入</w:t>
            </w:r>
          </w:p>
        </w:tc>
      </w:tr>
      <w:tr w:rsidR="00DB07B4" w:rsidRPr="007A3564" w:rsidTr="00143C96">
        <w:trPr>
          <w:trHeight w:val="312"/>
        </w:trPr>
        <w:tc>
          <w:tcPr>
            <w:tcW w:w="1292" w:type="dxa"/>
            <w:gridSpan w:val="2"/>
            <w:vMerge w:val="restart"/>
            <w:tcBorders>
              <w:top w:val="nil"/>
              <w:left w:val="single" w:sz="4" w:space="0" w:color="000000"/>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功能分类科目编码</w:t>
            </w:r>
          </w:p>
        </w:tc>
        <w:tc>
          <w:tcPr>
            <w:tcW w:w="3472" w:type="dxa"/>
            <w:vMerge w:val="restart"/>
            <w:tcBorders>
              <w:top w:val="nil"/>
              <w:left w:val="nil"/>
              <w:bottom w:val="single" w:sz="4" w:space="0" w:color="000000"/>
              <w:right w:val="single" w:sz="4" w:space="0" w:color="000000"/>
            </w:tcBorders>
            <w:shd w:val="clear" w:color="FFFFFF" w:fill="C0C0C0"/>
            <w:noWrap/>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科目名称</w:t>
            </w:r>
          </w:p>
        </w:tc>
        <w:tc>
          <w:tcPr>
            <w:tcW w:w="1348"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417"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559"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r>
      <w:tr w:rsidR="00DB07B4" w:rsidRPr="007A3564" w:rsidTr="00143C96">
        <w:trPr>
          <w:trHeight w:val="312"/>
        </w:trPr>
        <w:tc>
          <w:tcPr>
            <w:tcW w:w="1292" w:type="dxa"/>
            <w:gridSpan w:val="2"/>
            <w:vMerge/>
            <w:tcBorders>
              <w:top w:val="nil"/>
              <w:left w:val="single" w:sz="4" w:space="0" w:color="000000"/>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3472" w:type="dxa"/>
            <w:vMerge/>
            <w:tcBorders>
              <w:top w:val="nil"/>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348"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417"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559"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r>
      <w:tr w:rsidR="00DB07B4" w:rsidRPr="007A3564" w:rsidTr="00143C96">
        <w:trPr>
          <w:trHeight w:val="312"/>
        </w:trPr>
        <w:tc>
          <w:tcPr>
            <w:tcW w:w="1292" w:type="dxa"/>
            <w:gridSpan w:val="2"/>
            <w:vMerge/>
            <w:tcBorders>
              <w:top w:val="nil"/>
              <w:left w:val="single" w:sz="4" w:space="0" w:color="000000"/>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3472" w:type="dxa"/>
            <w:vMerge/>
            <w:tcBorders>
              <w:top w:val="nil"/>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348"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417"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992"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276"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c>
          <w:tcPr>
            <w:tcW w:w="1559" w:type="dxa"/>
            <w:vMerge/>
            <w:tcBorders>
              <w:top w:val="single" w:sz="4" w:space="0" w:color="000000"/>
              <w:left w:val="nil"/>
              <w:bottom w:val="single" w:sz="4" w:space="0" w:color="000000"/>
              <w:right w:val="single" w:sz="4" w:space="0" w:color="000000"/>
            </w:tcBorders>
            <w:vAlign w:val="center"/>
            <w:hideMark/>
          </w:tcPr>
          <w:p w:rsidR="007A3564" w:rsidRPr="007A3564" w:rsidRDefault="007A3564" w:rsidP="007A3564">
            <w:pPr>
              <w:widowControl/>
              <w:jc w:val="left"/>
              <w:rPr>
                <w:rFonts w:ascii="宋体" w:hAnsi="宋体" w:cs="Arial"/>
                <w:color w:val="000000"/>
                <w:kern w:val="0"/>
                <w:sz w:val="22"/>
                <w:szCs w:val="22"/>
              </w:rPr>
            </w:pPr>
          </w:p>
        </w:tc>
      </w:tr>
      <w:tr w:rsidR="007A3564" w:rsidRPr="007A3564" w:rsidTr="00143C96">
        <w:trPr>
          <w:trHeight w:val="308"/>
        </w:trPr>
        <w:tc>
          <w:tcPr>
            <w:tcW w:w="47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栏次</w:t>
            </w:r>
          </w:p>
        </w:tc>
        <w:tc>
          <w:tcPr>
            <w:tcW w:w="1348" w:type="dxa"/>
            <w:tcBorders>
              <w:top w:val="nil"/>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1</w:t>
            </w:r>
          </w:p>
        </w:tc>
        <w:tc>
          <w:tcPr>
            <w:tcW w:w="1134" w:type="dxa"/>
            <w:tcBorders>
              <w:top w:val="nil"/>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2</w:t>
            </w:r>
          </w:p>
        </w:tc>
        <w:tc>
          <w:tcPr>
            <w:tcW w:w="1134" w:type="dxa"/>
            <w:tcBorders>
              <w:top w:val="nil"/>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3</w:t>
            </w:r>
          </w:p>
        </w:tc>
        <w:tc>
          <w:tcPr>
            <w:tcW w:w="1417" w:type="dxa"/>
            <w:tcBorders>
              <w:top w:val="nil"/>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4</w:t>
            </w:r>
          </w:p>
        </w:tc>
        <w:tc>
          <w:tcPr>
            <w:tcW w:w="992" w:type="dxa"/>
            <w:tcBorders>
              <w:top w:val="nil"/>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5</w:t>
            </w:r>
          </w:p>
        </w:tc>
        <w:tc>
          <w:tcPr>
            <w:tcW w:w="1276" w:type="dxa"/>
            <w:tcBorders>
              <w:top w:val="nil"/>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6</w:t>
            </w:r>
          </w:p>
        </w:tc>
        <w:tc>
          <w:tcPr>
            <w:tcW w:w="1559" w:type="dxa"/>
            <w:tcBorders>
              <w:top w:val="nil"/>
              <w:left w:val="nil"/>
              <w:bottom w:val="single" w:sz="4" w:space="0" w:color="000000"/>
              <w:right w:val="single" w:sz="4" w:space="0" w:color="000000"/>
            </w:tcBorders>
            <w:shd w:val="clear" w:color="FFFFFF" w:fill="C0C0C0"/>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7</w:t>
            </w:r>
          </w:p>
        </w:tc>
      </w:tr>
      <w:tr w:rsidR="00DB07B4" w:rsidRPr="007A3564" w:rsidTr="00143C96">
        <w:trPr>
          <w:trHeight w:val="308"/>
        </w:trPr>
        <w:tc>
          <w:tcPr>
            <w:tcW w:w="4764"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7A3564" w:rsidRPr="007A3564" w:rsidRDefault="007A3564" w:rsidP="007A3564">
            <w:pPr>
              <w:widowControl/>
              <w:jc w:val="center"/>
              <w:rPr>
                <w:rFonts w:ascii="宋体" w:hAnsi="宋体" w:cs="Arial"/>
                <w:color w:val="000000"/>
                <w:kern w:val="0"/>
                <w:sz w:val="22"/>
                <w:szCs w:val="22"/>
              </w:rPr>
            </w:pPr>
            <w:r w:rsidRPr="007A3564">
              <w:rPr>
                <w:rFonts w:ascii="宋体" w:hAnsi="宋体" w:cs="Arial" w:hint="eastAsia"/>
                <w:color w:val="000000"/>
                <w:kern w:val="0"/>
                <w:sz w:val="22"/>
                <w:szCs w:val="22"/>
              </w:rPr>
              <w:t>合计</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b/>
                <w:bCs/>
                <w:color w:val="000000"/>
                <w:kern w:val="0"/>
                <w:sz w:val="22"/>
                <w:szCs w:val="22"/>
              </w:rPr>
            </w:pPr>
            <w:r w:rsidRPr="007A3564">
              <w:rPr>
                <w:rFonts w:ascii="宋体" w:hAnsi="宋体" w:cs="Arial" w:hint="eastAsia"/>
                <w:b/>
                <w:bCs/>
                <w:color w:val="000000"/>
                <w:kern w:val="0"/>
                <w:sz w:val="22"/>
                <w:szCs w:val="22"/>
              </w:rPr>
              <w:t>984.67</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b/>
                <w:bCs/>
                <w:color w:val="000000"/>
                <w:kern w:val="0"/>
                <w:sz w:val="22"/>
                <w:szCs w:val="22"/>
              </w:rPr>
            </w:pPr>
            <w:r w:rsidRPr="007A3564">
              <w:rPr>
                <w:rFonts w:ascii="宋体" w:hAnsi="宋体" w:cs="Arial" w:hint="eastAsia"/>
                <w:b/>
                <w:bCs/>
                <w:color w:val="000000"/>
                <w:kern w:val="0"/>
                <w:sz w:val="22"/>
                <w:szCs w:val="22"/>
              </w:rPr>
              <w:t>980.34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b/>
                <w:bCs/>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b/>
                <w:bCs/>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b/>
                <w:bCs/>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b/>
                <w:bCs/>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b/>
                <w:bCs/>
                <w:color w:val="000000"/>
                <w:kern w:val="0"/>
                <w:sz w:val="22"/>
                <w:szCs w:val="22"/>
              </w:rPr>
            </w:pPr>
            <w:r w:rsidRPr="007A3564">
              <w:rPr>
                <w:rFonts w:ascii="宋体" w:hAnsi="宋体" w:cs="Arial" w:hint="eastAsia"/>
                <w:b/>
                <w:bCs/>
                <w:color w:val="000000"/>
                <w:kern w:val="0"/>
                <w:sz w:val="22"/>
                <w:szCs w:val="22"/>
              </w:rPr>
              <w:t>4.34</w:t>
            </w: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208</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社会保障和就业支出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52.28</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52.28</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20805</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行政事业单位养老支出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52.28</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52.28</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2080502</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事业单位离退休</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5.18</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5.18</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2080505</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机关事业单位基本养老保险缴费支出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34.90</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34.90</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2080506</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机关事业单位职业年金缴费支出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12.20</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12.20</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210</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卫生健康支出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8.71</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8.71</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21011</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行政事业单位医疗</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8.71</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8.71</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2101102</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事业单位医疗</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8.71</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8.71</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214</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交通运输支出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893.40</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893.40</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21401</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公路水路运输</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306.26</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306.26</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2140136</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水路运输管理支出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4.54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4.54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2140139</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取消政府还贷二级公路收费专项支出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301.72</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301.72</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21404</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成品油价格改革对交通运输的补贴</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587.14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587.14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2140402</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对农村道路客运的补贴</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276.45</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276.45</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2140499</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成品油价格改革补贴其他支出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310.69</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310.69</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221</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住房保障支出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25.94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25.94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22102</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住房改革支出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25.94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25.94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2210201</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住房公积金</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25.94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25.94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229</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其他支出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4.34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4.34</w:t>
            </w: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22999</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其他支出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4.34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4.34</w:t>
            </w:r>
          </w:p>
        </w:tc>
      </w:tr>
      <w:tr w:rsidR="00DB07B4" w:rsidRPr="007A3564" w:rsidTr="00143C96">
        <w:trPr>
          <w:trHeight w:val="308"/>
        </w:trPr>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2299901</w:t>
            </w:r>
          </w:p>
        </w:tc>
        <w:tc>
          <w:tcPr>
            <w:tcW w:w="3772" w:type="dxa"/>
            <w:gridSpan w:val="2"/>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 xml:space="preserve">  其他支出</w:t>
            </w:r>
          </w:p>
        </w:tc>
        <w:tc>
          <w:tcPr>
            <w:tcW w:w="1348"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4.34</w:t>
            </w: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417"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276"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p>
        </w:tc>
        <w:tc>
          <w:tcPr>
            <w:tcW w:w="1559" w:type="dxa"/>
            <w:tcBorders>
              <w:top w:val="nil"/>
              <w:left w:val="nil"/>
              <w:bottom w:val="single" w:sz="4" w:space="0" w:color="000000"/>
              <w:right w:val="single" w:sz="4" w:space="0" w:color="000000"/>
            </w:tcBorders>
            <w:shd w:val="clear" w:color="auto" w:fill="auto"/>
            <w:noWrap/>
            <w:vAlign w:val="center"/>
            <w:hideMark/>
          </w:tcPr>
          <w:p w:rsidR="007A3564" w:rsidRPr="007A3564" w:rsidRDefault="007A3564" w:rsidP="007A3564">
            <w:pPr>
              <w:widowControl/>
              <w:jc w:val="right"/>
              <w:rPr>
                <w:rFonts w:ascii="宋体" w:hAnsi="宋体" w:cs="Arial"/>
                <w:color w:val="000000"/>
                <w:kern w:val="0"/>
                <w:sz w:val="22"/>
                <w:szCs w:val="22"/>
              </w:rPr>
            </w:pPr>
            <w:r w:rsidRPr="007A3564">
              <w:rPr>
                <w:rFonts w:ascii="宋体" w:hAnsi="宋体" w:cs="Arial" w:hint="eastAsia"/>
                <w:color w:val="000000"/>
                <w:kern w:val="0"/>
                <w:sz w:val="22"/>
                <w:szCs w:val="22"/>
              </w:rPr>
              <w:t>4.34</w:t>
            </w:r>
          </w:p>
        </w:tc>
      </w:tr>
      <w:tr w:rsidR="007A3564" w:rsidRPr="007A3564" w:rsidTr="00143C96">
        <w:trPr>
          <w:trHeight w:val="308"/>
        </w:trPr>
        <w:tc>
          <w:tcPr>
            <w:tcW w:w="13624" w:type="dxa"/>
            <w:gridSpan w:val="10"/>
            <w:tcBorders>
              <w:top w:val="nil"/>
              <w:left w:val="nil"/>
              <w:bottom w:val="nil"/>
              <w:right w:val="nil"/>
            </w:tcBorders>
            <w:shd w:val="clear" w:color="auto" w:fill="auto"/>
            <w:noWrap/>
            <w:vAlign w:val="center"/>
            <w:hideMark/>
          </w:tcPr>
          <w:p w:rsidR="007A3564" w:rsidRPr="007A3564" w:rsidRDefault="007A3564" w:rsidP="007A3564">
            <w:pPr>
              <w:widowControl/>
              <w:jc w:val="left"/>
              <w:rPr>
                <w:rFonts w:ascii="宋体" w:hAnsi="宋体" w:cs="Arial"/>
                <w:color w:val="000000"/>
                <w:kern w:val="0"/>
                <w:sz w:val="22"/>
                <w:szCs w:val="22"/>
              </w:rPr>
            </w:pPr>
            <w:r w:rsidRPr="007A3564">
              <w:rPr>
                <w:rFonts w:ascii="宋体" w:hAnsi="宋体" w:cs="Arial" w:hint="eastAsia"/>
                <w:color w:val="000000"/>
                <w:kern w:val="0"/>
                <w:sz w:val="22"/>
                <w:szCs w:val="22"/>
              </w:rPr>
              <w:t>注：本表反映部门本年度取得的各项收入情况。</w:t>
            </w:r>
          </w:p>
        </w:tc>
      </w:tr>
    </w:tbl>
    <w:p w:rsidR="00EC35A0" w:rsidRDefault="00EC35A0"/>
    <w:p w:rsidR="00EC35A0" w:rsidRDefault="00367B4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表三：支出决算表</w:t>
      </w:r>
    </w:p>
    <w:p w:rsidR="008E2BE5" w:rsidRPr="008E2BE5" w:rsidRDefault="008E2BE5" w:rsidP="008E2BE5">
      <w:pPr>
        <w:jc w:val="right"/>
        <w:rPr>
          <w:sz w:val="22"/>
          <w:szCs w:val="22"/>
        </w:rPr>
      </w:pPr>
      <w:r>
        <w:rPr>
          <w:rFonts w:hint="eastAsia"/>
          <w:sz w:val="22"/>
          <w:szCs w:val="22"/>
        </w:rPr>
        <w:t>单位：万元</w:t>
      </w:r>
    </w:p>
    <w:tbl>
      <w:tblPr>
        <w:tblW w:w="13624" w:type="dxa"/>
        <w:tblInd w:w="92" w:type="dxa"/>
        <w:tblLook w:val="04A0"/>
      </w:tblPr>
      <w:tblGrid>
        <w:gridCol w:w="1020"/>
        <w:gridCol w:w="981"/>
        <w:gridCol w:w="3260"/>
        <w:gridCol w:w="1179"/>
        <w:gridCol w:w="1420"/>
        <w:gridCol w:w="1360"/>
        <w:gridCol w:w="1260"/>
        <w:gridCol w:w="1360"/>
        <w:gridCol w:w="1784"/>
      </w:tblGrid>
      <w:tr w:rsidR="008E2BE5" w:rsidRPr="008E2BE5" w:rsidTr="00387E96">
        <w:trPr>
          <w:trHeight w:val="308"/>
        </w:trPr>
        <w:tc>
          <w:tcPr>
            <w:tcW w:w="5261"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项目</w:t>
            </w:r>
          </w:p>
        </w:tc>
        <w:tc>
          <w:tcPr>
            <w:tcW w:w="117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本年支出合计</w:t>
            </w:r>
          </w:p>
        </w:tc>
        <w:tc>
          <w:tcPr>
            <w:tcW w:w="142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基本支出</w:t>
            </w:r>
          </w:p>
        </w:tc>
        <w:tc>
          <w:tcPr>
            <w:tcW w:w="13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项目支出</w:t>
            </w:r>
          </w:p>
        </w:tc>
        <w:tc>
          <w:tcPr>
            <w:tcW w:w="12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上缴上级支出</w:t>
            </w:r>
          </w:p>
        </w:tc>
        <w:tc>
          <w:tcPr>
            <w:tcW w:w="13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经营支出</w:t>
            </w:r>
          </w:p>
        </w:tc>
        <w:tc>
          <w:tcPr>
            <w:tcW w:w="178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对附属单位补助支出</w:t>
            </w:r>
          </w:p>
        </w:tc>
      </w:tr>
      <w:tr w:rsidR="008E2BE5" w:rsidRPr="008E2BE5" w:rsidTr="00387E96">
        <w:trPr>
          <w:trHeight w:val="312"/>
        </w:trPr>
        <w:tc>
          <w:tcPr>
            <w:tcW w:w="2001" w:type="dxa"/>
            <w:gridSpan w:val="2"/>
            <w:vMerge w:val="restart"/>
            <w:tcBorders>
              <w:top w:val="nil"/>
              <w:left w:val="single" w:sz="4" w:space="0" w:color="000000"/>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功能分类科目编码</w:t>
            </w:r>
          </w:p>
        </w:tc>
        <w:tc>
          <w:tcPr>
            <w:tcW w:w="3260" w:type="dxa"/>
            <w:vMerge w:val="restart"/>
            <w:tcBorders>
              <w:top w:val="nil"/>
              <w:left w:val="nil"/>
              <w:bottom w:val="single" w:sz="4" w:space="0" w:color="000000"/>
              <w:right w:val="single" w:sz="4" w:space="0" w:color="000000"/>
            </w:tcBorders>
            <w:shd w:val="clear" w:color="FFFFFF" w:fill="C0C0C0"/>
            <w:noWrap/>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科目名称</w:t>
            </w:r>
          </w:p>
        </w:tc>
        <w:tc>
          <w:tcPr>
            <w:tcW w:w="1179"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3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2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3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784"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r>
      <w:tr w:rsidR="008E2BE5" w:rsidRPr="008E2BE5" w:rsidTr="00387E96">
        <w:trPr>
          <w:trHeight w:val="312"/>
        </w:trPr>
        <w:tc>
          <w:tcPr>
            <w:tcW w:w="2001" w:type="dxa"/>
            <w:gridSpan w:val="2"/>
            <w:vMerge/>
            <w:tcBorders>
              <w:top w:val="nil"/>
              <w:left w:val="single" w:sz="4" w:space="0" w:color="000000"/>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3260" w:type="dxa"/>
            <w:vMerge/>
            <w:tcBorders>
              <w:top w:val="nil"/>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179"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3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2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3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784"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r>
      <w:tr w:rsidR="008E2BE5" w:rsidRPr="008E2BE5" w:rsidTr="00387E96">
        <w:trPr>
          <w:trHeight w:val="312"/>
        </w:trPr>
        <w:tc>
          <w:tcPr>
            <w:tcW w:w="2001" w:type="dxa"/>
            <w:gridSpan w:val="2"/>
            <w:vMerge/>
            <w:tcBorders>
              <w:top w:val="nil"/>
              <w:left w:val="single" w:sz="4" w:space="0" w:color="000000"/>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3260" w:type="dxa"/>
            <w:vMerge/>
            <w:tcBorders>
              <w:top w:val="nil"/>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179"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42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3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2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360"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c>
          <w:tcPr>
            <w:tcW w:w="1784" w:type="dxa"/>
            <w:vMerge/>
            <w:tcBorders>
              <w:top w:val="single" w:sz="4" w:space="0" w:color="000000"/>
              <w:left w:val="nil"/>
              <w:bottom w:val="single" w:sz="4" w:space="0" w:color="000000"/>
              <w:right w:val="single" w:sz="4" w:space="0" w:color="000000"/>
            </w:tcBorders>
            <w:vAlign w:val="center"/>
            <w:hideMark/>
          </w:tcPr>
          <w:p w:rsidR="008E2BE5" w:rsidRPr="008E2BE5" w:rsidRDefault="008E2BE5" w:rsidP="008E2BE5">
            <w:pPr>
              <w:widowControl/>
              <w:jc w:val="left"/>
              <w:rPr>
                <w:rFonts w:ascii="宋体" w:hAnsi="宋体" w:cs="Arial"/>
                <w:color w:val="000000"/>
                <w:kern w:val="0"/>
                <w:sz w:val="22"/>
                <w:szCs w:val="22"/>
              </w:rPr>
            </w:pPr>
          </w:p>
        </w:tc>
      </w:tr>
      <w:tr w:rsidR="008E2BE5" w:rsidRPr="008E2BE5" w:rsidTr="00387E96">
        <w:trPr>
          <w:trHeight w:val="308"/>
        </w:trPr>
        <w:tc>
          <w:tcPr>
            <w:tcW w:w="5261"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栏次</w:t>
            </w:r>
          </w:p>
        </w:tc>
        <w:tc>
          <w:tcPr>
            <w:tcW w:w="1179" w:type="dxa"/>
            <w:tcBorders>
              <w:top w:val="nil"/>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1</w:t>
            </w:r>
          </w:p>
        </w:tc>
        <w:tc>
          <w:tcPr>
            <w:tcW w:w="1420" w:type="dxa"/>
            <w:tcBorders>
              <w:top w:val="nil"/>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2</w:t>
            </w:r>
          </w:p>
        </w:tc>
        <w:tc>
          <w:tcPr>
            <w:tcW w:w="1360" w:type="dxa"/>
            <w:tcBorders>
              <w:top w:val="nil"/>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3</w:t>
            </w:r>
          </w:p>
        </w:tc>
        <w:tc>
          <w:tcPr>
            <w:tcW w:w="1260" w:type="dxa"/>
            <w:tcBorders>
              <w:top w:val="nil"/>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4</w:t>
            </w:r>
          </w:p>
        </w:tc>
        <w:tc>
          <w:tcPr>
            <w:tcW w:w="1360" w:type="dxa"/>
            <w:tcBorders>
              <w:top w:val="nil"/>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5</w:t>
            </w:r>
          </w:p>
        </w:tc>
        <w:tc>
          <w:tcPr>
            <w:tcW w:w="1784" w:type="dxa"/>
            <w:tcBorders>
              <w:top w:val="nil"/>
              <w:left w:val="nil"/>
              <w:bottom w:val="single" w:sz="4" w:space="0" w:color="000000"/>
              <w:right w:val="single" w:sz="4" w:space="0" w:color="000000"/>
            </w:tcBorders>
            <w:shd w:val="clear" w:color="FFFFFF" w:fill="C0C0C0"/>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6</w:t>
            </w:r>
          </w:p>
        </w:tc>
      </w:tr>
      <w:tr w:rsidR="008E2BE5" w:rsidRPr="008E2BE5" w:rsidTr="00387E96">
        <w:trPr>
          <w:trHeight w:val="308"/>
        </w:trPr>
        <w:tc>
          <w:tcPr>
            <w:tcW w:w="5261" w:type="dxa"/>
            <w:gridSpan w:val="3"/>
            <w:tcBorders>
              <w:top w:val="nil"/>
              <w:left w:val="single" w:sz="4" w:space="0" w:color="000000"/>
              <w:bottom w:val="single" w:sz="4" w:space="0" w:color="000000"/>
              <w:right w:val="single" w:sz="4" w:space="0" w:color="000000"/>
            </w:tcBorders>
            <w:shd w:val="clear" w:color="FFFFFF" w:fill="C0C0C0"/>
            <w:noWrap/>
            <w:vAlign w:val="center"/>
            <w:hideMark/>
          </w:tcPr>
          <w:p w:rsidR="008E2BE5" w:rsidRPr="008E2BE5" w:rsidRDefault="008E2BE5" w:rsidP="008E2BE5">
            <w:pPr>
              <w:widowControl/>
              <w:jc w:val="center"/>
              <w:rPr>
                <w:rFonts w:ascii="宋体" w:hAnsi="宋体" w:cs="Arial"/>
                <w:color w:val="000000"/>
                <w:kern w:val="0"/>
                <w:sz w:val="22"/>
                <w:szCs w:val="22"/>
              </w:rPr>
            </w:pPr>
            <w:r w:rsidRPr="008E2BE5">
              <w:rPr>
                <w:rFonts w:ascii="宋体" w:hAnsi="宋体" w:cs="Arial" w:hint="eastAsia"/>
                <w:color w:val="000000"/>
                <w:kern w:val="0"/>
                <w:sz w:val="22"/>
                <w:szCs w:val="22"/>
              </w:rPr>
              <w:t>合计</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b/>
                <w:bCs/>
                <w:color w:val="000000"/>
                <w:kern w:val="0"/>
                <w:sz w:val="22"/>
                <w:szCs w:val="22"/>
              </w:rPr>
            </w:pPr>
            <w:r w:rsidRPr="008E2BE5">
              <w:rPr>
                <w:rFonts w:ascii="宋体" w:hAnsi="宋体" w:cs="Arial" w:hint="eastAsia"/>
                <w:b/>
                <w:bCs/>
                <w:color w:val="000000"/>
                <w:kern w:val="0"/>
                <w:sz w:val="22"/>
                <w:szCs w:val="22"/>
              </w:rPr>
              <w:t>1,119.63</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b/>
                <w:bCs/>
                <w:color w:val="000000"/>
                <w:kern w:val="0"/>
                <w:sz w:val="22"/>
                <w:szCs w:val="22"/>
              </w:rPr>
            </w:pPr>
            <w:r w:rsidRPr="008E2BE5">
              <w:rPr>
                <w:rFonts w:ascii="宋体" w:hAnsi="宋体" w:cs="Arial" w:hint="eastAsia"/>
                <w:b/>
                <w:bCs/>
                <w:color w:val="000000"/>
                <w:kern w:val="0"/>
                <w:sz w:val="22"/>
                <w:szCs w:val="22"/>
              </w:rPr>
              <w:t>327.54</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b/>
                <w:bCs/>
                <w:color w:val="000000"/>
                <w:kern w:val="0"/>
                <w:sz w:val="22"/>
                <w:szCs w:val="22"/>
              </w:rPr>
            </w:pPr>
            <w:r w:rsidRPr="008E2BE5">
              <w:rPr>
                <w:rFonts w:ascii="宋体" w:hAnsi="宋体" w:cs="Arial" w:hint="eastAsia"/>
                <w:b/>
                <w:bCs/>
                <w:color w:val="000000"/>
                <w:kern w:val="0"/>
                <w:sz w:val="22"/>
                <w:szCs w:val="22"/>
              </w:rPr>
              <w:t>792.10</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b/>
                <w:bCs/>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b/>
                <w:bCs/>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b/>
                <w:bCs/>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208</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社会保障和就业支出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42.69</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42.69</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20805</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行政事业单位养老支出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42.69</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42.69</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2080502</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事业单位离退休</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5.18</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5.18</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2080505</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机关事业单位基本养老保险缴费支出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25.44</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25.44</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2080506</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机关事业单位职业年金缴费支出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12.07</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12.07</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210</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卫生健康支出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9.19</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9.19</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21011</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行政事业单位医疗</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9.19</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9.19</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2101102</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事业单位医疗</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9.05</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9.05</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2101199</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其他行政事业单位医疗支出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0.14</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0.14</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交通运输支出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948.70</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249.72</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698.98</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21401</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公路水路运输</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361.56</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249.72</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111.84</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2140136</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水路运输管理支出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4.54</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4.54</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2140139</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取消政府还贷二级公路收费专项支出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303.19</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245.18</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58.02</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2140199</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其他公路水路运输支出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53.82</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53.82</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21404</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成品油价格改革对交通运输的补贴</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587.14</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587.14</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2140402</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对农村道路客运的补贴</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276.45</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276.45</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2140499</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成品油价格改革补贴其他支出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310.69</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310.69</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221</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住房保障支出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25.94</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25.94</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22102</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住房改革支出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25.94</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25.94</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2210201</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住房公积金</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25.94</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25.94</w:t>
            </w: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229</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其他支出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93.11</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93.11</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22999</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其他支出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93.11</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93.11</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387E9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2299901</w:t>
            </w:r>
          </w:p>
        </w:tc>
        <w:tc>
          <w:tcPr>
            <w:tcW w:w="4241" w:type="dxa"/>
            <w:gridSpan w:val="2"/>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 xml:space="preserve">  其他支出</w:t>
            </w:r>
          </w:p>
        </w:tc>
        <w:tc>
          <w:tcPr>
            <w:tcW w:w="1179"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93.11</w:t>
            </w:r>
          </w:p>
        </w:tc>
        <w:tc>
          <w:tcPr>
            <w:tcW w:w="142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r w:rsidRPr="008E2BE5">
              <w:rPr>
                <w:rFonts w:ascii="宋体" w:hAnsi="宋体" w:cs="Arial" w:hint="eastAsia"/>
                <w:color w:val="000000"/>
                <w:kern w:val="0"/>
                <w:sz w:val="22"/>
                <w:szCs w:val="22"/>
              </w:rPr>
              <w:t>93.11</w:t>
            </w:r>
          </w:p>
        </w:tc>
        <w:tc>
          <w:tcPr>
            <w:tcW w:w="12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c>
          <w:tcPr>
            <w:tcW w:w="1784" w:type="dxa"/>
            <w:tcBorders>
              <w:top w:val="nil"/>
              <w:left w:val="nil"/>
              <w:bottom w:val="single" w:sz="4" w:space="0" w:color="000000"/>
              <w:right w:val="single" w:sz="4" w:space="0" w:color="000000"/>
            </w:tcBorders>
            <w:shd w:val="clear" w:color="auto" w:fill="auto"/>
            <w:noWrap/>
            <w:vAlign w:val="center"/>
            <w:hideMark/>
          </w:tcPr>
          <w:p w:rsidR="008E2BE5" w:rsidRPr="008E2BE5" w:rsidRDefault="008E2BE5" w:rsidP="008E2BE5">
            <w:pPr>
              <w:widowControl/>
              <w:jc w:val="right"/>
              <w:rPr>
                <w:rFonts w:ascii="宋体" w:hAnsi="宋体" w:cs="Arial"/>
                <w:color w:val="000000"/>
                <w:kern w:val="0"/>
                <w:sz w:val="22"/>
                <w:szCs w:val="22"/>
              </w:rPr>
            </w:pPr>
          </w:p>
        </w:tc>
      </w:tr>
      <w:tr w:rsidR="008E2BE5" w:rsidRPr="008E2BE5" w:rsidTr="008E2BE5">
        <w:trPr>
          <w:trHeight w:val="308"/>
        </w:trPr>
        <w:tc>
          <w:tcPr>
            <w:tcW w:w="13624" w:type="dxa"/>
            <w:gridSpan w:val="9"/>
            <w:tcBorders>
              <w:top w:val="nil"/>
              <w:left w:val="nil"/>
              <w:bottom w:val="nil"/>
              <w:right w:val="nil"/>
            </w:tcBorders>
            <w:shd w:val="clear" w:color="auto" w:fill="auto"/>
            <w:noWrap/>
            <w:vAlign w:val="center"/>
            <w:hideMark/>
          </w:tcPr>
          <w:p w:rsidR="008E2BE5" w:rsidRPr="008E2BE5" w:rsidRDefault="008E2BE5" w:rsidP="008E2BE5">
            <w:pPr>
              <w:widowControl/>
              <w:jc w:val="left"/>
              <w:rPr>
                <w:rFonts w:ascii="宋体" w:hAnsi="宋体" w:cs="Arial"/>
                <w:color w:val="000000"/>
                <w:kern w:val="0"/>
                <w:sz w:val="22"/>
                <w:szCs w:val="22"/>
              </w:rPr>
            </w:pPr>
            <w:r w:rsidRPr="008E2BE5">
              <w:rPr>
                <w:rFonts w:ascii="宋体" w:hAnsi="宋体" w:cs="Arial" w:hint="eastAsia"/>
                <w:color w:val="000000"/>
                <w:kern w:val="0"/>
                <w:sz w:val="22"/>
                <w:szCs w:val="22"/>
              </w:rPr>
              <w:t>注：本表反映部门本年度各项支出情况。</w:t>
            </w:r>
          </w:p>
        </w:tc>
      </w:tr>
    </w:tbl>
    <w:p w:rsidR="00EC35A0" w:rsidRDefault="00EC35A0"/>
    <w:p w:rsidR="00FC1A91" w:rsidRDefault="00FC1A91">
      <w:pPr>
        <w:ind w:firstLineChars="1000" w:firstLine="3600"/>
        <w:rPr>
          <w:rFonts w:ascii="方正小标宋简体" w:eastAsia="方正小标宋简体" w:hAnsi="宋体" w:cs="宋体"/>
          <w:kern w:val="0"/>
          <w:sz w:val="36"/>
          <w:szCs w:val="36"/>
        </w:rPr>
      </w:pPr>
    </w:p>
    <w:p w:rsidR="00EC35A0" w:rsidRDefault="00367B4F">
      <w:pPr>
        <w:ind w:firstLineChars="1000" w:firstLine="360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表四：财政拨款收入支出决算总表</w:t>
      </w:r>
    </w:p>
    <w:p w:rsidR="00FC1A91" w:rsidRDefault="00FC1A91" w:rsidP="00FC1A91">
      <w:pPr>
        <w:jc w:val="right"/>
        <w:rPr>
          <w:sz w:val="22"/>
          <w:szCs w:val="22"/>
        </w:rPr>
      </w:pPr>
      <w:r>
        <w:rPr>
          <w:rFonts w:hint="eastAsia"/>
          <w:sz w:val="22"/>
          <w:szCs w:val="22"/>
        </w:rPr>
        <w:t>单位：万元</w:t>
      </w:r>
    </w:p>
    <w:p w:rsidR="0009245F" w:rsidRPr="00FC1A91" w:rsidRDefault="0009245F" w:rsidP="0009245F">
      <w:pPr>
        <w:jc w:val="left"/>
        <w:rPr>
          <w:sz w:val="22"/>
          <w:szCs w:val="22"/>
        </w:rPr>
      </w:pPr>
    </w:p>
    <w:tbl>
      <w:tblPr>
        <w:tblW w:w="13940" w:type="dxa"/>
        <w:tblInd w:w="92" w:type="dxa"/>
        <w:tblLook w:val="04A0"/>
      </w:tblPr>
      <w:tblGrid>
        <w:gridCol w:w="2940"/>
        <w:gridCol w:w="580"/>
        <w:gridCol w:w="1200"/>
        <w:gridCol w:w="4121"/>
        <w:gridCol w:w="490"/>
        <w:gridCol w:w="1096"/>
        <w:gridCol w:w="1292"/>
        <w:gridCol w:w="1150"/>
        <w:gridCol w:w="1092"/>
      </w:tblGrid>
      <w:tr w:rsidR="001A53C2" w:rsidRPr="001A53C2" w:rsidTr="001A53C2">
        <w:trPr>
          <w:trHeight w:val="308"/>
        </w:trPr>
        <w:tc>
          <w:tcPr>
            <w:tcW w:w="472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收     入</w:t>
            </w:r>
          </w:p>
        </w:tc>
        <w:tc>
          <w:tcPr>
            <w:tcW w:w="9220" w:type="dxa"/>
            <w:gridSpan w:val="6"/>
            <w:tcBorders>
              <w:top w:val="single" w:sz="4" w:space="0" w:color="000000"/>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支     出</w:t>
            </w:r>
          </w:p>
        </w:tc>
      </w:tr>
      <w:tr w:rsidR="001A53C2" w:rsidRPr="001A53C2" w:rsidTr="001A53C2">
        <w:trPr>
          <w:trHeight w:val="312"/>
        </w:trPr>
        <w:tc>
          <w:tcPr>
            <w:tcW w:w="294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行次</w:t>
            </w:r>
          </w:p>
        </w:tc>
        <w:tc>
          <w:tcPr>
            <w:tcW w:w="1200" w:type="dxa"/>
            <w:vMerge w:val="restart"/>
            <w:tcBorders>
              <w:top w:val="nil"/>
              <w:left w:val="nil"/>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金额</w:t>
            </w:r>
          </w:p>
        </w:tc>
        <w:tc>
          <w:tcPr>
            <w:tcW w:w="4121" w:type="dxa"/>
            <w:vMerge w:val="restart"/>
            <w:tcBorders>
              <w:top w:val="nil"/>
              <w:left w:val="nil"/>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项目</w:t>
            </w:r>
          </w:p>
        </w:tc>
        <w:tc>
          <w:tcPr>
            <w:tcW w:w="490" w:type="dxa"/>
            <w:vMerge w:val="restart"/>
            <w:tcBorders>
              <w:top w:val="nil"/>
              <w:left w:val="nil"/>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行次</w:t>
            </w:r>
          </w:p>
        </w:tc>
        <w:tc>
          <w:tcPr>
            <w:tcW w:w="1075" w:type="dxa"/>
            <w:vMerge w:val="restart"/>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合计</w:t>
            </w:r>
          </w:p>
        </w:tc>
        <w:tc>
          <w:tcPr>
            <w:tcW w:w="1292" w:type="dxa"/>
            <w:vMerge w:val="restart"/>
            <w:tcBorders>
              <w:top w:val="nil"/>
              <w:left w:val="nil"/>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一般公共预算财政拨款</w:t>
            </w:r>
          </w:p>
        </w:tc>
        <w:tc>
          <w:tcPr>
            <w:tcW w:w="1150" w:type="dxa"/>
            <w:vMerge w:val="restart"/>
            <w:tcBorders>
              <w:top w:val="nil"/>
              <w:left w:val="nil"/>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政府性基金预算财政拨款</w:t>
            </w:r>
          </w:p>
        </w:tc>
        <w:tc>
          <w:tcPr>
            <w:tcW w:w="1092" w:type="dxa"/>
            <w:vMerge w:val="restart"/>
            <w:tcBorders>
              <w:top w:val="nil"/>
              <w:left w:val="nil"/>
              <w:bottom w:val="single" w:sz="4" w:space="0" w:color="000000"/>
              <w:right w:val="single" w:sz="4" w:space="0" w:color="000000"/>
            </w:tcBorders>
            <w:shd w:val="clear" w:color="FFFFFF" w:fill="C0C0C0"/>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国有资本经营预算财政拨款</w:t>
            </w:r>
          </w:p>
        </w:tc>
      </w:tr>
      <w:tr w:rsidR="001A53C2" w:rsidRPr="001A53C2" w:rsidTr="001A53C2">
        <w:trPr>
          <w:trHeight w:val="615"/>
        </w:trPr>
        <w:tc>
          <w:tcPr>
            <w:tcW w:w="2940" w:type="dxa"/>
            <w:vMerge/>
            <w:tcBorders>
              <w:top w:val="nil"/>
              <w:left w:val="single" w:sz="4" w:space="0" w:color="000000"/>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580"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1200"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4121"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490"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1075"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1292"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1150"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c>
          <w:tcPr>
            <w:tcW w:w="1092" w:type="dxa"/>
            <w:vMerge/>
            <w:tcBorders>
              <w:top w:val="nil"/>
              <w:left w:val="nil"/>
              <w:bottom w:val="single" w:sz="4" w:space="0" w:color="000000"/>
              <w:right w:val="single" w:sz="4" w:space="0" w:color="000000"/>
            </w:tcBorders>
            <w:vAlign w:val="center"/>
            <w:hideMark/>
          </w:tcPr>
          <w:p w:rsidR="001A53C2" w:rsidRPr="001A53C2" w:rsidRDefault="001A53C2" w:rsidP="001A53C2">
            <w:pPr>
              <w:widowControl/>
              <w:jc w:val="lef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20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栏次</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075"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w:t>
            </w:r>
          </w:p>
        </w:tc>
        <w:tc>
          <w:tcPr>
            <w:tcW w:w="1292"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w:t>
            </w:r>
          </w:p>
        </w:tc>
        <w:tc>
          <w:tcPr>
            <w:tcW w:w="115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w:t>
            </w:r>
          </w:p>
        </w:tc>
        <w:tc>
          <w:tcPr>
            <w:tcW w:w="1092"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w:t>
            </w: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一、一般公共预算财政拨款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980.34</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一、一般公共服务支出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33</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二、外交支出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34</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三、国有资本经营财政拨款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三、国防支出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35</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四、公共安全支出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36</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五、教育支出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37</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6</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六、科学技术支出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38</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7</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七、文化旅游体育与传媒支出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39</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8</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八、社会保障和就业支出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40</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42.69</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42.69</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9</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九、卫生健康支出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41</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9.19</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9.19</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10</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十、节能环保支出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42</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11</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十一、城乡社区支出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43</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12</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十二、农林水支出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44</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13</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十三、交通运输支出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45</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948.70</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948.70</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14</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十四、资源勘探工业信息等支出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46</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15</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十五、商业服务业等支出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47</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16</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十六、金融支出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48</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17</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十七、援助其他地区支出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49</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18</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十八、自然资源海洋气象等支出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50</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19</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十九、住房保障支出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51</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25.94</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25.94</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20</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二十、粮油物资储备支出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52</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21</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二十一、国有资本经营预算支出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53</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lastRenderedPageBreak/>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22</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二十二、灾害防治及应急管理支出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54</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23</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二十三、其他支出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55</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b/>
                <w:bCs/>
                <w:color w:val="000000"/>
                <w:kern w:val="0"/>
                <w:sz w:val="20"/>
                <w:szCs w:val="20"/>
              </w:rPr>
            </w:pPr>
            <w:r w:rsidRPr="001A53C2">
              <w:rPr>
                <w:rFonts w:ascii="宋体" w:hAnsi="宋体" w:cs="Arial" w:hint="eastAsia"/>
                <w:b/>
                <w:bCs/>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24</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二十四、债务还本支出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56</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0"/>
                <w:szCs w:val="20"/>
              </w:rPr>
            </w:pPr>
            <w:r w:rsidRPr="001A53C2">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25</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二十五、债务付息支出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57</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0"/>
                <w:szCs w:val="20"/>
              </w:rPr>
            </w:pPr>
            <w:r w:rsidRPr="001A53C2">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26</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二十六、抗疫特别国债安排的支出</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58</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b/>
                <w:bCs/>
                <w:color w:val="000000"/>
                <w:kern w:val="0"/>
                <w:sz w:val="22"/>
                <w:szCs w:val="22"/>
              </w:rPr>
            </w:pPr>
            <w:r w:rsidRPr="001A53C2">
              <w:rPr>
                <w:rFonts w:ascii="宋体" w:hAnsi="宋体" w:cs="Arial" w:hint="eastAsia"/>
                <w:b/>
                <w:bCs/>
                <w:color w:val="000000"/>
                <w:kern w:val="0"/>
                <w:sz w:val="22"/>
                <w:szCs w:val="22"/>
              </w:rPr>
              <w:t>本年收入合计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27</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980.34</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b/>
                <w:bCs/>
                <w:color w:val="000000"/>
                <w:kern w:val="0"/>
                <w:sz w:val="22"/>
                <w:szCs w:val="22"/>
              </w:rPr>
            </w:pPr>
            <w:r w:rsidRPr="001A53C2">
              <w:rPr>
                <w:rFonts w:ascii="宋体" w:hAnsi="宋体" w:cs="Arial" w:hint="eastAsia"/>
                <w:b/>
                <w:bCs/>
                <w:color w:val="000000"/>
                <w:kern w:val="0"/>
                <w:sz w:val="22"/>
                <w:szCs w:val="22"/>
              </w:rPr>
              <w:t>本年支出合计</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59</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1,026.52</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1,026.52</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年初财政拨款结转和结余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28</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812.95</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年末财政拨款结转和结余</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60</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766.77</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487.78</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278.98</w:t>
            </w: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一般公共预算财政拨款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29</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533.96</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61</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30</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278.98</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62</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r w:rsidRPr="001A53C2">
              <w:rPr>
                <w:rFonts w:ascii="宋体" w:hAnsi="宋体" w:cs="Arial" w:hint="eastAsia"/>
                <w:color w:val="000000"/>
                <w:kern w:val="0"/>
                <w:sz w:val="22"/>
                <w:szCs w:val="22"/>
              </w:rPr>
              <w:t xml:space="preserve">  国有资本经营预算财政拨款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31</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left"/>
              <w:rPr>
                <w:rFonts w:ascii="宋体" w:hAnsi="宋体" w:cs="Arial"/>
                <w:color w:val="000000"/>
                <w:kern w:val="0"/>
                <w:sz w:val="22"/>
                <w:szCs w:val="22"/>
              </w:rPr>
            </w:pP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63</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 xml:space="preserve">　</w:t>
            </w: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2940" w:type="dxa"/>
            <w:tcBorders>
              <w:top w:val="nil"/>
              <w:left w:val="single" w:sz="4" w:space="0" w:color="000000"/>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b/>
                <w:bCs/>
                <w:color w:val="000000"/>
                <w:kern w:val="0"/>
                <w:sz w:val="22"/>
                <w:szCs w:val="22"/>
              </w:rPr>
            </w:pPr>
            <w:r w:rsidRPr="001A53C2">
              <w:rPr>
                <w:rFonts w:ascii="宋体" w:hAnsi="宋体" w:cs="Arial" w:hint="eastAsia"/>
                <w:b/>
                <w:bCs/>
                <w:color w:val="000000"/>
                <w:kern w:val="0"/>
                <w:sz w:val="22"/>
                <w:szCs w:val="22"/>
              </w:rPr>
              <w:t>总计</w:t>
            </w:r>
          </w:p>
        </w:tc>
        <w:tc>
          <w:tcPr>
            <w:tcW w:w="580" w:type="dxa"/>
            <w:tcBorders>
              <w:top w:val="nil"/>
              <w:left w:val="nil"/>
              <w:bottom w:val="single" w:sz="8"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32</w:t>
            </w:r>
          </w:p>
        </w:tc>
        <w:tc>
          <w:tcPr>
            <w:tcW w:w="120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1,793.28</w:t>
            </w:r>
          </w:p>
        </w:tc>
        <w:tc>
          <w:tcPr>
            <w:tcW w:w="4121"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b/>
                <w:bCs/>
                <w:color w:val="000000"/>
                <w:kern w:val="0"/>
                <w:sz w:val="22"/>
                <w:szCs w:val="22"/>
              </w:rPr>
            </w:pPr>
            <w:r w:rsidRPr="001A53C2">
              <w:rPr>
                <w:rFonts w:ascii="宋体" w:hAnsi="宋体" w:cs="Arial" w:hint="eastAsia"/>
                <w:b/>
                <w:bCs/>
                <w:color w:val="000000"/>
                <w:kern w:val="0"/>
                <w:sz w:val="22"/>
                <w:szCs w:val="22"/>
              </w:rPr>
              <w:t>总计</w:t>
            </w:r>
          </w:p>
        </w:tc>
        <w:tc>
          <w:tcPr>
            <w:tcW w:w="490" w:type="dxa"/>
            <w:tcBorders>
              <w:top w:val="nil"/>
              <w:left w:val="nil"/>
              <w:bottom w:val="single" w:sz="4" w:space="0" w:color="000000"/>
              <w:right w:val="single" w:sz="4" w:space="0" w:color="000000"/>
            </w:tcBorders>
            <w:shd w:val="clear" w:color="FFFFFF" w:fill="C0C0C0"/>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64</w:t>
            </w:r>
          </w:p>
        </w:tc>
        <w:tc>
          <w:tcPr>
            <w:tcW w:w="1075"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1,793.28</w:t>
            </w:r>
          </w:p>
        </w:tc>
        <w:tc>
          <w:tcPr>
            <w:tcW w:w="12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1,514.30</w:t>
            </w:r>
          </w:p>
        </w:tc>
        <w:tc>
          <w:tcPr>
            <w:tcW w:w="1150"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r w:rsidRPr="001A53C2">
              <w:rPr>
                <w:rFonts w:ascii="宋体" w:hAnsi="宋体" w:cs="Arial" w:hint="eastAsia"/>
                <w:color w:val="000000"/>
                <w:kern w:val="0"/>
                <w:sz w:val="22"/>
                <w:szCs w:val="22"/>
              </w:rPr>
              <w:t>278.98</w:t>
            </w:r>
          </w:p>
        </w:tc>
        <w:tc>
          <w:tcPr>
            <w:tcW w:w="1092" w:type="dxa"/>
            <w:tcBorders>
              <w:top w:val="nil"/>
              <w:left w:val="nil"/>
              <w:bottom w:val="single" w:sz="4" w:space="0" w:color="000000"/>
              <w:right w:val="single" w:sz="4" w:space="0" w:color="000000"/>
            </w:tcBorders>
            <w:shd w:val="clear" w:color="auto" w:fill="auto"/>
            <w:noWrap/>
            <w:vAlign w:val="center"/>
            <w:hideMark/>
          </w:tcPr>
          <w:p w:rsidR="001A53C2" w:rsidRPr="001A53C2" w:rsidRDefault="001A53C2" w:rsidP="001A53C2">
            <w:pPr>
              <w:widowControl/>
              <w:jc w:val="right"/>
              <w:rPr>
                <w:rFonts w:ascii="宋体" w:hAnsi="宋体" w:cs="Arial"/>
                <w:color w:val="000000"/>
                <w:kern w:val="0"/>
                <w:sz w:val="22"/>
                <w:szCs w:val="22"/>
              </w:rPr>
            </w:pPr>
          </w:p>
        </w:tc>
      </w:tr>
      <w:tr w:rsidR="001A53C2" w:rsidRPr="001A53C2" w:rsidTr="001A53C2">
        <w:trPr>
          <w:trHeight w:val="308"/>
        </w:trPr>
        <w:tc>
          <w:tcPr>
            <w:tcW w:w="13940" w:type="dxa"/>
            <w:gridSpan w:val="9"/>
            <w:tcBorders>
              <w:top w:val="nil"/>
              <w:left w:val="nil"/>
              <w:bottom w:val="nil"/>
              <w:right w:val="nil"/>
            </w:tcBorders>
            <w:shd w:val="clear" w:color="auto" w:fill="auto"/>
            <w:noWrap/>
            <w:vAlign w:val="center"/>
            <w:hideMark/>
          </w:tcPr>
          <w:p w:rsidR="001A53C2" w:rsidRPr="001A53C2" w:rsidRDefault="001A53C2" w:rsidP="001A53C2">
            <w:pPr>
              <w:widowControl/>
              <w:jc w:val="center"/>
              <w:rPr>
                <w:rFonts w:ascii="宋体" w:hAnsi="宋体" w:cs="Arial"/>
                <w:color w:val="000000"/>
                <w:kern w:val="0"/>
                <w:sz w:val="22"/>
                <w:szCs w:val="22"/>
              </w:rPr>
            </w:pPr>
            <w:r w:rsidRPr="001A53C2">
              <w:rPr>
                <w:rFonts w:ascii="宋体" w:hAnsi="宋体" w:cs="Arial" w:hint="eastAsia"/>
                <w:color w:val="000000"/>
                <w:kern w:val="0"/>
                <w:sz w:val="22"/>
                <w:szCs w:val="22"/>
              </w:rPr>
              <w:t>注：本表反映部门本年度一般公共预算财政拨款、政府性基金预算财政拨款和国有资本经营预算财政拨款的总收支和年末结转结余情况。</w:t>
            </w:r>
          </w:p>
        </w:tc>
      </w:tr>
    </w:tbl>
    <w:p w:rsidR="00EC35A0" w:rsidRDefault="00EC35A0"/>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09245F" w:rsidRDefault="0009245F">
      <w:pPr>
        <w:jc w:val="center"/>
        <w:rPr>
          <w:rFonts w:ascii="方正小标宋简体" w:eastAsia="方正小标宋简体" w:hAnsi="宋体" w:cs="宋体"/>
          <w:kern w:val="0"/>
          <w:sz w:val="36"/>
          <w:szCs w:val="36"/>
        </w:rPr>
      </w:pPr>
    </w:p>
    <w:p w:rsidR="00EC35A0" w:rsidRDefault="00367B4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EC35A0" w:rsidRDefault="00367B4F">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1740" w:type="dxa"/>
        <w:tblInd w:w="92" w:type="dxa"/>
        <w:tblLook w:val="04A0"/>
      </w:tblPr>
      <w:tblGrid>
        <w:gridCol w:w="1020"/>
        <w:gridCol w:w="3940"/>
        <w:gridCol w:w="2260"/>
        <w:gridCol w:w="2260"/>
        <w:gridCol w:w="2260"/>
      </w:tblGrid>
      <w:tr w:rsidR="007D4B42" w:rsidRPr="007D4B42" w:rsidTr="007D4B42">
        <w:trPr>
          <w:trHeight w:val="308"/>
        </w:trPr>
        <w:tc>
          <w:tcPr>
            <w:tcW w:w="4960"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项目</w:t>
            </w:r>
          </w:p>
        </w:tc>
        <w:tc>
          <w:tcPr>
            <w:tcW w:w="678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本年支出</w:t>
            </w:r>
          </w:p>
        </w:tc>
      </w:tr>
      <w:tr w:rsidR="007D4B42" w:rsidRPr="007D4B42" w:rsidTr="007D4B42">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科目名称</w:t>
            </w:r>
          </w:p>
        </w:tc>
        <w:tc>
          <w:tcPr>
            <w:tcW w:w="2260" w:type="dxa"/>
            <w:vMerge w:val="restart"/>
            <w:tcBorders>
              <w:top w:val="nil"/>
              <w:left w:val="nil"/>
              <w:bottom w:val="single" w:sz="4" w:space="0" w:color="000000"/>
              <w:right w:val="single" w:sz="4" w:space="0" w:color="000000"/>
            </w:tcBorders>
            <w:shd w:val="clear" w:color="FFFFFF" w:fill="C0C0C0"/>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小计</w:t>
            </w:r>
          </w:p>
        </w:tc>
        <w:tc>
          <w:tcPr>
            <w:tcW w:w="2260" w:type="dxa"/>
            <w:vMerge w:val="restart"/>
            <w:tcBorders>
              <w:top w:val="nil"/>
              <w:left w:val="nil"/>
              <w:bottom w:val="single" w:sz="4" w:space="0" w:color="000000"/>
              <w:right w:val="single" w:sz="4" w:space="0" w:color="000000"/>
            </w:tcBorders>
            <w:shd w:val="clear" w:color="FFFFFF" w:fill="C0C0C0"/>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基本支出</w:t>
            </w:r>
          </w:p>
        </w:tc>
        <w:tc>
          <w:tcPr>
            <w:tcW w:w="2260" w:type="dxa"/>
            <w:vMerge w:val="restart"/>
            <w:tcBorders>
              <w:top w:val="nil"/>
              <w:left w:val="nil"/>
              <w:bottom w:val="single" w:sz="4" w:space="0" w:color="000000"/>
              <w:right w:val="single" w:sz="4" w:space="0" w:color="000000"/>
            </w:tcBorders>
            <w:shd w:val="clear" w:color="FFFFFF" w:fill="C0C0C0"/>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项目支出</w:t>
            </w:r>
          </w:p>
        </w:tc>
      </w:tr>
      <w:tr w:rsidR="007D4B42" w:rsidRPr="007D4B42" w:rsidTr="007D4B42">
        <w:trPr>
          <w:trHeight w:val="312"/>
        </w:trPr>
        <w:tc>
          <w:tcPr>
            <w:tcW w:w="1020" w:type="dxa"/>
            <w:vMerge/>
            <w:tcBorders>
              <w:top w:val="nil"/>
              <w:left w:val="single" w:sz="4" w:space="0" w:color="000000"/>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394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226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226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226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r>
      <w:tr w:rsidR="007D4B42" w:rsidRPr="007D4B42" w:rsidTr="007D4B42">
        <w:trPr>
          <w:trHeight w:val="312"/>
        </w:trPr>
        <w:tc>
          <w:tcPr>
            <w:tcW w:w="1020" w:type="dxa"/>
            <w:vMerge/>
            <w:tcBorders>
              <w:top w:val="nil"/>
              <w:left w:val="single" w:sz="4" w:space="0" w:color="000000"/>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394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226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226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c>
          <w:tcPr>
            <w:tcW w:w="2260" w:type="dxa"/>
            <w:vMerge/>
            <w:tcBorders>
              <w:top w:val="nil"/>
              <w:left w:val="nil"/>
              <w:bottom w:val="single" w:sz="4" w:space="0" w:color="000000"/>
              <w:right w:val="single" w:sz="4" w:space="0" w:color="000000"/>
            </w:tcBorders>
            <w:vAlign w:val="center"/>
            <w:hideMark/>
          </w:tcPr>
          <w:p w:rsidR="007D4B42" w:rsidRPr="007D4B42" w:rsidRDefault="007D4B42" w:rsidP="007D4B42">
            <w:pPr>
              <w:widowControl/>
              <w:jc w:val="left"/>
              <w:rPr>
                <w:rFonts w:ascii="宋体" w:hAnsi="宋体" w:cs="Arial"/>
                <w:color w:val="000000"/>
                <w:kern w:val="0"/>
                <w:sz w:val="22"/>
                <w:szCs w:val="22"/>
              </w:rPr>
            </w:pPr>
          </w:p>
        </w:tc>
      </w:tr>
      <w:tr w:rsidR="007D4B42" w:rsidRPr="007D4B42" w:rsidTr="007D4B42">
        <w:trPr>
          <w:trHeight w:val="308"/>
        </w:trPr>
        <w:tc>
          <w:tcPr>
            <w:tcW w:w="4960"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栏次</w:t>
            </w:r>
          </w:p>
        </w:tc>
        <w:tc>
          <w:tcPr>
            <w:tcW w:w="2260" w:type="dxa"/>
            <w:tcBorders>
              <w:top w:val="nil"/>
              <w:left w:val="nil"/>
              <w:bottom w:val="single" w:sz="4" w:space="0" w:color="000000"/>
              <w:right w:val="single" w:sz="4" w:space="0" w:color="000000"/>
            </w:tcBorders>
            <w:shd w:val="clear" w:color="FFFFFF" w:fill="C0C0C0"/>
            <w:noWrap/>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1</w:t>
            </w:r>
          </w:p>
        </w:tc>
        <w:tc>
          <w:tcPr>
            <w:tcW w:w="2260" w:type="dxa"/>
            <w:tcBorders>
              <w:top w:val="nil"/>
              <w:left w:val="nil"/>
              <w:bottom w:val="single" w:sz="4" w:space="0" w:color="000000"/>
              <w:right w:val="single" w:sz="4" w:space="0" w:color="000000"/>
            </w:tcBorders>
            <w:shd w:val="clear" w:color="FFFFFF" w:fill="C0C0C0"/>
            <w:noWrap/>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2</w:t>
            </w:r>
          </w:p>
        </w:tc>
        <w:tc>
          <w:tcPr>
            <w:tcW w:w="2260" w:type="dxa"/>
            <w:tcBorders>
              <w:top w:val="nil"/>
              <w:left w:val="nil"/>
              <w:bottom w:val="single" w:sz="4" w:space="0" w:color="000000"/>
              <w:right w:val="single" w:sz="4" w:space="0" w:color="000000"/>
            </w:tcBorders>
            <w:shd w:val="clear" w:color="FFFFFF" w:fill="C0C0C0"/>
            <w:noWrap/>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3</w:t>
            </w:r>
          </w:p>
        </w:tc>
      </w:tr>
      <w:tr w:rsidR="007D4B42" w:rsidRPr="007D4B42" w:rsidTr="007D4B42">
        <w:trPr>
          <w:trHeight w:val="308"/>
        </w:trPr>
        <w:tc>
          <w:tcPr>
            <w:tcW w:w="4960"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7D4B42" w:rsidRPr="007D4B42" w:rsidRDefault="007D4B42" w:rsidP="007D4B42">
            <w:pPr>
              <w:widowControl/>
              <w:jc w:val="center"/>
              <w:rPr>
                <w:rFonts w:ascii="宋体" w:hAnsi="宋体" w:cs="Arial"/>
                <w:color w:val="000000"/>
                <w:kern w:val="0"/>
                <w:sz w:val="22"/>
                <w:szCs w:val="22"/>
              </w:rPr>
            </w:pPr>
            <w:r w:rsidRPr="007D4B42">
              <w:rPr>
                <w:rFonts w:ascii="宋体" w:hAnsi="宋体" w:cs="Arial" w:hint="eastAsia"/>
                <w:color w:val="000000"/>
                <w:kern w:val="0"/>
                <w:sz w:val="22"/>
                <w:szCs w:val="22"/>
              </w:rPr>
              <w:t>合计</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b/>
                <w:bCs/>
                <w:color w:val="000000"/>
                <w:kern w:val="0"/>
                <w:sz w:val="22"/>
                <w:szCs w:val="22"/>
              </w:rPr>
            </w:pPr>
            <w:r w:rsidRPr="007D4B42">
              <w:rPr>
                <w:rFonts w:ascii="宋体" w:hAnsi="宋体" w:cs="Arial" w:hint="eastAsia"/>
                <w:b/>
                <w:bCs/>
                <w:color w:val="000000"/>
                <w:kern w:val="0"/>
                <w:sz w:val="22"/>
                <w:szCs w:val="22"/>
              </w:rPr>
              <w:t>1,026.52</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b/>
                <w:bCs/>
                <w:color w:val="000000"/>
                <w:kern w:val="0"/>
                <w:sz w:val="22"/>
                <w:szCs w:val="22"/>
              </w:rPr>
            </w:pPr>
            <w:r w:rsidRPr="007D4B42">
              <w:rPr>
                <w:rFonts w:ascii="宋体" w:hAnsi="宋体" w:cs="Arial" w:hint="eastAsia"/>
                <w:b/>
                <w:bCs/>
                <w:color w:val="000000"/>
                <w:kern w:val="0"/>
                <w:sz w:val="22"/>
                <w:szCs w:val="22"/>
              </w:rPr>
              <w:t>327.54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b/>
                <w:bCs/>
                <w:color w:val="000000"/>
                <w:kern w:val="0"/>
                <w:sz w:val="22"/>
                <w:szCs w:val="22"/>
              </w:rPr>
            </w:pPr>
            <w:r w:rsidRPr="007D4B42">
              <w:rPr>
                <w:rFonts w:ascii="宋体" w:hAnsi="宋体" w:cs="Arial" w:hint="eastAsia"/>
                <w:b/>
                <w:bCs/>
                <w:color w:val="000000"/>
                <w:kern w:val="0"/>
                <w:sz w:val="22"/>
                <w:szCs w:val="22"/>
              </w:rPr>
              <w:t>698.98</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208</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社会保障和就业支出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42.69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42.69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20805</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行政事业单位养老支出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42.69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42.69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2080502</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事业单位离退休</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5.18</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5.18</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2080505</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机关事业单位基本养老保险缴费支出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25.44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25.44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2080506</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机关事业单位职业年金缴费支出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12.07</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12.07</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210</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卫生健康支出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9.19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9.19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21011</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行政事业单位医疗</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9.19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9.19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2101102</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事业单位医疗</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9.05</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9.05</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2101199</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其他行政事业单位医疗支出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0.14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0.14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交通运输支出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948.70</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249.72</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698.98</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21401</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公路水路运输</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361.56</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249.72</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111.84</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2140136</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水路运输管理支出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4.54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4.54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2140139</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取消政府还贷二级公路收费专项支出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303.19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245.18</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58.02</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2140199</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其他公路水路运输支出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53.82</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53.82</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21404</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成品油价格改革对交通运输的补贴</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587.14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587.14</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2140402</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对农村道路客运的补贴</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276.45</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276.45</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2140499</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成品油价格改革补贴其他支出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310.69</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310.69</w:t>
            </w: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221</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住房保障支出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25.94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25.94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22102</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住房改革支出</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25.94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25.94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2210201</w:t>
            </w:r>
          </w:p>
        </w:tc>
        <w:tc>
          <w:tcPr>
            <w:tcW w:w="394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 xml:space="preserve">  住房公积金</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25.94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r w:rsidRPr="007D4B42">
              <w:rPr>
                <w:rFonts w:ascii="宋体" w:hAnsi="宋体" w:cs="Arial" w:hint="eastAsia"/>
                <w:color w:val="000000"/>
                <w:kern w:val="0"/>
                <w:sz w:val="22"/>
                <w:szCs w:val="22"/>
              </w:rPr>
              <w:t>25.94</w:t>
            </w:r>
          </w:p>
        </w:tc>
        <w:tc>
          <w:tcPr>
            <w:tcW w:w="2260" w:type="dxa"/>
            <w:tcBorders>
              <w:top w:val="nil"/>
              <w:left w:val="nil"/>
              <w:bottom w:val="single" w:sz="4" w:space="0" w:color="000000"/>
              <w:right w:val="single" w:sz="4" w:space="0" w:color="000000"/>
            </w:tcBorders>
            <w:shd w:val="clear" w:color="auto" w:fill="auto"/>
            <w:noWrap/>
            <w:vAlign w:val="center"/>
            <w:hideMark/>
          </w:tcPr>
          <w:p w:rsidR="007D4B42" w:rsidRPr="007D4B42" w:rsidRDefault="007D4B42" w:rsidP="007D4B42">
            <w:pPr>
              <w:widowControl/>
              <w:jc w:val="right"/>
              <w:rPr>
                <w:rFonts w:ascii="宋体" w:hAnsi="宋体" w:cs="Arial"/>
                <w:color w:val="000000"/>
                <w:kern w:val="0"/>
                <w:sz w:val="22"/>
                <w:szCs w:val="22"/>
              </w:rPr>
            </w:pPr>
          </w:p>
        </w:tc>
      </w:tr>
      <w:tr w:rsidR="007D4B42" w:rsidRPr="007D4B42" w:rsidTr="007D4B42">
        <w:trPr>
          <w:trHeight w:val="308"/>
        </w:trPr>
        <w:tc>
          <w:tcPr>
            <w:tcW w:w="11740" w:type="dxa"/>
            <w:gridSpan w:val="5"/>
            <w:tcBorders>
              <w:top w:val="nil"/>
              <w:left w:val="nil"/>
              <w:bottom w:val="nil"/>
              <w:right w:val="nil"/>
            </w:tcBorders>
            <w:shd w:val="clear" w:color="auto" w:fill="auto"/>
            <w:noWrap/>
            <w:vAlign w:val="center"/>
            <w:hideMark/>
          </w:tcPr>
          <w:p w:rsidR="007D4B42" w:rsidRPr="007D4B42" w:rsidRDefault="007D4B42" w:rsidP="007D4B42">
            <w:pPr>
              <w:widowControl/>
              <w:jc w:val="left"/>
              <w:rPr>
                <w:rFonts w:ascii="宋体" w:hAnsi="宋体" w:cs="Arial"/>
                <w:color w:val="000000"/>
                <w:kern w:val="0"/>
                <w:sz w:val="22"/>
                <w:szCs w:val="22"/>
              </w:rPr>
            </w:pPr>
            <w:r w:rsidRPr="007D4B42">
              <w:rPr>
                <w:rFonts w:ascii="宋体" w:hAnsi="宋体" w:cs="Arial" w:hint="eastAsia"/>
                <w:color w:val="000000"/>
                <w:kern w:val="0"/>
                <w:sz w:val="22"/>
                <w:szCs w:val="22"/>
              </w:rPr>
              <w:t>注：本表反映部门本年度一般公共预算财政拨款支出情况。</w:t>
            </w:r>
          </w:p>
        </w:tc>
      </w:tr>
    </w:tbl>
    <w:p w:rsidR="00EC35A0" w:rsidRDefault="00EC35A0"/>
    <w:p w:rsidR="00EC35A0" w:rsidRDefault="00EC35A0">
      <w:pPr>
        <w:sectPr w:rsidR="00EC35A0" w:rsidSect="00387E96">
          <w:footerReference w:type="even" r:id="rId15"/>
          <w:footerReference w:type="default" r:id="rId16"/>
          <w:pgSz w:w="16838" w:h="11906" w:orient="landscape"/>
          <w:pgMar w:top="57" w:right="1440" w:bottom="57" w:left="1440" w:header="284" w:footer="283" w:gutter="0"/>
          <w:pgNumType w:fmt="numberInDash"/>
          <w:cols w:space="720"/>
          <w:docGrid w:type="lines" w:linePitch="312"/>
        </w:sectPr>
      </w:pPr>
    </w:p>
    <w:p w:rsidR="00EC35A0" w:rsidRDefault="00367B4F" w:rsidP="00724471">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EC35A0" w:rsidRDefault="00367B4F">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12774" w:type="dxa"/>
        <w:tblInd w:w="92" w:type="dxa"/>
        <w:tblLook w:val="04A0"/>
      </w:tblPr>
      <w:tblGrid>
        <w:gridCol w:w="766"/>
        <w:gridCol w:w="2146"/>
        <w:gridCol w:w="1215"/>
        <w:gridCol w:w="766"/>
        <w:gridCol w:w="1441"/>
        <w:gridCol w:w="400"/>
        <w:gridCol w:w="851"/>
        <w:gridCol w:w="992"/>
        <w:gridCol w:w="2835"/>
        <w:gridCol w:w="1701"/>
      </w:tblGrid>
      <w:tr w:rsidR="00724471" w:rsidRPr="00724471" w:rsidTr="00724471">
        <w:trPr>
          <w:trHeight w:val="308"/>
        </w:trPr>
        <w:tc>
          <w:tcPr>
            <w:tcW w:w="4127"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人员经费</w:t>
            </w:r>
          </w:p>
        </w:tc>
        <w:tc>
          <w:tcPr>
            <w:tcW w:w="8647" w:type="dxa"/>
            <w:gridSpan w:val="7"/>
            <w:tcBorders>
              <w:top w:val="single" w:sz="4" w:space="0" w:color="000000"/>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公用经费</w:t>
            </w:r>
          </w:p>
        </w:tc>
      </w:tr>
      <w:tr w:rsidR="00724471" w:rsidRPr="00724471" w:rsidTr="00724471">
        <w:trPr>
          <w:trHeight w:val="312"/>
        </w:trPr>
        <w:tc>
          <w:tcPr>
            <w:tcW w:w="76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科目编码</w:t>
            </w:r>
          </w:p>
        </w:tc>
        <w:tc>
          <w:tcPr>
            <w:tcW w:w="2146" w:type="dxa"/>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科目名称</w:t>
            </w:r>
          </w:p>
        </w:tc>
        <w:tc>
          <w:tcPr>
            <w:tcW w:w="1215" w:type="dxa"/>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决算数</w:t>
            </w:r>
          </w:p>
        </w:tc>
        <w:tc>
          <w:tcPr>
            <w:tcW w:w="427" w:type="dxa"/>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科目编码</w:t>
            </w:r>
          </w:p>
        </w:tc>
        <w:tc>
          <w:tcPr>
            <w:tcW w:w="1841" w:type="dxa"/>
            <w:gridSpan w:val="2"/>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科目名称</w:t>
            </w:r>
          </w:p>
        </w:tc>
        <w:tc>
          <w:tcPr>
            <w:tcW w:w="851" w:type="dxa"/>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决算数</w:t>
            </w:r>
          </w:p>
        </w:tc>
        <w:tc>
          <w:tcPr>
            <w:tcW w:w="992" w:type="dxa"/>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科目编码</w:t>
            </w:r>
          </w:p>
        </w:tc>
        <w:tc>
          <w:tcPr>
            <w:tcW w:w="2835" w:type="dxa"/>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科目名称</w:t>
            </w:r>
          </w:p>
        </w:tc>
        <w:tc>
          <w:tcPr>
            <w:tcW w:w="1701" w:type="dxa"/>
            <w:vMerge w:val="restart"/>
            <w:tcBorders>
              <w:top w:val="nil"/>
              <w:left w:val="nil"/>
              <w:bottom w:val="single" w:sz="4" w:space="0" w:color="000000"/>
              <w:right w:val="single" w:sz="4" w:space="0" w:color="000000"/>
            </w:tcBorders>
            <w:shd w:val="clear" w:color="FFFFFF" w:fill="C0C0C0"/>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决算数</w:t>
            </w:r>
          </w:p>
        </w:tc>
      </w:tr>
      <w:tr w:rsidR="00724471" w:rsidRPr="00724471" w:rsidTr="00724471">
        <w:trPr>
          <w:trHeight w:val="312"/>
        </w:trPr>
        <w:tc>
          <w:tcPr>
            <w:tcW w:w="766" w:type="dxa"/>
            <w:vMerge/>
            <w:tcBorders>
              <w:top w:val="nil"/>
              <w:left w:val="single" w:sz="4" w:space="0" w:color="000000"/>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2146" w:type="dxa"/>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1215" w:type="dxa"/>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427" w:type="dxa"/>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1841" w:type="dxa"/>
            <w:gridSpan w:val="2"/>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851" w:type="dxa"/>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992" w:type="dxa"/>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2835" w:type="dxa"/>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c>
          <w:tcPr>
            <w:tcW w:w="1701" w:type="dxa"/>
            <w:vMerge/>
            <w:tcBorders>
              <w:top w:val="nil"/>
              <w:left w:val="nil"/>
              <w:bottom w:val="single" w:sz="4" w:space="0" w:color="000000"/>
              <w:right w:val="single" w:sz="4" w:space="0" w:color="000000"/>
            </w:tcBorders>
            <w:vAlign w:val="center"/>
            <w:hideMark/>
          </w:tcPr>
          <w:p w:rsidR="00724471" w:rsidRPr="00724471" w:rsidRDefault="00724471" w:rsidP="00724471">
            <w:pPr>
              <w:widowControl/>
              <w:jc w:val="lef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工资福利支出</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302.54</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商品和服务支出</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20.33</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307</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债务利息及费用支出</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30101</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基本工资</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58.96</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30201</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办公费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2.56</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30701</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国内债务付息</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30102</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津贴补贴</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2.91</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30202</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印刷费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0.05</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30702</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国外债务付息</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30103</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奖金</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1.05</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30203</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咨询费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资本性支出</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30106</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伙食补助费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5.40</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30204</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手续费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31001</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房屋建筑物购建</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30107</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绩效工资</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160.47</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30205</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水费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31002</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办公设备购置</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30108</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机关事业单位基本养老保险缴费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25.44</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30206</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电费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31003</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专用设备购置</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30109</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职业年金缴费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12.07</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30207</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邮电费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0.90</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31005</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基础设施建设</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30110</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职工基本医疗保险缴费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9.28</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30208</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取暖费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31006</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大型修缮</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30111</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公务员医疗补助缴费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30209</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物业管理费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0.10</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31007</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信息网络及软件购置更新</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30112</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其他社会保障缴费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1.02</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30211</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差旅费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4.81</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31008</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物资储备</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30113</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住房公积金</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25.94</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30212</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因公出国（境）费用</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31009</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土地补偿</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30114</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医疗费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30213</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维修（护）费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31010</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安置补助</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30199</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其他工资福利支</w:t>
            </w:r>
            <w:r w:rsidRPr="00724471">
              <w:rPr>
                <w:rFonts w:ascii="宋体" w:hAnsi="宋体" w:cs="Arial" w:hint="eastAsia"/>
                <w:color w:val="000000"/>
                <w:kern w:val="0"/>
                <w:sz w:val="22"/>
                <w:szCs w:val="22"/>
              </w:rPr>
              <w:lastRenderedPageBreak/>
              <w:t>出</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30214</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租赁费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31011</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地上附着物和青苗补偿</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lastRenderedPageBreak/>
              <w:t>303</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对个人和家庭的补助</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4.66</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30215</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会议费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31012</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拆迁补偿</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30301</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离休费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30216</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培训费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0.96</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31013</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公务用车购置</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30302</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退休费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4.66</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30217</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公务接待费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0.53</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31019</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其他交通工具购置</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30303</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退职（役）费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30218</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专用材料费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31021</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文物和陈列品购置</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30304</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抚恤金</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30224</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被装购置费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31022</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无形资产购置</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30305</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生活补助</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30225</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专用燃料费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31099</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其他资本性支出</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30306</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救济费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30226</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劳务费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399</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其他支出</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30307</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医疗费补助</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30227</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委托业务费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39906</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赠与</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30308</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助学金</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30228</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工会经费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3.17</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39907</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国家赔偿费用支出</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30309</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奖励金</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30229</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福利费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39908</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对民间非营利组织和群众性自治组织补贴</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30310</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个人农业生产补贴</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30231</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公务用车运行维护费</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1.53</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39999</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其他支出</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30311</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代缴社会保险费</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30239</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其他交通费用</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0.12</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30399</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其他对个人和家庭的补助</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30240</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税金及附加费用</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r>
      <w:tr w:rsidR="00724471" w:rsidRPr="00724471" w:rsidTr="0072447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2146"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427"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30299</w:t>
            </w:r>
          </w:p>
        </w:tc>
        <w:tc>
          <w:tcPr>
            <w:tcW w:w="1441"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其他商品和服务支出</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5.60</w:t>
            </w:r>
          </w:p>
        </w:tc>
        <w:tc>
          <w:tcPr>
            <w:tcW w:w="992"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2835" w:type="dxa"/>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 xml:space="preserve">　</w:t>
            </w:r>
          </w:p>
        </w:tc>
      </w:tr>
      <w:tr w:rsidR="00724471" w:rsidRPr="00724471" w:rsidTr="00724471">
        <w:trPr>
          <w:trHeight w:val="308"/>
        </w:trPr>
        <w:tc>
          <w:tcPr>
            <w:tcW w:w="2912"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人员经费合计</w:t>
            </w:r>
          </w:p>
        </w:tc>
        <w:tc>
          <w:tcPr>
            <w:tcW w:w="1215"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307.20</w:t>
            </w:r>
          </w:p>
        </w:tc>
        <w:tc>
          <w:tcPr>
            <w:tcW w:w="6946" w:type="dxa"/>
            <w:gridSpan w:val="6"/>
            <w:tcBorders>
              <w:top w:val="nil"/>
              <w:left w:val="nil"/>
              <w:bottom w:val="single" w:sz="4" w:space="0" w:color="000000"/>
              <w:right w:val="single" w:sz="4" w:space="0" w:color="000000"/>
            </w:tcBorders>
            <w:shd w:val="clear" w:color="FFFFFF" w:fill="C0C0C0"/>
            <w:noWrap/>
            <w:vAlign w:val="center"/>
            <w:hideMark/>
          </w:tcPr>
          <w:p w:rsidR="00724471" w:rsidRPr="00724471" w:rsidRDefault="00724471" w:rsidP="00724471">
            <w:pPr>
              <w:widowControl/>
              <w:jc w:val="center"/>
              <w:rPr>
                <w:rFonts w:ascii="宋体" w:hAnsi="宋体" w:cs="Arial"/>
                <w:color w:val="000000"/>
                <w:kern w:val="0"/>
                <w:sz w:val="22"/>
                <w:szCs w:val="22"/>
              </w:rPr>
            </w:pPr>
            <w:r w:rsidRPr="00724471">
              <w:rPr>
                <w:rFonts w:ascii="宋体" w:hAnsi="宋体" w:cs="Arial" w:hint="eastAsia"/>
                <w:color w:val="000000"/>
                <w:kern w:val="0"/>
                <w:sz w:val="22"/>
                <w:szCs w:val="22"/>
              </w:rPr>
              <w:t>公用经费合计</w:t>
            </w:r>
          </w:p>
        </w:tc>
        <w:tc>
          <w:tcPr>
            <w:tcW w:w="1701" w:type="dxa"/>
            <w:tcBorders>
              <w:top w:val="nil"/>
              <w:left w:val="nil"/>
              <w:bottom w:val="single" w:sz="4" w:space="0" w:color="000000"/>
              <w:right w:val="single" w:sz="4" w:space="0" w:color="000000"/>
            </w:tcBorders>
            <w:shd w:val="clear" w:color="auto" w:fill="auto"/>
            <w:noWrap/>
            <w:vAlign w:val="center"/>
            <w:hideMark/>
          </w:tcPr>
          <w:p w:rsidR="00724471" w:rsidRPr="00724471" w:rsidRDefault="00724471" w:rsidP="00724471">
            <w:pPr>
              <w:widowControl/>
              <w:jc w:val="right"/>
              <w:rPr>
                <w:rFonts w:ascii="宋体" w:hAnsi="宋体" w:cs="Arial"/>
                <w:color w:val="000000"/>
                <w:kern w:val="0"/>
                <w:sz w:val="22"/>
                <w:szCs w:val="22"/>
              </w:rPr>
            </w:pPr>
            <w:r w:rsidRPr="00724471">
              <w:rPr>
                <w:rFonts w:ascii="宋体" w:hAnsi="宋体" w:cs="Arial" w:hint="eastAsia"/>
                <w:color w:val="000000"/>
                <w:kern w:val="0"/>
                <w:sz w:val="22"/>
                <w:szCs w:val="22"/>
              </w:rPr>
              <w:t>20.33</w:t>
            </w:r>
          </w:p>
        </w:tc>
      </w:tr>
      <w:tr w:rsidR="00724471" w:rsidRPr="00724471" w:rsidTr="00724471">
        <w:trPr>
          <w:trHeight w:val="308"/>
        </w:trPr>
        <w:tc>
          <w:tcPr>
            <w:tcW w:w="12774" w:type="dxa"/>
            <w:gridSpan w:val="10"/>
            <w:tcBorders>
              <w:top w:val="nil"/>
              <w:left w:val="nil"/>
              <w:bottom w:val="nil"/>
              <w:right w:val="nil"/>
            </w:tcBorders>
            <w:shd w:val="clear" w:color="auto" w:fill="auto"/>
            <w:noWrap/>
            <w:vAlign w:val="center"/>
            <w:hideMark/>
          </w:tcPr>
          <w:p w:rsidR="00724471" w:rsidRPr="00724471" w:rsidRDefault="00724471" w:rsidP="00724471">
            <w:pPr>
              <w:widowControl/>
              <w:jc w:val="left"/>
              <w:rPr>
                <w:rFonts w:ascii="宋体" w:hAnsi="宋体" w:cs="Arial"/>
                <w:color w:val="000000"/>
                <w:kern w:val="0"/>
                <w:sz w:val="22"/>
                <w:szCs w:val="22"/>
              </w:rPr>
            </w:pPr>
            <w:r w:rsidRPr="00724471">
              <w:rPr>
                <w:rFonts w:ascii="宋体" w:hAnsi="宋体" w:cs="Arial" w:hint="eastAsia"/>
                <w:color w:val="000000"/>
                <w:kern w:val="0"/>
                <w:sz w:val="22"/>
                <w:szCs w:val="22"/>
              </w:rPr>
              <w:t>注：本表反映部门本年度一般公共预算财政拨款基本支出明细情况。</w:t>
            </w:r>
          </w:p>
        </w:tc>
      </w:tr>
    </w:tbl>
    <w:p w:rsidR="001F729D" w:rsidRDefault="001F729D" w:rsidP="00724471">
      <w:pPr>
        <w:ind w:right="330"/>
        <w:jc w:val="left"/>
        <w:rPr>
          <w:rFonts w:ascii="宋体" w:hAnsi="宋体" w:cs="宋体"/>
          <w:kern w:val="0"/>
          <w:sz w:val="22"/>
          <w:szCs w:val="22"/>
        </w:rPr>
      </w:pPr>
    </w:p>
    <w:p w:rsidR="001F729D" w:rsidRDefault="001F729D" w:rsidP="001F729D">
      <w:pPr>
        <w:ind w:right="330"/>
        <w:jc w:val="left"/>
        <w:rPr>
          <w:rFonts w:ascii="宋体" w:hAnsi="宋体" w:cs="宋体"/>
          <w:kern w:val="0"/>
          <w:sz w:val="22"/>
          <w:szCs w:val="22"/>
        </w:rPr>
      </w:pPr>
    </w:p>
    <w:p w:rsidR="00EC35A0" w:rsidRDefault="00EC35A0">
      <w:pPr>
        <w:jc w:val="center"/>
        <w:rPr>
          <w:rFonts w:ascii="方正小标宋简体" w:eastAsia="方正小标宋简体" w:hAnsi="宋体" w:cs="宋体"/>
          <w:kern w:val="0"/>
          <w:sz w:val="36"/>
          <w:szCs w:val="36"/>
        </w:rPr>
      </w:pPr>
    </w:p>
    <w:p w:rsidR="00EC35A0" w:rsidRDefault="00367B4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553A71" w:rsidRPr="00553A71" w:rsidRDefault="00553A71" w:rsidP="00553A71">
      <w:pPr>
        <w:jc w:val="right"/>
      </w:pPr>
      <w:r>
        <w:rPr>
          <w:rFonts w:hint="eastAsia"/>
        </w:rPr>
        <w:t>单位：万元</w:t>
      </w:r>
    </w:p>
    <w:p w:rsidR="00EC35A0" w:rsidRDefault="00EC35A0"/>
    <w:tbl>
      <w:tblPr>
        <w:tblW w:w="13160" w:type="dxa"/>
        <w:tblInd w:w="92" w:type="dxa"/>
        <w:tblLook w:val="04A0"/>
      </w:tblPr>
      <w:tblGrid>
        <w:gridCol w:w="766"/>
        <w:gridCol w:w="1100"/>
        <w:gridCol w:w="960"/>
        <w:gridCol w:w="1420"/>
        <w:gridCol w:w="1100"/>
        <w:gridCol w:w="880"/>
        <w:gridCol w:w="900"/>
        <w:gridCol w:w="1080"/>
        <w:gridCol w:w="1080"/>
        <w:gridCol w:w="1420"/>
        <w:gridCol w:w="1420"/>
        <w:gridCol w:w="1080"/>
      </w:tblGrid>
      <w:tr w:rsidR="00553A71" w:rsidRPr="00553A71" w:rsidTr="00553A71">
        <w:trPr>
          <w:trHeight w:val="308"/>
        </w:trPr>
        <w:tc>
          <w:tcPr>
            <w:tcW w:w="6180"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预算数</w:t>
            </w:r>
          </w:p>
        </w:tc>
        <w:tc>
          <w:tcPr>
            <w:tcW w:w="6980" w:type="dxa"/>
            <w:gridSpan w:val="6"/>
            <w:tcBorders>
              <w:top w:val="single" w:sz="4" w:space="0" w:color="000000"/>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决算数</w:t>
            </w:r>
          </w:p>
        </w:tc>
      </w:tr>
      <w:tr w:rsidR="00553A71" w:rsidRPr="00553A71" w:rsidTr="00553A71">
        <w:trPr>
          <w:trHeight w:val="308"/>
        </w:trPr>
        <w:tc>
          <w:tcPr>
            <w:tcW w:w="7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合计</w:t>
            </w:r>
          </w:p>
        </w:tc>
        <w:tc>
          <w:tcPr>
            <w:tcW w:w="1100" w:type="dxa"/>
            <w:vMerge w:val="restart"/>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因公出国（境）费</w:t>
            </w:r>
          </w:p>
        </w:tc>
        <w:tc>
          <w:tcPr>
            <w:tcW w:w="3480" w:type="dxa"/>
            <w:gridSpan w:val="3"/>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公务用车购置及运行费</w:t>
            </w:r>
          </w:p>
        </w:tc>
        <w:tc>
          <w:tcPr>
            <w:tcW w:w="880" w:type="dxa"/>
            <w:vMerge w:val="restart"/>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公务接待费</w:t>
            </w:r>
          </w:p>
        </w:tc>
        <w:tc>
          <w:tcPr>
            <w:tcW w:w="900" w:type="dxa"/>
            <w:vMerge w:val="restart"/>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合计</w:t>
            </w:r>
          </w:p>
        </w:tc>
        <w:tc>
          <w:tcPr>
            <w:tcW w:w="1080" w:type="dxa"/>
            <w:vMerge w:val="restart"/>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因公出国（境）费</w:t>
            </w:r>
          </w:p>
        </w:tc>
        <w:tc>
          <w:tcPr>
            <w:tcW w:w="3920" w:type="dxa"/>
            <w:gridSpan w:val="3"/>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公务用车购置及运行费</w:t>
            </w:r>
          </w:p>
        </w:tc>
        <w:tc>
          <w:tcPr>
            <w:tcW w:w="1080" w:type="dxa"/>
            <w:vMerge w:val="restart"/>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公务接待费</w:t>
            </w:r>
          </w:p>
        </w:tc>
      </w:tr>
      <w:tr w:rsidR="00553A71" w:rsidRPr="00553A71" w:rsidTr="00553A71">
        <w:trPr>
          <w:trHeight w:val="615"/>
        </w:trPr>
        <w:tc>
          <w:tcPr>
            <w:tcW w:w="720" w:type="dxa"/>
            <w:vMerge/>
            <w:tcBorders>
              <w:top w:val="nil"/>
              <w:left w:val="single" w:sz="4" w:space="0" w:color="000000"/>
              <w:bottom w:val="single" w:sz="4" w:space="0" w:color="000000"/>
              <w:right w:val="single" w:sz="4" w:space="0" w:color="000000"/>
            </w:tcBorders>
            <w:vAlign w:val="center"/>
            <w:hideMark/>
          </w:tcPr>
          <w:p w:rsidR="00553A71" w:rsidRPr="00553A71" w:rsidRDefault="00553A71" w:rsidP="00553A71">
            <w:pPr>
              <w:widowControl/>
              <w:jc w:val="left"/>
              <w:rPr>
                <w:rFonts w:ascii="宋体" w:hAnsi="宋体" w:cs="Arial"/>
                <w:color w:val="000000"/>
                <w:kern w:val="0"/>
                <w:sz w:val="22"/>
                <w:szCs w:val="22"/>
              </w:rPr>
            </w:pPr>
          </w:p>
        </w:tc>
        <w:tc>
          <w:tcPr>
            <w:tcW w:w="1100" w:type="dxa"/>
            <w:vMerge/>
            <w:tcBorders>
              <w:top w:val="nil"/>
              <w:left w:val="nil"/>
              <w:bottom w:val="single" w:sz="4" w:space="0" w:color="000000"/>
              <w:right w:val="single" w:sz="4" w:space="0" w:color="000000"/>
            </w:tcBorders>
            <w:vAlign w:val="center"/>
            <w:hideMark/>
          </w:tcPr>
          <w:p w:rsidR="00553A71" w:rsidRPr="00553A71" w:rsidRDefault="00553A71" w:rsidP="00553A71">
            <w:pPr>
              <w:widowControl/>
              <w:jc w:val="left"/>
              <w:rPr>
                <w:rFonts w:ascii="宋体" w:hAnsi="宋体" w:cs="Arial"/>
                <w:color w:val="000000"/>
                <w:kern w:val="0"/>
                <w:sz w:val="22"/>
                <w:szCs w:val="22"/>
              </w:rPr>
            </w:pPr>
          </w:p>
        </w:tc>
        <w:tc>
          <w:tcPr>
            <w:tcW w:w="96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小计</w:t>
            </w:r>
          </w:p>
        </w:tc>
        <w:tc>
          <w:tcPr>
            <w:tcW w:w="142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公务用车购置费</w:t>
            </w:r>
          </w:p>
        </w:tc>
        <w:tc>
          <w:tcPr>
            <w:tcW w:w="110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公务用车运行费</w:t>
            </w:r>
          </w:p>
        </w:tc>
        <w:tc>
          <w:tcPr>
            <w:tcW w:w="880" w:type="dxa"/>
            <w:vMerge/>
            <w:tcBorders>
              <w:top w:val="nil"/>
              <w:left w:val="nil"/>
              <w:bottom w:val="single" w:sz="4" w:space="0" w:color="000000"/>
              <w:right w:val="single" w:sz="4" w:space="0" w:color="000000"/>
            </w:tcBorders>
            <w:vAlign w:val="center"/>
            <w:hideMark/>
          </w:tcPr>
          <w:p w:rsidR="00553A71" w:rsidRPr="00553A71" w:rsidRDefault="00553A71" w:rsidP="00553A71">
            <w:pPr>
              <w:widowControl/>
              <w:jc w:val="left"/>
              <w:rPr>
                <w:rFonts w:ascii="宋体" w:hAnsi="宋体" w:cs="Arial"/>
                <w:color w:val="000000"/>
                <w:kern w:val="0"/>
                <w:sz w:val="22"/>
                <w:szCs w:val="22"/>
              </w:rPr>
            </w:pPr>
          </w:p>
        </w:tc>
        <w:tc>
          <w:tcPr>
            <w:tcW w:w="900" w:type="dxa"/>
            <w:vMerge/>
            <w:tcBorders>
              <w:top w:val="nil"/>
              <w:left w:val="nil"/>
              <w:bottom w:val="single" w:sz="4" w:space="0" w:color="000000"/>
              <w:right w:val="single" w:sz="4" w:space="0" w:color="000000"/>
            </w:tcBorders>
            <w:vAlign w:val="center"/>
            <w:hideMark/>
          </w:tcPr>
          <w:p w:rsidR="00553A71" w:rsidRPr="00553A71" w:rsidRDefault="00553A71" w:rsidP="00553A71">
            <w:pPr>
              <w:widowControl/>
              <w:jc w:val="left"/>
              <w:rPr>
                <w:rFonts w:ascii="宋体" w:hAnsi="宋体" w:cs="Arial"/>
                <w:color w:val="000000"/>
                <w:kern w:val="0"/>
                <w:sz w:val="22"/>
                <w:szCs w:val="22"/>
              </w:rPr>
            </w:pPr>
          </w:p>
        </w:tc>
        <w:tc>
          <w:tcPr>
            <w:tcW w:w="1080" w:type="dxa"/>
            <w:vMerge/>
            <w:tcBorders>
              <w:top w:val="nil"/>
              <w:left w:val="nil"/>
              <w:bottom w:val="single" w:sz="4" w:space="0" w:color="000000"/>
              <w:right w:val="single" w:sz="4" w:space="0" w:color="000000"/>
            </w:tcBorders>
            <w:vAlign w:val="center"/>
            <w:hideMark/>
          </w:tcPr>
          <w:p w:rsidR="00553A71" w:rsidRPr="00553A71" w:rsidRDefault="00553A71" w:rsidP="00553A71">
            <w:pPr>
              <w:widowControl/>
              <w:jc w:val="left"/>
              <w:rPr>
                <w:rFonts w:ascii="宋体" w:hAnsi="宋体" w:cs="Arial"/>
                <w:color w:val="000000"/>
                <w:kern w:val="0"/>
                <w:sz w:val="22"/>
                <w:szCs w:val="22"/>
              </w:rPr>
            </w:pPr>
          </w:p>
        </w:tc>
        <w:tc>
          <w:tcPr>
            <w:tcW w:w="108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小计</w:t>
            </w:r>
          </w:p>
        </w:tc>
        <w:tc>
          <w:tcPr>
            <w:tcW w:w="142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公务用车购置费</w:t>
            </w:r>
          </w:p>
        </w:tc>
        <w:tc>
          <w:tcPr>
            <w:tcW w:w="142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公务用车运行费</w:t>
            </w:r>
          </w:p>
        </w:tc>
        <w:tc>
          <w:tcPr>
            <w:tcW w:w="1080" w:type="dxa"/>
            <w:vMerge/>
            <w:tcBorders>
              <w:top w:val="nil"/>
              <w:left w:val="nil"/>
              <w:bottom w:val="single" w:sz="4" w:space="0" w:color="000000"/>
              <w:right w:val="single" w:sz="4" w:space="0" w:color="000000"/>
            </w:tcBorders>
            <w:vAlign w:val="center"/>
            <w:hideMark/>
          </w:tcPr>
          <w:p w:rsidR="00553A71" w:rsidRPr="00553A71" w:rsidRDefault="00553A71" w:rsidP="00553A71">
            <w:pPr>
              <w:widowControl/>
              <w:jc w:val="left"/>
              <w:rPr>
                <w:rFonts w:ascii="宋体" w:hAnsi="宋体" w:cs="Arial"/>
                <w:color w:val="000000"/>
                <w:kern w:val="0"/>
                <w:sz w:val="22"/>
                <w:szCs w:val="22"/>
              </w:rPr>
            </w:pPr>
          </w:p>
        </w:tc>
      </w:tr>
      <w:tr w:rsidR="00553A71" w:rsidRPr="00553A71" w:rsidTr="00553A71">
        <w:trPr>
          <w:trHeight w:val="308"/>
        </w:trPr>
        <w:tc>
          <w:tcPr>
            <w:tcW w:w="720" w:type="dxa"/>
            <w:tcBorders>
              <w:top w:val="nil"/>
              <w:left w:val="single" w:sz="4" w:space="0" w:color="000000"/>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1</w:t>
            </w:r>
          </w:p>
        </w:tc>
        <w:tc>
          <w:tcPr>
            <w:tcW w:w="110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2</w:t>
            </w:r>
          </w:p>
        </w:tc>
        <w:tc>
          <w:tcPr>
            <w:tcW w:w="96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3</w:t>
            </w:r>
          </w:p>
        </w:tc>
        <w:tc>
          <w:tcPr>
            <w:tcW w:w="142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4</w:t>
            </w:r>
          </w:p>
        </w:tc>
        <w:tc>
          <w:tcPr>
            <w:tcW w:w="110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5</w:t>
            </w:r>
          </w:p>
        </w:tc>
        <w:tc>
          <w:tcPr>
            <w:tcW w:w="88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6</w:t>
            </w:r>
          </w:p>
        </w:tc>
        <w:tc>
          <w:tcPr>
            <w:tcW w:w="90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7</w:t>
            </w:r>
          </w:p>
        </w:tc>
        <w:tc>
          <w:tcPr>
            <w:tcW w:w="108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8</w:t>
            </w:r>
          </w:p>
        </w:tc>
        <w:tc>
          <w:tcPr>
            <w:tcW w:w="108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9</w:t>
            </w:r>
          </w:p>
        </w:tc>
        <w:tc>
          <w:tcPr>
            <w:tcW w:w="142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10</w:t>
            </w:r>
          </w:p>
        </w:tc>
        <w:tc>
          <w:tcPr>
            <w:tcW w:w="142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11</w:t>
            </w:r>
          </w:p>
        </w:tc>
        <w:tc>
          <w:tcPr>
            <w:tcW w:w="1080" w:type="dxa"/>
            <w:tcBorders>
              <w:top w:val="nil"/>
              <w:left w:val="nil"/>
              <w:bottom w:val="single" w:sz="4" w:space="0" w:color="000000"/>
              <w:right w:val="single" w:sz="4" w:space="0" w:color="000000"/>
            </w:tcBorders>
            <w:shd w:val="clear" w:color="FFFFFF" w:fill="C0C0C0"/>
            <w:vAlign w:val="center"/>
            <w:hideMark/>
          </w:tcPr>
          <w:p w:rsidR="00553A71" w:rsidRPr="00553A71" w:rsidRDefault="00553A71" w:rsidP="00553A71">
            <w:pPr>
              <w:widowControl/>
              <w:jc w:val="center"/>
              <w:rPr>
                <w:rFonts w:ascii="宋体" w:hAnsi="宋体" w:cs="Arial"/>
                <w:color w:val="000000"/>
                <w:kern w:val="0"/>
                <w:sz w:val="22"/>
                <w:szCs w:val="22"/>
              </w:rPr>
            </w:pPr>
            <w:r w:rsidRPr="00553A71">
              <w:rPr>
                <w:rFonts w:ascii="宋体" w:hAnsi="宋体" w:cs="Arial" w:hint="eastAsia"/>
                <w:color w:val="000000"/>
                <w:kern w:val="0"/>
                <w:sz w:val="22"/>
                <w:szCs w:val="22"/>
              </w:rPr>
              <w:t>12</w:t>
            </w:r>
          </w:p>
        </w:tc>
      </w:tr>
      <w:tr w:rsidR="00553A71" w:rsidRPr="00553A71" w:rsidTr="00553A71">
        <w:trPr>
          <w:trHeight w:val="308"/>
        </w:trPr>
        <w:tc>
          <w:tcPr>
            <w:tcW w:w="720" w:type="dxa"/>
            <w:tcBorders>
              <w:top w:val="nil"/>
              <w:left w:val="single" w:sz="4" w:space="0" w:color="000000"/>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11.72</w:t>
            </w:r>
          </w:p>
        </w:tc>
        <w:tc>
          <w:tcPr>
            <w:tcW w:w="110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p>
        </w:tc>
        <w:tc>
          <w:tcPr>
            <w:tcW w:w="96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8.86</w:t>
            </w:r>
          </w:p>
        </w:tc>
        <w:tc>
          <w:tcPr>
            <w:tcW w:w="142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p>
        </w:tc>
        <w:tc>
          <w:tcPr>
            <w:tcW w:w="110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8.86</w:t>
            </w:r>
          </w:p>
        </w:tc>
        <w:tc>
          <w:tcPr>
            <w:tcW w:w="88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2.86</w:t>
            </w:r>
          </w:p>
        </w:tc>
        <w:tc>
          <w:tcPr>
            <w:tcW w:w="90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3.93</w:t>
            </w:r>
          </w:p>
        </w:tc>
        <w:tc>
          <w:tcPr>
            <w:tcW w:w="108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p>
        </w:tc>
        <w:tc>
          <w:tcPr>
            <w:tcW w:w="108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2.54</w:t>
            </w:r>
          </w:p>
        </w:tc>
        <w:tc>
          <w:tcPr>
            <w:tcW w:w="142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p>
        </w:tc>
        <w:tc>
          <w:tcPr>
            <w:tcW w:w="142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2.54</w:t>
            </w:r>
          </w:p>
        </w:tc>
        <w:tc>
          <w:tcPr>
            <w:tcW w:w="1080" w:type="dxa"/>
            <w:tcBorders>
              <w:top w:val="nil"/>
              <w:left w:val="nil"/>
              <w:bottom w:val="single" w:sz="4" w:space="0" w:color="000000"/>
              <w:right w:val="single" w:sz="4" w:space="0" w:color="000000"/>
            </w:tcBorders>
            <w:shd w:val="clear" w:color="auto" w:fill="auto"/>
            <w:noWrap/>
            <w:vAlign w:val="center"/>
            <w:hideMark/>
          </w:tcPr>
          <w:p w:rsidR="00553A71" w:rsidRPr="00553A71" w:rsidRDefault="00553A71" w:rsidP="00553A71">
            <w:pPr>
              <w:widowControl/>
              <w:jc w:val="right"/>
              <w:rPr>
                <w:rFonts w:ascii="宋体" w:hAnsi="宋体" w:cs="Arial"/>
                <w:color w:val="000000"/>
                <w:kern w:val="0"/>
                <w:sz w:val="22"/>
                <w:szCs w:val="22"/>
              </w:rPr>
            </w:pPr>
            <w:r w:rsidRPr="00553A71">
              <w:rPr>
                <w:rFonts w:ascii="宋体" w:hAnsi="宋体" w:cs="Arial" w:hint="eastAsia"/>
                <w:color w:val="000000"/>
                <w:kern w:val="0"/>
                <w:sz w:val="22"/>
                <w:szCs w:val="22"/>
              </w:rPr>
              <w:t>1.39</w:t>
            </w:r>
          </w:p>
        </w:tc>
      </w:tr>
      <w:tr w:rsidR="00553A71" w:rsidRPr="00553A71" w:rsidTr="00553A71">
        <w:trPr>
          <w:trHeight w:val="615"/>
        </w:trPr>
        <w:tc>
          <w:tcPr>
            <w:tcW w:w="13160" w:type="dxa"/>
            <w:gridSpan w:val="12"/>
            <w:tcBorders>
              <w:top w:val="nil"/>
              <w:left w:val="nil"/>
              <w:bottom w:val="nil"/>
              <w:right w:val="nil"/>
            </w:tcBorders>
            <w:shd w:val="clear" w:color="auto" w:fill="auto"/>
            <w:vAlign w:val="center"/>
            <w:hideMark/>
          </w:tcPr>
          <w:p w:rsidR="00553A71" w:rsidRPr="00553A71" w:rsidRDefault="00553A71" w:rsidP="00553A71">
            <w:pPr>
              <w:widowControl/>
              <w:jc w:val="left"/>
              <w:rPr>
                <w:rFonts w:ascii="宋体" w:hAnsi="宋体" w:cs="Arial"/>
                <w:color w:val="000000"/>
                <w:kern w:val="0"/>
                <w:sz w:val="22"/>
                <w:szCs w:val="22"/>
              </w:rPr>
            </w:pPr>
            <w:r w:rsidRPr="00553A71">
              <w:rPr>
                <w:rFonts w:ascii="宋体" w:hAnsi="宋体" w:cs="Arial" w:hint="eastAsia"/>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EC35A0" w:rsidRDefault="00EC35A0"/>
    <w:tbl>
      <w:tblPr>
        <w:tblW w:w="12481" w:type="dxa"/>
        <w:jc w:val="center"/>
        <w:tblInd w:w="92" w:type="dxa"/>
        <w:tblLayout w:type="fixed"/>
        <w:tblLook w:val="04A0"/>
      </w:tblPr>
      <w:tblGrid>
        <w:gridCol w:w="954"/>
        <w:gridCol w:w="86"/>
        <w:gridCol w:w="1385"/>
        <w:gridCol w:w="765"/>
        <w:gridCol w:w="1040"/>
        <w:gridCol w:w="936"/>
        <w:gridCol w:w="104"/>
        <w:gridCol w:w="1040"/>
        <w:gridCol w:w="227"/>
        <w:gridCol w:w="813"/>
        <w:gridCol w:w="179"/>
        <w:gridCol w:w="861"/>
        <w:gridCol w:w="273"/>
        <w:gridCol w:w="767"/>
        <w:gridCol w:w="651"/>
        <w:gridCol w:w="389"/>
        <w:gridCol w:w="603"/>
        <w:gridCol w:w="1134"/>
        <w:gridCol w:w="274"/>
      </w:tblGrid>
      <w:tr w:rsidR="00EC35A0" w:rsidTr="006823A4">
        <w:trPr>
          <w:trHeight w:val="570"/>
          <w:jc w:val="center"/>
        </w:trPr>
        <w:tc>
          <w:tcPr>
            <w:tcW w:w="12481" w:type="dxa"/>
            <w:gridSpan w:val="19"/>
            <w:tcBorders>
              <w:top w:val="nil"/>
              <w:left w:val="nil"/>
              <w:bottom w:val="nil"/>
              <w:right w:val="nil"/>
            </w:tcBorders>
            <w:vAlign w:val="bottom"/>
          </w:tcPr>
          <w:p w:rsidR="006823A4" w:rsidRDefault="006823A4">
            <w:pPr>
              <w:widowControl/>
              <w:jc w:val="center"/>
              <w:rPr>
                <w:rFonts w:ascii="方正小标宋简体" w:eastAsia="方正小标宋简体" w:hAnsi="宋体" w:cs="宋体"/>
                <w:kern w:val="0"/>
                <w:sz w:val="36"/>
                <w:szCs w:val="36"/>
              </w:rPr>
            </w:pPr>
          </w:p>
          <w:p w:rsidR="006823A4" w:rsidRDefault="006823A4">
            <w:pPr>
              <w:widowControl/>
              <w:jc w:val="center"/>
              <w:rPr>
                <w:rFonts w:ascii="方正小标宋简体" w:eastAsia="方正小标宋简体" w:hAnsi="宋体" w:cs="宋体"/>
                <w:kern w:val="0"/>
                <w:sz w:val="36"/>
                <w:szCs w:val="36"/>
              </w:rPr>
            </w:pPr>
          </w:p>
          <w:p w:rsidR="006823A4" w:rsidRDefault="006823A4">
            <w:pPr>
              <w:widowControl/>
              <w:jc w:val="center"/>
              <w:rPr>
                <w:rFonts w:ascii="方正小标宋简体" w:eastAsia="方正小标宋简体" w:hAnsi="宋体" w:cs="宋体"/>
                <w:kern w:val="0"/>
                <w:sz w:val="36"/>
                <w:szCs w:val="36"/>
              </w:rPr>
            </w:pPr>
          </w:p>
          <w:p w:rsidR="006823A4" w:rsidRDefault="006823A4">
            <w:pPr>
              <w:widowControl/>
              <w:jc w:val="center"/>
              <w:rPr>
                <w:rFonts w:ascii="方正小标宋简体" w:eastAsia="方正小标宋简体" w:hAnsi="宋体" w:cs="宋体"/>
                <w:kern w:val="0"/>
                <w:sz w:val="36"/>
                <w:szCs w:val="36"/>
              </w:rPr>
            </w:pPr>
          </w:p>
          <w:p w:rsidR="006823A4" w:rsidRDefault="006823A4">
            <w:pPr>
              <w:widowControl/>
              <w:jc w:val="center"/>
              <w:rPr>
                <w:rFonts w:ascii="方正小标宋简体" w:eastAsia="方正小标宋简体" w:hAnsi="宋体" w:cs="宋体"/>
                <w:kern w:val="0"/>
                <w:sz w:val="36"/>
                <w:szCs w:val="36"/>
              </w:rPr>
            </w:pPr>
          </w:p>
          <w:p w:rsidR="00EC35A0" w:rsidRDefault="00367B4F">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表八：政府性基金预算财政拨款收入支出决算表</w:t>
            </w:r>
          </w:p>
        </w:tc>
      </w:tr>
      <w:tr w:rsidR="00EC35A0" w:rsidTr="006823A4">
        <w:trPr>
          <w:trHeight w:val="285"/>
          <w:jc w:val="center"/>
        </w:trPr>
        <w:tc>
          <w:tcPr>
            <w:tcW w:w="1040" w:type="dxa"/>
            <w:gridSpan w:val="2"/>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385" w:type="dxa"/>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765" w:type="dxa"/>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040" w:type="dxa"/>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040" w:type="dxa"/>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rsidR="00EC35A0" w:rsidRDefault="00EC35A0">
            <w:pPr>
              <w:widowControl/>
              <w:jc w:val="left"/>
              <w:rPr>
                <w:rFonts w:ascii="仿宋_GB2312" w:hAnsi="宋体" w:cs="宋体"/>
                <w:kern w:val="0"/>
                <w:sz w:val="24"/>
              </w:rPr>
            </w:pPr>
          </w:p>
        </w:tc>
        <w:tc>
          <w:tcPr>
            <w:tcW w:w="2011" w:type="dxa"/>
            <w:gridSpan w:val="3"/>
            <w:tcBorders>
              <w:top w:val="nil"/>
              <w:left w:val="nil"/>
              <w:bottom w:val="nil"/>
              <w:right w:val="nil"/>
            </w:tcBorders>
            <w:vAlign w:val="bottom"/>
          </w:tcPr>
          <w:p w:rsidR="006823A4" w:rsidRDefault="00367B4F" w:rsidP="006823A4">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6823A4" w:rsidRPr="006823A4" w:rsidTr="00E93885">
        <w:tblPrEx>
          <w:jc w:val="left"/>
        </w:tblPrEx>
        <w:trPr>
          <w:gridAfter w:val="1"/>
          <w:wAfter w:w="274" w:type="dxa"/>
          <w:trHeight w:val="308"/>
        </w:trPr>
        <w:tc>
          <w:tcPr>
            <w:tcW w:w="5166" w:type="dxa"/>
            <w:gridSpan w:val="6"/>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项目</w:t>
            </w:r>
          </w:p>
        </w:tc>
        <w:tc>
          <w:tcPr>
            <w:tcW w:w="1371" w:type="dxa"/>
            <w:gridSpan w:val="3"/>
            <w:vMerge w:val="restart"/>
            <w:tcBorders>
              <w:top w:val="single" w:sz="4" w:space="0" w:color="000000"/>
              <w:left w:val="nil"/>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年初结转和结余</w:t>
            </w:r>
          </w:p>
        </w:tc>
        <w:tc>
          <w:tcPr>
            <w:tcW w:w="992"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本年收入</w:t>
            </w:r>
          </w:p>
        </w:tc>
        <w:tc>
          <w:tcPr>
            <w:tcW w:w="3544" w:type="dxa"/>
            <w:gridSpan w:val="6"/>
            <w:tcBorders>
              <w:top w:val="single" w:sz="4" w:space="0" w:color="000000"/>
              <w:left w:val="nil"/>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本年支出</w:t>
            </w:r>
          </w:p>
        </w:tc>
        <w:tc>
          <w:tcPr>
            <w:tcW w:w="113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年末结转和结余</w:t>
            </w:r>
          </w:p>
        </w:tc>
      </w:tr>
      <w:tr w:rsidR="00E93885" w:rsidRPr="006823A4" w:rsidTr="00E93885">
        <w:tblPrEx>
          <w:jc w:val="left"/>
        </w:tblPrEx>
        <w:trPr>
          <w:gridAfter w:val="1"/>
          <w:wAfter w:w="274" w:type="dxa"/>
          <w:trHeight w:val="312"/>
        </w:trPr>
        <w:tc>
          <w:tcPr>
            <w:tcW w:w="954"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功能分类科目编码</w:t>
            </w:r>
          </w:p>
        </w:tc>
        <w:tc>
          <w:tcPr>
            <w:tcW w:w="4212" w:type="dxa"/>
            <w:gridSpan w:val="5"/>
            <w:vMerge w:val="restart"/>
            <w:tcBorders>
              <w:top w:val="nil"/>
              <w:left w:val="nil"/>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科目名称</w:t>
            </w:r>
          </w:p>
        </w:tc>
        <w:tc>
          <w:tcPr>
            <w:tcW w:w="1371" w:type="dxa"/>
            <w:gridSpan w:val="3"/>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992" w:type="dxa"/>
            <w:gridSpan w:val="2"/>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134" w:type="dxa"/>
            <w:gridSpan w:val="2"/>
            <w:vMerge w:val="restart"/>
            <w:tcBorders>
              <w:top w:val="nil"/>
              <w:left w:val="nil"/>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小计</w:t>
            </w:r>
          </w:p>
        </w:tc>
        <w:tc>
          <w:tcPr>
            <w:tcW w:w="1418" w:type="dxa"/>
            <w:gridSpan w:val="2"/>
            <w:vMerge w:val="restart"/>
            <w:tcBorders>
              <w:top w:val="nil"/>
              <w:left w:val="nil"/>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基本支出</w:t>
            </w:r>
          </w:p>
        </w:tc>
        <w:tc>
          <w:tcPr>
            <w:tcW w:w="992" w:type="dxa"/>
            <w:gridSpan w:val="2"/>
            <w:vMerge w:val="restart"/>
            <w:tcBorders>
              <w:top w:val="nil"/>
              <w:left w:val="nil"/>
              <w:bottom w:val="single" w:sz="4" w:space="0" w:color="000000"/>
              <w:right w:val="single" w:sz="4" w:space="0" w:color="000000"/>
            </w:tcBorders>
            <w:shd w:val="clear" w:color="FFFFFF" w:fill="C0C0C0"/>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项目支出</w:t>
            </w:r>
          </w:p>
        </w:tc>
        <w:tc>
          <w:tcPr>
            <w:tcW w:w="1134" w:type="dxa"/>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r>
      <w:tr w:rsidR="006823A4" w:rsidRPr="006823A4" w:rsidTr="00E93885">
        <w:tblPrEx>
          <w:jc w:val="left"/>
        </w:tblPrEx>
        <w:trPr>
          <w:gridAfter w:val="1"/>
          <w:wAfter w:w="274" w:type="dxa"/>
          <w:trHeight w:val="312"/>
        </w:trPr>
        <w:tc>
          <w:tcPr>
            <w:tcW w:w="954" w:type="dxa"/>
            <w:vMerge/>
            <w:tcBorders>
              <w:top w:val="nil"/>
              <w:left w:val="single" w:sz="4" w:space="0" w:color="000000"/>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4212" w:type="dxa"/>
            <w:gridSpan w:val="5"/>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371" w:type="dxa"/>
            <w:gridSpan w:val="3"/>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992" w:type="dxa"/>
            <w:gridSpan w:val="2"/>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134" w:type="dxa"/>
            <w:gridSpan w:val="2"/>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418" w:type="dxa"/>
            <w:gridSpan w:val="2"/>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992" w:type="dxa"/>
            <w:gridSpan w:val="2"/>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r>
      <w:tr w:rsidR="006823A4" w:rsidRPr="006823A4" w:rsidTr="00E93885">
        <w:tblPrEx>
          <w:jc w:val="left"/>
        </w:tblPrEx>
        <w:trPr>
          <w:gridAfter w:val="1"/>
          <w:wAfter w:w="274" w:type="dxa"/>
          <w:trHeight w:val="312"/>
        </w:trPr>
        <w:tc>
          <w:tcPr>
            <w:tcW w:w="954" w:type="dxa"/>
            <w:vMerge/>
            <w:tcBorders>
              <w:top w:val="nil"/>
              <w:left w:val="single" w:sz="4" w:space="0" w:color="000000"/>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4212" w:type="dxa"/>
            <w:gridSpan w:val="5"/>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371" w:type="dxa"/>
            <w:gridSpan w:val="3"/>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992" w:type="dxa"/>
            <w:gridSpan w:val="2"/>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134" w:type="dxa"/>
            <w:gridSpan w:val="2"/>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418" w:type="dxa"/>
            <w:gridSpan w:val="2"/>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992" w:type="dxa"/>
            <w:gridSpan w:val="2"/>
            <w:vMerge/>
            <w:tcBorders>
              <w:top w:val="nil"/>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c>
          <w:tcPr>
            <w:tcW w:w="1134" w:type="dxa"/>
            <w:vMerge/>
            <w:tcBorders>
              <w:top w:val="single" w:sz="4" w:space="0" w:color="000000"/>
              <w:left w:val="nil"/>
              <w:bottom w:val="single" w:sz="4" w:space="0" w:color="000000"/>
              <w:right w:val="single" w:sz="4" w:space="0" w:color="000000"/>
            </w:tcBorders>
            <w:vAlign w:val="center"/>
            <w:hideMark/>
          </w:tcPr>
          <w:p w:rsidR="006823A4" w:rsidRPr="006823A4" w:rsidRDefault="006823A4" w:rsidP="006823A4">
            <w:pPr>
              <w:widowControl/>
              <w:jc w:val="left"/>
              <w:rPr>
                <w:rFonts w:ascii="宋体" w:hAnsi="宋体" w:cs="Arial"/>
                <w:color w:val="000000"/>
                <w:kern w:val="0"/>
                <w:sz w:val="22"/>
                <w:szCs w:val="22"/>
              </w:rPr>
            </w:pPr>
          </w:p>
        </w:tc>
      </w:tr>
      <w:tr w:rsidR="00E93885" w:rsidRPr="006823A4" w:rsidTr="00E93885">
        <w:tblPrEx>
          <w:jc w:val="left"/>
        </w:tblPrEx>
        <w:trPr>
          <w:gridAfter w:val="1"/>
          <w:wAfter w:w="274" w:type="dxa"/>
          <w:trHeight w:val="308"/>
        </w:trPr>
        <w:tc>
          <w:tcPr>
            <w:tcW w:w="5166" w:type="dxa"/>
            <w:gridSpan w:val="6"/>
            <w:tcBorders>
              <w:top w:val="nil"/>
              <w:left w:val="single" w:sz="4" w:space="0" w:color="000000"/>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栏次</w:t>
            </w:r>
          </w:p>
        </w:tc>
        <w:tc>
          <w:tcPr>
            <w:tcW w:w="1371" w:type="dxa"/>
            <w:gridSpan w:val="3"/>
            <w:tcBorders>
              <w:top w:val="nil"/>
              <w:left w:val="nil"/>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1</w:t>
            </w:r>
          </w:p>
        </w:tc>
        <w:tc>
          <w:tcPr>
            <w:tcW w:w="992" w:type="dxa"/>
            <w:gridSpan w:val="2"/>
            <w:tcBorders>
              <w:top w:val="nil"/>
              <w:left w:val="nil"/>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2</w:t>
            </w:r>
          </w:p>
        </w:tc>
        <w:tc>
          <w:tcPr>
            <w:tcW w:w="1134" w:type="dxa"/>
            <w:gridSpan w:val="2"/>
            <w:tcBorders>
              <w:top w:val="nil"/>
              <w:left w:val="nil"/>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3</w:t>
            </w:r>
          </w:p>
        </w:tc>
        <w:tc>
          <w:tcPr>
            <w:tcW w:w="1418" w:type="dxa"/>
            <w:gridSpan w:val="2"/>
            <w:tcBorders>
              <w:top w:val="nil"/>
              <w:left w:val="nil"/>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4</w:t>
            </w:r>
          </w:p>
        </w:tc>
        <w:tc>
          <w:tcPr>
            <w:tcW w:w="992" w:type="dxa"/>
            <w:gridSpan w:val="2"/>
            <w:tcBorders>
              <w:top w:val="nil"/>
              <w:left w:val="nil"/>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5</w:t>
            </w:r>
          </w:p>
        </w:tc>
        <w:tc>
          <w:tcPr>
            <w:tcW w:w="1134" w:type="dxa"/>
            <w:tcBorders>
              <w:top w:val="nil"/>
              <w:left w:val="nil"/>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6</w:t>
            </w:r>
          </w:p>
        </w:tc>
      </w:tr>
      <w:tr w:rsidR="006823A4" w:rsidRPr="006823A4" w:rsidTr="00E93885">
        <w:tblPrEx>
          <w:jc w:val="left"/>
        </w:tblPrEx>
        <w:trPr>
          <w:gridAfter w:val="1"/>
          <w:wAfter w:w="274" w:type="dxa"/>
          <w:trHeight w:val="308"/>
        </w:trPr>
        <w:tc>
          <w:tcPr>
            <w:tcW w:w="5166" w:type="dxa"/>
            <w:gridSpan w:val="6"/>
            <w:tcBorders>
              <w:top w:val="nil"/>
              <w:left w:val="single" w:sz="4" w:space="0" w:color="000000"/>
              <w:bottom w:val="single" w:sz="4" w:space="0" w:color="000000"/>
              <w:right w:val="single" w:sz="4" w:space="0" w:color="000000"/>
            </w:tcBorders>
            <w:shd w:val="clear" w:color="FFFFFF" w:fill="C0C0C0"/>
            <w:noWrap/>
            <w:vAlign w:val="center"/>
            <w:hideMark/>
          </w:tcPr>
          <w:p w:rsidR="006823A4" w:rsidRPr="006823A4" w:rsidRDefault="006823A4" w:rsidP="006823A4">
            <w:pPr>
              <w:widowControl/>
              <w:jc w:val="center"/>
              <w:rPr>
                <w:rFonts w:ascii="宋体" w:hAnsi="宋体" w:cs="Arial"/>
                <w:color w:val="000000"/>
                <w:kern w:val="0"/>
                <w:sz w:val="22"/>
                <w:szCs w:val="22"/>
              </w:rPr>
            </w:pPr>
            <w:r w:rsidRPr="006823A4">
              <w:rPr>
                <w:rFonts w:ascii="宋体" w:hAnsi="宋体" w:cs="Arial" w:hint="eastAsia"/>
                <w:color w:val="000000"/>
                <w:kern w:val="0"/>
                <w:sz w:val="22"/>
                <w:szCs w:val="22"/>
              </w:rPr>
              <w:t>合计</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b/>
                <w:bCs/>
                <w:color w:val="000000"/>
                <w:kern w:val="0"/>
                <w:sz w:val="22"/>
                <w:szCs w:val="22"/>
              </w:rPr>
            </w:pPr>
            <w:r w:rsidRPr="006823A4">
              <w:rPr>
                <w:rFonts w:ascii="宋体" w:hAnsi="宋体" w:cs="Arial" w:hint="eastAsia"/>
                <w:b/>
                <w:bCs/>
                <w:color w:val="000000"/>
                <w:kern w:val="0"/>
                <w:sz w:val="22"/>
                <w:szCs w:val="22"/>
              </w:rPr>
              <w:t>278.98</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b/>
                <w:bCs/>
                <w:color w:val="000000"/>
                <w:kern w:val="0"/>
                <w:sz w:val="22"/>
                <w:szCs w:val="22"/>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b/>
                <w:bCs/>
                <w:color w:val="000000"/>
                <w:kern w:val="0"/>
                <w:sz w:val="22"/>
                <w:szCs w:val="22"/>
              </w:rPr>
            </w:pP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b/>
                <w:bCs/>
                <w:color w:val="000000"/>
                <w:kern w:val="0"/>
                <w:sz w:val="22"/>
                <w:szCs w:val="22"/>
              </w:rPr>
            </w:pP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b/>
                <w:bCs/>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b/>
                <w:bCs/>
                <w:color w:val="000000"/>
                <w:kern w:val="0"/>
                <w:sz w:val="22"/>
                <w:szCs w:val="22"/>
              </w:rPr>
            </w:pPr>
            <w:r w:rsidRPr="006823A4">
              <w:rPr>
                <w:rFonts w:ascii="宋体" w:hAnsi="宋体" w:cs="Arial" w:hint="eastAsia"/>
                <w:b/>
                <w:bCs/>
                <w:color w:val="000000"/>
                <w:kern w:val="0"/>
                <w:sz w:val="22"/>
                <w:szCs w:val="22"/>
              </w:rPr>
              <w:t>278.98</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212</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城乡社区支出</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278.98</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278.98</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21208</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国有土地使用权出让收入安排的支出</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278.98</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278.98</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2120899</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其他国有土地使用权出让收入安排的支出</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278.98</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278.98</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r>
      <w:tr w:rsidR="006823A4" w:rsidRPr="006823A4" w:rsidTr="00E93885">
        <w:tblPrEx>
          <w:jc w:val="left"/>
        </w:tblPrEx>
        <w:trPr>
          <w:gridAfter w:val="1"/>
          <w:wAfter w:w="274" w:type="dxa"/>
          <w:trHeight w:val="308"/>
        </w:trPr>
        <w:tc>
          <w:tcPr>
            <w:tcW w:w="954" w:type="dxa"/>
            <w:tcBorders>
              <w:top w:val="nil"/>
              <w:left w:val="single" w:sz="4" w:space="0" w:color="000000"/>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4212" w:type="dxa"/>
            <w:gridSpan w:val="5"/>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371" w:type="dxa"/>
            <w:gridSpan w:val="3"/>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6823A4" w:rsidRPr="006823A4" w:rsidRDefault="006823A4" w:rsidP="006823A4">
            <w:pPr>
              <w:widowControl/>
              <w:jc w:val="right"/>
              <w:rPr>
                <w:rFonts w:ascii="宋体" w:hAnsi="宋体" w:cs="Arial"/>
                <w:color w:val="000000"/>
                <w:kern w:val="0"/>
                <w:sz w:val="22"/>
                <w:szCs w:val="22"/>
              </w:rPr>
            </w:pPr>
            <w:r w:rsidRPr="006823A4">
              <w:rPr>
                <w:rFonts w:ascii="宋体" w:hAnsi="宋体" w:cs="Arial" w:hint="eastAsia"/>
                <w:color w:val="000000"/>
                <w:kern w:val="0"/>
                <w:sz w:val="22"/>
                <w:szCs w:val="22"/>
              </w:rPr>
              <w:t xml:space="preserve">　</w:t>
            </w:r>
          </w:p>
        </w:tc>
      </w:tr>
      <w:tr w:rsidR="006823A4" w:rsidRPr="006823A4" w:rsidTr="00E93885">
        <w:tblPrEx>
          <w:jc w:val="left"/>
        </w:tblPrEx>
        <w:trPr>
          <w:gridAfter w:val="1"/>
          <w:wAfter w:w="274" w:type="dxa"/>
          <w:trHeight w:val="308"/>
        </w:trPr>
        <w:tc>
          <w:tcPr>
            <w:tcW w:w="12207" w:type="dxa"/>
            <w:gridSpan w:val="18"/>
            <w:tcBorders>
              <w:top w:val="nil"/>
              <w:left w:val="nil"/>
              <w:bottom w:val="nil"/>
              <w:right w:val="nil"/>
            </w:tcBorders>
            <w:shd w:val="clear" w:color="auto" w:fill="auto"/>
            <w:noWrap/>
            <w:vAlign w:val="center"/>
            <w:hideMark/>
          </w:tcPr>
          <w:p w:rsidR="006823A4" w:rsidRPr="006823A4" w:rsidRDefault="006823A4" w:rsidP="006823A4">
            <w:pPr>
              <w:widowControl/>
              <w:jc w:val="left"/>
              <w:rPr>
                <w:rFonts w:ascii="宋体" w:hAnsi="宋体" w:cs="Arial"/>
                <w:color w:val="000000"/>
                <w:kern w:val="0"/>
                <w:sz w:val="22"/>
                <w:szCs w:val="22"/>
              </w:rPr>
            </w:pPr>
            <w:r w:rsidRPr="006823A4">
              <w:rPr>
                <w:rFonts w:ascii="宋体" w:hAnsi="宋体" w:cs="Arial" w:hint="eastAsia"/>
                <w:color w:val="000000"/>
                <w:kern w:val="0"/>
                <w:sz w:val="22"/>
                <w:szCs w:val="22"/>
              </w:rPr>
              <w:t>注：本表反映部门本年度政府性基金预算财政拨款收入、支出及结转和结余情况。</w:t>
            </w:r>
          </w:p>
        </w:tc>
      </w:tr>
    </w:tbl>
    <w:p w:rsidR="00EC35A0" w:rsidRDefault="00EC35A0">
      <w:pPr>
        <w:spacing w:line="560" w:lineRule="exact"/>
        <w:ind w:firstLine="420"/>
      </w:pPr>
    </w:p>
    <w:p w:rsidR="00EC35A0" w:rsidRDefault="00EC35A0">
      <w:pPr>
        <w:spacing w:line="560" w:lineRule="exact"/>
        <w:ind w:firstLine="420"/>
      </w:pPr>
    </w:p>
    <w:tbl>
      <w:tblPr>
        <w:tblW w:w="13521" w:type="dxa"/>
        <w:tblInd w:w="-1" w:type="dxa"/>
        <w:tblLayout w:type="fixed"/>
        <w:tblCellMar>
          <w:top w:w="15" w:type="dxa"/>
          <w:left w:w="15" w:type="dxa"/>
          <w:bottom w:w="15" w:type="dxa"/>
          <w:right w:w="15" w:type="dxa"/>
        </w:tblCellMar>
        <w:tblLook w:val="04A0"/>
      </w:tblPr>
      <w:tblGrid>
        <w:gridCol w:w="17"/>
        <w:gridCol w:w="21"/>
        <w:gridCol w:w="996"/>
        <w:gridCol w:w="297"/>
        <w:gridCol w:w="398"/>
        <w:gridCol w:w="891"/>
        <w:gridCol w:w="2244"/>
        <w:gridCol w:w="825"/>
        <w:gridCol w:w="2123"/>
        <w:gridCol w:w="287"/>
        <w:gridCol w:w="548"/>
        <w:gridCol w:w="20"/>
        <w:gridCol w:w="787"/>
        <w:gridCol w:w="775"/>
        <w:gridCol w:w="3254"/>
        <w:gridCol w:w="38"/>
      </w:tblGrid>
      <w:tr w:rsidR="00EC35A0" w:rsidTr="00AA2144">
        <w:trPr>
          <w:trHeight w:val="768"/>
        </w:trPr>
        <w:tc>
          <w:tcPr>
            <w:tcW w:w="13521" w:type="dxa"/>
            <w:gridSpan w:val="16"/>
            <w:shd w:val="clear" w:color="auto" w:fill="FFFFFF"/>
            <w:vAlign w:val="center"/>
          </w:tcPr>
          <w:p w:rsidR="006823A4" w:rsidRDefault="006823A4">
            <w:pPr>
              <w:widowControl/>
              <w:jc w:val="center"/>
              <w:textAlignment w:val="center"/>
              <w:rPr>
                <w:rFonts w:ascii="华文中宋" w:eastAsia="华文中宋" w:hAnsi="华文中宋" w:cs="华文中宋"/>
                <w:color w:val="000000"/>
                <w:kern w:val="0"/>
                <w:sz w:val="32"/>
                <w:szCs w:val="32"/>
              </w:rPr>
            </w:pPr>
          </w:p>
          <w:p w:rsidR="006823A4" w:rsidRDefault="006823A4">
            <w:pPr>
              <w:widowControl/>
              <w:jc w:val="center"/>
              <w:textAlignment w:val="center"/>
              <w:rPr>
                <w:rFonts w:ascii="华文中宋" w:eastAsia="华文中宋" w:hAnsi="华文中宋" w:cs="华文中宋"/>
                <w:color w:val="000000"/>
                <w:kern w:val="0"/>
                <w:sz w:val="32"/>
                <w:szCs w:val="32"/>
              </w:rPr>
            </w:pPr>
          </w:p>
          <w:p w:rsidR="00EC35A0" w:rsidRDefault="00367B4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tc>
      </w:tr>
      <w:tr w:rsidR="00EC35A0" w:rsidTr="00AA2144">
        <w:trPr>
          <w:trHeight w:val="350"/>
        </w:trPr>
        <w:tc>
          <w:tcPr>
            <w:tcW w:w="1318" w:type="dxa"/>
            <w:gridSpan w:val="4"/>
            <w:shd w:val="clear" w:color="auto" w:fill="FFFFFF"/>
            <w:vAlign w:val="center"/>
          </w:tcPr>
          <w:p w:rsidR="00EC35A0" w:rsidRDefault="00EC35A0">
            <w:pPr>
              <w:widowControl/>
              <w:jc w:val="left"/>
              <w:textAlignment w:val="center"/>
              <w:rPr>
                <w:rFonts w:ascii="宋体" w:hAnsi="宋体" w:cs="宋体"/>
                <w:color w:val="000000"/>
                <w:sz w:val="20"/>
                <w:szCs w:val="20"/>
              </w:rPr>
            </w:pPr>
          </w:p>
        </w:tc>
        <w:tc>
          <w:tcPr>
            <w:tcW w:w="1292" w:type="dxa"/>
            <w:gridSpan w:val="2"/>
            <w:shd w:val="clear" w:color="auto" w:fill="FFFFFF"/>
            <w:vAlign w:val="center"/>
          </w:tcPr>
          <w:p w:rsidR="00EC35A0" w:rsidRDefault="00EC35A0">
            <w:pPr>
              <w:jc w:val="center"/>
              <w:rPr>
                <w:rFonts w:ascii="宋体" w:hAnsi="宋体" w:cs="宋体"/>
                <w:color w:val="000000"/>
                <w:sz w:val="20"/>
                <w:szCs w:val="20"/>
              </w:rPr>
            </w:pPr>
          </w:p>
        </w:tc>
        <w:tc>
          <w:tcPr>
            <w:tcW w:w="2249" w:type="dxa"/>
            <w:shd w:val="clear" w:color="auto" w:fill="FFFFFF"/>
            <w:vAlign w:val="center"/>
          </w:tcPr>
          <w:p w:rsidR="00EC35A0" w:rsidRDefault="00EC35A0">
            <w:pPr>
              <w:jc w:val="center"/>
              <w:rPr>
                <w:rFonts w:ascii="宋体" w:hAnsi="宋体" w:cs="宋体"/>
                <w:color w:val="000000"/>
                <w:sz w:val="20"/>
                <w:szCs w:val="20"/>
              </w:rPr>
            </w:pPr>
          </w:p>
        </w:tc>
        <w:tc>
          <w:tcPr>
            <w:tcW w:w="3242" w:type="dxa"/>
            <w:gridSpan w:val="3"/>
            <w:tcBorders>
              <w:bottom w:val="single" w:sz="12" w:space="0" w:color="000000"/>
            </w:tcBorders>
            <w:shd w:val="clear" w:color="auto" w:fill="FFFFFF"/>
            <w:vAlign w:val="center"/>
          </w:tcPr>
          <w:p w:rsidR="00EC35A0" w:rsidRDefault="00EC35A0">
            <w:pPr>
              <w:rPr>
                <w:rFonts w:ascii="宋体" w:hAnsi="宋体" w:cs="宋体"/>
                <w:color w:val="000000"/>
                <w:sz w:val="20"/>
                <w:szCs w:val="20"/>
              </w:rPr>
            </w:pPr>
          </w:p>
        </w:tc>
        <w:tc>
          <w:tcPr>
            <w:tcW w:w="1344" w:type="dxa"/>
            <w:gridSpan w:val="3"/>
            <w:tcBorders>
              <w:bottom w:val="single" w:sz="12" w:space="0" w:color="000000"/>
            </w:tcBorders>
            <w:shd w:val="clear" w:color="auto" w:fill="FFFFFF"/>
            <w:vAlign w:val="center"/>
          </w:tcPr>
          <w:p w:rsidR="00EC35A0" w:rsidRDefault="00EC35A0">
            <w:pPr>
              <w:rPr>
                <w:rFonts w:ascii="宋体" w:hAnsi="宋体" w:cs="宋体"/>
                <w:color w:val="000000"/>
                <w:sz w:val="20"/>
                <w:szCs w:val="20"/>
              </w:rPr>
            </w:pPr>
          </w:p>
        </w:tc>
        <w:tc>
          <w:tcPr>
            <w:tcW w:w="4076" w:type="dxa"/>
            <w:gridSpan w:val="3"/>
            <w:shd w:val="clear" w:color="auto" w:fill="FFFFFF"/>
            <w:vAlign w:val="center"/>
          </w:tcPr>
          <w:p w:rsidR="00EC35A0" w:rsidRDefault="00367B4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B11AA5" w:rsidTr="00AA2144">
        <w:tblPrEx>
          <w:tblCellMar>
            <w:top w:w="0" w:type="dxa"/>
            <w:left w:w="108" w:type="dxa"/>
            <w:bottom w:w="0" w:type="dxa"/>
            <w:right w:w="108" w:type="dxa"/>
          </w:tblCellMar>
        </w:tblPrEx>
        <w:trPr>
          <w:gridAfter w:val="1"/>
          <w:wAfter w:w="38" w:type="dxa"/>
          <w:trHeight w:val="308"/>
        </w:trPr>
        <w:tc>
          <w:tcPr>
            <w:tcW w:w="5686" w:type="dxa"/>
            <w:gridSpan w:val="8"/>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项目</w:t>
            </w:r>
          </w:p>
        </w:tc>
        <w:tc>
          <w:tcPr>
            <w:tcW w:w="7797" w:type="dxa"/>
            <w:gridSpan w:val="7"/>
            <w:tcBorders>
              <w:top w:val="single" w:sz="4" w:space="0" w:color="000000"/>
              <w:left w:val="nil"/>
              <w:bottom w:val="single" w:sz="4" w:space="0" w:color="000000"/>
              <w:right w:val="single" w:sz="4" w:space="0" w:color="000000"/>
            </w:tcBorders>
            <w:shd w:val="clear" w:color="FFFFFF" w:fill="C0C0C0"/>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本年支出</w:t>
            </w:r>
          </w:p>
        </w:tc>
      </w:tr>
      <w:tr w:rsidR="00B11AA5" w:rsidTr="00AA2144">
        <w:tblPrEx>
          <w:tblCellMar>
            <w:top w:w="0" w:type="dxa"/>
            <w:left w:w="108" w:type="dxa"/>
            <w:bottom w:w="0" w:type="dxa"/>
            <w:right w:w="108" w:type="dxa"/>
          </w:tblCellMar>
        </w:tblPrEx>
        <w:trPr>
          <w:gridAfter w:val="1"/>
          <w:wAfter w:w="38" w:type="dxa"/>
          <w:trHeight w:val="312"/>
        </w:trPr>
        <w:tc>
          <w:tcPr>
            <w:tcW w:w="1717" w:type="dxa"/>
            <w:gridSpan w:val="5"/>
            <w:vMerge w:val="restart"/>
            <w:tcBorders>
              <w:top w:val="nil"/>
              <w:left w:val="single" w:sz="4" w:space="0" w:color="000000"/>
              <w:bottom w:val="single" w:sz="4" w:space="0" w:color="000000"/>
              <w:right w:val="single" w:sz="4" w:space="0" w:color="000000"/>
            </w:tcBorders>
            <w:shd w:val="clear" w:color="FFFFFF" w:fill="C0C0C0"/>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功能分类科目编码</w:t>
            </w:r>
          </w:p>
        </w:tc>
        <w:tc>
          <w:tcPr>
            <w:tcW w:w="3969" w:type="dxa"/>
            <w:gridSpan w:val="3"/>
            <w:vMerge w:val="restart"/>
            <w:tcBorders>
              <w:top w:val="nil"/>
              <w:left w:val="nil"/>
              <w:bottom w:val="single" w:sz="4" w:space="0" w:color="000000"/>
              <w:right w:val="single" w:sz="4" w:space="0" w:color="000000"/>
            </w:tcBorders>
            <w:shd w:val="clear" w:color="FFFFFF" w:fill="C0C0C0"/>
            <w:noWrap/>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科目名称</w:t>
            </w:r>
          </w:p>
        </w:tc>
        <w:tc>
          <w:tcPr>
            <w:tcW w:w="2127" w:type="dxa"/>
            <w:vMerge w:val="restart"/>
            <w:tcBorders>
              <w:top w:val="nil"/>
              <w:left w:val="nil"/>
              <w:bottom w:val="single" w:sz="4" w:space="0" w:color="000000"/>
              <w:right w:val="single" w:sz="4" w:space="0" w:color="000000"/>
            </w:tcBorders>
            <w:shd w:val="clear" w:color="FFFFFF" w:fill="C0C0C0"/>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合计</w:t>
            </w:r>
          </w:p>
        </w:tc>
        <w:tc>
          <w:tcPr>
            <w:tcW w:w="2409" w:type="dxa"/>
            <w:gridSpan w:val="5"/>
            <w:vMerge w:val="restart"/>
            <w:tcBorders>
              <w:top w:val="nil"/>
              <w:left w:val="nil"/>
              <w:bottom w:val="single" w:sz="4" w:space="0" w:color="000000"/>
              <w:right w:val="single" w:sz="4" w:space="0" w:color="000000"/>
            </w:tcBorders>
            <w:shd w:val="clear" w:color="FFFFFF" w:fill="C0C0C0"/>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基本支出</w:t>
            </w:r>
          </w:p>
        </w:tc>
        <w:tc>
          <w:tcPr>
            <w:tcW w:w="3261" w:type="dxa"/>
            <w:vMerge w:val="restart"/>
            <w:tcBorders>
              <w:top w:val="nil"/>
              <w:left w:val="nil"/>
              <w:bottom w:val="single" w:sz="4" w:space="0" w:color="000000"/>
              <w:right w:val="single" w:sz="4" w:space="0" w:color="000000"/>
            </w:tcBorders>
            <w:shd w:val="clear" w:color="FFFFFF" w:fill="C0C0C0"/>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项目支出</w:t>
            </w:r>
          </w:p>
        </w:tc>
      </w:tr>
      <w:tr w:rsidR="00B11AA5" w:rsidTr="00AA2144">
        <w:tblPrEx>
          <w:tblCellMar>
            <w:top w:w="0" w:type="dxa"/>
            <w:left w:w="108" w:type="dxa"/>
            <w:bottom w:w="0" w:type="dxa"/>
            <w:right w:w="108" w:type="dxa"/>
          </w:tblCellMar>
        </w:tblPrEx>
        <w:trPr>
          <w:gridAfter w:val="1"/>
          <w:wAfter w:w="38" w:type="dxa"/>
          <w:trHeight w:val="312"/>
        </w:trPr>
        <w:tc>
          <w:tcPr>
            <w:tcW w:w="1717" w:type="dxa"/>
            <w:gridSpan w:val="5"/>
            <w:vMerge/>
            <w:tcBorders>
              <w:top w:val="nil"/>
              <w:left w:val="single" w:sz="4" w:space="0" w:color="000000"/>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3969" w:type="dxa"/>
            <w:gridSpan w:val="3"/>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2127" w:type="dxa"/>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2409" w:type="dxa"/>
            <w:gridSpan w:val="5"/>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3261" w:type="dxa"/>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r>
      <w:tr w:rsidR="00B11AA5" w:rsidTr="00AA2144">
        <w:tblPrEx>
          <w:tblCellMar>
            <w:top w:w="0" w:type="dxa"/>
            <w:left w:w="108" w:type="dxa"/>
            <w:bottom w:w="0" w:type="dxa"/>
            <w:right w:w="108" w:type="dxa"/>
          </w:tblCellMar>
        </w:tblPrEx>
        <w:trPr>
          <w:gridAfter w:val="1"/>
          <w:wAfter w:w="38" w:type="dxa"/>
          <w:trHeight w:val="312"/>
        </w:trPr>
        <w:tc>
          <w:tcPr>
            <w:tcW w:w="1717" w:type="dxa"/>
            <w:gridSpan w:val="5"/>
            <w:vMerge/>
            <w:tcBorders>
              <w:top w:val="nil"/>
              <w:left w:val="single" w:sz="4" w:space="0" w:color="000000"/>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3969" w:type="dxa"/>
            <w:gridSpan w:val="3"/>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2127" w:type="dxa"/>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2409" w:type="dxa"/>
            <w:gridSpan w:val="5"/>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c>
          <w:tcPr>
            <w:tcW w:w="3261" w:type="dxa"/>
            <w:vMerge/>
            <w:tcBorders>
              <w:top w:val="nil"/>
              <w:left w:val="nil"/>
              <w:bottom w:val="single" w:sz="4" w:space="0" w:color="000000"/>
              <w:right w:val="single" w:sz="4" w:space="0" w:color="000000"/>
            </w:tcBorders>
            <w:vAlign w:val="center"/>
            <w:hideMark/>
          </w:tcPr>
          <w:p w:rsidR="00B11AA5" w:rsidRDefault="00B11AA5">
            <w:pPr>
              <w:rPr>
                <w:rFonts w:ascii="宋体" w:hAnsi="宋体" w:cs="Arial"/>
                <w:color w:val="000000"/>
                <w:sz w:val="22"/>
                <w:szCs w:val="22"/>
              </w:rPr>
            </w:pPr>
          </w:p>
        </w:tc>
      </w:tr>
      <w:tr w:rsidR="00B11AA5" w:rsidTr="00AA2144">
        <w:tblPrEx>
          <w:tblCellMar>
            <w:top w:w="0" w:type="dxa"/>
            <w:left w:w="108" w:type="dxa"/>
            <w:bottom w:w="0" w:type="dxa"/>
            <w:right w:w="108" w:type="dxa"/>
          </w:tblCellMar>
        </w:tblPrEx>
        <w:trPr>
          <w:gridAfter w:val="1"/>
          <w:wAfter w:w="38" w:type="dxa"/>
          <w:trHeight w:val="308"/>
        </w:trPr>
        <w:tc>
          <w:tcPr>
            <w:tcW w:w="5686" w:type="dxa"/>
            <w:gridSpan w:val="8"/>
            <w:tcBorders>
              <w:top w:val="nil"/>
              <w:left w:val="single" w:sz="4" w:space="0" w:color="000000"/>
              <w:bottom w:val="single" w:sz="4" w:space="0" w:color="000000"/>
              <w:right w:val="single" w:sz="4" w:space="0" w:color="000000"/>
            </w:tcBorders>
            <w:shd w:val="clear" w:color="FFFFFF" w:fill="C0C0C0"/>
            <w:noWrap/>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栏次</w:t>
            </w:r>
          </w:p>
        </w:tc>
        <w:tc>
          <w:tcPr>
            <w:tcW w:w="2127" w:type="dxa"/>
            <w:tcBorders>
              <w:top w:val="nil"/>
              <w:left w:val="nil"/>
              <w:bottom w:val="single" w:sz="4" w:space="0" w:color="000000"/>
              <w:right w:val="single" w:sz="4" w:space="0" w:color="000000"/>
            </w:tcBorders>
            <w:shd w:val="clear" w:color="FFFFFF" w:fill="C0C0C0"/>
            <w:noWrap/>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1</w:t>
            </w:r>
          </w:p>
        </w:tc>
        <w:tc>
          <w:tcPr>
            <w:tcW w:w="2409" w:type="dxa"/>
            <w:gridSpan w:val="5"/>
            <w:tcBorders>
              <w:top w:val="nil"/>
              <w:left w:val="nil"/>
              <w:bottom w:val="single" w:sz="4" w:space="0" w:color="000000"/>
              <w:right w:val="single" w:sz="4" w:space="0" w:color="000000"/>
            </w:tcBorders>
            <w:shd w:val="clear" w:color="FFFFFF" w:fill="C0C0C0"/>
            <w:noWrap/>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2</w:t>
            </w:r>
          </w:p>
        </w:tc>
        <w:tc>
          <w:tcPr>
            <w:tcW w:w="3261" w:type="dxa"/>
            <w:tcBorders>
              <w:top w:val="nil"/>
              <w:left w:val="nil"/>
              <w:bottom w:val="single" w:sz="4" w:space="0" w:color="000000"/>
              <w:right w:val="single" w:sz="4" w:space="0" w:color="000000"/>
            </w:tcBorders>
            <w:shd w:val="clear" w:color="FFFFFF" w:fill="C0C0C0"/>
            <w:noWrap/>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3</w:t>
            </w:r>
          </w:p>
        </w:tc>
      </w:tr>
      <w:tr w:rsidR="00B11AA5" w:rsidTr="00AA2144">
        <w:tblPrEx>
          <w:tblCellMar>
            <w:top w:w="0" w:type="dxa"/>
            <w:left w:w="108" w:type="dxa"/>
            <w:bottom w:w="0" w:type="dxa"/>
            <w:right w:w="108" w:type="dxa"/>
          </w:tblCellMar>
        </w:tblPrEx>
        <w:trPr>
          <w:gridAfter w:val="1"/>
          <w:wAfter w:w="38" w:type="dxa"/>
          <w:trHeight w:val="308"/>
        </w:trPr>
        <w:tc>
          <w:tcPr>
            <w:tcW w:w="5686" w:type="dxa"/>
            <w:gridSpan w:val="8"/>
            <w:tcBorders>
              <w:top w:val="nil"/>
              <w:left w:val="single" w:sz="4" w:space="0" w:color="000000"/>
              <w:bottom w:val="single" w:sz="4" w:space="0" w:color="000000"/>
              <w:right w:val="single" w:sz="4" w:space="0" w:color="000000"/>
            </w:tcBorders>
            <w:shd w:val="clear" w:color="FFFFFF" w:fill="C0C0C0"/>
            <w:noWrap/>
            <w:vAlign w:val="center"/>
            <w:hideMark/>
          </w:tcPr>
          <w:p w:rsidR="00B11AA5" w:rsidRDefault="00B11AA5">
            <w:pPr>
              <w:jc w:val="center"/>
              <w:rPr>
                <w:rFonts w:ascii="宋体" w:hAnsi="宋体" w:cs="Arial"/>
                <w:color w:val="000000"/>
                <w:sz w:val="22"/>
                <w:szCs w:val="22"/>
              </w:rPr>
            </w:pPr>
            <w:r>
              <w:rPr>
                <w:rFonts w:cs="Arial" w:hint="eastAsia"/>
                <w:color w:val="000000"/>
                <w:sz w:val="22"/>
                <w:szCs w:val="22"/>
              </w:rPr>
              <w:t>合计</w:t>
            </w:r>
          </w:p>
        </w:tc>
        <w:tc>
          <w:tcPr>
            <w:tcW w:w="2127"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b/>
                <w:bCs/>
                <w:color w:val="000000"/>
                <w:sz w:val="22"/>
                <w:szCs w:val="22"/>
              </w:rPr>
            </w:pPr>
            <w:r>
              <w:rPr>
                <w:rFonts w:cs="Arial" w:hint="eastAsia"/>
                <w:b/>
                <w:bCs/>
                <w:color w:val="000000"/>
                <w:sz w:val="22"/>
                <w:szCs w:val="22"/>
              </w:rPr>
              <w:t xml:space="preserve">　</w:t>
            </w:r>
          </w:p>
        </w:tc>
        <w:tc>
          <w:tcPr>
            <w:tcW w:w="2409"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b/>
                <w:bCs/>
                <w:color w:val="000000"/>
                <w:sz w:val="22"/>
                <w:szCs w:val="22"/>
              </w:rPr>
            </w:pPr>
            <w:r>
              <w:rPr>
                <w:rFonts w:cs="Arial" w:hint="eastAsia"/>
                <w:b/>
                <w:bCs/>
                <w:color w:val="000000"/>
                <w:sz w:val="22"/>
                <w:szCs w:val="22"/>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b/>
                <w:bCs/>
                <w:color w:val="000000"/>
                <w:sz w:val="22"/>
                <w:szCs w:val="22"/>
              </w:rPr>
            </w:pPr>
            <w:r>
              <w:rPr>
                <w:rFonts w:cs="Arial" w:hint="eastAsia"/>
                <w:b/>
                <w:bCs/>
                <w:color w:val="000000"/>
                <w:sz w:val="22"/>
                <w:szCs w:val="22"/>
              </w:rPr>
              <w:t xml:space="preserve">　</w:t>
            </w:r>
          </w:p>
        </w:tc>
      </w:tr>
      <w:tr w:rsidR="00B11AA5" w:rsidTr="00AA2144">
        <w:tblPrEx>
          <w:tblCellMar>
            <w:top w:w="0" w:type="dxa"/>
            <w:left w:w="108" w:type="dxa"/>
            <w:bottom w:w="0" w:type="dxa"/>
            <w:right w:w="108" w:type="dxa"/>
          </w:tblCellMar>
        </w:tblPrEx>
        <w:trPr>
          <w:gridAfter w:val="1"/>
          <w:wAfter w:w="38"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4666"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2127"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2409"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r>
      <w:tr w:rsidR="00B11AA5" w:rsidTr="00AA2144">
        <w:tblPrEx>
          <w:tblCellMar>
            <w:top w:w="0" w:type="dxa"/>
            <w:left w:w="108" w:type="dxa"/>
            <w:bottom w:w="0" w:type="dxa"/>
            <w:right w:w="108" w:type="dxa"/>
          </w:tblCellMar>
        </w:tblPrEx>
        <w:trPr>
          <w:gridAfter w:val="1"/>
          <w:wAfter w:w="38"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4666"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2127"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2409"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r>
      <w:tr w:rsidR="00B11AA5" w:rsidTr="00AA2144">
        <w:tblPrEx>
          <w:tblCellMar>
            <w:top w:w="0" w:type="dxa"/>
            <w:left w:w="108" w:type="dxa"/>
            <w:bottom w:w="0" w:type="dxa"/>
            <w:right w:w="108" w:type="dxa"/>
          </w:tblCellMar>
        </w:tblPrEx>
        <w:trPr>
          <w:gridAfter w:val="1"/>
          <w:wAfter w:w="38"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4666"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2127"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2409"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r>
      <w:tr w:rsidR="00B11AA5" w:rsidTr="00AA2144">
        <w:tblPrEx>
          <w:tblCellMar>
            <w:top w:w="0" w:type="dxa"/>
            <w:left w:w="108" w:type="dxa"/>
            <w:bottom w:w="0" w:type="dxa"/>
            <w:right w:w="108" w:type="dxa"/>
          </w:tblCellMar>
        </w:tblPrEx>
        <w:trPr>
          <w:gridAfter w:val="1"/>
          <w:wAfter w:w="38"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4666"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2127"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2409"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r>
      <w:tr w:rsidR="00B11AA5" w:rsidTr="00AA2144">
        <w:tblPrEx>
          <w:tblCellMar>
            <w:top w:w="0" w:type="dxa"/>
            <w:left w:w="108" w:type="dxa"/>
            <w:bottom w:w="0" w:type="dxa"/>
            <w:right w:w="108" w:type="dxa"/>
          </w:tblCellMar>
        </w:tblPrEx>
        <w:trPr>
          <w:gridAfter w:val="1"/>
          <w:wAfter w:w="38"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4666"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2127"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2409"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r>
      <w:tr w:rsidR="00B11AA5" w:rsidTr="00AA2144">
        <w:tblPrEx>
          <w:tblCellMar>
            <w:top w:w="0" w:type="dxa"/>
            <w:left w:w="108" w:type="dxa"/>
            <w:bottom w:w="0" w:type="dxa"/>
            <w:right w:w="108" w:type="dxa"/>
          </w:tblCellMar>
        </w:tblPrEx>
        <w:trPr>
          <w:gridAfter w:val="1"/>
          <w:wAfter w:w="38" w:type="dxa"/>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4666"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rPr>
                <w:rFonts w:ascii="宋体" w:hAnsi="宋体" w:cs="Arial"/>
                <w:color w:val="000000"/>
                <w:sz w:val="22"/>
                <w:szCs w:val="22"/>
              </w:rPr>
            </w:pPr>
            <w:r>
              <w:rPr>
                <w:rFonts w:cs="Arial" w:hint="eastAsia"/>
                <w:color w:val="000000"/>
                <w:sz w:val="22"/>
                <w:szCs w:val="22"/>
              </w:rPr>
              <w:t xml:space="preserve">　</w:t>
            </w:r>
          </w:p>
        </w:tc>
        <w:tc>
          <w:tcPr>
            <w:tcW w:w="2127"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2409" w:type="dxa"/>
            <w:gridSpan w:val="5"/>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c>
          <w:tcPr>
            <w:tcW w:w="3261" w:type="dxa"/>
            <w:tcBorders>
              <w:top w:val="nil"/>
              <w:left w:val="nil"/>
              <w:bottom w:val="single" w:sz="4" w:space="0" w:color="000000"/>
              <w:right w:val="single" w:sz="4" w:space="0" w:color="000000"/>
            </w:tcBorders>
            <w:shd w:val="clear" w:color="auto" w:fill="auto"/>
            <w:noWrap/>
            <w:vAlign w:val="center"/>
            <w:hideMark/>
          </w:tcPr>
          <w:p w:rsidR="00B11AA5" w:rsidRDefault="00B11AA5">
            <w:pPr>
              <w:jc w:val="right"/>
              <w:rPr>
                <w:rFonts w:ascii="宋体" w:hAnsi="宋体" w:cs="Arial"/>
                <w:color w:val="000000"/>
                <w:sz w:val="22"/>
                <w:szCs w:val="22"/>
              </w:rPr>
            </w:pPr>
            <w:r>
              <w:rPr>
                <w:rFonts w:cs="Arial" w:hint="eastAsia"/>
                <w:color w:val="000000"/>
                <w:sz w:val="22"/>
                <w:szCs w:val="22"/>
              </w:rPr>
              <w:t xml:space="preserve">　</w:t>
            </w:r>
          </w:p>
        </w:tc>
      </w:tr>
      <w:tr w:rsidR="00B11AA5" w:rsidTr="00AA2144">
        <w:tblPrEx>
          <w:tblCellMar>
            <w:top w:w="0" w:type="dxa"/>
            <w:left w:w="108" w:type="dxa"/>
            <w:bottom w:w="0" w:type="dxa"/>
            <w:right w:w="108" w:type="dxa"/>
          </w:tblCellMar>
        </w:tblPrEx>
        <w:trPr>
          <w:gridAfter w:val="1"/>
          <w:wAfter w:w="38" w:type="dxa"/>
          <w:trHeight w:val="308"/>
        </w:trPr>
        <w:tc>
          <w:tcPr>
            <w:tcW w:w="13483" w:type="dxa"/>
            <w:gridSpan w:val="15"/>
            <w:tcBorders>
              <w:top w:val="nil"/>
              <w:left w:val="nil"/>
              <w:bottom w:val="nil"/>
              <w:right w:val="nil"/>
            </w:tcBorders>
            <w:shd w:val="clear" w:color="auto" w:fill="auto"/>
            <w:noWrap/>
            <w:vAlign w:val="center"/>
            <w:hideMark/>
          </w:tcPr>
          <w:p w:rsidR="00AA2144" w:rsidRPr="00AA2144" w:rsidRDefault="00B11AA5">
            <w:pPr>
              <w:rPr>
                <w:rFonts w:cs="Arial"/>
                <w:color w:val="000000"/>
                <w:sz w:val="22"/>
                <w:szCs w:val="22"/>
              </w:rPr>
            </w:pPr>
            <w:r>
              <w:rPr>
                <w:rFonts w:cs="Arial" w:hint="eastAsia"/>
                <w:color w:val="000000"/>
                <w:sz w:val="22"/>
                <w:szCs w:val="22"/>
              </w:rPr>
              <w:t>注：本表反映部门本年度国有资本经营预算财政拨款支出情况。</w:t>
            </w:r>
          </w:p>
        </w:tc>
      </w:tr>
      <w:tr w:rsidR="00AA2144" w:rsidRPr="00AA2144" w:rsidTr="00AA2144">
        <w:tblPrEx>
          <w:tblBorders>
            <w:top w:val="outset" w:sz="6" w:space="0" w:color="333333"/>
            <w:left w:val="outset" w:sz="6" w:space="0" w:color="333333"/>
            <w:bottom w:val="outset" w:sz="6" w:space="0" w:color="333333"/>
            <w:right w:val="outset" w:sz="6" w:space="0" w:color="333333"/>
          </w:tblBorders>
          <w:shd w:val="clear" w:color="auto" w:fill="FFFFFF"/>
          <w:tblCellMar>
            <w:top w:w="0" w:type="dxa"/>
            <w:left w:w="0" w:type="dxa"/>
            <w:bottom w:w="0" w:type="dxa"/>
            <w:right w:w="0" w:type="dxa"/>
          </w:tblCellMar>
        </w:tblPrEx>
        <w:trPr>
          <w:gridBefore w:val="1"/>
          <w:gridAfter w:val="4"/>
          <w:wBefore w:w="16" w:type="dxa"/>
          <w:wAfter w:w="4865" w:type="dxa"/>
          <w:trHeight w:val="795"/>
        </w:trPr>
        <w:tc>
          <w:tcPr>
            <w:tcW w:w="6" w:type="dxa"/>
            <w:tcBorders>
              <w:top w:val="nil"/>
              <w:left w:val="nil"/>
              <w:bottom w:val="nil"/>
              <w:right w:val="nil"/>
            </w:tcBorders>
            <w:shd w:val="clear" w:color="auto" w:fill="FFFFFF"/>
            <w:vAlign w:val="center"/>
            <w:hideMark/>
          </w:tcPr>
          <w:p w:rsidR="00AA2144" w:rsidRPr="00AA2144" w:rsidRDefault="00AA2144" w:rsidP="00AA2144">
            <w:pPr>
              <w:widowControl/>
              <w:jc w:val="left"/>
              <w:rPr>
                <w:rFonts w:cs="Arial"/>
                <w:color w:val="000000"/>
                <w:sz w:val="22"/>
                <w:szCs w:val="22"/>
              </w:rPr>
            </w:pPr>
          </w:p>
        </w:tc>
        <w:tc>
          <w:tcPr>
            <w:tcW w:w="8628" w:type="dxa"/>
            <w:gridSpan w:val="9"/>
            <w:tcBorders>
              <w:top w:val="nil"/>
              <w:left w:val="nil"/>
              <w:bottom w:val="nil"/>
              <w:right w:val="nil"/>
            </w:tcBorders>
            <w:shd w:val="clear" w:color="auto" w:fill="FFFFFF"/>
            <w:tcMar>
              <w:top w:w="16" w:type="dxa"/>
              <w:left w:w="16" w:type="dxa"/>
              <w:bottom w:w="16" w:type="dxa"/>
              <w:right w:w="16" w:type="dxa"/>
            </w:tcMar>
            <w:vAlign w:val="center"/>
            <w:hideMark/>
          </w:tcPr>
          <w:p w:rsidR="00AA2144" w:rsidRPr="00AA2144" w:rsidRDefault="00AA2144" w:rsidP="00AA2144">
            <w:pPr>
              <w:widowControl/>
              <w:spacing w:beforeAutospacing="1" w:afterAutospacing="1" w:line="605" w:lineRule="atLeast"/>
              <w:jc w:val="left"/>
              <w:rPr>
                <w:rFonts w:cs="Arial"/>
                <w:color w:val="000000"/>
                <w:sz w:val="22"/>
                <w:szCs w:val="22"/>
              </w:rPr>
            </w:pPr>
            <w:r w:rsidRPr="00AA2144">
              <w:rPr>
                <w:rFonts w:cs="Arial" w:hint="eastAsia"/>
                <w:color w:val="000000"/>
                <w:sz w:val="22"/>
                <w:szCs w:val="22"/>
              </w:rPr>
              <w:t>说明：柳州市交通运输综合行政执法支队</w:t>
            </w:r>
            <w:r w:rsidRPr="00AA2144">
              <w:rPr>
                <w:rFonts w:cs="Arial" w:hint="eastAsia"/>
                <w:color w:val="000000"/>
                <w:sz w:val="22"/>
                <w:szCs w:val="22"/>
              </w:rPr>
              <w:t>2020</w:t>
            </w:r>
            <w:r w:rsidRPr="00AA2144">
              <w:rPr>
                <w:rFonts w:cs="Arial" w:hint="eastAsia"/>
                <w:color w:val="000000"/>
                <w:sz w:val="22"/>
                <w:szCs w:val="22"/>
              </w:rPr>
              <w:t>年度没有国有资本经营预算财政拨款收入，也没有国有资本经营预算财政拨款安排的支出，故本表无数据。</w:t>
            </w:r>
          </w:p>
          <w:p w:rsidR="00AA2144" w:rsidRPr="00AA2144" w:rsidRDefault="00AA2144" w:rsidP="00AA2144">
            <w:pPr>
              <w:widowControl/>
              <w:spacing w:beforeAutospacing="1" w:afterAutospacing="1" w:line="409" w:lineRule="atLeast"/>
              <w:jc w:val="left"/>
              <w:textAlignment w:val="center"/>
              <w:rPr>
                <w:rFonts w:cs="Arial"/>
                <w:color w:val="000000"/>
                <w:sz w:val="22"/>
                <w:szCs w:val="22"/>
              </w:rPr>
            </w:pPr>
            <w:r w:rsidRPr="00AA2144">
              <w:rPr>
                <w:rFonts w:cs="Arial" w:hint="eastAsia"/>
                <w:color w:val="000000"/>
                <w:sz w:val="22"/>
                <w:szCs w:val="22"/>
              </w:rPr>
              <w:t> </w:t>
            </w:r>
          </w:p>
        </w:tc>
        <w:tc>
          <w:tcPr>
            <w:tcW w:w="6" w:type="dxa"/>
            <w:tcBorders>
              <w:top w:val="nil"/>
              <w:left w:val="nil"/>
              <w:bottom w:val="nil"/>
              <w:right w:val="nil"/>
            </w:tcBorders>
            <w:shd w:val="clear" w:color="auto" w:fill="FFFFFF"/>
            <w:vAlign w:val="center"/>
            <w:hideMark/>
          </w:tcPr>
          <w:p w:rsidR="00AA2144" w:rsidRPr="00AA2144" w:rsidRDefault="00AA2144" w:rsidP="00AA2144">
            <w:pPr>
              <w:widowControl/>
              <w:jc w:val="left"/>
              <w:rPr>
                <w:rFonts w:cs="Arial"/>
                <w:color w:val="000000"/>
                <w:sz w:val="22"/>
                <w:szCs w:val="22"/>
              </w:rPr>
            </w:pPr>
          </w:p>
        </w:tc>
      </w:tr>
    </w:tbl>
    <w:p w:rsidR="00EC35A0" w:rsidRDefault="00EC35A0">
      <w:pPr>
        <w:spacing w:line="560" w:lineRule="exact"/>
        <w:ind w:firstLine="420"/>
        <w:sectPr w:rsidR="00EC35A0" w:rsidSect="00553A71">
          <w:pgSz w:w="16838" w:h="11906" w:orient="landscape"/>
          <w:pgMar w:top="1361" w:right="1440" w:bottom="1644" w:left="1440" w:header="851" w:footer="992" w:gutter="0"/>
          <w:pgNumType w:fmt="numberInDash"/>
          <w:cols w:space="720"/>
          <w:docGrid w:type="lines" w:linePitch="312"/>
        </w:sectPr>
      </w:pPr>
    </w:p>
    <w:p w:rsidR="00EC35A0" w:rsidRPr="00CA4297" w:rsidRDefault="00367B4F" w:rsidP="00F26129">
      <w:pPr>
        <w:spacing w:line="580" w:lineRule="exact"/>
        <w:ind w:firstLineChars="250" w:firstLine="800"/>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lastRenderedPageBreak/>
        <w:t>第三部分：</w:t>
      </w:r>
      <w:r w:rsidR="00201FC2" w:rsidRPr="00CA4297">
        <w:rPr>
          <w:rFonts w:ascii="仿宋_GB2312" w:eastAsia="仿宋_GB2312" w:cs="仿宋_GB2312" w:hint="eastAsia"/>
          <w:b/>
          <w:bCs/>
          <w:kern w:val="0"/>
          <w:sz w:val="32"/>
          <w:szCs w:val="32"/>
        </w:rPr>
        <w:t>柳州市港航发展中心</w:t>
      </w:r>
      <w:r w:rsidRPr="00CA4297">
        <w:rPr>
          <w:rFonts w:ascii="仿宋_GB2312" w:eastAsia="仿宋_GB2312" w:cs="仿宋_GB2312" w:hint="eastAsia"/>
          <w:b/>
          <w:bCs/>
          <w:kern w:val="0"/>
          <w:sz w:val="32"/>
          <w:szCs w:val="32"/>
        </w:rPr>
        <w:t>2020年度部门决算情况说明</w:t>
      </w:r>
    </w:p>
    <w:p w:rsidR="00EC35A0" w:rsidRPr="00CA4297" w:rsidRDefault="00367B4F" w:rsidP="00F26129">
      <w:pPr>
        <w:autoSpaceDE w:val="0"/>
        <w:autoSpaceDN w:val="0"/>
        <w:adjustRightInd w:val="0"/>
        <w:spacing w:line="580" w:lineRule="exact"/>
        <w:ind w:firstLineChars="250" w:firstLine="800"/>
        <w:jc w:val="left"/>
        <w:rPr>
          <w:rFonts w:ascii="仿宋_GB2312" w:eastAsia="仿宋_GB2312" w:cs="仿宋_GB2312"/>
          <w:b/>
          <w:bCs/>
          <w:kern w:val="0"/>
          <w:sz w:val="32"/>
          <w:szCs w:val="32"/>
        </w:rPr>
      </w:pPr>
      <w:bookmarkStart w:id="0" w:name="_GoBack"/>
      <w:r w:rsidRPr="00CA4297">
        <w:rPr>
          <w:rFonts w:ascii="仿宋_GB2312" w:eastAsia="仿宋_GB2312" w:cs="仿宋_GB2312" w:hint="eastAsia"/>
          <w:b/>
          <w:bCs/>
          <w:kern w:val="0"/>
          <w:sz w:val="32"/>
          <w:szCs w:val="32"/>
        </w:rPr>
        <w:t>一、2020年度收入支出决算总体情况</w:t>
      </w:r>
    </w:p>
    <w:bookmarkEnd w:id="0"/>
    <w:p w:rsidR="0064197E" w:rsidRPr="00CA4297" w:rsidRDefault="00367B4F" w:rsidP="000C365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2020年度收入总计</w:t>
      </w:r>
      <w:r w:rsidR="00145E65">
        <w:rPr>
          <w:rFonts w:ascii="仿宋_GB2312" w:eastAsia="仿宋_GB2312" w:cs="仿宋_GB2312" w:hint="eastAsia"/>
          <w:bCs/>
          <w:kern w:val="0"/>
          <w:sz w:val="32"/>
          <w:szCs w:val="32"/>
        </w:rPr>
        <w:t>1911.52</w:t>
      </w:r>
      <w:r>
        <w:rPr>
          <w:rFonts w:ascii="仿宋_GB2312" w:eastAsia="仿宋_GB2312" w:cs="仿宋_GB2312" w:hint="eastAsia"/>
          <w:bCs/>
          <w:kern w:val="0"/>
          <w:sz w:val="32"/>
          <w:szCs w:val="32"/>
        </w:rPr>
        <w:t>万元，支出总计</w:t>
      </w:r>
      <w:r w:rsidR="00145E65">
        <w:rPr>
          <w:rFonts w:ascii="仿宋_GB2312" w:eastAsia="仿宋_GB2312" w:cs="仿宋_GB2312" w:hint="eastAsia"/>
          <w:bCs/>
          <w:kern w:val="0"/>
          <w:sz w:val="32"/>
          <w:szCs w:val="32"/>
        </w:rPr>
        <w:t>1911.52</w:t>
      </w:r>
      <w:r>
        <w:rPr>
          <w:rFonts w:ascii="仿宋_GB2312" w:eastAsia="仿宋_GB2312" w:cs="仿宋_GB2312" w:hint="eastAsia"/>
          <w:bCs/>
          <w:kern w:val="0"/>
          <w:sz w:val="32"/>
          <w:szCs w:val="32"/>
        </w:rPr>
        <w:t>万元，与2019年相比，收</w:t>
      </w:r>
      <w:r w:rsidR="0064197E">
        <w:rPr>
          <w:rFonts w:ascii="仿宋_GB2312" w:eastAsia="仿宋_GB2312" w:cs="仿宋_GB2312" w:hint="eastAsia"/>
          <w:bCs/>
          <w:kern w:val="0"/>
          <w:sz w:val="32"/>
          <w:szCs w:val="32"/>
        </w:rPr>
        <w:t>入</w:t>
      </w:r>
      <w:r w:rsidR="00145E65">
        <w:rPr>
          <w:rFonts w:ascii="仿宋_GB2312" w:eastAsia="仿宋_GB2312" w:cs="仿宋_GB2312" w:hint="eastAsia"/>
          <w:bCs/>
          <w:kern w:val="0"/>
          <w:sz w:val="32"/>
          <w:szCs w:val="32"/>
        </w:rPr>
        <w:t>与支出分别</w:t>
      </w:r>
      <w:r w:rsidR="0064197E">
        <w:rPr>
          <w:rFonts w:ascii="仿宋_GB2312" w:eastAsia="仿宋_GB2312" w:cs="仿宋_GB2312" w:hint="eastAsia"/>
          <w:bCs/>
          <w:kern w:val="0"/>
          <w:sz w:val="32"/>
          <w:szCs w:val="32"/>
        </w:rPr>
        <w:t>增加了53</w:t>
      </w:r>
      <w:r w:rsidR="00145E65">
        <w:rPr>
          <w:rFonts w:ascii="仿宋_GB2312" w:eastAsia="仿宋_GB2312" w:cs="仿宋_GB2312" w:hint="eastAsia"/>
          <w:bCs/>
          <w:kern w:val="0"/>
          <w:sz w:val="32"/>
          <w:szCs w:val="32"/>
        </w:rPr>
        <w:t>2.15</w:t>
      </w:r>
      <w:r w:rsidR="0064197E">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00145E65">
        <w:rPr>
          <w:rFonts w:ascii="仿宋_GB2312" w:eastAsia="仿宋_GB2312" w:cs="仿宋_GB2312" w:hint="eastAsia"/>
          <w:bCs/>
          <w:kern w:val="0"/>
          <w:sz w:val="32"/>
          <w:szCs w:val="32"/>
        </w:rPr>
        <w:t>分别增长了38.58</w:t>
      </w:r>
      <w:r w:rsidR="0064197E" w:rsidRPr="00CA4297">
        <w:rPr>
          <w:rFonts w:ascii="仿宋_GB2312" w:eastAsia="仿宋_GB2312" w:cs="仿宋_GB2312" w:hint="eastAsia"/>
          <w:bCs/>
          <w:kern w:val="0"/>
          <w:sz w:val="32"/>
          <w:szCs w:val="32"/>
        </w:rPr>
        <w:t>%。</w:t>
      </w:r>
    </w:p>
    <w:p w:rsidR="00EC35A0" w:rsidRPr="00CA4297" w:rsidRDefault="00367B4F" w:rsidP="0064197E">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二、2020年度收入决算情况</w:t>
      </w:r>
    </w:p>
    <w:p w:rsidR="001C2815" w:rsidRPr="00CA4297" w:rsidRDefault="001C2815"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本年收入总计</w:t>
      </w:r>
      <w:r w:rsidR="00FF13F0" w:rsidRPr="00CA4297">
        <w:rPr>
          <w:rFonts w:ascii="仿宋_GB2312" w:eastAsia="仿宋_GB2312" w:cs="仿宋_GB2312" w:hint="eastAsia"/>
          <w:bCs/>
          <w:kern w:val="0"/>
          <w:sz w:val="32"/>
          <w:szCs w:val="32"/>
        </w:rPr>
        <w:t>984.67</w:t>
      </w:r>
      <w:r w:rsidRPr="00CA4297">
        <w:rPr>
          <w:rFonts w:ascii="仿宋_GB2312" w:eastAsia="仿宋_GB2312" w:cs="仿宋_GB2312" w:hint="eastAsia"/>
          <w:bCs/>
          <w:kern w:val="0"/>
          <w:sz w:val="32"/>
          <w:szCs w:val="32"/>
        </w:rPr>
        <w:t>万元，其中：一般公共预算财政拨款收入</w:t>
      </w:r>
      <w:r w:rsidR="00FF13F0" w:rsidRPr="00CA4297">
        <w:rPr>
          <w:rFonts w:ascii="仿宋_GB2312" w:eastAsia="仿宋_GB2312" w:cs="仿宋_GB2312" w:hint="eastAsia"/>
          <w:bCs/>
          <w:kern w:val="0"/>
          <w:sz w:val="32"/>
          <w:szCs w:val="32"/>
        </w:rPr>
        <w:t>980.34</w:t>
      </w:r>
      <w:r w:rsidRPr="00CA4297">
        <w:rPr>
          <w:rFonts w:ascii="仿宋_GB2312" w:eastAsia="仿宋_GB2312" w:cs="仿宋_GB2312" w:hint="eastAsia"/>
          <w:bCs/>
          <w:kern w:val="0"/>
          <w:sz w:val="32"/>
          <w:szCs w:val="32"/>
        </w:rPr>
        <w:t>万元；占比</w:t>
      </w:r>
      <w:r w:rsidR="00FF13F0" w:rsidRPr="00CA4297">
        <w:rPr>
          <w:rFonts w:ascii="仿宋_GB2312" w:eastAsia="仿宋_GB2312" w:cs="仿宋_GB2312" w:hint="eastAsia"/>
          <w:bCs/>
          <w:kern w:val="0"/>
          <w:sz w:val="32"/>
          <w:szCs w:val="32"/>
        </w:rPr>
        <w:t>99.56</w:t>
      </w:r>
      <w:r w:rsidRPr="00CA4297">
        <w:rPr>
          <w:rFonts w:ascii="仿宋_GB2312" w:eastAsia="仿宋_GB2312" w:cs="仿宋_GB2312" w:hint="eastAsia"/>
          <w:bCs/>
          <w:kern w:val="0"/>
          <w:sz w:val="32"/>
          <w:szCs w:val="32"/>
        </w:rPr>
        <w:t>%</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；政府基金预算财政拨款收入0万元；占比0%；上级补助收入0万元，占比0%；事业收入0万元，占比0%；事业单位经营收入0万元，占比0%；其他收入</w:t>
      </w:r>
      <w:r w:rsidR="00FF13F0" w:rsidRPr="00CA4297">
        <w:rPr>
          <w:rFonts w:ascii="仿宋_GB2312" w:eastAsia="仿宋_GB2312" w:cs="仿宋_GB2312" w:hint="eastAsia"/>
          <w:bCs/>
          <w:kern w:val="0"/>
          <w:sz w:val="32"/>
          <w:szCs w:val="32"/>
        </w:rPr>
        <w:t>4.34</w:t>
      </w:r>
      <w:r w:rsidRPr="00CA4297">
        <w:rPr>
          <w:rFonts w:ascii="仿宋_GB2312" w:eastAsia="仿宋_GB2312" w:cs="仿宋_GB2312" w:hint="eastAsia"/>
          <w:bCs/>
          <w:kern w:val="0"/>
          <w:sz w:val="32"/>
          <w:szCs w:val="32"/>
        </w:rPr>
        <w:t>万元，占比</w:t>
      </w:r>
      <w:r w:rsidR="00FF13F0" w:rsidRPr="00CA4297">
        <w:rPr>
          <w:rFonts w:ascii="仿宋_GB2312" w:eastAsia="仿宋_GB2312" w:cs="仿宋_GB2312" w:hint="eastAsia"/>
          <w:bCs/>
          <w:kern w:val="0"/>
          <w:sz w:val="32"/>
          <w:szCs w:val="32"/>
        </w:rPr>
        <w:t>0.44</w:t>
      </w:r>
      <w:r w:rsidRPr="00CA4297">
        <w:rPr>
          <w:rFonts w:ascii="仿宋_GB2312" w:eastAsia="仿宋_GB2312" w:cs="仿宋_GB2312" w:hint="eastAsia"/>
          <w:bCs/>
          <w:kern w:val="0"/>
          <w:sz w:val="32"/>
          <w:szCs w:val="32"/>
        </w:rPr>
        <w:t>%。</w:t>
      </w:r>
    </w:p>
    <w:p w:rsidR="00EC35A0" w:rsidRPr="00CA4297" w:rsidRDefault="00367B4F" w:rsidP="001C2815">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三、2020年度支出决算情况</w:t>
      </w:r>
    </w:p>
    <w:p w:rsidR="00200D78" w:rsidRPr="00CA4297" w:rsidRDefault="00200D78"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本年支出合计1119.63万元，其中：基本支出327.54万元，占29.25%；项目支出792.1万元，占70.75%；经营支出0万元，占0%。</w:t>
      </w:r>
    </w:p>
    <w:p w:rsidR="00EC35A0" w:rsidRPr="00CA4297" w:rsidRDefault="00367B4F" w:rsidP="00200D78">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四、2020年度财政拨款收入支出决算情况</w:t>
      </w:r>
    </w:p>
    <w:p w:rsidR="00E84162" w:rsidRPr="00CA4297" w:rsidRDefault="00E84162"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本部门 2020年度财政拨款收入总决算</w:t>
      </w:r>
      <w:r w:rsidR="000E619E">
        <w:rPr>
          <w:rFonts w:ascii="仿宋_GB2312" w:eastAsia="仿宋_GB2312" w:cs="仿宋_GB2312" w:hint="eastAsia"/>
          <w:bCs/>
          <w:kern w:val="0"/>
          <w:sz w:val="32"/>
          <w:szCs w:val="32"/>
        </w:rPr>
        <w:t>1793.28</w:t>
      </w:r>
      <w:r w:rsidRPr="00CA4297">
        <w:rPr>
          <w:rFonts w:ascii="仿宋_GB2312" w:eastAsia="仿宋_GB2312" w:cs="仿宋_GB2312" w:hint="eastAsia"/>
          <w:bCs/>
          <w:kern w:val="0"/>
          <w:sz w:val="32"/>
          <w:szCs w:val="32"/>
        </w:rPr>
        <w:t>万元，支出总决算</w:t>
      </w:r>
      <w:r w:rsidR="000E619E">
        <w:rPr>
          <w:rFonts w:ascii="仿宋_GB2312" w:eastAsia="仿宋_GB2312" w:cs="仿宋_GB2312" w:hint="eastAsia"/>
          <w:bCs/>
          <w:kern w:val="0"/>
          <w:sz w:val="32"/>
          <w:szCs w:val="32"/>
        </w:rPr>
        <w:t>1793.28</w:t>
      </w:r>
      <w:r w:rsidRPr="00CA4297">
        <w:rPr>
          <w:rFonts w:ascii="仿宋_GB2312" w:eastAsia="仿宋_GB2312" w:cs="仿宋_GB2312" w:hint="eastAsia"/>
          <w:bCs/>
          <w:kern w:val="0"/>
          <w:sz w:val="32"/>
          <w:szCs w:val="32"/>
        </w:rPr>
        <w:t>万元。与 2019年相比，财政拨款收入</w:t>
      </w:r>
      <w:r w:rsidR="00AE03D2">
        <w:rPr>
          <w:rFonts w:ascii="仿宋_GB2312" w:eastAsia="仿宋_GB2312" w:cs="仿宋_GB2312" w:hint="eastAsia"/>
          <w:bCs/>
          <w:kern w:val="0"/>
          <w:sz w:val="32"/>
          <w:szCs w:val="32"/>
        </w:rPr>
        <w:t>和支出分别</w:t>
      </w:r>
      <w:r w:rsidRPr="00CA4297">
        <w:rPr>
          <w:rFonts w:ascii="仿宋_GB2312" w:eastAsia="仿宋_GB2312" w:cs="仿宋_GB2312" w:hint="eastAsia"/>
          <w:bCs/>
          <w:kern w:val="0"/>
          <w:sz w:val="32"/>
          <w:szCs w:val="32"/>
        </w:rPr>
        <w:t>增加</w:t>
      </w:r>
      <w:r w:rsidR="00F23736" w:rsidRPr="00CA4297">
        <w:rPr>
          <w:rFonts w:ascii="仿宋_GB2312" w:eastAsia="仿宋_GB2312" w:cs="仿宋_GB2312" w:hint="eastAsia"/>
          <w:bCs/>
          <w:kern w:val="0"/>
          <w:sz w:val="32"/>
          <w:szCs w:val="32"/>
        </w:rPr>
        <w:t>5</w:t>
      </w:r>
      <w:r w:rsidR="00AE03D2">
        <w:rPr>
          <w:rFonts w:ascii="仿宋_GB2312" w:eastAsia="仿宋_GB2312" w:cs="仿宋_GB2312" w:hint="eastAsia"/>
          <w:bCs/>
          <w:kern w:val="0"/>
          <w:sz w:val="32"/>
          <w:szCs w:val="32"/>
        </w:rPr>
        <w:t>27.81</w:t>
      </w:r>
      <w:r w:rsidRPr="00CA4297">
        <w:rPr>
          <w:rFonts w:ascii="仿宋_GB2312" w:eastAsia="仿宋_GB2312" w:cs="仿宋_GB2312" w:hint="eastAsia"/>
          <w:bCs/>
          <w:kern w:val="0"/>
          <w:sz w:val="32"/>
          <w:szCs w:val="32"/>
        </w:rPr>
        <w:t>万元，财政拨款</w:t>
      </w:r>
      <w:r w:rsidR="00AE03D2">
        <w:rPr>
          <w:rFonts w:ascii="仿宋_GB2312" w:eastAsia="仿宋_GB2312" w:cs="仿宋_GB2312" w:hint="eastAsia"/>
          <w:bCs/>
          <w:kern w:val="0"/>
          <w:sz w:val="32"/>
          <w:szCs w:val="32"/>
        </w:rPr>
        <w:t>收入和</w:t>
      </w:r>
      <w:r w:rsidRPr="00CA4297">
        <w:rPr>
          <w:rFonts w:ascii="仿宋_GB2312" w:eastAsia="仿宋_GB2312" w:cs="仿宋_GB2312" w:hint="eastAsia"/>
          <w:bCs/>
          <w:kern w:val="0"/>
          <w:sz w:val="32"/>
          <w:szCs w:val="32"/>
        </w:rPr>
        <w:t>支出</w:t>
      </w:r>
      <w:r w:rsidR="00AE03D2">
        <w:rPr>
          <w:rFonts w:ascii="仿宋_GB2312" w:eastAsia="仿宋_GB2312" w:cs="仿宋_GB2312" w:hint="eastAsia"/>
          <w:bCs/>
          <w:kern w:val="0"/>
          <w:sz w:val="32"/>
          <w:szCs w:val="32"/>
        </w:rPr>
        <w:t>分别</w:t>
      </w:r>
      <w:r w:rsidRPr="00CA4297">
        <w:rPr>
          <w:rFonts w:ascii="仿宋_GB2312" w:eastAsia="仿宋_GB2312" w:cs="仿宋_GB2312" w:hint="eastAsia"/>
          <w:bCs/>
          <w:kern w:val="0"/>
          <w:sz w:val="32"/>
          <w:szCs w:val="32"/>
        </w:rPr>
        <w:t>增长</w:t>
      </w:r>
      <w:r w:rsidR="00AE03D2">
        <w:rPr>
          <w:rFonts w:ascii="仿宋_GB2312" w:eastAsia="仿宋_GB2312" w:cs="仿宋_GB2312" w:hint="eastAsia"/>
          <w:bCs/>
          <w:kern w:val="0"/>
          <w:sz w:val="32"/>
          <w:szCs w:val="32"/>
        </w:rPr>
        <w:t>41.71</w:t>
      </w:r>
      <w:r w:rsidRPr="00CA4297">
        <w:rPr>
          <w:rFonts w:ascii="仿宋_GB2312" w:eastAsia="仿宋_GB2312" w:cs="仿宋_GB2312" w:hint="eastAsia"/>
          <w:bCs/>
          <w:kern w:val="0"/>
          <w:sz w:val="32"/>
          <w:szCs w:val="32"/>
        </w:rPr>
        <w:t>%。</w:t>
      </w:r>
    </w:p>
    <w:p w:rsidR="00EC35A0" w:rsidRPr="00CA4297" w:rsidRDefault="00367B4F" w:rsidP="00E84162">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五、2020年度一般公共预算财政拨款支出决算情况</w:t>
      </w:r>
    </w:p>
    <w:p w:rsidR="00EC35A0" w:rsidRDefault="00367B4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EC35A0" w:rsidRDefault="00367B4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w:t>
      </w:r>
      <w:r w:rsidR="00EE49C0">
        <w:rPr>
          <w:rFonts w:ascii="仿宋_GB2312" w:eastAsia="仿宋_GB2312" w:cs="仿宋_GB2312" w:hint="eastAsia"/>
          <w:bCs/>
          <w:kern w:val="0"/>
          <w:sz w:val="32"/>
          <w:szCs w:val="32"/>
        </w:rPr>
        <w:t>1026.52</w:t>
      </w:r>
      <w:r>
        <w:rPr>
          <w:rFonts w:ascii="仿宋_GB2312" w:eastAsia="仿宋_GB2312" w:cs="仿宋_GB2312" w:hint="eastAsia"/>
          <w:bCs/>
          <w:kern w:val="0"/>
          <w:sz w:val="32"/>
          <w:szCs w:val="32"/>
        </w:rPr>
        <w:t xml:space="preserve"> 万元，占本年支</w:t>
      </w:r>
      <w:r>
        <w:rPr>
          <w:rFonts w:ascii="仿宋_GB2312" w:eastAsia="仿宋_GB2312" w:cs="仿宋_GB2312" w:hint="eastAsia"/>
          <w:bCs/>
          <w:kern w:val="0"/>
          <w:sz w:val="32"/>
          <w:szCs w:val="32"/>
        </w:rPr>
        <w:lastRenderedPageBreak/>
        <w:t xml:space="preserve">出合计的 </w:t>
      </w:r>
      <w:r w:rsidR="00EE49C0">
        <w:rPr>
          <w:rFonts w:ascii="仿宋_GB2312" w:eastAsia="仿宋_GB2312" w:cs="仿宋_GB2312" w:hint="eastAsia"/>
          <w:bCs/>
          <w:kern w:val="0"/>
          <w:sz w:val="32"/>
          <w:szCs w:val="32"/>
        </w:rPr>
        <w:t>91.68</w:t>
      </w:r>
      <w:r>
        <w:rPr>
          <w:rFonts w:ascii="仿宋_GB2312" w:eastAsia="仿宋_GB2312" w:cs="仿宋_GB2312" w:hint="eastAsia"/>
          <w:bCs/>
          <w:kern w:val="0"/>
          <w:sz w:val="32"/>
          <w:szCs w:val="32"/>
        </w:rPr>
        <w:t>%。与 2019 年相比，财政拨款支出增</w:t>
      </w:r>
      <w:r w:rsidR="00EE49C0">
        <w:rPr>
          <w:rFonts w:ascii="仿宋_GB2312" w:eastAsia="仿宋_GB2312" w:cs="仿宋_GB2312" w:hint="eastAsia"/>
          <w:bCs/>
          <w:kern w:val="0"/>
          <w:sz w:val="32"/>
          <w:szCs w:val="32"/>
        </w:rPr>
        <w:t>加574</w:t>
      </w:r>
      <w:r>
        <w:rPr>
          <w:rFonts w:ascii="仿宋_GB2312" w:eastAsia="仿宋_GB2312" w:cs="仿宋_GB2312" w:hint="eastAsia"/>
          <w:bCs/>
          <w:kern w:val="0"/>
          <w:sz w:val="32"/>
          <w:szCs w:val="32"/>
        </w:rPr>
        <w:t>万元，增加</w:t>
      </w:r>
      <w:r w:rsidR="008B451C">
        <w:rPr>
          <w:rFonts w:ascii="仿宋_GB2312" w:eastAsia="仿宋_GB2312" w:cs="仿宋_GB2312" w:hint="eastAsia"/>
          <w:bCs/>
          <w:kern w:val="0"/>
          <w:sz w:val="32"/>
          <w:szCs w:val="32"/>
        </w:rPr>
        <w:t>126.85</w:t>
      </w:r>
      <w:r>
        <w:rPr>
          <w:rFonts w:ascii="仿宋_GB2312" w:eastAsia="仿宋_GB2312" w:cs="仿宋_GB2312" w:hint="eastAsia"/>
          <w:bCs/>
          <w:kern w:val="0"/>
          <w:sz w:val="32"/>
          <w:szCs w:val="32"/>
        </w:rPr>
        <w:t>%。</w:t>
      </w:r>
    </w:p>
    <w:p w:rsidR="00EC35A0" w:rsidRDefault="00367B4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1E1BA6" w:rsidRPr="00CA4297" w:rsidRDefault="00367B4F"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xml:space="preserve">2020 年度财政拨款支出 </w:t>
      </w:r>
      <w:r w:rsidR="006F53A0" w:rsidRPr="00CA4297">
        <w:rPr>
          <w:rFonts w:ascii="仿宋_GB2312" w:eastAsia="仿宋_GB2312" w:cs="仿宋_GB2312" w:hint="eastAsia"/>
          <w:bCs/>
          <w:kern w:val="0"/>
          <w:sz w:val="32"/>
          <w:szCs w:val="32"/>
        </w:rPr>
        <w:t>1026.52</w:t>
      </w:r>
      <w:r w:rsidRPr="00CA4297">
        <w:rPr>
          <w:rFonts w:ascii="仿宋_GB2312" w:eastAsia="仿宋_GB2312" w:cs="仿宋_GB2312" w:hint="eastAsia"/>
          <w:bCs/>
          <w:kern w:val="0"/>
          <w:sz w:val="32"/>
          <w:szCs w:val="32"/>
        </w:rPr>
        <w:t>万元，主要用于以下方面：</w:t>
      </w:r>
      <w:r w:rsidR="001E1BA6" w:rsidRPr="00CA4297">
        <w:rPr>
          <w:rFonts w:ascii="仿宋_GB2312" w:eastAsia="仿宋_GB2312" w:cs="仿宋_GB2312" w:hint="eastAsia"/>
          <w:bCs/>
          <w:kern w:val="0"/>
          <w:sz w:val="32"/>
          <w:szCs w:val="32"/>
        </w:rPr>
        <w:t>社会保障和就业支出42.69万元，占</w:t>
      </w:r>
      <w:r w:rsidR="006B5A5D" w:rsidRPr="00CA4297">
        <w:rPr>
          <w:rFonts w:ascii="仿宋_GB2312" w:eastAsia="仿宋_GB2312" w:cs="仿宋_GB2312" w:hint="eastAsia"/>
          <w:bCs/>
          <w:kern w:val="0"/>
          <w:sz w:val="32"/>
          <w:szCs w:val="32"/>
        </w:rPr>
        <w:t>4.16</w:t>
      </w:r>
      <w:r w:rsidR="001E1BA6" w:rsidRPr="00CA4297">
        <w:rPr>
          <w:rFonts w:ascii="仿宋_GB2312" w:eastAsia="仿宋_GB2312" w:cs="仿宋_GB2312" w:hint="eastAsia"/>
          <w:bCs/>
          <w:kern w:val="0"/>
          <w:sz w:val="32"/>
          <w:szCs w:val="32"/>
        </w:rPr>
        <w:t>%；卫生健康支出9.19万元，占0.8</w:t>
      </w:r>
      <w:r w:rsidR="006B5A5D" w:rsidRPr="00CA4297">
        <w:rPr>
          <w:rFonts w:ascii="仿宋_GB2312" w:eastAsia="仿宋_GB2312" w:cs="仿宋_GB2312" w:hint="eastAsia"/>
          <w:bCs/>
          <w:kern w:val="0"/>
          <w:sz w:val="32"/>
          <w:szCs w:val="32"/>
        </w:rPr>
        <w:t>9</w:t>
      </w:r>
      <w:r w:rsidR="001E1BA6" w:rsidRPr="00CA4297">
        <w:rPr>
          <w:rFonts w:ascii="仿宋_GB2312" w:eastAsia="仿宋_GB2312" w:cs="仿宋_GB2312" w:hint="eastAsia"/>
          <w:bCs/>
          <w:kern w:val="0"/>
          <w:sz w:val="32"/>
          <w:szCs w:val="32"/>
        </w:rPr>
        <w:t>%；交通运输支出948.7万元，占</w:t>
      </w:r>
      <w:r w:rsidR="006B5A5D" w:rsidRPr="00CA4297">
        <w:rPr>
          <w:rFonts w:ascii="仿宋_GB2312" w:eastAsia="仿宋_GB2312" w:cs="仿宋_GB2312" w:hint="eastAsia"/>
          <w:bCs/>
          <w:kern w:val="0"/>
          <w:sz w:val="32"/>
          <w:szCs w:val="32"/>
        </w:rPr>
        <w:t>92.42</w:t>
      </w:r>
      <w:r w:rsidR="001E1BA6" w:rsidRPr="00CA4297">
        <w:rPr>
          <w:rFonts w:ascii="仿宋_GB2312" w:eastAsia="仿宋_GB2312" w:cs="仿宋_GB2312" w:hint="eastAsia"/>
          <w:bCs/>
          <w:kern w:val="0"/>
          <w:sz w:val="32"/>
          <w:szCs w:val="32"/>
        </w:rPr>
        <w:t>%；住房保障支出25.94万元，占</w:t>
      </w:r>
      <w:r w:rsidR="006B5A5D" w:rsidRPr="00CA4297">
        <w:rPr>
          <w:rFonts w:ascii="仿宋_GB2312" w:eastAsia="仿宋_GB2312" w:cs="仿宋_GB2312" w:hint="eastAsia"/>
          <w:bCs/>
          <w:kern w:val="0"/>
          <w:sz w:val="32"/>
          <w:szCs w:val="32"/>
        </w:rPr>
        <w:t>2.53</w:t>
      </w:r>
      <w:r w:rsidR="001E1BA6" w:rsidRPr="00CA4297">
        <w:rPr>
          <w:rFonts w:ascii="仿宋_GB2312" w:eastAsia="仿宋_GB2312" w:cs="仿宋_GB2312" w:hint="eastAsia"/>
          <w:bCs/>
          <w:kern w:val="0"/>
          <w:sz w:val="32"/>
          <w:szCs w:val="32"/>
        </w:rPr>
        <w:t>%。</w:t>
      </w:r>
    </w:p>
    <w:p w:rsidR="00EC35A0" w:rsidRPr="00CA4297" w:rsidRDefault="00367B4F"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（三）财政拨款支出决算具体情况</w:t>
      </w:r>
    </w:p>
    <w:p w:rsidR="00611ED9" w:rsidRPr="00CA4297" w:rsidRDefault="00367B4F"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xml:space="preserve"> 2020 年度财政拨款支出年初预算为</w:t>
      </w:r>
      <w:r w:rsidR="00FB2D85" w:rsidRPr="00CA4297">
        <w:rPr>
          <w:rFonts w:ascii="仿宋_GB2312" w:eastAsia="仿宋_GB2312" w:cs="仿宋_GB2312" w:hint="eastAsia"/>
          <w:bCs/>
          <w:kern w:val="0"/>
          <w:sz w:val="32"/>
          <w:szCs w:val="32"/>
        </w:rPr>
        <w:t>380.98</w:t>
      </w:r>
      <w:r w:rsidRPr="00CA4297">
        <w:rPr>
          <w:rFonts w:ascii="仿宋_GB2312" w:eastAsia="仿宋_GB2312" w:cs="仿宋_GB2312" w:hint="eastAsia"/>
          <w:bCs/>
          <w:kern w:val="0"/>
          <w:sz w:val="32"/>
          <w:szCs w:val="32"/>
        </w:rPr>
        <w:t>万元，支出决算为</w:t>
      </w:r>
      <w:r w:rsidR="00FB2D85" w:rsidRPr="00CA4297">
        <w:rPr>
          <w:rFonts w:ascii="仿宋_GB2312" w:eastAsia="仿宋_GB2312" w:cs="仿宋_GB2312" w:hint="eastAsia"/>
          <w:bCs/>
          <w:kern w:val="0"/>
          <w:sz w:val="32"/>
          <w:szCs w:val="32"/>
        </w:rPr>
        <w:t>1026.</w:t>
      </w:r>
      <w:r w:rsidR="007001BE" w:rsidRPr="00CA4297">
        <w:rPr>
          <w:rFonts w:ascii="仿宋_GB2312" w:eastAsia="仿宋_GB2312" w:cs="仿宋_GB2312" w:hint="eastAsia"/>
          <w:bCs/>
          <w:kern w:val="0"/>
          <w:sz w:val="32"/>
          <w:szCs w:val="32"/>
        </w:rPr>
        <w:t>52</w:t>
      </w:r>
      <w:r w:rsidRPr="00CA4297">
        <w:rPr>
          <w:rFonts w:ascii="仿宋_GB2312" w:eastAsia="仿宋_GB2312" w:cs="仿宋_GB2312" w:hint="eastAsia"/>
          <w:bCs/>
          <w:kern w:val="0"/>
          <w:sz w:val="32"/>
          <w:szCs w:val="32"/>
        </w:rPr>
        <w:t xml:space="preserve">万元，完成年初预算的 </w:t>
      </w:r>
      <w:r w:rsidR="009B757B" w:rsidRPr="00CA4297">
        <w:rPr>
          <w:rFonts w:ascii="仿宋_GB2312" w:eastAsia="仿宋_GB2312" w:cs="仿宋_GB2312" w:hint="eastAsia"/>
          <w:bCs/>
          <w:kern w:val="0"/>
          <w:sz w:val="32"/>
          <w:szCs w:val="32"/>
        </w:rPr>
        <w:t>269.44</w:t>
      </w:r>
      <w:r w:rsidRPr="00CA4297">
        <w:rPr>
          <w:rFonts w:ascii="仿宋_GB2312" w:eastAsia="仿宋_GB2312" w:cs="仿宋_GB2312" w:hint="eastAsia"/>
          <w:bCs/>
          <w:kern w:val="0"/>
          <w:sz w:val="32"/>
          <w:szCs w:val="32"/>
        </w:rPr>
        <w:t>%。决算数大于预算数的主要原因：</w:t>
      </w:r>
      <w:r w:rsidR="00611ED9" w:rsidRPr="00CA4297">
        <w:rPr>
          <w:rFonts w:ascii="仿宋_GB2312" w:eastAsia="仿宋_GB2312" w:cs="仿宋_GB2312" w:hint="eastAsia"/>
          <w:bCs/>
          <w:kern w:val="0"/>
          <w:sz w:val="32"/>
          <w:szCs w:val="32"/>
        </w:rPr>
        <w:t>一是年中追加安排财政拨款支出预算，涉及项目主要</w:t>
      </w:r>
      <w:r w:rsidR="00BF7A3F" w:rsidRPr="00CA4297">
        <w:rPr>
          <w:rFonts w:ascii="仿宋_GB2312" w:eastAsia="仿宋_GB2312" w:cs="仿宋_GB2312" w:hint="eastAsia"/>
          <w:bCs/>
          <w:kern w:val="0"/>
          <w:sz w:val="32"/>
          <w:szCs w:val="32"/>
        </w:rPr>
        <w:t>为2018</w:t>
      </w:r>
      <w:r w:rsidR="00E8175F" w:rsidRPr="00CA4297">
        <w:rPr>
          <w:rFonts w:ascii="仿宋_GB2312" w:eastAsia="仿宋_GB2312" w:cs="仿宋_GB2312" w:hint="eastAsia"/>
          <w:bCs/>
          <w:kern w:val="0"/>
          <w:sz w:val="32"/>
          <w:szCs w:val="32"/>
        </w:rPr>
        <w:t>-2019</w:t>
      </w:r>
      <w:r w:rsidR="00BF7A3F" w:rsidRPr="00CA4297">
        <w:rPr>
          <w:rFonts w:ascii="仿宋_GB2312" w:eastAsia="仿宋_GB2312" w:cs="仿宋_GB2312" w:hint="eastAsia"/>
          <w:bCs/>
          <w:kern w:val="0"/>
          <w:sz w:val="32"/>
          <w:szCs w:val="32"/>
        </w:rPr>
        <w:t>年度广西农村客运、出租车等行业成品油价格补贴资金</w:t>
      </w:r>
      <w:r w:rsidR="00E8175F" w:rsidRPr="00CA4297">
        <w:rPr>
          <w:rFonts w:ascii="仿宋_GB2312" w:eastAsia="仿宋_GB2312" w:cs="仿宋_GB2312" w:hint="eastAsia"/>
          <w:bCs/>
          <w:kern w:val="0"/>
          <w:sz w:val="32"/>
          <w:szCs w:val="32"/>
        </w:rPr>
        <w:t>587.14</w:t>
      </w:r>
      <w:r w:rsidR="00BF7A3F" w:rsidRPr="00CA4297">
        <w:rPr>
          <w:rFonts w:ascii="仿宋_GB2312" w:eastAsia="仿宋_GB2312" w:cs="仿宋_GB2312" w:hint="eastAsia"/>
          <w:bCs/>
          <w:kern w:val="0"/>
          <w:sz w:val="32"/>
          <w:szCs w:val="32"/>
        </w:rPr>
        <w:t>万元，</w:t>
      </w:r>
      <w:r w:rsidR="00611ED9" w:rsidRPr="00CA4297">
        <w:rPr>
          <w:rFonts w:ascii="仿宋_GB2312" w:eastAsia="仿宋_GB2312" w:cs="仿宋_GB2312" w:hint="eastAsia"/>
          <w:bCs/>
          <w:kern w:val="0"/>
          <w:sz w:val="32"/>
          <w:szCs w:val="32"/>
        </w:rPr>
        <w:t>用于对</w:t>
      </w:r>
      <w:r w:rsidR="00BF7A3F" w:rsidRPr="00CA4297">
        <w:rPr>
          <w:rFonts w:ascii="仿宋_GB2312" w:eastAsia="仿宋_GB2312" w:cs="仿宋_GB2312" w:hint="eastAsia"/>
          <w:bCs/>
          <w:kern w:val="0"/>
          <w:sz w:val="32"/>
          <w:szCs w:val="32"/>
        </w:rPr>
        <w:t>岛际和农村水路客运的燃油补贴；</w:t>
      </w:r>
      <w:r w:rsidR="00771C8E" w:rsidRPr="00CA4297">
        <w:rPr>
          <w:rFonts w:ascii="仿宋_GB2312" w:eastAsia="仿宋_GB2312" w:cs="仿宋_GB2312" w:hint="eastAsia"/>
          <w:bCs/>
          <w:kern w:val="0"/>
          <w:sz w:val="32"/>
          <w:szCs w:val="32"/>
        </w:rPr>
        <w:t>二是部分支出按规定，通过使用以前年度财政拨款结转资金支付水污染船舶建造</w:t>
      </w:r>
      <w:r w:rsidR="00DF301A" w:rsidRPr="00CA4297">
        <w:rPr>
          <w:rFonts w:ascii="仿宋_GB2312" w:eastAsia="仿宋_GB2312" w:cs="仿宋_GB2312" w:hint="eastAsia"/>
          <w:bCs/>
          <w:kern w:val="0"/>
          <w:sz w:val="32"/>
          <w:szCs w:val="32"/>
        </w:rPr>
        <w:t>项目</w:t>
      </w:r>
      <w:r w:rsidR="00771C8E" w:rsidRPr="00CA4297">
        <w:rPr>
          <w:rFonts w:ascii="仿宋_GB2312" w:eastAsia="仿宋_GB2312" w:cs="仿宋_GB2312" w:hint="eastAsia"/>
          <w:bCs/>
          <w:kern w:val="0"/>
          <w:sz w:val="32"/>
          <w:szCs w:val="32"/>
        </w:rPr>
        <w:t>款55.3万元；</w:t>
      </w:r>
      <w:r w:rsidR="00DF301A" w:rsidRPr="00CA4297">
        <w:rPr>
          <w:rFonts w:ascii="仿宋_GB2312" w:eastAsia="仿宋_GB2312" w:cs="仿宋_GB2312" w:hint="eastAsia"/>
          <w:bCs/>
          <w:kern w:val="0"/>
          <w:sz w:val="32"/>
          <w:szCs w:val="32"/>
        </w:rPr>
        <w:t>三是由于人员变动</w:t>
      </w:r>
      <w:r w:rsidR="0027029F" w:rsidRPr="00CA4297">
        <w:rPr>
          <w:rFonts w:ascii="仿宋_GB2312" w:eastAsia="仿宋_GB2312" w:cs="仿宋_GB2312" w:hint="eastAsia"/>
          <w:bCs/>
          <w:kern w:val="0"/>
          <w:sz w:val="32"/>
          <w:szCs w:val="32"/>
        </w:rPr>
        <w:t>和部分项目的调整</w:t>
      </w:r>
      <w:r w:rsidR="00DF301A" w:rsidRPr="00CA4297">
        <w:rPr>
          <w:rFonts w:ascii="仿宋_GB2312" w:eastAsia="仿宋_GB2312" w:cs="仿宋_GB2312" w:hint="eastAsia"/>
          <w:bCs/>
          <w:kern w:val="0"/>
          <w:sz w:val="32"/>
          <w:szCs w:val="32"/>
        </w:rPr>
        <w:t>，财政对本年度拨款支出预算进行了</w:t>
      </w:r>
      <w:r w:rsidR="0027029F" w:rsidRPr="00CA4297">
        <w:rPr>
          <w:rFonts w:ascii="仿宋_GB2312" w:eastAsia="仿宋_GB2312" w:cs="仿宋_GB2312" w:hint="eastAsia"/>
          <w:bCs/>
          <w:kern w:val="0"/>
          <w:sz w:val="32"/>
          <w:szCs w:val="32"/>
        </w:rPr>
        <w:t>增</w:t>
      </w:r>
      <w:r w:rsidR="00DF301A" w:rsidRPr="00CA4297">
        <w:rPr>
          <w:rFonts w:ascii="仿宋_GB2312" w:eastAsia="仿宋_GB2312" w:cs="仿宋_GB2312" w:hint="eastAsia"/>
          <w:bCs/>
          <w:kern w:val="0"/>
          <w:sz w:val="32"/>
          <w:szCs w:val="32"/>
        </w:rPr>
        <w:t>减</w:t>
      </w:r>
      <w:r w:rsidR="00611ED9" w:rsidRPr="00CA4297">
        <w:rPr>
          <w:rFonts w:ascii="仿宋_GB2312" w:eastAsia="仿宋_GB2312" w:cs="仿宋_GB2312" w:hint="eastAsia"/>
          <w:bCs/>
          <w:kern w:val="0"/>
          <w:sz w:val="32"/>
          <w:szCs w:val="32"/>
        </w:rPr>
        <w:t>。其中：</w:t>
      </w:r>
    </w:p>
    <w:p w:rsidR="00E470C7" w:rsidRPr="00CA4297" w:rsidRDefault="00E470C7"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1.</w:t>
      </w:r>
      <w:r w:rsidR="009F489D" w:rsidRPr="00CA4297">
        <w:rPr>
          <w:rFonts w:ascii="仿宋_GB2312" w:eastAsia="仿宋_GB2312" w:cs="仿宋_GB2312" w:hint="eastAsia"/>
          <w:bCs/>
          <w:kern w:val="0"/>
          <w:sz w:val="32"/>
          <w:szCs w:val="32"/>
        </w:rPr>
        <w:t>社会保障和就业支出（类）行政事业单位养老支出（款）事业单位离退休（项）。年初预算为</w:t>
      </w:r>
      <w:r w:rsidR="00320D0D" w:rsidRPr="00CA4297">
        <w:rPr>
          <w:rFonts w:ascii="仿宋_GB2312" w:eastAsia="仿宋_GB2312" w:cs="仿宋_GB2312" w:hint="eastAsia"/>
          <w:bCs/>
          <w:kern w:val="0"/>
          <w:sz w:val="32"/>
          <w:szCs w:val="32"/>
        </w:rPr>
        <w:t>4.</w:t>
      </w:r>
      <w:r w:rsidR="002B6444" w:rsidRPr="00CA4297">
        <w:rPr>
          <w:rFonts w:ascii="仿宋_GB2312" w:eastAsia="仿宋_GB2312" w:cs="仿宋_GB2312" w:hint="eastAsia"/>
          <w:bCs/>
          <w:kern w:val="0"/>
          <w:sz w:val="32"/>
          <w:szCs w:val="32"/>
        </w:rPr>
        <w:t>58</w:t>
      </w:r>
      <w:r w:rsidR="009F489D" w:rsidRPr="00CA4297">
        <w:rPr>
          <w:rFonts w:ascii="仿宋_GB2312" w:eastAsia="仿宋_GB2312" w:cs="仿宋_GB2312" w:hint="eastAsia"/>
          <w:bCs/>
          <w:kern w:val="0"/>
          <w:sz w:val="32"/>
          <w:szCs w:val="32"/>
        </w:rPr>
        <w:t>万元，支出决算为</w:t>
      </w:r>
      <w:r w:rsidR="00320D0D" w:rsidRPr="00CA4297">
        <w:rPr>
          <w:rFonts w:ascii="仿宋_GB2312" w:eastAsia="仿宋_GB2312" w:cs="仿宋_GB2312" w:hint="eastAsia"/>
          <w:bCs/>
          <w:kern w:val="0"/>
          <w:sz w:val="32"/>
          <w:szCs w:val="32"/>
        </w:rPr>
        <w:t>5.18</w:t>
      </w:r>
      <w:r w:rsidR="009F489D" w:rsidRPr="00CA4297">
        <w:rPr>
          <w:rFonts w:ascii="仿宋_GB2312" w:eastAsia="仿宋_GB2312" w:cs="仿宋_GB2312" w:hint="eastAsia"/>
          <w:bCs/>
          <w:kern w:val="0"/>
          <w:sz w:val="32"/>
          <w:szCs w:val="32"/>
        </w:rPr>
        <w:t>万元，完成年初预算的</w:t>
      </w:r>
      <w:r w:rsidR="002B6444" w:rsidRPr="00CA4297">
        <w:rPr>
          <w:rFonts w:ascii="仿宋_GB2312" w:eastAsia="仿宋_GB2312" w:cs="仿宋_GB2312" w:hint="eastAsia"/>
          <w:bCs/>
          <w:kern w:val="0"/>
          <w:sz w:val="32"/>
          <w:szCs w:val="32"/>
        </w:rPr>
        <w:t>113.1</w:t>
      </w:r>
      <w:r w:rsidR="009F489D" w:rsidRPr="00CA4297">
        <w:rPr>
          <w:rFonts w:ascii="仿宋_GB2312" w:eastAsia="仿宋_GB2312" w:cs="仿宋_GB2312" w:hint="eastAsia"/>
          <w:bCs/>
          <w:kern w:val="0"/>
          <w:sz w:val="32"/>
          <w:szCs w:val="32"/>
        </w:rPr>
        <w:t>%。决算数大于预算数的主要原因是：</w:t>
      </w:r>
      <w:r w:rsidR="002B6444" w:rsidRPr="00CA4297">
        <w:rPr>
          <w:rFonts w:ascii="仿宋_GB2312" w:eastAsia="仿宋_GB2312" w:cs="仿宋_GB2312" w:hint="eastAsia"/>
          <w:bCs/>
          <w:kern w:val="0"/>
          <w:sz w:val="32"/>
          <w:szCs w:val="32"/>
        </w:rPr>
        <w:t>补发</w:t>
      </w:r>
      <w:r w:rsidR="00A66E4A" w:rsidRPr="00CA4297">
        <w:rPr>
          <w:rFonts w:ascii="仿宋_GB2312" w:eastAsia="仿宋_GB2312" w:cs="仿宋_GB2312" w:hint="eastAsia"/>
          <w:bCs/>
          <w:kern w:val="0"/>
          <w:sz w:val="32"/>
          <w:szCs w:val="32"/>
        </w:rPr>
        <w:t>2018年退休人员未领的生活费。</w:t>
      </w:r>
    </w:p>
    <w:p w:rsidR="00E470C7" w:rsidRPr="00CA4297" w:rsidRDefault="00E470C7"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p>
    <w:p w:rsidR="005666A4" w:rsidRPr="00CA4297" w:rsidRDefault="00E470C7"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2.社会保障和就业支出（类）行政事业单位养老支出（款）机关事业单位基本养老保险缴费支出（项）。年初预算为</w:t>
      </w:r>
      <w:r w:rsidR="005666A4" w:rsidRPr="00CA4297">
        <w:rPr>
          <w:rFonts w:ascii="仿宋_GB2312" w:eastAsia="仿宋_GB2312" w:cs="仿宋_GB2312" w:hint="eastAsia"/>
          <w:bCs/>
          <w:kern w:val="0"/>
          <w:sz w:val="32"/>
          <w:szCs w:val="32"/>
        </w:rPr>
        <w:lastRenderedPageBreak/>
        <w:t>25.34</w:t>
      </w:r>
      <w:r w:rsidRPr="00CA4297">
        <w:rPr>
          <w:rFonts w:ascii="仿宋_GB2312" w:eastAsia="仿宋_GB2312" w:cs="仿宋_GB2312" w:hint="eastAsia"/>
          <w:bCs/>
          <w:kern w:val="0"/>
          <w:sz w:val="32"/>
          <w:szCs w:val="32"/>
        </w:rPr>
        <w:t>万元，支出决算为</w:t>
      </w:r>
      <w:r w:rsidR="005666A4" w:rsidRPr="00CA4297">
        <w:rPr>
          <w:rFonts w:ascii="仿宋_GB2312" w:eastAsia="仿宋_GB2312" w:cs="仿宋_GB2312" w:hint="eastAsia"/>
          <w:bCs/>
          <w:kern w:val="0"/>
          <w:sz w:val="32"/>
          <w:szCs w:val="32"/>
        </w:rPr>
        <w:t>25.44</w:t>
      </w:r>
      <w:r w:rsidRPr="00CA4297">
        <w:rPr>
          <w:rFonts w:ascii="仿宋_GB2312" w:eastAsia="仿宋_GB2312" w:cs="仿宋_GB2312" w:hint="eastAsia"/>
          <w:bCs/>
          <w:kern w:val="0"/>
          <w:sz w:val="32"/>
          <w:szCs w:val="32"/>
        </w:rPr>
        <w:t>万元，完成年初预算的</w:t>
      </w:r>
      <w:r w:rsidR="005666A4" w:rsidRPr="00CA4297">
        <w:rPr>
          <w:rFonts w:ascii="仿宋_GB2312" w:eastAsia="仿宋_GB2312" w:cs="仿宋_GB2312" w:hint="eastAsia"/>
          <w:bCs/>
          <w:kern w:val="0"/>
          <w:sz w:val="32"/>
          <w:szCs w:val="32"/>
        </w:rPr>
        <w:t>100.39</w:t>
      </w:r>
      <w:r w:rsidRPr="00CA4297">
        <w:rPr>
          <w:rFonts w:ascii="仿宋_GB2312" w:eastAsia="仿宋_GB2312" w:cs="仿宋_GB2312" w:hint="eastAsia"/>
          <w:bCs/>
          <w:kern w:val="0"/>
          <w:sz w:val="32"/>
          <w:szCs w:val="32"/>
        </w:rPr>
        <w:t>%。决算数大于预算数的主要原因是：</w:t>
      </w:r>
      <w:r w:rsidR="005666A4" w:rsidRPr="00CA4297">
        <w:rPr>
          <w:rFonts w:ascii="仿宋_GB2312" w:eastAsia="仿宋_GB2312" w:cs="仿宋_GB2312" w:hint="eastAsia"/>
          <w:bCs/>
          <w:kern w:val="0"/>
          <w:sz w:val="32"/>
          <w:szCs w:val="32"/>
        </w:rPr>
        <w:t>人员及岗位调整，养老保险在正常范围内有所变动。</w:t>
      </w:r>
    </w:p>
    <w:p w:rsidR="009F489D" w:rsidRPr="00CA4297" w:rsidRDefault="005666A4"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xml:space="preserve"> </w:t>
      </w:r>
      <w:r w:rsidR="00E470C7" w:rsidRPr="00CA4297">
        <w:rPr>
          <w:rFonts w:ascii="仿宋_GB2312" w:eastAsia="仿宋_GB2312" w:cs="仿宋_GB2312" w:hint="eastAsia"/>
          <w:bCs/>
          <w:kern w:val="0"/>
          <w:sz w:val="32"/>
          <w:szCs w:val="32"/>
        </w:rPr>
        <w:t>3.社会保障和就业支出（类）行政事业单位养老支出（款）机关事业单位职业年金缴费支出（项）。年初预算为</w:t>
      </w:r>
      <w:r w:rsidRPr="00CA4297">
        <w:rPr>
          <w:rFonts w:ascii="仿宋_GB2312" w:eastAsia="仿宋_GB2312" w:cs="仿宋_GB2312" w:hint="eastAsia"/>
          <w:bCs/>
          <w:kern w:val="0"/>
          <w:sz w:val="32"/>
          <w:szCs w:val="32"/>
        </w:rPr>
        <w:t>12.67</w:t>
      </w:r>
      <w:r w:rsidR="00E470C7" w:rsidRPr="00CA4297">
        <w:rPr>
          <w:rFonts w:ascii="仿宋_GB2312" w:eastAsia="仿宋_GB2312" w:cs="仿宋_GB2312" w:hint="eastAsia"/>
          <w:bCs/>
          <w:kern w:val="0"/>
          <w:sz w:val="32"/>
          <w:szCs w:val="32"/>
        </w:rPr>
        <w:t>万元，支出决算为</w:t>
      </w:r>
      <w:r w:rsidRPr="00CA4297">
        <w:rPr>
          <w:rFonts w:ascii="仿宋_GB2312" w:eastAsia="仿宋_GB2312" w:cs="仿宋_GB2312" w:hint="eastAsia"/>
          <w:bCs/>
          <w:kern w:val="0"/>
          <w:sz w:val="32"/>
          <w:szCs w:val="32"/>
        </w:rPr>
        <w:t>12.07</w:t>
      </w:r>
      <w:r w:rsidR="00E470C7" w:rsidRPr="00CA4297">
        <w:rPr>
          <w:rFonts w:ascii="仿宋_GB2312" w:eastAsia="仿宋_GB2312" w:cs="仿宋_GB2312" w:hint="eastAsia"/>
          <w:bCs/>
          <w:kern w:val="0"/>
          <w:sz w:val="32"/>
          <w:szCs w:val="32"/>
        </w:rPr>
        <w:t>万元，完成年初预算的</w:t>
      </w:r>
      <w:r w:rsidRPr="00CA4297">
        <w:rPr>
          <w:rFonts w:ascii="仿宋_GB2312" w:eastAsia="仿宋_GB2312" w:cs="仿宋_GB2312" w:hint="eastAsia"/>
          <w:bCs/>
          <w:kern w:val="0"/>
          <w:sz w:val="32"/>
          <w:szCs w:val="32"/>
        </w:rPr>
        <w:t>95.26</w:t>
      </w:r>
      <w:r w:rsidR="00E470C7" w:rsidRPr="00CA4297">
        <w:rPr>
          <w:rFonts w:ascii="仿宋_GB2312" w:eastAsia="仿宋_GB2312" w:cs="仿宋_GB2312" w:hint="eastAsia"/>
          <w:bCs/>
          <w:kern w:val="0"/>
          <w:sz w:val="32"/>
          <w:szCs w:val="32"/>
        </w:rPr>
        <w:t>%。决算数</w:t>
      </w:r>
      <w:r w:rsidRPr="00CA4297">
        <w:rPr>
          <w:rFonts w:ascii="仿宋_GB2312" w:eastAsia="仿宋_GB2312" w:cs="仿宋_GB2312" w:hint="eastAsia"/>
          <w:bCs/>
          <w:kern w:val="0"/>
          <w:sz w:val="32"/>
          <w:szCs w:val="32"/>
        </w:rPr>
        <w:t>小</w:t>
      </w:r>
      <w:r w:rsidR="00E470C7" w:rsidRPr="00CA4297">
        <w:rPr>
          <w:rFonts w:ascii="仿宋_GB2312" w:eastAsia="仿宋_GB2312" w:cs="仿宋_GB2312" w:hint="eastAsia"/>
          <w:bCs/>
          <w:kern w:val="0"/>
          <w:sz w:val="32"/>
          <w:szCs w:val="32"/>
        </w:rPr>
        <w:t>于预算数的主要原因是：</w:t>
      </w:r>
      <w:r w:rsidRPr="00CA4297">
        <w:rPr>
          <w:rFonts w:ascii="仿宋_GB2312" w:eastAsia="仿宋_GB2312" w:cs="仿宋_GB2312" w:hint="eastAsia"/>
          <w:bCs/>
          <w:kern w:val="0"/>
          <w:sz w:val="32"/>
          <w:szCs w:val="32"/>
        </w:rPr>
        <w:t>人员及岗位调整，养老保险在正常范围内有所变动。</w:t>
      </w:r>
    </w:p>
    <w:p w:rsidR="00726C0D" w:rsidRPr="00CA4297" w:rsidRDefault="00726C0D"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4.卫生健康支出（类）行政事业单位医疗（款）事业单位医疗（项）。年初预算为12万元，支出决算为9.19万元，完成年初预算的76.58%。决算数小于预算数的主要原因是：2020年机构改革，单位人员</w:t>
      </w:r>
      <w:r w:rsidR="0027029F" w:rsidRPr="00CA4297">
        <w:rPr>
          <w:rFonts w:ascii="仿宋_GB2312" w:eastAsia="仿宋_GB2312" w:cs="仿宋_GB2312" w:hint="eastAsia"/>
          <w:bCs/>
          <w:kern w:val="0"/>
          <w:sz w:val="32"/>
          <w:szCs w:val="32"/>
        </w:rPr>
        <w:t>调整</w:t>
      </w:r>
      <w:r w:rsidRPr="00CA4297">
        <w:rPr>
          <w:rFonts w:ascii="仿宋_GB2312" w:eastAsia="仿宋_GB2312" w:cs="仿宋_GB2312" w:hint="eastAsia"/>
          <w:bCs/>
          <w:kern w:val="0"/>
          <w:sz w:val="32"/>
          <w:szCs w:val="32"/>
        </w:rPr>
        <w:t>变动，</w:t>
      </w:r>
      <w:r w:rsidR="0027029F" w:rsidRPr="00CA4297">
        <w:rPr>
          <w:rFonts w:ascii="仿宋_GB2312" w:eastAsia="仿宋_GB2312" w:cs="仿宋_GB2312" w:hint="eastAsia"/>
          <w:bCs/>
          <w:kern w:val="0"/>
          <w:sz w:val="32"/>
          <w:szCs w:val="32"/>
        </w:rPr>
        <w:t>医疗费用下降。</w:t>
      </w:r>
    </w:p>
    <w:p w:rsidR="009E725A" w:rsidRPr="00CA4297" w:rsidRDefault="009E725A"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5.交通运输支出（类）公路水路运输（款）水路运输管理（项）。年初预算为0万元，支出决算为4.54万元，决算数大于预算数的主要原因是：</w:t>
      </w:r>
      <w:r w:rsidR="00E561E8" w:rsidRPr="00CA4297">
        <w:rPr>
          <w:rFonts w:ascii="仿宋_GB2312" w:eastAsia="仿宋_GB2312" w:cs="仿宋_GB2312" w:hint="eastAsia"/>
          <w:bCs/>
          <w:kern w:val="0"/>
          <w:sz w:val="32"/>
          <w:szCs w:val="32"/>
        </w:rPr>
        <w:t>经上级部门批准后将该项目以前年度财政拨款结转资金支付水污染船舶建造项目款。</w:t>
      </w:r>
    </w:p>
    <w:p w:rsidR="009E725A" w:rsidRPr="00CA4297" w:rsidRDefault="009E725A"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6.交通运输支出（类）公路水路运输（款）取消政府还贷二级公路收费专项支出（项）。年初预算为300.38万元，支出决算为303.19</w:t>
      </w:r>
      <w:r w:rsidR="00CE5BA1" w:rsidRPr="00CA4297">
        <w:rPr>
          <w:rFonts w:ascii="仿宋_GB2312" w:eastAsia="仿宋_GB2312" w:cs="仿宋_GB2312" w:hint="eastAsia"/>
          <w:bCs/>
          <w:kern w:val="0"/>
          <w:sz w:val="32"/>
          <w:szCs w:val="32"/>
        </w:rPr>
        <w:t>万元，完成年初预算</w:t>
      </w:r>
      <w:r w:rsidRPr="00CA4297">
        <w:rPr>
          <w:rFonts w:ascii="仿宋_GB2312" w:eastAsia="仿宋_GB2312" w:cs="仿宋_GB2312" w:hint="eastAsia"/>
          <w:bCs/>
          <w:kern w:val="0"/>
          <w:sz w:val="32"/>
          <w:szCs w:val="32"/>
        </w:rPr>
        <w:t>100.9</w:t>
      </w:r>
      <w:r w:rsidR="00CE5BA1" w:rsidRPr="00CA4297">
        <w:rPr>
          <w:rFonts w:ascii="仿宋_GB2312" w:eastAsia="仿宋_GB2312" w:cs="仿宋_GB2312" w:hint="eastAsia"/>
          <w:bCs/>
          <w:kern w:val="0"/>
          <w:sz w:val="32"/>
          <w:szCs w:val="32"/>
        </w:rPr>
        <w:t>3</w:t>
      </w:r>
      <w:r w:rsidRPr="00CA4297">
        <w:rPr>
          <w:rFonts w:ascii="仿宋_GB2312" w:eastAsia="仿宋_GB2312" w:cs="仿宋_GB2312" w:hint="eastAsia"/>
          <w:bCs/>
          <w:kern w:val="0"/>
          <w:sz w:val="32"/>
          <w:szCs w:val="32"/>
        </w:rPr>
        <w:t>%。决算数大于预算数的主要原因是：</w:t>
      </w:r>
      <w:r w:rsidR="00CE5BA1" w:rsidRPr="00CA4297">
        <w:rPr>
          <w:rFonts w:ascii="仿宋_GB2312" w:eastAsia="仿宋_GB2312" w:cs="仿宋_GB2312" w:hint="eastAsia"/>
          <w:bCs/>
          <w:kern w:val="0"/>
          <w:sz w:val="32"/>
          <w:szCs w:val="32"/>
        </w:rPr>
        <w:t>部分项目调整，该专项支出在正常范围内有所变动。</w:t>
      </w:r>
    </w:p>
    <w:p w:rsidR="00CE5BA1" w:rsidRPr="00CA4297" w:rsidRDefault="00CE5BA1"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7.交通运输支出（类）公路水路运输（款）  其他公路水路运输支出（项）。年初预算为7万元，支出决算为53.82万元，完成年初预算768.86%。决算数大于预算数的主要原</w:t>
      </w:r>
      <w:r w:rsidRPr="00CA4297">
        <w:rPr>
          <w:rFonts w:ascii="仿宋_GB2312" w:eastAsia="仿宋_GB2312" w:cs="仿宋_GB2312" w:hint="eastAsia"/>
          <w:bCs/>
          <w:kern w:val="0"/>
          <w:sz w:val="32"/>
          <w:szCs w:val="32"/>
        </w:rPr>
        <w:lastRenderedPageBreak/>
        <w:t>因是：经上级部门批准后将该项目以前年度财政拨款结转资金支付水污染船舶建造项目款。</w:t>
      </w:r>
    </w:p>
    <w:p w:rsidR="00CE5BA1" w:rsidRPr="00CA4297" w:rsidRDefault="00B66DD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8</w:t>
      </w:r>
      <w:r w:rsidR="009E725A" w:rsidRPr="00CA4297">
        <w:rPr>
          <w:rFonts w:ascii="仿宋_GB2312" w:eastAsia="仿宋_GB2312" w:cs="仿宋_GB2312" w:hint="eastAsia"/>
          <w:bCs/>
          <w:kern w:val="0"/>
          <w:sz w:val="32"/>
          <w:szCs w:val="32"/>
        </w:rPr>
        <w:t>.交通运输支出（类）成品油价格改革对交通运输</w:t>
      </w:r>
    </w:p>
    <w:p w:rsidR="00040B1B" w:rsidRPr="00CA4297" w:rsidRDefault="009E725A" w:rsidP="00CE5BA1">
      <w:pPr>
        <w:autoSpaceDE w:val="0"/>
        <w:autoSpaceDN w:val="0"/>
        <w:adjustRightInd w:val="0"/>
        <w:spacing w:line="580" w:lineRule="exac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的补贴（款）</w:t>
      </w:r>
      <w:r w:rsidR="00040B1B" w:rsidRPr="00CA4297">
        <w:rPr>
          <w:rFonts w:ascii="仿宋_GB2312" w:eastAsia="仿宋_GB2312" w:cs="仿宋_GB2312" w:hint="eastAsia"/>
          <w:bCs/>
          <w:kern w:val="0"/>
          <w:sz w:val="32"/>
          <w:szCs w:val="32"/>
        </w:rPr>
        <w:t>对农村道路客运的补贴</w:t>
      </w:r>
      <w:r w:rsidRPr="00CA4297">
        <w:rPr>
          <w:rFonts w:ascii="仿宋_GB2312" w:eastAsia="仿宋_GB2312" w:cs="仿宋_GB2312" w:hint="eastAsia"/>
          <w:bCs/>
          <w:kern w:val="0"/>
          <w:sz w:val="32"/>
          <w:szCs w:val="32"/>
        </w:rPr>
        <w:t>（项）。年初预算为0万元，支出决算为</w:t>
      </w:r>
      <w:r w:rsidR="00040B1B" w:rsidRPr="00CA4297">
        <w:rPr>
          <w:rFonts w:ascii="仿宋_GB2312" w:eastAsia="仿宋_GB2312" w:cs="仿宋_GB2312" w:hint="eastAsia"/>
          <w:bCs/>
          <w:kern w:val="0"/>
          <w:sz w:val="32"/>
          <w:szCs w:val="32"/>
        </w:rPr>
        <w:t>276.45</w:t>
      </w:r>
      <w:r w:rsidRPr="00CA4297">
        <w:rPr>
          <w:rFonts w:ascii="仿宋_GB2312" w:eastAsia="仿宋_GB2312" w:cs="仿宋_GB2312" w:hint="eastAsia"/>
          <w:bCs/>
          <w:kern w:val="0"/>
          <w:sz w:val="32"/>
          <w:szCs w:val="32"/>
        </w:rPr>
        <w:t>万元。决算数大于预算数的主要原因是：年中追加安排财政拨款支出预算，涉及项目有2019年度广西农村客运、出租车等行业成品油价格补贴资金。</w:t>
      </w:r>
      <w:r w:rsidRPr="00CA4297">
        <w:rPr>
          <w:rFonts w:ascii="仿宋_GB2312" w:eastAsia="仿宋_GB2312" w:cs="仿宋_GB2312" w:hint="eastAsia"/>
          <w:bCs/>
          <w:kern w:val="0"/>
          <w:sz w:val="32"/>
          <w:szCs w:val="32"/>
        </w:rPr>
        <w:t> </w:t>
      </w:r>
    </w:p>
    <w:p w:rsidR="009E725A" w:rsidRPr="00CA4297" w:rsidRDefault="00040B1B"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9.交通运输支出（类）成品油价格改革对交通运输的补贴（款）对成品油价格改革补贴其他支出（项）。年初预算为0万元，支出决算为310.69万元。决算数大于预算数的主要原因是：年中追加安排财政拨款支出预算，涉及项目有2018年度广西农村客运、出租车等行业成品油价格补贴资金。</w:t>
      </w:r>
      <w:r w:rsidRPr="00CA4297">
        <w:rPr>
          <w:rFonts w:ascii="仿宋_GB2312" w:eastAsia="仿宋_GB2312" w:cs="仿宋_GB2312" w:hint="eastAsia"/>
          <w:bCs/>
          <w:kern w:val="0"/>
          <w:sz w:val="32"/>
          <w:szCs w:val="32"/>
        </w:rPr>
        <w:t> </w:t>
      </w:r>
    </w:p>
    <w:p w:rsidR="00DC4889" w:rsidRPr="00CA4297" w:rsidRDefault="00DC4889"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1</w:t>
      </w:r>
      <w:r w:rsidR="00075116" w:rsidRPr="00CA4297">
        <w:rPr>
          <w:rFonts w:ascii="仿宋_GB2312" w:eastAsia="仿宋_GB2312" w:cs="仿宋_GB2312" w:hint="eastAsia"/>
          <w:bCs/>
          <w:kern w:val="0"/>
          <w:sz w:val="32"/>
          <w:szCs w:val="32"/>
        </w:rPr>
        <w:t>0</w:t>
      </w:r>
      <w:r w:rsidRPr="00CA4297">
        <w:rPr>
          <w:rFonts w:ascii="仿宋_GB2312" w:eastAsia="仿宋_GB2312" w:cs="仿宋_GB2312" w:hint="eastAsia"/>
          <w:bCs/>
          <w:kern w:val="0"/>
          <w:sz w:val="32"/>
          <w:szCs w:val="32"/>
        </w:rPr>
        <w:t>.住房保障支出（类）住房改革支出（款）住房公积金（项）。年初预算为</w:t>
      </w:r>
      <w:r w:rsidR="00075116" w:rsidRPr="00CA4297">
        <w:rPr>
          <w:rFonts w:ascii="仿宋_GB2312" w:eastAsia="仿宋_GB2312" w:cs="仿宋_GB2312" w:hint="eastAsia"/>
          <w:bCs/>
          <w:kern w:val="0"/>
          <w:sz w:val="32"/>
          <w:szCs w:val="32"/>
        </w:rPr>
        <w:t>19.01</w:t>
      </w:r>
      <w:r w:rsidRPr="00CA4297">
        <w:rPr>
          <w:rFonts w:ascii="仿宋_GB2312" w:eastAsia="仿宋_GB2312" w:cs="仿宋_GB2312" w:hint="eastAsia"/>
          <w:bCs/>
          <w:kern w:val="0"/>
          <w:sz w:val="32"/>
          <w:szCs w:val="32"/>
        </w:rPr>
        <w:t>万元，支出决算为</w:t>
      </w:r>
      <w:r w:rsidR="00075116" w:rsidRPr="00CA4297">
        <w:rPr>
          <w:rFonts w:ascii="仿宋_GB2312" w:eastAsia="仿宋_GB2312" w:cs="仿宋_GB2312" w:hint="eastAsia"/>
          <w:bCs/>
          <w:kern w:val="0"/>
          <w:sz w:val="32"/>
          <w:szCs w:val="32"/>
        </w:rPr>
        <w:t>25.94</w:t>
      </w:r>
      <w:r w:rsidRPr="00CA4297">
        <w:rPr>
          <w:rFonts w:ascii="仿宋_GB2312" w:eastAsia="仿宋_GB2312" w:cs="仿宋_GB2312" w:hint="eastAsia"/>
          <w:bCs/>
          <w:kern w:val="0"/>
          <w:sz w:val="32"/>
          <w:szCs w:val="32"/>
        </w:rPr>
        <w:t>万元，完成年初预算的</w:t>
      </w:r>
      <w:r w:rsidR="00075116" w:rsidRPr="00CA4297">
        <w:rPr>
          <w:rFonts w:ascii="仿宋_GB2312" w:eastAsia="仿宋_GB2312" w:cs="仿宋_GB2312" w:hint="eastAsia"/>
          <w:bCs/>
          <w:kern w:val="0"/>
          <w:sz w:val="32"/>
          <w:szCs w:val="32"/>
        </w:rPr>
        <w:t>136.45</w:t>
      </w:r>
      <w:r w:rsidRPr="00CA4297">
        <w:rPr>
          <w:rFonts w:ascii="仿宋_GB2312" w:eastAsia="仿宋_GB2312" w:cs="仿宋_GB2312" w:hint="eastAsia"/>
          <w:bCs/>
          <w:kern w:val="0"/>
          <w:sz w:val="32"/>
          <w:szCs w:val="32"/>
        </w:rPr>
        <w:t>%。决算数大于预算数的主要原因是：</w:t>
      </w:r>
      <w:r w:rsidR="00075116" w:rsidRPr="00CA4297">
        <w:rPr>
          <w:rFonts w:ascii="仿宋_GB2312" w:eastAsia="仿宋_GB2312" w:cs="仿宋_GB2312" w:hint="eastAsia"/>
          <w:bCs/>
          <w:kern w:val="0"/>
          <w:sz w:val="32"/>
          <w:szCs w:val="32"/>
        </w:rPr>
        <w:t>人员经费调整形成该项目变动。</w:t>
      </w:r>
    </w:p>
    <w:p w:rsidR="004408B3" w:rsidRPr="00CA4297" w:rsidRDefault="004408B3" w:rsidP="004408B3">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六、2020年度一般公共预算财政拨款基本支出决算情况</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2020年度财政拨款基本支出</w:t>
      </w:r>
      <w:r w:rsidR="00897376" w:rsidRPr="00CA4297">
        <w:rPr>
          <w:rFonts w:ascii="仿宋_GB2312" w:eastAsia="仿宋_GB2312" w:cs="仿宋_GB2312" w:hint="eastAsia"/>
          <w:bCs/>
          <w:kern w:val="0"/>
          <w:sz w:val="32"/>
          <w:szCs w:val="32"/>
        </w:rPr>
        <w:t>327.53</w:t>
      </w:r>
      <w:r w:rsidRPr="00CA4297">
        <w:rPr>
          <w:rFonts w:ascii="仿宋_GB2312" w:eastAsia="仿宋_GB2312" w:cs="仿宋_GB2312" w:hint="eastAsia"/>
          <w:bCs/>
          <w:kern w:val="0"/>
          <w:sz w:val="32"/>
          <w:szCs w:val="32"/>
        </w:rPr>
        <w:t>万元，其中：人员经费</w:t>
      </w:r>
      <w:r w:rsidR="00897376" w:rsidRPr="00CA4297">
        <w:rPr>
          <w:rFonts w:ascii="仿宋_GB2312" w:eastAsia="仿宋_GB2312" w:cs="仿宋_GB2312" w:hint="eastAsia"/>
          <w:bCs/>
          <w:kern w:val="0"/>
          <w:sz w:val="32"/>
          <w:szCs w:val="32"/>
        </w:rPr>
        <w:t>307.2</w:t>
      </w:r>
      <w:r w:rsidRPr="00CA4297">
        <w:rPr>
          <w:rFonts w:ascii="仿宋_GB2312" w:eastAsia="仿宋_GB2312" w:cs="仿宋_GB2312" w:hint="eastAsia"/>
          <w:bCs/>
          <w:kern w:val="0"/>
          <w:sz w:val="32"/>
          <w:szCs w:val="32"/>
        </w:rPr>
        <w:t>万元，主要包括：基本工资、津贴补贴、 奖金、绩效工资、机关事业单位基本养老保险缴费、职业年金缴费、职工基本医疗保险缴费、其他社会保障缴费、住房公积金、其他工资福利支出、退休费、抚恤金、生活补助、其他对个人和家庭的补助。</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lastRenderedPageBreak/>
        <w:t>公用经费</w:t>
      </w:r>
      <w:r w:rsidR="00897376" w:rsidRPr="00CA4297">
        <w:rPr>
          <w:rFonts w:ascii="仿宋_GB2312" w:eastAsia="仿宋_GB2312" w:cs="仿宋_GB2312" w:hint="eastAsia"/>
          <w:bCs/>
          <w:kern w:val="0"/>
          <w:sz w:val="32"/>
          <w:szCs w:val="32"/>
        </w:rPr>
        <w:t>20.33</w:t>
      </w:r>
      <w:r w:rsidRPr="00CA4297">
        <w:rPr>
          <w:rFonts w:ascii="仿宋_GB2312" w:eastAsia="仿宋_GB2312" w:cs="仿宋_GB2312" w:hint="eastAsia"/>
          <w:bCs/>
          <w:kern w:val="0"/>
          <w:sz w:val="32"/>
          <w:szCs w:val="32"/>
        </w:rPr>
        <w:t>万元，主要包括：办公费、印刷费、水费、电费、邮电费、物业管理费、差旅费、维修（护）费、会议费、公务接待费、被装购置费、工会经费、公务用车运行维护费、其他商品和服务支出、办公设备购置。</w:t>
      </w:r>
    </w:p>
    <w:p w:rsidR="004408B3" w:rsidRPr="00CA4297" w:rsidRDefault="004408B3" w:rsidP="005E4C92">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七、20</w:t>
      </w:r>
      <w:r w:rsidR="009C7E57" w:rsidRPr="00CA4297">
        <w:rPr>
          <w:rFonts w:ascii="仿宋_GB2312" w:eastAsia="仿宋_GB2312" w:cs="仿宋_GB2312" w:hint="eastAsia"/>
          <w:b/>
          <w:bCs/>
          <w:kern w:val="0"/>
          <w:sz w:val="32"/>
          <w:szCs w:val="32"/>
        </w:rPr>
        <w:t>20</w:t>
      </w:r>
      <w:r w:rsidRPr="00CA4297">
        <w:rPr>
          <w:rFonts w:ascii="仿宋_GB2312" w:eastAsia="仿宋_GB2312" w:cs="仿宋_GB2312" w:hint="eastAsia"/>
          <w:b/>
          <w:bCs/>
          <w:kern w:val="0"/>
          <w:sz w:val="32"/>
          <w:szCs w:val="32"/>
        </w:rPr>
        <w:t>年度一般公共预算财政拨款“三公” 经费支出决算情况</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（一）“三公”经费财政拨款支出决算总体情况</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20</w:t>
      </w:r>
      <w:r w:rsidR="001C2F9D" w:rsidRPr="00CA4297">
        <w:rPr>
          <w:rFonts w:ascii="仿宋_GB2312" w:eastAsia="仿宋_GB2312" w:cs="仿宋_GB2312" w:hint="eastAsia"/>
          <w:bCs/>
          <w:kern w:val="0"/>
          <w:sz w:val="32"/>
          <w:szCs w:val="32"/>
        </w:rPr>
        <w:t>20</w:t>
      </w:r>
      <w:r w:rsidRPr="00CA4297">
        <w:rPr>
          <w:rFonts w:ascii="仿宋_GB2312" w:eastAsia="仿宋_GB2312" w:cs="仿宋_GB2312" w:hint="eastAsia"/>
          <w:bCs/>
          <w:kern w:val="0"/>
          <w:sz w:val="32"/>
          <w:szCs w:val="32"/>
        </w:rPr>
        <w:t>年度“三公”经费财政拨款支出预算为</w:t>
      </w:r>
      <w:r w:rsidR="00F856FE" w:rsidRPr="00CA4297">
        <w:rPr>
          <w:rFonts w:ascii="仿宋_GB2312" w:eastAsia="仿宋_GB2312" w:cs="仿宋_GB2312" w:hint="eastAsia"/>
          <w:bCs/>
          <w:kern w:val="0"/>
          <w:sz w:val="32"/>
          <w:szCs w:val="32"/>
        </w:rPr>
        <w:t>11.72</w:t>
      </w:r>
      <w:r w:rsidRPr="00CA4297">
        <w:rPr>
          <w:rFonts w:ascii="仿宋_GB2312" w:eastAsia="仿宋_GB2312" w:cs="仿宋_GB2312" w:hint="eastAsia"/>
          <w:bCs/>
          <w:kern w:val="0"/>
          <w:sz w:val="32"/>
          <w:szCs w:val="32"/>
        </w:rPr>
        <w:t>万元，支出决算为</w:t>
      </w:r>
      <w:r w:rsidR="00F856FE" w:rsidRPr="00CA4297">
        <w:rPr>
          <w:rFonts w:ascii="仿宋_GB2312" w:eastAsia="仿宋_GB2312" w:cs="仿宋_GB2312" w:hint="eastAsia"/>
          <w:bCs/>
          <w:kern w:val="0"/>
          <w:sz w:val="32"/>
          <w:szCs w:val="32"/>
        </w:rPr>
        <w:t>3.93</w:t>
      </w:r>
      <w:r w:rsidRPr="00CA4297">
        <w:rPr>
          <w:rFonts w:ascii="仿宋_GB2312" w:eastAsia="仿宋_GB2312" w:cs="仿宋_GB2312" w:hint="eastAsia"/>
          <w:bCs/>
          <w:kern w:val="0"/>
          <w:sz w:val="32"/>
          <w:szCs w:val="32"/>
        </w:rPr>
        <w:t>万元，完成预算的</w:t>
      </w:r>
      <w:r w:rsidR="00F856FE" w:rsidRPr="00CA4297">
        <w:rPr>
          <w:rFonts w:ascii="仿宋_GB2312" w:eastAsia="仿宋_GB2312" w:cs="仿宋_GB2312" w:hint="eastAsia"/>
          <w:bCs/>
          <w:kern w:val="0"/>
          <w:sz w:val="32"/>
          <w:szCs w:val="32"/>
        </w:rPr>
        <w:t>33.53</w:t>
      </w:r>
      <w:r w:rsidRPr="00CA4297">
        <w:rPr>
          <w:rFonts w:ascii="仿宋_GB2312" w:eastAsia="仿宋_GB2312" w:cs="仿宋_GB2312" w:hint="eastAsia"/>
          <w:bCs/>
          <w:kern w:val="0"/>
          <w:sz w:val="32"/>
          <w:szCs w:val="32"/>
        </w:rPr>
        <w:t>%，其中：因公出国（境）费支出决算为0万元；公务用车购置及运行费支出决算为</w:t>
      </w:r>
      <w:r w:rsidR="00F856FE" w:rsidRPr="00CA4297">
        <w:rPr>
          <w:rFonts w:ascii="仿宋_GB2312" w:eastAsia="仿宋_GB2312" w:cs="仿宋_GB2312" w:hint="eastAsia"/>
          <w:bCs/>
          <w:kern w:val="0"/>
          <w:sz w:val="32"/>
          <w:szCs w:val="32"/>
        </w:rPr>
        <w:t>2.54</w:t>
      </w:r>
      <w:r w:rsidRPr="00CA4297">
        <w:rPr>
          <w:rFonts w:ascii="仿宋_GB2312" w:eastAsia="仿宋_GB2312" w:cs="仿宋_GB2312" w:hint="eastAsia"/>
          <w:bCs/>
          <w:kern w:val="0"/>
          <w:sz w:val="32"/>
          <w:szCs w:val="32"/>
        </w:rPr>
        <w:t>万元，完成预算的</w:t>
      </w:r>
      <w:r w:rsidR="00F856FE" w:rsidRPr="00CA4297">
        <w:rPr>
          <w:rFonts w:ascii="仿宋_GB2312" w:eastAsia="仿宋_GB2312" w:cs="仿宋_GB2312" w:hint="eastAsia"/>
          <w:bCs/>
          <w:kern w:val="0"/>
          <w:sz w:val="32"/>
          <w:szCs w:val="32"/>
        </w:rPr>
        <w:t>28.67</w:t>
      </w:r>
      <w:r w:rsidRPr="00CA4297">
        <w:rPr>
          <w:rFonts w:ascii="仿宋_GB2312" w:eastAsia="仿宋_GB2312" w:cs="仿宋_GB2312" w:hint="eastAsia"/>
          <w:bCs/>
          <w:kern w:val="0"/>
          <w:sz w:val="32"/>
          <w:szCs w:val="32"/>
        </w:rPr>
        <w:t>%；公务接待费支出决算为</w:t>
      </w:r>
      <w:r w:rsidR="00F856FE" w:rsidRPr="00CA4297">
        <w:rPr>
          <w:rFonts w:ascii="仿宋_GB2312" w:eastAsia="仿宋_GB2312" w:cs="仿宋_GB2312" w:hint="eastAsia"/>
          <w:bCs/>
          <w:kern w:val="0"/>
          <w:sz w:val="32"/>
          <w:szCs w:val="32"/>
        </w:rPr>
        <w:t>1.39</w:t>
      </w:r>
      <w:r w:rsidRPr="00CA4297">
        <w:rPr>
          <w:rFonts w:ascii="仿宋_GB2312" w:eastAsia="仿宋_GB2312" w:cs="仿宋_GB2312" w:hint="eastAsia"/>
          <w:bCs/>
          <w:kern w:val="0"/>
          <w:sz w:val="32"/>
          <w:szCs w:val="32"/>
        </w:rPr>
        <w:t>万元，完成预算的48.</w:t>
      </w:r>
      <w:r w:rsidR="00F856FE" w:rsidRPr="00CA4297">
        <w:rPr>
          <w:rFonts w:ascii="仿宋_GB2312" w:eastAsia="仿宋_GB2312" w:cs="仿宋_GB2312" w:hint="eastAsia"/>
          <w:bCs/>
          <w:kern w:val="0"/>
          <w:sz w:val="32"/>
          <w:szCs w:val="32"/>
        </w:rPr>
        <w:t>6</w:t>
      </w:r>
      <w:r w:rsidRPr="00CA4297">
        <w:rPr>
          <w:rFonts w:ascii="仿宋_GB2312" w:eastAsia="仿宋_GB2312" w:cs="仿宋_GB2312" w:hint="eastAsia"/>
          <w:bCs/>
          <w:kern w:val="0"/>
          <w:sz w:val="32"/>
          <w:szCs w:val="32"/>
        </w:rPr>
        <w:t>%。20</w:t>
      </w:r>
      <w:r w:rsidR="00F856FE" w:rsidRPr="00CA4297">
        <w:rPr>
          <w:rFonts w:ascii="仿宋_GB2312" w:eastAsia="仿宋_GB2312" w:cs="仿宋_GB2312" w:hint="eastAsia"/>
          <w:bCs/>
          <w:kern w:val="0"/>
          <w:sz w:val="32"/>
          <w:szCs w:val="32"/>
        </w:rPr>
        <w:t>20</w:t>
      </w:r>
      <w:r w:rsidRPr="00CA4297">
        <w:rPr>
          <w:rFonts w:ascii="仿宋_GB2312" w:eastAsia="仿宋_GB2312" w:cs="仿宋_GB2312" w:hint="eastAsia"/>
          <w:bCs/>
          <w:kern w:val="0"/>
          <w:sz w:val="32"/>
          <w:szCs w:val="32"/>
        </w:rPr>
        <w:t>年度“三公”经费支出决算数小于预算数的主要原因是认真贯彻落实中央“八项规定”精神和厉行节约要求，进一步从严控制“三公”经费开支。</w:t>
      </w:r>
    </w:p>
    <w:p w:rsidR="00F856FE" w:rsidRPr="00CA4297" w:rsidRDefault="00F856FE" w:rsidP="00F856FE">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2020年度“三公”经费财政拨款支出决算数比2019</w:t>
      </w:r>
    </w:p>
    <w:p w:rsidR="00F856FE" w:rsidRPr="00CA4297" w:rsidRDefault="00F856FE" w:rsidP="00F856FE">
      <w:pPr>
        <w:shd w:val="clear" w:color="auto" w:fill="FFFFFF"/>
        <w:spacing w:beforeAutospacing="1" w:afterAutospacing="1" w:line="585" w:lineRule="atLeas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年减少2.09万元，减少34.72%，其中：因公出国（境）费支出决算0万元；公务用车购置及运行费支出决算</w:t>
      </w:r>
      <w:r w:rsidR="00CE21A7" w:rsidRPr="00CA4297">
        <w:rPr>
          <w:rFonts w:ascii="仿宋_GB2312" w:eastAsia="仿宋_GB2312" w:cs="仿宋_GB2312" w:hint="eastAsia"/>
          <w:bCs/>
          <w:kern w:val="0"/>
          <w:sz w:val="32"/>
          <w:szCs w:val="32"/>
        </w:rPr>
        <w:t>减少2.22</w:t>
      </w:r>
      <w:r w:rsidRPr="00CA4297">
        <w:rPr>
          <w:rFonts w:ascii="仿宋_GB2312" w:eastAsia="仿宋_GB2312" w:cs="仿宋_GB2312" w:hint="eastAsia"/>
          <w:bCs/>
          <w:kern w:val="0"/>
          <w:sz w:val="32"/>
          <w:szCs w:val="32"/>
        </w:rPr>
        <w:t>万元，</w:t>
      </w:r>
      <w:r w:rsidR="00CE21A7" w:rsidRPr="00CA4297">
        <w:rPr>
          <w:rFonts w:ascii="仿宋_GB2312" w:eastAsia="仿宋_GB2312" w:cs="仿宋_GB2312" w:hint="eastAsia"/>
          <w:bCs/>
          <w:kern w:val="0"/>
          <w:sz w:val="32"/>
          <w:szCs w:val="32"/>
        </w:rPr>
        <w:t>减少46.64</w:t>
      </w:r>
      <w:r w:rsidRPr="00CA4297">
        <w:rPr>
          <w:rFonts w:ascii="仿宋_GB2312" w:eastAsia="仿宋_GB2312" w:cs="仿宋_GB2312" w:hint="eastAsia"/>
          <w:bCs/>
          <w:kern w:val="0"/>
          <w:sz w:val="32"/>
          <w:szCs w:val="32"/>
        </w:rPr>
        <w:t>%；公务接待费支出决算增加</w:t>
      </w:r>
      <w:r w:rsidR="00CE21A7" w:rsidRPr="00CA4297">
        <w:rPr>
          <w:rFonts w:ascii="仿宋_GB2312" w:eastAsia="仿宋_GB2312" w:cs="仿宋_GB2312" w:hint="eastAsia"/>
          <w:bCs/>
          <w:kern w:val="0"/>
          <w:sz w:val="32"/>
          <w:szCs w:val="32"/>
        </w:rPr>
        <w:t>0.13</w:t>
      </w:r>
      <w:r w:rsidRPr="00CA4297">
        <w:rPr>
          <w:rFonts w:ascii="仿宋_GB2312" w:eastAsia="仿宋_GB2312" w:cs="仿宋_GB2312" w:hint="eastAsia"/>
          <w:bCs/>
          <w:kern w:val="0"/>
          <w:sz w:val="32"/>
          <w:szCs w:val="32"/>
        </w:rPr>
        <w:t>万元，增长1</w:t>
      </w:r>
      <w:r w:rsidR="00CE21A7" w:rsidRPr="00CA4297">
        <w:rPr>
          <w:rFonts w:ascii="仿宋_GB2312" w:eastAsia="仿宋_GB2312" w:cs="仿宋_GB2312" w:hint="eastAsia"/>
          <w:bCs/>
          <w:kern w:val="0"/>
          <w:sz w:val="32"/>
          <w:szCs w:val="32"/>
        </w:rPr>
        <w:t>0.32</w:t>
      </w:r>
      <w:r w:rsidRPr="00CA4297">
        <w:rPr>
          <w:rFonts w:ascii="仿宋_GB2312" w:eastAsia="仿宋_GB2312" w:cs="仿宋_GB2312" w:hint="eastAsia"/>
          <w:bCs/>
          <w:kern w:val="0"/>
          <w:sz w:val="32"/>
          <w:szCs w:val="32"/>
        </w:rPr>
        <w:t>%。</w:t>
      </w:r>
    </w:p>
    <w:p w:rsidR="00F856FE" w:rsidRPr="00CA4297" w:rsidRDefault="00F856FE" w:rsidP="00B00EAB">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公务用车购置及运行费支出</w:t>
      </w:r>
      <w:r w:rsidR="00CE21A7" w:rsidRPr="00CA4297">
        <w:rPr>
          <w:rFonts w:ascii="仿宋_GB2312" w:eastAsia="仿宋_GB2312" w:cs="仿宋_GB2312" w:hint="eastAsia"/>
          <w:bCs/>
          <w:kern w:val="0"/>
          <w:sz w:val="32"/>
          <w:szCs w:val="32"/>
        </w:rPr>
        <w:t>减少</w:t>
      </w:r>
      <w:r w:rsidRPr="00CA4297">
        <w:rPr>
          <w:rFonts w:ascii="仿宋_GB2312" w:eastAsia="仿宋_GB2312" w:cs="仿宋_GB2312" w:hint="eastAsia"/>
          <w:bCs/>
          <w:kern w:val="0"/>
          <w:sz w:val="32"/>
          <w:szCs w:val="32"/>
        </w:rPr>
        <w:t>的主要原因是：2020年机构改革</w:t>
      </w:r>
      <w:r w:rsidR="00CE21A7" w:rsidRPr="00CA4297">
        <w:rPr>
          <w:rFonts w:ascii="仿宋_GB2312" w:eastAsia="仿宋_GB2312" w:cs="仿宋_GB2312" w:hint="eastAsia"/>
          <w:bCs/>
          <w:kern w:val="0"/>
          <w:sz w:val="32"/>
          <w:szCs w:val="32"/>
        </w:rPr>
        <w:t>后</w:t>
      </w:r>
      <w:r w:rsidRPr="00CA4297">
        <w:rPr>
          <w:rFonts w:ascii="仿宋_GB2312" w:eastAsia="仿宋_GB2312" w:cs="仿宋_GB2312" w:hint="eastAsia"/>
          <w:bCs/>
          <w:kern w:val="0"/>
          <w:sz w:val="32"/>
          <w:szCs w:val="32"/>
        </w:rPr>
        <w:t>，单位</w:t>
      </w:r>
      <w:r w:rsidR="00CE21A7" w:rsidRPr="00CA4297">
        <w:rPr>
          <w:rFonts w:ascii="仿宋_GB2312" w:eastAsia="仿宋_GB2312" w:cs="仿宋_GB2312" w:hint="eastAsia"/>
          <w:bCs/>
          <w:kern w:val="0"/>
          <w:sz w:val="32"/>
          <w:szCs w:val="32"/>
        </w:rPr>
        <w:t>只保留一台公务用车，</w:t>
      </w:r>
      <w:r w:rsidRPr="00CA4297">
        <w:rPr>
          <w:rFonts w:ascii="仿宋_GB2312" w:eastAsia="仿宋_GB2312" w:cs="仿宋_GB2312" w:hint="eastAsia"/>
          <w:bCs/>
          <w:kern w:val="0"/>
          <w:sz w:val="32"/>
          <w:szCs w:val="32"/>
        </w:rPr>
        <w:t>单位的公务用车</w:t>
      </w:r>
      <w:r w:rsidRPr="00CA4297">
        <w:rPr>
          <w:rFonts w:ascii="仿宋_GB2312" w:eastAsia="仿宋_GB2312" w:cs="仿宋_GB2312" w:hint="eastAsia"/>
          <w:bCs/>
          <w:kern w:val="0"/>
          <w:sz w:val="32"/>
          <w:szCs w:val="32"/>
        </w:rPr>
        <w:lastRenderedPageBreak/>
        <w:t>运行维护费</w:t>
      </w:r>
      <w:r w:rsidR="00CE21A7" w:rsidRPr="00CA4297">
        <w:rPr>
          <w:rFonts w:ascii="仿宋_GB2312" w:eastAsia="仿宋_GB2312" w:cs="仿宋_GB2312" w:hint="eastAsia"/>
          <w:bCs/>
          <w:kern w:val="0"/>
          <w:sz w:val="32"/>
          <w:szCs w:val="32"/>
        </w:rPr>
        <w:t>减少</w:t>
      </w:r>
      <w:r w:rsidRPr="00CA4297">
        <w:rPr>
          <w:rFonts w:ascii="仿宋_GB2312" w:eastAsia="仿宋_GB2312" w:cs="仿宋_GB2312" w:hint="eastAsia"/>
          <w:bCs/>
          <w:kern w:val="0"/>
          <w:sz w:val="32"/>
          <w:szCs w:val="32"/>
        </w:rPr>
        <w:t>；公务接待费支出</w:t>
      </w:r>
      <w:r w:rsidR="00CE21A7" w:rsidRPr="00CA4297">
        <w:rPr>
          <w:rFonts w:ascii="仿宋_GB2312" w:eastAsia="仿宋_GB2312" w:cs="仿宋_GB2312" w:hint="eastAsia"/>
          <w:bCs/>
          <w:kern w:val="0"/>
          <w:sz w:val="32"/>
          <w:szCs w:val="32"/>
        </w:rPr>
        <w:t>在正常的范围浮动。</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（二）“三公”经费财政拨款支出决算具体情况</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20</w:t>
      </w:r>
      <w:r w:rsidR="00B00EAB" w:rsidRPr="00CA4297">
        <w:rPr>
          <w:rFonts w:ascii="仿宋_GB2312" w:eastAsia="仿宋_GB2312" w:cs="仿宋_GB2312" w:hint="eastAsia"/>
          <w:bCs/>
          <w:kern w:val="0"/>
          <w:sz w:val="32"/>
          <w:szCs w:val="32"/>
        </w:rPr>
        <w:t>20</w:t>
      </w:r>
      <w:r w:rsidRPr="00CA4297">
        <w:rPr>
          <w:rFonts w:ascii="仿宋_GB2312" w:eastAsia="仿宋_GB2312" w:cs="仿宋_GB2312" w:hint="eastAsia"/>
          <w:bCs/>
          <w:kern w:val="0"/>
          <w:sz w:val="32"/>
          <w:szCs w:val="32"/>
        </w:rPr>
        <w:t>年度“三公”经费财政拨款支出决算中，因公出国（境）费支出决算0万元，占0%；公务用车购置及运行费支出决算</w:t>
      </w:r>
      <w:r w:rsidR="008430A4" w:rsidRPr="00CA4297">
        <w:rPr>
          <w:rFonts w:ascii="仿宋_GB2312" w:eastAsia="仿宋_GB2312" w:cs="仿宋_GB2312" w:hint="eastAsia"/>
          <w:bCs/>
          <w:kern w:val="0"/>
          <w:sz w:val="32"/>
          <w:szCs w:val="32"/>
        </w:rPr>
        <w:t>2.54</w:t>
      </w:r>
      <w:r w:rsidRPr="00CA4297">
        <w:rPr>
          <w:rFonts w:ascii="仿宋_GB2312" w:eastAsia="仿宋_GB2312" w:cs="仿宋_GB2312" w:hint="eastAsia"/>
          <w:bCs/>
          <w:kern w:val="0"/>
          <w:sz w:val="32"/>
          <w:szCs w:val="32"/>
        </w:rPr>
        <w:t>万元，占</w:t>
      </w:r>
      <w:r w:rsidR="008430A4" w:rsidRPr="00CA4297">
        <w:rPr>
          <w:rFonts w:ascii="仿宋_GB2312" w:eastAsia="仿宋_GB2312" w:cs="仿宋_GB2312" w:hint="eastAsia"/>
          <w:bCs/>
          <w:kern w:val="0"/>
          <w:sz w:val="32"/>
          <w:szCs w:val="32"/>
        </w:rPr>
        <w:t>64.63</w:t>
      </w:r>
      <w:r w:rsidRPr="00CA4297">
        <w:rPr>
          <w:rFonts w:ascii="仿宋_GB2312" w:eastAsia="仿宋_GB2312" w:cs="仿宋_GB2312" w:hint="eastAsia"/>
          <w:bCs/>
          <w:kern w:val="0"/>
          <w:sz w:val="32"/>
          <w:szCs w:val="32"/>
        </w:rPr>
        <w:t>%；公务接待费支出决算</w:t>
      </w:r>
      <w:r w:rsidR="008430A4" w:rsidRPr="00CA4297">
        <w:rPr>
          <w:rFonts w:ascii="仿宋_GB2312" w:eastAsia="仿宋_GB2312" w:cs="仿宋_GB2312" w:hint="eastAsia"/>
          <w:bCs/>
          <w:kern w:val="0"/>
          <w:sz w:val="32"/>
          <w:szCs w:val="32"/>
        </w:rPr>
        <w:t>1.39</w:t>
      </w:r>
      <w:r w:rsidRPr="00CA4297">
        <w:rPr>
          <w:rFonts w:ascii="仿宋_GB2312" w:eastAsia="仿宋_GB2312" w:cs="仿宋_GB2312" w:hint="eastAsia"/>
          <w:bCs/>
          <w:kern w:val="0"/>
          <w:sz w:val="32"/>
          <w:szCs w:val="32"/>
        </w:rPr>
        <w:t>万元，占</w:t>
      </w:r>
      <w:r w:rsidR="008430A4" w:rsidRPr="00CA4297">
        <w:rPr>
          <w:rFonts w:ascii="仿宋_GB2312" w:eastAsia="仿宋_GB2312" w:cs="仿宋_GB2312" w:hint="eastAsia"/>
          <w:bCs/>
          <w:kern w:val="0"/>
          <w:sz w:val="32"/>
          <w:szCs w:val="32"/>
        </w:rPr>
        <w:t>35.37</w:t>
      </w:r>
      <w:r w:rsidRPr="00CA4297">
        <w:rPr>
          <w:rFonts w:ascii="仿宋_GB2312" w:eastAsia="仿宋_GB2312" w:cs="仿宋_GB2312" w:hint="eastAsia"/>
          <w:bCs/>
          <w:kern w:val="0"/>
          <w:sz w:val="32"/>
          <w:szCs w:val="32"/>
        </w:rPr>
        <w:t>%。具体情况如下：</w:t>
      </w:r>
      <w:r w:rsidRPr="00CA4297">
        <w:rPr>
          <w:rFonts w:ascii="仿宋_GB2312" w:eastAsia="仿宋_GB2312" w:cs="仿宋_GB2312" w:hint="eastAsia"/>
          <w:bCs/>
          <w:kern w:val="0"/>
          <w:sz w:val="32"/>
          <w:szCs w:val="32"/>
        </w:rPr>
        <w:t> </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xml:space="preserve"> 1.</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因公出国（境）费支出0万元。全年安排机关和所属单位因公出国（境）团组0个，累计0人次。</w:t>
      </w:r>
    </w:p>
    <w:p w:rsidR="004408B3" w:rsidRPr="00CA4297" w:rsidRDefault="004408B3" w:rsidP="0024019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2.公务用车购置及运行费支出</w:t>
      </w:r>
      <w:r w:rsidR="00994E17" w:rsidRPr="00CA4297">
        <w:rPr>
          <w:rFonts w:ascii="仿宋_GB2312" w:eastAsia="仿宋_GB2312" w:cs="仿宋_GB2312" w:hint="eastAsia"/>
          <w:bCs/>
          <w:kern w:val="0"/>
          <w:sz w:val="32"/>
          <w:szCs w:val="32"/>
        </w:rPr>
        <w:t>2.54</w:t>
      </w:r>
      <w:r w:rsidRPr="00CA4297">
        <w:rPr>
          <w:rFonts w:ascii="仿宋_GB2312" w:eastAsia="仿宋_GB2312" w:cs="仿宋_GB2312" w:hint="eastAsia"/>
          <w:bCs/>
          <w:kern w:val="0"/>
          <w:sz w:val="32"/>
          <w:szCs w:val="32"/>
        </w:rPr>
        <w:t>万元。其中公务用车购置支出为</w:t>
      </w:r>
      <w:r w:rsidR="00994E17" w:rsidRPr="00CA4297">
        <w:rPr>
          <w:rFonts w:ascii="仿宋_GB2312" w:eastAsia="仿宋_GB2312" w:cs="仿宋_GB2312" w:hint="eastAsia"/>
          <w:bCs/>
          <w:kern w:val="0"/>
          <w:sz w:val="32"/>
          <w:szCs w:val="32"/>
        </w:rPr>
        <w:t>0</w:t>
      </w:r>
      <w:r w:rsidRPr="00CA4297">
        <w:rPr>
          <w:rFonts w:ascii="仿宋_GB2312" w:eastAsia="仿宋_GB2312" w:cs="仿宋_GB2312" w:hint="eastAsia"/>
          <w:bCs/>
          <w:kern w:val="0"/>
          <w:sz w:val="32"/>
          <w:szCs w:val="32"/>
        </w:rPr>
        <w:t>万元，公务用车运行支出</w:t>
      </w:r>
      <w:r w:rsidR="00994E17" w:rsidRPr="00CA4297">
        <w:rPr>
          <w:rFonts w:ascii="仿宋_GB2312" w:eastAsia="仿宋_GB2312" w:cs="仿宋_GB2312" w:hint="eastAsia"/>
          <w:bCs/>
          <w:kern w:val="0"/>
          <w:sz w:val="32"/>
          <w:szCs w:val="32"/>
        </w:rPr>
        <w:t>2.54</w:t>
      </w:r>
      <w:r w:rsidRPr="00CA4297">
        <w:rPr>
          <w:rFonts w:ascii="仿宋_GB2312" w:eastAsia="仿宋_GB2312" w:cs="仿宋_GB2312" w:hint="eastAsia"/>
          <w:bCs/>
          <w:kern w:val="0"/>
          <w:sz w:val="32"/>
          <w:szCs w:val="32"/>
        </w:rPr>
        <w:t>万元。</w:t>
      </w:r>
      <w:r w:rsidR="00240199" w:rsidRPr="00CA4297">
        <w:rPr>
          <w:rFonts w:ascii="仿宋_GB2312" w:eastAsia="仿宋_GB2312" w:cs="仿宋_GB2312" w:hint="eastAsia"/>
          <w:bCs/>
          <w:kern w:val="0"/>
          <w:sz w:val="32"/>
          <w:szCs w:val="32"/>
        </w:rPr>
        <w:t>2020年，本单位开支财政拨款的公务用车保有量为1</w:t>
      </w:r>
      <w:r w:rsidR="00240199">
        <w:rPr>
          <w:rFonts w:ascii="仿宋_GB2312" w:eastAsia="仿宋_GB2312" w:cs="仿宋_GB2312" w:hint="eastAsia"/>
          <w:bCs/>
          <w:kern w:val="0"/>
          <w:sz w:val="32"/>
          <w:szCs w:val="32"/>
        </w:rPr>
        <w:t>辆。</w:t>
      </w:r>
      <w:r w:rsidR="002706F5">
        <w:rPr>
          <w:rFonts w:ascii="仿宋_GB2312" w:eastAsia="仿宋_GB2312" w:cs="仿宋_GB2312" w:hint="eastAsia"/>
          <w:bCs/>
          <w:kern w:val="0"/>
          <w:sz w:val="32"/>
          <w:szCs w:val="32"/>
        </w:rPr>
        <w:t>其中</w:t>
      </w:r>
      <w:r w:rsidRPr="00CA4297">
        <w:rPr>
          <w:rFonts w:ascii="仿宋_GB2312" w:eastAsia="仿宋_GB2312" w:cs="仿宋_GB2312" w:hint="eastAsia"/>
          <w:bCs/>
          <w:kern w:val="0"/>
          <w:sz w:val="32"/>
          <w:szCs w:val="32"/>
        </w:rPr>
        <w:t>用于</w:t>
      </w:r>
      <w:r w:rsidR="00240199">
        <w:rPr>
          <w:rFonts w:ascii="仿宋_GB2312" w:eastAsia="仿宋_GB2312" w:cs="仿宋_GB2312" w:hint="eastAsia"/>
          <w:bCs/>
          <w:kern w:val="0"/>
          <w:sz w:val="32"/>
          <w:szCs w:val="32"/>
        </w:rPr>
        <w:t>该</w:t>
      </w:r>
      <w:r w:rsidR="00AC2058">
        <w:rPr>
          <w:rFonts w:ascii="仿宋_GB2312" w:eastAsia="仿宋_GB2312" w:cs="仿宋_GB2312" w:hint="eastAsia"/>
          <w:bCs/>
          <w:kern w:val="0"/>
          <w:sz w:val="32"/>
          <w:szCs w:val="32"/>
        </w:rPr>
        <w:t>公务</w:t>
      </w:r>
      <w:r w:rsidRPr="00CA4297">
        <w:rPr>
          <w:rFonts w:ascii="仿宋_GB2312" w:eastAsia="仿宋_GB2312" w:cs="仿宋_GB2312" w:hint="eastAsia"/>
          <w:bCs/>
          <w:kern w:val="0"/>
          <w:sz w:val="32"/>
          <w:szCs w:val="32"/>
        </w:rPr>
        <w:t>车辆的保险、维修保养、油耗及路桥费</w:t>
      </w:r>
      <w:r w:rsidR="002706F5">
        <w:rPr>
          <w:rFonts w:ascii="仿宋_GB2312" w:eastAsia="仿宋_GB2312" w:cs="仿宋_GB2312" w:hint="eastAsia"/>
          <w:bCs/>
          <w:kern w:val="0"/>
          <w:sz w:val="32"/>
          <w:szCs w:val="32"/>
        </w:rPr>
        <w:t>等费用为2万元，</w:t>
      </w:r>
      <w:r w:rsidR="006A6098">
        <w:rPr>
          <w:rFonts w:ascii="仿宋_GB2312" w:eastAsia="仿宋_GB2312" w:cs="仿宋_GB2312" w:hint="eastAsia"/>
          <w:bCs/>
          <w:kern w:val="0"/>
          <w:sz w:val="32"/>
          <w:szCs w:val="32"/>
        </w:rPr>
        <w:t>用于</w:t>
      </w:r>
      <w:r w:rsidR="00E92152">
        <w:rPr>
          <w:rFonts w:ascii="仿宋_GB2312" w:eastAsia="仿宋_GB2312" w:cs="仿宋_GB2312" w:hint="eastAsia"/>
          <w:bCs/>
          <w:kern w:val="0"/>
          <w:sz w:val="32"/>
          <w:szCs w:val="32"/>
        </w:rPr>
        <w:t>其它</w:t>
      </w:r>
      <w:r w:rsidR="005D6E88">
        <w:rPr>
          <w:rFonts w:ascii="仿宋_GB2312" w:eastAsia="仿宋_GB2312" w:cs="仿宋_GB2312" w:hint="eastAsia"/>
          <w:bCs/>
          <w:kern w:val="0"/>
          <w:sz w:val="32"/>
          <w:szCs w:val="32"/>
        </w:rPr>
        <w:t>交通</w:t>
      </w:r>
      <w:r w:rsidRPr="00CA4297">
        <w:rPr>
          <w:rFonts w:ascii="仿宋_GB2312" w:eastAsia="仿宋_GB2312" w:cs="仿宋_GB2312" w:hint="eastAsia"/>
          <w:bCs/>
          <w:kern w:val="0"/>
          <w:sz w:val="32"/>
          <w:szCs w:val="32"/>
        </w:rPr>
        <w:t>等</w:t>
      </w:r>
      <w:r w:rsidR="00E92152">
        <w:rPr>
          <w:rFonts w:ascii="仿宋_GB2312" w:eastAsia="仿宋_GB2312" w:cs="仿宋_GB2312" w:hint="eastAsia"/>
          <w:bCs/>
          <w:kern w:val="0"/>
          <w:sz w:val="32"/>
          <w:szCs w:val="32"/>
        </w:rPr>
        <w:t>相关费用</w:t>
      </w:r>
      <w:r w:rsidR="00103CDB">
        <w:rPr>
          <w:rFonts w:ascii="仿宋_GB2312" w:eastAsia="仿宋_GB2312" w:cs="仿宋_GB2312" w:hint="eastAsia"/>
          <w:bCs/>
          <w:kern w:val="0"/>
          <w:sz w:val="32"/>
          <w:szCs w:val="32"/>
        </w:rPr>
        <w:t>为</w:t>
      </w:r>
      <w:r w:rsidR="002706F5">
        <w:rPr>
          <w:rFonts w:ascii="仿宋_GB2312" w:eastAsia="仿宋_GB2312" w:cs="仿宋_GB2312" w:hint="eastAsia"/>
          <w:bCs/>
          <w:kern w:val="0"/>
          <w:sz w:val="32"/>
          <w:szCs w:val="32"/>
        </w:rPr>
        <w:t>0.54万元</w:t>
      </w:r>
      <w:r w:rsidRPr="00CA4297">
        <w:rPr>
          <w:rFonts w:ascii="仿宋_GB2312" w:eastAsia="仿宋_GB2312" w:cs="仿宋_GB2312" w:hint="eastAsia"/>
          <w:bCs/>
          <w:kern w:val="0"/>
          <w:sz w:val="32"/>
          <w:szCs w:val="32"/>
        </w:rPr>
        <w:t>。</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外宾接待支出0万元。20</w:t>
      </w:r>
      <w:r w:rsidR="00547526" w:rsidRPr="00CA4297">
        <w:rPr>
          <w:rFonts w:ascii="仿宋_GB2312" w:eastAsia="仿宋_GB2312" w:cs="仿宋_GB2312" w:hint="eastAsia"/>
          <w:bCs/>
          <w:kern w:val="0"/>
          <w:sz w:val="32"/>
          <w:szCs w:val="32"/>
        </w:rPr>
        <w:t>20</w:t>
      </w:r>
      <w:r w:rsidRPr="00CA4297">
        <w:rPr>
          <w:rFonts w:ascii="仿宋_GB2312" w:eastAsia="仿宋_GB2312" w:cs="仿宋_GB2312" w:hint="eastAsia"/>
          <w:bCs/>
          <w:kern w:val="0"/>
          <w:sz w:val="32"/>
          <w:szCs w:val="32"/>
        </w:rPr>
        <w:t>年共接待国（境）外来访团组0个、来访外宾0人次。</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国内公务接待支出</w:t>
      </w:r>
      <w:r w:rsidR="00547526" w:rsidRPr="00CA4297">
        <w:rPr>
          <w:rFonts w:ascii="仿宋_GB2312" w:eastAsia="仿宋_GB2312" w:cs="仿宋_GB2312" w:hint="eastAsia"/>
          <w:bCs/>
          <w:kern w:val="0"/>
          <w:sz w:val="32"/>
          <w:szCs w:val="32"/>
        </w:rPr>
        <w:t>1.39</w:t>
      </w:r>
      <w:r w:rsidRPr="00CA4297">
        <w:rPr>
          <w:rFonts w:ascii="仿宋_GB2312" w:eastAsia="仿宋_GB2312" w:cs="仿宋_GB2312" w:hint="eastAsia"/>
          <w:bCs/>
          <w:kern w:val="0"/>
          <w:sz w:val="32"/>
          <w:szCs w:val="32"/>
        </w:rPr>
        <w:t>万元。主要用于接待上级检查及外单位交流。20</w:t>
      </w:r>
      <w:r w:rsidR="00547526" w:rsidRPr="00CA4297">
        <w:rPr>
          <w:rFonts w:ascii="仿宋_GB2312" w:eastAsia="仿宋_GB2312" w:cs="仿宋_GB2312" w:hint="eastAsia"/>
          <w:bCs/>
          <w:kern w:val="0"/>
          <w:sz w:val="32"/>
          <w:szCs w:val="32"/>
        </w:rPr>
        <w:t>20</w:t>
      </w:r>
      <w:r w:rsidRPr="00CA4297">
        <w:rPr>
          <w:rFonts w:ascii="仿宋_GB2312" w:eastAsia="仿宋_GB2312" w:cs="仿宋_GB2312" w:hint="eastAsia"/>
          <w:bCs/>
          <w:kern w:val="0"/>
          <w:sz w:val="32"/>
          <w:szCs w:val="32"/>
        </w:rPr>
        <w:t xml:space="preserve"> 年共接待国内来访团组1</w:t>
      </w:r>
      <w:r w:rsidR="00756177" w:rsidRPr="00CA4297">
        <w:rPr>
          <w:rFonts w:ascii="仿宋_GB2312" w:eastAsia="仿宋_GB2312" w:cs="仿宋_GB2312" w:hint="eastAsia"/>
          <w:bCs/>
          <w:kern w:val="0"/>
          <w:sz w:val="32"/>
          <w:szCs w:val="32"/>
        </w:rPr>
        <w:t>5</w:t>
      </w:r>
      <w:r w:rsidRPr="00CA4297">
        <w:rPr>
          <w:rFonts w:ascii="仿宋_GB2312" w:eastAsia="仿宋_GB2312" w:cs="仿宋_GB2312" w:hint="eastAsia"/>
          <w:bCs/>
          <w:kern w:val="0"/>
          <w:sz w:val="32"/>
          <w:szCs w:val="32"/>
        </w:rPr>
        <w:t>个、来宾</w:t>
      </w:r>
      <w:r w:rsidR="00756177" w:rsidRPr="00CA4297">
        <w:rPr>
          <w:rFonts w:ascii="仿宋_GB2312" w:eastAsia="仿宋_GB2312" w:cs="仿宋_GB2312" w:hint="eastAsia"/>
          <w:bCs/>
          <w:kern w:val="0"/>
          <w:sz w:val="32"/>
          <w:szCs w:val="32"/>
        </w:rPr>
        <w:t>141</w:t>
      </w:r>
      <w:r w:rsidRPr="00CA4297">
        <w:rPr>
          <w:rFonts w:ascii="仿宋_GB2312" w:eastAsia="仿宋_GB2312" w:cs="仿宋_GB2312" w:hint="eastAsia"/>
          <w:bCs/>
          <w:kern w:val="0"/>
          <w:sz w:val="32"/>
          <w:szCs w:val="32"/>
        </w:rPr>
        <w:t>人次。</w:t>
      </w:r>
    </w:p>
    <w:p w:rsidR="004408B3" w:rsidRPr="00CA4297" w:rsidRDefault="004408B3" w:rsidP="00CA4297">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 </w:t>
      </w:r>
      <w:r w:rsidRPr="00CA4297">
        <w:rPr>
          <w:rFonts w:ascii="仿宋_GB2312" w:eastAsia="仿宋_GB2312" w:cs="仿宋_GB2312" w:hint="eastAsia"/>
          <w:b/>
          <w:bCs/>
          <w:kern w:val="0"/>
          <w:sz w:val="32"/>
          <w:szCs w:val="32"/>
        </w:rPr>
        <w:t> </w:t>
      </w:r>
      <w:r w:rsidRPr="00CA4297">
        <w:rPr>
          <w:rFonts w:ascii="仿宋_GB2312" w:eastAsia="仿宋_GB2312" w:cs="仿宋_GB2312" w:hint="eastAsia"/>
          <w:b/>
          <w:bCs/>
          <w:kern w:val="0"/>
          <w:sz w:val="32"/>
          <w:szCs w:val="32"/>
        </w:rPr>
        <w:t> </w:t>
      </w:r>
      <w:r w:rsidRPr="00CA4297">
        <w:rPr>
          <w:rFonts w:ascii="仿宋_GB2312" w:eastAsia="仿宋_GB2312" w:cs="仿宋_GB2312" w:hint="eastAsia"/>
          <w:b/>
          <w:bCs/>
          <w:kern w:val="0"/>
          <w:sz w:val="32"/>
          <w:szCs w:val="32"/>
        </w:rPr>
        <w:t>八、20</w:t>
      </w:r>
      <w:r w:rsidR="00D95B6C" w:rsidRPr="00CA4297">
        <w:rPr>
          <w:rFonts w:ascii="仿宋_GB2312" w:eastAsia="仿宋_GB2312" w:cs="仿宋_GB2312" w:hint="eastAsia"/>
          <w:b/>
          <w:bCs/>
          <w:kern w:val="0"/>
          <w:sz w:val="32"/>
          <w:szCs w:val="32"/>
        </w:rPr>
        <w:t>20</w:t>
      </w:r>
      <w:r w:rsidRPr="00CA4297">
        <w:rPr>
          <w:rFonts w:ascii="仿宋_GB2312" w:eastAsia="仿宋_GB2312" w:cs="仿宋_GB2312" w:hint="eastAsia"/>
          <w:b/>
          <w:bCs/>
          <w:kern w:val="0"/>
          <w:sz w:val="32"/>
          <w:szCs w:val="32"/>
        </w:rPr>
        <w:t> </w:t>
      </w:r>
      <w:r w:rsidRPr="00CA4297">
        <w:rPr>
          <w:rFonts w:ascii="仿宋_GB2312" w:eastAsia="仿宋_GB2312" w:cs="仿宋_GB2312" w:hint="eastAsia"/>
          <w:b/>
          <w:bCs/>
          <w:kern w:val="0"/>
          <w:sz w:val="32"/>
          <w:szCs w:val="32"/>
        </w:rPr>
        <w:t>年度政府性基金预算财政拨款收入支出决算情况说明</w:t>
      </w:r>
    </w:p>
    <w:p w:rsidR="00D95B6C" w:rsidRPr="00CA4297" w:rsidRDefault="004408B3"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w:t>
      </w:r>
      <w:r w:rsidR="00D95B6C" w:rsidRPr="00CA4297">
        <w:rPr>
          <w:rFonts w:ascii="仿宋_GB2312" w:eastAsia="仿宋_GB2312" w:cs="仿宋_GB2312" w:hint="eastAsia"/>
          <w:bCs/>
          <w:kern w:val="0"/>
          <w:sz w:val="32"/>
          <w:szCs w:val="32"/>
        </w:rPr>
        <w:t>本单位2020年度没有政府性基金预算财政拨款收入，也没有政府性基金预算财政拨款支出。2020年度政府性基金预算财政拨款收、支总决算均为0万元，与2019年相比，收、</w:t>
      </w:r>
      <w:r w:rsidR="00D95B6C" w:rsidRPr="00CA4297">
        <w:rPr>
          <w:rFonts w:ascii="仿宋_GB2312" w:eastAsia="仿宋_GB2312" w:cs="仿宋_GB2312" w:hint="eastAsia"/>
          <w:bCs/>
          <w:kern w:val="0"/>
          <w:sz w:val="32"/>
          <w:szCs w:val="32"/>
        </w:rPr>
        <w:lastRenderedPageBreak/>
        <w:t>支总计各增加0万元，增长0%。</w:t>
      </w:r>
    </w:p>
    <w:p w:rsidR="0024290F" w:rsidRPr="00CA4297" w:rsidRDefault="0024290F" w:rsidP="0024290F">
      <w:pPr>
        <w:shd w:val="clear" w:color="auto" w:fill="FFFFFF"/>
        <w:spacing w:beforeAutospacing="1" w:afterAutospacing="1" w:line="585" w:lineRule="atLeast"/>
        <w:ind w:left="-15" w:firstLine="645"/>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九、国有资本经营预算财政拨款支出情况说明</w:t>
      </w:r>
    </w:p>
    <w:p w:rsidR="0024290F" w:rsidRPr="00CA4297" w:rsidRDefault="0024290F" w:rsidP="0024290F">
      <w:pPr>
        <w:shd w:val="clear" w:color="auto" w:fill="FFFFFF"/>
        <w:spacing w:beforeAutospacing="1" w:afterAutospacing="1" w:line="585" w:lineRule="atLeas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本单位2020年度没有国有资本经营预算财政拨款收入，也没有国有资本经营预算财政拨款支出。2020年度国有资本经营预算财政拨款本年支出0万元，为0支出。</w:t>
      </w:r>
    </w:p>
    <w:p w:rsidR="00EC35A0" w:rsidRPr="00CA4297" w:rsidRDefault="00367B4F" w:rsidP="00C0399C">
      <w:pPr>
        <w:autoSpaceDE w:val="0"/>
        <w:autoSpaceDN w:val="0"/>
        <w:adjustRightInd w:val="0"/>
        <w:spacing w:line="580" w:lineRule="exact"/>
        <w:ind w:firstLineChars="250" w:firstLine="80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十、2020 年度预算绩效情况说明</w:t>
      </w:r>
    </w:p>
    <w:p w:rsidR="00B06F7D" w:rsidRPr="00CA4297" w:rsidRDefault="00763CD3" w:rsidP="00B06F7D">
      <w:pPr>
        <w:shd w:val="clear" w:color="auto" w:fill="FFFFFF"/>
        <w:spacing w:beforeAutospacing="1" w:afterAutospacing="1" w:line="585" w:lineRule="atLeast"/>
        <w:ind w:left="195"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（一）绩效管理工作开展情况</w:t>
      </w:r>
    </w:p>
    <w:p w:rsidR="00763CD3" w:rsidRPr="00CA4297" w:rsidRDefault="00763CD3" w:rsidP="001C40D1">
      <w:pPr>
        <w:shd w:val="clear" w:color="auto" w:fill="FFFFFF"/>
        <w:spacing w:beforeAutospacing="1" w:afterAutospacing="1" w:line="585" w:lineRule="atLeast"/>
        <w:ind w:left="195"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2020年</w:t>
      </w:r>
      <w:r w:rsidR="001C40D1" w:rsidRPr="00CA4297">
        <w:rPr>
          <w:rFonts w:ascii="仿宋_GB2312" w:eastAsia="仿宋_GB2312" w:cs="仿宋_GB2312" w:hint="eastAsia"/>
          <w:bCs/>
          <w:kern w:val="0"/>
          <w:sz w:val="32"/>
          <w:szCs w:val="32"/>
        </w:rPr>
        <w:t>，根据</w:t>
      </w:r>
      <w:r w:rsidR="00B06F7D" w:rsidRPr="00CA4297">
        <w:rPr>
          <w:rFonts w:ascii="仿宋_GB2312" w:eastAsia="仿宋_GB2312" w:cs="仿宋_GB2312" w:hint="eastAsia"/>
          <w:bCs/>
          <w:kern w:val="0"/>
          <w:sz w:val="32"/>
          <w:szCs w:val="32"/>
        </w:rPr>
        <w:t>财政</w:t>
      </w:r>
      <w:r w:rsidR="001C40D1" w:rsidRPr="00CA4297">
        <w:rPr>
          <w:rFonts w:ascii="仿宋_GB2312" w:eastAsia="仿宋_GB2312" w:cs="仿宋_GB2312" w:hint="eastAsia"/>
          <w:bCs/>
          <w:kern w:val="0"/>
          <w:sz w:val="32"/>
          <w:szCs w:val="32"/>
        </w:rPr>
        <w:t>预算</w:t>
      </w:r>
      <w:r w:rsidR="00B06F7D" w:rsidRPr="00CA4297">
        <w:rPr>
          <w:rFonts w:ascii="仿宋_GB2312" w:eastAsia="仿宋_GB2312" w:cs="仿宋_GB2312" w:hint="eastAsia"/>
          <w:bCs/>
          <w:kern w:val="0"/>
          <w:sz w:val="32"/>
          <w:szCs w:val="32"/>
        </w:rPr>
        <w:t>管理要求，</w:t>
      </w:r>
      <w:r w:rsidR="001C40D1" w:rsidRPr="00CA4297">
        <w:rPr>
          <w:rFonts w:ascii="仿宋_GB2312" w:eastAsia="仿宋_GB2312" w:cs="仿宋_GB2312" w:hint="eastAsia"/>
          <w:bCs/>
          <w:kern w:val="0"/>
          <w:sz w:val="32"/>
          <w:szCs w:val="32"/>
        </w:rPr>
        <w:t>我单位</w:t>
      </w:r>
      <w:r w:rsidR="00B06F7D" w:rsidRPr="00CA4297">
        <w:rPr>
          <w:rFonts w:ascii="仿宋_GB2312" w:eastAsia="仿宋_GB2312" w:cs="仿宋_GB2312" w:hint="eastAsia"/>
          <w:bCs/>
          <w:kern w:val="0"/>
          <w:sz w:val="32"/>
          <w:szCs w:val="32"/>
        </w:rPr>
        <w:t>结合单位工作实际，制定了年度整体绩效目标，在严格控制三公经费支出，加强资产管理的同时，进一步完善和加强内部财务管理制度，</w:t>
      </w:r>
      <w:r w:rsidR="00086B4A" w:rsidRPr="00CA4297">
        <w:rPr>
          <w:rFonts w:ascii="仿宋_GB2312" w:eastAsia="仿宋_GB2312" w:cs="仿宋_GB2312" w:hint="eastAsia"/>
          <w:bCs/>
          <w:kern w:val="0"/>
          <w:sz w:val="32"/>
          <w:szCs w:val="32"/>
        </w:rPr>
        <w:t>贯彻落实《水路运输管理条例》等国家和自治区有关水路运输方面法律法规和规章制度，</w:t>
      </w:r>
      <w:r w:rsidR="004F4950" w:rsidRPr="00CA4297">
        <w:rPr>
          <w:rFonts w:ascii="仿宋_GB2312" w:eastAsia="仿宋_GB2312" w:cs="仿宋_GB2312" w:hint="eastAsia"/>
          <w:bCs/>
          <w:kern w:val="0"/>
          <w:sz w:val="32"/>
          <w:szCs w:val="32"/>
        </w:rPr>
        <w:t>指导督促水路运输重点项目建设、协调地方航道建设及船闸运行等方面工作，推动了地方航道建设及船闸运行工作有序开展；提高</w:t>
      </w:r>
      <w:r w:rsidR="004155E3" w:rsidRPr="00CA4297">
        <w:rPr>
          <w:rFonts w:ascii="仿宋_GB2312" w:eastAsia="仿宋_GB2312" w:cs="仿宋_GB2312" w:hint="eastAsia"/>
          <w:bCs/>
          <w:kern w:val="0"/>
          <w:sz w:val="32"/>
          <w:szCs w:val="32"/>
        </w:rPr>
        <w:t>了</w:t>
      </w:r>
      <w:r w:rsidR="004F4950" w:rsidRPr="00CA4297">
        <w:rPr>
          <w:rFonts w:ascii="仿宋_GB2312" w:eastAsia="仿宋_GB2312" w:cs="仿宋_GB2312" w:hint="eastAsia"/>
          <w:bCs/>
          <w:kern w:val="0"/>
          <w:sz w:val="32"/>
          <w:szCs w:val="32"/>
        </w:rPr>
        <w:t>水运行业、港埠企业服务质量，提升了港口管理水平。</w:t>
      </w:r>
      <w:r w:rsidR="00B06F7D" w:rsidRPr="00CA4297">
        <w:rPr>
          <w:rFonts w:ascii="仿宋_GB2312" w:eastAsia="仿宋_GB2312" w:cs="仿宋_GB2312" w:hint="eastAsia"/>
          <w:bCs/>
          <w:kern w:val="0"/>
          <w:sz w:val="32"/>
          <w:szCs w:val="32"/>
        </w:rPr>
        <w:t>年末各项指标完成情况良好，</w:t>
      </w:r>
      <w:r w:rsidR="004155E3" w:rsidRPr="00CA4297">
        <w:rPr>
          <w:rFonts w:ascii="仿宋_GB2312" w:eastAsia="仿宋_GB2312" w:cs="仿宋_GB2312" w:hint="eastAsia"/>
          <w:bCs/>
          <w:kern w:val="0"/>
          <w:sz w:val="32"/>
          <w:szCs w:val="32"/>
        </w:rPr>
        <w:t>2020年度，我单位</w:t>
      </w:r>
      <w:r w:rsidR="00B06F7D" w:rsidRPr="00CA4297">
        <w:rPr>
          <w:rFonts w:ascii="仿宋_GB2312" w:eastAsia="仿宋_GB2312" w:cs="仿宋_GB2312" w:hint="eastAsia"/>
          <w:bCs/>
          <w:kern w:val="0"/>
          <w:sz w:val="32"/>
          <w:szCs w:val="32"/>
        </w:rPr>
        <w:t>部门整体支出绩效评价得分为</w:t>
      </w:r>
      <w:r w:rsidR="001C40D1" w:rsidRPr="00CA4297">
        <w:rPr>
          <w:rFonts w:ascii="仿宋_GB2312" w:eastAsia="仿宋_GB2312" w:cs="仿宋_GB2312" w:hint="eastAsia"/>
          <w:bCs/>
          <w:kern w:val="0"/>
          <w:sz w:val="32"/>
          <w:szCs w:val="32"/>
        </w:rPr>
        <w:t>90</w:t>
      </w:r>
      <w:r w:rsidR="00B06F7D" w:rsidRPr="00CA4297">
        <w:rPr>
          <w:rFonts w:ascii="仿宋_GB2312" w:eastAsia="仿宋_GB2312" w:cs="仿宋_GB2312" w:hint="eastAsia"/>
          <w:bCs/>
          <w:kern w:val="0"/>
          <w:sz w:val="32"/>
          <w:szCs w:val="32"/>
        </w:rPr>
        <w:t>分。</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00B06F7D"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xml:space="preserve">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r w:rsidRPr="00CA4297">
        <w:rPr>
          <w:rFonts w:ascii="仿宋_GB2312" w:eastAsia="仿宋_GB2312" w:cs="仿宋_GB2312" w:hint="eastAsia"/>
          <w:bCs/>
          <w:kern w:val="0"/>
          <w:sz w:val="32"/>
          <w:szCs w:val="32"/>
        </w:rPr>
        <w:t> </w:t>
      </w:r>
    </w:p>
    <w:p w:rsidR="00EC35A0" w:rsidRPr="00CA4297" w:rsidRDefault="00367B4F" w:rsidP="00CA4297">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十一、其他重要事项的情况</w:t>
      </w:r>
    </w:p>
    <w:p w:rsidR="00DA50DF" w:rsidRPr="00CA4297" w:rsidRDefault="00DA50DF"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（一）机关运行经费支出情况。本单位属于全额拨款事业单位，2020年度部门机关运行经费支出0万元，比2019</w:t>
      </w:r>
      <w:r w:rsidRPr="00CA4297">
        <w:rPr>
          <w:rFonts w:ascii="仿宋_GB2312" w:eastAsia="仿宋_GB2312" w:cs="仿宋_GB2312" w:hint="eastAsia"/>
          <w:bCs/>
          <w:kern w:val="0"/>
          <w:sz w:val="32"/>
          <w:szCs w:val="32"/>
        </w:rPr>
        <w:lastRenderedPageBreak/>
        <w:t>年增加0万元，增长0 %。</w:t>
      </w:r>
    </w:p>
    <w:p w:rsidR="00DA50DF" w:rsidRPr="00CA4297" w:rsidRDefault="00DA50DF"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（二）政府采购支出情况。2020年度部门政府采购支出总额</w:t>
      </w:r>
      <w:r w:rsidR="00ED6B5D" w:rsidRPr="00CA4297">
        <w:rPr>
          <w:rFonts w:ascii="仿宋_GB2312" w:eastAsia="仿宋_GB2312" w:cs="仿宋_GB2312" w:hint="eastAsia"/>
          <w:bCs/>
          <w:kern w:val="0"/>
          <w:sz w:val="32"/>
          <w:szCs w:val="32"/>
        </w:rPr>
        <w:t>149.68</w:t>
      </w:r>
      <w:r w:rsidRPr="00CA4297">
        <w:rPr>
          <w:rFonts w:ascii="仿宋_GB2312" w:eastAsia="仿宋_GB2312" w:cs="仿宋_GB2312" w:hint="eastAsia"/>
          <w:bCs/>
          <w:kern w:val="0"/>
          <w:sz w:val="32"/>
          <w:szCs w:val="32"/>
        </w:rPr>
        <w:t>万元，其中：货物支出1</w:t>
      </w:r>
      <w:r w:rsidR="00ED6B5D" w:rsidRPr="00CA4297">
        <w:rPr>
          <w:rFonts w:ascii="仿宋_GB2312" w:eastAsia="仿宋_GB2312" w:cs="仿宋_GB2312" w:hint="eastAsia"/>
          <w:bCs/>
          <w:kern w:val="0"/>
          <w:sz w:val="32"/>
          <w:szCs w:val="32"/>
        </w:rPr>
        <w:t>.2</w:t>
      </w:r>
      <w:r w:rsidR="007708C8" w:rsidRPr="00CA4297">
        <w:rPr>
          <w:rFonts w:ascii="仿宋_GB2312" w:eastAsia="仿宋_GB2312" w:cs="仿宋_GB2312" w:hint="eastAsia"/>
          <w:bCs/>
          <w:kern w:val="0"/>
          <w:sz w:val="32"/>
          <w:szCs w:val="32"/>
        </w:rPr>
        <w:t>7</w:t>
      </w:r>
      <w:r w:rsidRPr="00CA4297">
        <w:rPr>
          <w:rFonts w:ascii="仿宋_GB2312" w:eastAsia="仿宋_GB2312" w:cs="仿宋_GB2312" w:hint="eastAsia"/>
          <w:bCs/>
          <w:kern w:val="0"/>
          <w:sz w:val="32"/>
          <w:szCs w:val="32"/>
        </w:rPr>
        <w:t>万元、工程支出</w:t>
      </w:r>
      <w:r w:rsidR="00ED6B5D" w:rsidRPr="00CA4297">
        <w:rPr>
          <w:rFonts w:ascii="仿宋_GB2312" w:eastAsia="仿宋_GB2312" w:cs="仿宋_GB2312" w:hint="eastAsia"/>
          <w:bCs/>
          <w:kern w:val="0"/>
          <w:sz w:val="32"/>
          <w:szCs w:val="32"/>
        </w:rPr>
        <w:t>148.41</w:t>
      </w:r>
      <w:r w:rsidRPr="00CA4297">
        <w:rPr>
          <w:rFonts w:ascii="仿宋_GB2312" w:eastAsia="仿宋_GB2312" w:cs="仿宋_GB2312" w:hint="eastAsia"/>
          <w:bCs/>
          <w:kern w:val="0"/>
          <w:sz w:val="32"/>
          <w:szCs w:val="32"/>
        </w:rPr>
        <w:t>万元、服务支出</w:t>
      </w:r>
      <w:r w:rsidR="00ED6B5D" w:rsidRPr="00CA4297">
        <w:rPr>
          <w:rFonts w:ascii="仿宋_GB2312" w:eastAsia="仿宋_GB2312" w:cs="仿宋_GB2312" w:hint="eastAsia"/>
          <w:bCs/>
          <w:kern w:val="0"/>
          <w:sz w:val="32"/>
          <w:szCs w:val="32"/>
        </w:rPr>
        <w:t>0</w:t>
      </w:r>
      <w:r w:rsidRPr="00CA4297">
        <w:rPr>
          <w:rFonts w:ascii="仿宋_GB2312" w:eastAsia="仿宋_GB2312" w:cs="仿宋_GB2312" w:hint="eastAsia"/>
          <w:bCs/>
          <w:kern w:val="0"/>
          <w:sz w:val="32"/>
          <w:szCs w:val="32"/>
        </w:rPr>
        <w:t>万元。</w:t>
      </w:r>
    </w:p>
    <w:p w:rsidR="00DA50DF" w:rsidRPr="00CA4297" w:rsidRDefault="00DA50DF" w:rsidP="00CA429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（三）国有资产占用情况。截至年末部门</w:t>
      </w:r>
      <w:r w:rsidR="00FC7431">
        <w:rPr>
          <w:rFonts w:ascii="仿宋_GB2312" w:eastAsia="仿宋_GB2312" w:cs="仿宋_GB2312" w:hint="eastAsia"/>
          <w:bCs/>
          <w:kern w:val="0"/>
          <w:sz w:val="32"/>
          <w:szCs w:val="32"/>
        </w:rPr>
        <w:t>在用</w:t>
      </w:r>
      <w:r w:rsidRPr="00CA4297">
        <w:rPr>
          <w:rFonts w:ascii="仿宋_GB2312" w:eastAsia="仿宋_GB2312" w:cs="仿宋_GB2312" w:hint="eastAsia"/>
          <w:bCs/>
          <w:kern w:val="0"/>
          <w:sz w:val="32"/>
          <w:szCs w:val="32"/>
        </w:rPr>
        <w:t>车辆</w:t>
      </w:r>
      <w:r w:rsidR="00FC7431">
        <w:rPr>
          <w:rFonts w:ascii="仿宋_GB2312" w:eastAsia="仿宋_GB2312" w:cs="仿宋_GB2312" w:hint="eastAsia"/>
          <w:bCs/>
          <w:kern w:val="0"/>
          <w:sz w:val="32"/>
          <w:szCs w:val="32"/>
        </w:rPr>
        <w:t>1</w:t>
      </w:r>
      <w:r w:rsidRPr="00CA4297">
        <w:rPr>
          <w:rFonts w:ascii="仿宋_GB2312" w:eastAsia="仿宋_GB2312" w:cs="仿宋_GB2312" w:hint="eastAsia"/>
          <w:bCs/>
          <w:kern w:val="0"/>
          <w:sz w:val="32"/>
          <w:szCs w:val="32"/>
        </w:rPr>
        <w:t>辆，为</w:t>
      </w:r>
      <w:r w:rsidR="00636022" w:rsidRPr="00CA4297">
        <w:rPr>
          <w:rFonts w:ascii="仿宋_GB2312" w:eastAsia="仿宋_GB2312" w:cs="仿宋_GB2312" w:hint="eastAsia"/>
          <w:bCs/>
          <w:kern w:val="0"/>
          <w:sz w:val="32"/>
          <w:szCs w:val="32"/>
        </w:rPr>
        <w:t>其他</w:t>
      </w:r>
      <w:r w:rsidRPr="00CA4297">
        <w:rPr>
          <w:rFonts w:ascii="仿宋_GB2312" w:eastAsia="仿宋_GB2312" w:cs="仿宋_GB2312" w:hint="eastAsia"/>
          <w:bCs/>
          <w:kern w:val="0"/>
          <w:sz w:val="32"/>
          <w:szCs w:val="32"/>
        </w:rPr>
        <w:t>用车；单价50万元以上通用设备</w:t>
      </w:r>
      <w:r w:rsidR="00DB0090" w:rsidRPr="00CA4297">
        <w:rPr>
          <w:rFonts w:ascii="仿宋_GB2312" w:eastAsia="仿宋_GB2312" w:cs="仿宋_GB2312" w:hint="eastAsia"/>
          <w:bCs/>
          <w:kern w:val="0"/>
          <w:sz w:val="32"/>
          <w:szCs w:val="32"/>
        </w:rPr>
        <w:t>1</w:t>
      </w:r>
      <w:r w:rsidRPr="00CA4297">
        <w:rPr>
          <w:rFonts w:ascii="仿宋_GB2312" w:eastAsia="仿宋_GB2312" w:cs="仿宋_GB2312" w:hint="eastAsia"/>
          <w:bCs/>
          <w:kern w:val="0"/>
          <w:sz w:val="32"/>
          <w:szCs w:val="32"/>
        </w:rPr>
        <w:t>台（套），单价100万元以上专用设备</w:t>
      </w:r>
      <w:r w:rsidR="00DB0090" w:rsidRPr="00CA4297">
        <w:rPr>
          <w:rFonts w:ascii="仿宋_GB2312" w:eastAsia="仿宋_GB2312" w:cs="仿宋_GB2312" w:hint="eastAsia"/>
          <w:bCs/>
          <w:kern w:val="0"/>
          <w:sz w:val="32"/>
          <w:szCs w:val="32"/>
        </w:rPr>
        <w:t>2</w:t>
      </w:r>
      <w:r w:rsidRPr="00CA4297">
        <w:rPr>
          <w:rFonts w:ascii="仿宋_GB2312" w:eastAsia="仿宋_GB2312" w:cs="仿宋_GB2312" w:hint="eastAsia"/>
          <w:bCs/>
          <w:kern w:val="0"/>
          <w:sz w:val="32"/>
          <w:szCs w:val="32"/>
        </w:rPr>
        <w:t>台（套）。</w:t>
      </w:r>
    </w:p>
    <w:p w:rsidR="00EC35A0" w:rsidRPr="00CA4297" w:rsidRDefault="00367B4F" w:rsidP="00CA4297">
      <w:pPr>
        <w:autoSpaceDE w:val="0"/>
        <w:autoSpaceDN w:val="0"/>
        <w:adjustRightInd w:val="0"/>
        <w:spacing w:line="580" w:lineRule="exact"/>
        <w:ind w:firstLineChars="200" w:firstLine="640"/>
        <w:jc w:val="left"/>
        <w:rPr>
          <w:rFonts w:ascii="仿宋_GB2312" w:eastAsia="仿宋_GB2312" w:cs="仿宋_GB2312"/>
          <w:b/>
          <w:bCs/>
          <w:kern w:val="0"/>
          <w:sz w:val="32"/>
          <w:szCs w:val="32"/>
        </w:rPr>
      </w:pPr>
      <w:r w:rsidRPr="00CA4297">
        <w:rPr>
          <w:rFonts w:ascii="仿宋_GB2312" w:eastAsia="仿宋_GB2312" w:cs="仿宋_GB2312" w:hint="eastAsia"/>
          <w:b/>
          <w:bCs/>
          <w:kern w:val="0"/>
          <w:sz w:val="32"/>
          <w:szCs w:val="32"/>
        </w:rPr>
        <w:t>第四部分：名词解释</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一、财政拨款收入：指市本级财政当年拨付的资金。</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二、事业收入：指事业单位开展专业活动用辅助活动所取得的收入。</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三、经营收入：指事业单位在专业业务活动及辅助活动之外开展非独立核算经营活动取得的收入。</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四、其他收入：指除上述“财政拨款收入”、“事业收入”、“经营收入”等以外的收入。</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五、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lastRenderedPageBreak/>
        <w:t>六、年初结转和结余：指以前年度尚未完成、结转到本年按规定继续使用的资金。</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七、结余分配：指事业单位按规定提取的职工福利基金、事业基金和缴纳的所得税，以及建设单位按规定应交回的基本建设竣工项目结余资金。</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八、年末结转和结余：指本年度或以前年度预算安排、因客观条件发生变化无法按原计划实施，需延迟到以后年度按有关规定继续使用的资金。</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九、基本支出：指为保障机构正常运转、完成日常工作任务而发生的人员支出和公用支出。</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十、项目支出：指在基本支出之外为完成特定行政任务和事业发展目标所发生的支出。</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十一、经营支出：指事业单位在专业业务活动及其辅助活动之外开展非独立核算经营活动发生的支出。</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w:t>
      </w:r>
      <w:r w:rsidRPr="00CA4297">
        <w:rPr>
          <w:rFonts w:ascii="仿宋_GB2312" w:eastAsia="仿宋_GB2312" w:cs="仿宋_GB2312" w:hint="eastAsia"/>
          <w:bCs/>
          <w:kern w:val="0"/>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运行费反映单位公务用车车辆购置支出（含车辆购置税）及租用费、燃料费、维修费、过路过桥费、保险费、安全奖励费用等支出；公务接待费反映单位按规定开支的各类公务接待（含外宾接待）支出。</w:t>
      </w:r>
    </w:p>
    <w:p w:rsidR="001F3B2A" w:rsidRPr="00CA4297" w:rsidRDefault="001F3B2A" w:rsidP="001F3B2A">
      <w:pPr>
        <w:shd w:val="clear" w:color="auto" w:fill="FFFFFF"/>
        <w:spacing w:beforeAutospacing="1" w:afterAutospacing="1" w:line="585" w:lineRule="atLeast"/>
        <w:ind w:firstLine="645"/>
        <w:rPr>
          <w:rFonts w:ascii="仿宋_GB2312" w:eastAsia="仿宋_GB2312" w:cs="仿宋_GB2312"/>
          <w:bCs/>
          <w:kern w:val="0"/>
          <w:sz w:val="32"/>
          <w:szCs w:val="32"/>
        </w:rPr>
      </w:pPr>
      <w:r w:rsidRPr="00CA4297">
        <w:rPr>
          <w:rFonts w:ascii="仿宋_GB2312" w:eastAsia="仿宋_GB2312" w:cs="仿宋_GB2312" w:hint="eastAsia"/>
          <w:bCs/>
          <w:kern w:val="0"/>
          <w:sz w:val="32"/>
          <w:szCs w:val="32"/>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1F3B2A" w:rsidRPr="00CA4297" w:rsidSect="00EC35A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7B8" w:rsidRDefault="00A527B8" w:rsidP="00EC35A0">
      <w:r>
        <w:separator/>
      </w:r>
    </w:p>
  </w:endnote>
  <w:endnote w:type="continuationSeparator" w:id="0">
    <w:p w:rsidR="00A527B8" w:rsidRDefault="00A527B8" w:rsidP="00EC3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华文仿宋">
    <w:altName w:val="仿宋"/>
    <w:charset w:val="86"/>
    <w:family w:val="auto"/>
    <w:pitch w:val="default"/>
    <w:sig w:usb0="00000287"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BF7A3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BF7A3F">
    <w:pPr>
      <w:pStyle w:val="a4"/>
      <w:ind w:firstLine="480"/>
      <w:jc w:val="center"/>
      <w:rPr>
        <w:rFonts w:ascii="宋体" w:hAnsi="宋体"/>
        <w:sz w:val="24"/>
        <w:szCs w:val="24"/>
      </w:rPr>
    </w:pPr>
    <w:r>
      <w:rPr>
        <w:rFonts w:ascii="宋体" w:hAnsi="宋体" w:hint="eastAsia"/>
        <w:sz w:val="24"/>
        <w:szCs w:val="24"/>
      </w:rPr>
      <w:t xml:space="preserve">- </w:t>
    </w:r>
    <w:r w:rsidR="00EE1776">
      <w:rPr>
        <w:rFonts w:ascii="宋体" w:hAnsi="宋体"/>
        <w:sz w:val="24"/>
        <w:szCs w:val="24"/>
      </w:rPr>
      <w:fldChar w:fldCharType="begin"/>
    </w:r>
    <w:r>
      <w:rPr>
        <w:rFonts w:ascii="宋体" w:hAnsi="宋体"/>
        <w:sz w:val="24"/>
        <w:szCs w:val="24"/>
      </w:rPr>
      <w:instrText>PAGE   \* MERGEFORMAT</w:instrText>
    </w:r>
    <w:r w:rsidR="00EE1776">
      <w:rPr>
        <w:rFonts w:ascii="宋体" w:hAnsi="宋体"/>
        <w:sz w:val="24"/>
        <w:szCs w:val="24"/>
      </w:rPr>
      <w:fldChar w:fldCharType="separate"/>
    </w:r>
    <w:r w:rsidR="00145E65" w:rsidRPr="00145E65">
      <w:rPr>
        <w:rFonts w:ascii="宋体" w:hAnsi="宋体"/>
        <w:noProof/>
        <w:sz w:val="24"/>
        <w:szCs w:val="24"/>
        <w:lang w:val="zh-CN"/>
      </w:rPr>
      <w:t>4</w:t>
    </w:r>
    <w:r w:rsidR="00EE1776">
      <w:rPr>
        <w:rFonts w:ascii="宋体" w:hAnsi="宋体"/>
        <w:sz w:val="24"/>
        <w:szCs w:val="24"/>
      </w:rPr>
      <w:fldChar w:fldCharType="end"/>
    </w:r>
    <w:r>
      <w:rPr>
        <w:rFonts w:ascii="宋体" w:hAnsi="宋体" w:hint="eastAsia"/>
        <w:sz w:val="24"/>
        <w:szCs w:val="24"/>
      </w:rPr>
      <w:t xml:space="preserve"> -</w:t>
    </w:r>
  </w:p>
  <w:p w:rsidR="00BF7A3F" w:rsidRDefault="00BF7A3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BF7A3F">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EE1776">
    <w:pPr>
      <w:pStyle w:val="a4"/>
      <w:framePr w:wrap="around" w:vAnchor="text" w:hAnchor="margin" w:xAlign="center" w:y="1"/>
      <w:rPr>
        <w:rStyle w:val="a6"/>
      </w:rPr>
    </w:pPr>
    <w:r>
      <w:fldChar w:fldCharType="begin"/>
    </w:r>
    <w:r w:rsidR="00BF7A3F">
      <w:rPr>
        <w:rStyle w:val="a6"/>
      </w:rPr>
      <w:instrText xml:space="preserve">PAGE  </w:instrText>
    </w:r>
    <w:r>
      <w:fldChar w:fldCharType="end"/>
    </w:r>
  </w:p>
  <w:p w:rsidR="00BF7A3F" w:rsidRDefault="00BF7A3F">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EE1776">
    <w:pPr>
      <w:pStyle w:val="a4"/>
      <w:framePr w:wrap="around" w:vAnchor="text" w:hAnchor="margin" w:xAlign="center" w:y="1"/>
      <w:rPr>
        <w:rStyle w:val="a6"/>
        <w:sz w:val="30"/>
        <w:szCs w:val="30"/>
      </w:rPr>
    </w:pPr>
    <w:r>
      <w:rPr>
        <w:sz w:val="30"/>
        <w:szCs w:val="30"/>
      </w:rPr>
      <w:fldChar w:fldCharType="begin"/>
    </w:r>
    <w:r w:rsidR="00BF7A3F">
      <w:rPr>
        <w:rStyle w:val="a6"/>
        <w:sz w:val="30"/>
        <w:szCs w:val="30"/>
      </w:rPr>
      <w:instrText xml:space="preserve">PAGE  </w:instrText>
    </w:r>
    <w:r>
      <w:rPr>
        <w:sz w:val="30"/>
        <w:szCs w:val="30"/>
      </w:rPr>
      <w:fldChar w:fldCharType="separate"/>
    </w:r>
    <w:r w:rsidR="00103CDB">
      <w:rPr>
        <w:rStyle w:val="a6"/>
        <w:noProof/>
        <w:sz w:val="30"/>
        <w:szCs w:val="30"/>
      </w:rPr>
      <w:t>- 20 -</w:t>
    </w:r>
    <w:r>
      <w:rPr>
        <w:sz w:val="30"/>
        <w:szCs w:val="30"/>
      </w:rPr>
      <w:fldChar w:fldCharType="end"/>
    </w:r>
  </w:p>
  <w:p w:rsidR="00BF7A3F" w:rsidRDefault="00BF7A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7B8" w:rsidRDefault="00A527B8" w:rsidP="00EC35A0">
      <w:r>
        <w:separator/>
      </w:r>
    </w:p>
  </w:footnote>
  <w:footnote w:type="continuationSeparator" w:id="0">
    <w:p w:rsidR="00A527B8" w:rsidRDefault="00A527B8" w:rsidP="00EC3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BF7A3F">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BF7A3F">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3F" w:rsidRDefault="00BF7A3F">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0A5213F6"/>
    <w:multiLevelType w:val="hybridMultilevel"/>
    <w:tmpl w:val="4C305D6A"/>
    <w:lvl w:ilvl="0" w:tplc="5DDAEC20">
      <w:start w:val="1"/>
      <w:numFmt w:val="decimal"/>
      <w:lvlText w:val="%1."/>
      <w:lvlJc w:val="left"/>
      <w:pPr>
        <w:ind w:left="1640" w:hanging="96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2">
    <w:nsid w:val="3E1C0479"/>
    <w:multiLevelType w:val="hybridMultilevel"/>
    <w:tmpl w:val="87F2F1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3C894F"/>
    <w:multiLevelType w:val="singleLevel"/>
    <w:tmpl w:val="5B3C894F"/>
    <w:lvl w:ilvl="0">
      <w:start w:val="1"/>
      <w:numFmt w:val="chineseCounting"/>
      <w:suff w:val="nothing"/>
      <w:lvlText w:val="（%1）"/>
      <w:lvlJc w:val="left"/>
    </w:lvl>
  </w:abstractNum>
  <w:abstractNum w:abstractNumId="4">
    <w:nsid w:val="5B3C8BA7"/>
    <w:multiLevelType w:val="singleLevel"/>
    <w:tmpl w:val="5B3C8BA7"/>
    <w:lvl w:ilvl="0">
      <w:start w:val="1"/>
      <w:numFmt w:val="chineseCounting"/>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0629"/>
    <w:rsid w:val="0000605D"/>
    <w:rsid w:val="00016F0F"/>
    <w:rsid w:val="00040B1B"/>
    <w:rsid w:val="00066CA3"/>
    <w:rsid w:val="00075116"/>
    <w:rsid w:val="00086B4A"/>
    <w:rsid w:val="0009245F"/>
    <w:rsid w:val="000C365F"/>
    <w:rsid w:val="000C5F66"/>
    <w:rsid w:val="000D4EDD"/>
    <w:rsid w:val="000E619E"/>
    <w:rsid w:val="00101BA5"/>
    <w:rsid w:val="00102B2E"/>
    <w:rsid w:val="00103CDB"/>
    <w:rsid w:val="00135FD5"/>
    <w:rsid w:val="00143C96"/>
    <w:rsid w:val="00145E65"/>
    <w:rsid w:val="00166635"/>
    <w:rsid w:val="00171DF1"/>
    <w:rsid w:val="0018296F"/>
    <w:rsid w:val="001A53C2"/>
    <w:rsid w:val="001C2815"/>
    <w:rsid w:val="001C2F9D"/>
    <w:rsid w:val="001C40D1"/>
    <w:rsid w:val="001E1BA6"/>
    <w:rsid w:val="001F3B2A"/>
    <w:rsid w:val="001F729D"/>
    <w:rsid w:val="00200D78"/>
    <w:rsid w:val="00201FC2"/>
    <w:rsid w:val="00240199"/>
    <w:rsid w:val="0024290F"/>
    <w:rsid w:val="0027029F"/>
    <w:rsid w:val="002706F5"/>
    <w:rsid w:val="002A50F1"/>
    <w:rsid w:val="002A6C8C"/>
    <w:rsid w:val="002B6444"/>
    <w:rsid w:val="002E66A6"/>
    <w:rsid w:val="003073F6"/>
    <w:rsid w:val="00320D0D"/>
    <w:rsid w:val="00347C6C"/>
    <w:rsid w:val="00367B4F"/>
    <w:rsid w:val="00372D57"/>
    <w:rsid w:val="00387E96"/>
    <w:rsid w:val="003A00AD"/>
    <w:rsid w:val="004155E3"/>
    <w:rsid w:val="004350A3"/>
    <w:rsid w:val="004408B3"/>
    <w:rsid w:val="00467C53"/>
    <w:rsid w:val="004B28FA"/>
    <w:rsid w:val="004F2988"/>
    <w:rsid w:val="004F4950"/>
    <w:rsid w:val="0050125D"/>
    <w:rsid w:val="005204BE"/>
    <w:rsid w:val="00530ED5"/>
    <w:rsid w:val="00547526"/>
    <w:rsid w:val="00553A71"/>
    <w:rsid w:val="005540EE"/>
    <w:rsid w:val="005666A4"/>
    <w:rsid w:val="00567C61"/>
    <w:rsid w:val="005B1413"/>
    <w:rsid w:val="005D4B67"/>
    <w:rsid w:val="005D6646"/>
    <w:rsid w:val="005D6E88"/>
    <w:rsid w:val="005E4C92"/>
    <w:rsid w:val="00611ED9"/>
    <w:rsid w:val="00614E4B"/>
    <w:rsid w:val="00636022"/>
    <w:rsid w:val="00636FE2"/>
    <w:rsid w:val="0064197E"/>
    <w:rsid w:val="00646017"/>
    <w:rsid w:val="006823A4"/>
    <w:rsid w:val="006A6098"/>
    <w:rsid w:val="006B5A5D"/>
    <w:rsid w:val="006C1367"/>
    <w:rsid w:val="006C31F4"/>
    <w:rsid w:val="006C61EF"/>
    <w:rsid w:val="006F53A0"/>
    <w:rsid w:val="007001BE"/>
    <w:rsid w:val="00712CC9"/>
    <w:rsid w:val="00715385"/>
    <w:rsid w:val="00724471"/>
    <w:rsid w:val="00726C0D"/>
    <w:rsid w:val="00731DD4"/>
    <w:rsid w:val="00756177"/>
    <w:rsid w:val="0076341A"/>
    <w:rsid w:val="00763CD3"/>
    <w:rsid w:val="007708C8"/>
    <w:rsid w:val="00771C8E"/>
    <w:rsid w:val="00781981"/>
    <w:rsid w:val="00794A2E"/>
    <w:rsid w:val="007A1547"/>
    <w:rsid w:val="007A3564"/>
    <w:rsid w:val="007C2FAC"/>
    <w:rsid w:val="007D4B42"/>
    <w:rsid w:val="007F0244"/>
    <w:rsid w:val="007F7E0F"/>
    <w:rsid w:val="00831D09"/>
    <w:rsid w:val="008430A4"/>
    <w:rsid w:val="00897376"/>
    <w:rsid w:val="008B451C"/>
    <w:rsid w:val="008E2BE5"/>
    <w:rsid w:val="008E2CD0"/>
    <w:rsid w:val="00901B6B"/>
    <w:rsid w:val="009114F3"/>
    <w:rsid w:val="00922A24"/>
    <w:rsid w:val="009306AE"/>
    <w:rsid w:val="00932BB7"/>
    <w:rsid w:val="009477A0"/>
    <w:rsid w:val="00947843"/>
    <w:rsid w:val="00994E17"/>
    <w:rsid w:val="009B757B"/>
    <w:rsid w:val="009C7E57"/>
    <w:rsid w:val="009E725A"/>
    <w:rsid w:val="009F489D"/>
    <w:rsid w:val="00A527B8"/>
    <w:rsid w:val="00A66E4A"/>
    <w:rsid w:val="00A84D05"/>
    <w:rsid w:val="00AA2144"/>
    <w:rsid w:val="00AC2058"/>
    <w:rsid w:val="00AD6D25"/>
    <w:rsid w:val="00AE03D2"/>
    <w:rsid w:val="00B00EAB"/>
    <w:rsid w:val="00B06F7D"/>
    <w:rsid w:val="00B11AA5"/>
    <w:rsid w:val="00B42308"/>
    <w:rsid w:val="00B66DD3"/>
    <w:rsid w:val="00BC0668"/>
    <w:rsid w:val="00BF7A3F"/>
    <w:rsid w:val="00C0399C"/>
    <w:rsid w:val="00C670B0"/>
    <w:rsid w:val="00CA4297"/>
    <w:rsid w:val="00CD1F5C"/>
    <w:rsid w:val="00CD57E4"/>
    <w:rsid w:val="00CE21A7"/>
    <w:rsid w:val="00CE5BA1"/>
    <w:rsid w:val="00D32529"/>
    <w:rsid w:val="00D46777"/>
    <w:rsid w:val="00D70642"/>
    <w:rsid w:val="00D728A2"/>
    <w:rsid w:val="00D7468B"/>
    <w:rsid w:val="00D74693"/>
    <w:rsid w:val="00D95B6C"/>
    <w:rsid w:val="00D974CF"/>
    <w:rsid w:val="00DA50DF"/>
    <w:rsid w:val="00DB0090"/>
    <w:rsid w:val="00DB07B4"/>
    <w:rsid w:val="00DC4889"/>
    <w:rsid w:val="00DD236B"/>
    <w:rsid w:val="00DF2365"/>
    <w:rsid w:val="00DF301A"/>
    <w:rsid w:val="00E470C7"/>
    <w:rsid w:val="00E561E8"/>
    <w:rsid w:val="00E70D13"/>
    <w:rsid w:val="00E778B8"/>
    <w:rsid w:val="00E8175F"/>
    <w:rsid w:val="00E84162"/>
    <w:rsid w:val="00E92152"/>
    <w:rsid w:val="00E93885"/>
    <w:rsid w:val="00EC35A0"/>
    <w:rsid w:val="00ED6B5D"/>
    <w:rsid w:val="00EE1776"/>
    <w:rsid w:val="00EE49C0"/>
    <w:rsid w:val="00EF5D51"/>
    <w:rsid w:val="00F155CA"/>
    <w:rsid w:val="00F229E9"/>
    <w:rsid w:val="00F23736"/>
    <w:rsid w:val="00F24E8A"/>
    <w:rsid w:val="00F26129"/>
    <w:rsid w:val="00F60469"/>
    <w:rsid w:val="00F60A93"/>
    <w:rsid w:val="00F62E66"/>
    <w:rsid w:val="00F66C5B"/>
    <w:rsid w:val="00F72A3B"/>
    <w:rsid w:val="00F856FE"/>
    <w:rsid w:val="00FA3C90"/>
    <w:rsid w:val="00FB2D85"/>
    <w:rsid w:val="00FC003A"/>
    <w:rsid w:val="00FC1A91"/>
    <w:rsid w:val="00FC7431"/>
    <w:rsid w:val="00FE0C6F"/>
    <w:rsid w:val="00FF13F0"/>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5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C35A0"/>
    <w:rPr>
      <w:sz w:val="18"/>
      <w:szCs w:val="18"/>
    </w:rPr>
  </w:style>
  <w:style w:type="paragraph" w:styleId="a4">
    <w:name w:val="footer"/>
    <w:basedOn w:val="a"/>
    <w:qFormat/>
    <w:rsid w:val="00EC35A0"/>
    <w:pPr>
      <w:tabs>
        <w:tab w:val="center" w:pos="4153"/>
        <w:tab w:val="right" w:pos="8306"/>
      </w:tabs>
      <w:snapToGrid w:val="0"/>
      <w:jc w:val="left"/>
    </w:pPr>
    <w:rPr>
      <w:sz w:val="18"/>
      <w:szCs w:val="18"/>
    </w:rPr>
  </w:style>
  <w:style w:type="paragraph" w:styleId="a5">
    <w:name w:val="header"/>
    <w:basedOn w:val="a"/>
    <w:qFormat/>
    <w:rsid w:val="00EC35A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EC35A0"/>
  </w:style>
  <w:style w:type="character" w:customStyle="1" w:styleId="Char">
    <w:name w:val="批注框文本 Char"/>
    <w:basedOn w:val="a0"/>
    <w:link w:val="a3"/>
    <w:qFormat/>
    <w:rsid w:val="00EC35A0"/>
    <w:rPr>
      <w:kern w:val="2"/>
      <w:sz w:val="18"/>
      <w:szCs w:val="18"/>
    </w:rPr>
  </w:style>
  <w:style w:type="character" w:customStyle="1" w:styleId="font11">
    <w:name w:val="font11"/>
    <w:basedOn w:val="a0"/>
    <w:rsid w:val="00EC35A0"/>
    <w:rPr>
      <w:rFonts w:ascii="宋体" w:eastAsia="宋体" w:hAnsi="宋体" w:cs="宋体" w:hint="eastAsia"/>
      <w:color w:val="000000"/>
      <w:sz w:val="22"/>
      <w:szCs w:val="22"/>
      <w:u w:val="none"/>
    </w:rPr>
  </w:style>
  <w:style w:type="character" w:customStyle="1" w:styleId="font01">
    <w:name w:val="font01"/>
    <w:basedOn w:val="a0"/>
    <w:rsid w:val="00EC35A0"/>
    <w:rPr>
      <w:rFonts w:ascii="宋体" w:eastAsia="宋体" w:hAnsi="宋体" w:cs="宋体" w:hint="eastAsia"/>
      <w:color w:val="000000"/>
      <w:sz w:val="24"/>
      <w:szCs w:val="24"/>
      <w:u w:val="none"/>
    </w:rPr>
  </w:style>
  <w:style w:type="paragraph" w:styleId="a7">
    <w:name w:val="Normal (Web)"/>
    <w:basedOn w:val="a"/>
    <w:uiPriority w:val="99"/>
    <w:rsid w:val="00372D57"/>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unhideWhenUsed/>
    <w:rsid w:val="00D70642"/>
    <w:pPr>
      <w:ind w:firstLineChars="200" w:firstLine="420"/>
    </w:pPr>
  </w:style>
</w:styles>
</file>

<file path=word/webSettings.xml><?xml version="1.0" encoding="utf-8"?>
<w:webSettings xmlns:r="http://schemas.openxmlformats.org/officeDocument/2006/relationships" xmlns:w="http://schemas.openxmlformats.org/wordprocessingml/2006/main">
  <w:divs>
    <w:div w:id="94254314">
      <w:bodyDiv w:val="1"/>
      <w:marLeft w:val="0"/>
      <w:marRight w:val="0"/>
      <w:marTop w:val="0"/>
      <w:marBottom w:val="0"/>
      <w:divBdr>
        <w:top w:val="none" w:sz="0" w:space="0" w:color="auto"/>
        <w:left w:val="none" w:sz="0" w:space="0" w:color="auto"/>
        <w:bottom w:val="none" w:sz="0" w:space="0" w:color="auto"/>
        <w:right w:val="none" w:sz="0" w:space="0" w:color="auto"/>
      </w:divBdr>
    </w:div>
    <w:div w:id="171843335">
      <w:bodyDiv w:val="1"/>
      <w:marLeft w:val="0"/>
      <w:marRight w:val="0"/>
      <w:marTop w:val="0"/>
      <w:marBottom w:val="0"/>
      <w:divBdr>
        <w:top w:val="none" w:sz="0" w:space="0" w:color="auto"/>
        <w:left w:val="none" w:sz="0" w:space="0" w:color="auto"/>
        <w:bottom w:val="none" w:sz="0" w:space="0" w:color="auto"/>
        <w:right w:val="none" w:sz="0" w:space="0" w:color="auto"/>
      </w:divBdr>
    </w:div>
    <w:div w:id="209808535">
      <w:bodyDiv w:val="1"/>
      <w:marLeft w:val="0"/>
      <w:marRight w:val="0"/>
      <w:marTop w:val="0"/>
      <w:marBottom w:val="0"/>
      <w:divBdr>
        <w:top w:val="none" w:sz="0" w:space="0" w:color="auto"/>
        <w:left w:val="none" w:sz="0" w:space="0" w:color="auto"/>
        <w:bottom w:val="none" w:sz="0" w:space="0" w:color="auto"/>
        <w:right w:val="none" w:sz="0" w:space="0" w:color="auto"/>
      </w:divBdr>
    </w:div>
    <w:div w:id="283466026">
      <w:bodyDiv w:val="1"/>
      <w:marLeft w:val="0"/>
      <w:marRight w:val="0"/>
      <w:marTop w:val="0"/>
      <w:marBottom w:val="0"/>
      <w:divBdr>
        <w:top w:val="none" w:sz="0" w:space="0" w:color="auto"/>
        <w:left w:val="none" w:sz="0" w:space="0" w:color="auto"/>
        <w:bottom w:val="none" w:sz="0" w:space="0" w:color="auto"/>
        <w:right w:val="none" w:sz="0" w:space="0" w:color="auto"/>
      </w:divBdr>
    </w:div>
    <w:div w:id="284773937">
      <w:bodyDiv w:val="1"/>
      <w:marLeft w:val="0"/>
      <w:marRight w:val="0"/>
      <w:marTop w:val="0"/>
      <w:marBottom w:val="0"/>
      <w:divBdr>
        <w:top w:val="none" w:sz="0" w:space="0" w:color="auto"/>
        <w:left w:val="none" w:sz="0" w:space="0" w:color="auto"/>
        <w:bottom w:val="none" w:sz="0" w:space="0" w:color="auto"/>
        <w:right w:val="none" w:sz="0" w:space="0" w:color="auto"/>
      </w:divBdr>
    </w:div>
    <w:div w:id="449665550">
      <w:bodyDiv w:val="1"/>
      <w:marLeft w:val="0"/>
      <w:marRight w:val="0"/>
      <w:marTop w:val="0"/>
      <w:marBottom w:val="0"/>
      <w:divBdr>
        <w:top w:val="none" w:sz="0" w:space="0" w:color="auto"/>
        <w:left w:val="none" w:sz="0" w:space="0" w:color="auto"/>
        <w:bottom w:val="none" w:sz="0" w:space="0" w:color="auto"/>
        <w:right w:val="none" w:sz="0" w:space="0" w:color="auto"/>
      </w:divBdr>
    </w:div>
    <w:div w:id="531725412">
      <w:bodyDiv w:val="1"/>
      <w:marLeft w:val="0"/>
      <w:marRight w:val="0"/>
      <w:marTop w:val="0"/>
      <w:marBottom w:val="0"/>
      <w:divBdr>
        <w:top w:val="none" w:sz="0" w:space="0" w:color="auto"/>
        <w:left w:val="none" w:sz="0" w:space="0" w:color="auto"/>
        <w:bottom w:val="none" w:sz="0" w:space="0" w:color="auto"/>
        <w:right w:val="none" w:sz="0" w:space="0" w:color="auto"/>
      </w:divBdr>
    </w:div>
    <w:div w:id="580455194">
      <w:bodyDiv w:val="1"/>
      <w:marLeft w:val="0"/>
      <w:marRight w:val="0"/>
      <w:marTop w:val="0"/>
      <w:marBottom w:val="0"/>
      <w:divBdr>
        <w:top w:val="none" w:sz="0" w:space="0" w:color="auto"/>
        <w:left w:val="none" w:sz="0" w:space="0" w:color="auto"/>
        <w:bottom w:val="none" w:sz="0" w:space="0" w:color="auto"/>
        <w:right w:val="none" w:sz="0" w:space="0" w:color="auto"/>
      </w:divBdr>
    </w:div>
    <w:div w:id="826092778">
      <w:bodyDiv w:val="1"/>
      <w:marLeft w:val="0"/>
      <w:marRight w:val="0"/>
      <w:marTop w:val="0"/>
      <w:marBottom w:val="0"/>
      <w:divBdr>
        <w:top w:val="none" w:sz="0" w:space="0" w:color="auto"/>
        <w:left w:val="none" w:sz="0" w:space="0" w:color="auto"/>
        <w:bottom w:val="none" w:sz="0" w:space="0" w:color="auto"/>
        <w:right w:val="none" w:sz="0" w:space="0" w:color="auto"/>
      </w:divBdr>
    </w:div>
    <w:div w:id="861630698">
      <w:bodyDiv w:val="1"/>
      <w:marLeft w:val="0"/>
      <w:marRight w:val="0"/>
      <w:marTop w:val="0"/>
      <w:marBottom w:val="0"/>
      <w:divBdr>
        <w:top w:val="none" w:sz="0" w:space="0" w:color="auto"/>
        <w:left w:val="none" w:sz="0" w:space="0" w:color="auto"/>
        <w:bottom w:val="none" w:sz="0" w:space="0" w:color="auto"/>
        <w:right w:val="none" w:sz="0" w:space="0" w:color="auto"/>
      </w:divBdr>
    </w:div>
    <w:div w:id="915868830">
      <w:bodyDiv w:val="1"/>
      <w:marLeft w:val="0"/>
      <w:marRight w:val="0"/>
      <w:marTop w:val="0"/>
      <w:marBottom w:val="0"/>
      <w:divBdr>
        <w:top w:val="none" w:sz="0" w:space="0" w:color="auto"/>
        <w:left w:val="none" w:sz="0" w:space="0" w:color="auto"/>
        <w:bottom w:val="none" w:sz="0" w:space="0" w:color="auto"/>
        <w:right w:val="none" w:sz="0" w:space="0" w:color="auto"/>
      </w:divBdr>
    </w:div>
    <w:div w:id="939216197">
      <w:bodyDiv w:val="1"/>
      <w:marLeft w:val="0"/>
      <w:marRight w:val="0"/>
      <w:marTop w:val="0"/>
      <w:marBottom w:val="0"/>
      <w:divBdr>
        <w:top w:val="none" w:sz="0" w:space="0" w:color="auto"/>
        <w:left w:val="none" w:sz="0" w:space="0" w:color="auto"/>
        <w:bottom w:val="none" w:sz="0" w:space="0" w:color="auto"/>
        <w:right w:val="none" w:sz="0" w:space="0" w:color="auto"/>
      </w:divBdr>
    </w:div>
    <w:div w:id="1030955884">
      <w:bodyDiv w:val="1"/>
      <w:marLeft w:val="0"/>
      <w:marRight w:val="0"/>
      <w:marTop w:val="0"/>
      <w:marBottom w:val="0"/>
      <w:divBdr>
        <w:top w:val="none" w:sz="0" w:space="0" w:color="auto"/>
        <w:left w:val="none" w:sz="0" w:space="0" w:color="auto"/>
        <w:bottom w:val="none" w:sz="0" w:space="0" w:color="auto"/>
        <w:right w:val="none" w:sz="0" w:space="0" w:color="auto"/>
      </w:divBdr>
    </w:div>
    <w:div w:id="1105273654">
      <w:bodyDiv w:val="1"/>
      <w:marLeft w:val="0"/>
      <w:marRight w:val="0"/>
      <w:marTop w:val="0"/>
      <w:marBottom w:val="0"/>
      <w:divBdr>
        <w:top w:val="none" w:sz="0" w:space="0" w:color="auto"/>
        <w:left w:val="none" w:sz="0" w:space="0" w:color="auto"/>
        <w:bottom w:val="none" w:sz="0" w:space="0" w:color="auto"/>
        <w:right w:val="none" w:sz="0" w:space="0" w:color="auto"/>
      </w:divBdr>
    </w:div>
    <w:div w:id="1310597187">
      <w:bodyDiv w:val="1"/>
      <w:marLeft w:val="0"/>
      <w:marRight w:val="0"/>
      <w:marTop w:val="0"/>
      <w:marBottom w:val="0"/>
      <w:divBdr>
        <w:top w:val="none" w:sz="0" w:space="0" w:color="auto"/>
        <w:left w:val="none" w:sz="0" w:space="0" w:color="auto"/>
        <w:bottom w:val="none" w:sz="0" w:space="0" w:color="auto"/>
        <w:right w:val="none" w:sz="0" w:space="0" w:color="auto"/>
      </w:divBdr>
    </w:div>
    <w:div w:id="1403211241">
      <w:bodyDiv w:val="1"/>
      <w:marLeft w:val="0"/>
      <w:marRight w:val="0"/>
      <w:marTop w:val="0"/>
      <w:marBottom w:val="0"/>
      <w:divBdr>
        <w:top w:val="none" w:sz="0" w:space="0" w:color="auto"/>
        <w:left w:val="none" w:sz="0" w:space="0" w:color="auto"/>
        <w:bottom w:val="none" w:sz="0" w:space="0" w:color="auto"/>
        <w:right w:val="none" w:sz="0" w:space="0" w:color="auto"/>
      </w:divBdr>
    </w:div>
    <w:div w:id="1462698022">
      <w:bodyDiv w:val="1"/>
      <w:marLeft w:val="0"/>
      <w:marRight w:val="0"/>
      <w:marTop w:val="0"/>
      <w:marBottom w:val="0"/>
      <w:divBdr>
        <w:top w:val="none" w:sz="0" w:space="0" w:color="auto"/>
        <w:left w:val="none" w:sz="0" w:space="0" w:color="auto"/>
        <w:bottom w:val="none" w:sz="0" w:space="0" w:color="auto"/>
        <w:right w:val="none" w:sz="0" w:space="0" w:color="auto"/>
      </w:divBdr>
    </w:div>
    <w:div w:id="1538927955">
      <w:bodyDiv w:val="1"/>
      <w:marLeft w:val="0"/>
      <w:marRight w:val="0"/>
      <w:marTop w:val="0"/>
      <w:marBottom w:val="0"/>
      <w:divBdr>
        <w:top w:val="none" w:sz="0" w:space="0" w:color="auto"/>
        <w:left w:val="none" w:sz="0" w:space="0" w:color="auto"/>
        <w:bottom w:val="none" w:sz="0" w:space="0" w:color="auto"/>
        <w:right w:val="none" w:sz="0" w:space="0" w:color="auto"/>
      </w:divBdr>
    </w:div>
    <w:div w:id="1646474623">
      <w:bodyDiv w:val="1"/>
      <w:marLeft w:val="0"/>
      <w:marRight w:val="0"/>
      <w:marTop w:val="0"/>
      <w:marBottom w:val="0"/>
      <w:divBdr>
        <w:top w:val="none" w:sz="0" w:space="0" w:color="auto"/>
        <w:left w:val="none" w:sz="0" w:space="0" w:color="auto"/>
        <w:bottom w:val="none" w:sz="0" w:space="0" w:color="auto"/>
        <w:right w:val="none" w:sz="0" w:space="0" w:color="auto"/>
      </w:divBdr>
    </w:div>
    <w:div w:id="1783568548">
      <w:bodyDiv w:val="1"/>
      <w:marLeft w:val="0"/>
      <w:marRight w:val="0"/>
      <w:marTop w:val="0"/>
      <w:marBottom w:val="0"/>
      <w:divBdr>
        <w:top w:val="none" w:sz="0" w:space="0" w:color="auto"/>
        <w:left w:val="none" w:sz="0" w:space="0" w:color="auto"/>
        <w:bottom w:val="none" w:sz="0" w:space="0" w:color="auto"/>
        <w:right w:val="none" w:sz="0" w:space="0" w:color="auto"/>
      </w:divBdr>
    </w:div>
    <w:div w:id="1844665904">
      <w:bodyDiv w:val="1"/>
      <w:marLeft w:val="0"/>
      <w:marRight w:val="0"/>
      <w:marTop w:val="0"/>
      <w:marBottom w:val="0"/>
      <w:divBdr>
        <w:top w:val="none" w:sz="0" w:space="0" w:color="auto"/>
        <w:left w:val="none" w:sz="0" w:space="0" w:color="auto"/>
        <w:bottom w:val="none" w:sz="0" w:space="0" w:color="auto"/>
        <w:right w:val="none" w:sz="0" w:space="0" w:color="auto"/>
      </w:divBdr>
    </w:div>
    <w:div w:id="1848010194">
      <w:bodyDiv w:val="1"/>
      <w:marLeft w:val="0"/>
      <w:marRight w:val="0"/>
      <w:marTop w:val="0"/>
      <w:marBottom w:val="0"/>
      <w:divBdr>
        <w:top w:val="none" w:sz="0" w:space="0" w:color="auto"/>
        <w:left w:val="none" w:sz="0" w:space="0" w:color="auto"/>
        <w:bottom w:val="none" w:sz="0" w:space="0" w:color="auto"/>
        <w:right w:val="none" w:sz="0" w:space="0" w:color="auto"/>
      </w:divBdr>
    </w:div>
    <w:div w:id="1932814678">
      <w:bodyDiv w:val="1"/>
      <w:marLeft w:val="0"/>
      <w:marRight w:val="0"/>
      <w:marTop w:val="0"/>
      <w:marBottom w:val="0"/>
      <w:divBdr>
        <w:top w:val="none" w:sz="0" w:space="0" w:color="auto"/>
        <w:left w:val="none" w:sz="0" w:space="0" w:color="auto"/>
        <w:bottom w:val="none" w:sz="0" w:space="0" w:color="auto"/>
        <w:right w:val="none" w:sz="0" w:space="0" w:color="auto"/>
      </w:divBdr>
    </w:div>
    <w:div w:id="1933123615">
      <w:bodyDiv w:val="1"/>
      <w:marLeft w:val="0"/>
      <w:marRight w:val="0"/>
      <w:marTop w:val="0"/>
      <w:marBottom w:val="0"/>
      <w:divBdr>
        <w:top w:val="none" w:sz="0" w:space="0" w:color="auto"/>
        <w:left w:val="none" w:sz="0" w:space="0" w:color="auto"/>
        <w:bottom w:val="none" w:sz="0" w:space="0" w:color="auto"/>
        <w:right w:val="none" w:sz="0" w:space="0" w:color="auto"/>
      </w:divBdr>
    </w:div>
    <w:div w:id="1971587528">
      <w:bodyDiv w:val="1"/>
      <w:marLeft w:val="0"/>
      <w:marRight w:val="0"/>
      <w:marTop w:val="0"/>
      <w:marBottom w:val="0"/>
      <w:divBdr>
        <w:top w:val="none" w:sz="0" w:space="0" w:color="auto"/>
        <w:left w:val="none" w:sz="0" w:space="0" w:color="auto"/>
        <w:bottom w:val="none" w:sz="0" w:space="0" w:color="auto"/>
        <w:right w:val="none" w:sz="0" w:space="0" w:color="auto"/>
      </w:divBdr>
    </w:div>
    <w:div w:id="2090996996">
      <w:bodyDiv w:val="1"/>
      <w:marLeft w:val="0"/>
      <w:marRight w:val="0"/>
      <w:marTop w:val="0"/>
      <w:marBottom w:val="0"/>
      <w:divBdr>
        <w:top w:val="none" w:sz="0" w:space="0" w:color="auto"/>
        <w:left w:val="none" w:sz="0" w:space="0" w:color="auto"/>
        <w:bottom w:val="none" w:sz="0" w:space="0" w:color="auto"/>
        <w:right w:val="none" w:sz="0" w:space="0" w:color="auto"/>
      </w:divBdr>
    </w:div>
    <w:div w:id="212619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BA8C1-332B-4CCD-883F-A14C997F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24</Pages>
  <Words>1995</Words>
  <Characters>11378</Characters>
  <Application>Microsoft Office Word</Application>
  <DocSecurity>0</DocSecurity>
  <Lines>94</Lines>
  <Paragraphs>26</Paragraphs>
  <ScaleCrop>false</ScaleCrop>
  <Company>微软中国</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罗丽丽</cp:lastModifiedBy>
  <cp:revision>157</cp:revision>
  <cp:lastPrinted>2021-08-02T00:37:00Z</cp:lastPrinted>
  <dcterms:created xsi:type="dcterms:W3CDTF">2020-07-15T08:43:00Z</dcterms:created>
  <dcterms:modified xsi:type="dcterms:W3CDTF">2021-08-02T09:46:00Z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