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lang w:eastAsia="zh-CN"/>
        </w:rPr>
      </w:pPr>
      <w:r>
        <w:rPr>
          <w:rFonts w:hint="eastAsia" w:ascii="黑体" w:eastAsia="黑体" w:cs="ArialUnicodeMS"/>
          <w:kern w:val="0"/>
          <w:sz w:val="52"/>
          <w:szCs w:val="52"/>
        </w:rPr>
        <w:t>柳州市</w:t>
      </w:r>
      <w:r>
        <w:rPr>
          <w:rFonts w:hint="eastAsia" w:ascii="黑体" w:eastAsia="黑体" w:cs="ArialUnicodeMS"/>
          <w:kern w:val="0"/>
          <w:sz w:val="52"/>
          <w:szCs w:val="52"/>
          <w:lang w:eastAsia="zh-CN"/>
        </w:rPr>
        <w:t>公路发展中心</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仿宋_GB2312" w:eastAsia="仿宋_GB2312"/>
          <w:b/>
          <w:sz w:val="32"/>
          <w:szCs w:val="32"/>
        </w:rPr>
      </w:pPr>
      <w:r>
        <w:rPr>
          <w:rFonts w:hint="eastAsia" w:ascii="方正小标宋简体" w:eastAsia="方正小标宋简体"/>
          <w:b/>
          <w:sz w:val="44"/>
          <w:szCs w:val="44"/>
        </w:rPr>
        <w:t>目    录</w:t>
      </w: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eastAsia="仿宋_GB2312"/>
          <w:b/>
          <w:sz w:val="32"/>
          <w:szCs w:val="32"/>
          <w:lang w:eastAsia="zh-CN"/>
        </w:rPr>
        <w:t>柳州市公路发展中心</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eastAsia="zh-CN"/>
        </w:rPr>
        <w:t>柳州市公路发展中心</w:t>
      </w:r>
      <w:r>
        <w:rPr>
          <w:rFonts w:hint="eastAsia" w:ascii="仿宋_GB2312" w:eastAsia="仿宋_GB2312"/>
          <w:b/>
          <w:sz w:val="32"/>
          <w:szCs w:val="32"/>
        </w:rPr>
        <w:t>2020年部门决算报表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highlight w:val="none"/>
        </w:rPr>
      </w:pPr>
      <w:r>
        <w:rPr>
          <w:rFonts w:hint="eastAsia" w:ascii="仿宋_GB2312" w:eastAsia="仿宋_GB2312"/>
          <w:sz w:val="32"/>
          <w:szCs w:val="32"/>
          <w:highlight w:val="none"/>
        </w:rPr>
        <w:t>表八：政府性基金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ind w:left="645"/>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eastAsia="zh-CN"/>
        </w:rPr>
        <w:t>柳州市公路发展中心</w:t>
      </w:r>
      <w:r>
        <w:rPr>
          <w:rFonts w:hint="eastAsia" w:ascii="仿宋_GB2312" w:eastAsia="仿宋_GB2312"/>
          <w:b/>
          <w:sz w:val="32"/>
          <w:szCs w:val="32"/>
          <w:lang w:val="en-US" w:eastAsia="zh-CN"/>
        </w:rPr>
        <w:t xml:space="preserve"> </w:t>
      </w:r>
      <w:r>
        <w:rPr>
          <w:rFonts w:hint="eastAsia" w:ascii="仿宋_GB2312" w:eastAsia="仿宋_GB2312"/>
          <w:b/>
          <w:sz w:val="32"/>
          <w:szCs w:val="32"/>
        </w:rPr>
        <w:t>2020年度部门决算情况说明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w:t>
      </w:r>
      <w:r>
        <w:rPr>
          <w:rFonts w:hint="eastAsia" w:ascii="仿宋_GB2312" w:eastAsia="仿宋_GB2312" w:cs="仿宋_GB2312"/>
          <w:bCs/>
          <w:kern w:val="0"/>
          <w:sz w:val="32"/>
          <w:szCs w:val="32"/>
          <w:highlight w:val="none"/>
        </w:rPr>
        <w:t>算情况</w:t>
      </w:r>
    </w:p>
    <w:p>
      <w:pPr>
        <w:ind w:left="645"/>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九、</w:t>
      </w:r>
      <w:r>
        <w:rPr>
          <w:rFonts w:hint="eastAsia" w:ascii="仿宋_GB2312" w:eastAsia="仿宋_GB2312"/>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jc w:val="center"/>
        <w:rPr>
          <w:rFonts w:hint="eastAsia" w:ascii="仿宋_GB2312" w:eastAsia="仿宋_GB2312"/>
          <w:b/>
          <w:sz w:val="32"/>
          <w:szCs w:val="32"/>
        </w:rPr>
      </w:pPr>
    </w:p>
    <w:p>
      <w:pPr>
        <w:jc w:val="center"/>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柳州市公路发展中心</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6"/>
        <w:rPr>
          <w:rFonts w:hint="eastAsia" w:ascii="仿宋_GB2312" w:eastAsia="仿宋_GB2312"/>
          <w:sz w:val="32"/>
          <w:szCs w:val="32"/>
        </w:rPr>
      </w:pPr>
      <w:r>
        <w:rPr>
          <w:rFonts w:hint="eastAsia" w:ascii="仿宋_GB2312" w:eastAsia="仿宋_GB2312"/>
          <w:sz w:val="32"/>
          <w:szCs w:val="32"/>
        </w:rPr>
        <w:t>（一）为公路畅通提供养护保障。</w:t>
      </w:r>
    </w:p>
    <w:p>
      <w:pPr>
        <w:ind w:firstLine="646"/>
        <w:rPr>
          <w:rFonts w:hint="eastAsia" w:ascii="仿宋_GB2312" w:eastAsia="仿宋_GB2312"/>
          <w:sz w:val="32"/>
          <w:szCs w:val="32"/>
        </w:rPr>
      </w:pPr>
      <w:r>
        <w:rPr>
          <w:rFonts w:hint="eastAsia" w:ascii="仿宋_GB2312" w:eastAsia="仿宋_GB2312"/>
          <w:sz w:val="32"/>
          <w:szCs w:val="32"/>
        </w:rPr>
        <w:t>（二）公路养护：公路养护，公路养护质量监督检查与路况评定，公路灾害抢修与保通，公路绿化。</w:t>
      </w:r>
    </w:p>
    <w:p>
      <w:pPr>
        <w:ind w:firstLine="646"/>
        <w:rPr>
          <w:rFonts w:hint="eastAsia" w:ascii="仿宋_GB2312" w:eastAsia="仿宋_GB2312"/>
          <w:sz w:val="32"/>
          <w:szCs w:val="32"/>
        </w:rPr>
      </w:pPr>
      <w:r>
        <w:rPr>
          <w:rFonts w:hint="eastAsia" w:ascii="仿宋_GB2312" w:eastAsia="仿宋_GB2312"/>
          <w:sz w:val="32"/>
          <w:szCs w:val="32"/>
        </w:rPr>
        <w:t>（三）公路行业信息管理。</w:t>
      </w:r>
    </w:p>
    <w:p>
      <w:pPr>
        <w:ind w:firstLine="645"/>
        <w:rPr>
          <w:rFonts w:hint="eastAsia" w:ascii="仿宋_GB2312" w:eastAsia="仿宋_GB2312"/>
          <w:sz w:val="32"/>
          <w:szCs w:val="32"/>
        </w:rPr>
      </w:pPr>
      <w:r>
        <w:rPr>
          <w:rFonts w:hint="eastAsia" w:ascii="仿宋_GB2312" w:eastAsia="仿宋_GB2312"/>
          <w:sz w:val="32"/>
          <w:szCs w:val="32"/>
        </w:rPr>
        <w:t>二、部门决算单位构成</w:t>
      </w:r>
    </w:p>
    <w:p>
      <w:pPr>
        <w:ind w:firstLine="645"/>
        <w:rPr>
          <w:rFonts w:hint="default" w:ascii="仿宋_GB2312" w:eastAsia="仿宋_GB2312"/>
          <w:sz w:val="32"/>
          <w:szCs w:val="32"/>
          <w:lang w:val="en-US"/>
        </w:rPr>
      </w:pPr>
      <w:r>
        <w:rPr>
          <w:rFonts w:hint="eastAsia" w:ascii="仿宋_GB2312" w:eastAsia="仿宋_GB2312"/>
          <w:sz w:val="32"/>
          <w:szCs w:val="32"/>
          <w:lang w:eastAsia="zh-CN"/>
        </w:rPr>
        <w:t>本单位</w:t>
      </w:r>
      <w:r>
        <w:rPr>
          <w:rFonts w:hint="eastAsia" w:ascii="仿宋_GB2312" w:eastAsia="仿宋_GB2312"/>
          <w:sz w:val="32"/>
          <w:szCs w:val="32"/>
        </w:rPr>
        <w:t>为柳州市交通运输局管理的副处级公益一类全额拨款事业单位。</w:t>
      </w:r>
      <w:r>
        <w:rPr>
          <w:rFonts w:hint="eastAsia" w:ascii="仿宋_GB2312" w:eastAsia="仿宋_GB2312"/>
          <w:sz w:val="32"/>
          <w:szCs w:val="32"/>
          <w:lang w:eastAsia="zh-CN"/>
        </w:rPr>
        <w:t>人员编制总数为</w:t>
      </w:r>
      <w:r>
        <w:rPr>
          <w:rFonts w:hint="eastAsia" w:ascii="仿宋_GB2312" w:eastAsia="仿宋_GB2312"/>
          <w:sz w:val="32"/>
          <w:szCs w:val="32"/>
          <w:lang w:val="en-US" w:eastAsia="zh-CN"/>
        </w:rPr>
        <w:t>21人，其中事业编制21人。年末实有在职18人，退休人员11人。</w:t>
      </w:r>
    </w:p>
    <w:p>
      <w:pPr>
        <w:jc w:val="center"/>
      </w:pPr>
    </w:p>
    <w:p>
      <w:pPr>
        <w:jc w:val="center"/>
      </w:pPr>
    </w:p>
    <w:p>
      <w:pPr>
        <w:jc w:val="center"/>
      </w:pPr>
    </w:p>
    <w:p>
      <w:pPr>
        <w:jc w:val="center"/>
      </w:pPr>
    </w:p>
    <w:p>
      <w:pPr>
        <w:jc w:val="center"/>
      </w:pPr>
    </w:p>
    <w:p>
      <w:pPr>
        <w:jc w:val="center"/>
      </w:pPr>
    </w:p>
    <w:p>
      <w:pPr>
        <w:jc w:val="center"/>
      </w:pPr>
    </w:p>
    <w:p>
      <w:pPr>
        <w:jc w:val="both"/>
      </w:pPr>
    </w:p>
    <w:p>
      <w:pPr>
        <w:jc w:val="center"/>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eastAsia="zh-CN"/>
        </w:rPr>
        <w:t>柳州市公路发展中心</w:t>
      </w:r>
      <w:r>
        <w:rPr>
          <w:rFonts w:hint="eastAsia" w:ascii="仿宋_GB2312" w:eastAsia="仿宋_GB2312"/>
          <w:b/>
          <w:sz w:val="32"/>
          <w:szCs w:val="32"/>
        </w:rPr>
        <w:t>2020年部门决算报表</w:t>
      </w:r>
    </w:p>
    <w:p/>
    <w:tbl>
      <w:tblPr>
        <w:tblW w:w="12930" w:type="dxa"/>
        <w:tblInd w:w="0" w:type="dxa"/>
        <w:shd w:val="clear"/>
        <w:tblLayout w:type="autofit"/>
        <w:tblCellMar>
          <w:top w:w="0" w:type="dxa"/>
          <w:left w:w="0" w:type="dxa"/>
          <w:bottom w:w="0" w:type="dxa"/>
          <w:right w:w="0" w:type="dxa"/>
        </w:tblCellMar>
      </w:tblPr>
      <w:tblGrid>
        <w:gridCol w:w="4978"/>
        <w:gridCol w:w="1276"/>
        <w:gridCol w:w="4670"/>
        <w:gridCol w:w="2006"/>
      </w:tblGrid>
      <w:tr>
        <w:tblPrEx>
          <w:shd w:val="clear"/>
          <w:tblCellMar>
            <w:top w:w="0" w:type="dxa"/>
            <w:left w:w="0" w:type="dxa"/>
            <w:bottom w:w="0" w:type="dxa"/>
            <w:right w:w="0" w:type="dxa"/>
          </w:tblCellMar>
        </w:tblPrEx>
        <w:trPr>
          <w:trHeight w:val="390" w:hRule="atLeast"/>
        </w:trPr>
        <w:tc>
          <w:tcPr>
            <w:tcW w:w="10680" w:type="dxa"/>
            <w:gridSpan w:val="4"/>
            <w:tcBorders>
              <w:top w:val="nil"/>
              <w:left w:val="nil"/>
              <w:bottom w:val="nil"/>
              <w:right w:val="nil"/>
            </w:tcBorders>
            <w:shd w:val="clear"/>
            <w:noWrap/>
            <w:tcMar>
              <w:top w:w="15" w:type="dxa"/>
              <w:left w:w="15" w:type="dxa"/>
              <w:right w:w="15" w:type="dxa"/>
            </w:tcMar>
            <w:vAlign w:val="bottom"/>
          </w:tcPr>
          <w:p>
            <w:pPr>
              <w:widowControl/>
              <w:jc w:val="center"/>
              <w:rPr>
                <w:rFonts w:hint="eastAsia" w:ascii="宋体" w:hAnsi="宋体" w:eastAsia="宋体" w:cs="宋体"/>
                <w:i w:val="0"/>
                <w:color w:val="000000"/>
                <w:sz w:val="30"/>
                <w:szCs w:val="30"/>
                <w:u w:val="none"/>
              </w:rPr>
            </w:pPr>
            <w:r>
              <w:rPr>
                <w:rFonts w:hint="eastAsia" w:ascii="方正小标宋简体" w:hAnsi="宋体" w:eastAsia="方正小标宋简体" w:cs="宋体"/>
                <w:kern w:val="0"/>
                <w:sz w:val="36"/>
                <w:szCs w:val="36"/>
              </w:rPr>
              <w:t>表一：收入支出决算总表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shd w:val="clear"/>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noWrap/>
            <w:tcMar>
              <w:top w:w="15" w:type="dxa"/>
              <w:left w:w="15" w:type="dxa"/>
              <w:right w:w="15" w:type="dxa"/>
            </w:tcMar>
            <w:vAlign w:val="bottom"/>
          </w:tcPr>
          <w:p>
            <w:pPr>
              <w:rPr>
                <w:rFonts w:hint="eastAsia" w:ascii="Arial" w:hAnsi="Arial" w:cs="Arial"/>
                <w:i w:val="0"/>
                <w:color w:val="000000"/>
                <w:sz w:val="20"/>
                <w:szCs w:val="20"/>
                <w:u w:val="none"/>
              </w:rPr>
            </w:pPr>
          </w:p>
        </w:tc>
        <w:tc>
          <w:tcPr>
            <w:tcW w:w="0" w:type="auto"/>
            <w:tcBorders>
              <w:top w:val="nil"/>
              <w:left w:val="nil"/>
              <w:bottom w:val="nil"/>
              <w:right w:val="nil"/>
            </w:tcBorders>
            <w:shd w:val="clear"/>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shd w:val="clear"/>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收入</w:t>
            </w:r>
          </w:p>
        </w:tc>
        <w:tc>
          <w:tcPr>
            <w:tcW w:w="0" w:type="auto"/>
            <w:gridSpan w:val="2"/>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支出</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金额</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金额</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2,049.81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一、一般公共服务支出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二、外交支出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三、国防支出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四、上级补助收入</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四、公共安全支出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五、事业收入</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五、教育支出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六、经营收入</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六、科学技术支出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七、附属单位上缴收入</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七、文化旅游体育与传媒支出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八、其他收入</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0.05</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八、社会保障和就业支出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54.67</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九、卫生健康支出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12.67</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十、节能环保支出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十一、城乡社区支出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十二、农林水支出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十三、交通运输支出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2,701.59</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十五、商业服务业等支出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十六、金融支出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十七、援助其他地区支出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十九、住房保障支出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25.67</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二十、粮油物资储备支出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二十三、其他支出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9.26</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二十四、债务还本支出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二十五、债务付息支出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本年收入合计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2,049.86</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本年支出合计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2,803.85</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使用非财政拨款结余</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结余分配</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年初结转和结余</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911.68</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年末结转和结余</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157.69</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总计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2,961.54</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总计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2,961.54</w:t>
            </w:r>
          </w:p>
        </w:tc>
      </w:tr>
      <w:tr>
        <w:tblPrEx>
          <w:tblCellMar>
            <w:top w:w="0" w:type="dxa"/>
            <w:left w:w="0" w:type="dxa"/>
            <w:bottom w:w="0" w:type="dxa"/>
            <w:right w:w="0" w:type="dxa"/>
          </w:tblCellMar>
        </w:tblPrEx>
        <w:trPr>
          <w:trHeight w:val="308" w:hRule="atLeast"/>
        </w:trPr>
        <w:tc>
          <w:tcPr>
            <w:tcW w:w="0" w:type="auto"/>
            <w:gridSpan w:val="4"/>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注：本表反映部门本年度的总收支和年末结转结余情况。</w:t>
            </w:r>
          </w:p>
        </w:tc>
      </w:tr>
    </w:tbl>
    <w:p/>
    <w:tbl>
      <w:tblPr>
        <w:tblW w:w="13635" w:type="dxa"/>
        <w:tblInd w:w="0" w:type="dxa"/>
        <w:shd w:val="clear"/>
        <w:tblLayout w:type="autofit"/>
        <w:tblCellMar>
          <w:top w:w="0" w:type="dxa"/>
          <w:left w:w="0" w:type="dxa"/>
          <w:bottom w:w="0" w:type="dxa"/>
          <w:right w:w="0" w:type="dxa"/>
        </w:tblCellMar>
      </w:tblPr>
      <w:tblGrid>
        <w:gridCol w:w="990"/>
        <w:gridCol w:w="3770"/>
        <w:gridCol w:w="1245"/>
        <w:gridCol w:w="1245"/>
        <w:gridCol w:w="1239"/>
        <w:gridCol w:w="1239"/>
        <w:gridCol w:w="1239"/>
        <w:gridCol w:w="1239"/>
        <w:gridCol w:w="1430"/>
      </w:tblGrid>
      <w:tr>
        <w:tblPrEx>
          <w:shd w:val="clear"/>
          <w:tblCellMar>
            <w:top w:w="0" w:type="dxa"/>
            <w:left w:w="0" w:type="dxa"/>
            <w:bottom w:w="0" w:type="dxa"/>
            <w:right w:w="0" w:type="dxa"/>
          </w:tblCellMar>
        </w:tblPrEx>
        <w:trPr>
          <w:trHeight w:val="390" w:hRule="atLeast"/>
        </w:trPr>
        <w:tc>
          <w:tcPr>
            <w:tcW w:w="13635" w:type="dxa"/>
            <w:gridSpan w:val="9"/>
            <w:tcBorders>
              <w:top w:val="nil"/>
              <w:left w:val="nil"/>
              <w:bottom w:val="nil"/>
              <w:right w:val="nil"/>
            </w:tcBorders>
            <w:shd w:val="clear"/>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方正小标宋简体" w:hAnsi="宋体" w:eastAsia="方正小标宋简体" w:cs="宋体"/>
                <w:kern w:val="0"/>
                <w:sz w:val="36"/>
                <w:szCs w:val="36"/>
              </w:rPr>
              <w:t>表二：收入决算表</w:t>
            </w:r>
          </w:p>
        </w:tc>
      </w:tr>
      <w:tr>
        <w:tblPrEx>
          <w:tblCellMar>
            <w:top w:w="0" w:type="dxa"/>
            <w:left w:w="0" w:type="dxa"/>
            <w:bottom w:w="0" w:type="dxa"/>
            <w:right w:w="0" w:type="dxa"/>
          </w:tblCellMar>
        </w:tblPrEx>
        <w:trPr>
          <w:trHeight w:val="255" w:hRule="atLeast"/>
        </w:trPr>
        <w:tc>
          <w:tcPr>
            <w:tcW w:w="0" w:type="auto"/>
            <w:gridSpan w:val="8"/>
            <w:tcBorders>
              <w:top w:val="nil"/>
              <w:left w:val="nil"/>
              <w:bottom w:val="nil"/>
              <w:right w:val="nil"/>
            </w:tcBorders>
            <w:shd w:val="clear"/>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w:t>
            </w:r>
          </w:p>
        </w:tc>
        <w:tc>
          <w:tcPr>
            <w:tcW w:w="1245" w:type="dxa"/>
            <w:vMerge w:val="restar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本年收入合计</w:t>
            </w:r>
          </w:p>
        </w:tc>
        <w:tc>
          <w:tcPr>
            <w:tcW w:w="1245" w:type="dxa"/>
            <w:vMerge w:val="restar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财政拨款收入</w:t>
            </w:r>
          </w:p>
        </w:tc>
        <w:tc>
          <w:tcPr>
            <w:tcW w:w="1245" w:type="dxa"/>
            <w:vMerge w:val="restar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上级补助收入</w:t>
            </w:r>
          </w:p>
        </w:tc>
        <w:tc>
          <w:tcPr>
            <w:tcW w:w="1245" w:type="dxa"/>
            <w:vMerge w:val="restar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事业收入</w:t>
            </w:r>
          </w:p>
        </w:tc>
        <w:tc>
          <w:tcPr>
            <w:tcW w:w="1245" w:type="dxa"/>
            <w:vMerge w:val="restar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经营收入</w:t>
            </w:r>
          </w:p>
        </w:tc>
        <w:tc>
          <w:tcPr>
            <w:tcW w:w="1245" w:type="dxa"/>
            <w:vMerge w:val="restar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附属单位上缴收入</w:t>
            </w:r>
          </w:p>
        </w:tc>
        <w:tc>
          <w:tcPr>
            <w:tcW w:w="1245" w:type="dxa"/>
            <w:vMerge w:val="restar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其他收入</w:t>
            </w:r>
          </w:p>
        </w:tc>
      </w:tr>
      <w:tr>
        <w:tblPrEx>
          <w:tblCellMar>
            <w:top w:w="0" w:type="dxa"/>
            <w:left w:w="0" w:type="dxa"/>
            <w:bottom w:w="0" w:type="dxa"/>
            <w:right w:w="0"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科目名称</w:t>
            </w:r>
          </w:p>
        </w:tc>
        <w:tc>
          <w:tcPr>
            <w:tcW w:w="1245"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5"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5"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5"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5"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5"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5"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5"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5"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5"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5"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5"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5"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5"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5"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5"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5"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5"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5"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5"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5"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栏次</w:t>
            </w:r>
          </w:p>
        </w:tc>
        <w:tc>
          <w:tcPr>
            <w:tcW w:w="1245"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245"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245"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1245"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1245"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1245"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1245"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w:t>
            </w:r>
          </w:p>
        </w:tc>
      </w:tr>
      <w:tr>
        <w:tblPrEx>
          <w:tblCellMar>
            <w:top w:w="0" w:type="dxa"/>
            <w:left w:w="0" w:type="dxa"/>
            <w:bottom w:w="0" w:type="dxa"/>
            <w:right w:w="0"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合计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2,049.86</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2,049.81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0.05</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社会保障和就业支出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68.26</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68.26</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20805</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行政事业单位养老支出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68.26</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68.26</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2080502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事业单位离退休</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10.80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10.80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2080505</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41.39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41.39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2080506</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机关事业单位职业年金缴费支出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16.07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16.07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卫生健康支出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12.18</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12.18</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21011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行政事业单位医疗</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12.18</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12.18</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2101102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事业单位医疗</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12.18</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12.18</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214</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交通运输支出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1,943.70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1,943.70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21401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公路水路运输</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1,943.70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1,943.70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2140103</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机关服务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29.12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29.12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2140112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公路运输管理</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267.27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267.27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2140139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取消政府还贷二级公路收费专项支出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1,647.32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1,647.32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住房保障支出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25.67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25.67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22102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住房改革支出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25.67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25.67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2210201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住房公积金</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25.67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25.67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0.05</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0.05</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22999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0.05</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0.05</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2299901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0.05</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0.05</w:t>
            </w:r>
          </w:p>
        </w:tc>
      </w:tr>
      <w:tr>
        <w:tblPrEx>
          <w:tblCellMar>
            <w:top w:w="0" w:type="dxa"/>
            <w:left w:w="0" w:type="dxa"/>
            <w:bottom w:w="0" w:type="dxa"/>
            <w:right w:w="0" w:type="dxa"/>
          </w:tblCellMar>
        </w:tblPrEx>
        <w:trPr>
          <w:trHeight w:val="308" w:hRule="atLeast"/>
        </w:trPr>
        <w:tc>
          <w:tcPr>
            <w:tcW w:w="0" w:type="auto"/>
            <w:gridSpan w:val="9"/>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注：本表反映部门本年度取得的各项收入情况。</w:t>
            </w:r>
          </w:p>
        </w:tc>
      </w:tr>
    </w:tbl>
    <w:p/>
    <w:tbl>
      <w:tblPr>
        <w:tblW w:w="13890" w:type="dxa"/>
        <w:tblInd w:w="0" w:type="dxa"/>
        <w:shd w:val="clear"/>
        <w:tblLayout w:type="autofit"/>
        <w:tblCellMar>
          <w:top w:w="0" w:type="dxa"/>
          <w:left w:w="0" w:type="dxa"/>
          <w:bottom w:w="0" w:type="dxa"/>
          <w:right w:w="0" w:type="dxa"/>
        </w:tblCellMar>
      </w:tblPr>
      <w:tblGrid>
        <w:gridCol w:w="1074"/>
        <w:gridCol w:w="4524"/>
        <w:gridCol w:w="1441"/>
        <w:gridCol w:w="1309"/>
        <w:gridCol w:w="1441"/>
        <w:gridCol w:w="1176"/>
        <w:gridCol w:w="1176"/>
        <w:gridCol w:w="1749"/>
      </w:tblGrid>
      <w:tr>
        <w:tblPrEx>
          <w:shd w:val="clear"/>
          <w:tblCellMar>
            <w:top w:w="0" w:type="dxa"/>
            <w:left w:w="0" w:type="dxa"/>
            <w:bottom w:w="0" w:type="dxa"/>
            <w:right w:w="0" w:type="dxa"/>
          </w:tblCellMar>
        </w:tblPrEx>
        <w:trPr>
          <w:trHeight w:val="390" w:hRule="atLeast"/>
        </w:trPr>
        <w:tc>
          <w:tcPr>
            <w:tcW w:w="13890" w:type="dxa"/>
            <w:gridSpan w:val="8"/>
            <w:tcBorders>
              <w:top w:val="nil"/>
              <w:left w:val="nil"/>
              <w:bottom w:val="nil"/>
              <w:right w:val="nil"/>
            </w:tcBorders>
            <w:shd w:val="clear"/>
            <w:noWrap/>
            <w:tcMar>
              <w:top w:w="15" w:type="dxa"/>
              <w:left w:w="15" w:type="dxa"/>
              <w:right w:w="15" w:type="dxa"/>
            </w:tcMar>
            <w:vAlign w:val="bottom"/>
          </w:tcPr>
          <w:p>
            <w:pPr>
              <w:jc w:val="center"/>
              <w:rPr>
                <w:rFonts w:hint="eastAsia" w:ascii="宋体" w:hAnsi="宋体" w:eastAsia="宋体" w:cs="宋体"/>
                <w:i w:val="0"/>
                <w:color w:val="000000"/>
                <w:sz w:val="30"/>
                <w:szCs w:val="30"/>
                <w:u w:val="none"/>
              </w:rPr>
            </w:pPr>
            <w:r>
              <w:rPr>
                <w:rFonts w:hint="eastAsia" w:ascii="方正小标宋简体" w:hAnsi="宋体" w:eastAsia="方正小标宋简体" w:cs="宋体"/>
                <w:kern w:val="0"/>
                <w:sz w:val="36"/>
                <w:szCs w:val="36"/>
              </w:rPr>
              <w:t>表三：支出决算表</w:t>
            </w:r>
          </w:p>
        </w:tc>
      </w:tr>
      <w:tr>
        <w:tblPrEx>
          <w:tblCellMar>
            <w:top w:w="0" w:type="dxa"/>
            <w:left w:w="0" w:type="dxa"/>
            <w:bottom w:w="0" w:type="dxa"/>
            <w:right w:w="0" w:type="dxa"/>
          </w:tblCellMar>
        </w:tblPrEx>
        <w:trPr>
          <w:trHeight w:val="255" w:hRule="atLeast"/>
        </w:trPr>
        <w:tc>
          <w:tcPr>
            <w:tcW w:w="0" w:type="auto"/>
            <w:gridSpan w:val="7"/>
            <w:tcBorders>
              <w:top w:val="nil"/>
              <w:left w:val="nil"/>
              <w:bottom w:val="nil"/>
              <w:right w:val="nil"/>
            </w:tcBorders>
            <w:shd w:val="clear"/>
            <w:noWrap/>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w:t>
            </w:r>
          </w:p>
        </w:tc>
        <w:tc>
          <w:tcPr>
            <w:tcW w:w="1485" w:type="dxa"/>
            <w:vMerge w:val="restar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本年支出合计</w:t>
            </w:r>
          </w:p>
        </w:tc>
        <w:tc>
          <w:tcPr>
            <w:tcW w:w="1485" w:type="dxa"/>
            <w:vMerge w:val="restar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基本支出</w:t>
            </w:r>
          </w:p>
        </w:tc>
        <w:tc>
          <w:tcPr>
            <w:tcW w:w="1485" w:type="dxa"/>
            <w:vMerge w:val="restar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项目支出</w:t>
            </w:r>
          </w:p>
        </w:tc>
        <w:tc>
          <w:tcPr>
            <w:tcW w:w="1485" w:type="dxa"/>
            <w:vMerge w:val="restar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上缴上级支出</w:t>
            </w:r>
          </w:p>
        </w:tc>
        <w:tc>
          <w:tcPr>
            <w:tcW w:w="1485" w:type="dxa"/>
            <w:vMerge w:val="restar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经营支出</w:t>
            </w:r>
          </w:p>
        </w:tc>
        <w:tc>
          <w:tcPr>
            <w:tcW w:w="1485" w:type="dxa"/>
            <w:vMerge w:val="restar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对附属单位补助支出</w:t>
            </w:r>
          </w:p>
        </w:tc>
      </w:tr>
      <w:tr>
        <w:tblPrEx>
          <w:tblCellMar>
            <w:top w:w="0" w:type="dxa"/>
            <w:left w:w="0" w:type="dxa"/>
            <w:bottom w:w="0" w:type="dxa"/>
            <w:right w:w="0"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科目名称</w:t>
            </w:r>
          </w:p>
        </w:tc>
        <w:tc>
          <w:tcPr>
            <w:tcW w:w="1485"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85"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85"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85"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85"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85"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85"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85"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85"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85"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85"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85"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85"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85"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85"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85"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85"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85"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栏次</w:t>
            </w:r>
          </w:p>
        </w:tc>
        <w:tc>
          <w:tcPr>
            <w:tcW w:w="1485"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485"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1485"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1485"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1485"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1485"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r>
      <w:tr>
        <w:tblPrEx>
          <w:tblCellMar>
            <w:top w:w="0" w:type="dxa"/>
            <w:left w:w="0" w:type="dxa"/>
            <w:bottom w:w="0" w:type="dxa"/>
            <w:right w:w="0"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合计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2,803.85</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360.28</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2,443.57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社会保障和就业支出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54.67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54.67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20805</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行政事业单位养老支出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54.67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54.67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2080502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事业单位离退休</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10.80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10.80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2080505</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29.25</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29.25</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2080506</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机关事业单位职业年金缴费支出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14.62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14.62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卫生健康支出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12.67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12.67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21011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行政事业单位医疗</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12.67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12.67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2101102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事业单位医疗</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12.52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12.52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2101199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其他行政事业单位医疗支出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0.14</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0.14</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214</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交通运输支出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2,701.59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267.27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2,434.31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21401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公路水路运输</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2,701.59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267.27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2,434.31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2140103</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机关服务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29.12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29.12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2140106</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公路养护</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48.32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48.32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2140112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公路运输管理</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267.27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267.27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2140139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取消政府还贷二级公路收费专项支出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1,647.32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1,647.32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2140199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其他公路水路运输支出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709.56</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709.56</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住房保障支出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25.67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25.67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22102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住房改革支出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25.67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25.67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2210201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住房公积金</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25.67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25.67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9.26</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9.26</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22999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9.26</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9.26</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2299901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9.26</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9.26</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gridSpan w:val="8"/>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注：本表反映部门本年度各项支出情况。</w:t>
            </w:r>
          </w:p>
        </w:tc>
      </w:tr>
    </w:tbl>
    <w:p/>
    <w:tbl>
      <w:tblPr>
        <w:tblW w:w="14790" w:type="dxa"/>
        <w:tblInd w:w="0" w:type="dxa"/>
        <w:shd w:val="clear"/>
        <w:tblLayout w:type="autofit"/>
        <w:tblCellMar>
          <w:top w:w="0" w:type="dxa"/>
          <w:left w:w="0" w:type="dxa"/>
          <w:bottom w:w="0" w:type="dxa"/>
          <w:right w:w="0" w:type="dxa"/>
        </w:tblCellMar>
      </w:tblPr>
      <w:tblGrid>
        <w:gridCol w:w="3429"/>
        <w:gridCol w:w="473"/>
        <w:gridCol w:w="1346"/>
        <w:gridCol w:w="3951"/>
        <w:gridCol w:w="473"/>
        <w:gridCol w:w="1049"/>
        <w:gridCol w:w="1337"/>
        <w:gridCol w:w="1084"/>
        <w:gridCol w:w="1648"/>
      </w:tblGrid>
      <w:tr>
        <w:tblPrEx>
          <w:shd w:val="clear"/>
          <w:tblCellMar>
            <w:top w:w="0" w:type="dxa"/>
            <w:left w:w="0" w:type="dxa"/>
            <w:bottom w:w="0" w:type="dxa"/>
            <w:right w:w="0" w:type="dxa"/>
          </w:tblCellMar>
        </w:tblPrEx>
        <w:trPr>
          <w:trHeight w:val="390" w:hRule="atLeast"/>
        </w:trPr>
        <w:tc>
          <w:tcPr>
            <w:tcW w:w="14790" w:type="dxa"/>
            <w:gridSpan w:val="9"/>
            <w:tcBorders>
              <w:top w:val="nil"/>
              <w:left w:val="nil"/>
              <w:bottom w:val="nil"/>
              <w:right w:val="nil"/>
            </w:tcBorders>
            <w:shd w:val="clear"/>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方正小标宋简体" w:hAnsi="宋体" w:eastAsia="方正小标宋简体" w:cs="宋体"/>
                <w:kern w:val="0"/>
                <w:sz w:val="36"/>
                <w:szCs w:val="36"/>
              </w:rPr>
              <w:t>表四：财政拨款收入支出决算总表</w:t>
            </w:r>
          </w:p>
        </w:tc>
      </w:tr>
      <w:tr>
        <w:tblPrEx>
          <w:tblCellMar>
            <w:top w:w="0" w:type="dxa"/>
            <w:left w:w="0" w:type="dxa"/>
            <w:bottom w:w="0" w:type="dxa"/>
            <w:right w:w="0" w:type="dxa"/>
          </w:tblCellMar>
        </w:tblPrEx>
        <w:trPr>
          <w:trHeight w:val="255" w:hRule="atLeast"/>
        </w:trPr>
        <w:tc>
          <w:tcPr>
            <w:tcW w:w="0" w:type="auto"/>
            <w:gridSpan w:val="8"/>
            <w:tcBorders>
              <w:top w:val="nil"/>
              <w:left w:val="nil"/>
              <w:bottom w:val="nil"/>
              <w:right w:val="nil"/>
            </w:tcBorders>
            <w:shd w:val="clear"/>
            <w:noWrap/>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收     入</w:t>
            </w:r>
          </w:p>
        </w:tc>
        <w:tc>
          <w:tcPr>
            <w:tcW w:w="0" w:type="auto"/>
            <w:gridSpan w:val="6"/>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支     出</w:t>
            </w:r>
          </w:p>
        </w:tc>
      </w:tr>
      <w:tr>
        <w:tblPrEx>
          <w:tblCellMar>
            <w:top w:w="0" w:type="dxa"/>
            <w:left w:w="0" w:type="dxa"/>
            <w:bottom w:w="0" w:type="dxa"/>
            <w:right w:w="0" w:type="dxa"/>
          </w:tblCellMar>
        </w:tblPrEx>
        <w:trPr>
          <w:trHeight w:val="292" w:hRule="atLeast"/>
        </w:trPr>
        <w:tc>
          <w:tcPr>
            <w:tcW w:w="3060" w:type="dxa"/>
            <w:vMerge w:val="restart"/>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w:t>
            </w:r>
          </w:p>
        </w:tc>
        <w:tc>
          <w:tcPr>
            <w:tcW w:w="570" w:type="dxa"/>
            <w:vMerge w:val="restart"/>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行次</w:t>
            </w:r>
          </w:p>
        </w:tc>
        <w:tc>
          <w:tcPr>
            <w:tcW w:w="1425" w:type="dxa"/>
            <w:vMerge w:val="restart"/>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金额</w:t>
            </w:r>
          </w:p>
        </w:tc>
        <w:tc>
          <w:tcPr>
            <w:tcW w:w="3525" w:type="dxa"/>
            <w:vMerge w:val="restart"/>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w:t>
            </w:r>
          </w:p>
        </w:tc>
        <w:tc>
          <w:tcPr>
            <w:tcW w:w="570" w:type="dxa"/>
            <w:vMerge w:val="restart"/>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行次</w:t>
            </w:r>
          </w:p>
        </w:tc>
        <w:tc>
          <w:tcPr>
            <w:tcW w:w="0" w:type="auto"/>
            <w:vMerge w:val="restart"/>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合计</w:t>
            </w:r>
          </w:p>
        </w:tc>
        <w:tc>
          <w:tcPr>
            <w:tcW w:w="1410" w:type="dxa"/>
            <w:vMerge w:val="restart"/>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一般公共预算财政拨款</w:t>
            </w:r>
          </w:p>
        </w:tc>
        <w:tc>
          <w:tcPr>
            <w:tcW w:w="1410" w:type="dxa"/>
            <w:vMerge w:val="restart"/>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政府性基金预算财政拨款</w:t>
            </w:r>
          </w:p>
        </w:tc>
        <w:tc>
          <w:tcPr>
            <w:tcW w:w="1410" w:type="dxa"/>
            <w:vMerge w:val="restart"/>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国有资本经营预算财政拨款</w:t>
            </w:r>
          </w:p>
        </w:tc>
      </w:tr>
      <w:tr>
        <w:tblPrEx>
          <w:tblCellMar>
            <w:top w:w="0" w:type="dxa"/>
            <w:left w:w="0" w:type="dxa"/>
            <w:bottom w:w="0" w:type="dxa"/>
            <w:right w:w="0" w:type="dxa"/>
          </w:tblCellMar>
        </w:tblPrEx>
        <w:trPr>
          <w:trHeight w:val="615" w:hRule="atLeast"/>
        </w:trPr>
        <w:tc>
          <w:tcPr>
            <w:tcW w:w="3060" w:type="dxa"/>
            <w:vMerge w:val="continue"/>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25"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10"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10"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10"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栏次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栏次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一、一般公共预算财政拨款</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2,049.81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一、一般公共服务支出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二、政府性基金预算财政拨款</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二、外交支出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三、国有资本经营财政拨款</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三、国防支出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四、公共安全支出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五、教育支出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六、科学技术支出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七、文化旅游体育与传媒支出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八、社会保障和就业支出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54.67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54.67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九、卫生健康支出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12.67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12.67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十、节能环保支出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十一、城乡社区支出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43</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十二、农林水支出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44</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十三、交通运输支出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1,943.70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1,943.70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46</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十五、商业服务业等支出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十六、金融支出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48</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十七、援助其他地区支出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十九、住房保障支出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25.67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25.67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二十、粮油物资储备支出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53</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54</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二十三、其他支出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55</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二十四、债务还本支出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56</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二十五、债务付息支出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58</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本年收入合计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2,049.81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本年支出合计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2,036.71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2,036.71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年初财政拨款结转和结余</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20.90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年末财政拨款结转和结余</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一般公共预算财政拨款</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20.90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政府性基金预算财政拨款</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63</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总计</w:t>
            </w:r>
          </w:p>
        </w:tc>
        <w:tc>
          <w:tcPr>
            <w:tcW w:w="0" w:type="auto"/>
            <w:tcBorders>
              <w:top w:val="nil"/>
              <w:left w:val="nil"/>
              <w:bottom w:val="single" w:color="000000" w:sz="8"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2,070.71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总计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64</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2,070.71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2,070.71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gridSpan w:val="9"/>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注：本表反映部门本年度一般公共预算财政拨款、政府性基金预算财政拨款和国有资本经营预算财政拨款的总收支和年末结转结余情况。</w:t>
            </w:r>
          </w:p>
        </w:tc>
      </w:tr>
    </w:tbl>
    <w:p/>
    <w:tbl>
      <w:tblPr>
        <w:tblW w:w="11670" w:type="dxa"/>
        <w:tblInd w:w="0" w:type="dxa"/>
        <w:shd w:val="clear"/>
        <w:tblLayout w:type="autofit"/>
        <w:tblCellMar>
          <w:top w:w="0" w:type="dxa"/>
          <w:left w:w="0" w:type="dxa"/>
          <w:bottom w:w="0" w:type="dxa"/>
          <w:right w:w="0" w:type="dxa"/>
        </w:tblCellMar>
      </w:tblPr>
      <w:tblGrid>
        <w:gridCol w:w="1092"/>
        <w:gridCol w:w="4601"/>
        <w:gridCol w:w="1933"/>
        <w:gridCol w:w="1798"/>
        <w:gridCol w:w="2246"/>
      </w:tblGrid>
      <w:tr>
        <w:tblPrEx>
          <w:shd w:val="clear"/>
          <w:tblCellMar>
            <w:top w:w="0" w:type="dxa"/>
            <w:left w:w="0" w:type="dxa"/>
            <w:bottom w:w="0" w:type="dxa"/>
            <w:right w:w="0" w:type="dxa"/>
          </w:tblCellMar>
        </w:tblPrEx>
        <w:trPr>
          <w:trHeight w:val="390" w:hRule="atLeast"/>
        </w:trPr>
        <w:tc>
          <w:tcPr>
            <w:tcW w:w="11670" w:type="dxa"/>
            <w:gridSpan w:val="5"/>
            <w:tcBorders>
              <w:top w:val="nil"/>
              <w:left w:val="nil"/>
              <w:bottom w:val="nil"/>
              <w:right w:val="nil"/>
            </w:tcBorders>
            <w:shd w:val="clear"/>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tc>
      </w:tr>
      <w:tr>
        <w:tblPrEx>
          <w:tblCellMar>
            <w:top w:w="0" w:type="dxa"/>
            <w:left w:w="0" w:type="dxa"/>
            <w:bottom w:w="0" w:type="dxa"/>
            <w:right w:w="0" w:type="dxa"/>
          </w:tblCellMar>
        </w:tblPrEx>
        <w:trPr>
          <w:trHeight w:val="255" w:hRule="atLeast"/>
        </w:trPr>
        <w:tc>
          <w:tcPr>
            <w:tcW w:w="0" w:type="auto"/>
            <w:gridSpan w:val="4"/>
            <w:tcBorders>
              <w:top w:val="nil"/>
              <w:left w:val="nil"/>
              <w:bottom w:val="nil"/>
              <w:right w:val="nil"/>
            </w:tcBorders>
            <w:shd w:val="clear"/>
            <w:noWrap/>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w:t>
            </w:r>
          </w:p>
        </w:tc>
        <w:tc>
          <w:tcPr>
            <w:tcW w:w="6750" w:type="dxa"/>
            <w:gridSpan w:val="3"/>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本年支出</w:t>
            </w:r>
          </w:p>
        </w:tc>
      </w:tr>
      <w:tr>
        <w:tblPrEx>
          <w:tblCellMar>
            <w:top w:w="0" w:type="dxa"/>
            <w:left w:w="0" w:type="dxa"/>
            <w:bottom w:w="0" w:type="dxa"/>
            <w:right w:w="0"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科目名称</w:t>
            </w:r>
          </w:p>
        </w:tc>
        <w:tc>
          <w:tcPr>
            <w:tcW w:w="2250" w:type="dxa"/>
            <w:vMerge w:val="restart"/>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小计</w:t>
            </w:r>
          </w:p>
        </w:tc>
        <w:tc>
          <w:tcPr>
            <w:tcW w:w="2250" w:type="dxa"/>
            <w:vMerge w:val="restart"/>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基本支出</w:t>
            </w:r>
          </w:p>
        </w:tc>
        <w:tc>
          <w:tcPr>
            <w:tcW w:w="2250" w:type="dxa"/>
            <w:vMerge w:val="restart"/>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项目支出</w:t>
            </w:r>
          </w:p>
        </w:tc>
      </w:tr>
      <w:tr>
        <w:tblPrEx>
          <w:tblCellMar>
            <w:top w:w="0" w:type="dxa"/>
            <w:left w:w="0" w:type="dxa"/>
            <w:bottom w:w="0" w:type="dxa"/>
            <w:right w:w="0" w:type="dxa"/>
          </w:tblCellMar>
        </w:tblPrEx>
        <w:trPr>
          <w:trHeight w:val="277" w:hRule="atLeast"/>
        </w:trPr>
        <w:tc>
          <w:tcPr>
            <w:tcW w:w="990" w:type="dxa"/>
            <w:vMerge w:val="continue"/>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990" w:type="dxa"/>
            <w:vMerge w:val="continue"/>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栏次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r>
      <w:tr>
        <w:tblPrEx>
          <w:tblCellMar>
            <w:top w:w="0" w:type="dxa"/>
            <w:left w:w="0" w:type="dxa"/>
            <w:bottom w:w="0" w:type="dxa"/>
            <w:right w:w="0"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合计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2,036.71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360.28</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1,676.43</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社会保障和就业支出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54.67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54.67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20805</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行政事业单位养老支出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54.67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54.67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2080502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事业单位离退休</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10.80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10.80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2080505</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29.25</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29.25</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2080506</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机关事业单位职业年金缴费支出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14.62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14.62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卫生健康支出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12.67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12.67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21011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行政事业单位医疗</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12.67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12.67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2101102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事业单位医疗</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12.52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12.52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2101199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其他行政事业单位医疗支出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0.14</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0.14</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214</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交通运输支出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1,943.70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267.27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1,676.43</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21401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公路水路运输</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1,943.70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267.27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1,676.43</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2140103</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机关服务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29.12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29.12</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2140112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公路运输管理</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267.27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267.27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2140139</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取消政府还贷二级公路收费专项支出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1,647.32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1,647.32</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住房保障支出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25.67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25.67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22102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住房改革支出</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25.67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25.67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2210201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住房公积金</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25.67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25.67</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0" w:type="auto"/>
            <w:gridSpan w:val="5"/>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注：本表反映部门本年度一般公共预算财政拨款支出情况。</w:t>
            </w:r>
          </w:p>
        </w:tc>
      </w:tr>
    </w:tbl>
    <w:p/>
    <w:tbl>
      <w:tblPr>
        <w:tblW w:w="13970" w:type="dxa"/>
        <w:tblInd w:w="0" w:type="dxa"/>
        <w:shd w:val="clear"/>
        <w:tblLayout w:type="fixed"/>
        <w:tblCellMar>
          <w:top w:w="0" w:type="dxa"/>
          <w:left w:w="0" w:type="dxa"/>
          <w:bottom w:w="0" w:type="dxa"/>
          <w:right w:w="0" w:type="dxa"/>
        </w:tblCellMar>
      </w:tblPr>
      <w:tblGrid>
        <w:gridCol w:w="599"/>
        <w:gridCol w:w="3427"/>
        <w:gridCol w:w="712"/>
        <w:gridCol w:w="599"/>
        <w:gridCol w:w="2297"/>
        <w:gridCol w:w="741"/>
        <w:gridCol w:w="615"/>
        <w:gridCol w:w="4215"/>
        <w:gridCol w:w="765"/>
      </w:tblGrid>
      <w:tr>
        <w:tblPrEx>
          <w:shd w:val="clear"/>
          <w:tblCellMar>
            <w:top w:w="0" w:type="dxa"/>
            <w:left w:w="0" w:type="dxa"/>
            <w:bottom w:w="0" w:type="dxa"/>
            <w:right w:w="0" w:type="dxa"/>
          </w:tblCellMar>
        </w:tblPrEx>
        <w:trPr>
          <w:trHeight w:val="390" w:hRule="atLeast"/>
        </w:trPr>
        <w:tc>
          <w:tcPr>
            <w:tcW w:w="13970" w:type="dxa"/>
            <w:gridSpan w:val="9"/>
            <w:tcBorders>
              <w:top w:val="nil"/>
              <w:left w:val="nil"/>
              <w:bottom w:val="nil"/>
              <w:right w:val="nil"/>
            </w:tcBorders>
            <w:shd w:val="clear"/>
            <w:noWrap/>
            <w:tcMar>
              <w:top w:w="15" w:type="dxa"/>
              <w:left w:w="15" w:type="dxa"/>
              <w:right w:w="15" w:type="dxa"/>
            </w:tcMar>
            <w:vAlign w:val="bottom"/>
          </w:tcPr>
          <w:p>
            <w:pPr>
              <w:jc w:val="center"/>
              <w:rPr>
                <w:rFonts w:hint="eastAsia" w:ascii="宋体" w:hAnsi="宋体" w:eastAsia="宋体" w:cs="宋体"/>
                <w:i w:val="0"/>
                <w:color w:val="000000"/>
                <w:sz w:val="30"/>
                <w:szCs w:val="30"/>
                <w:u w:val="none"/>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tc>
      </w:tr>
      <w:tr>
        <w:tblPrEx>
          <w:tblCellMar>
            <w:top w:w="0" w:type="dxa"/>
            <w:left w:w="0" w:type="dxa"/>
            <w:bottom w:w="0" w:type="dxa"/>
            <w:right w:w="0" w:type="dxa"/>
          </w:tblCellMar>
        </w:tblPrEx>
        <w:trPr>
          <w:trHeight w:val="255" w:hRule="atLeast"/>
        </w:trPr>
        <w:tc>
          <w:tcPr>
            <w:tcW w:w="13970" w:type="dxa"/>
            <w:gridSpan w:val="9"/>
            <w:tcBorders>
              <w:top w:val="nil"/>
              <w:left w:val="nil"/>
              <w:bottom w:val="nil"/>
              <w:right w:val="nil"/>
            </w:tcBorders>
            <w:shd w:val="clear"/>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金额单位：万元</w:t>
            </w:r>
          </w:p>
        </w:tc>
      </w:tr>
      <w:tr>
        <w:tblPrEx>
          <w:tblCellMar>
            <w:top w:w="0" w:type="dxa"/>
            <w:left w:w="0" w:type="dxa"/>
            <w:bottom w:w="0" w:type="dxa"/>
            <w:right w:w="0" w:type="dxa"/>
          </w:tblCellMar>
        </w:tblPrEx>
        <w:trPr>
          <w:trHeight w:val="308" w:hRule="atLeast"/>
        </w:trPr>
        <w:tc>
          <w:tcPr>
            <w:tcW w:w="4738" w:type="dxa"/>
            <w:gridSpan w:val="3"/>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人员经费</w:t>
            </w:r>
          </w:p>
        </w:tc>
        <w:tc>
          <w:tcPr>
            <w:tcW w:w="9232" w:type="dxa"/>
            <w:gridSpan w:val="6"/>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公用经费</w:t>
            </w:r>
          </w:p>
        </w:tc>
      </w:tr>
      <w:tr>
        <w:tblPrEx>
          <w:tblCellMar>
            <w:top w:w="0" w:type="dxa"/>
            <w:left w:w="0" w:type="dxa"/>
            <w:bottom w:w="0" w:type="dxa"/>
            <w:right w:w="0" w:type="dxa"/>
          </w:tblCellMar>
        </w:tblPrEx>
        <w:trPr>
          <w:trHeight w:val="308" w:hRule="atLeast"/>
        </w:trPr>
        <w:tc>
          <w:tcPr>
            <w:tcW w:w="599" w:type="dxa"/>
            <w:vMerge w:val="restart"/>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科目编码</w:t>
            </w:r>
          </w:p>
        </w:tc>
        <w:tc>
          <w:tcPr>
            <w:tcW w:w="3427" w:type="dxa"/>
            <w:vMerge w:val="restart"/>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科目名称</w:t>
            </w:r>
          </w:p>
        </w:tc>
        <w:tc>
          <w:tcPr>
            <w:tcW w:w="712" w:type="dxa"/>
            <w:vMerge w:val="restart"/>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决算数</w:t>
            </w:r>
          </w:p>
        </w:tc>
        <w:tc>
          <w:tcPr>
            <w:tcW w:w="599" w:type="dxa"/>
            <w:vMerge w:val="restart"/>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科目编码</w:t>
            </w:r>
          </w:p>
        </w:tc>
        <w:tc>
          <w:tcPr>
            <w:tcW w:w="2297" w:type="dxa"/>
            <w:vMerge w:val="restart"/>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科目名称</w:t>
            </w:r>
          </w:p>
        </w:tc>
        <w:tc>
          <w:tcPr>
            <w:tcW w:w="741" w:type="dxa"/>
            <w:vMerge w:val="restart"/>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决算数</w:t>
            </w:r>
          </w:p>
        </w:tc>
        <w:tc>
          <w:tcPr>
            <w:tcW w:w="615" w:type="dxa"/>
            <w:vMerge w:val="restart"/>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科目编码</w:t>
            </w:r>
          </w:p>
        </w:tc>
        <w:tc>
          <w:tcPr>
            <w:tcW w:w="4215" w:type="dxa"/>
            <w:vMerge w:val="restart"/>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科目名称</w:t>
            </w:r>
          </w:p>
        </w:tc>
        <w:tc>
          <w:tcPr>
            <w:tcW w:w="765" w:type="dxa"/>
            <w:vMerge w:val="restart"/>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决算数</w:t>
            </w:r>
          </w:p>
        </w:tc>
      </w:tr>
      <w:tr>
        <w:tblPrEx>
          <w:tblCellMar>
            <w:top w:w="0" w:type="dxa"/>
            <w:left w:w="0" w:type="dxa"/>
            <w:bottom w:w="0" w:type="dxa"/>
            <w:right w:w="0" w:type="dxa"/>
          </w:tblCellMar>
        </w:tblPrEx>
        <w:trPr>
          <w:trHeight w:val="308" w:hRule="atLeast"/>
        </w:trPr>
        <w:tc>
          <w:tcPr>
            <w:tcW w:w="599" w:type="dxa"/>
            <w:vMerge w:val="continue"/>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27"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12"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9"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97"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41"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215"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65"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599"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301</w:t>
            </w:r>
          </w:p>
        </w:tc>
        <w:tc>
          <w:tcPr>
            <w:tcW w:w="342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工资福利支出</w:t>
            </w:r>
          </w:p>
        </w:tc>
        <w:tc>
          <w:tcPr>
            <w:tcW w:w="712"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305.81</w:t>
            </w:r>
          </w:p>
        </w:tc>
        <w:tc>
          <w:tcPr>
            <w:tcW w:w="599"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w:t>
            </w:r>
          </w:p>
        </w:tc>
        <w:tc>
          <w:tcPr>
            <w:tcW w:w="229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商品和服务支出</w:t>
            </w:r>
          </w:p>
        </w:tc>
        <w:tc>
          <w:tcPr>
            <w:tcW w:w="74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44.92</w:t>
            </w:r>
          </w:p>
        </w:tc>
        <w:tc>
          <w:tcPr>
            <w:tcW w:w="6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307</w:t>
            </w:r>
          </w:p>
        </w:tc>
        <w:tc>
          <w:tcPr>
            <w:tcW w:w="42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债务利息及费用支出</w:t>
            </w:r>
          </w:p>
        </w:tc>
        <w:tc>
          <w:tcPr>
            <w:tcW w:w="76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599"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30101</w:t>
            </w:r>
          </w:p>
        </w:tc>
        <w:tc>
          <w:tcPr>
            <w:tcW w:w="342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基本工资</w:t>
            </w:r>
          </w:p>
        </w:tc>
        <w:tc>
          <w:tcPr>
            <w:tcW w:w="712"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72.98</w:t>
            </w:r>
          </w:p>
        </w:tc>
        <w:tc>
          <w:tcPr>
            <w:tcW w:w="599"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30201</w:t>
            </w:r>
          </w:p>
        </w:tc>
        <w:tc>
          <w:tcPr>
            <w:tcW w:w="229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办公费</w:t>
            </w:r>
          </w:p>
        </w:tc>
        <w:tc>
          <w:tcPr>
            <w:tcW w:w="74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3.55</w:t>
            </w:r>
          </w:p>
        </w:tc>
        <w:tc>
          <w:tcPr>
            <w:tcW w:w="6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30701</w:t>
            </w:r>
          </w:p>
        </w:tc>
        <w:tc>
          <w:tcPr>
            <w:tcW w:w="42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国内债务付息</w:t>
            </w:r>
          </w:p>
        </w:tc>
        <w:tc>
          <w:tcPr>
            <w:tcW w:w="76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599"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30102</w:t>
            </w:r>
          </w:p>
        </w:tc>
        <w:tc>
          <w:tcPr>
            <w:tcW w:w="342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津贴补贴</w:t>
            </w:r>
          </w:p>
        </w:tc>
        <w:tc>
          <w:tcPr>
            <w:tcW w:w="712"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3.66</w:t>
            </w:r>
          </w:p>
        </w:tc>
        <w:tc>
          <w:tcPr>
            <w:tcW w:w="599"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30202</w:t>
            </w:r>
          </w:p>
        </w:tc>
        <w:tc>
          <w:tcPr>
            <w:tcW w:w="229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印刷费</w:t>
            </w:r>
          </w:p>
        </w:tc>
        <w:tc>
          <w:tcPr>
            <w:tcW w:w="74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0.60</w:t>
            </w:r>
          </w:p>
        </w:tc>
        <w:tc>
          <w:tcPr>
            <w:tcW w:w="6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30702</w:t>
            </w:r>
          </w:p>
        </w:tc>
        <w:tc>
          <w:tcPr>
            <w:tcW w:w="42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国外债务付息</w:t>
            </w:r>
          </w:p>
        </w:tc>
        <w:tc>
          <w:tcPr>
            <w:tcW w:w="76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599"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30103</w:t>
            </w:r>
          </w:p>
        </w:tc>
        <w:tc>
          <w:tcPr>
            <w:tcW w:w="342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奖金</w:t>
            </w:r>
          </w:p>
        </w:tc>
        <w:tc>
          <w:tcPr>
            <w:tcW w:w="712"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0.90</w:t>
            </w:r>
          </w:p>
        </w:tc>
        <w:tc>
          <w:tcPr>
            <w:tcW w:w="599"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30203</w:t>
            </w:r>
          </w:p>
        </w:tc>
        <w:tc>
          <w:tcPr>
            <w:tcW w:w="229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咨询费</w:t>
            </w:r>
          </w:p>
        </w:tc>
        <w:tc>
          <w:tcPr>
            <w:tcW w:w="74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6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w:t>
            </w:r>
          </w:p>
        </w:tc>
        <w:tc>
          <w:tcPr>
            <w:tcW w:w="42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资本性支出</w:t>
            </w:r>
          </w:p>
        </w:tc>
        <w:tc>
          <w:tcPr>
            <w:tcW w:w="76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599"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30106</w:t>
            </w:r>
          </w:p>
        </w:tc>
        <w:tc>
          <w:tcPr>
            <w:tcW w:w="342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伙食补助费</w:t>
            </w:r>
          </w:p>
        </w:tc>
        <w:tc>
          <w:tcPr>
            <w:tcW w:w="712"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599"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30204</w:t>
            </w:r>
          </w:p>
        </w:tc>
        <w:tc>
          <w:tcPr>
            <w:tcW w:w="229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手续费</w:t>
            </w:r>
          </w:p>
        </w:tc>
        <w:tc>
          <w:tcPr>
            <w:tcW w:w="74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6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31001</w:t>
            </w:r>
          </w:p>
        </w:tc>
        <w:tc>
          <w:tcPr>
            <w:tcW w:w="42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房屋建筑物购建</w:t>
            </w:r>
          </w:p>
        </w:tc>
        <w:tc>
          <w:tcPr>
            <w:tcW w:w="76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599"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30107</w:t>
            </w:r>
          </w:p>
        </w:tc>
        <w:tc>
          <w:tcPr>
            <w:tcW w:w="342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绩效工资</w:t>
            </w:r>
          </w:p>
        </w:tc>
        <w:tc>
          <w:tcPr>
            <w:tcW w:w="712"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143.98</w:t>
            </w:r>
          </w:p>
        </w:tc>
        <w:tc>
          <w:tcPr>
            <w:tcW w:w="599"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30205</w:t>
            </w:r>
          </w:p>
        </w:tc>
        <w:tc>
          <w:tcPr>
            <w:tcW w:w="229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水费</w:t>
            </w:r>
          </w:p>
        </w:tc>
        <w:tc>
          <w:tcPr>
            <w:tcW w:w="74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0.02</w:t>
            </w:r>
          </w:p>
        </w:tc>
        <w:tc>
          <w:tcPr>
            <w:tcW w:w="6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31002</w:t>
            </w:r>
          </w:p>
        </w:tc>
        <w:tc>
          <w:tcPr>
            <w:tcW w:w="42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办公设备购置</w:t>
            </w:r>
          </w:p>
        </w:tc>
        <w:tc>
          <w:tcPr>
            <w:tcW w:w="76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599"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30108</w:t>
            </w:r>
          </w:p>
        </w:tc>
        <w:tc>
          <w:tcPr>
            <w:tcW w:w="342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机关事业单位基本养老保险缴费</w:t>
            </w:r>
          </w:p>
        </w:tc>
        <w:tc>
          <w:tcPr>
            <w:tcW w:w="712"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29.25</w:t>
            </w:r>
          </w:p>
        </w:tc>
        <w:tc>
          <w:tcPr>
            <w:tcW w:w="599"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30206</w:t>
            </w:r>
          </w:p>
        </w:tc>
        <w:tc>
          <w:tcPr>
            <w:tcW w:w="229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电费</w:t>
            </w:r>
          </w:p>
        </w:tc>
        <w:tc>
          <w:tcPr>
            <w:tcW w:w="74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6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31003</w:t>
            </w:r>
          </w:p>
        </w:tc>
        <w:tc>
          <w:tcPr>
            <w:tcW w:w="42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专用设备购置</w:t>
            </w:r>
          </w:p>
        </w:tc>
        <w:tc>
          <w:tcPr>
            <w:tcW w:w="76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599"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30109</w:t>
            </w:r>
          </w:p>
        </w:tc>
        <w:tc>
          <w:tcPr>
            <w:tcW w:w="342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职业年金缴费</w:t>
            </w:r>
          </w:p>
        </w:tc>
        <w:tc>
          <w:tcPr>
            <w:tcW w:w="712"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14.62</w:t>
            </w:r>
          </w:p>
        </w:tc>
        <w:tc>
          <w:tcPr>
            <w:tcW w:w="599"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30207</w:t>
            </w:r>
          </w:p>
        </w:tc>
        <w:tc>
          <w:tcPr>
            <w:tcW w:w="229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邮电费</w:t>
            </w:r>
          </w:p>
        </w:tc>
        <w:tc>
          <w:tcPr>
            <w:tcW w:w="74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w:t>
            </w:r>
          </w:p>
        </w:tc>
        <w:tc>
          <w:tcPr>
            <w:tcW w:w="6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31005</w:t>
            </w:r>
          </w:p>
        </w:tc>
        <w:tc>
          <w:tcPr>
            <w:tcW w:w="42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基础设施建设</w:t>
            </w:r>
          </w:p>
        </w:tc>
        <w:tc>
          <w:tcPr>
            <w:tcW w:w="76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599"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30110</w:t>
            </w:r>
          </w:p>
        </w:tc>
        <w:tc>
          <w:tcPr>
            <w:tcW w:w="342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职工基本医疗保险缴费</w:t>
            </w:r>
          </w:p>
        </w:tc>
        <w:tc>
          <w:tcPr>
            <w:tcW w:w="712"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12.59</w:t>
            </w:r>
          </w:p>
        </w:tc>
        <w:tc>
          <w:tcPr>
            <w:tcW w:w="599"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30208</w:t>
            </w:r>
          </w:p>
        </w:tc>
        <w:tc>
          <w:tcPr>
            <w:tcW w:w="229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取暖费</w:t>
            </w:r>
          </w:p>
        </w:tc>
        <w:tc>
          <w:tcPr>
            <w:tcW w:w="74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6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31006</w:t>
            </w:r>
          </w:p>
        </w:tc>
        <w:tc>
          <w:tcPr>
            <w:tcW w:w="42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大型修缮</w:t>
            </w:r>
          </w:p>
        </w:tc>
        <w:tc>
          <w:tcPr>
            <w:tcW w:w="76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599"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30111</w:t>
            </w:r>
          </w:p>
        </w:tc>
        <w:tc>
          <w:tcPr>
            <w:tcW w:w="342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公务员医疗补助缴费</w:t>
            </w:r>
          </w:p>
        </w:tc>
        <w:tc>
          <w:tcPr>
            <w:tcW w:w="712"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599"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30209</w:t>
            </w:r>
          </w:p>
        </w:tc>
        <w:tc>
          <w:tcPr>
            <w:tcW w:w="229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物业管理费</w:t>
            </w:r>
          </w:p>
        </w:tc>
        <w:tc>
          <w:tcPr>
            <w:tcW w:w="74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0.06</w:t>
            </w:r>
          </w:p>
        </w:tc>
        <w:tc>
          <w:tcPr>
            <w:tcW w:w="6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31007</w:t>
            </w:r>
          </w:p>
        </w:tc>
        <w:tc>
          <w:tcPr>
            <w:tcW w:w="42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信息网络及软件购置更新</w:t>
            </w:r>
          </w:p>
        </w:tc>
        <w:tc>
          <w:tcPr>
            <w:tcW w:w="76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599"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30112</w:t>
            </w:r>
          </w:p>
        </w:tc>
        <w:tc>
          <w:tcPr>
            <w:tcW w:w="342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其他社会保障缴费</w:t>
            </w:r>
          </w:p>
        </w:tc>
        <w:tc>
          <w:tcPr>
            <w:tcW w:w="712"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2.16</w:t>
            </w:r>
          </w:p>
        </w:tc>
        <w:tc>
          <w:tcPr>
            <w:tcW w:w="599"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30211</w:t>
            </w:r>
          </w:p>
        </w:tc>
        <w:tc>
          <w:tcPr>
            <w:tcW w:w="229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差旅费</w:t>
            </w:r>
          </w:p>
        </w:tc>
        <w:tc>
          <w:tcPr>
            <w:tcW w:w="74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8.05</w:t>
            </w:r>
          </w:p>
        </w:tc>
        <w:tc>
          <w:tcPr>
            <w:tcW w:w="6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31008</w:t>
            </w:r>
          </w:p>
        </w:tc>
        <w:tc>
          <w:tcPr>
            <w:tcW w:w="42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物资储备</w:t>
            </w:r>
          </w:p>
        </w:tc>
        <w:tc>
          <w:tcPr>
            <w:tcW w:w="76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599"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30113</w:t>
            </w:r>
          </w:p>
        </w:tc>
        <w:tc>
          <w:tcPr>
            <w:tcW w:w="342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住房公积金</w:t>
            </w:r>
          </w:p>
        </w:tc>
        <w:tc>
          <w:tcPr>
            <w:tcW w:w="712"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25.67</w:t>
            </w:r>
          </w:p>
        </w:tc>
        <w:tc>
          <w:tcPr>
            <w:tcW w:w="599"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30212</w:t>
            </w:r>
          </w:p>
        </w:tc>
        <w:tc>
          <w:tcPr>
            <w:tcW w:w="229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因公出国（境）费用</w:t>
            </w:r>
          </w:p>
        </w:tc>
        <w:tc>
          <w:tcPr>
            <w:tcW w:w="74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6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31009</w:t>
            </w:r>
          </w:p>
        </w:tc>
        <w:tc>
          <w:tcPr>
            <w:tcW w:w="42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土地补偿</w:t>
            </w:r>
          </w:p>
        </w:tc>
        <w:tc>
          <w:tcPr>
            <w:tcW w:w="76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599"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30114</w:t>
            </w:r>
          </w:p>
        </w:tc>
        <w:tc>
          <w:tcPr>
            <w:tcW w:w="342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医疗费</w:t>
            </w:r>
          </w:p>
        </w:tc>
        <w:tc>
          <w:tcPr>
            <w:tcW w:w="712"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599"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30213</w:t>
            </w:r>
          </w:p>
        </w:tc>
        <w:tc>
          <w:tcPr>
            <w:tcW w:w="229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维修（护）费</w:t>
            </w:r>
          </w:p>
        </w:tc>
        <w:tc>
          <w:tcPr>
            <w:tcW w:w="74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0.11</w:t>
            </w:r>
          </w:p>
        </w:tc>
        <w:tc>
          <w:tcPr>
            <w:tcW w:w="6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31010</w:t>
            </w:r>
          </w:p>
        </w:tc>
        <w:tc>
          <w:tcPr>
            <w:tcW w:w="42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安置补助</w:t>
            </w:r>
          </w:p>
        </w:tc>
        <w:tc>
          <w:tcPr>
            <w:tcW w:w="76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599"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30199</w:t>
            </w:r>
          </w:p>
        </w:tc>
        <w:tc>
          <w:tcPr>
            <w:tcW w:w="342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其他工资福利支出</w:t>
            </w:r>
          </w:p>
        </w:tc>
        <w:tc>
          <w:tcPr>
            <w:tcW w:w="712"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599"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30214</w:t>
            </w:r>
          </w:p>
        </w:tc>
        <w:tc>
          <w:tcPr>
            <w:tcW w:w="229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租赁费</w:t>
            </w:r>
          </w:p>
        </w:tc>
        <w:tc>
          <w:tcPr>
            <w:tcW w:w="74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6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31011</w:t>
            </w:r>
          </w:p>
        </w:tc>
        <w:tc>
          <w:tcPr>
            <w:tcW w:w="42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地上附着物和青苗补偿</w:t>
            </w:r>
          </w:p>
        </w:tc>
        <w:tc>
          <w:tcPr>
            <w:tcW w:w="76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599"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303</w:t>
            </w:r>
          </w:p>
        </w:tc>
        <w:tc>
          <w:tcPr>
            <w:tcW w:w="342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对个人和家庭的补助</w:t>
            </w:r>
          </w:p>
        </w:tc>
        <w:tc>
          <w:tcPr>
            <w:tcW w:w="712"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9.54</w:t>
            </w:r>
          </w:p>
        </w:tc>
        <w:tc>
          <w:tcPr>
            <w:tcW w:w="599"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30215</w:t>
            </w:r>
          </w:p>
        </w:tc>
        <w:tc>
          <w:tcPr>
            <w:tcW w:w="229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会议费</w:t>
            </w:r>
          </w:p>
        </w:tc>
        <w:tc>
          <w:tcPr>
            <w:tcW w:w="74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0.78</w:t>
            </w:r>
          </w:p>
        </w:tc>
        <w:tc>
          <w:tcPr>
            <w:tcW w:w="6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31012</w:t>
            </w:r>
          </w:p>
        </w:tc>
        <w:tc>
          <w:tcPr>
            <w:tcW w:w="42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拆迁补偿</w:t>
            </w:r>
          </w:p>
        </w:tc>
        <w:tc>
          <w:tcPr>
            <w:tcW w:w="76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599"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30301</w:t>
            </w:r>
          </w:p>
        </w:tc>
        <w:tc>
          <w:tcPr>
            <w:tcW w:w="342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离休费</w:t>
            </w:r>
          </w:p>
        </w:tc>
        <w:tc>
          <w:tcPr>
            <w:tcW w:w="712"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599"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30216</w:t>
            </w:r>
          </w:p>
        </w:tc>
        <w:tc>
          <w:tcPr>
            <w:tcW w:w="229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培训费</w:t>
            </w:r>
          </w:p>
        </w:tc>
        <w:tc>
          <w:tcPr>
            <w:tcW w:w="74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6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31013</w:t>
            </w:r>
          </w:p>
        </w:tc>
        <w:tc>
          <w:tcPr>
            <w:tcW w:w="42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公务用车购置</w:t>
            </w:r>
          </w:p>
        </w:tc>
        <w:tc>
          <w:tcPr>
            <w:tcW w:w="76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599"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30302</w:t>
            </w:r>
          </w:p>
        </w:tc>
        <w:tc>
          <w:tcPr>
            <w:tcW w:w="342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退休费</w:t>
            </w:r>
          </w:p>
        </w:tc>
        <w:tc>
          <w:tcPr>
            <w:tcW w:w="712"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3.04</w:t>
            </w:r>
          </w:p>
        </w:tc>
        <w:tc>
          <w:tcPr>
            <w:tcW w:w="599"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30217</w:t>
            </w:r>
          </w:p>
        </w:tc>
        <w:tc>
          <w:tcPr>
            <w:tcW w:w="229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公务接待费</w:t>
            </w:r>
          </w:p>
        </w:tc>
        <w:tc>
          <w:tcPr>
            <w:tcW w:w="74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0.02</w:t>
            </w:r>
          </w:p>
        </w:tc>
        <w:tc>
          <w:tcPr>
            <w:tcW w:w="6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31019</w:t>
            </w:r>
          </w:p>
        </w:tc>
        <w:tc>
          <w:tcPr>
            <w:tcW w:w="42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其他交通工具购置</w:t>
            </w:r>
          </w:p>
        </w:tc>
        <w:tc>
          <w:tcPr>
            <w:tcW w:w="76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599"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30303</w:t>
            </w:r>
          </w:p>
        </w:tc>
        <w:tc>
          <w:tcPr>
            <w:tcW w:w="342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退职（役）费</w:t>
            </w:r>
          </w:p>
        </w:tc>
        <w:tc>
          <w:tcPr>
            <w:tcW w:w="712"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599"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30218</w:t>
            </w:r>
          </w:p>
        </w:tc>
        <w:tc>
          <w:tcPr>
            <w:tcW w:w="229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专用材料费</w:t>
            </w:r>
          </w:p>
        </w:tc>
        <w:tc>
          <w:tcPr>
            <w:tcW w:w="74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6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31021</w:t>
            </w:r>
          </w:p>
        </w:tc>
        <w:tc>
          <w:tcPr>
            <w:tcW w:w="42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文物和陈列品购置</w:t>
            </w:r>
          </w:p>
        </w:tc>
        <w:tc>
          <w:tcPr>
            <w:tcW w:w="76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599"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30304</w:t>
            </w:r>
          </w:p>
        </w:tc>
        <w:tc>
          <w:tcPr>
            <w:tcW w:w="342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抚恤金</w:t>
            </w:r>
          </w:p>
        </w:tc>
        <w:tc>
          <w:tcPr>
            <w:tcW w:w="712"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599"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30224</w:t>
            </w:r>
          </w:p>
        </w:tc>
        <w:tc>
          <w:tcPr>
            <w:tcW w:w="229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被装购置费</w:t>
            </w:r>
          </w:p>
        </w:tc>
        <w:tc>
          <w:tcPr>
            <w:tcW w:w="74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6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31022</w:t>
            </w:r>
          </w:p>
        </w:tc>
        <w:tc>
          <w:tcPr>
            <w:tcW w:w="42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无形资产购置</w:t>
            </w:r>
          </w:p>
        </w:tc>
        <w:tc>
          <w:tcPr>
            <w:tcW w:w="76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599"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30305</w:t>
            </w:r>
          </w:p>
        </w:tc>
        <w:tc>
          <w:tcPr>
            <w:tcW w:w="342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生活补助</w:t>
            </w:r>
          </w:p>
        </w:tc>
        <w:tc>
          <w:tcPr>
            <w:tcW w:w="712"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6.50</w:t>
            </w:r>
          </w:p>
        </w:tc>
        <w:tc>
          <w:tcPr>
            <w:tcW w:w="599"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30225</w:t>
            </w:r>
          </w:p>
        </w:tc>
        <w:tc>
          <w:tcPr>
            <w:tcW w:w="229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专用燃料费</w:t>
            </w:r>
          </w:p>
        </w:tc>
        <w:tc>
          <w:tcPr>
            <w:tcW w:w="74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6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31099</w:t>
            </w:r>
          </w:p>
        </w:tc>
        <w:tc>
          <w:tcPr>
            <w:tcW w:w="42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其他资本性支出</w:t>
            </w:r>
          </w:p>
        </w:tc>
        <w:tc>
          <w:tcPr>
            <w:tcW w:w="76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599"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30306</w:t>
            </w:r>
          </w:p>
        </w:tc>
        <w:tc>
          <w:tcPr>
            <w:tcW w:w="342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救济费</w:t>
            </w:r>
          </w:p>
        </w:tc>
        <w:tc>
          <w:tcPr>
            <w:tcW w:w="712"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599"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30226</w:t>
            </w:r>
          </w:p>
        </w:tc>
        <w:tc>
          <w:tcPr>
            <w:tcW w:w="229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劳务费</w:t>
            </w:r>
          </w:p>
        </w:tc>
        <w:tc>
          <w:tcPr>
            <w:tcW w:w="74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6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399</w:t>
            </w:r>
          </w:p>
        </w:tc>
        <w:tc>
          <w:tcPr>
            <w:tcW w:w="42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其他支出</w:t>
            </w:r>
          </w:p>
        </w:tc>
        <w:tc>
          <w:tcPr>
            <w:tcW w:w="76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599"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30307</w:t>
            </w:r>
          </w:p>
        </w:tc>
        <w:tc>
          <w:tcPr>
            <w:tcW w:w="342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医疗费补助</w:t>
            </w:r>
          </w:p>
        </w:tc>
        <w:tc>
          <w:tcPr>
            <w:tcW w:w="712"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599"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30227</w:t>
            </w:r>
          </w:p>
        </w:tc>
        <w:tc>
          <w:tcPr>
            <w:tcW w:w="229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委托业务费</w:t>
            </w:r>
          </w:p>
        </w:tc>
        <w:tc>
          <w:tcPr>
            <w:tcW w:w="74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6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39906</w:t>
            </w:r>
          </w:p>
        </w:tc>
        <w:tc>
          <w:tcPr>
            <w:tcW w:w="42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赠与</w:t>
            </w:r>
          </w:p>
        </w:tc>
        <w:tc>
          <w:tcPr>
            <w:tcW w:w="76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599"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30308</w:t>
            </w:r>
          </w:p>
        </w:tc>
        <w:tc>
          <w:tcPr>
            <w:tcW w:w="342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助学金</w:t>
            </w:r>
          </w:p>
        </w:tc>
        <w:tc>
          <w:tcPr>
            <w:tcW w:w="712"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599"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30228</w:t>
            </w:r>
          </w:p>
        </w:tc>
        <w:tc>
          <w:tcPr>
            <w:tcW w:w="229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工会经费</w:t>
            </w:r>
          </w:p>
        </w:tc>
        <w:tc>
          <w:tcPr>
            <w:tcW w:w="74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5.22</w:t>
            </w:r>
          </w:p>
        </w:tc>
        <w:tc>
          <w:tcPr>
            <w:tcW w:w="6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39907</w:t>
            </w:r>
          </w:p>
        </w:tc>
        <w:tc>
          <w:tcPr>
            <w:tcW w:w="42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国家赔偿费用支出</w:t>
            </w:r>
          </w:p>
        </w:tc>
        <w:tc>
          <w:tcPr>
            <w:tcW w:w="76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599"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30309</w:t>
            </w:r>
          </w:p>
        </w:tc>
        <w:tc>
          <w:tcPr>
            <w:tcW w:w="342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奖励金</w:t>
            </w:r>
          </w:p>
        </w:tc>
        <w:tc>
          <w:tcPr>
            <w:tcW w:w="712"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599"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30229</w:t>
            </w:r>
          </w:p>
        </w:tc>
        <w:tc>
          <w:tcPr>
            <w:tcW w:w="229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福利费</w:t>
            </w:r>
          </w:p>
        </w:tc>
        <w:tc>
          <w:tcPr>
            <w:tcW w:w="74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6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39908</w:t>
            </w:r>
          </w:p>
        </w:tc>
        <w:tc>
          <w:tcPr>
            <w:tcW w:w="42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对民间非营利组织和群众性自治组织补贴</w:t>
            </w:r>
          </w:p>
        </w:tc>
        <w:tc>
          <w:tcPr>
            <w:tcW w:w="76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599"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30310</w:t>
            </w:r>
          </w:p>
        </w:tc>
        <w:tc>
          <w:tcPr>
            <w:tcW w:w="342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个人农业生产补贴</w:t>
            </w:r>
          </w:p>
        </w:tc>
        <w:tc>
          <w:tcPr>
            <w:tcW w:w="712"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599"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30231</w:t>
            </w:r>
          </w:p>
        </w:tc>
        <w:tc>
          <w:tcPr>
            <w:tcW w:w="229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公务用车运行维护费</w:t>
            </w:r>
          </w:p>
        </w:tc>
        <w:tc>
          <w:tcPr>
            <w:tcW w:w="74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w:t>
            </w:r>
          </w:p>
        </w:tc>
        <w:tc>
          <w:tcPr>
            <w:tcW w:w="6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39999</w:t>
            </w:r>
          </w:p>
        </w:tc>
        <w:tc>
          <w:tcPr>
            <w:tcW w:w="42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其他支出</w:t>
            </w:r>
          </w:p>
        </w:tc>
        <w:tc>
          <w:tcPr>
            <w:tcW w:w="76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CellMar>
            <w:top w:w="0" w:type="dxa"/>
            <w:left w:w="0" w:type="dxa"/>
            <w:bottom w:w="0" w:type="dxa"/>
            <w:right w:w="0" w:type="dxa"/>
          </w:tblCellMar>
        </w:tblPrEx>
        <w:trPr>
          <w:trHeight w:val="308" w:hRule="atLeast"/>
        </w:trPr>
        <w:tc>
          <w:tcPr>
            <w:tcW w:w="599"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30311</w:t>
            </w:r>
          </w:p>
        </w:tc>
        <w:tc>
          <w:tcPr>
            <w:tcW w:w="342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代缴社会保险费</w:t>
            </w:r>
          </w:p>
        </w:tc>
        <w:tc>
          <w:tcPr>
            <w:tcW w:w="712"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599"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30239</w:t>
            </w:r>
          </w:p>
        </w:tc>
        <w:tc>
          <w:tcPr>
            <w:tcW w:w="229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其他交通费用</w:t>
            </w:r>
          </w:p>
        </w:tc>
        <w:tc>
          <w:tcPr>
            <w:tcW w:w="74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6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6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599"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30399</w:t>
            </w:r>
          </w:p>
        </w:tc>
        <w:tc>
          <w:tcPr>
            <w:tcW w:w="342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其他对个人和家庭的补助</w:t>
            </w:r>
          </w:p>
        </w:tc>
        <w:tc>
          <w:tcPr>
            <w:tcW w:w="712"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599"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30240</w:t>
            </w:r>
          </w:p>
        </w:tc>
        <w:tc>
          <w:tcPr>
            <w:tcW w:w="229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税金及附加费用</w:t>
            </w:r>
          </w:p>
        </w:tc>
        <w:tc>
          <w:tcPr>
            <w:tcW w:w="74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6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6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599"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42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12"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99"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30299</w:t>
            </w:r>
          </w:p>
        </w:tc>
        <w:tc>
          <w:tcPr>
            <w:tcW w:w="2297"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  其他商品和服务支出</w:t>
            </w:r>
          </w:p>
        </w:tc>
        <w:tc>
          <w:tcPr>
            <w:tcW w:w="741"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14.50</w:t>
            </w:r>
          </w:p>
        </w:tc>
        <w:tc>
          <w:tcPr>
            <w:tcW w:w="6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1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6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4026" w:type="dxa"/>
            <w:gridSpan w:val="2"/>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人员经费合计</w:t>
            </w:r>
          </w:p>
        </w:tc>
        <w:tc>
          <w:tcPr>
            <w:tcW w:w="712"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315.36</w:t>
            </w:r>
          </w:p>
        </w:tc>
        <w:tc>
          <w:tcPr>
            <w:tcW w:w="8467" w:type="dxa"/>
            <w:gridSpan w:val="5"/>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公用经费合计</w:t>
            </w:r>
          </w:p>
        </w:tc>
        <w:tc>
          <w:tcPr>
            <w:tcW w:w="765" w:type="dxa"/>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44.92</w:t>
            </w:r>
          </w:p>
        </w:tc>
      </w:tr>
      <w:tr>
        <w:tblPrEx>
          <w:tblCellMar>
            <w:top w:w="0" w:type="dxa"/>
            <w:left w:w="0" w:type="dxa"/>
            <w:bottom w:w="0" w:type="dxa"/>
            <w:right w:w="0" w:type="dxa"/>
          </w:tblCellMar>
        </w:tblPrEx>
        <w:trPr>
          <w:trHeight w:val="308" w:hRule="atLeast"/>
        </w:trPr>
        <w:tc>
          <w:tcPr>
            <w:tcW w:w="13970" w:type="dxa"/>
            <w:gridSpan w:val="9"/>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注：本表反映部门本年度一般公共预算财政拨款基本支出明细情况。</w:t>
            </w:r>
          </w:p>
        </w:tc>
      </w:tr>
    </w:tbl>
    <w:p/>
    <w:tbl>
      <w:tblPr>
        <w:tblW w:w="14010" w:type="dxa"/>
        <w:tblInd w:w="0" w:type="dxa"/>
        <w:shd w:val="clear"/>
        <w:tblLayout w:type="autofit"/>
        <w:tblCellMar>
          <w:top w:w="0" w:type="dxa"/>
          <w:left w:w="0" w:type="dxa"/>
          <w:bottom w:w="0" w:type="dxa"/>
          <w:right w:w="0" w:type="dxa"/>
        </w:tblCellMar>
      </w:tblPr>
      <w:tblGrid>
        <w:gridCol w:w="765"/>
        <w:gridCol w:w="1875"/>
        <w:gridCol w:w="765"/>
        <w:gridCol w:w="1200"/>
        <w:gridCol w:w="1200"/>
        <w:gridCol w:w="1200"/>
        <w:gridCol w:w="765"/>
        <w:gridCol w:w="1875"/>
        <w:gridCol w:w="765"/>
        <w:gridCol w:w="1200"/>
        <w:gridCol w:w="1200"/>
        <w:gridCol w:w="1200"/>
      </w:tblGrid>
      <w:tr>
        <w:tblPrEx>
          <w:shd w:val="clear"/>
          <w:tblCellMar>
            <w:top w:w="0" w:type="dxa"/>
            <w:left w:w="0" w:type="dxa"/>
            <w:bottom w:w="0" w:type="dxa"/>
            <w:right w:w="0" w:type="dxa"/>
          </w:tblCellMar>
        </w:tblPrEx>
        <w:trPr>
          <w:trHeight w:val="540" w:hRule="atLeast"/>
        </w:trPr>
        <w:tc>
          <w:tcPr>
            <w:tcW w:w="14010" w:type="dxa"/>
            <w:gridSpan w:val="12"/>
            <w:tcBorders>
              <w:top w:val="nil"/>
              <w:left w:val="nil"/>
              <w:bottom w:val="nil"/>
              <w:right w:val="nil"/>
            </w:tcBorders>
            <w:shd w:val="clear"/>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44"/>
                <w:szCs w:val="44"/>
                <w:u w:val="none"/>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tc>
      </w:tr>
      <w:tr>
        <w:tblPrEx>
          <w:tblCellMar>
            <w:top w:w="0" w:type="dxa"/>
            <w:left w:w="0" w:type="dxa"/>
            <w:bottom w:w="0" w:type="dxa"/>
            <w:right w:w="0" w:type="dxa"/>
          </w:tblCellMar>
        </w:tblPrEx>
        <w:trPr>
          <w:trHeight w:val="255" w:hRule="atLeast"/>
        </w:trPr>
        <w:tc>
          <w:tcPr>
            <w:tcW w:w="0" w:type="auto"/>
            <w:gridSpan w:val="12"/>
            <w:tcBorders>
              <w:top w:val="nil"/>
              <w:left w:val="nil"/>
              <w:bottom w:val="nil"/>
              <w:right w:val="nil"/>
            </w:tcBorders>
            <w:shd w:val="clear"/>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金额单位：万元</w:t>
            </w:r>
          </w:p>
        </w:tc>
      </w:tr>
      <w:tr>
        <w:tblPrEx>
          <w:tblCellMar>
            <w:top w:w="0" w:type="dxa"/>
            <w:left w:w="0" w:type="dxa"/>
            <w:bottom w:w="0" w:type="dxa"/>
            <w:right w:w="0" w:type="dxa"/>
          </w:tblCellMar>
        </w:tblPrEx>
        <w:trPr>
          <w:trHeight w:val="308" w:hRule="atLeast"/>
        </w:trPr>
        <w:tc>
          <w:tcPr>
            <w:tcW w:w="7005" w:type="dxa"/>
            <w:gridSpan w:val="6"/>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2020年度预算数</w:t>
            </w:r>
          </w:p>
        </w:tc>
        <w:tc>
          <w:tcPr>
            <w:tcW w:w="7005" w:type="dxa"/>
            <w:gridSpan w:val="6"/>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2020年度决算数</w:t>
            </w:r>
          </w:p>
        </w:tc>
      </w:tr>
      <w:tr>
        <w:tblPrEx>
          <w:tblCellMar>
            <w:top w:w="0" w:type="dxa"/>
            <w:left w:w="0" w:type="dxa"/>
            <w:bottom w:w="0" w:type="dxa"/>
            <w:right w:w="0" w:type="dxa"/>
          </w:tblCellMar>
        </w:tblPrEx>
        <w:trPr>
          <w:trHeight w:val="308" w:hRule="atLeast"/>
        </w:trPr>
        <w:tc>
          <w:tcPr>
            <w:tcW w:w="765" w:type="dxa"/>
            <w:vMerge w:val="restart"/>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合计</w:t>
            </w:r>
          </w:p>
        </w:tc>
        <w:tc>
          <w:tcPr>
            <w:tcW w:w="1875" w:type="dxa"/>
            <w:vMerge w:val="restart"/>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因公出国（境）费</w:t>
            </w:r>
          </w:p>
        </w:tc>
        <w:tc>
          <w:tcPr>
            <w:tcW w:w="3165" w:type="dxa"/>
            <w:gridSpan w:val="3"/>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公务用车购置及运行费</w:t>
            </w:r>
          </w:p>
        </w:tc>
        <w:tc>
          <w:tcPr>
            <w:tcW w:w="1200" w:type="dxa"/>
            <w:vMerge w:val="restart"/>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公务接待费</w:t>
            </w:r>
          </w:p>
        </w:tc>
        <w:tc>
          <w:tcPr>
            <w:tcW w:w="765" w:type="dxa"/>
            <w:vMerge w:val="restart"/>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合计</w:t>
            </w:r>
          </w:p>
        </w:tc>
        <w:tc>
          <w:tcPr>
            <w:tcW w:w="1875" w:type="dxa"/>
            <w:vMerge w:val="restart"/>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因公出国（境）费</w:t>
            </w:r>
          </w:p>
        </w:tc>
        <w:tc>
          <w:tcPr>
            <w:tcW w:w="3165" w:type="dxa"/>
            <w:gridSpan w:val="3"/>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公务用车购置及运行费</w:t>
            </w:r>
          </w:p>
        </w:tc>
        <w:tc>
          <w:tcPr>
            <w:tcW w:w="1200" w:type="dxa"/>
            <w:vMerge w:val="restart"/>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公务接待费</w:t>
            </w:r>
          </w:p>
        </w:tc>
      </w:tr>
      <w:tr>
        <w:tblPrEx>
          <w:tblCellMar>
            <w:top w:w="0" w:type="dxa"/>
            <w:left w:w="0" w:type="dxa"/>
            <w:bottom w:w="0" w:type="dxa"/>
            <w:right w:w="0" w:type="dxa"/>
          </w:tblCellMar>
        </w:tblPrEx>
        <w:trPr>
          <w:trHeight w:val="615" w:hRule="atLeast"/>
        </w:trPr>
        <w:tc>
          <w:tcPr>
            <w:tcW w:w="765" w:type="dxa"/>
            <w:vMerge w:val="continue"/>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75"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65"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小计</w:t>
            </w:r>
          </w:p>
        </w:tc>
        <w:tc>
          <w:tcPr>
            <w:tcW w:w="120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公务用车购置费</w:t>
            </w:r>
          </w:p>
        </w:tc>
        <w:tc>
          <w:tcPr>
            <w:tcW w:w="120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公务用车运行费</w:t>
            </w:r>
          </w:p>
        </w:tc>
        <w:tc>
          <w:tcPr>
            <w:tcW w:w="1200"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65"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75"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65"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小计</w:t>
            </w:r>
          </w:p>
        </w:tc>
        <w:tc>
          <w:tcPr>
            <w:tcW w:w="120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公务用车购置费</w:t>
            </w:r>
          </w:p>
        </w:tc>
        <w:tc>
          <w:tcPr>
            <w:tcW w:w="120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公务用车运行费</w:t>
            </w:r>
          </w:p>
        </w:tc>
        <w:tc>
          <w:tcPr>
            <w:tcW w:w="1200"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765"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1875"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765"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120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120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120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765"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w:t>
            </w:r>
          </w:p>
        </w:tc>
        <w:tc>
          <w:tcPr>
            <w:tcW w:w="1875"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w:t>
            </w:r>
          </w:p>
        </w:tc>
        <w:tc>
          <w:tcPr>
            <w:tcW w:w="765"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w:t>
            </w:r>
          </w:p>
        </w:tc>
        <w:tc>
          <w:tcPr>
            <w:tcW w:w="120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120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w:t>
            </w:r>
          </w:p>
        </w:tc>
        <w:tc>
          <w:tcPr>
            <w:tcW w:w="1200" w:type="dxa"/>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58.60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56.56</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46.56</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2.04</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54.05</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52.70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42.70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1.35</w:t>
            </w:r>
          </w:p>
        </w:tc>
      </w:tr>
      <w:tr>
        <w:tblPrEx>
          <w:tblCellMar>
            <w:top w:w="0" w:type="dxa"/>
            <w:left w:w="0" w:type="dxa"/>
            <w:bottom w:w="0" w:type="dxa"/>
            <w:right w:w="0" w:type="dxa"/>
          </w:tblCellMar>
        </w:tblPrEx>
        <w:trPr>
          <w:trHeight w:val="615" w:hRule="atLeast"/>
        </w:trPr>
        <w:tc>
          <w:tcPr>
            <w:tcW w:w="14010" w:type="dxa"/>
            <w:gridSpan w:val="12"/>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注：本表反映部门本年度“三公”经费支出预决算情况。其中，2020年度预算数为“三公”经费年初预算数，决算数是包括当年一般公共预算财政拨款和以前年度结转资金安排的实际支出。</w:t>
            </w:r>
          </w:p>
        </w:tc>
      </w:tr>
    </w:tbl>
    <w:p/>
    <w:tbl>
      <w:tblPr>
        <w:tblW w:w="12540" w:type="dxa"/>
        <w:tblInd w:w="0" w:type="dxa"/>
        <w:shd w:val="clear"/>
        <w:tblLayout w:type="autofit"/>
        <w:tblCellMar>
          <w:top w:w="0" w:type="dxa"/>
          <w:left w:w="0" w:type="dxa"/>
          <w:bottom w:w="0" w:type="dxa"/>
          <w:right w:w="0" w:type="dxa"/>
        </w:tblCellMar>
      </w:tblPr>
      <w:tblGrid>
        <w:gridCol w:w="1248"/>
        <w:gridCol w:w="1587"/>
        <w:gridCol w:w="1622"/>
        <w:gridCol w:w="1622"/>
        <w:gridCol w:w="1622"/>
        <w:gridCol w:w="1622"/>
        <w:gridCol w:w="1622"/>
        <w:gridCol w:w="1595"/>
      </w:tblGrid>
      <w:tr>
        <w:tblPrEx>
          <w:shd w:val="clear"/>
          <w:tblCellMar>
            <w:top w:w="0" w:type="dxa"/>
            <w:left w:w="0" w:type="dxa"/>
            <w:bottom w:w="0" w:type="dxa"/>
            <w:right w:w="0" w:type="dxa"/>
          </w:tblCellMar>
        </w:tblPrEx>
        <w:trPr>
          <w:trHeight w:val="390" w:hRule="atLeast"/>
        </w:trPr>
        <w:tc>
          <w:tcPr>
            <w:tcW w:w="12540" w:type="dxa"/>
            <w:gridSpan w:val="8"/>
            <w:tcBorders>
              <w:top w:val="nil"/>
              <w:left w:val="nil"/>
              <w:bottom w:val="nil"/>
              <w:right w:val="nil"/>
            </w:tcBorders>
            <w:shd w:val="clear"/>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方正小标宋简体" w:hAnsi="宋体" w:eastAsia="方正小标宋简体" w:cs="宋体"/>
                <w:kern w:val="0"/>
                <w:sz w:val="36"/>
                <w:szCs w:val="36"/>
              </w:rPr>
              <w:t>表八：政府性基金预算财政拨款收入支出决算表</w:t>
            </w:r>
          </w:p>
        </w:tc>
      </w:tr>
      <w:tr>
        <w:tblPrEx>
          <w:tblCellMar>
            <w:top w:w="0" w:type="dxa"/>
            <w:left w:w="0" w:type="dxa"/>
            <w:bottom w:w="0" w:type="dxa"/>
            <w:right w:w="0" w:type="dxa"/>
          </w:tblCellMar>
        </w:tblPrEx>
        <w:trPr>
          <w:trHeight w:val="255" w:hRule="atLeast"/>
        </w:trPr>
        <w:tc>
          <w:tcPr>
            <w:tcW w:w="0" w:type="auto"/>
            <w:gridSpan w:val="8"/>
            <w:tcBorders>
              <w:top w:val="nil"/>
              <w:left w:val="nil"/>
              <w:bottom w:val="nil"/>
              <w:right w:val="nil"/>
            </w:tcBorders>
            <w:shd w:val="clear"/>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w:t>
            </w:r>
          </w:p>
        </w:tc>
        <w:tc>
          <w:tcPr>
            <w:tcW w:w="1609" w:type="dxa"/>
            <w:vMerge w:val="restar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年初结转和结余</w:t>
            </w:r>
          </w:p>
        </w:tc>
        <w:tc>
          <w:tcPr>
            <w:tcW w:w="1609" w:type="dxa"/>
            <w:vMerge w:val="restar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本年收入</w:t>
            </w:r>
          </w:p>
        </w:tc>
        <w:tc>
          <w:tcPr>
            <w:tcW w:w="4827" w:type="dxa"/>
            <w:gridSpan w:val="3"/>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本年支出</w:t>
            </w:r>
          </w:p>
        </w:tc>
        <w:tc>
          <w:tcPr>
            <w:tcW w:w="1581" w:type="dxa"/>
            <w:vMerge w:val="restart"/>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年末结转和结余</w:t>
            </w:r>
          </w:p>
        </w:tc>
      </w:tr>
      <w:tr>
        <w:tblPrEx>
          <w:tblCellMar>
            <w:top w:w="0" w:type="dxa"/>
            <w:left w:w="0" w:type="dxa"/>
            <w:bottom w:w="0" w:type="dxa"/>
            <w:right w:w="0" w:type="dxa"/>
          </w:tblCellMar>
        </w:tblPrEx>
        <w:trPr>
          <w:trHeight w:val="308" w:hRule="atLeast"/>
        </w:trPr>
        <w:tc>
          <w:tcPr>
            <w:tcW w:w="1181" w:type="dxa"/>
            <w:vMerge w:val="restart"/>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科目名称</w:t>
            </w:r>
          </w:p>
        </w:tc>
        <w:tc>
          <w:tcPr>
            <w:tcW w:w="1609"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09"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09" w:type="dxa"/>
            <w:vMerge w:val="restart"/>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小计</w:t>
            </w:r>
          </w:p>
        </w:tc>
        <w:tc>
          <w:tcPr>
            <w:tcW w:w="1609" w:type="dxa"/>
            <w:vMerge w:val="restart"/>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基本支出</w:t>
            </w:r>
          </w:p>
        </w:tc>
        <w:tc>
          <w:tcPr>
            <w:tcW w:w="1609" w:type="dxa"/>
            <w:vMerge w:val="restart"/>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项目支出</w:t>
            </w:r>
          </w:p>
        </w:tc>
        <w:tc>
          <w:tcPr>
            <w:tcW w:w="1581"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181" w:type="dxa"/>
            <w:vMerge w:val="continue"/>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09"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09"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09"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09"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09"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1"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181" w:type="dxa"/>
            <w:vMerge w:val="continue"/>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09"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09"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09"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09"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09"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1" w:type="dxa"/>
            <w:vMerge w:val="continue"/>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栏次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r>
      <w:tr>
        <w:tblPrEx>
          <w:tblCellMar>
            <w:top w:w="0" w:type="dxa"/>
            <w:left w:w="0" w:type="dxa"/>
            <w:bottom w:w="0" w:type="dxa"/>
            <w:right w:w="0"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合计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gridSpan w:val="8"/>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bdr w:val="none" w:color="auto" w:sz="0" w:space="0"/>
                <w:lang w:val="en-US" w:eastAsia="zh-CN" w:bidi="ar"/>
              </w:rPr>
            </w:pPr>
            <w:r>
              <w:rPr>
                <w:rFonts w:hint="eastAsia" w:ascii="宋体" w:hAnsi="宋体" w:eastAsia="宋体" w:cs="宋体"/>
                <w:i w:val="0"/>
                <w:color w:val="000000"/>
                <w:kern w:val="0"/>
                <w:sz w:val="22"/>
                <w:szCs w:val="22"/>
                <w:u w:val="none"/>
                <w:bdr w:val="none" w:color="auto" w:sz="0" w:space="0"/>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aps w:val="0"/>
                <w:color w:val="333333"/>
                <w:spacing w:val="0"/>
                <w:sz w:val="21"/>
                <w:szCs w:val="21"/>
                <w:shd w:val="clear" w:fill="FFFFFF"/>
              </w:rPr>
              <w:t>说明：</w:t>
            </w:r>
            <w:r>
              <w:rPr>
                <w:rFonts w:hint="eastAsia" w:ascii="宋体" w:hAnsi="宋体" w:cs="宋体"/>
                <w:i w:val="0"/>
                <w:caps w:val="0"/>
                <w:color w:val="333333"/>
                <w:spacing w:val="0"/>
                <w:sz w:val="21"/>
                <w:szCs w:val="21"/>
                <w:shd w:val="clear" w:fill="FFFFFF"/>
                <w:lang w:eastAsia="zh-CN"/>
              </w:rPr>
              <w:t>柳州市公路发展中心</w:t>
            </w:r>
            <w:r>
              <w:rPr>
                <w:rFonts w:hint="eastAsia" w:ascii="宋体" w:hAnsi="宋体" w:eastAsia="宋体" w:cs="宋体"/>
                <w:i w:val="0"/>
                <w:caps w:val="0"/>
                <w:color w:val="333333"/>
                <w:spacing w:val="0"/>
                <w:sz w:val="21"/>
                <w:szCs w:val="21"/>
                <w:shd w:val="clear" w:fill="FFFFFF"/>
              </w:rPr>
              <w:t>2020年度没有政府性基金预算财政拨款收入，也没有政府性基金预算财政拨款安排的支出，故本表无数据。</w:t>
            </w:r>
          </w:p>
        </w:tc>
      </w:tr>
    </w:tbl>
    <w:p/>
    <w:tbl>
      <w:tblPr>
        <w:tblW w:w="12945" w:type="dxa"/>
        <w:tblInd w:w="0" w:type="dxa"/>
        <w:shd w:val="clear"/>
        <w:tblLayout w:type="autofit"/>
        <w:tblCellMar>
          <w:top w:w="0" w:type="dxa"/>
          <w:left w:w="0" w:type="dxa"/>
          <w:bottom w:w="0" w:type="dxa"/>
          <w:right w:w="0" w:type="dxa"/>
        </w:tblCellMar>
      </w:tblPr>
      <w:tblGrid>
        <w:gridCol w:w="2039"/>
        <w:gridCol w:w="1798"/>
        <w:gridCol w:w="3036"/>
        <w:gridCol w:w="3036"/>
        <w:gridCol w:w="3036"/>
      </w:tblGrid>
      <w:tr>
        <w:tblPrEx>
          <w:shd w:val="clear"/>
          <w:tblCellMar>
            <w:top w:w="0" w:type="dxa"/>
            <w:left w:w="0" w:type="dxa"/>
            <w:bottom w:w="0" w:type="dxa"/>
            <w:right w:w="0" w:type="dxa"/>
          </w:tblCellMar>
        </w:tblPrEx>
        <w:trPr>
          <w:trHeight w:val="390" w:hRule="atLeast"/>
        </w:trPr>
        <w:tc>
          <w:tcPr>
            <w:tcW w:w="12945" w:type="dxa"/>
            <w:gridSpan w:val="5"/>
            <w:tcBorders>
              <w:top w:val="nil"/>
              <w:left w:val="nil"/>
              <w:bottom w:val="nil"/>
              <w:right w:val="nil"/>
            </w:tcBorders>
            <w:shd w:val="clear"/>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华文中宋" w:hAnsi="华文中宋" w:eastAsia="华文中宋" w:cs="华文中宋"/>
                <w:i w:val="0"/>
                <w:color w:val="000000"/>
                <w:kern w:val="0"/>
                <w:sz w:val="32"/>
                <w:szCs w:val="32"/>
                <w:highlight w:val="none"/>
                <w:u w:val="none"/>
                <w:lang w:val="en-US" w:eastAsia="zh-CN" w:bidi="ar"/>
              </w:rPr>
              <w:t>表九：国有资本经营预算财政拨款支出决算表</w:t>
            </w:r>
          </w:p>
        </w:tc>
      </w:tr>
      <w:tr>
        <w:tblPrEx>
          <w:tblCellMar>
            <w:top w:w="0" w:type="dxa"/>
            <w:left w:w="0" w:type="dxa"/>
            <w:bottom w:w="0" w:type="dxa"/>
            <w:right w:w="0" w:type="dxa"/>
          </w:tblCellMar>
        </w:tblPrEx>
        <w:trPr>
          <w:trHeight w:val="255" w:hRule="atLeast"/>
        </w:trPr>
        <w:tc>
          <w:tcPr>
            <w:tcW w:w="0" w:type="auto"/>
            <w:gridSpan w:val="5"/>
            <w:tcBorders>
              <w:top w:val="nil"/>
              <w:left w:val="nil"/>
              <w:bottom w:val="nil"/>
              <w:right w:val="nil"/>
            </w:tcBorders>
            <w:shd w:val="clear"/>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w:t>
            </w:r>
          </w:p>
        </w:tc>
        <w:tc>
          <w:tcPr>
            <w:tcW w:w="8469" w:type="dxa"/>
            <w:gridSpan w:val="3"/>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本年支出</w:t>
            </w:r>
          </w:p>
        </w:tc>
      </w:tr>
      <w:tr>
        <w:tblPrEx>
          <w:tblCellMar>
            <w:top w:w="0" w:type="dxa"/>
            <w:left w:w="0" w:type="dxa"/>
            <w:bottom w:w="0" w:type="dxa"/>
            <w:right w:w="0" w:type="dxa"/>
          </w:tblCellMar>
        </w:tblPrEx>
        <w:trPr>
          <w:trHeight w:val="308" w:hRule="atLeast"/>
        </w:trPr>
        <w:tc>
          <w:tcPr>
            <w:tcW w:w="1814" w:type="dxa"/>
            <w:vMerge w:val="restart"/>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科目名称</w:t>
            </w:r>
          </w:p>
        </w:tc>
        <w:tc>
          <w:tcPr>
            <w:tcW w:w="2823" w:type="dxa"/>
            <w:vMerge w:val="restart"/>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合计</w:t>
            </w:r>
          </w:p>
        </w:tc>
        <w:tc>
          <w:tcPr>
            <w:tcW w:w="2823" w:type="dxa"/>
            <w:vMerge w:val="restart"/>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基本支出</w:t>
            </w:r>
          </w:p>
        </w:tc>
        <w:tc>
          <w:tcPr>
            <w:tcW w:w="2823" w:type="dxa"/>
            <w:vMerge w:val="restart"/>
            <w:tcBorders>
              <w:top w:val="nil"/>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项目支出</w:t>
            </w:r>
          </w:p>
        </w:tc>
      </w:tr>
      <w:tr>
        <w:tblPrEx>
          <w:tblCellMar>
            <w:top w:w="0" w:type="dxa"/>
            <w:left w:w="0" w:type="dxa"/>
            <w:bottom w:w="0" w:type="dxa"/>
            <w:right w:w="0" w:type="dxa"/>
          </w:tblCellMar>
        </w:tblPrEx>
        <w:trPr>
          <w:trHeight w:val="308" w:hRule="atLeast"/>
        </w:trPr>
        <w:tc>
          <w:tcPr>
            <w:tcW w:w="1814" w:type="dxa"/>
            <w:vMerge w:val="continue"/>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823"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823"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823"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814" w:type="dxa"/>
            <w:vMerge w:val="continue"/>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823"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823"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823" w:type="dxa"/>
            <w:vMerge w:val="continue"/>
            <w:tcBorders>
              <w:top w:val="nil"/>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栏次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r>
      <w:tr>
        <w:tblPrEx>
          <w:tblCellMar>
            <w:top w:w="0" w:type="dxa"/>
            <w:left w:w="0" w:type="dxa"/>
            <w:bottom w:w="0" w:type="dxa"/>
            <w:right w:w="0"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合计</w:t>
            </w: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gridSpan w:val="5"/>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bdr w:val="none" w:color="auto" w:sz="0" w:space="0"/>
                <w:lang w:val="en-US" w:eastAsia="zh-CN" w:bidi="ar"/>
              </w:rPr>
            </w:pPr>
            <w:r>
              <w:rPr>
                <w:rFonts w:hint="eastAsia" w:ascii="宋体" w:hAnsi="宋体" w:eastAsia="宋体" w:cs="宋体"/>
                <w:i w:val="0"/>
                <w:color w:val="000000"/>
                <w:kern w:val="0"/>
                <w:sz w:val="22"/>
                <w:szCs w:val="22"/>
                <w:u w:val="none"/>
                <w:bdr w:val="none" w:color="auto" w:sz="0" w:space="0"/>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bdr w:val="none" w:color="auto" w:sz="0" w:space="0"/>
                <w:lang w:val="en-US" w:eastAsia="zh-CN" w:bidi="ar"/>
              </w:rPr>
            </w:pPr>
            <w:r>
              <w:rPr>
                <w:rFonts w:hint="eastAsia" w:ascii="宋体" w:hAnsi="宋体" w:eastAsia="宋体" w:cs="宋体"/>
                <w:i w:val="0"/>
                <w:caps w:val="0"/>
                <w:color w:val="333333"/>
                <w:spacing w:val="0"/>
                <w:sz w:val="21"/>
                <w:szCs w:val="21"/>
                <w:shd w:val="clear" w:fill="FFFFFF"/>
              </w:rPr>
              <w:t>说明：</w:t>
            </w:r>
            <w:r>
              <w:rPr>
                <w:rFonts w:hint="eastAsia" w:ascii="宋体" w:hAnsi="宋体" w:cs="宋体"/>
                <w:i w:val="0"/>
                <w:caps w:val="0"/>
                <w:color w:val="333333"/>
                <w:spacing w:val="0"/>
                <w:sz w:val="21"/>
                <w:szCs w:val="21"/>
                <w:shd w:val="clear" w:fill="FFFFFF"/>
                <w:lang w:eastAsia="zh-CN"/>
              </w:rPr>
              <w:t>柳州市公路发展中心</w:t>
            </w:r>
            <w:r>
              <w:rPr>
                <w:rFonts w:hint="eastAsia" w:ascii="宋体" w:hAnsi="宋体" w:eastAsia="宋体" w:cs="宋体"/>
                <w:i w:val="0"/>
                <w:caps w:val="0"/>
                <w:color w:val="333333"/>
                <w:spacing w:val="0"/>
                <w:sz w:val="21"/>
                <w:szCs w:val="21"/>
                <w:shd w:val="clear" w:fill="FFFFFF"/>
              </w:rPr>
              <w:t>2020年度没有国有资本经营预算财政拨款收入，也没有国有资本经营预算财政拨款安排的支出，故本表无数据。</w:t>
            </w:r>
          </w:p>
        </w:tc>
      </w:tr>
    </w:tbl>
    <w:p>
      <w:pPr>
        <w:sectPr>
          <w:headerReference r:id="rId3" w:type="default"/>
          <w:footerReference r:id="rId4" w:type="default"/>
          <w:footerReference r:id="rId5" w:type="even"/>
          <w:pgSz w:w="16838" w:h="11906" w:orient="landscape"/>
          <w:pgMar w:top="1377" w:right="1440" w:bottom="1797" w:left="1440" w:header="851" w:footer="992" w:gutter="0"/>
          <w:pgNumType w:fmt="numberInDash"/>
          <w:cols w:space="720" w:num="1"/>
          <w:docGrid w:type="lines" w:linePitch="312" w:charSpace="0"/>
        </w:sectPr>
      </w:pPr>
    </w:p>
    <w:p>
      <w:pPr>
        <w:spacing w:line="580" w:lineRule="exact"/>
        <w:jc w:val="center"/>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eastAsia="zh-CN"/>
        </w:rPr>
        <w:t>柳州市公路发展中心</w:t>
      </w:r>
      <w:r>
        <w:rPr>
          <w:rFonts w:hint="eastAsia" w:ascii="仿宋_GB2312" w:eastAsia="仿宋_GB2312"/>
          <w:b/>
          <w:sz w:val="32"/>
          <w:szCs w:val="32"/>
        </w:rPr>
        <w:t>2020年度部门决算情况说明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3"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w:t>
      </w:r>
      <w:r>
        <w:rPr>
          <w:rFonts w:hint="eastAsia" w:ascii="仿宋_GB2312" w:eastAsia="仿宋_GB2312" w:cs="仿宋_GB2312"/>
          <w:bCs/>
          <w:kern w:val="0"/>
          <w:sz w:val="32"/>
          <w:szCs w:val="32"/>
          <w:lang w:val="en-US" w:eastAsia="zh-CN"/>
        </w:rPr>
        <w:t>2961.54</w:t>
      </w:r>
      <w:r>
        <w:rPr>
          <w:rFonts w:hint="eastAsia" w:ascii="仿宋_GB2312" w:eastAsia="仿宋_GB2312" w:cs="仿宋_GB2312"/>
          <w:bCs/>
          <w:kern w:val="0"/>
          <w:sz w:val="32"/>
          <w:szCs w:val="32"/>
        </w:rPr>
        <w:t>万元，支出总计</w:t>
      </w:r>
      <w:r>
        <w:rPr>
          <w:rFonts w:hint="eastAsia" w:ascii="仿宋_GB2312" w:eastAsia="仿宋_GB2312" w:cs="仿宋_GB2312"/>
          <w:bCs/>
          <w:kern w:val="0"/>
          <w:sz w:val="32"/>
          <w:szCs w:val="32"/>
          <w:lang w:val="en-US" w:eastAsia="zh-CN"/>
        </w:rPr>
        <w:t>2961.54</w:t>
      </w:r>
      <w:r>
        <w:rPr>
          <w:rFonts w:hint="eastAsia" w:ascii="仿宋_GB2312" w:eastAsia="仿宋_GB2312" w:cs="仿宋_GB2312"/>
          <w:bCs/>
          <w:kern w:val="0"/>
          <w:sz w:val="32"/>
          <w:szCs w:val="32"/>
        </w:rPr>
        <w:t>万元，与2019年相比，收</w:t>
      </w:r>
      <w:r>
        <w:rPr>
          <w:rFonts w:hint="eastAsia" w:ascii="仿宋_GB2312" w:eastAsia="仿宋_GB2312" w:cs="仿宋_GB2312"/>
          <w:bCs/>
          <w:kern w:val="0"/>
          <w:sz w:val="32"/>
          <w:szCs w:val="32"/>
          <w:lang w:eastAsia="zh-CN"/>
        </w:rPr>
        <w:t>入减少</w:t>
      </w:r>
      <w:r>
        <w:rPr>
          <w:rFonts w:hint="eastAsia" w:ascii="仿宋_GB2312" w:eastAsia="仿宋_GB2312" w:cs="仿宋_GB2312"/>
          <w:bCs/>
          <w:kern w:val="0"/>
          <w:sz w:val="32"/>
          <w:szCs w:val="32"/>
          <w:lang w:val="en-US" w:eastAsia="zh-CN"/>
        </w:rPr>
        <w:t>147.59万元</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4.75%，</w:t>
      </w:r>
      <w:r>
        <w:rPr>
          <w:rFonts w:hint="eastAsia" w:ascii="仿宋_GB2312" w:eastAsia="仿宋_GB2312" w:cs="仿宋_GB2312"/>
          <w:bCs/>
          <w:kern w:val="0"/>
          <w:sz w:val="32"/>
          <w:szCs w:val="32"/>
        </w:rPr>
        <w:t>支</w:t>
      </w:r>
      <w:r>
        <w:rPr>
          <w:rFonts w:hint="eastAsia" w:ascii="仿宋_GB2312" w:eastAsia="仿宋_GB2312" w:cs="仿宋_GB2312"/>
          <w:bCs/>
          <w:kern w:val="0"/>
          <w:sz w:val="32"/>
          <w:szCs w:val="32"/>
          <w:lang w:eastAsia="zh-CN"/>
        </w:rPr>
        <w:t>出减少</w:t>
      </w:r>
      <w:r>
        <w:rPr>
          <w:rFonts w:hint="eastAsia" w:ascii="仿宋_GB2312" w:eastAsia="仿宋_GB2312" w:cs="仿宋_GB2312"/>
          <w:bCs/>
          <w:kern w:val="0"/>
          <w:sz w:val="32"/>
          <w:szCs w:val="32"/>
          <w:lang w:val="en-US" w:eastAsia="zh-CN"/>
        </w:rPr>
        <w:t>147.59万元</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4.75%</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w:t>
      </w:r>
      <w:r>
        <w:rPr>
          <w:rFonts w:hint="eastAsia" w:ascii="仿宋_GB2312" w:eastAsia="仿宋_GB2312" w:cs="仿宋_GB2312"/>
          <w:bCs/>
          <w:kern w:val="0"/>
          <w:sz w:val="32"/>
          <w:szCs w:val="32"/>
          <w:lang w:val="en-US" w:eastAsia="zh-CN"/>
        </w:rPr>
        <w:t>2049.86</w:t>
      </w:r>
      <w:r>
        <w:rPr>
          <w:rFonts w:hint="eastAsia" w:ascii="仿宋_GB2312" w:eastAsia="仿宋_GB2312" w:cs="仿宋_GB2312"/>
          <w:bCs/>
          <w:kern w:val="0"/>
          <w:sz w:val="32"/>
          <w:szCs w:val="32"/>
        </w:rPr>
        <w:t>万元，其中：一般公共预算财政拨款收入</w:t>
      </w:r>
      <w:r>
        <w:rPr>
          <w:rFonts w:hint="eastAsia" w:ascii="仿宋_GB2312" w:eastAsia="仿宋_GB2312" w:cs="仿宋_GB2312"/>
          <w:bCs/>
          <w:kern w:val="0"/>
          <w:sz w:val="32"/>
          <w:szCs w:val="32"/>
          <w:lang w:val="en-US" w:eastAsia="zh-CN"/>
        </w:rPr>
        <w:t>2049.81</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占比</w:t>
      </w:r>
      <w:r>
        <w:rPr>
          <w:rFonts w:hint="eastAsia" w:ascii="仿宋_GB2312" w:eastAsia="仿宋_GB2312" w:cs="仿宋_GB2312"/>
          <w:bCs/>
          <w:kern w:val="0"/>
          <w:sz w:val="32"/>
          <w:szCs w:val="32"/>
          <w:lang w:val="en-US" w:eastAsia="zh-CN"/>
        </w:rPr>
        <w:t>99.99%</w:t>
      </w:r>
      <w:r>
        <w:rPr>
          <w:rFonts w:hint="eastAsia" w:ascii="仿宋_GB2312" w:eastAsia="仿宋_GB2312" w:cs="仿宋_GB2312"/>
          <w:bCs/>
          <w:kern w:val="0"/>
          <w:sz w:val="32"/>
          <w:szCs w:val="32"/>
        </w:rPr>
        <w:t> ；其他收入</w:t>
      </w:r>
      <w:r>
        <w:rPr>
          <w:rFonts w:hint="eastAsia" w:ascii="仿宋_GB2312" w:eastAsia="仿宋_GB2312" w:cs="仿宋_GB2312"/>
          <w:bCs/>
          <w:kern w:val="0"/>
          <w:sz w:val="32"/>
          <w:szCs w:val="32"/>
          <w:lang w:val="en-US" w:eastAsia="zh-CN"/>
        </w:rPr>
        <w:t>0.05</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0.01%</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本年支出合计</w:t>
      </w:r>
      <w:r>
        <w:rPr>
          <w:rFonts w:hint="eastAsia" w:ascii="仿宋_GB2312" w:eastAsia="仿宋_GB2312" w:cs="仿宋_GB2312"/>
          <w:bCs/>
          <w:kern w:val="0"/>
          <w:sz w:val="32"/>
          <w:szCs w:val="32"/>
          <w:lang w:val="en-US" w:eastAsia="zh-CN"/>
        </w:rPr>
        <w:t>2803.85</w:t>
      </w:r>
      <w:r>
        <w:rPr>
          <w:rFonts w:hint="eastAsia" w:ascii="仿宋_GB2312" w:eastAsia="仿宋_GB2312" w:cs="仿宋_GB2312"/>
          <w:bCs/>
          <w:kern w:val="0"/>
          <w:sz w:val="32"/>
          <w:szCs w:val="32"/>
        </w:rPr>
        <w:t>万元，其中：基本支出</w:t>
      </w:r>
      <w:r>
        <w:rPr>
          <w:rFonts w:hint="eastAsia" w:ascii="仿宋_GB2312" w:eastAsia="仿宋_GB2312" w:cs="仿宋_GB2312"/>
          <w:bCs/>
          <w:kern w:val="0"/>
          <w:sz w:val="32"/>
          <w:szCs w:val="32"/>
          <w:lang w:val="en-US" w:eastAsia="zh-CN"/>
        </w:rPr>
        <w:t>360.28</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eastAsia="zh-CN"/>
        </w:rPr>
        <w:t>比</w:t>
      </w:r>
      <w:r>
        <w:rPr>
          <w:rFonts w:hint="eastAsia" w:ascii="仿宋_GB2312" w:eastAsia="仿宋_GB2312" w:cs="仿宋_GB2312"/>
          <w:bCs/>
          <w:kern w:val="0"/>
          <w:sz w:val="32"/>
          <w:szCs w:val="32"/>
          <w:lang w:val="en-US" w:eastAsia="zh-CN"/>
        </w:rPr>
        <w:t>12.85</w:t>
      </w:r>
      <w:r>
        <w:rPr>
          <w:rFonts w:hint="eastAsia" w:ascii="仿宋_GB2312" w:eastAsia="仿宋_GB2312" w:cs="仿宋_GB2312"/>
          <w:bCs/>
          <w:kern w:val="0"/>
          <w:sz w:val="32"/>
          <w:szCs w:val="32"/>
        </w:rPr>
        <w:t>%；项目支出</w:t>
      </w:r>
      <w:r>
        <w:rPr>
          <w:rFonts w:hint="eastAsia" w:ascii="仿宋_GB2312" w:eastAsia="仿宋_GB2312" w:cs="仿宋_GB2312"/>
          <w:bCs/>
          <w:kern w:val="0"/>
          <w:sz w:val="32"/>
          <w:szCs w:val="32"/>
          <w:lang w:val="en-US" w:eastAsia="zh-CN"/>
        </w:rPr>
        <w:t>2443.57</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eastAsia="zh-CN"/>
        </w:rPr>
        <w:t>比</w:t>
      </w:r>
      <w:r>
        <w:rPr>
          <w:rFonts w:hint="eastAsia" w:ascii="仿宋_GB2312" w:eastAsia="仿宋_GB2312" w:cs="仿宋_GB2312"/>
          <w:bCs/>
          <w:kern w:val="0"/>
          <w:sz w:val="32"/>
          <w:szCs w:val="32"/>
          <w:lang w:val="en-US" w:eastAsia="zh-CN"/>
        </w:rPr>
        <w:t>87.15%</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本部门2020年度财政拨款收</w:t>
      </w:r>
      <w:r>
        <w:rPr>
          <w:rFonts w:hint="eastAsia" w:ascii="仿宋_GB2312" w:eastAsia="仿宋_GB2312" w:cs="仿宋_GB2312"/>
          <w:bCs/>
          <w:kern w:val="0"/>
          <w:sz w:val="32"/>
          <w:szCs w:val="32"/>
          <w:lang w:eastAsia="zh-CN"/>
        </w:rPr>
        <w:t>入总决算</w:t>
      </w:r>
      <w:r>
        <w:rPr>
          <w:rFonts w:hint="eastAsia" w:ascii="仿宋_GB2312" w:eastAsia="仿宋_GB2312" w:cs="仿宋_GB2312"/>
          <w:bCs/>
          <w:kern w:val="0"/>
          <w:sz w:val="32"/>
          <w:szCs w:val="32"/>
          <w:lang w:val="en-US" w:eastAsia="zh-CN"/>
        </w:rPr>
        <w:t>2070.71</w:t>
      </w:r>
      <w:r>
        <w:rPr>
          <w:rFonts w:hint="eastAsia" w:ascii="仿宋_GB2312" w:eastAsia="仿宋_GB2312" w:cs="仿宋_GB2312"/>
          <w:bCs/>
          <w:kern w:val="0"/>
          <w:sz w:val="32"/>
          <w:szCs w:val="32"/>
        </w:rPr>
        <w:t>万元、支</w:t>
      </w:r>
      <w:r>
        <w:rPr>
          <w:rFonts w:hint="eastAsia" w:ascii="仿宋_GB2312" w:eastAsia="仿宋_GB2312" w:cs="仿宋_GB2312"/>
          <w:bCs/>
          <w:kern w:val="0"/>
          <w:sz w:val="32"/>
          <w:szCs w:val="32"/>
          <w:lang w:eastAsia="zh-CN"/>
        </w:rPr>
        <w:t>出</w:t>
      </w:r>
      <w:r>
        <w:rPr>
          <w:rFonts w:hint="eastAsia" w:ascii="仿宋_GB2312" w:eastAsia="仿宋_GB2312" w:cs="仿宋_GB2312"/>
          <w:bCs/>
          <w:kern w:val="0"/>
          <w:sz w:val="32"/>
          <w:szCs w:val="32"/>
        </w:rPr>
        <w:t>总决算</w:t>
      </w:r>
      <w:r>
        <w:rPr>
          <w:rFonts w:hint="eastAsia" w:ascii="仿宋_GB2312" w:eastAsia="仿宋_GB2312" w:cs="仿宋_GB2312"/>
          <w:bCs/>
          <w:kern w:val="0"/>
          <w:sz w:val="32"/>
          <w:szCs w:val="32"/>
          <w:lang w:val="en-US" w:eastAsia="zh-CN"/>
        </w:rPr>
        <w:t>2070.71</w:t>
      </w:r>
      <w:r>
        <w:rPr>
          <w:rFonts w:hint="eastAsia" w:ascii="仿宋_GB2312" w:eastAsia="仿宋_GB2312" w:cs="仿宋_GB2312"/>
          <w:bCs/>
          <w:kern w:val="0"/>
          <w:sz w:val="32"/>
          <w:szCs w:val="32"/>
        </w:rPr>
        <w:t>万元。与2019年相比，财政拨款收</w:t>
      </w:r>
      <w:r>
        <w:rPr>
          <w:rFonts w:hint="eastAsia" w:ascii="仿宋_GB2312" w:eastAsia="仿宋_GB2312" w:cs="仿宋_GB2312"/>
          <w:bCs/>
          <w:kern w:val="0"/>
          <w:sz w:val="32"/>
          <w:szCs w:val="32"/>
          <w:lang w:eastAsia="zh-CN"/>
        </w:rPr>
        <w:t>入总计增加</w:t>
      </w:r>
      <w:r>
        <w:rPr>
          <w:rFonts w:hint="eastAsia" w:ascii="仿宋_GB2312" w:eastAsia="仿宋_GB2312" w:cs="仿宋_GB2312"/>
          <w:bCs/>
          <w:kern w:val="0"/>
          <w:sz w:val="32"/>
          <w:szCs w:val="32"/>
          <w:lang w:val="en-US" w:eastAsia="zh-CN"/>
        </w:rPr>
        <w:t>90.58万元</w:t>
      </w:r>
      <w:r>
        <w:rPr>
          <w:rFonts w:hint="eastAsia" w:ascii="仿宋_GB2312" w:eastAsia="仿宋_GB2312" w:cs="仿宋_GB2312"/>
          <w:bCs/>
          <w:kern w:val="0"/>
          <w:sz w:val="32"/>
          <w:szCs w:val="32"/>
        </w:rPr>
        <w:t>、支</w:t>
      </w:r>
      <w:r>
        <w:rPr>
          <w:rFonts w:hint="eastAsia" w:ascii="仿宋_GB2312" w:eastAsia="仿宋_GB2312" w:cs="仿宋_GB2312"/>
          <w:bCs/>
          <w:kern w:val="0"/>
          <w:sz w:val="32"/>
          <w:szCs w:val="32"/>
          <w:lang w:eastAsia="zh-CN"/>
        </w:rPr>
        <w:t>出</w:t>
      </w:r>
      <w:r>
        <w:rPr>
          <w:rFonts w:hint="eastAsia" w:ascii="仿宋_GB2312" w:eastAsia="仿宋_GB2312" w:cs="仿宋_GB2312"/>
          <w:bCs/>
          <w:kern w:val="0"/>
          <w:sz w:val="32"/>
          <w:szCs w:val="32"/>
        </w:rPr>
        <w:t>总计增加</w:t>
      </w:r>
      <w:r>
        <w:rPr>
          <w:rFonts w:hint="eastAsia" w:ascii="仿宋_GB2312" w:eastAsia="仿宋_GB2312" w:cs="仿宋_GB2312"/>
          <w:bCs/>
          <w:kern w:val="0"/>
          <w:sz w:val="32"/>
          <w:szCs w:val="32"/>
          <w:lang w:val="en-US" w:eastAsia="zh-CN"/>
        </w:rPr>
        <w:t>90.58</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分别</w:t>
      </w:r>
      <w:r>
        <w:rPr>
          <w:rFonts w:hint="eastAsia" w:ascii="仿宋_GB2312" w:eastAsia="仿宋_GB2312" w:cs="仿宋_GB2312"/>
          <w:bCs/>
          <w:kern w:val="0"/>
          <w:sz w:val="32"/>
          <w:szCs w:val="32"/>
        </w:rPr>
        <w:t>增长</w:t>
      </w:r>
      <w:r>
        <w:rPr>
          <w:rFonts w:hint="eastAsia" w:ascii="仿宋_GB2312" w:eastAsia="仿宋_GB2312" w:cs="仿宋_GB2312"/>
          <w:bCs/>
          <w:kern w:val="0"/>
          <w:sz w:val="32"/>
          <w:szCs w:val="32"/>
          <w:lang w:val="en-US" w:eastAsia="zh-CN"/>
        </w:rPr>
        <w:t>4.57%</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4.57%</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hint="eastAsia" w:ascii="仿宋_GB2312" w:eastAsia="仿宋_GB2312" w:cs="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w:t>
      </w:r>
      <w:r>
        <w:rPr>
          <w:rFonts w:hint="eastAsia" w:ascii="仿宋_GB2312" w:eastAsia="仿宋_GB2312" w:cs="仿宋_GB2312"/>
          <w:b/>
          <w:kern w:val="0"/>
          <w:sz w:val="32"/>
          <w:szCs w:val="32"/>
        </w:rPr>
        <w:t>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（一）财政拨款支出决算情况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rPr>
        <w:t>部门2020年度财政拨款支出</w:t>
      </w:r>
      <w:r>
        <w:rPr>
          <w:rFonts w:hint="eastAsia" w:ascii="仿宋_GB2312" w:eastAsia="仿宋_GB2312" w:cs="仿宋_GB2312"/>
          <w:bCs/>
          <w:kern w:val="0"/>
          <w:sz w:val="32"/>
          <w:szCs w:val="32"/>
          <w:lang w:val="en-US" w:eastAsia="zh-CN"/>
        </w:rPr>
        <w:t>2036.71</w:t>
      </w:r>
      <w:r>
        <w:rPr>
          <w:rFonts w:hint="eastAsia" w:ascii="仿宋_GB2312" w:eastAsia="仿宋_GB2312" w:cs="仿宋_GB2312"/>
          <w:bCs/>
          <w:kern w:val="0"/>
          <w:sz w:val="32"/>
          <w:szCs w:val="32"/>
        </w:rPr>
        <w:t>万元，占本年支出合计的</w:t>
      </w:r>
      <w:r>
        <w:rPr>
          <w:rFonts w:hint="eastAsia" w:ascii="仿宋_GB2312" w:eastAsia="仿宋_GB2312" w:cs="仿宋_GB2312"/>
          <w:bCs/>
          <w:kern w:val="0"/>
          <w:sz w:val="32"/>
          <w:szCs w:val="32"/>
          <w:highlight w:val="none"/>
          <w:lang w:val="en-US" w:eastAsia="zh-CN"/>
        </w:rPr>
        <w:t>72.64</w:t>
      </w:r>
      <w:r>
        <w:rPr>
          <w:rFonts w:hint="eastAsia" w:ascii="仿宋_GB2312" w:eastAsia="仿宋_GB2312" w:cs="仿宋_GB2312"/>
          <w:bCs/>
          <w:kern w:val="0"/>
          <w:sz w:val="32"/>
          <w:szCs w:val="32"/>
          <w:highlight w:val="none"/>
        </w:rPr>
        <w:t>%。与2019年相比，财政拨款支出增</w:t>
      </w:r>
      <w:r>
        <w:rPr>
          <w:rFonts w:hint="eastAsia" w:ascii="仿宋_GB2312" w:eastAsia="仿宋_GB2312" w:cs="仿宋_GB2312"/>
          <w:bCs/>
          <w:kern w:val="0"/>
          <w:sz w:val="32"/>
          <w:szCs w:val="32"/>
          <w:highlight w:val="none"/>
          <w:lang w:val="en-US" w:eastAsia="zh-CN"/>
        </w:rPr>
        <w:t>77.48</w:t>
      </w:r>
      <w:r>
        <w:rPr>
          <w:rFonts w:hint="eastAsia" w:ascii="仿宋_GB2312" w:eastAsia="仿宋_GB2312" w:cs="仿宋_GB2312"/>
          <w:bCs/>
          <w:kern w:val="0"/>
          <w:sz w:val="32"/>
          <w:szCs w:val="32"/>
          <w:highlight w:val="none"/>
        </w:rPr>
        <w:t>万元，增加</w:t>
      </w:r>
      <w:r>
        <w:rPr>
          <w:rFonts w:hint="eastAsia" w:ascii="仿宋_GB2312" w:eastAsia="仿宋_GB2312" w:cs="仿宋_GB2312"/>
          <w:bCs/>
          <w:kern w:val="0"/>
          <w:sz w:val="32"/>
          <w:szCs w:val="32"/>
          <w:highlight w:val="none"/>
          <w:lang w:val="en-US" w:eastAsia="zh-CN"/>
        </w:rPr>
        <w:t>3.95</w:t>
      </w:r>
      <w:r>
        <w:rPr>
          <w:rFonts w:hint="eastAsia" w:ascii="仿宋_GB2312" w:eastAsia="仿宋_GB2312" w:cs="仿宋_GB2312"/>
          <w:bCs/>
          <w:kern w:val="0"/>
          <w:sz w:val="32"/>
          <w:szCs w:val="32"/>
          <w:highlight w:val="none"/>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 xml:space="preserve">     2020年度财政拨款支出</w:t>
      </w:r>
      <w:r>
        <w:rPr>
          <w:rFonts w:hint="eastAsia" w:ascii="仿宋_GB2312" w:eastAsia="仿宋_GB2312" w:cs="仿宋_GB2312"/>
          <w:bCs/>
          <w:kern w:val="0"/>
          <w:sz w:val="32"/>
          <w:szCs w:val="32"/>
          <w:lang w:val="en-US" w:eastAsia="zh-CN"/>
        </w:rPr>
        <w:t>2036.71</w:t>
      </w:r>
      <w:r>
        <w:rPr>
          <w:rFonts w:hint="eastAsia" w:ascii="仿宋_GB2312" w:eastAsia="仿宋_GB2312" w:cs="仿宋_GB2312"/>
          <w:bCs/>
          <w:kern w:val="0"/>
          <w:sz w:val="32"/>
          <w:szCs w:val="32"/>
        </w:rPr>
        <w:t>万元，主要用于以下方面：社会保障和就业</w:t>
      </w:r>
      <w:r>
        <w:rPr>
          <w:rFonts w:hint="eastAsia" w:ascii="仿宋_GB2312" w:eastAsia="仿宋_GB2312" w:cs="仿宋_GB2312"/>
          <w:bCs/>
          <w:kern w:val="0"/>
          <w:sz w:val="32"/>
          <w:szCs w:val="32"/>
          <w:lang w:eastAsia="zh-CN"/>
        </w:rPr>
        <w:t>（类）</w:t>
      </w:r>
      <w:r>
        <w:rPr>
          <w:rFonts w:hint="eastAsia" w:ascii="仿宋_GB2312" w:eastAsia="仿宋_GB2312" w:cs="仿宋_GB2312"/>
          <w:bCs/>
          <w:kern w:val="0"/>
          <w:sz w:val="32"/>
          <w:szCs w:val="32"/>
        </w:rPr>
        <w:t>支出</w:t>
      </w:r>
      <w:r>
        <w:rPr>
          <w:rFonts w:hint="eastAsia" w:ascii="仿宋_GB2312" w:eastAsia="仿宋_GB2312" w:cs="仿宋_GB2312"/>
          <w:bCs/>
          <w:kern w:val="0"/>
          <w:sz w:val="32"/>
          <w:szCs w:val="32"/>
          <w:lang w:val="en-US" w:eastAsia="zh-CN"/>
        </w:rPr>
        <w:t>54.67</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占</w:t>
      </w:r>
      <w:r>
        <w:rPr>
          <w:rFonts w:hint="eastAsia" w:ascii="仿宋_GB2312" w:eastAsia="仿宋_GB2312" w:cs="仿宋_GB2312"/>
          <w:bCs/>
          <w:kern w:val="0"/>
          <w:sz w:val="32"/>
          <w:szCs w:val="32"/>
          <w:lang w:val="en-US" w:eastAsia="zh-CN"/>
        </w:rPr>
        <w:t>2.69</w:t>
      </w:r>
      <w:r>
        <w:rPr>
          <w:rFonts w:hint="eastAsia" w:ascii="仿宋_GB2312" w:eastAsia="仿宋_GB2312" w:cs="仿宋_GB2312"/>
          <w:bCs/>
          <w:kern w:val="0"/>
          <w:sz w:val="32"/>
          <w:szCs w:val="32"/>
        </w:rPr>
        <w:t>%；卫生健康</w:t>
      </w:r>
      <w:r>
        <w:rPr>
          <w:rFonts w:hint="eastAsia" w:ascii="仿宋_GB2312" w:eastAsia="仿宋_GB2312" w:cs="仿宋_GB2312"/>
          <w:bCs/>
          <w:kern w:val="0"/>
          <w:sz w:val="32"/>
          <w:szCs w:val="32"/>
          <w:lang w:eastAsia="zh-CN"/>
        </w:rPr>
        <w:t>（类）</w:t>
      </w:r>
      <w:r>
        <w:rPr>
          <w:rFonts w:hint="eastAsia" w:ascii="仿宋_GB2312" w:eastAsia="仿宋_GB2312" w:cs="仿宋_GB2312"/>
          <w:bCs/>
          <w:kern w:val="0"/>
          <w:sz w:val="32"/>
          <w:szCs w:val="32"/>
        </w:rPr>
        <w:t>支出</w:t>
      </w:r>
      <w:r>
        <w:rPr>
          <w:rFonts w:hint="eastAsia" w:ascii="仿宋_GB2312" w:eastAsia="仿宋_GB2312" w:cs="仿宋_GB2312"/>
          <w:bCs/>
          <w:kern w:val="0"/>
          <w:sz w:val="32"/>
          <w:szCs w:val="32"/>
          <w:lang w:val="en-US" w:eastAsia="zh-CN"/>
        </w:rPr>
        <w:t>12.67</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0.62</w:t>
      </w:r>
      <w:r>
        <w:rPr>
          <w:rFonts w:hint="eastAsia" w:ascii="仿宋_GB2312" w:eastAsia="仿宋_GB2312" w:cs="仿宋_GB2312"/>
          <w:bCs/>
          <w:kern w:val="0"/>
          <w:sz w:val="32"/>
          <w:szCs w:val="32"/>
        </w:rPr>
        <w:t>%；交通运输</w:t>
      </w:r>
      <w:r>
        <w:rPr>
          <w:rFonts w:hint="eastAsia" w:ascii="仿宋_GB2312" w:eastAsia="仿宋_GB2312" w:cs="仿宋_GB2312"/>
          <w:bCs/>
          <w:kern w:val="0"/>
          <w:sz w:val="32"/>
          <w:szCs w:val="32"/>
          <w:lang w:eastAsia="zh-CN"/>
        </w:rPr>
        <w:t>（类）</w:t>
      </w:r>
      <w:r>
        <w:rPr>
          <w:rFonts w:hint="eastAsia" w:ascii="仿宋_GB2312" w:eastAsia="仿宋_GB2312" w:cs="仿宋_GB2312"/>
          <w:bCs/>
          <w:kern w:val="0"/>
          <w:sz w:val="32"/>
          <w:szCs w:val="32"/>
        </w:rPr>
        <w:t>支出</w:t>
      </w:r>
      <w:r>
        <w:rPr>
          <w:rFonts w:hint="eastAsia" w:ascii="仿宋_GB2312" w:eastAsia="仿宋_GB2312" w:cs="仿宋_GB2312"/>
          <w:bCs/>
          <w:kern w:val="0"/>
          <w:sz w:val="32"/>
          <w:szCs w:val="32"/>
          <w:lang w:val="en-US" w:eastAsia="zh-CN"/>
        </w:rPr>
        <w:t>1943.70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95.43</w:t>
      </w:r>
      <w:r>
        <w:rPr>
          <w:rFonts w:hint="eastAsia" w:ascii="仿宋_GB2312" w:eastAsia="仿宋_GB2312" w:cs="仿宋_GB2312"/>
          <w:bCs/>
          <w:kern w:val="0"/>
          <w:sz w:val="32"/>
          <w:szCs w:val="32"/>
        </w:rPr>
        <w:t>%；住房保障</w:t>
      </w:r>
      <w:r>
        <w:rPr>
          <w:rFonts w:hint="eastAsia" w:ascii="仿宋_GB2312" w:eastAsia="仿宋_GB2312" w:cs="仿宋_GB2312"/>
          <w:bCs/>
          <w:kern w:val="0"/>
          <w:sz w:val="32"/>
          <w:szCs w:val="32"/>
          <w:lang w:eastAsia="zh-CN"/>
        </w:rPr>
        <w:t>（类）</w:t>
      </w:r>
      <w:r>
        <w:rPr>
          <w:rFonts w:hint="eastAsia" w:ascii="仿宋_GB2312" w:eastAsia="仿宋_GB2312" w:cs="仿宋_GB2312"/>
          <w:bCs/>
          <w:kern w:val="0"/>
          <w:sz w:val="32"/>
          <w:szCs w:val="32"/>
        </w:rPr>
        <w:t>支出</w:t>
      </w:r>
      <w:r>
        <w:rPr>
          <w:rFonts w:hint="eastAsia" w:ascii="仿宋_GB2312" w:eastAsia="仿宋_GB2312" w:cs="仿宋_GB2312"/>
          <w:bCs/>
          <w:kern w:val="0"/>
          <w:sz w:val="32"/>
          <w:szCs w:val="32"/>
          <w:lang w:val="en-US" w:eastAsia="zh-CN"/>
        </w:rPr>
        <w:t>25.67</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1.26</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2020年度财政拨款支出年初预算为</w:t>
      </w:r>
      <w:r>
        <w:rPr>
          <w:rFonts w:hint="eastAsia" w:ascii="仿宋_GB2312" w:eastAsia="仿宋_GB2312" w:cs="仿宋_GB2312"/>
          <w:bCs/>
          <w:kern w:val="0"/>
          <w:sz w:val="32"/>
          <w:szCs w:val="32"/>
          <w:lang w:val="en-US" w:eastAsia="zh-CN"/>
        </w:rPr>
        <w:t>1761.04</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2036.71</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115.65</w:t>
      </w:r>
      <w:r>
        <w:rPr>
          <w:rFonts w:hint="eastAsia" w:ascii="仿宋_GB2312" w:eastAsia="仿宋_GB2312" w:cs="仿宋_GB2312"/>
          <w:bCs/>
          <w:kern w:val="0"/>
          <w:sz w:val="32"/>
          <w:szCs w:val="32"/>
        </w:rPr>
        <w:t>%。决算数大于预算数的主要原因：一是年中追加安排财政拨款支出预算，涉及项目有社会保障和就业</w:t>
      </w:r>
      <w:r>
        <w:rPr>
          <w:rFonts w:hint="eastAsia" w:ascii="仿宋_GB2312" w:eastAsia="仿宋_GB2312" w:cs="仿宋_GB2312"/>
          <w:bCs/>
          <w:kern w:val="0"/>
          <w:sz w:val="32"/>
          <w:szCs w:val="32"/>
          <w:lang w:eastAsia="zh-CN"/>
        </w:rPr>
        <w:t>（类）</w:t>
      </w:r>
      <w:r>
        <w:rPr>
          <w:rFonts w:hint="eastAsia" w:ascii="仿宋_GB2312" w:eastAsia="仿宋_GB2312" w:cs="仿宋_GB2312"/>
          <w:bCs/>
          <w:kern w:val="0"/>
          <w:sz w:val="32"/>
          <w:szCs w:val="32"/>
        </w:rPr>
        <w:t>支出</w:t>
      </w:r>
      <w:r>
        <w:rPr>
          <w:rFonts w:hint="eastAsia" w:ascii="仿宋_GB2312" w:eastAsia="仿宋_GB2312" w:cs="仿宋_GB2312"/>
          <w:bCs/>
          <w:kern w:val="0"/>
          <w:sz w:val="32"/>
          <w:szCs w:val="32"/>
          <w:lang w:eastAsia="zh-CN"/>
        </w:rPr>
        <w:t>、卫生健康（类）支出</w:t>
      </w:r>
      <w:r>
        <w:rPr>
          <w:rFonts w:hint="eastAsia" w:ascii="仿宋_GB2312" w:eastAsia="仿宋_GB2312" w:cs="仿宋_GB2312"/>
          <w:bCs/>
          <w:kern w:val="0"/>
          <w:sz w:val="32"/>
          <w:szCs w:val="32"/>
        </w:rPr>
        <w:t>；二是部分支出按规定</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通过使用以前年度财政拨款结转资金解决。其中：社会保障和就业</w:t>
      </w:r>
      <w:r>
        <w:rPr>
          <w:rFonts w:hint="eastAsia" w:ascii="仿宋_GB2312" w:eastAsia="仿宋_GB2312" w:cs="仿宋_GB2312"/>
          <w:bCs/>
          <w:kern w:val="0"/>
          <w:sz w:val="32"/>
          <w:szCs w:val="32"/>
          <w:lang w:eastAsia="zh-CN"/>
        </w:rPr>
        <w:t>（类）</w:t>
      </w:r>
      <w:r>
        <w:rPr>
          <w:rFonts w:hint="eastAsia" w:ascii="仿宋_GB2312" w:eastAsia="仿宋_GB2312" w:cs="仿宋_GB2312"/>
          <w:bCs/>
          <w:kern w:val="0"/>
          <w:sz w:val="32"/>
          <w:szCs w:val="32"/>
        </w:rPr>
        <w:t>支出</w:t>
      </w:r>
      <w:r>
        <w:rPr>
          <w:rFonts w:hint="eastAsia" w:ascii="仿宋_GB2312" w:eastAsia="仿宋_GB2312" w:cs="仿宋_GB2312"/>
          <w:bCs/>
          <w:kern w:val="0"/>
          <w:sz w:val="32"/>
          <w:szCs w:val="32"/>
          <w:lang w:eastAsia="zh-CN"/>
        </w:rPr>
        <w:t>、交通运输（类）支出、住房保障（类）支出。</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1.社会保障和就业（类）行政事业单位养老（款）事业单位离退休（项）。年初预算为</w:t>
      </w:r>
      <w:r>
        <w:rPr>
          <w:rFonts w:hint="eastAsia" w:ascii="仿宋_GB2312" w:eastAsia="仿宋_GB2312" w:cs="仿宋_GB2312"/>
          <w:bCs/>
          <w:kern w:val="0"/>
          <w:sz w:val="32"/>
          <w:szCs w:val="32"/>
          <w:lang w:val="en-US" w:eastAsia="zh-CN"/>
        </w:rPr>
        <w:t>10.30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10.80</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104.85</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val="en-US" w:eastAsia="zh-CN"/>
        </w:rPr>
        <w:t>新增退休人员</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2.社会保障和就业（类）行政事业单位养老（款）机关事业单位基本养老保险缴费（项）。年初预算为</w:t>
      </w:r>
      <w:r>
        <w:rPr>
          <w:rFonts w:hint="eastAsia" w:ascii="仿宋_GB2312" w:eastAsia="仿宋_GB2312" w:cs="仿宋_GB2312"/>
          <w:bCs/>
          <w:kern w:val="0"/>
          <w:sz w:val="32"/>
          <w:szCs w:val="32"/>
          <w:lang w:val="en-US" w:eastAsia="zh-CN"/>
        </w:rPr>
        <w:t>33.17</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29.25</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88.18</w:t>
      </w:r>
      <w:r>
        <w:rPr>
          <w:rFonts w:hint="eastAsia" w:ascii="仿宋_GB2312" w:eastAsia="仿宋_GB2312" w:cs="仿宋_GB2312"/>
          <w:bCs/>
          <w:kern w:val="0"/>
          <w:sz w:val="32"/>
          <w:szCs w:val="32"/>
        </w:rPr>
        <w:t>%。决算数小于预算数的主要原因是</w:t>
      </w:r>
      <w:r>
        <w:rPr>
          <w:rFonts w:hint="eastAsia" w:ascii="仿宋_GB2312" w:eastAsia="仿宋_GB2312" w:cs="仿宋_GB2312"/>
          <w:bCs/>
          <w:kern w:val="0"/>
          <w:sz w:val="32"/>
          <w:szCs w:val="32"/>
          <w:lang w:eastAsia="zh-CN"/>
        </w:rPr>
        <w:t>社保基数未调整</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3.社会保障和就业（类）行政事业单位养老（款）机关事业单位职业年金缴费（项）。年初预算为</w:t>
      </w:r>
      <w:r>
        <w:rPr>
          <w:rFonts w:hint="eastAsia" w:ascii="仿宋_GB2312" w:eastAsia="仿宋_GB2312" w:cs="仿宋_GB2312"/>
          <w:bCs/>
          <w:kern w:val="0"/>
          <w:sz w:val="32"/>
          <w:szCs w:val="32"/>
          <w:lang w:val="en-US" w:eastAsia="zh-CN"/>
        </w:rPr>
        <w:t>16.59</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14.62</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88.13</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小</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社保基数未调整</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4</w:t>
      </w:r>
      <w:r>
        <w:rPr>
          <w:rFonts w:hint="eastAsia" w:ascii="仿宋_GB2312" w:eastAsia="仿宋_GB2312" w:cs="仿宋_GB2312"/>
          <w:bCs/>
          <w:kern w:val="0"/>
          <w:sz w:val="32"/>
          <w:szCs w:val="32"/>
        </w:rPr>
        <w:t>.卫生健康（类）行政事业单位医疗（款）事业单位医疗（项）。年初预算为</w:t>
      </w:r>
      <w:r>
        <w:rPr>
          <w:rFonts w:hint="eastAsia" w:ascii="仿宋_GB2312" w:eastAsia="仿宋_GB2312" w:cs="仿宋_GB2312"/>
          <w:bCs/>
          <w:kern w:val="0"/>
          <w:sz w:val="32"/>
          <w:szCs w:val="32"/>
          <w:lang w:val="en-US" w:eastAsia="zh-CN"/>
        </w:rPr>
        <w:t>15.69</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12.52</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79.80</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小</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社保基数未调整</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5</w:t>
      </w:r>
      <w:r>
        <w:rPr>
          <w:rFonts w:hint="eastAsia" w:ascii="仿宋_GB2312" w:eastAsia="仿宋_GB2312" w:cs="仿宋_GB2312"/>
          <w:bCs/>
          <w:kern w:val="0"/>
          <w:sz w:val="32"/>
          <w:szCs w:val="32"/>
        </w:rPr>
        <w:t>.卫生健康（类）行政事业单位医疗（款）其他行政事业单位医疗支出（项）。年初预算为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0.14</w:t>
      </w:r>
      <w:r>
        <w:rPr>
          <w:rFonts w:hint="eastAsia" w:ascii="仿宋_GB2312" w:eastAsia="仿宋_GB2312" w:cs="仿宋_GB2312"/>
          <w:bCs/>
          <w:kern w:val="0"/>
          <w:sz w:val="32"/>
          <w:szCs w:val="32"/>
        </w:rPr>
        <w:t>万元。决算数</w:t>
      </w:r>
      <w:r>
        <w:rPr>
          <w:rFonts w:hint="eastAsia" w:ascii="仿宋_GB2312" w:eastAsia="仿宋_GB2312" w:cs="仿宋_GB2312"/>
          <w:bCs/>
          <w:kern w:val="0"/>
          <w:sz w:val="32"/>
          <w:szCs w:val="32"/>
          <w:lang w:eastAsia="zh-CN"/>
        </w:rPr>
        <w:t>大</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动用上年结转结余</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6</w:t>
      </w:r>
      <w:r>
        <w:rPr>
          <w:rFonts w:hint="eastAsia" w:ascii="仿宋_GB2312" w:eastAsia="仿宋_GB2312" w:cs="仿宋_GB2312"/>
          <w:bCs/>
          <w:kern w:val="0"/>
          <w:sz w:val="32"/>
          <w:szCs w:val="32"/>
        </w:rPr>
        <w:t>.交通运输（类）公路水路运输（款）机关服务（项）。年初预算为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29.12</w:t>
      </w:r>
      <w:r>
        <w:rPr>
          <w:rFonts w:hint="eastAsia" w:ascii="仿宋_GB2312" w:eastAsia="仿宋_GB2312" w:cs="仿宋_GB2312"/>
          <w:bCs/>
          <w:kern w:val="0"/>
          <w:sz w:val="32"/>
          <w:szCs w:val="32"/>
        </w:rPr>
        <w:t>万元。决算数</w:t>
      </w:r>
      <w:r>
        <w:rPr>
          <w:rFonts w:hint="eastAsia" w:ascii="仿宋_GB2312" w:eastAsia="仿宋_GB2312" w:cs="仿宋_GB2312"/>
          <w:bCs/>
          <w:kern w:val="0"/>
          <w:sz w:val="32"/>
          <w:szCs w:val="32"/>
          <w:lang w:eastAsia="zh-CN"/>
        </w:rPr>
        <w:t>大</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新增公务车辆购置经费</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7</w:t>
      </w:r>
      <w:r>
        <w:rPr>
          <w:rFonts w:hint="eastAsia" w:ascii="仿宋_GB2312" w:eastAsia="仿宋_GB2312" w:cs="仿宋_GB2312"/>
          <w:bCs/>
          <w:kern w:val="0"/>
          <w:sz w:val="32"/>
          <w:szCs w:val="32"/>
        </w:rPr>
        <w:t>.交通运输（类）公路水路运输（款）公路运输管理（项）。年初预算为</w:t>
      </w:r>
      <w:r>
        <w:rPr>
          <w:rFonts w:hint="eastAsia" w:ascii="仿宋_GB2312" w:eastAsia="仿宋_GB2312" w:cs="仿宋_GB2312"/>
          <w:bCs/>
          <w:kern w:val="0"/>
          <w:sz w:val="32"/>
          <w:szCs w:val="32"/>
          <w:lang w:val="en-US" w:eastAsia="zh-CN"/>
        </w:rPr>
        <w:t>257.32</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267.27</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103.87</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大</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单位增人增资变动</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8</w:t>
      </w:r>
      <w:r>
        <w:rPr>
          <w:rFonts w:hint="eastAsia" w:ascii="仿宋_GB2312" w:eastAsia="仿宋_GB2312" w:cs="仿宋_GB2312"/>
          <w:bCs/>
          <w:kern w:val="0"/>
          <w:sz w:val="32"/>
          <w:szCs w:val="32"/>
        </w:rPr>
        <w:t>.交通运输（类）公路水路运输（款）取消政府还贷二级公路收费专项支出（项）。年初预算为</w:t>
      </w:r>
      <w:r>
        <w:rPr>
          <w:rFonts w:hint="eastAsia" w:ascii="仿宋_GB2312" w:eastAsia="仿宋_GB2312" w:cs="仿宋_GB2312"/>
          <w:bCs/>
          <w:kern w:val="0"/>
          <w:sz w:val="32"/>
          <w:szCs w:val="32"/>
          <w:lang w:val="en-US" w:eastAsia="zh-CN"/>
        </w:rPr>
        <w:t>1403.08</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1647.32</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117.41</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大</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增加支出</w:t>
      </w:r>
      <w:r>
        <w:rPr>
          <w:rFonts w:hint="eastAsia" w:ascii="仿宋_GB2312" w:eastAsia="仿宋_GB2312" w:cs="仿宋_GB2312"/>
          <w:bCs/>
          <w:kern w:val="0"/>
          <w:sz w:val="32"/>
          <w:szCs w:val="32"/>
          <w:lang w:val="en-US" w:eastAsia="zh-CN"/>
        </w:rPr>
        <w:t>2020年重新下达的</w:t>
      </w:r>
      <w:r>
        <w:rPr>
          <w:rFonts w:hint="eastAsia" w:ascii="仿宋_GB2312" w:eastAsia="仿宋_GB2312" w:cs="仿宋_GB2312"/>
          <w:bCs/>
          <w:kern w:val="0"/>
          <w:sz w:val="32"/>
          <w:szCs w:val="32"/>
          <w:lang w:eastAsia="zh-CN"/>
        </w:rPr>
        <w:t>2019年结转资金</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.住房保障（类）住房改革（款）住房公积金（项）。年初预算为</w:t>
      </w:r>
      <w:r>
        <w:rPr>
          <w:rFonts w:hint="eastAsia" w:ascii="仿宋_GB2312" w:eastAsia="仿宋_GB2312" w:cs="仿宋_GB2312"/>
          <w:bCs/>
          <w:kern w:val="0"/>
          <w:sz w:val="32"/>
          <w:szCs w:val="32"/>
          <w:lang w:val="en-US" w:eastAsia="zh-CN"/>
        </w:rPr>
        <w:t>24.88</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25.67</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103.18</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大</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单位增人增资变动</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hint="eastAsia" w:eastAsia="仿宋_GB2312"/>
          <w:b/>
          <w:kern w:val="0"/>
          <w:sz w:val="32"/>
          <w:szCs w:val="32"/>
        </w:rPr>
      </w:pPr>
      <w:r>
        <w:rPr>
          <w:rFonts w:hint="eastAsia" w:ascii="仿宋_GB2312" w:eastAsia="仿宋_GB2312" w:cs="仿宋_GB2312"/>
          <w:b/>
          <w:kern w:val="0"/>
          <w:sz w:val="32"/>
          <w:szCs w:val="32"/>
        </w:rPr>
        <w:t>六、</w:t>
      </w:r>
      <w:r>
        <w:rPr>
          <w:rFonts w:hint="eastAsia" w:eastAsia="仿宋_GB2312"/>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360.28</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人员经费</w:t>
      </w:r>
      <w:r>
        <w:rPr>
          <w:rFonts w:hint="eastAsia" w:ascii="仿宋_GB2312" w:eastAsia="仿宋_GB2312" w:cs="仿宋_GB2312"/>
          <w:bCs/>
          <w:kern w:val="0"/>
          <w:sz w:val="32"/>
          <w:szCs w:val="32"/>
          <w:lang w:val="en-US" w:eastAsia="zh-CN"/>
        </w:rPr>
        <w:t>315.36</w:t>
      </w:r>
      <w:r>
        <w:rPr>
          <w:rFonts w:hint="eastAsia" w:ascii="仿宋_GB2312" w:eastAsia="仿宋_GB2312" w:cs="仿宋_GB2312"/>
          <w:bCs/>
          <w:kern w:val="0"/>
          <w:sz w:val="32"/>
          <w:szCs w:val="32"/>
        </w:rPr>
        <w:t>万元，主要包括：基本工资、津贴补贴、 奖金、绩效工资、机关事业单位基本养老保险缴费、职业年金缴费、职工基本医疗保险缴费</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其他社会保障缴费、住房公积金、退休费、生活补助</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44.92</w:t>
      </w:r>
      <w:r>
        <w:rPr>
          <w:rFonts w:hint="eastAsia" w:ascii="仿宋_GB2312" w:eastAsia="仿宋_GB2312" w:cs="仿宋_GB2312"/>
          <w:bCs/>
          <w:kern w:val="0"/>
          <w:sz w:val="32"/>
          <w:szCs w:val="32"/>
        </w:rPr>
        <w:t>万元，主要包括：办公费、印刷费、水费、邮电费、物业管理费、差旅费、维修（护）费、会议费、公务接待费、工会经费、公务用车运行维护费、其他商品和服务支出</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hint="eastAsia" w:eastAsia="仿宋_GB2312"/>
          <w:b/>
          <w:kern w:val="0"/>
          <w:sz w:val="32"/>
          <w:szCs w:val="32"/>
        </w:rPr>
      </w:pPr>
      <w:r>
        <w:rPr>
          <w:rFonts w:hint="eastAsia" w:ascii="仿宋_GB2312" w:eastAsia="仿宋_GB2312" w:cs="仿宋_GB2312"/>
          <w:b/>
          <w:kern w:val="0"/>
          <w:sz w:val="32"/>
          <w:szCs w:val="32"/>
        </w:rPr>
        <w:t>七、</w:t>
      </w:r>
      <w:r>
        <w:rPr>
          <w:rFonts w:hint="eastAsia" w:eastAsia="仿宋_GB2312"/>
          <w:b/>
          <w:kern w:val="0"/>
          <w:sz w:val="32"/>
          <w:szCs w:val="32"/>
        </w:rPr>
        <w:t xml:space="preserve">2020年度一般公共预算财政拨款“三公” 经费支出决算情况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2020年度“三公”经费财政拨款支出预算为</w:t>
      </w:r>
      <w:r>
        <w:rPr>
          <w:rFonts w:hint="eastAsia" w:ascii="仿宋_GB2312" w:eastAsia="仿宋_GB2312" w:cs="仿宋_GB2312"/>
          <w:bCs/>
          <w:kern w:val="0"/>
          <w:sz w:val="32"/>
          <w:szCs w:val="32"/>
          <w:lang w:val="en-US" w:eastAsia="zh-CN"/>
        </w:rPr>
        <w:t>58.60</w:t>
      </w:r>
      <w:r>
        <w:rPr>
          <w:rFonts w:hint="eastAsia" w:ascii="仿宋_GB2312" w:eastAsia="仿宋_GB2312" w:cs="仿宋_GB2312"/>
          <w:bCs/>
          <w:kern w:val="0"/>
          <w:sz w:val="32"/>
          <w:szCs w:val="32"/>
        </w:rPr>
        <w:t>万元，支出决算</w:t>
      </w:r>
      <w:r>
        <w:rPr>
          <w:rFonts w:hint="eastAsia" w:ascii="仿宋_GB2312" w:eastAsia="仿宋_GB2312" w:cs="仿宋_GB2312"/>
          <w:bCs/>
          <w:kern w:val="0"/>
          <w:sz w:val="32"/>
          <w:szCs w:val="32"/>
          <w:lang w:val="en-US" w:eastAsia="zh-CN"/>
        </w:rPr>
        <w:t>54.05</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92.24</w:t>
      </w:r>
      <w:r>
        <w:rPr>
          <w:rFonts w:hint="eastAsia" w:ascii="仿宋_GB2312" w:eastAsia="仿宋_GB2312" w:cs="仿宋_GB2312"/>
          <w:bCs/>
          <w:kern w:val="0"/>
          <w:sz w:val="32"/>
          <w:szCs w:val="32"/>
        </w:rPr>
        <w:t>%，其中：因公出国（境）费支出决算为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万元；公务用车购置及运行费支出决算为</w:t>
      </w:r>
      <w:r>
        <w:rPr>
          <w:rFonts w:hint="eastAsia" w:ascii="仿宋_GB2312" w:eastAsia="仿宋_GB2312" w:cs="仿宋_GB2312"/>
          <w:bCs/>
          <w:kern w:val="0"/>
          <w:sz w:val="32"/>
          <w:szCs w:val="32"/>
          <w:lang w:val="en-US" w:eastAsia="zh-CN"/>
        </w:rPr>
        <w:t>52.7</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93.18</w:t>
      </w:r>
      <w:r>
        <w:rPr>
          <w:rFonts w:hint="eastAsia" w:ascii="仿宋_GB2312" w:eastAsia="仿宋_GB2312" w:cs="仿宋_GB2312"/>
          <w:bCs/>
          <w:kern w:val="0"/>
          <w:sz w:val="32"/>
          <w:szCs w:val="32"/>
        </w:rPr>
        <w:t>%；公务接待费支出决算为</w:t>
      </w:r>
      <w:r>
        <w:rPr>
          <w:rFonts w:hint="eastAsia" w:ascii="仿宋_GB2312" w:eastAsia="仿宋_GB2312" w:cs="仿宋_GB2312"/>
          <w:bCs/>
          <w:kern w:val="0"/>
          <w:sz w:val="32"/>
          <w:szCs w:val="32"/>
          <w:lang w:val="en-US" w:eastAsia="zh-CN"/>
        </w:rPr>
        <w:t>1.36</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66.67</w:t>
      </w:r>
      <w:r>
        <w:rPr>
          <w:rFonts w:hint="eastAsia" w:ascii="仿宋_GB2312" w:eastAsia="仿宋_GB2312" w:cs="仿宋_GB2312"/>
          <w:bCs/>
          <w:kern w:val="0"/>
          <w:sz w:val="32"/>
          <w:szCs w:val="32"/>
        </w:rPr>
        <w:t>%。2020年度“三公”经费支出决算数小于预算数的主要原因是认真贯彻落实中央“八项规定”精神和厉行节约要求，进一步从严控制“三公”经费开支，全年实际支出比预算有所节约</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43.04</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390.92</w:t>
      </w:r>
      <w:r>
        <w:rPr>
          <w:rFonts w:hint="eastAsia" w:ascii="仿宋_GB2312" w:eastAsia="仿宋_GB2312" w:cs="仿宋_GB2312"/>
          <w:bCs/>
          <w:kern w:val="0"/>
          <w:sz w:val="32"/>
          <w:szCs w:val="32"/>
        </w:rPr>
        <w:t>%，其中：公务用车购置及运行费支出决算</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42.82</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443.40</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0.23</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20.54</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公务用车购置及运行费支出</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rPr>
        <w:t>的主要原因是</w:t>
      </w:r>
      <w:r>
        <w:rPr>
          <w:rFonts w:hint="eastAsia" w:ascii="仿宋_GB2312" w:eastAsia="仿宋_GB2312" w:cs="仿宋_GB2312"/>
          <w:bCs/>
          <w:kern w:val="0"/>
          <w:sz w:val="32"/>
          <w:szCs w:val="32"/>
          <w:lang w:eastAsia="zh-CN"/>
        </w:rPr>
        <w:t>单位新增购置公务用车</w:t>
      </w:r>
      <w:r>
        <w:rPr>
          <w:rFonts w:hint="eastAsia" w:ascii="仿宋_GB2312" w:eastAsia="仿宋_GB2312" w:cs="仿宋_GB2312"/>
          <w:bCs/>
          <w:kern w:val="0"/>
          <w:sz w:val="32"/>
          <w:szCs w:val="32"/>
          <w:lang w:val="en-US" w:eastAsia="zh-CN"/>
        </w:rPr>
        <w:t>3辆</w:t>
      </w:r>
      <w:r>
        <w:rPr>
          <w:rFonts w:hint="eastAsia" w:ascii="仿宋_GB2312" w:eastAsia="仿宋_GB2312" w:cs="仿宋_GB2312"/>
          <w:bCs/>
          <w:kern w:val="0"/>
          <w:sz w:val="32"/>
          <w:szCs w:val="32"/>
        </w:rPr>
        <w:t>；公务接待费支出</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rPr>
        <w:t>的主要原因是</w:t>
      </w:r>
      <w:r>
        <w:rPr>
          <w:rFonts w:hint="eastAsia" w:ascii="仿宋_GB2312" w:eastAsia="仿宋_GB2312" w:cs="仿宋_GB2312"/>
          <w:bCs/>
          <w:kern w:val="0"/>
          <w:sz w:val="32"/>
          <w:szCs w:val="32"/>
          <w:lang w:eastAsia="zh-CN"/>
        </w:rPr>
        <w:t>接待人数增多</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rPr>
        <w:t xml:space="preserve">     2020年度“三公”经费财政拨款支出决算中，因公出国（境）费支出决算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highlight w:val="none"/>
        </w:rPr>
        <w:t>公务用车购置及运行费支出决算</w:t>
      </w:r>
      <w:r>
        <w:rPr>
          <w:rFonts w:hint="eastAsia" w:ascii="仿宋_GB2312" w:eastAsia="仿宋_GB2312" w:cs="仿宋_GB2312"/>
          <w:bCs/>
          <w:kern w:val="0"/>
          <w:sz w:val="32"/>
          <w:szCs w:val="32"/>
          <w:highlight w:val="none"/>
          <w:lang w:val="en-US" w:eastAsia="zh-CN"/>
        </w:rPr>
        <w:t>52.70</w:t>
      </w:r>
      <w:r>
        <w:rPr>
          <w:rFonts w:hint="eastAsia" w:ascii="仿宋_GB2312" w:eastAsia="仿宋_GB2312" w:cs="仿宋_GB2312"/>
          <w:bCs/>
          <w:kern w:val="0"/>
          <w:sz w:val="32"/>
          <w:szCs w:val="32"/>
          <w:highlight w:val="none"/>
        </w:rPr>
        <w:t>万元，占</w:t>
      </w:r>
      <w:r>
        <w:rPr>
          <w:rFonts w:hint="eastAsia" w:ascii="仿宋_GB2312" w:eastAsia="仿宋_GB2312" w:cs="仿宋_GB2312"/>
          <w:bCs/>
          <w:kern w:val="0"/>
          <w:sz w:val="32"/>
          <w:szCs w:val="32"/>
          <w:highlight w:val="none"/>
          <w:lang w:val="en-US" w:eastAsia="zh-CN"/>
        </w:rPr>
        <w:t>97.50</w:t>
      </w:r>
      <w:r>
        <w:rPr>
          <w:rFonts w:hint="eastAsia" w:ascii="仿宋_GB2312" w:eastAsia="仿宋_GB2312" w:cs="仿宋_GB2312"/>
          <w:bCs/>
          <w:kern w:val="0"/>
          <w:sz w:val="32"/>
          <w:szCs w:val="32"/>
          <w:highlight w:val="none"/>
        </w:rPr>
        <w:t>%；公务接待费支出决算</w:t>
      </w:r>
      <w:r>
        <w:rPr>
          <w:rFonts w:hint="eastAsia" w:ascii="仿宋_GB2312" w:eastAsia="仿宋_GB2312" w:cs="仿宋_GB2312"/>
          <w:bCs/>
          <w:kern w:val="0"/>
          <w:sz w:val="32"/>
          <w:szCs w:val="32"/>
          <w:highlight w:val="none"/>
          <w:lang w:val="en-US" w:eastAsia="zh-CN"/>
        </w:rPr>
        <w:t>1.35</w:t>
      </w:r>
      <w:r>
        <w:rPr>
          <w:rFonts w:hint="eastAsia" w:ascii="仿宋_GB2312" w:eastAsia="仿宋_GB2312" w:cs="仿宋_GB2312"/>
          <w:bCs/>
          <w:kern w:val="0"/>
          <w:sz w:val="32"/>
          <w:szCs w:val="32"/>
          <w:highlight w:val="none"/>
        </w:rPr>
        <w:t xml:space="preserve"> 万元，占</w:t>
      </w:r>
      <w:r>
        <w:rPr>
          <w:rFonts w:hint="eastAsia" w:ascii="仿宋_GB2312" w:eastAsia="仿宋_GB2312" w:cs="仿宋_GB2312"/>
          <w:bCs/>
          <w:kern w:val="0"/>
          <w:sz w:val="32"/>
          <w:szCs w:val="32"/>
          <w:highlight w:val="none"/>
          <w:lang w:val="en-US" w:eastAsia="zh-CN"/>
        </w:rPr>
        <w:t>2.5</w:t>
      </w:r>
      <w:r>
        <w:rPr>
          <w:rFonts w:hint="eastAsia" w:ascii="仿宋_GB2312" w:eastAsia="仿宋_GB2312" w:cs="仿宋_GB2312"/>
          <w:bCs/>
          <w:kern w:val="0"/>
          <w:sz w:val="32"/>
          <w:szCs w:val="32"/>
          <w:highlight w:val="none"/>
        </w:rPr>
        <w:t xml:space="preserve">%。具体情况如下：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万元。全年安排机关和所属单位因公出国（境）团组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个，累计</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w:t>
      </w:r>
      <w:r>
        <w:rPr>
          <w:rFonts w:hint="eastAsia" w:ascii="仿宋_GB2312" w:eastAsia="仿宋_GB2312" w:cs="仿宋_GB2312"/>
          <w:bCs/>
          <w:kern w:val="0"/>
          <w:sz w:val="32"/>
          <w:szCs w:val="32"/>
          <w:lang w:val="en-US" w:eastAsia="zh-CN"/>
        </w:rPr>
        <w:t>52.70</w:t>
      </w:r>
      <w:r>
        <w:rPr>
          <w:rFonts w:hint="eastAsia" w:ascii="仿宋_GB2312" w:eastAsia="仿宋_GB2312" w:cs="仿宋_GB2312"/>
          <w:bCs/>
          <w:kern w:val="0"/>
          <w:sz w:val="32"/>
          <w:szCs w:val="32"/>
        </w:rPr>
        <w:t>万元。其中：公务用车购置支出为</w:t>
      </w:r>
      <w:r>
        <w:rPr>
          <w:rFonts w:hint="eastAsia" w:ascii="仿宋_GB2312" w:eastAsia="仿宋_GB2312" w:cs="仿宋_GB2312"/>
          <w:bCs/>
          <w:kern w:val="0"/>
          <w:sz w:val="32"/>
          <w:szCs w:val="32"/>
          <w:lang w:val="en-US" w:eastAsia="zh-CN"/>
        </w:rPr>
        <w:t>42.70</w:t>
      </w:r>
      <w:r>
        <w:rPr>
          <w:rFonts w:hint="eastAsia" w:ascii="仿宋_GB2312" w:eastAsia="仿宋_GB2312" w:cs="仿宋_GB2312"/>
          <w:bCs/>
          <w:kern w:val="0"/>
          <w:sz w:val="32"/>
          <w:szCs w:val="32"/>
        </w:rPr>
        <w:t>万元。公务用车运行支出</w:t>
      </w:r>
      <w:r>
        <w:rPr>
          <w:rFonts w:hint="eastAsia" w:ascii="仿宋_GB2312" w:eastAsia="仿宋_GB2312" w:cs="仿宋_GB2312"/>
          <w:bCs/>
          <w:kern w:val="0"/>
          <w:sz w:val="32"/>
          <w:szCs w:val="32"/>
          <w:lang w:val="en-US" w:eastAsia="zh-CN"/>
        </w:rPr>
        <w:t>10.00</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lang w:val="en-US" w:eastAsia="zh-CN"/>
        </w:rPr>
        <w:t>3辆公务用车购置和公务用车的燃油费、维修费、过桥过路费、保险费等支出</w:t>
      </w:r>
      <w:r>
        <w:rPr>
          <w:rFonts w:hint="eastAsia" w:ascii="仿宋_GB2312" w:eastAsia="仿宋_GB2312" w:cs="仿宋_GB2312"/>
          <w:bCs/>
          <w:kern w:val="0"/>
          <w:sz w:val="32"/>
          <w:szCs w:val="32"/>
        </w:rPr>
        <w:t>。2020年，单位开支财政拨款的公务用车保有量为</w:t>
      </w:r>
      <w:r>
        <w:rPr>
          <w:rFonts w:hint="eastAsia" w:ascii="仿宋_GB2312" w:eastAsia="仿宋_GB2312" w:cs="仿宋_GB2312"/>
          <w:bCs/>
          <w:kern w:val="0"/>
          <w:sz w:val="32"/>
          <w:szCs w:val="32"/>
          <w:lang w:val="en-US" w:eastAsia="zh-CN"/>
        </w:rPr>
        <w:t>5</w:t>
      </w:r>
      <w:r>
        <w:rPr>
          <w:rFonts w:hint="eastAsia" w:ascii="仿宋_GB2312" w:eastAsia="仿宋_GB2312" w:cs="仿宋_GB2312"/>
          <w:bCs/>
          <w:kern w:val="0"/>
          <w:sz w:val="32"/>
          <w:szCs w:val="32"/>
        </w:rPr>
        <w:t>辆。</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w:t>
      </w:r>
      <w:r>
        <w:rPr>
          <w:rFonts w:hint="eastAsia" w:ascii="仿宋_GB2312" w:eastAsia="仿宋_GB2312" w:cs="仿宋_GB2312"/>
          <w:bCs/>
          <w:kern w:val="0"/>
          <w:sz w:val="32"/>
          <w:szCs w:val="32"/>
          <w:lang w:val="en-US" w:eastAsia="zh-CN"/>
        </w:rPr>
        <w:t>1.35</w:t>
      </w:r>
      <w:r>
        <w:rPr>
          <w:rFonts w:hint="eastAsia" w:ascii="仿宋_GB2312" w:eastAsia="仿宋_GB2312" w:cs="仿宋_GB2312"/>
          <w:bCs/>
          <w:kern w:val="0"/>
          <w:sz w:val="32"/>
          <w:szCs w:val="32"/>
        </w:rPr>
        <w:t>万元。其中：</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外宾接待支出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p>
    <w:p>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国内公务接待支出</w:t>
      </w:r>
      <w:r>
        <w:rPr>
          <w:rFonts w:hint="eastAsia" w:ascii="仿宋_GB2312" w:eastAsia="仿宋_GB2312" w:cs="仿宋_GB2312"/>
          <w:bCs/>
          <w:kern w:val="0"/>
          <w:sz w:val="32"/>
          <w:szCs w:val="32"/>
          <w:lang w:val="en-US" w:eastAsia="zh-CN"/>
        </w:rPr>
        <w:t>1.35</w:t>
      </w:r>
      <w:r>
        <w:rPr>
          <w:rFonts w:hint="eastAsia" w:ascii="仿宋_GB2312" w:eastAsia="仿宋_GB2312" w:cs="仿宋_GB2312"/>
          <w:bCs/>
          <w:kern w:val="0"/>
          <w:sz w:val="32"/>
          <w:szCs w:val="32"/>
        </w:rPr>
        <w:t>万元。主要用于规定开支的各类公务接待费用。2020 年共接待国内来访团组</w:t>
      </w:r>
      <w:r>
        <w:rPr>
          <w:rFonts w:hint="eastAsia" w:ascii="仿宋_GB2312" w:eastAsia="仿宋_GB2312" w:cs="仿宋_GB2312"/>
          <w:bCs/>
          <w:kern w:val="0"/>
          <w:sz w:val="32"/>
          <w:szCs w:val="32"/>
          <w:lang w:val="en-US" w:eastAsia="zh-CN"/>
        </w:rPr>
        <w:t>13</w:t>
      </w:r>
      <w:r>
        <w:rPr>
          <w:rFonts w:hint="eastAsia" w:ascii="仿宋_GB2312" w:eastAsia="仿宋_GB2312" w:cs="仿宋_GB2312"/>
          <w:bCs/>
          <w:kern w:val="0"/>
          <w:sz w:val="32"/>
          <w:szCs w:val="32"/>
        </w:rPr>
        <w:t>个、来宾</w:t>
      </w:r>
      <w:r>
        <w:rPr>
          <w:rFonts w:hint="eastAsia" w:ascii="仿宋_GB2312" w:eastAsia="仿宋_GB2312" w:cs="仿宋_GB2312"/>
          <w:bCs/>
          <w:kern w:val="0"/>
          <w:sz w:val="32"/>
          <w:szCs w:val="32"/>
          <w:lang w:val="en-US" w:eastAsia="zh-CN"/>
        </w:rPr>
        <w:t>258</w:t>
      </w:r>
      <w:r>
        <w:rPr>
          <w:rFonts w:hint="eastAsia" w:ascii="仿宋_GB2312" w:eastAsia="仿宋_GB2312" w:cs="仿宋_GB2312"/>
          <w:bCs/>
          <w:kern w:val="0"/>
          <w:sz w:val="32"/>
          <w:szCs w:val="32"/>
        </w:rPr>
        <w:t>人次</w:t>
      </w:r>
      <w:r>
        <w:rPr>
          <w:rFonts w:hint="eastAsia" w:ascii="仿宋_GB2312" w:eastAsia="仿宋_GB2312" w:cs="仿宋_GB2312"/>
          <w:bCs/>
          <w:kern w:val="0"/>
          <w:sz w:val="32"/>
          <w:szCs w:val="32"/>
          <w:lang w:eastAsia="zh-CN"/>
        </w:rPr>
        <w:t>。</w:t>
      </w:r>
    </w:p>
    <w:p>
      <w:pPr>
        <w:autoSpaceDE w:val="0"/>
        <w:autoSpaceDN w:val="0"/>
        <w:adjustRightInd w:val="0"/>
        <w:spacing w:line="580" w:lineRule="exact"/>
        <w:jc w:val="left"/>
        <w:rPr>
          <w:rFonts w:hint="eastAsia" w:ascii="仿宋_GB2312" w:eastAsia="仿宋_GB2312" w:cs="仿宋_GB2312"/>
          <w:b/>
          <w:kern w:val="0"/>
          <w:sz w:val="32"/>
          <w:szCs w:val="32"/>
          <w:highlight w:val="none"/>
          <w:lang w:eastAsia="zh-CN"/>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
          <w:bCs w:val="0"/>
          <w:kern w:val="0"/>
          <w:sz w:val="32"/>
          <w:szCs w:val="32"/>
        </w:rPr>
        <w:t>八、</w:t>
      </w:r>
      <w:r>
        <w:rPr>
          <w:rFonts w:hint="eastAsia" w:eastAsia="仿宋_GB2312"/>
          <w:b/>
          <w:kern w:val="0"/>
          <w:sz w:val="32"/>
          <w:szCs w:val="32"/>
          <w:lang w:eastAsia="zh-CN"/>
        </w:rPr>
        <w:t>2020年度政府性基金预算财政拨款收入支出决算情况说明</w:t>
      </w:r>
    </w:p>
    <w:p>
      <w:pPr>
        <w:autoSpaceDE w:val="0"/>
        <w:autoSpaceDN w:val="0"/>
        <w:adjustRightInd w:val="0"/>
        <w:spacing w:line="580" w:lineRule="exact"/>
        <w:ind w:firstLine="64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本</w:t>
      </w:r>
      <w:r>
        <w:rPr>
          <w:rFonts w:hint="eastAsia" w:ascii="仿宋_GB2312" w:eastAsia="仿宋_GB2312" w:cs="仿宋_GB2312"/>
          <w:bCs/>
          <w:kern w:val="0"/>
          <w:sz w:val="32"/>
          <w:szCs w:val="32"/>
          <w:lang w:eastAsia="zh-CN"/>
        </w:rPr>
        <w:t>单位没有</w:t>
      </w:r>
      <w:r>
        <w:rPr>
          <w:rFonts w:hint="eastAsia" w:ascii="仿宋_GB2312" w:eastAsia="仿宋_GB2312" w:cs="仿宋_GB2312"/>
          <w:bCs/>
          <w:kern w:val="0"/>
          <w:sz w:val="32"/>
          <w:szCs w:val="32"/>
        </w:rPr>
        <w:t>2020年度政府基金预算财政拨款收</w:t>
      </w:r>
      <w:r>
        <w:rPr>
          <w:rFonts w:hint="eastAsia" w:ascii="仿宋_GB2312" w:eastAsia="仿宋_GB2312" w:cs="仿宋_GB2312"/>
          <w:bCs/>
          <w:kern w:val="0"/>
          <w:sz w:val="32"/>
          <w:szCs w:val="32"/>
          <w:lang w:eastAsia="zh-CN"/>
        </w:rPr>
        <w:t>入和支出</w:t>
      </w:r>
      <w:r>
        <w:rPr>
          <w:rFonts w:hint="eastAsia" w:ascii="仿宋_GB2312" w:eastAsia="仿宋_GB2312" w:cs="仿宋_GB2312"/>
          <w:bCs/>
          <w:kern w:val="0"/>
          <w:sz w:val="32"/>
          <w:szCs w:val="32"/>
        </w:rPr>
        <w:t>支</w:t>
      </w:r>
    </w:p>
    <w:p>
      <w:pPr>
        <w:autoSpaceDE w:val="0"/>
        <w:autoSpaceDN w:val="0"/>
        <w:adjustRightInd w:val="0"/>
        <w:spacing w:line="580" w:lineRule="exact"/>
        <w:ind w:firstLine="643" w:firstLineChars="200"/>
        <w:jc w:val="left"/>
        <w:rPr>
          <w:rFonts w:hint="eastAsia" w:ascii="仿宋_GB2312" w:eastAsia="仿宋_GB2312" w:cs="仿宋_GB2312"/>
          <w:b/>
          <w:bCs w:val="0"/>
          <w:kern w:val="0"/>
          <w:sz w:val="32"/>
          <w:szCs w:val="32"/>
          <w:highlight w:val="none"/>
          <w:lang w:eastAsia="zh-CN"/>
        </w:rPr>
      </w:pPr>
      <w:r>
        <w:rPr>
          <w:rFonts w:hint="eastAsia" w:ascii="仿宋_GB2312" w:eastAsia="仿宋_GB2312" w:cs="仿宋_GB2312"/>
          <w:b/>
          <w:bCs w:val="0"/>
          <w:kern w:val="0"/>
          <w:sz w:val="32"/>
          <w:szCs w:val="32"/>
          <w:lang w:eastAsia="zh-CN"/>
        </w:rPr>
        <w:t>九</w:t>
      </w:r>
      <w:r>
        <w:rPr>
          <w:rFonts w:hint="eastAsia" w:ascii="仿宋_GB2312" w:eastAsia="仿宋_GB2312" w:cs="仿宋_GB2312"/>
          <w:b/>
          <w:bCs w:val="0"/>
          <w:kern w:val="0"/>
          <w:sz w:val="32"/>
          <w:szCs w:val="32"/>
        </w:rPr>
        <w:t>、</w:t>
      </w:r>
      <w:r>
        <w:rPr>
          <w:rFonts w:hint="eastAsia" w:ascii="仿宋_GB2312" w:eastAsia="仿宋_GB2312" w:cs="仿宋_GB2312"/>
          <w:b/>
          <w:bCs w:val="0"/>
          <w:kern w:val="0"/>
          <w:sz w:val="32"/>
          <w:szCs w:val="32"/>
          <w:highlight w:val="none"/>
          <w:lang w:eastAsia="zh-CN"/>
        </w:rPr>
        <w:t>国有资本经营预算财政拨款支出情况说明</w:t>
      </w:r>
    </w:p>
    <w:p>
      <w:pPr>
        <w:numPr>
          <w:ilvl w:val="0"/>
          <w:numId w:val="0"/>
        </w:numPr>
        <w:autoSpaceDE w:val="0"/>
        <w:autoSpaceDN w:val="0"/>
        <w:adjustRightInd w:val="0"/>
        <w:spacing w:line="580" w:lineRule="exact"/>
        <w:jc w:val="left"/>
        <w:rPr>
          <w:rFonts w:hint="eastAsia" w:ascii="仿宋_GB2312" w:eastAsia="仿宋_GB2312" w:cs="仿宋_GB2312"/>
          <w:b w:val="0"/>
          <w:bCs/>
          <w:kern w:val="0"/>
          <w:sz w:val="32"/>
          <w:szCs w:val="32"/>
          <w:highlight w:val="none"/>
          <w:lang w:val="en-US" w:eastAsia="zh-CN"/>
        </w:rPr>
      </w:pPr>
      <w:r>
        <w:rPr>
          <w:rFonts w:hint="eastAsia" w:ascii="仿宋_GB2312" w:eastAsia="仿宋_GB2312" w:cs="仿宋_GB2312"/>
          <w:b w:val="0"/>
          <w:bCs/>
          <w:kern w:val="0"/>
          <w:sz w:val="32"/>
          <w:szCs w:val="32"/>
          <w:highlight w:val="none"/>
          <w:lang w:val="en-US" w:eastAsia="zh-CN"/>
        </w:rPr>
        <w:t xml:space="preserve">    本单位没有2020年度国有资本经营预算财政拨款本年支出。</w:t>
      </w:r>
    </w:p>
    <w:p>
      <w:pPr>
        <w:autoSpaceDE w:val="0"/>
        <w:autoSpaceDN w:val="0"/>
        <w:adjustRightInd w:val="0"/>
        <w:spacing w:line="580" w:lineRule="exact"/>
        <w:ind w:firstLine="643" w:firstLineChars="200"/>
        <w:jc w:val="left"/>
        <w:rPr>
          <w:rFonts w:ascii="仿宋_GB2312" w:eastAsia="仿宋_GB2312" w:cs="仿宋_GB2312"/>
          <w:b/>
          <w:bCs w:val="0"/>
          <w:kern w:val="0"/>
          <w:sz w:val="32"/>
          <w:szCs w:val="32"/>
          <w:highlight w:val="none"/>
        </w:rPr>
      </w:pPr>
      <w:r>
        <w:rPr>
          <w:rFonts w:hint="eastAsia" w:ascii="仿宋_GB2312" w:eastAsia="仿宋_GB2312" w:cs="仿宋_GB2312"/>
          <w:b/>
          <w:bCs w:val="0"/>
          <w:kern w:val="0"/>
          <w:sz w:val="32"/>
          <w:szCs w:val="32"/>
          <w:lang w:eastAsia="zh-CN"/>
        </w:rPr>
        <w:t>十</w:t>
      </w:r>
      <w:r>
        <w:rPr>
          <w:rFonts w:hint="eastAsia" w:ascii="仿宋_GB2312" w:eastAsia="仿宋_GB2312" w:cs="仿宋_GB2312"/>
          <w:b/>
          <w:bCs w:val="0"/>
          <w:kern w:val="0"/>
          <w:sz w:val="32"/>
          <w:szCs w:val="32"/>
        </w:rPr>
        <w:t>、</w:t>
      </w:r>
      <w:r>
        <w:rPr>
          <w:rFonts w:hint="eastAsia" w:eastAsia="仿宋_GB2312"/>
          <w:b/>
          <w:bCs w:val="0"/>
          <w:kern w:val="0"/>
          <w:sz w:val="32"/>
          <w:szCs w:val="32"/>
          <w:highlight w:val="none"/>
        </w:rPr>
        <w:t>2020</w:t>
      </w:r>
      <w:r>
        <w:rPr>
          <w:rFonts w:hint="eastAsia" w:ascii="仿宋_GB2312" w:eastAsia="仿宋_GB2312" w:cs="仿宋_GB2312"/>
          <w:b/>
          <w:bCs w:val="0"/>
          <w:kern w:val="0"/>
          <w:sz w:val="32"/>
          <w:szCs w:val="32"/>
          <w:highlight w:val="none"/>
        </w:rPr>
        <w:t>年度预算绩效情况说明</w:t>
      </w:r>
    </w:p>
    <w:p>
      <w:pPr>
        <w:numPr>
          <w:ilvl w:val="0"/>
          <w:numId w:val="1"/>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根据财政预算管理要求，我</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组织对2020年度一般公共预算项目支出全面开展绩效自评。其中，</w:t>
      </w:r>
      <w:r>
        <w:rPr>
          <w:rFonts w:hint="eastAsia" w:ascii="仿宋_GB2312" w:eastAsia="仿宋_GB2312" w:cs="仿宋_GB2312"/>
          <w:bCs/>
          <w:kern w:val="0"/>
          <w:sz w:val="32"/>
          <w:szCs w:val="32"/>
          <w:lang w:eastAsia="zh-CN"/>
        </w:rPr>
        <w:t>项目支出绩效</w:t>
      </w: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个，共涉及预算资金</w:t>
      </w:r>
      <w:r>
        <w:rPr>
          <w:rFonts w:hint="eastAsia" w:ascii="仿宋_GB2312" w:eastAsia="仿宋_GB2312" w:cs="仿宋_GB2312"/>
          <w:bCs/>
          <w:kern w:val="0"/>
          <w:sz w:val="32"/>
          <w:szCs w:val="32"/>
          <w:lang w:val="en-US" w:eastAsia="zh-CN"/>
        </w:rPr>
        <w:t>880</w:t>
      </w:r>
      <w:r>
        <w:rPr>
          <w:rFonts w:hint="eastAsia" w:ascii="仿宋_GB2312" w:eastAsia="仿宋_GB2312" w:cs="仿宋_GB2312"/>
          <w:bCs/>
          <w:kern w:val="0"/>
          <w:sz w:val="32"/>
          <w:szCs w:val="32"/>
        </w:rPr>
        <w:t>万元，自评覆盖率达到</w:t>
      </w:r>
      <w:r>
        <w:rPr>
          <w:rFonts w:hint="eastAsia" w:ascii="仿宋_GB2312" w:eastAsia="仿宋_GB2312" w:cs="仿宋_GB2312"/>
          <w:bCs/>
          <w:kern w:val="0"/>
          <w:sz w:val="32"/>
          <w:szCs w:val="32"/>
          <w:lang w:val="en-US" w:eastAsia="zh-CN"/>
        </w:rPr>
        <w:t>43.21</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 xml:space="preserve"> </w:t>
      </w:r>
    </w:p>
    <w:p>
      <w:pPr>
        <w:numPr>
          <w:ilvl w:val="0"/>
          <w:numId w:val="1"/>
        </w:numPr>
        <w:autoSpaceDE w:val="0"/>
        <w:autoSpaceDN w:val="0"/>
        <w:adjustRightInd w:val="0"/>
        <w:spacing w:line="580" w:lineRule="exact"/>
        <w:ind w:left="0" w:leftChars="0"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部门决算中项目绩效自评结果。</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lang w:val="en-US" w:eastAsia="zh-CN"/>
        </w:rPr>
        <w:t>1、</w:t>
      </w:r>
      <w:r>
        <w:rPr>
          <w:rFonts w:hint="eastAsia" w:ascii="仿宋_GB2312" w:eastAsia="仿宋_GB2312" w:cs="仿宋_GB2312"/>
          <w:kern w:val="0"/>
          <w:sz w:val="32"/>
          <w:szCs w:val="32"/>
          <w:highlight w:val="none"/>
        </w:rPr>
        <w:t>文明示范路及美丽公路+补助资金项目自评得分为</w:t>
      </w:r>
      <w:r>
        <w:rPr>
          <w:rFonts w:hint="eastAsia" w:ascii="仿宋_GB2312" w:eastAsia="仿宋_GB2312" w:cs="仿宋_GB2312"/>
          <w:kern w:val="0"/>
          <w:sz w:val="32"/>
          <w:szCs w:val="32"/>
          <w:highlight w:val="none"/>
          <w:lang w:val="en-US" w:eastAsia="zh-CN"/>
        </w:rPr>
        <w:t>95.27</w:t>
      </w:r>
      <w:r>
        <w:rPr>
          <w:rFonts w:hint="eastAsia" w:ascii="仿宋_GB2312" w:eastAsia="仿宋_GB2312" w:cs="仿宋_GB2312"/>
          <w:kern w:val="0"/>
          <w:sz w:val="32"/>
          <w:szCs w:val="32"/>
          <w:highlight w:val="none"/>
        </w:rPr>
        <w:t xml:space="preserve"> 分。发现的主要问题：</w:t>
      </w:r>
      <w:r>
        <w:rPr>
          <w:rFonts w:hint="eastAsia" w:ascii="仿宋_GB2312" w:eastAsia="仿宋_GB2312" w:cs="仿宋_GB2312"/>
          <w:kern w:val="0"/>
          <w:sz w:val="32"/>
          <w:szCs w:val="32"/>
          <w:highlight w:val="none"/>
          <w:lang w:eastAsia="zh-CN"/>
        </w:rPr>
        <w:t>该项目主要补助各县区美丽公路建设，截止自评时间融水、柳城县已完成项目主体工程未验收</w:t>
      </w:r>
      <w:r>
        <w:rPr>
          <w:rFonts w:hint="eastAsia" w:ascii="仿宋_GB2312" w:eastAsia="仿宋_GB2312" w:cs="仿宋_GB2312"/>
          <w:kern w:val="0"/>
          <w:sz w:val="32"/>
          <w:szCs w:val="32"/>
          <w:highlight w:val="none"/>
        </w:rPr>
        <w:t>；</w:t>
      </w:r>
      <w:r>
        <w:rPr>
          <w:rFonts w:hint="eastAsia" w:ascii="仿宋_GB2312" w:eastAsia="仿宋_GB2312" w:cs="仿宋_GB2312"/>
          <w:kern w:val="0"/>
          <w:sz w:val="32"/>
          <w:szCs w:val="32"/>
          <w:highlight w:val="none"/>
          <w:lang w:eastAsia="zh-CN"/>
        </w:rPr>
        <w:t>原因及</w:t>
      </w:r>
      <w:r>
        <w:rPr>
          <w:rFonts w:hint="eastAsia" w:ascii="仿宋_GB2312" w:eastAsia="仿宋_GB2312" w:cs="仿宋_GB2312"/>
          <w:kern w:val="0"/>
          <w:sz w:val="32"/>
          <w:szCs w:val="32"/>
          <w:highlight w:val="none"/>
        </w:rPr>
        <w:t>下一步改进措施：</w:t>
      </w:r>
      <w:r>
        <w:rPr>
          <w:rFonts w:hint="eastAsia" w:ascii="仿宋_GB2312" w:eastAsia="仿宋_GB2312" w:cs="仿宋_GB2312"/>
          <w:kern w:val="0"/>
          <w:sz w:val="32"/>
          <w:szCs w:val="32"/>
          <w:highlight w:val="none"/>
          <w:lang w:eastAsia="zh-CN"/>
        </w:rPr>
        <w:t>由于疫情原因，工程进度缓慢，正抓紧进行相关手续办理，后续会加紧督促各县区按照年初设定目标完成</w:t>
      </w:r>
      <w:r>
        <w:rPr>
          <w:rFonts w:hint="eastAsia" w:ascii="仿宋_GB2312" w:eastAsia="仿宋_GB2312" w:cs="仿宋_GB2312"/>
          <w:kern w:val="0"/>
          <w:sz w:val="32"/>
          <w:szCs w:val="32"/>
          <w:highlight w:val="none"/>
        </w:rPr>
        <w:t>。</w:t>
      </w:r>
    </w:p>
    <w:p>
      <w:pPr>
        <w:numPr>
          <w:ilvl w:val="0"/>
          <w:numId w:val="0"/>
        </w:num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kern w:val="0"/>
          <w:sz w:val="32"/>
          <w:szCs w:val="32"/>
          <w:highlight w:val="none"/>
          <w:lang w:val="en-US" w:eastAsia="zh-CN"/>
        </w:rPr>
        <w:t>2、</w:t>
      </w:r>
      <w:r>
        <w:rPr>
          <w:rFonts w:hint="eastAsia" w:ascii="仿宋_GB2312" w:eastAsia="仿宋_GB2312" w:cs="仿宋_GB2312"/>
          <w:kern w:val="0"/>
          <w:sz w:val="32"/>
          <w:szCs w:val="32"/>
          <w:highlight w:val="none"/>
        </w:rPr>
        <w:t>城区农村公路修复养护工程项目自评得分为</w:t>
      </w:r>
      <w:r>
        <w:rPr>
          <w:rFonts w:hint="eastAsia" w:ascii="仿宋_GB2312" w:eastAsia="仿宋_GB2312" w:cs="仿宋_GB2312"/>
          <w:kern w:val="0"/>
          <w:sz w:val="32"/>
          <w:szCs w:val="32"/>
          <w:highlight w:val="none"/>
          <w:lang w:val="en-US" w:eastAsia="zh-CN"/>
        </w:rPr>
        <w:t>93.49</w:t>
      </w:r>
      <w:r>
        <w:rPr>
          <w:rFonts w:hint="eastAsia" w:ascii="仿宋_GB2312" w:eastAsia="仿宋_GB2312" w:cs="仿宋_GB2312"/>
          <w:kern w:val="0"/>
          <w:sz w:val="32"/>
          <w:szCs w:val="32"/>
          <w:highlight w:val="none"/>
        </w:rPr>
        <w:t>分。发现的主要问题</w:t>
      </w:r>
      <w:r>
        <w:rPr>
          <w:rFonts w:hint="eastAsia" w:ascii="仿宋_GB2312" w:eastAsia="仿宋_GB2312" w:cs="仿宋_GB2312"/>
          <w:kern w:val="0"/>
          <w:sz w:val="32"/>
          <w:szCs w:val="32"/>
          <w:highlight w:val="none"/>
          <w:lang w:eastAsia="zh-CN"/>
        </w:rPr>
        <w:t>及原因</w:t>
      </w:r>
      <w:r>
        <w:rPr>
          <w:rFonts w:hint="eastAsia" w:ascii="仿宋_GB2312" w:eastAsia="仿宋_GB2312" w:cs="仿宋_GB2312"/>
          <w:kern w:val="0"/>
          <w:sz w:val="32"/>
          <w:szCs w:val="32"/>
          <w:highlight w:val="none"/>
        </w:rPr>
        <w:t>：一是</w:t>
      </w:r>
      <w:r>
        <w:rPr>
          <w:rFonts w:hint="eastAsia" w:ascii="仿宋_GB2312" w:eastAsia="仿宋_GB2312" w:cs="仿宋_GB2312"/>
          <w:kern w:val="0"/>
          <w:sz w:val="32"/>
          <w:szCs w:val="32"/>
          <w:highlight w:val="none"/>
          <w:lang w:eastAsia="zh-CN"/>
        </w:rPr>
        <w:t>修复里程较年初减少，由于在年度施工中北城集团已实施1公里</w:t>
      </w:r>
      <w:r>
        <w:rPr>
          <w:rFonts w:hint="eastAsia" w:ascii="仿宋_GB2312" w:eastAsia="仿宋_GB2312" w:cs="仿宋_GB2312"/>
          <w:kern w:val="0"/>
          <w:sz w:val="32"/>
          <w:szCs w:val="32"/>
          <w:highlight w:val="none"/>
        </w:rPr>
        <w:t>；二是</w:t>
      </w:r>
      <w:r>
        <w:rPr>
          <w:rFonts w:hint="eastAsia" w:ascii="仿宋_GB2312" w:eastAsia="仿宋_GB2312" w:cs="仿宋_GB2312"/>
          <w:kern w:val="0"/>
          <w:sz w:val="32"/>
          <w:szCs w:val="32"/>
          <w:highlight w:val="none"/>
          <w:lang w:eastAsia="zh-CN"/>
        </w:rPr>
        <w:t>根据项目实际情况，我单位组织了施工设计变更，超年初预算</w:t>
      </w:r>
      <w:r>
        <w:rPr>
          <w:rFonts w:hint="eastAsia" w:ascii="仿宋_GB2312" w:eastAsia="仿宋_GB2312" w:cs="仿宋_GB2312"/>
          <w:kern w:val="0"/>
          <w:sz w:val="32"/>
          <w:szCs w:val="32"/>
          <w:highlight w:val="none"/>
          <w:lang w:val="en-US" w:eastAsia="zh-CN"/>
        </w:rPr>
        <w:t>37%</w:t>
      </w:r>
      <w:r>
        <w:rPr>
          <w:rFonts w:hint="eastAsia" w:ascii="仿宋_GB2312" w:eastAsia="仿宋_GB2312" w:cs="仿宋_GB2312"/>
          <w:kern w:val="0"/>
          <w:sz w:val="32"/>
          <w:szCs w:val="32"/>
          <w:highlight w:val="none"/>
        </w:rPr>
        <w:t>。下一步改进措施：</w:t>
      </w:r>
      <w:r>
        <w:rPr>
          <w:rFonts w:hint="eastAsia" w:ascii="仿宋_GB2312" w:eastAsia="仿宋_GB2312" w:cs="仿宋_GB2312"/>
          <w:kern w:val="0"/>
          <w:sz w:val="32"/>
          <w:szCs w:val="32"/>
          <w:highlight w:val="none"/>
          <w:lang w:eastAsia="zh-CN"/>
        </w:rPr>
        <w:t>在编制项目预算前，做好前期工作，尽量控制、减少设计变更</w:t>
      </w:r>
      <w:r>
        <w:rPr>
          <w:rFonts w:hint="eastAsia" w:ascii="仿宋_GB2312" w:eastAsia="仿宋_GB2312" w:cs="仿宋_GB2312"/>
          <w:kern w:val="0"/>
          <w:sz w:val="32"/>
          <w:szCs w:val="32"/>
          <w:highlight w:val="none"/>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w:t>
      </w:r>
      <w:r>
        <w:rPr>
          <w:rFonts w:hint="eastAsia" w:ascii="仿宋_GB2312" w:eastAsia="仿宋_GB2312" w:cs="仿宋_GB2312"/>
          <w:b/>
          <w:kern w:val="0"/>
          <w:sz w:val="32"/>
          <w:szCs w:val="32"/>
          <w:lang w:eastAsia="zh-CN"/>
        </w:rPr>
        <w:t>一</w:t>
      </w:r>
      <w:r>
        <w:rPr>
          <w:rFonts w:hint="eastAsia" w:ascii="仿宋_GB2312" w:eastAsia="仿宋_GB2312" w:cs="仿宋_GB2312"/>
          <w:b/>
          <w:kern w:val="0"/>
          <w:sz w:val="32"/>
          <w:szCs w:val="32"/>
        </w:rPr>
        <w:t>、其他重要事项的情况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w:t>
      </w:r>
      <w:r>
        <w:rPr>
          <w:rFonts w:hint="eastAsia" w:ascii="仿宋_GB2312" w:eastAsia="仿宋_GB2312" w:cs="仿宋_GB2312"/>
          <w:kern w:val="0"/>
          <w:sz w:val="32"/>
          <w:szCs w:val="32"/>
          <w:lang w:eastAsia="zh-CN"/>
        </w:rPr>
        <w:t>本单位无</w:t>
      </w:r>
      <w:r>
        <w:rPr>
          <w:rFonts w:hint="eastAsia" w:ascii="仿宋_GB2312" w:eastAsia="仿宋_GB2312" w:cs="仿宋_GB2312"/>
          <w:kern w:val="0"/>
          <w:sz w:val="32"/>
          <w:szCs w:val="32"/>
        </w:rPr>
        <w:t>部门机关运行经费支出。</w:t>
      </w:r>
    </w:p>
    <w:p>
      <w:pPr>
        <w:autoSpaceDE w:val="0"/>
        <w:autoSpaceDN w:val="0"/>
        <w:adjustRightInd w:val="0"/>
        <w:spacing w:line="580" w:lineRule="exact"/>
        <w:ind w:firstLine="640" w:firstLineChars="20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（二）政府采购支出情况。因</w:t>
      </w:r>
      <w:r>
        <w:rPr>
          <w:rFonts w:hint="eastAsia" w:ascii="仿宋_GB2312" w:eastAsia="仿宋_GB2312" w:cs="仿宋_GB2312"/>
          <w:kern w:val="0"/>
          <w:sz w:val="32"/>
          <w:szCs w:val="32"/>
          <w:highlight w:val="none"/>
          <w:lang w:eastAsia="zh-CN"/>
        </w:rPr>
        <w:t>在</w:t>
      </w:r>
      <w:r>
        <w:rPr>
          <w:rFonts w:hint="eastAsia" w:ascii="仿宋_GB2312" w:eastAsia="仿宋_GB2312" w:cs="仿宋_GB2312"/>
          <w:kern w:val="0"/>
          <w:sz w:val="32"/>
          <w:szCs w:val="32"/>
          <w:highlight w:val="none"/>
        </w:rPr>
        <w:t>填</w:t>
      </w:r>
      <w:r>
        <w:rPr>
          <w:rFonts w:hint="eastAsia" w:ascii="仿宋_GB2312" w:eastAsia="仿宋_GB2312" w:cs="仿宋_GB2312"/>
          <w:kern w:val="0"/>
          <w:sz w:val="32"/>
          <w:szCs w:val="32"/>
          <w:highlight w:val="none"/>
          <w:lang w:eastAsia="zh-CN"/>
        </w:rPr>
        <w:t>报</w:t>
      </w:r>
      <w:r>
        <w:rPr>
          <w:rFonts w:hint="eastAsia" w:ascii="仿宋_GB2312" w:eastAsia="仿宋_GB2312" w:cs="仿宋_GB2312"/>
          <w:kern w:val="0"/>
          <w:sz w:val="32"/>
          <w:szCs w:val="32"/>
          <w:highlight w:val="none"/>
        </w:rPr>
        <w:t>政府采购支出信息数据时未进行单位换算，导致</w:t>
      </w:r>
      <w:r>
        <w:rPr>
          <w:rFonts w:hint="eastAsia" w:ascii="仿宋_GB2312" w:eastAsia="仿宋_GB2312" w:cs="仿宋_GB2312"/>
          <w:kern w:val="0"/>
          <w:sz w:val="32"/>
          <w:szCs w:val="32"/>
          <w:highlight w:val="none"/>
          <w:lang w:eastAsia="zh-CN"/>
        </w:rPr>
        <w:t>此</w:t>
      </w:r>
      <w:r>
        <w:rPr>
          <w:rFonts w:hint="eastAsia" w:ascii="仿宋_GB2312" w:eastAsia="仿宋_GB2312" w:cs="仿宋_GB2312"/>
          <w:kern w:val="0"/>
          <w:sz w:val="32"/>
          <w:szCs w:val="32"/>
          <w:highlight w:val="none"/>
        </w:rPr>
        <w:t>部分填写数据与实际</w:t>
      </w:r>
      <w:r>
        <w:rPr>
          <w:rFonts w:hint="eastAsia" w:ascii="仿宋_GB2312" w:eastAsia="仿宋_GB2312" w:cs="仿宋_GB2312"/>
          <w:kern w:val="0"/>
          <w:sz w:val="32"/>
          <w:szCs w:val="32"/>
          <w:highlight w:val="none"/>
          <w:lang w:eastAsia="zh-CN"/>
        </w:rPr>
        <w:t>情况</w:t>
      </w:r>
      <w:r>
        <w:rPr>
          <w:rFonts w:hint="eastAsia" w:ascii="仿宋_GB2312" w:eastAsia="仿宋_GB2312" w:cs="仿宋_GB2312"/>
          <w:kern w:val="0"/>
          <w:sz w:val="32"/>
          <w:szCs w:val="32"/>
          <w:highlight w:val="none"/>
        </w:rPr>
        <w:t>存在差异。2020年度部门政府采购</w:t>
      </w:r>
      <w:r>
        <w:rPr>
          <w:rFonts w:hint="eastAsia" w:ascii="仿宋_GB2312" w:eastAsia="仿宋_GB2312" w:cs="仿宋_GB2312"/>
          <w:kern w:val="0"/>
          <w:sz w:val="32"/>
          <w:szCs w:val="32"/>
          <w:highlight w:val="none"/>
          <w:lang w:eastAsia="zh-CN"/>
        </w:rPr>
        <w:t>决算批复</w:t>
      </w:r>
      <w:r>
        <w:rPr>
          <w:rFonts w:hint="eastAsia" w:ascii="仿宋_GB2312" w:eastAsia="仿宋_GB2312" w:cs="仿宋_GB2312"/>
          <w:kern w:val="0"/>
          <w:sz w:val="32"/>
          <w:szCs w:val="32"/>
          <w:highlight w:val="none"/>
        </w:rPr>
        <w:t>支出总额</w:t>
      </w:r>
      <w:r>
        <w:rPr>
          <w:rFonts w:hint="eastAsia" w:ascii="仿宋_GB2312" w:eastAsia="仿宋_GB2312" w:cs="仿宋_GB2312"/>
          <w:kern w:val="0"/>
          <w:sz w:val="32"/>
          <w:szCs w:val="32"/>
          <w:highlight w:val="none"/>
          <w:lang w:eastAsia="zh-CN"/>
        </w:rPr>
        <w:t>为</w:t>
      </w:r>
      <w:r>
        <w:rPr>
          <w:rFonts w:hint="eastAsia" w:ascii="仿宋_GB2312" w:eastAsia="仿宋_GB2312" w:cs="仿宋_GB2312"/>
          <w:kern w:val="0"/>
          <w:sz w:val="32"/>
          <w:szCs w:val="32"/>
          <w:highlight w:val="none"/>
          <w:lang w:val="en-US" w:eastAsia="zh-CN"/>
        </w:rPr>
        <w:t>715.48</w:t>
      </w:r>
      <w:r>
        <w:rPr>
          <w:rFonts w:hint="eastAsia" w:ascii="仿宋_GB2312" w:eastAsia="仿宋_GB2312" w:cs="仿宋_GB2312"/>
          <w:kern w:val="0"/>
          <w:sz w:val="32"/>
          <w:szCs w:val="32"/>
          <w:highlight w:val="none"/>
        </w:rPr>
        <w:t>元，其中：货物支出</w:t>
      </w:r>
      <w:r>
        <w:rPr>
          <w:rFonts w:hint="eastAsia" w:ascii="仿宋_GB2312" w:eastAsia="仿宋_GB2312" w:cs="仿宋_GB2312"/>
          <w:kern w:val="0"/>
          <w:sz w:val="32"/>
          <w:szCs w:val="32"/>
          <w:highlight w:val="none"/>
          <w:lang w:val="en-US" w:eastAsia="zh-CN"/>
        </w:rPr>
        <w:t>40.14</w:t>
      </w:r>
      <w:r>
        <w:rPr>
          <w:rFonts w:hint="eastAsia" w:ascii="仿宋_GB2312" w:eastAsia="仿宋_GB2312" w:cs="仿宋_GB2312"/>
          <w:kern w:val="0"/>
          <w:sz w:val="32"/>
          <w:szCs w:val="32"/>
          <w:highlight w:val="none"/>
        </w:rPr>
        <w:t>元、工程支出</w:t>
      </w:r>
      <w:r>
        <w:rPr>
          <w:rFonts w:hint="eastAsia" w:ascii="仿宋_GB2312" w:eastAsia="仿宋_GB2312" w:cs="仿宋_GB2312"/>
          <w:kern w:val="0"/>
          <w:sz w:val="32"/>
          <w:szCs w:val="32"/>
          <w:highlight w:val="none"/>
          <w:lang w:val="en-US" w:eastAsia="zh-CN"/>
        </w:rPr>
        <w:t>675.01</w:t>
      </w:r>
      <w:r>
        <w:rPr>
          <w:rFonts w:hint="eastAsia" w:ascii="仿宋_GB2312" w:eastAsia="仿宋_GB2312" w:cs="仿宋_GB2312"/>
          <w:kern w:val="0"/>
          <w:sz w:val="32"/>
          <w:szCs w:val="32"/>
          <w:highlight w:val="none"/>
        </w:rPr>
        <w:t>元、服务支出</w:t>
      </w:r>
      <w:r>
        <w:rPr>
          <w:rFonts w:hint="eastAsia" w:ascii="仿宋_GB2312" w:eastAsia="仿宋_GB2312" w:cs="仿宋_GB2312"/>
          <w:kern w:val="0"/>
          <w:sz w:val="32"/>
          <w:szCs w:val="32"/>
          <w:highlight w:val="none"/>
          <w:lang w:val="en-US" w:eastAsia="zh-CN"/>
        </w:rPr>
        <w:t>0.33</w:t>
      </w:r>
      <w:r>
        <w:rPr>
          <w:rFonts w:hint="eastAsia" w:ascii="仿宋_GB2312" w:eastAsia="仿宋_GB2312" w:cs="仿宋_GB2312"/>
          <w:kern w:val="0"/>
          <w:sz w:val="32"/>
          <w:szCs w:val="32"/>
          <w:highlight w:val="none"/>
        </w:rPr>
        <w:t>元。</w:t>
      </w:r>
      <w:r>
        <w:rPr>
          <w:rFonts w:hint="eastAsia" w:ascii="仿宋_GB2312" w:eastAsia="仿宋_GB2312" w:cs="仿宋_GB2312"/>
          <w:kern w:val="0"/>
          <w:sz w:val="32"/>
          <w:szCs w:val="32"/>
          <w:highlight w:val="none"/>
          <w:lang w:eastAsia="zh-CN"/>
        </w:rPr>
        <w:t>实际</w:t>
      </w:r>
      <w:r>
        <w:rPr>
          <w:rFonts w:hint="eastAsia" w:ascii="仿宋_GB2312" w:eastAsia="仿宋_GB2312" w:cs="仿宋_GB2312"/>
          <w:kern w:val="0"/>
          <w:sz w:val="32"/>
          <w:szCs w:val="32"/>
          <w:highlight w:val="none"/>
        </w:rPr>
        <w:t>政府采购支出总额</w:t>
      </w:r>
      <w:r>
        <w:rPr>
          <w:rFonts w:hint="eastAsia" w:ascii="仿宋_GB2312" w:eastAsia="仿宋_GB2312" w:cs="仿宋_GB2312"/>
          <w:kern w:val="0"/>
          <w:sz w:val="32"/>
          <w:szCs w:val="32"/>
          <w:highlight w:val="none"/>
          <w:lang w:val="en-US" w:eastAsia="zh-CN"/>
        </w:rPr>
        <w:t>715.48</w:t>
      </w:r>
      <w:r>
        <w:rPr>
          <w:rFonts w:hint="eastAsia" w:ascii="仿宋_GB2312" w:eastAsia="仿宋_GB2312" w:cs="仿宋_GB2312"/>
          <w:kern w:val="0"/>
          <w:sz w:val="32"/>
          <w:szCs w:val="32"/>
          <w:highlight w:val="none"/>
        </w:rPr>
        <w:t>万元，其中：货物支出</w:t>
      </w:r>
      <w:r>
        <w:rPr>
          <w:rFonts w:hint="eastAsia" w:ascii="仿宋_GB2312" w:eastAsia="仿宋_GB2312" w:cs="仿宋_GB2312"/>
          <w:kern w:val="0"/>
          <w:sz w:val="32"/>
          <w:szCs w:val="32"/>
          <w:highlight w:val="none"/>
          <w:lang w:val="en-US" w:eastAsia="zh-CN"/>
        </w:rPr>
        <w:t>40.14</w:t>
      </w:r>
      <w:r>
        <w:rPr>
          <w:rFonts w:hint="eastAsia" w:ascii="仿宋_GB2312" w:eastAsia="仿宋_GB2312" w:cs="仿宋_GB2312"/>
          <w:kern w:val="0"/>
          <w:sz w:val="32"/>
          <w:szCs w:val="32"/>
          <w:highlight w:val="none"/>
        </w:rPr>
        <w:t>万元、工程支出</w:t>
      </w:r>
      <w:r>
        <w:rPr>
          <w:rFonts w:hint="eastAsia" w:ascii="仿宋_GB2312" w:eastAsia="仿宋_GB2312" w:cs="仿宋_GB2312"/>
          <w:kern w:val="0"/>
          <w:sz w:val="32"/>
          <w:szCs w:val="32"/>
          <w:highlight w:val="none"/>
          <w:lang w:val="en-US" w:eastAsia="zh-CN"/>
        </w:rPr>
        <w:t>675.01</w:t>
      </w:r>
      <w:r>
        <w:rPr>
          <w:rFonts w:hint="eastAsia" w:ascii="仿宋_GB2312" w:eastAsia="仿宋_GB2312" w:cs="仿宋_GB2312"/>
          <w:kern w:val="0"/>
          <w:sz w:val="32"/>
          <w:szCs w:val="32"/>
          <w:highlight w:val="none"/>
        </w:rPr>
        <w:t>万元、服务支出</w:t>
      </w:r>
      <w:r>
        <w:rPr>
          <w:rFonts w:hint="eastAsia" w:ascii="仿宋_GB2312" w:eastAsia="仿宋_GB2312" w:cs="仿宋_GB2312"/>
          <w:kern w:val="0"/>
          <w:sz w:val="32"/>
          <w:szCs w:val="32"/>
          <w:highlight w:val="none"/>
          <w:lang w:val="en-US" w:eastAsia="zh-CN"/>
        </w:rPr>
        <w:t>0.33</w:t>
      </w:r>
      <w:r>
        <w:rPr>
          <w:rFonts w:hint="eastAsia" w:ascii="仿宋_GB2312" w:eastAsia="仿宋_GB2312" w:cs="仿宋_GB2312"/>
          <w:kern w:val="0"/>
          <w:sz w:val="32"/>
          <w:szCs w:val="32"/>
          <w:highlight w:val="none"/>
        </w:rPr>
        <w:t>万元。</w:t>
      </w:r>
      <w:r>
        <w:rPr>
          <w:rFonts w:hint="eastAsia" w:ascii="仿宋_GB2312" w:eastAsia="仿宋_GB2312" w:cs="仿宋_GB2312"/>
          <w:kern w:val="0"/>
          <w:sz w:val="32"/>
          <w:szCs w:val="32"/>
          <w:highlight w:val="none"/>
          <w:lang w:eastAsia="zh-CN"/>
        </w:rPr>
        <w:t>特此说明。</w:t>
      </w:r>
    </w:p>
    <w:p>
      <w:pPr>
        <w:autoSpaceDE w:val="0"/>
        <w:autoSpaceDN w:val="0"/>
        <w:adjustRightInd w:val="0"/>
        <w:spacing w:line="58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（三）国有资产占用情况。截至年末部门共有车辆</w:t>
      </w:r>
      <w:r>
        <w:rPr>
          <w:rFonts w:hint="eastAsia" w:ascii="仿宋_GB2312" w:eastAsia="仿宋_GB2312" w:cs="仿宋_GB2312"/>
          <w:kern w:val="0"/>
          <w:sz w:val="32"/>
          <w:szCs w:val="32"/>
          <w:lang w:val="en-US" w:eastAsia="zh-CN"/>
        </w:rPr>
        <w:t>5</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5</w:t>
      </w:r>
      <w:r>
        <w:rPr>
          <w:rFonts w:hint="eastAsia" w:ascii="仿宋_GB2312" w:eastAsia="仿宋_GB2312" w:cs="仿宋_GB2312"/>
          <w:kern w:val="0"/>
          <w:sz w:val="32"/>
          <w:szCs w:val="32"/>
        </w:rPr>
        <w:t>辆；</w:t>
      </w:r>
      <w:r>
        <w:rPr>
          <w:rFonts w:hint="eastAsia" w:ascii="仿宋_GB2312" w:eastAsia="仿宋_GB2312" w:cs="仿宋_GB2312"/>
          <w:kern w:val="0"/>
          <w:sz w:val="32"/>
          <w:szCs w:val="32"/>
          <w:lang w:eastAsia="zh-CN"/>
        </w:rPr>
        <w:t>没有</w:t>
      </w:r>
      <w:r>
        <w:rPr>
          <w:rFonts w:hint="eastAsia" w:ascii="仿宋_GB2312" w:eastAsia="仿宋_GB2312" w:cs="仿宋_GB2312"/>
          <w:kern w:val="0"/>
          <w:sz w:val="32"/>
          <w:szCs w:val="32"/>
        </w:rPr>
        <w:t>单价50万元以上通用设备，</w:t>
      </w:r>
      <w:r>
        <w:rPr>
          <w:rFonts w:hint="eastAsia" w:ascii="仿宋_GB2312" w:eastAsia="仿宋_GB2312" w:cs="仿宋_GB2312"/>
          <w:kern w:val="0"/>
          <w:sz w:val="32"/>
          <w:szCs w:val="32"/>
          <w:lang w:eastAsia="zh-CN"/>
        </w:rPr>
        <w:t>没有</w:t>
      </w:r>
      <w:r>
        <w:rPr>
          <w:rFonts w:hint="eastAsia" w:ascii="仿宋_GB2312" w:eastAsia="仿宋_GB2312" w:cs="仿宋_GB2312"/>
          <w:kern w:val="0"/>
          <w:sz w:val="32"/>
          <w:szCs w:val="32"/>
        </w:rPr>
        <w:t xml:space="preserve">单价100万元以上专用设备。 </w:t>
      </w:r>
    </w:p>
    <w:p>
      <w:pPr>
        <w:autoSpaceDE w:val="0"/>
        <w:autoSpaceDN w:val="0"/>
        <w:adjustRightInd w:val="0"/>
        <w:spacing w:line="580" w:lineRule="exact"/>
        <w:ind w:firstLine="627" w:firstLineChars="196"/>
        <w:jc w:val="left"/>
        <w:rPr>
          <w:rFonts w:hint="eastAsia" w:ascii="仿宋_GB2312" w:eastAsia="仿宋_GB2312" w:cs="仿宋_GB2312"/>
          <w:kern w:val="0"/>
          <w:sz w:val="32"/>
          <w:szCs w:val="32"/>
        </w:rPr>
      </w:pPr>
      <w:bookmarkStart w:id="0" w:name="_GoBack"/>
      <w:bookmarkEnd w:id="0"/>
    </w:p>
    <w:p>
      <w:pPr>
        <w:spacing w:line="580" w:lineRule="exact"/>
        <w:ind w:firstLine="645"/>
        <w:jc w:val="center"/>
        <w:rPr>
          <w:rFonts w:ascii="仿宋_GB2312" w:eastAsia="仿宋_GB2312"/>
          <w:b/>
          <w:sz w:val="32"/>
          <w:szCs w:val="32"/>
        </w:rPr>
      </w:pPr>
      <w:r>
        <w:rPr>
          <w:rFonts w:hint="eastAsia" w:ascii="仿宋_GB2312" w:eastAsia="仿宋_GB2312"/>
          <w:b/>
          <w:sz w:val="32"/>
          <w:szCs w:val="32"/>
        </w:rPr>
        <w:t>第四部分：名词解释</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pgSz w:w="16838" w:h="11906" w:orient="landscape"/>
      <w:pgMar w:top="1797" w:right="1440" w:bottom="1797"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3C894F"/>
    <w:multiLevelType w:val="singleLevel"/>
    <w:tmpl w:val="5B3C894F"/>
    <w:lvl w:ilvl="0" w:tentative="0">
      <w:start w:val="1"/>
      <w:numFmt w:val="chineseCounting"/>
      <w:suff w:val="nothing"/>
      <w:lvlText w:val="（%1）"/>
      <w:lvlJc w:val="left"/>
    </w:lvl>
  </w:abstractNum>
  <w:abstractNum w:abstractNumId="1">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66CA3"/>
    <w:rsid w:val="006C1367"/>
    <w:rsid w:val="00715385"/>
    <w:rsid w:val="00977B03"/>
    <w:rsid w:val="00F66C5B"/>
    <w:rsid w:val="0712341D"/>
    <w:rsid w:val="07A97AB4"/>
    <w:rsid w:val="08251AB8"/>
    <w:rsid w:val="087D287A"/>
    <w:rsid w:val="0ADB742C"/>
    <w:rsid w:val="0B823994"/>
    <w:rsid w:val="0E074DDF"/>
    <w:rsid w:val="0EB72589"/>
    <w:rsid w:val="0F0A260A"/>
    <w:rsid w:val="0F5353B6"/>
    <w:rsid w:val="11967AB8"/>
    <w:rsid w:val="124204B5"/>
    <w:rsid w:val="13F217D0"/>
    <w:rsid w:val="15B07F1E"/>
    <w:rsid w:val="182962AB"/>
    <w:rsid w:val="19D073EB"/>
    <w:rsid w:val="1A8821E6"/>
    <w:rsid w:val="1AFD33BF"/>
    <w:rsid w:val="1B6F1CB6"/>
    <w:rsid w:val="1B832FD7"/>
    <w:rsid w:val="1CC31F67"/>
    <w:rsid w:val="1E996FEA"/>
    <w:rsid w:val="1EB1127D"/>
    <w:rsid w:val="1F995239"/>
    <w:rsid w:val="1FAB0226"/>
    <w:rsid w:val="21215183"/>
    <w:rsid w:val="21627F8B"/>
    <w:rsid w:val="23414EC3"/>
    <w:rsid w:val="24D337DC"/>
    <w:rsid w:val="2604782B"/>
    <w:rsid w:val="26460DBA"/>
    <w:rsid w:val="26FE3DF1"/>
    <w:rsid w:val="2A1A6210"/>
    <w:rsid w:val="2B64538A"/>
    <w:rsid w:val="2B6F74EB"/>
    <w:rsid w:val="2C4219FE"/>
    <w:rsid w:val="2D54062C"/>
    <w:rsid w:val="2D694CC7"/>
    <w:rsid w:val="2E1C134A"/>
    <w:rsid w:val="2EB32866"/>
    <w:rsid w:val="34020F86"/>
    <w:rsid w:val="341E6902"/>
    <w:rsid w:val="34EF6B43"/>
    <w:rsid w:val="395F5E75"/>
    <w:rsid w:val="39891AAC"/>
    <w:rsid w:val="39A63F06"/>
    <w:rsid w:val="3ED1439F"/>
    <w:rsid w:val="3F18155F"/>
    <w:rsid w:val="3F7333E5"/>
    <w:rsid w:val="3FA36118"/>
    <w:rsid w:val="411F6C39"/>
    <w:rsid w:val="41B5570A"/>
    <w:rsid w:val="429058D2"/>
    <w:rsid w:val="454317C4"/>
    <w:rsid w:val="456E3006"/>
    <w:rsid w:val="45E439EE"/>
    <w:rsid w:val="46417551"/>
    <w:rsid w:val="48374EDC"/>
    <w:rsid w:val="4B413946"/>
    <w:rsid w:val="4C256E3D"/>
    <w:rsid w:val="4CB52F0F"/>
    <w:rsid w:val="4D271D62"/>
    <w:rsid w:val="50AB58E5"/>
    <w:rsid w:val="51161164"/>
    <w:rsid w:val="526B40FC"/>
    <w:rsid w:val="531E60B4"/>
    <w:rsid w:val="532F1F9A"/>
    <w:rsid w:val="541A7E76"/>
    <w:rsid w:val="547C14DD"/>
    <w:rsid w:val="559A72A9"/>
    <w:rsid w:val="55AD5649"/>
    <w:rsid w:val="56F50705"/>
    <w:rsid w:val="5A5F2799"/>
    <w:rsid w:val="5CE651B2"/>
    <w:rsid w:val="5CEC53D9"/>
    <w:rsid w:val="5E995A3E"/>
    <w:rsid w:val="5F9379D6"/>
    <w:rsid w:val="6198406A"/>
    <w:rsid w:val="62163194"/>
    <w:rsid w:val="624D024D"/>
    <w:rsid w:val="64CD4C78"/>
    <w:rsid w:val="650E086A"/>
    <w:rsid w:val="65577F39"/>
    <w:rsid w:val="65E459C3"/>
    <w:rsid w:val="663C36A0"/>
    <w:rsid w:val="6833149C"/>
    <w:rsid w:val="698C00FA"/>
    <w:rsid w:val="698C23BB"/>
    <w:rsid w:val="69C654E5"/>
    <w:rsid w:val="6B336FFA"/>
    <w:rsid w:val="6BAA0708"/>
    <w:rsid w:val="6C612578"/>
    <w:rsid w:val="6CC408DC"/>
    <w:rsid w:val="6D525807"/>
    <w:rsid w:val="71752A22"/>
    <w:rsid w:val="71A27D43"/>
    <w:rsid w:val="72DF6DC5"/>
    <w:rsid w:val="73A32E17"/>
    <w:rsid w:val="74636AAF"/>
    <w:rsid w:val="76B101CF"/>
    <w:rsid w:val="7829255F"/>
    <w:rsid w:val="7B3E0F2C"/>
    <w:rsid w:val="7C1C43F4"/>
    <w:rsid w:val="7C6F4E80"/>
    <w:rsid w:val="7E310580"/>
    <w:rsid w:val="7E3802AA"/>
    <w:rsid w:val="7E922DCE"/>
    <w:rsid w:val="7F861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1277</Words>
  <Characters>7280</Characters>
  <Lines>60</Lines>
  <Paragraphs>17</Paragraphs>
  <TotalTime>3</TotalTime>
  <ScaleCrop>false</ScaleCrop>
  <LinksUpToDate>false</LinksUpToDate>
  <CharactersWithSpaces>8540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4991397729841</cp:lastModifiedBy>
  <cp:lastPrinted>2021-08-02T01:53:53Z</cp:lastPrinted>
  <dcterms:modified xsi:type="dcterms:W3CDTF">2021-08-02T02:07:37Z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