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default" w:ascii="黑体" w:hAnsi="黑体" w:eastAsia="黑体"/>
          <w:bCs/>
          <w:color w:val="auto"/>
          <w:sz w:val="52"/>
          <w:szCs w:val="52"/>
          <w:u w:val="none"/>
          <w:lang w:val="en-US" w:eastAsia="zh-CN"/>
        </w:rPr>
      </w:pPr>
      <w:r>
        <w:rPr>
          <w:rFonts w:hint="eastAsia" w:ascii="黑体" w:eastAsia="黑体" w:cs="ArialUnicodeMS"/>
          <w:color w:val="auto"/>
          <w:kern w:val="0"/>
          <w:sz w:val="52"/>
          <w:szCs w:val="52"/>
        </w:rPr>
        <w:t>柳州市</w:t>
      </w:r>
      <w:r>
        <w:rPr>
          <w:rFonts w:hint="eastAsia" w:ascii="黑体" w:eastAsia="黑体" w:cs="ArialUnicodeMS"/>
          <w:color w:val="auto"/>
          <w:kern w:val="0"/>
          <w:sz w:val="52"/>
          <w:szCs w:val="52"/>
          <w:u w:val="none"/>
          <w:lang w:val="en-US" w:eastAsia="zh-CN"/>
        </w:rPr>
        <w:t>总工会</w:t>
      </w:r>
      <w:bookmarkStart w:id="0" w:name="_GoBack"/>
      <w:bookmarkEnd w:id="0"/>
    </w:p>
    <w:p>
      <w:pPr>
        <w:jc w:val="center"/>
        <w:rPr>
          <w:rFonts w:ascii="黑体" w:eastAsia="黑体" w:cs="ArialUnicodeMS"/>
          <w:color w:val="auto"/>
          <w:kern w:val="0"/>
          <w:sz w:val="52"/>
          <w:szCs w:val="52"/>
        </w:rPr>
      </w:pPr>
      <w:r>
        <w:rPr>
          <w:rFonts w:hint="eastAsia" w:ascii="黑体" w:eastAsia="黑体"/>
          <w:color w:val="auto"/>
          <w:kern w:val="0"/>
          <w:sz w:val="52"/>
          <w:szCs w:val="52"/>
          <w:lang w:eastAsia="zh-CN"/>
        </w:rPr>
        <w:t>2021</w:t>
      </w:r>
      <w:r>
        <w:rPr>
          <w:rFonts w:hint="eastAsia" w:ascii="黑体" w:eastAsia="黑体" w:cs="ArialUnicodeMS"/>
          <w:color w:val="auto"/>
          <w:kern w:val="0"/>
          <w:sz w:val="52"/>
          <w:szCs w:val="52"/>
        </w:rPr>
        <w:t>年度部门决算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000000"/>
          <w:sz w:val="32"/>
          <w:szCs w:val="32"/>
        </w:rPr>
        <w:t>柳州市总工会</w:t>
      </w:r>
      <w:r>
        <w:rPr>
          <w:rFonts w:hint="eastAsia" w:ascii="仿宋_GB2312" w:eastAsia="仿宋_GB2312"/>
          <w:b/>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rPr>
        <w:t>二、部门决算单位构成</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000000"/>
          <w:sz w:val="32"/>
          <w:szCs w:val="32"/>
        </w:rPr>
        <w:t>柳州市总工会</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ind w:left="645"/>
        <w:rPr>
          <w:rFonts w:hint="eastAsia"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表七：一般公共预算财政拨款安排的“三公”经费支出决算表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firstLine="645"/>
        <w:rPr>
          <w:rFonts w:hint="eastAsia" w:ascii="仿宋_GB2312" w:eastAsia="仿宋_GB2312"/>
          <w:color w:val="auto"/>
          <w:sz w:val="32"/>
          <w:szCs w:val="32"/>
        </w:rPr>
      </w:pPr>
      <w:r>
        <w:rPr>
          <w:rFonts w:hint="eastAsia" w:ascii="仿宋_GB2312" w:eastAsia="仿宋_GB2312"/>
          <w:color w:val="auto"/>
          <w:sz w:val="32"/>
          <w:szCs w:val="32"/>
        </w:rPr>
        <w:t>表九：国有资本经营预算</w:t>
      </w:r>
      <w:r>
        <w:rPr>
          <w:rFonts w:hint="eastAsia" w:ascii="仿宋_GB2312" w:hAnsi="黑体" w:eastAsia="仿宋_GB2312"/>
          <w:color w:val="auto"/>
          <w:sz w:val="32"/>
          <w:szCs w:val="32"/>
        </w:rPr>
        <w:t>财政拨款</w:t>
      </w:r>
      <w:r>
        <w:rPr>
          <w:rFonts w:hint="eastAsia" w:ascii="仿宋_GB2312" w:eastAsia="仿宋_GB2312"/>
          <w:color w:val="auto"/>
          <w:sz w:val="32"/>
          <w:szCs w:val="32"/>
        </w:rPr>
        <w:t>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000000"/>
          <w:sz w:val="32"/>
          <w:szCs w:val="32"/>
        </w:rPr>
        <w:t>柳州市总工会</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五、</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年度国有资本经营预算支出决算情况</w:t>
      </w:r>
      <w:r>
        <w:rPr>
          <w:rFonts w:hint="eastAsia" w:ascii="仿宋_GB2312" w:eastAsia="仿宋_GB2312" w:cs="仿宋_GB2312"/>
          <w:color w:val="auto"/>
          <w:kern w:val="0"/>
          <w:sz w:val="32"/>
          <w:szCs w:val="32"/>
          <w:lang w:eastAsia="zh-CN"/>
        </w:rPr>
        <w:t>。</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hint="eastAsia" w:ascii="仿宋_GB2312" w:eastAsia="仿宋_GB2312"/>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000000"/>
          <w:sz w:val="32"/>
          <w:szCs w:val="32"/>
        </w:rPr>
        <w:t>柳州市总工会</w:t>
      </w:r>
      <w:r>
        <w:rPr>
          <w:rFonts w:hint="eastAsia" w:ascii="仿宋_GB2312" w:eastAsia="仿宋_GB2312"/>
          <w:b/>
          <w:color w:val="auto"/>
          <w:sz w:val="32"/>
          <w:szCs w:val="32"/>
        </w:rPr>
        <w:t>概况</w:t>
      </w:r>
    </w:p>
    <w:p>
      <w:pPr>
        <w:ind w:firstLine="646"/>
        <w:rPr>
          <w:rFonts w:ascii="仿宋_GB2312" w:eastAsia="仿宋_GB2312"/>
          <w:color w:val="auto"/>
          <w:sz w:val="32"/>
          <w:szCs w:val="32"/>
        </w:rPr>
      </w:pPr>
      <w:r>
        <w:rPr>
          <w:rFonts w:hint="eastAsia" w:ascii="仿宋_GB2312" w:eastAsia="仿宋_GB2312"/>
          <w:color w:val="auto"/>
          <w:sz w:val="32"/>
          <w:szCs w:val="32"/>
        </w:rPr>
        <w:t>一、主要职能</w:t>
      </w:r>
    </w:p>
    <w:p>
      <w:pPr>
        <w:spacing w:line="560" w:lineRule="exact"/>
        <w:ind w:firstLine="620" w:firstLineChars="200"/>
        <w:rPr>
          <w:rFonts w:ascii="宋体" w:hAnsi="宋体" w:cs="宋体"/>
          <w:color w:val="282828"/>
          <w:sz w:val="24"/>
        </w:rPr>
      </w:pPr>
      <w:r>
        <w:rPr>
          <w:rFonts w:hint="eastAsia" w:eastAsia="仿宋_GB2312"/>
          <w:color w:val="auto"/>
          <w:sz w:val="31"/>
        </w:rPr>
        <w:t>基本职能：中国工会是中国共产党领导的职工自愿结合的工人阶级群众组织，是党联系职工群众的桥梁和纽带，是国家政权的重要社会支柱，是会员和职工群众合法权益的代表者、维护者。根据中国工会的性质和特点，维护是其基本职能。柳州市总工会是全市各级工会组织的领导机关。市总工会在市委和自治区总工会的领导下开展工作，机关主要任务是：</w:t>
      </w:r>
    </w:p>
    <w:p>
      <w:pPr>
        <w:spacing w:line="560" w:lineRule="exact"/>
        <w:ind w:firstLine="620" w:firstLineChars="200"/>
        <w:rPr>
          <w:rFonts w:ascii="宋体" w:hAnsi="宋体" w:cs="宋体"/>
          <w:color w:val="282828"/>
          <w:sz w:val="24"/>
        </w:rPr>
      </w:pPr>
      <w:r>
        <w:rPr>
          <w:rFonts w:hint="eastAsia" w:eastAsia="仿宋_GB2312"/>
          <w:color w:val="auto"/>
          <w:sz w:val="31"/>
        </w:rPr>
        <w:t>（一）根据党的基本理论、基本路线、基本纲领和工运方针，围绕党和国家工作大局，贯彻执行全国总工会确定的方针和任务，指导全市工会工作。</w:t>
      </w:r>
    </w:p>
    <w:p>
      <w:pPr>
        <w:snapToGrid w:val="0"/>
        <w:spacing w:line="560" w:lineRule="exact"/>
        <w:ind w:firstLine="620" w:firstLineChars="200"/>
        <w:rPr>
          <w:color w:val="auto"/>
        </w:rPr>
      </w:pPr>
      <w:r>
        <w:rPr>
          <w:rFonts w:hint="eastAsia" w:eastAsia="仿宋_GB2312"/>
          <w:color w:val="auto"/>
          <w:sz w:val="31"/>
        </w:rPr>
        <w:t>（二）依照法律和中国工会章程，组织和指导全市各级工会坚定不移地推动党的全心全意依靠工人阶级根本指导方针的贯彻落实，进一步突出和履行维护职能。通过维护，更好地保护、调动和发挥广大职工的积极性、创造性，并把这种积极性、创造性，通过各种形式组织和引导到完成党和政府提出的各项任务上来。</w:t>
      </w:r>
    </w:p>
    <w:p>
      <w:pPr>
        <w:snapToGrid w:val="0"/>
        <w:spacing w:line="560" w:lineRule="exact"/>
        <w:ind w:firstLine="620" w:firstLineChars="200"/>
        <w:rPr>
          <w:color w:val="auto"/>
        </w:rPr>
      </w:pPr>
      <w:r>
        <w:rPr>
          <w:rFonts w:hint="eastAsia" w:eastAsia="仿宋_GB2312"/>
          <w:color w:val="auto"/>
          <w:sz w:val="31"/>
        </w:rPr>
        <w:t>（三）围绕职工合法权益的重大问题进行调查研究，向党和政府反映职工群众的思想、愿望和要求，并提出意见和建议；参与涉及职工切身利益的有关立法和政策、措施、制度的制定。对侵犯职工合法权益重大事件进行调查并提出处理意见，参与职工重大伤亡事故的调查处理。</w:t>
      </w:r>
    </w:p>
    <w:p>
      <w:pPr>
        <w:snapToGrid w:val="0"/>
        <w:spacing w:line="560" w:lineRule="exact"/>
        <w:ind w:firstLine="620" w:firstLineChars="200"/>
        <w:rPr>
          <w:color w:val="auto"/>
        </w:rPr>
      </w:pPr>
      <w:r>
        <w:rPr>
          <w:rFonts w:hint="eastAsia" w:eastAsia="仿宋_GB2312"/>
          <w:color w:val="auto"/>
          <w:sz w:val="31"/>
        </w:rPr>
        <w:t>（四）负责工会理论政策研究，为各级工会提供理论政策服务；研究制定工会的组织制度和民主制度，监督检查《工会法》和《中国工会章程》的贯彻执行；研究指导工会自身改革和建设；指导基层工会组织职工开展以职工代表大会为基本制度的民主选举、民主决策、民主管理和民主监督工作，研究和推动基层工会建立平等协商、集体合同制度和监督保证机制；指导基层工会协助党政不断提高职工的思想道德和科学文化技术素质。</w:t>
      </w:r>
    </w:p>
    <w:p>
      <w:pPr>
        <w:snapToGrid w:val="0"/>
        <w:spacing w:line="560" w:lineRule="exact"/>
        <w:ind w:firstLine="620" w:firstLineChars="200"/>
        <w:rPr>
          <w:color w:val="auto"/>
        </w:rPr>
      </w:pPr>
      <w:r>
        <w:rPr>
          <w:rFonts w:hint="eastAsia" w:eastAsia="仿宋_GB2312"/>
          <w:color w:val="auto"/>
          <w:sz w:val="31"/>
        </w:rPr>
        <w:t>（五）协助基层单位党组织管理工会主要领导干部，领导市总工会直属单位的工作；监督检查市总工会机关和直属事业单位党员干部党风廉政建设情况以及离退休干部管理工作；研究制定工会干部管理制度和培训规划，负责全市工会干部的培训工作。</w:t>
      </w:r>
    </w:p>
    <w:p>
      <w:pPr>
        <w:snapToGrid w:val="0"/>
        <w:spacing w:line="560" w:lineRule="exact"/>
        <w:ind w:firstLine="640" w:firstLineChars="200"/>
        <w:rPr>
          <w:color w:val="auto"/>
        </w:rPr>
      </w:pPr>
      <w:r>
        <w:rPr>
          <w:rFonts w:hint="eastAsia" w:eastAsia="仿宋_GB2312"/>
          <w:color w:val="auto"/>
          <w:sz w:val="32"/>
          <w:szCs w:val="32"/>
        </w:rPr>
        <w:t>（六）</w:t>
      </w:r>
      <w:r>
        <w:rPr>
          <w:rFonts w:hint="eastAsia" w:eastAsia="仿宋_GB2312"/>
          <w:color w:val="auto"/>
          <w:sz w:val="31"/>
        </w:rPr>
        <w:t>协助市委和市人民政府做好全国、全区、全市劳模的推荐、评选和管理工作，负责全国全区五一劳动奖章、奖状获得者的评选工作。负责全市劳模的经常性管理工作。</w:t>
      </w:r>
    </w:p>
    <w:p>
      <w:pPr>
        <w:snapToGrid w:val="0"/>
        <w:spacing w:line="560" w:lineRule="exact"/>
        <w:ind w:firstLine="620" w:firstLineChars="200"/>
        <w:rPr>
          <w:color w:val="auto"/>
        </w:rPr>
      </w:pPr>
      <w:r>
        <w:rPr>
          <w:rFonts w:hint="eastAsia" w:eastAsia="仿宋_GB2312"/>
          <w:color w:val="auto"/>
          <w:sz w:val="31"/>
        </w:rPr>
        <w:t>（七）负责全市工会经费和工会资产的管理、审查、审计工作。研究、制定，兴办和管理职工劳动福利事业的有关制度和规定；负责职工劳动福利事业的指导、协调工作。</w:t>
      </w:r>
    </w:p>
    <w:p>
      <w:pPr>
        <w:snapToGrid w:val="0"/>
        <w:spacing w:line="560" w:lineRule="exact"/>
        <w:ind w:firstLine="620" w:firstLineChars="200"/>
        <w:rPr>
          <w:rFonts w:eastAsia="仿宋_GB2312"/>
          <w:color w:val="auto"/>
          <w:sz w:val="31"/>
        </w:rPr>
      </w:pPr>
      <w:r>
        <w:rPr>
          <w:rFonts w:hint="eastAsia" w:eastAsia="仿宋_GB2312"/>
          <w:color w:val="auto"/>
          <w:sz w:val="31"/>
        </w:rPr>
        <w:t xml:space="preserve">（八）负责工会间的国际交流，发展同各国工会的友好关系；负责与港澳台工会的交流合作工作。    </w:t>
      </w:r>
    </w:p>
    <w:p>
      <w:pPr>
        <w:snapToGrid w:val="0"/>
        <w:spacing w:line="560" w:lineRule="exact"/>
        <w:ind w:firstLine="620" w:firstLineChars="200"/>
        <w:rPr>
          <w:rFonts w:eastAsia="仿宋_GB2312"/>
          <w:color w:val="auto"/>
          <w:sz w:val="31"/>
        </w:rPr>
      </w:pPr>
      <w:r>
        <w:rPr>
          <w:rFonts w:hint="eastAsia" w:eastAsia="仿宋_GB2312"/>
          <w:color w:val="auto"/>
          <w:sz w:val="31"/>
        </w:rPr>
        <w:t>（九）承办市委、市政府和上级工</w:t>
      </w:r>
      <w:r>
        <w:rPr>
          <w:rFonts w:eastAsia="仿宋_GB2312"/>
          <w:color w:val="auto"/>
          <w:sz w:val="31"/>
        </w:rPr>
        <w:t>会交办的其他事项</w:t>
      </w:r>
      <w:r>
        <w:rPr>
          <w:rFonts w:hint="eastAsia" w:eastAsia="仿宋_GB2312"/>
          <w:color w:val="auto"/>
          <w:sz w:val="31"/>
        </w:rPr>
        <w:t>。</w:t>
      </w:r>
    </w:p>
    <w:p>
      <w:pPr>
        <w:ind w:firstLine="646"/>
        <w:rPr>
          <w:rFonts w:ascii="仿宋_GB2312" w:eastAsia="仿宋_GB2312"/>
          <w:color w:val="auto"/>
          <w:sz w:val="32"/>
          <w:szCs w:val="32"/>
        </w:rPr>
      </w:pPr>
      <w:r>
        <w:rPr>
          <w:rFonts w:hint="eastAsia" w:ascii="仿宋_GB2312" w:eastAsia="仿宋_GB2312"/>
          <w:color w:val="auto"/>
          <w:sz w:val="32"/>
          <w:szCs w:val="32"/>
        </w:rPr>
        <w:t>二、部门决算单位构成</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柳州市总工会本级作为一级预算单位，二级预算单位有3个，分别是：柳州市工人文化宫、柳州市总工会职工服务中心、柳州市职工技术协作交流站。</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市总工会为参公管理单位，资金来源为自筹（按《工会法》规定从2%工会经费中开支人员经费），除项目经费、离退休人员经费外无财政资金拨入。</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市工人文化宫为全额拨款的</w:t>
      </w:r>
      <w:r>
        <w:rPr>
          <w:rFonts w:ascii="仿宋_GB2312" w:eastAsia="仿宋_GB2312"/>
          <w:color w:val="auto"/>
          <w:sz w:val="32"/>
          <w:szCs w:val="32"/>
        </w:rPr>
        <w:t>自收自支</w:t>
      </w:r>
      <w:r>
        <w:rPr>
          <w:rFonts w:hint="eastAsia" w:ascii="仿宋_GB2312" w:eastAsia="仿宋_GB2312"/>
          <w:color w:val="auto"/>
          <w:sz w:val="32"/>
          <w:szCs w:val="32"/>
        </w:rPr>
        <w:t>事业单位；市总工会职工服务中心为全额拨款事业单位；市职工技术协作交流站为全额拨款事业单位。</w:t>
      </w:r>
    </w:p>
    <w:p>
      <w:pPr>
        <w:ind w:firstLine="646"/>
        <w:rPr>
          <w:rFonts w:ascii="仿宋_GB2312" w:eastAsia="仿宋_GB2312"/>
          <w:color w:val="auto"/>
          <w:sz w:val="32"/>
          <w:szCs w:val="32"/>
        </w:rPr>
      </w:pPr>
      <w:r>
        <w:rPr>
          <w:rFonts w:hint="eastAsia" w:ascii="仿宋_GB2312" w:eastAsia="仿宋_GB2312"/>
          <w:color w:val="auto"/>
          <w:sz w:val="32"/>
          <w:szCs w:val="32"/>
        </w:rPr>
        <w:t>市总工会本级及下属事业单位退休人员均由财政全额供养。</w:t>
      </w:r>
    </w:p>
    <w:p>
      <w:pPr>
        <w:rPr>
          <w:rFonts w:hint="eastAsia"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000000"/>
          <w:sz w:val="32"/>
          <w:szCs w:val="32"/>
        </w:rPr>
        <w:t>柳州市总工会</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ind w:firstLine="642"/>
        <w:rPr>
          <w:rFonts w:hint="eastAsia" w:ascii="黑体" w:hAnsi="黑体" w:eastAsia="黑体"/>
          <w:b w:val="0"/>
          <w:color w:val="auto"/>
          <w:sz w:val="32"/>
          <w:szCs w:val="32"/>
          <w:lang w:val="en-US" w:eastAsia="zh-CN"/>
        </w:rPr>
      </w:pPr>
      <w:r>
        <w:rPr>
          <w:rFonts w:hint="eastAsia" w:ascii="仿宋_GB2312" w:eastAsia="仿宋_GB2312"/>
          <w:b w:val="0"/>
          <w:bCs/>
          <w:color w:val="auto"/>
          <w:sz w:val="32"/>
          <w:szCs w:val="32"/>
          <w:lang w:val="en-US" w:eastAsia="zh-CN"/>
        </w:rPr>
        <w:t>详见附件：柳州市总工会2021年度部门决算公开表</w:t>
      </w:r>
    </w:p>
    <w:p>
      <w:pPr>
        <w:spacing w:line="580" w:lineRule="exact"/>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000000"/>
          <w:sz w:val="32"/>
          <w:szCs w:val="32"/>
        </w:rPr>
        <w:t>柳州市总工会</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年度总收入</w:t>
      </w:r>
      <w:r>
        <w:rPr>
          <w:rFonts w:hint="eastAsia" w:ascii="仿宋_GB2312" w:eastAsia="仿宋_GB2312" w:cs="仿宋_GB2312"/>
          <w:color w:val="auto"/>
          <w:kern w:val="0"/>
          <w:sz w:val="32"/>
          <w:szCs w:val="32"/>
          <w:lang w:val="en-US" w:eastAsia="zh-CN"/>
        </w:rPr>
        <w:t>1481.88</w:t>
      </w:r>
      <w:r>
        <w:rPr>
          <w:rFonts w:hint="eastAsia" w:ascii="仿宋_GB2312" w:eastAsia="仿宋_GB2312" w:cs="仿宋_GB2312"/>
          <w:color w:val="auto"/>
          <w:kern w:val="0"/>
          <w:sz w:val="32"/>
          <w:szCs w:val="32"/>
        </w:rPr>
        <w:t>万元，其中本年收入</w:t>
      </w:r>
      <w:r>
        <w:rPr>
          <w:rFonts w:hint="eastAsia" w:ascii="仿宋_GB2312" w:eastAsia="仿宋_GB2312" w:cs="仿宋_GB2312"/>
          <w:color w:val="auto"/>
          <w:kern w:val="0"/>
          <w:sz w:val="32"/>
          <w:szCs w:val="32"/>
          <w:lang w:val="en-US" w:eastAsia="zh-CN"/>
        </w:rPr>
        <w:t>1394.51</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4096.71</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74.6</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bCs w:val="0"/>
          <w:color w:val="auto"/>
          <w:kern w:val="0"/>
          <w:sz w:val="32"/>
          <w:szCs w:val="32"/>
          <w:shd w:val="clear" w:color="auto" w:fill="auto"/>
          <w:lang w:val="en-US"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s="仿宋_GB2312"/>
          <w:color w:val="auto"/>
          <w:kern w:val="0"/>
          <w:sz w:val="32"/>
          <w:szCs w:val="32"/>
          <w:lang w:val="en-US" w:eastAsia="zh-CN"/>
        </w:rPr>
        <w:t>1394.51</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4096.21</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rPr>
        <w:t>下</w:t>
      </w:r>
      <w:r>
        <w:rPr>
          <w:rFonts w:hint="eastAsia" w:ascii="仿宋_GB2312" w:hAnsi="黑体" w:eastAsia="仿宋_GB2312" w:cs="仿宋_GB2312"/>
          <w:color w:val="auto"/>
          <w:kern w:val="0"/>
          <w:sz w:val="32"/>
          <w:szCs w:val="32"/>
          <w:lang w:eastAsia="zh-CN"/>
        </w:rPr>
        <w:t>降</w:t>
      </w:r>
      <w:r>
        <w:rPr>
          <w:rFonts w:hint="eastAsia" w:ascii="仿宋_GB2312" w:hAnsi="黑体" w:eastAsia="仿宋_GB2312" w:cs="仿宋_GB2312"/>
          <w:color w:val="auto"/>
          <w:kern w:val="0"/>
          <w:sz w:val="32"/>
          <w:szCs w:val="32"/>
          <w:lang w:val="en-US" w:eastAsia="zh-CN"/>
        </w:rPr>
        <w:t>74.6</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FF0000"/>
          <w:kern w:val="0"/>
          <w:sz w:val="32"/>
          <w:szCs w:val="32"/>
          <w:lang w:val="en-US" w:eastAsia="zh-CN"/>
        </w:rPr>
        <w:t>2020年</w:t>
      </w:r>
      <w:r>
        <w:rPr>
          <w:rFonts w:hint="eastAsia" w:ascii="仿宋_GB2312" w:hAnsi="黑体" w:eastAsia="仿宋_GB2312" w:cs="仿宋_GB2312"/>
          <w:color w:val="auto"/>
          <w:kern w:val="0"/>
          <w:sz w:val="32"/>
          <w:szCs w:val="32"/>
          <w:lang w:val="en-US" w:eastAsia="zh-CN"/>
        </w:rPr>
        <w:t>柳州市总工会收到的</w:t>
      </w:r>
      <w:r>
        <w:rPr>
          <w:rFonts w:hint="eastAsia" w:ascii="仿宋_GB2312" w:eastAsia="仿宋_GB2312" w:cs="仿宋_GB2312"/>
          <w:bCs/>
          <w:color w:val="auto"/>
          <w:kern w:val="0"/>
          <w:sz w:val="32"/>
          <w:szCs w:val="32"/>
        </w:rPr>
        <w:t>追加安排财政拨款柳东工人文化宫建设经费</w:t>
      </w:r>
      <w:r>
        <w:rPr>
          <w:rFonts w:hint="eastAsia" w:ascii="仿宋_GB2312" w:eastAsia="仿宋_GB2312" w:cs="仿宋_GB2312"/>
          <w:bCs/>
          <w:color w:val="auto"/>
          <w:kern w:val="0"/>
          <w:sz w:val="32"/>
          <w:szCs w:val="32"/>
          <w:lang w:val="en-US" w:eastAsia="zh-CN"/>
        </w:rPr>
        <w:t>4000万元为一次性项目，</w:t>
      </w:r>
      <w:r>
        <w:rPr>
          <w:rFonts w:hint="eastAsia" w:ascii="仿宋_GB2312" w:eastAsia="仿宋_GB2312" w:cs="仿宋_GB2312"/>
          <w:bCs/>
          <w:color w:val="auto"/>
          <w:kern w:val="0"/>
          <w:sz w:val="32"/>
          <w:szCs w:val="32"/>
          <w:shd w:val="clear" w:color="auto" w:fill="auto"/>
          <w:lang w:val="en-US" w:eastAsia="zh-CN"/>
        </w:rPr>
        <w:t>2021</w:t>
      </w:r>
      <w:r>
        <w:rPr>
          <w:rFonts w:hint="eastAsia" w:ascii="仿宋_GB2312" w:hAnsi="黑体" w:eastAsia="仿宋_GB2312" w:cs="仿宋_GB2312"/>
          <w:bCs w:val="0"/>
          <w:color w:val="auto"/>
          <w:kern w:val="0"/>
          <w:sz w:val="32"/>
          <w:szCs w:val="32"/>
          <w:shd w:val="clear" w:color="auto" w:fill="auto"/>
          <w:lang w:val="en-US" w:eastAsia="zh-CN"/>
        </w:rPr>
        <w:t>年没有该项目。</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shd w:val="clear" w:color="auto" w:fill="auto"/>
          <w:lang w:eastAsia="zh-CN"/>
        </w:rPr>
      </w:pPr>
      <w:r>
        <w:rPr>
          <w:rFonts w:hint="eastAsia" w:ascii="仿宋_GB2312" w:hAnsi="黑体" w:eastAsia="仿宋_GB2312" w:cs="仿宋_GB2312"/>
          <w:color w:val="auto"/>
          <w:kern w:val="0"/>
          <w:sz w:val="32"/>
          <w:szCs w:val="32"/>
          <w:shd w:val="clear" w:color="auto" w:fill="auto"/>
        </w:rPr>
        <w:t>2.政府性基金预算财政拨款收入</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万元，为财政当年拨付的资金。较</w:t>
      </w:r>
      <w:r>
        <w:rPr>
          <w:rFonts w:hint="eastAsia" w:ascii="仿宋_GB2312" w:hAnsi="黑体" w:eastAsia="仿宋_GB2312" w:cs="仿宋_GB2312"/>
          <w:color w:val="auto"/>
          <w:kern w:val="0"/>
          <w:sz w:val="32"/>
          <w:szCs w:val="32"/>
          <w:shd w:val="clear" w:color="auto" w:fill="auto"/>
          <w:lang w:eastAsia="zh-CN"/>
        </w:rPr>
        <w:t>2020</w:t>
      </w:r>
      <w:r>
        <w:rPr>
          <w:rFonts w:hint="eastAsia" w:ascii="仿宋_GB2312" w:hAnsi="黑体" w:eastAsia="仿宋_GB2312" w:cs="仿宋_GB2312"/>
          <w:color w:val="auto"/>
          <w:kern w:val="0"/>
          <w:sz w:val="32"/>
          <w:szCs w:val="32"/>
          <w:shd w:val="clear" w:color="auto" w:fill="auto"/>
        </w:rPr>
        <w:t>年度决算数</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w:t>
      </w:r>
      <w:r>
        <w:rPr>
          <w:rFonts w:hint="eastAsia" w:ascii="仿宋_GB2312" w:hAnsi="黑体" w:eastAsia="仿宋_GB2312" w:cs="仿宋_GB2312"/>
          <w:color w:val="auto"/>
          <w:kern w:val="0"/>
          <w:sz w:val="32"/>
          <w:szCs w:val="32"/>
          <w:shd w:val="clear" w:color="auto" w:fill="auto"/>
          <w:lang w:eastAsia="zh-CN"/>
        </w:rPr>
        <w:t>持平</w:t>
      </w:r>
      <w:r>
        <w:rPr>
          <w:rFonts w:hint="eastAsia" w:ascii="仿宋_GB2312" w:hAnsi="黑体" w:eastAsia="仿宋_GB2312" w:cs="仿宋_GB2312"/>
          <w:color w:val="auto"/>
          <w:kern w:val="0"/>
          <w:sz w:val="32"/>
          <w:szCs w:val="32"/>
          <w:shd w:val="clear" w:color="auto" w:fill="auto"/>
        </w:rPr>
        <w:t>，主要原因是</w:t>
      </w:r>
      <w:r>
        <w:rPr>
          <w:rFonts w:hint="eastAsia" w:ascii="仿宋_GB2312" w:hAnsi="黑体" w:eastAsia="仿宋_GB2312" w:cs="仿宋_GB2312"/>
          <w:color w:val="auto"/>
          <w:kern w:val="0"/>
          <w:sz w:val="32"/>
          <w:szCs w:val="32"/>
          <w:shd w:val="clear" w:color="auto" w:fill="auto"/>
          <w:lang w:eastAsia="zh-CN"/>
        </w:rPr>
        <w:t>：无此收入。</w:t>
      </w:r>
    </w:p>
    <w:p>
      <w:pPr>
        <w:shd w:val="clear" w:fill="auto"/>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shd w:val="clear" w:color="auto" w:fill="auto"/>
          <w:lang w:eastAsia="zh-CN"/>
        </w:rPr>
      </w:pPr>
      <w:r>
        <w:rPr>
          <w:rFonts w:hint="eastAsia" w:ascii="仿宋_GB2312" w:hAnsi="黑体" w:eastAsia="仿宋_GB2312" w:cs="仿宋_GB2312"/>
          <w:bCs w:val="0"/>
          <w:color w:val="auto"/>
          <w:kern w:val="0"/>
          <w:sz w:val="32"/>
          <w:szCs w:val="32"/>
          <w:shd w:val="clear" w:color="auto" w:fill="auto"/>
        </w:rPr>
        <w:t>3</w:t>
      </w:r>
      <w:r>
        <w:rPr>
          <w:rFonts w:hint="eastAsia" w:ascii="仿宋_GB2312" w:hAnsi="黑体" w:eastAsia="仿宋_GB2312" w:cs="仿宋_GB2312"/>
          <w:color w:val="auto"/>
          <w:kern w:val="0"/>
          <w:sz w:val="32"/>
          <w:szCs w:val="32"/>
          <w:shd w:val="clear" w:color="auto" w:fill="auto"/>
        </w:rPr>
        <w:t>.国有资本经营预算财政拨款收入</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万元，为财政当年拨付的资金。较</w:t>
      </w:r>
      <w:r>
        <w:rPr>
          <w:rFonts w:hint="eastAsia" w:ascii="仿宋_GB2312" w:hAnsi="黑体" w:eastAsia="仿宋_GB2312" w:cs="仿宋_GB2312"/>
          <w:color w:val="auto"/>
          <w:kern w:val="0"/>
          <w:sz w:val="32"/>
          <w:szCs w:val="32"/>
          <w:shd w:val="clear" w:color="auto" w:fill="auto"/>
          <w:lang w:eastAsia="zh-CN"/>
        </w:rPr>
        <w:t>2020</w:t>
      </w:r>
      <w:r>
        <w:rPr>
          <w:rFonts w:hint="eastAsia" w:ascii="仿宋_GB2312" w:hAnsi="黑体" w:eastAsia="仿宋_GB2312" w:cs="仿宋_GB2312"/>
          <w:color w:val="auto"/>
          <w:kern w:val="0"/>
          <w:sz w:val="32"/>
          <w:szCs w:val="32"/>
          <w:shd w:val="clear" w:color="auto" w:fill="auto"/>
        </w:rPr>
        <w:t>年度决算数</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w:t>
      </w:r>
      <w:r>
        <w:rPr>
          <w:rFonts w:hint="eastAsia" w:ascii="仿宋_GB2312" w:hAnsi="黑体" w:eastAsia="仿宋_GB2312" w:cs="仿宋_GB2312"/>
          <w:color w:val="auto"/>
          <w:kern w:val="0"/>
          <w:sz w:val="32"/>
          <w:szCs w:val="32"/>
          <w:shd w:val="clear" w:color="auto" w:fill="auto"/>
          <w:lang w:eastAsia="zh-CN"/>
        </w:rPr>
        <w:t>持平</w:t>
      </w:r>
      <w:r>
        <w:rPr>
          <w:rFonts w:hint="eastAsia" w:ascii="仿宋_GB2312" w:hAnsi="黑体" w:eastAsia="仿宋_GB2312" w:cs="仿宋_GB2312"/>
          <w:color w:val="auto"/>
          <w:kern w:val="0"/>
          <w:sz w:val="32"/>
          <w:szCs w:val="32"/>
          <w:shd w:val="clear" w:color="auto" w:fill="auto"/>
        </w:rPr>
        <w:t>，主要原因是</w:t>
      </w:r>
      <w:r>
        <w:rPr>
          <w:rFonts w:hint="eastAsia" w:ascii="仿宋_GB2312" w:hAnsi="黑体" w:eastAsia="仿宋_GB2312" w:cs="仿宋_GB2312"/>
          <w:color w:val="auto"/>
          <w:kern w:val="0"/>
          <w:sz w:val="32"/>
          <w:szCs w:val="32"/>
          <w:shd w:val="clear" w:color="auto" w:fill="auto"/>
          <w:lang w:eastAsia="zh-CN"/>
        </w:rPr>
        <w:t>：无此收入。</w:t>
      </w:r>
    </w:p>
    <w:p>
      <w:pPr>
        <w:shd w:val="clear" w:fill="auto"/>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shd w:val="clear" w:color="auto" w:fill="auto"/>
          <w:lang w:eastAsia="zh-CN"/>
        </w:rPr>
      </w:pPr>
      <w:r>
        <w:rPr>
          <w:rFonts w:hint="eastAsia" w:ascii="仿宋_GB2312" w:hAnsi="黑体" w:eastAsia="仿宋_GB2312" w:cs="仿宋_GB2312"/>
          <w:color w:val="auto"/>
          <w:kern w:val="0"/>
          <w:sz w:val="32"/>
          <w:szCs w:val="32"/>
          <w:shd w:val="clear" w:color="auto" w:fill="auto"/>
        </w:rPr>
        <w:t>4.事业收入</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万元，为事业单位开展业务活动取得的收入。</w:t>
      </w:r>
      <w:r>
        <w:rPr>
          <w:rFonts w:hint="eastAsia" w:ascii="仿宋_GB2312" w:hAnsi="黑体" w:eastAsia="仿宋_GB2312" w:cs="仿宋_GB2312"/>
          <w:color w:val="auto"/>
          <w:kern w:val="0"/>
          <w:sz w:val="32"/>
          <w:szCs w:val="32"/>
          <w:shd w:val="clear" w:color="auto" w:fill="auto"/>
        </w:rPr>
        <w:t>较</w:t>
      </w:r>
      <w:r>
        <w:rPr>
          <w:rFonts w:hint="eastAsia" w:ascii="仿宋_GB2312" w:hAnsi="黑体" w:eastAsia="仿宋_GB2312" w:cs="仿宋_GB2312"/>
          <w:color w:val="auto"/>
          <w:kern w:val="0"/>
          <w:sz w:val="32"/>
          <w:szCs w:val="32"/>
          <w:shd w:val="clear" w:color="auto" w:fill="auto"/>
          <w:lang w:eastAsia="zh-CN"/>
        </w:rPr>
        <w:t>2020</w:t>
      </w:r>
      <w:r>
        <w:rPr>
          <w:rFonts w:hint="eastAsia" w:ascii="仿宋_GB2312" w:hAnsi="黑体" w:eastAsia="仿宋_GB2312" w:cs="仿宋_GB2312"/>
          <w:color w:val="auto"/>
          <w:kern w:val="0"/>
          <w:sz w:val="32"/>
          <w:szCs w:val="32"/>
          <w:shd w:val="clear" w:color="auto" w:fill="auto"/>
        </w:rPr>
        <w:t>年度决算数</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w:t>
      </w:r>
      <w:r>
        <w:rPr>
          <w:rFonts w:hint="eastAsia" w:ascii="仿宋_GB2312" w:hAnsi="黑体" w:eastAsia="仿宋_GB2312" w:cs="仿宋_GB2312"/>
          <w:color w:val="auto"/>
          <w:kern w:val="0"/>
          <w:sz w:val="32"/>
          <w:szCs w:val="32"/>
          <w:shd w:val="clear" w:color="auto" w:fill="auto"/>
          <w:lang w:eastAsia="zh-CN"/>
        </w:rPr>
        <w:t>持平</w:t>
      </w:r>
      <w:r>
        <w:rPr>
          <w:rFonts w:hint="eastAsia" w:ascii="仿宋_GB2312" w:hAnsi="黑体" w:eastAsia="仿宋_GB2312" w:cs="仿宋_GB2312"/>
          <w:color w:val="auto"/>
          <w:kern w:val="0"/>
          <w:sz w:val="32"/>
          <w:szCs w:val="32"/>
          <w:shd w:val="clear" w:color="auto" w:fill="auto"/>
        </w:rPr>
        <w:t>，主要原因是</w:t>
      </w:r>
      <w:r>
        <w:rPr>
          <w:rFonts w:hint="eastAsia" w:ascii="仿宋_GB2312" w:hAnsi="黑体" w:eastAsia="仿宋_GB2312" w:cs="仿宋_GB2312"/>
          <w:color w:val="auto"/>
          <w:kern w:val="0"/>
          <w:sz w:val="32"/>
          <w:szCs w:val="32"/>
          <w:shd w:val="clear" w:color="auto" w:fill="auto"/>
          <w:lang w:eastAsia="zh-CN"/>
        </w:rPr>
        <w:t>：无此收入。</w:t>
      </w:r>
    </w:p>
    <w:p>
      <w:pPr>
        <w:shd w:val="clear" w:fill="auto"/>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shd w:val="clear" w:color="auto" w:fill="auto"/>
          <w:lang w:eastAsia="zh-CN"/>
        </w:rPr>
      </w:pPr>
      <w:r>
        <w:rPr>
          <w:rFonts w:hint="eastAsia" w:ascii="仿宋_GB2312" w:hAnsi="黑体" w:eastAsia="仿宋_GB2312" w:cs="仿宋_GB2312"/>
          <w:bCs w:val="0"/>
          <w:color w:val="auto"/>
          <w:kern w:val="0"/>
          <w:sz w:val="32"/>
          <w:szCs w:val="32"/>
          <w:shd w:val="clear" w:color="auto" w:fill="auto"/>
        </w:rPr>
        <w:t>5</w:t>
      </w:r>
      <w:r>
        <w:rPr>
          <w:rFonts w:hint="eastAsia" w:ascii="仿宋_GB2312" w:hAnsi="黑体" w:eastAsia="仿宋_GB2312" w:cs="仿宋_GB2312"/>
          <w:color w:val="auto"/>
          <w:kern w:val="0"/>
          <w:sz w:val="32"/>
          <w:szCs w:val="32"/>
          <w:shd w:val="clear" w:color="auto" w:fill="auto"/>
        </w:rPr>
        <w:t>.经营收入</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w:t>
      </w:r>
      <w:r>
        <w:rPr>
          <w:rFonts w:hint="eastAsia" w:ascii="仿宋_GB2312" w:hAnsi="黑体" w:eastAsia="仿宋_GB2312" w:cs="仿宋_GB2312"/>
          <w:color w:val="auto"/>
          <w:kern w:val="0"/>
          <w:sz w:val="32"/>
          <w:szCs w:val="32"/>
          <w:shd w:val="clear" w:color="auto" w:fill="auto"/>
          <w:lang w:eastAsia="zh-CN"/>
        </w:rPr>
        <w:t>元</w:t>
      </w:r>
      <w:r>
        <w:rPr>
          <w:rFonts w:hint="eastAsia" w:ascii="仿宋_GB2312" w:hAnsi="黑体" w:eastAsia="仿宋_GB2312" w:cs="仿宋_GB2312"/>
          <w:color w:val="auto"/>
          <w:kern w:val="0"/>
          <w:sz w:val="32"/>
          <w:szCs w:val="32"/>
          <w:shd w:val="clear" w:color="auto" w:fill="auto"/>
        </w:rPr>
        <w:t>，为事业单位在业务活动之外开展非独立核算经营活动取得的收入。</w:t>
      </w:r>
      <w:r>
        <w:rPr>
          <w:rFonts w:hint="eastAsia" w:ascii="仿宋_GB2312" w:hAnsi="黑体" w:eastAsia="仿宋_GB2312" w:cs="仿宋_GB2312"/>
          <w:color w:val="auto"/>
          <w:kern w:val="0"/>
          <w:sz w:val="32"/>
          <w:szCs w:val="32"/>
          <w:shd w:val="clear" w:color="auto" w:fill="auto"/>
        </w:rPr>
        <w:t>较</w:t>
      </w:r>
      <w:r>
        <w:rPr>
          <w:rFonts w:hint="eastAsia" w:ascii="仿宋_GB2312" w:hAnsi="黑体" w:eastAsia="仿宋_GB2312" w:cs="仿宋_GB2312"/>
          <w:color w:val="auto"/>
          <w:kern w:val="0"/>
          <w:sz w:val="32"/>
          <w:szCs w:val="32"/>
          <w:shd w:val="clear" w:color="auto" w:fill="auto"/>
          <w:lang w:eastAsia="zh-CN"/>
        </w:rPr>
        <w:t>2020</w:t>
      </w:r>
      <w:r>
        <w:rPr>
          <w:rFonts w:hint="eastAsia" w:ascii="仿宋_GB2312" w:hAnsi="黑体" w:eastAsia="仿宋_GB2312" w:cs="仿宋_GB2312"/>
          <w:color w:val="auto"/>
          <w:kern w:val="0"/>
          <w:sz w:val="32"/>
          <w:szCs w:val="32"/>
          <w:shd w:val="clear" w:color="auto" w:fill="auto"/>
        </w:rPr>
        <w:t>年度决算数</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w:t>
      </w:r>
      <w:r>
        <w:rPr>
          <w:rFonts w:hint="eastAsia" w:ascii="仿宋_GB2312" w:hAnsi="黑体" w:eastAsia="仿宋_GB2312" w:cs="仿宋_GB2312"/>
          <w:color w:val="auto"/>
          <w:kern w:val="0"/>
          <w:sz w:val="32"/>
          <w:szCs w:val="32"/>
          <w:shd w:val="clear" w:color="auto" w:fill="auto"/>
          <w:lang w:eastAsia="zh-CN"/>
        </w:rPr>
        <w:t>持平</w:t>
      </w:r>
      <w:r>
        <w:rPr>
          <w:rFonts w:hint="eastAsia" w:ascii="仿宋_GB2312" w:hAnsi="黑体" w:eastAsia="仿宋_GB2312" w:cs="仿宋_GB2312"/>
          <w:color w:val="auto"/>
          <w:kern w:val="0"/>
          <w:sz w:val="32"/>
          <w:szCs w:val="32"/>
          <w:shd w:val="clear" w:color="auto" w:fill="auto"/>
        </w:rPr>
        <w:t>，主要原因是</w:t>
      </w:r>
      <w:r>
        <w:rPr>
          <w:rFonts w:hint="eastAsia" w:ascii="仿宋_GB2312" w:hAnsi="黑体" w:eastAsia="仿宋_GB2312" w:cs="仿宋_GB2312"/>
          <w:color w:val="auto"/>
          <w:kern w:val="0"/>
          <w:sz w:val="32"/>
          <w:szCs w:val="32"/>
          <w:shd w:val="clear" w:color="auto" w:fill="auto"/>
          <w:lang w:eastAsia="zh-CN"/>
        </w:rPr>
        <w:t>：无此收入。</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shd w:val="clear" w:color="auto" w:fill="auto"/>
          <w:lang w:eastAsia="zh-CN"/>
        </w:rPr>
      </w:pPr>
      <w:r>
        <w:rPr>
          <w:rFonts w:hint="eastAsia" w:ascii="仿宋_GB2312" w:hAnsi="黑体" w:eastAsia="仿宋_GB2312" w:cs="仿宋_GB2312"/>
          <w:bCs w:val="0"/>
          <w:color w:val="auto"/>
          <w:kern w:val="0"/>
          <w:sz w:val="32"/>
          <w:szCs w:val="32"/>
          <w:shd w:val="clear" w:color="auto" w:fill="auto"/>
        </w:rPr>
        <w:t>6</w:t>
      </w:r>
      <w:r>
        <w:rPr>
          <w:rFonts w:hint="eastAsia" w:ascii="仿宋_GB2312" w:hAnsi="黑体" w:eastAsia="仿宋_GB2312" w:cs="仿宋_GB2312"/>
          <w:color w:val="auto"/>
          <w:kern w:val="0"/>
          <w:sz w:val="32"/>
          <w:szCs w:val="32"/>
          <w:shd w:val="clear" w:color="auto" w:fill="auto"/>
        </w:rPr>
        <w:t>.其他收入</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万元，为</w:t>
      </w:r>
      <w:r>
        <w:rPr>
          <w:rFonts w:hint="eastAsia" w:ascii="仿宋_GB2312" w:hAnsi="黑体" w:eastAsia="仿宋_GB2312" w:cs="仿宋_GB2312"/>
          <w:color w:val="auto"/>
          <w:kern w:val="0"/>
          <w:sz w:val="32"/>
          <w:szCs w:val="32"/>
          <w:shd w:val="clear" w:color="auto" w:fill="auto"/>
          <w:lang w:eastAsia="zh-CN"/>
        </w:rPr>
        <w:t>部门</w:t>
      </w:r>
      <w:r>
        <w:rPr>
          <w:rFonts w:hint="eastAsia" w:ascii="仿宋_GB2312" w:hAnsi="黑体" w:eastAsia="仿宋_GB2312" w:cs="仿宋_GB2312"/>
          <w:color w:val="auto"/>
          <w:kern w:val="0"/>
          <w:sz w:val="32"/>
          <w:szCs w:val="32"/>
          <w:shd w:val="clear" w:color="auto" w:fill="auto"/>
        </w:rPr>
        <w:t>单位在“财政拨款收入”“事业收入”“经营收入”之外取得的收入。较</w:t>
      </w:r>
      <w:r>
        <w:rPr>
          <w:rFonts w:hint="eastAsia" w:ascii="仿宋_GB2312" w:hAnsi="黑体" w:eastAsia="仿宋_GB2312" w:cs="仿宋_GB2312"/>
          <w:color w:val="auto"/>
          <w:kern w:val="0"/>
          <w:sz w:val="32"/>
          <w:szCs w:val="32"/>
          <w:shd w:val="clear" w:color="auto" w:fill="auto"/>
          <w:lang w:eastAsia="zh-CN"/>
        </w:rPr>
        <w:t>2020</w:t>
      </w:r>
      <w:r>
        <w:rPr>
          <w:rFonts w:hint="eastAsia" w:ascii="仿宋_GB2312" w:hAnsi="黑体" w:eastAsia="仿宋_GB2312" w:cs="仿宋_GB2312"/>
          <w:color w:val="auto"/>
          <w:kern w:val="0"/>
          <w:sz w:val="32"/>
          <w:szCs w:val="32"/>
          <w:shd w:val="clear" w:color="auto" w:fill="auto"/>
        </w:rPr>
        <w:t>年度决算数</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w:t>
      </w:r>
      <w:r>
        <w:rPr>
          <w:rFonts w:hint="eastAsia" w:ascii="仿宋_GB2312" w:hAnsi="黑体" w:eastAsia="仿宋_GB2312" w:cs="仿宋_GB2312"/>
          <w:color w:val="auto"/>
          <w:kern w:val="0"/>
          <w:sz w:val="32"/>
          <w:szCs w:val="32"/>
          <w:shd w:val="clear" w:color="auto" w:fill="auto"/>
          <w:lang w:eastAsia="zh-CN"/>
        </w:rPr>
        <w:t>持平</w:t>
      </w:r>
      <w:r>
        <w:rPr>
          <w:rFonts w:hint="eastAsia" w:ascii="仿宋_GB2312" w:hAnsi="黑体" w:eastAsia="仿宋_GB2312" w:cs="仿宋_GB2312"/>
          <w:color w:val="auto"/>
          <w:kern w:val="0"/>
          <w:sz w:val="32"/>
          <w:szCs w:val="32"/>
          <w:shd w:val="clear" w:color="auto" w:fill="auto"/>
        </w:rPr>
        <w:t>，主要原因是</w:t>
      </w:r>
      <w:r>
        <w:rPr>
          <w:rFonts w:hint="eastAsia" w:ascii="仿宋_GB2312" w:hAnsi="黑体" w:eastAsia="仿宋_GB2312" w:cs="仿宋_GB2312"/>
          <w:color w:val="auto"/>
          <w:kern w:val="0"/>
          <w:sz w:val="32"/>
          <w:szCs w:val="32"/>
          <w:shd w:val="clear" w:color="auto" w:fill="auto"/>
          <w:lang w:eastAsia="zh-CN"/>
        </w:rPr>
        <w:t>：无此收入。</w:t>
      </w:r>
    </w:p>
    <w:p>
      <w:pPr>
        <w:autoSpaceDE w:val="0"/>
        <w:autoSpaceDN w:val="0"/>
        <w:adjustRightInd w:val="0"/>
        <w:spacing w:line="560" w:lineRule="exact"/>
        <w:ind w:firstLine="627" w:firstLineChars="196"/>
        <w:jc w:val="left"/>
        <w:rPr>
          <w:rFonts w:hint="default" w:ascii="仿宋_GB2312" w:hAnsi="Times New Roman" w:eastAsia="仿宋_GB2312" w:cs="仿宋_GB2312"/>
          <w:bCs/>
          <w:color w:val="auto"/>
          <w:kern w:val="0"/>
          <w:sz w:val="32"/>
          <w:szCs w:val="32"/>
          <w:shd w:val="clear" w:color="auto" w:fill="auto"/>
          <w:lang w:eastAsia="zh-CN"/>
        </w:rPr>
      </w:pPr>
      <w:r>
        <w:rPr>
          <w:rFonts w:hint="eastAsia" w:ascii="仿宋_GB2312" w:hAnsi="黑体" w:eastAsia="仿宋_GB2312" w:cs="仿宋_GB2312"/>
          <w:bCs w:val="0"/>
          <w:color w:val="auto"/>
          <w:kern w:val="0"/>
          <w:sz w:val="32"/>
          <w:szCs w:val="32"/>
          <w:shd w:val="clear" w:color="auto" w:fill="auto"/>
        </w:rPr>
        <w:t>7</w:t>
      </w:r>
      <w:r>
        <w:rPr>
          <w:rFonts w:hint="eastAsia" w:ascii="仿宋_GB2312" w:hAnsi="黑体" w:eastAsia="仿宋_GB2312" w:cs="仿宋_GB2312"/>
          <w:color w:val="auto"/>
          <w:kern w:val="0"/>
          <w:sz w:val="32"/>
          <w:szCs w:val="32"/>
          <w:shd w:val="clear" w:color="auto" w:fill="auto"/>
        </w:rPr>
        <w:t>.使用非财政拨款结余</w:t>
      </w:r>
      <w:r>
        <w:rPr>
          <w:rFonts w:hint="eastAsia" w:ascii="仿宋_GB2312" w:hAnsi="黑体" w:eastAsia="仿宋_GB2312" w:cs="仿宋_GB2312"/>
          <w:color w:val="auto"/>
          <w:kern w:val="0"/>
          <w:sz w:val="32"/>
          <w:szCs w:val="32"/>
          <w:shd w:val="clear" w:color="auto" w:fill="auto"/>
          <w:lang w:val="en-US" w:eastAsia="zh-CN"/>
        </w:rPr>
        <w:t>0</w:t>
      </w:r>
      <w:r>
        <w:rPr>
          <w:rFonts w:hint="eastAsia" w:ascii="仿宋_GB2312" w:hAnsi="黑体" w:eastAsia="仿宋_GB2312" w:cs="仿宋_GB2312"/>
          <w:color w:val="auto"/>
          <w:kern w:val="0"/>
          <w:sz w:val="32"/>
          <w:szCs w:val="32"/>
          <w:shd w:val="clear" w:color="auto" w:fill="auto"/>
        </w:rPr>
        <w:t>万元，主要是所属事业单位在当年的“财政拨款收入”“事业收入”“经营收入”及“其他收入”不能保证其支出的情况下，使用以前年度积累的非财政拨款结余弥补本年度收支缺口的资金。较</w:t>
      </w:r>
      <w:r>
        <w:rPr>
          <w:rFonts w:hint="eastAsia" w:ascii="仿宋_GB2312" w:hAnsi="黑体" w:eastAsia="仿宋_GB2312" w:cs="仿宋_GB2312"/>
          <w:color w:val="auto"/>
          <w:kern w:val="0"/>
          <w:sz w:val="32"/>
          <w:szCs w:val="32"/>
          <w:shd w:val="clear" w:color="auto" w:fill="auto"/>
          <w:lang w:eastAsia="zh-CN"/>
        </w:rPr>
        <w:t>2020</w:t>
      </w:r>
      <w:r>
        <w:rPr>
          <w:rFonts w:hint="eastAsia" w:ascii="仿宋_GB2312" w:hAnsi="黑体" w:eastAsia="仿宋_GB2312" w:cs="仿宋_GB2312"/>
          <w:color w:val="auto"/>
          <w:kern w:val="0"/>
          <w:sz w:val="32"/>
          <w:szCs w:val="32"/>
          <w:shd w:val="clear" w:color="auto" w:fill="auto"/>
        </w:rPr>
        <w:t>年度决算数</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w:t>
      </w:r>
      <w:r>
        <w:rPr>
          <w:rFonts w:hint="eastAsia" w:ascii="仿宋_GB2312" w:hAnsi="黑体" w:eastAsia="仿宋_GB2312" w:cs="仿宋_GB2312"/>
          <w:color w:val="auto"/>
          <w:kern w:val="0"/>
          <w:sz w:val="32"/>
          <w:szCs w:val="32"/>
          <w:shd w:val="clear" w:color="auto" w:fill="auto"/>
          <w:lang w:eastAsia="zh-CN"/>
        </w:rPr>
        <w:t>持平</w:t>
      </w:r>
      <w:r>
        <w:rPr>
          <w:rFonts w:hint="eastAsia" w:ascii="仿宋_GB2312" w:hAnsi="黑体" w:eastAsia="仿宋_GB2312" w:cs="仿宋_GB2312"/>
          <w:color w:val="auto"/>
          <w:kern w:val="0"/>
          <w:sz w:val="32"/>
          <w:szCs w:val="32"/>
          <w:shd w:val="clear" w:color="auto" w:fill="auto"/>
        </w:rPr>
        <w:t>，主要原因是</w:t>
      </w:r>
      <w:r>
        <w:rPr>
          <w:rFonts w:hint="eastAsia" w:ascii="仿宋_GB2312" w:hAnsi="黑体" w:eastAsia="仿宋_GB2312" w:cs="仿宋_GB2312"/>
          <w:color w:val="auto"/>
          <w:kern w:val="0"/>
          <w:sz w:val="32"/>
          <w:szCs w:val="32"/>
          <w:shd w:val="clear" w:color="auto" w:fill="auto"/>
          <w:lang w:eastAsia="zh-CN"/>
        </w:rPr>
        <w:t>：无此收入。</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eastAsia="zh-CN"/>
        </w:rPr>
      </w:pPr>
      <w:r>
        <w:rPr>
          <w:rFonts w:hint="eastAsia" w:ascii="仿宋_GB2312" w:eastAsia="仿宋_GB2312" w:cs="仿宋_GB2312"/>
          <w:color w:val="FF0000"/>
          <w:kern w:val="0"/>
          <w:sz w:val="32"/>
          <w:szCs w:val="32"/>
          <w:shd w:val="clear" w:color="auto" w:fill="auto"/>
          <w:lang w:eastAsia="zh-CN"/>
        </w:rPr>
        <w:t>8</w:t>
      </w:r>
      <w:r>
        <w:rPr>
          <w:rFonts w:hint="eastAsia" w:ascii="仿宋_GB2312" w:eastAsia="仿宋_GB2312" w:cs="仿宋_GB2312"/>
          <w:color w:val="auto"/>
          <w:kern w:val="0"/>
          <w:sz w:val="32"/>
          <w:szCs w:val="32"/>
          <w:shd w:val="clear" w:color="auto" w:fill="auto"/>
        </w:rPr>
        <w:t>.上年结转和结余</w:t>
      </w:r>
      <w:r>
        <w:rPr>
          <w:rFonts w:hint="eastAsia" w:ascii="仿宋_GB2312" w:eastAsia="仿宋_GB2312" w:cs="仿宋_GB2312"/>
          <w:color w:val="auto"/>
          <w:kern w:val="0"/>
          <w:sz w:val="32"/>
          <w:szCs w:val="32"/>
          <w:shd w:val="clear" w:color="auto" w:fill="auto"/>
          <w:lang w:val="en-US" w:eastAsia="zh-CN"/>
        </w:rPr>
        <w:t>87.37</w:t>
      </w:r>
      <w:r>
        <w:rPr>
          <w:rFonts w:hint="eastAsia" w:ascii="仿宋_GB2312" w:eastAsia="仿宋_GB2312" w:cs="仿宋_GB2312"/>
          <w:color w:val="auto"/>
          <w:kern w:val="0"/>
          <w:sz w:val="32"/>
          <w:szCs w:val="32"/>
          <w:shd w:val="clear" w:color="auto" w:fill="auto"/>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shd w:val="clear" w:color="auto" w:fill="auto"/>
        </w:rPr>
        <w:t>较</w:t>
      </w:r>
      <w:r>
        <w:rPr>
          <w:rFonts w:hint="eastAsia" w:ascii="仿宋_GB2312" w:hAnsi="黑体" w:eastAsia="仿宋_GB2312" w:cs="仿宋_GB2312"/>
          <w:color w:val="auto"/>
          <w:kern w:val="0"/>
          <w:sz w:val="32"/>
          <w:szCs w:val="32"/>
          <w:shd w:val="clear" w:color="auto" w:fill="auto"/>
          <w:lang w:eastAsia="zh-CN"/>
        </w:rPr>
        <w:t>2020</w:t>
      </w:r>
      <w:r>
        <w:rPr>
          <w:rFonts w:hint="eastAsia" w:ascii="仿宋_GB2312" w:hAnsi="黑体" w:eastAsia="仿宋_GB2312" w:cs="仿宋_GB2312"/>
          <w:color w:val="auto"/>
          <w:kern w:val="0"/>
          <w:sz w:val="32"/>
          <w:szCs w:val="32"/>
          <w:shd w:val="clear" w:color="auto" w:fill="auto"/>
        </w:rPr>
        <w:t>年度决算数增加</w:t>
      </w:r>
      <w:r>
        <w:rPr>
          <w:rFonts w:hint="eastAsia" w:ascii="仿宋_GB2312" w:hAnsi="黑体" w:eastAsia="仿宋_GB2312" w:cs="仿宋_GB2312"/>
          <w:color w:val="auto"/>
          <w:kern w:val="0"/>
          <w:sz w:val="32"/>
          <w:szCs w:val="32"/>
          <w:shd w:val="clear" w:color="auto" w:fill="auto"/>
          <w:lang w:val="en-US" w:eastAsia="zh-CN"/>
        </w:rPr>
        <w:t>37.54</w:t>
      </w:r>
      <w:r>
        <w:rPr>
          <w:rFonts w:hint="eastAsia" w:ascii="仿宋_GB2312" w:hAnsi="黑体" w:eastAsia="仿宋_GB2312" w:cs="仿宋_GB2312"/>
          <w:color w:val="auto"/>
          <w:kern w:val="0"/>
          <w:sz w:val="32"/>
          <w:szCs w:val="32"/>
          <w:shd w:val="clear" w:color="auto" w:fill="auto"/>
        </w:rPr>
        <w:t>万元，增长</w:t>
      </w:r>
      <w:r>
        <w:rPr>
          <w:rFonts w:hint="eastAsia" w:ascii="仿宋_GB2312" w:hAnsi="黑体" w:eastAsia="仿宋_GB2312" w:cs="仿宋_GB2312"/>
          <w:color w:val="auto"/>
          <w:kern w:val="0"/>
          <w:sz w:val="32"/>
          <w:szCs w:val="32"/>
          <w:shd w:val="clear" w:color="auto" w:fill="auto"/>
          <w:lang w:val="en-US" w:eastAsia="zh-CN"/>
        </w:rPr>
        <w:t>75.34</w:t>
      </w:r>
      <w:r>
        <w:rPr>
          <w:rFonts w:hint="eastAsia" w:ascii="仿宋_GB2312" w:hAnsi="黑体" w:eastAsia="仿宋_GB2312" w:cs="仿宋_GB2312"/>
          <w:color w:val="auto"/>
          <w:kern w:val="0"/>
          <w:sz w:val="32"/>
          <w:szCs w:val="32"/>
          <w:shd w:val="clear" w:color="auto" w:fill="auto"/>
        </w:rPr>
        <w:t>%</w:t>
      </w:r>
      <w:r>
        <w:rPr>
          <w:rFonts w:hint="eastAsia" w:ascii="仿宋_GB2312" w:hAnsi="黑体" w:eastAsia="仿宋_GB2312" w:cs="仿宋_GB2312"/>
          <w:color w:val="auto"/>
          <w:kern w:val="0"/>
          <w:sz w:val="32"/>
          <w:szCs w:val="32"/>
          <w:shd w:val="clear" w:color="auto" w:fill="auto"/>
          <w:lang w:eastAsia="zh-CN"/>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FF0000"/>
          <w:kern w:val="0"/>
          <w:sz w:val="32"/>
          <w:szCs w:val="32"/>
          <w:lang w:eastAsia="zh-CN"/>
        </w:rPr>
        <w:t>工人文化宫</w:t>
      </w:r>
      <w:r>
        <w:rPr>
          <w:rFonts w:hint="eastAsia" w:ascii="仿宋_GB2312" w:hAnsi="黑体" w:eastAsia="仿宋_GB2312" w:cs="仿宋_GB2312"/>
          <w:color w:val="FF0000"/>
          <w:kern w:val="0"/>
          <w:sz w:val="32"/>
          <w:szCs w:val="32"/>
          <w:lang w:val="en-US" w:eastAsia="zh-CN"/>
        </w:rPr>
        <w:t>2020年度绩效工资当年未全部发放，留至2021年发放。</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年度总支出</w:t>
      </w:r>
      <w:r>
        <w:rPr>
          <w:rFonts w:hint="eastAsia" w:ascii="仿宋_GB2312" w:eastAsia="仿宋_GB2312" w:cs="仿宋_GB2312"/>
          <w:color w:val="auto"/>
          <w:kern w:val="0"/>
          <w:sz w:val="32"/>
          <w:szCs w:val="32"/>
          <w:lang w:val="en-US" w:eastAsia="zh-CN"/>
        </w:rPr>
        <w:t>1481.88</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1425.98</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4027.7</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73.85</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.一般公共服务支出（类）</w:t>
      </w:r>
      <w:r>
        <w:rPr>
          <w:rFonts w:hint="eastAsia" w:ascii="仿宋_GB2312" w:eastAsia="仿宋_GB2312" w:cs="仿宋_GB2312"/>
          <w:color w:val="auto"/>
          <w:kern w:val="0"/>
          <w:sz w:val="32"/>
          <w:szCs w:val="32"/>
          <w:lang w:val="en-US" w:eastAsia="zh-CN"/>
        </w:rPr>
        <w:t>886.53</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FF0000"/>
          <w:kern w:val="0"/>
          <w:sz w:val="32"/>
          <w:szCs w:val="32"/>
          <w:lang w:eastAsia="zh-CN"/>
        </w:rPr>
        <w:t>市总工会的项目支出及三个二层事业单位的基本支出及工人文化宫文体活动费。</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3973.26</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81.76</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2020年柳州市总工会收到的</w:t>
      </w:r>
      <w:r>
        <w:rPr>
          <w:rFonts w:hint="eastAsia" w:ascii="仿宋_GB2312" w:eastAsia="仿宋_GB2312" w:cs="仿宋_GB2312"/>
          <w:bCs/>
          <w:color w:val="auto"/>
          <w:kern w:val="0"/>
          <w:sz w:val="32"/>
          <w:szCs w:val="32"/>
        </w:rPr>
        <w:t>追加安排财政拨款柳东工人文化宫建设经费</w:t>
      </w:r>
      <w:r>
        <w:rPr>
          <w:rFonts w:hint="eastAsia" w:ascii="仿宋_GB2312" w:eastAsia="仿宋_GB2312" w:cs="仿宋_GB2312"/>
          <w:bCs/>
          <w:color w:val="auto"/>
          <w:kern w:val="0"/>
          <w:sz w:val="32"/>
          <w:szCs w:val="32"/>
          <w:lang w:val="en-US" w:eastAsia="zh-CN"/>
        </w:rPr>
        <w:t>4000万元为一次性项目，2021年没有该项目。</w:t>
      </w:r>
    </w:p>
    <w:p>
      <w:pPr>
        <w:autoSpaceDE w:val="0"/>
        <w:autoSpaceDN w:val="0"/>
        <w:adjustRightInd w:val="0"/>
        <w:spacing w:line="560" w:lineRule="exact"/>
        <w:ind w:firstLine="627" w:firstLineChars="196"/>
        <w:jc w:val="left"/>
        <w:rPr>
          <w:rFonts w:hint="default" w:ascii="仿宋_GB2312" w:hAnsi="黑体" w:eastAsia="仿宋_GB2312" w:cs="仿宋_GB2312"/>
          <w:color w:val="FF0000"/>
          <w:kern w:val="0"/>
          <w:sz w:val="32"/>
          <w:szCs w:val="32"/>
          <w:lang w:val="en-US" w:eastAsia="zh-CN"/>
        </w:rPr>
      </w:pP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社会保障和就业支出</w:t>
      </w:r>
      <w:r>
        <w:rPr>
          <w:rFonts w:hint="eastAsia" w:ascii="仿宋_GB2312" w:eastAsia="仿宋_GB2312" w:cs="仿宋_GB2312"/>
          <w:color w:val="auto"/>
          <w:kern w:val="0"/>
          <w:sz w:val="32"/>
          <w:szCs w:val="32"/>
        </w:rPr>
        <w:t>（类）</w:t>
      </w:r>
      <w:r>
        <w:rPr>
          <w:rFonts w:hint="eastAsia" w:ascii="仿宋_GB2312" w:eastAsia="仿宋_GB2312" w:cs="仿宋_GB2312"/>
          <w:color w:val="auto"/>
          <w:kern w:val="0"/>
          <w:sz w:val="32"/>
          <w:szCs w:val="32"/>
          <w:lang w:val="en-US" w:eastAsia="zh-CN"/>
        </w:rPr>
        <w:t>443.83</w:t>
      </w:r>
      <w:r>
        <w:rPr>
          <w:rFonts w:hint="eastAsia" w:ascii="仿宋_GB2312" w:eastAsia="仿宋_GB2312" w:cs="仿宋_GB2312"/>
          <w:color w:val="auto"/>
          <w:kern w:val="0"/>
          <w:sz w:val="32"/>
          <w:szCs w:val="32"/>
        </w:rPr>
        <w:t>万元：</w:t>
      </w:r>
      <w:r>
        <w:rPr>
          <w:rFonts w:hint="eastAsia" w:ascii="仿宋_GB2312" w:eastAsia="仿宋_GB2312" w:cs="仿宋_GB2312"/>
          <w:color w:val="FF0000"/>
          <w:kern w:val="0"/>
          <w:sz w:val="32"/>
          <w:szCs w:val="32"/>
        </w:rPr>
        <w:t>主要用于</w:t>
      </w:r>
      <w:r>
        <w:rPr>
          <w:rFonts w:hint="eastAsia" w:ascii="仿宋_GB2312" w:eastAsia="仿宋_GB2312" w:cs="仿宋_GB2312"/>
          <w:color w:val="FF0000"/>
          <w:kern w:val="0"/>
          <w:sz w:val="32"/>
          <w:szCs w:val="32"/>
          <w:lang w:eastAsia="zh-CN"/>
        </w:rPr>
        <w:t>离退休费</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FF0000"/>
          <w:kern w:val="0"/>
          <w:sz w:val="32"/>
          <w:szCs w:val="32"/>
          <w:lang w:eastAsia="zh-CN"/>
        </w:rPr>
        <w:t>二层事业单位的养老保险</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FF0000"/>
          <w:kern w:val="0"/>
          <w:sz w:val="32"/>
          <w:szCs w:val="32"/>
          <w:lang w:eastAsia="zh-CN"/>
        </w:rPr>
        <w:t>年金费用</w:t>
      </w:r>
      <w:r>
        <w:rPr>
          <w:rFonts w:hint="eastAsia" w:ascii="仿宋_GB2312" w:eastAsia="仿宋_GB2312" w:cs="仿宋_GB2312"/>
          <w:color w:val="auto"/>
          <w:kern w:val="0"/>
          <w:sz w:val="32"/>
          <w:szCs w:val="32"/>
          <w:lang w:eastAsia="zh-CN"/>
        </w:rPr>
        <w:t>及市总项目支出</w:t>
      </w:r>
      <w:r>
        <w:rPr>
          <w:rFonts w:hint="eastAsia" w:ascii="仿宋_GB2312" w:eastAsia="仿宋_GB2312" w:cs="仿宋_GB2312"/>
          <w:color w:val="FF0000"/>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53.58</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10.77</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FF0000"/>
          <w:kern w:val="0"/>
          <w:sz w:val="32"/>
          <w:szCs w:val="32"/>
        </w:rPr>
        <w:t>主要原因是</w:t>
      </w:r>
      <w:r>
        <w:rPr>
          <w:rFonts w:hint="eastAsia" w:ascii="仿宋_GB2312" w:hAnsi="黑体" w:eastAsia="仿宋_GB2312" w:cs="仿宋_GB2312"/>
          <w:color w:val="FF0000"/>
          <w:kern w:val="0"/>
          <w:sz w:val="32"/>
          <w:szCs w:val="32"/>
          <w:lang w:eastAsia="zh-CN"/>
        </w:rPr>
        <w:t>：市总工会困难职工帮扶中心市级配套资金减少</w:t>
      </w:r>
      <w:r>
        <w:rPr>
          <w:rFonts w:hint="eastAsia" w:ascii="仿宋_GB2312" w:hAnsi="黑体" w:eastAsia="仿宋_GB2312" w:cs="仿宋_GB2312"/>
          <w:color w:val="FF0000"/>
          <w:kern w:val="0"/>
          <w:sz w:val="32"/>
          <w:szCs w:val="32"/>
          <w:lang w:val="en-US" w:eastAsia="zh-CN"/>
        </w:rPr>
        <w:t>37万元，市总工会全市劳动竞赛专项经费减少4.5万元、市总工会厂务公开工作经费4.5万元等项目调减。</w:t>
      </w:r>
    </w:p>
    <w:p>
      <w:pPr>
        <w:autoSpaceDE/>
        <w:autoSpaceDN/>
        <w:adjustRightInd/>
        <w:spacing w:line="240" w:lineRule="auto"/>
        <w:ind w:firstLine="640" w:firstLineChars="200"/>
        <w:jc w:val="left"/>
        <w:rPr>
          <w:rFonts w:hint="default" w:ascii="仿宋_GB2312" w:hAnsi="Times New Roman" w:eastAsia="仿宋_GB2312" w:cs="仿宋_GB2312"/>
          <w:color w:val="FF0000"/>
          <w:kern w:val="0"/>
          <w:sz w:val="32"/>
          <w:szCs w:val="32"/>
          <w:lang w:eastAsia="zh-CN"/>
        </w:rPr>
      </w:pPr>
      <w:r>
        <w:rPr>
          <w:rFonts w:hint="eastAsia" w:ascii="仿宋_GB2312" w:eastAsia="仿宋_GB2312" w:cs="仿宋_GB2312"/>
          <w:color w:val="auto"/>
          <w:kern w:val="0"/>
          <w:sz w:val="32"/>
          <w:szCs w:val="32"/>
          <w:lang w:val="en-US" w:eastAsia="zh-CN"/>
        </w:rPr>
        <w:t>3</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卫生健</w:t>
      </w:r>
      <w:r>
        <w:rPr>
          <w:rFonts w:hint="default" w:ascii="仿宋_GB2312" w:eastAsia="仿宋_GB2312" w:cs="仿宋_GB2312"/>
          <w:color w:val="auto"/>
          <w:kern w:val="0"/>
          <w:sz w:val="32"/>
          <w:szCs w:val="32"/>
          <w:lang w:val="en-US" w:eastAsia="zh-CN"/>
        </w:rPr>
        <w:t>康支出</w:t>
      </w:r>
      <w:r>
        <w:rPr>
          <w:rFonts w:hint="default" w:ascii="仿宋_GB2312" w:eastAsia="仿宋_GB2312" w:cs="仿宋_GB2312"/>
          <w:color w:val="auto"/>
          <w:kern w:val="0"/>
          <w:sz w:val="32"/>
          <w:szCs w:val="32"/>
        </w:rPr>
        <w:t>（类）</w:t>
      </w:r>
      <w:r>
        <w:rPr>
          <w:rFonts w:hint="default" w:ascii="仿宋_GB2312" w:eastAsia="仿宋_GB2312" w:cs="仿宋_GB2312"/>
          <w:color w:val="auto"/>
          <w:kern w:val="0"/>
          <w:sz w:val="32"/>
          <w:szCs w:val="32"/>
          <w:lang w:val="en-US" w:eastAsia="zh-CN"/>
        </w:rPr>
        <w:t>45.03</w:t>
      </w:r>
      <w:r>
        <w:rPr>
          <w:rFonts w:hint="default" w:ascii="仿宋_GB2312" w:eastAsia="仿宋_GB2312" w:cs="仿宋_GB2312"/>
          <w:color w:val="auto"/>
          <w:kern w:val="0"/>
          <w:sz w:val="32"/>
          <w:szCs w:val="32"/>
        </w:rPr>
        <w:t>万元：</w:t>
      </w:r>
      <w:r>
        <w:rPr>
          <w:rFonts w:hint="default" w:ascii="仿宋_GB2312" w:eastAsia="仿宋_GB2312" w:cs="仿宋_GB2312"/>
          <w:color w:val="FF0000"/>
          <w:kern w:val="0"/>
          <w:sz w:val="32"/>
          <w:szCs w:val="32"/>
        </w:rPr>
        <w:t>主要用于职工基本医疗保险缴费</w:t>
      </w:r>
      <w:r>
        <w:rPr>
          <w:rFonts w:hint="default" w:ascii="仿宋_GB2312" w:eastAsia="仿宋_GB2312" w:cs="仿宋_GB2312"/>
          <w:color w:val="FF0000"/>
          <w:kern w:val="0"/>
          <w:sz w:val="32"/>
          <w:szCs w:val="32"/>
          <w:lang w:eastAsia="zh-CN"/>
        </w:rPr>
        <w:t>、离休人员医疗费补助</w:t>
      </w:r>
      <w:r>
        <w:rPr>
          <w:rFonts w:hint="eastAsia" w:ascii="仿宋_GB2312" w:eastAsia="仿宋_GB2312" w:cs="仿宋_GB2312"/>
          <w:color w:val="auto"/>
          <w:kern w:val="0"/>
          <w:sz w:val="32"/>
          <w:szCs w:val="32"/>
          <w:lang w:eastAsia="zh-CN"/>
        </w:rPr>
        <w:t>。</w:t>
      </w:r>
      <w:r>
        <w:rPr>
          <w:rFonts w:hint="default" w:ascii="仿宋_GB2312" w:hAnsi="Times New Roman" w:eastAsia="仿宋_GB2312" w:cs="仿宋_GB2312"/>
          <w:color w:val="auto"/>
          <w:kern w:val="0"/>
          <w:sz w:val="32"/>
          <w:szCs w:val="32"/>
        </w:rPr>
        <w:t>较</w:t>
      </w:r>
      <w:r>
        <w:rPr>
          <w:rFonts w:hint="default" w:ascii="仿宋_GB2312" w:hAnsi="Times New Roman" w:eastAsia="仿宋_GB2312" w:cs="仿宋_GB2312"/>
          <w:color w:val="auto"/>
          <w:kern w:val="0"/>
          <w:sz w:val="32"/>
          <w:szCs w:val="32"/>
          <w:lang w:eastAsia="zh-CN"/>
        </w:rPr>
        <w:t>2020</w:t>
      </w:r>
      <w:r>
        <w:rPr>
          <w:rFonts w:hint="default" w:ascii="仿宋_GB2312" w:hAnsi="Times New Roman" w:eastAsia="仿宋_GB2312" w:cs="仿宋_GB2312"/>
          <w:color w:val="auto"/>
          <w:kern w:val="0"/>
          <w:sz w:val="32"/>
          <w:szCs w:val="32"/>
        </w:rPr>
        <w:t>年度决算数减少</w:t>
      </w:r>
      <w:r>
        <w:rPr>
          <w:rFonts w:hint="default" w:ascii="仿宋_GB2312" w:hAnsi="Times New Roman" w:eastAsia="仿宋_GB2312" w:cs="仿宋_GB2312"/>
          <w:color w:val="auto"/>
          <w:kern w:val="0"/>
          <w:sz w:val="32"/>
          <w:szCs w:val="32"/>
          <w:lang w:val="en-US" w:eastAsia="zh-CN"/>
        </w:rPr>
        <w:t>2.91</w:t>
      </w:r>
      <w:r>
        <w:rPr>
          <w:rFonts w:hint="default" w:ascii="仿宋_GB2312" w:hAnsi="Times New Roman" w:eastAsia="仿宋_GB2312" w:cs="仿宋_GB2312"/>
          <w:color w:val="auto"/>
          <w:kern w:val="0"/>
          <w:sz w:val="32"/>
          <w:szCs w:val="32"/>
        </w:rPr>
        <w:t>万元，下降</w:t>
      </w:r>
      <w:r>
        <w:rPr>
          <w:rFonts w:hint="default" w:ascii="仿宋_GB2312" w:hAnsi="Times New Roman" w:eastAsia="仿宋_GB2312" w:cs="仿宋_GB2312"/>
          <w:color w:val="auto"/>
          <w:kern w:val="0"/>
          <w:sz w:val="32"/>
          <w:szCs w:val="32"/>
          <w:lang w:val="en-US" w:eastAsia="zh-CN"/>
        </w:rPr>
        <w:t>6.07</w:t>
      </w:r>
      <w:r>
        <w:rPr>
          <w:rFonts w:hint="default" w:ascii="仿宋_GB2312" w:hAnsi="Times New Roman" w:eastAsia="仿宋_GB2312" w:cs="仿宋_GB2312"/>
          <w:color w:val="auto"/>
          <w:kern w:val="0"/>
          <w:sz w:val="32"/>
          <w:szCs w:val="32"/>
        </w:rPr>
        <w:t>%，</w:t>
      </w:r>
      <w:r>
        <w:rPr>
          <w:rFonts w:hint="default" w:ascii="仿宋_GB2312" w:hAnsi="Times New Roman" w:eastAsia="仿宋_GB2312" w:cs="仿宋_GB2312"/>
          <w:color w:val="FF0000"/>
          <w:kern w:val="0"/>
          <w:sz w:val="32"/>
          <w:szCs w:val="32"/>
        </w:rPr>
        <w:t>主要原因是</w:t>
      </w:r>
      <w:r>
        <w:rPr>
          <w:rFonts w:hint="default" w:ascii="仿宋_GB2312" w:hAnsi="Times New Roman" w:eastAsia="仿宋_GB2312" w:cs="仿宋_GB2312"/>
          <w:color w:val="FF0000"/>
          <w:kern w:val="0"/>
          <w:sz w:val="32"/>
          <w:szCs w:val="32"/>
          <w:lang w:eastAsia="zh-CN"/>
        </w:rPr>
        <w:t>：</w:t>
      </w:r>
      <w:r>
        <w:rPr>
          <w:rFonts w:hint="default" w:ascii="仿宋_GB2312" w:hAnsi="Times New Roman" w:eastAsia="仿宋_GB2312" w:cs="仿宋_GB2312"/>
          <w:color w:val="auto"/>
          <w:kern w:val="0"/>
          <w:sz w:val="32"/>
          <w:szCs w:val="32"/>
          <w:lang w:eastAsia="zh-CN"/>
        </w:rPr>
        <w:t>市总工会</w:t>
      </w:r>
      <w:r>
        <w:rPr>
          <w:rFonts w:hint="default" w:ascii="仿宋_GB2312" w:hAnsi="Times New Roman" w:eastAsia="仿宋_GB2312" w:cs="仿宋_GB2312"/>
          <w:color w:val="auto"/>
          <w:kern w:val="0"/>
          <w:sz w:val="32"/>
          <w:szCs w:val="32"/>
          <w:lang w:val="en-US" w:eastAsia="zh-CN"/>
        </w:rPr>
        <w:t>2021年</w:t>
      </w:r>
      <w:r>
        <w:rPr>
          <w:rFonts w:hint="eastAsia" w:ascii="仿宋_GB2312" w:eastAsia="仿宋_GB2312" w:cs="仿宋_GB2312"/>
          <w:color w:val="auto"/>
          <w:kern w:val="0"/>
          <w:sz w:val="32"/>
          <w:szCs w:val="32"/>
          <w:lang w:val="en-US" w:eastAsia="zh-CN"/>
        </w:rPr>
        <w:t>下半年</w:t>
      </w:r>
      <w:r>
        <w:rPr>
          <w:rFonts w:hint="default" w:ascii="仿宋_GB2312" w:hAnsi="Times New Roman" w:eastAsia="仿宋_GB2312" w:cs="仿宋_GB2312"/>
          <w:color w:val="auto"/>
          <w:kern w:val="0"/>
          <w:sz w:val="32"/>
          <w:szCs w:val="32"/>
          <w:lang w:eastAsia="zh-CN"/>
        </w:rPr>
        <w:t>离休人员去世</w:t>
      </w:r>
      <w:r>
        <w:rPr>
          <w:rFonts w:hint="default" w:ascii="仿宋_GB2312" w:hAnsi="Times New Roman" w:eastAsia="仿宋_GB2312" w:cs="仿宋_GB2312"/>
          <w:color w:val="auto"/>
          <w:kern w:val="0"/>
          <w:sz w:val="32"/>
          <w:szCs w:val="32"/>
          <w:lang w:val="en-US" w:eastAsia="zh-CN"/>
        </w:rPr>
        <w:t>1</w:t>
      </w:r>
      <w:r>
        <w:rPr>
          <w:rFonts w:hint="eastAsia" w:ascii="仿宋_GB2312" w:eastAsia="仿宋_GB2312" w:cs="仿宋_GB2312"/>
          <w:color w:val="auto"/>
          <w:kern w:val="0"/>
          <w:sz w:val="32"/>
          <w:szCs w:val="32"/>
          <w:lang w:val="en-US" w:eastAsia="zh-CN"/>
        </w:rPr>
        <w:t>人</w:t>
      </w:r>
      <w:r>
        <w:rPr>
          <w:rFonts w:hint="default" w:ascii="仿宋_GB2312" w:hAnsi="Times New Roman" w:eastAsia="仿宋_GB2312" w:cs="仿宋_GB2312"/>
          <w:color w:val="auto"/>
          <w:kern w:val="0"/>
          <w:sz w:val="32"/>
          <w:szCs w:val="32"/>
          <w:lang w:val="en-US" w:eastAsia="zh-CN"/>
        </w:rPr>
        <w:t>，</w:t>
      </w:r>
      <w:r>
        <w:rPr>
          <w:rFonts w:hint="default" w:ascii="仿宋_GB2312" w:eastAsia="仿宋_GB2312" w:cs="仿宋_GB2312"/>
          <w:color w:val="auto"/>
          <w:kern w:val="0"/>
          <w:sz w:val="32"/>
          <w:szCs w:val="32"/>
          <w:lang w:eastAsia="zh-CN"/>
        </w:rPr>
        <w:t>离休人员</w:t>
      </w:r>
      <w:r>
        <w:rPr>
          <w:rFonts w:hint="default" w:ascii="仿宋_GB2312" w:hAnsi="Times New Roman" w:eastAsia="仿宋_GB2312" w:cs="仿宋_GB2312"/>
          <w:color w:val="auto"/>
          <w:kern w:val="0"/>
          <w:sz w:val="32"/>
          <w:szCs w:val="32"/>
          <w:lang w:eastAsia="zh-CN"/>
        </w:rPr>
        <w:t>医疗补助减少</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lang w:eastAsia="zh-CN"/>
        </w:rPr>
      </w:pPr>
      <w:r>
        <w:rPr>
          <w:rFonts w:hint="eastAsia" w:ascii="仿宋_GB2312" w:eastAsia="仿宋_GB2312" w:cs="仿宋_GB2312"/>
          <w:color w:val="auto"/>
          <w:kern w:val="0"/>
          <w:sz w:val="32"/>
          <w:szCs w:val="32"/>
          <w:lang w:val="en-US" w:eastAsia="zh-CN"/>
        </w:rPr>
        <w:t>4</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住房保障支出</w:t>
      </w:r>
      <w:r>
        <w:rPr>
          <w:rFonts w:hint="eastAsia" w:ascii="仿宋_GB2312" w:eastAsia="仿宋_GB2312" w:cs="仿宋_GB2312"/>
          <w:color w:val="auto"/>
          <w:kern w:val="0"/>
          <w:sz w:val="32"/>
          <w:szCs w:val="32"/>
        </w:rPr>
        <w:t>（类）</w:t>
      </w:r>
      <w:r>
        <w:rPr>
          <w:rFonts w:hint="eastAsia" w:ascii="仿宋_GB2312" w:eastAsia="仿宋_GB2312" w:cs="仿宋_GB2312"/>
          <w:color w:val="auto"/>
          <w:kern w:val="0"/>
          <w:sz w:val="32"/>
          <w:szCs w:val="32"/>
          <w:lang w:val="en-US" w:eastAsia="zh-CN"/>
        </w:rPr>
        <w:t>50.6</w:t>
      </w:r>
      <w:r>
        <w:rPr>
          <w:rFonts w:hint="eastAsia" w:ascii="仿宋_GB2312" w:eastAsia="仿宋_GB2312" w:cs="仿宋_GB2312"/>
          <w:color w:val="auto"/>
          <w:kern w:val="0"/>
          <w:sz w:val="32"/>
          <w:szCs w:val="32"/>
        </w:rPr>
        <w:t>万元：</w:t>
      </w:r>
      <w:r>
        <w:rPr>
          <w:rFonts w:hint="eastAsia" w:ascii="仿宋_GB2312" w:eastAsia="仿宋_GB2312" w:cs="仿宋_GB2312"/>
          <w:color w:val="FF0000"/>
          <w:kern w:val="0"/>
          <w:sz w:val="32"/>
          <w:szCs w:val="32"/>
        </w:rPr>
        <w:t>主要用于</w:t>
      </w:r>
      <w:r>
        <w:rPr>
          <w:rFonts w:hint="eastAsia" w:ascii="仿宋_GB2312" w:eastAsia="仿宋_GB2312" w:cs="仿宋_GB2312"/>
          <w:color w:val="FF0000"/>
          <w:kern w:val="0"/>
          <w:sz w:val="32"/>
          <w:szCs w:val="32"/>
          <w:lang w:eastAsia="zh-CN"/>
        </w:rPr>
        <w:t>住房公积金</w:t>
      </w:r>
    </w:p>
    <w:p>
      <w:pPr>
        <w:autoSpaceDE w:val="0"/>
        <w:autoSpaceDN w:val="0"/>
        <w:adjustRightInd w:val="0"/>
        <w:spacing w:line="560" w:lineRule="exact"/>
        <w:ind w:firstLine="0" w:firstLineChars="0"/>
        <w:jc w:val="left"/>
        <w:rPr>
          <w:rFonts w:hint="eastAsia" w:ascii="仿宋_GB2312" w:hAnsi="黑体" w:eastAsia="仿宋_GB2312" w:cs="仿宋_GB2312"/>
          <w:color w:val="FF0000"/>
          <w:kern w:val="0"/>
          <w:sz w:val="32"/>
          <w:szCs w:val="32"/>
          <w:lang w:eastAsia="zh-CN"/>
        </w:rPr>
      </w:pP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val="en-US" w:eastAsia="zh-CN"/>
        </w:rPr>
        <w:t>增加2.06</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val="en-US" w:eastAsia="zh-CN"/>
        </w:rPr>
        <w:t>增长4.24</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FF0000"/>
          <w:kern w:val="0"/>
          <w:sz w:val="32"/>
          <w:szCs w:val="32"/>
        </w:rPr>
        <w:t>主要原因是</w:t>
      </w:r>
      <w:r>
        <w:rPr>
          <w:rFonts w:hint="eastAsia" w:ascii="仿宋_GB2312" w:hAnsi="黑体" w:eastAsia="仿宋_GB2312" w:cs="仿宋_GB2312"/>
          <w:color w:val="FF0000"/>
          <w:kern w:val="0"/>
          <w:sz w:val="32"/>
          <w:szCs w:val="32"/>
          <w:lang w:eastAsia="zh-CN"/>
        </w:rPr>
        <w:t>：公积金工资基数调整。</w:t>
      </w:r>
    </w:p>
    <w:p>
      <w:pPr>
        <w:autoSpaceDE w:val="0"/>
        <w:autoSpaceDN w:val="0"/>
        <w:adjustRightInd w:val="0"/>
        <w:spacing w:line="560" w:lineRule="exact"/>
        <w:ind w:firstLine="627" w:firstLineChars="196"/>
        <w:jc w:val="left"/>
        <w:rPr>
          <w:rFonts w:hint="eastAsia" w:ascii="仿宋_GB2312" w:hAnsi="黑体" w:eastAsia="仿宋_GB2312" w:cs="仿宋_GB2312"/>
          <w:color w:val="FF0000"/>
          <w:kern w:val="0"/>
          <w:sz w:val="32"/>
          <w:szCs w:val="32"/>
          <w:lang w:eastAsia="zh-CN"/>
        </w:rPr>
      </w:pPr>
      <w:r>
        <w:rPr>
          <w:rFonts w:hint="eastAsia" w:ascii="仿宋_GB2312" w:hAnsi="黑体" w:eastAsia="仿宋_GB2312" w:cs="仿宋_GB2312"/>
          <w:bCs w:val="0"/>
          <w:color w:val="auto"/>
          <w:kern w:val="0"/>
          <w:sz w:val="32"/>
          <w:szCs w:val="32"/>
          <w:lang w:val="en-US" w:eastAsia="zh-CN"/>
        </w:rPr>
        <w:t>5</w:t>
      </w:r>
      <w:r>
        <w:rPr>
          <w:rFonts w:hint="eastAsia" w:ascii="仿宋_GB2312" w:hAnsi="黑体" w:eastAsia="仿宋_GB2312" w:cs="仿宋_GB2312"/>
          <w:color w:val="auto"/>
          <w:kern w:val="0"/>
          <w:sz w:val="32"/>
          <w:szCs w:val="32"/>
        </w:rPr>
        <w:t>.结余分配</w:t>
      </w:r>
      <w:r>
        <w:rPr>
          <w:rFonts w:hint="eastAsia" w:ascii="仿宋_GB2312" w:hAnsi="黑体" w:eastAsia="仿宋_GB2312" w:cs="仿宋_GB2312"/>
          <w:color w:val="auto"/>
          <w:kern w:val="0"/>
          <w:sz w:val="32"/>
          <w:szCs w:val="32"/>
          <w:lang w:eastAsia="zh-CN"/>
        </w:rPr>
        <w:t>0</w:t>
      </w:r>
      <w:r>
        <w:rPr>
          <w:rFonts w:hint="eastAsia" w:ascii="仿宋_GB2312" w:hAnsi="黑体" w:eastAsia="仿宋_GB2312" w:cs="仿宋_GB2312"/>
          <w:color w:val="auto"/>
          <w:kern w:val="0"/>
          <w:sz w:val="32"/>
          <w:szCs w:val="32"/>
        </w:rPr>
        <w:t>万元，为事业单位按规定提取的职工福利基金、事业基金和缴纳的所得税等。较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shd w:val="clear" w:color="auto" w:fill="auto"/>
          <w:lang w:eastAsia="zh-CN"/>
        </w:rPr>
        <w:t>0</w:t>
      </w:r>
      <w:r>
        <w:rPr>
          <w:rFonts w:hint="eastAsia" w:ascii="仿宋_GB2312" w:hAnsi="黑体" w:eastAsia="仿宋_GB2312" w:cs="仿宋_GB2312"/>
          <w:color w:val="auto"/>
          <w:kern w:val="0"/>
          <w:sz w:val="32"/>
          <w:szCs w:val="32"/>
          <w:shd w:val="clear" w:color="auto" w:fill="auto"/>
        </w:rPr>
        <w:t>万元</w:t>
      </w:r>
      <w:r>
        <w:rPr>
          <w:rFonts w:hint="eastAsia" w:ascii="仿宋_GB2312" w:hAnsi="黑体" w:eastAsia="仿宋_GB2312" w:cs="仿宋_GB2312"/>
          <w:color w:val="auto"/>
          <w:kern w:val="0"/>
          <w:sz w:val="32"/>
          <w:szCs w:val="32"/>
          <w:shd w:val="clear" w:color="auto" w:fill="auto"/>
          <w:lang w:eastAsia="zh-CN"/>
        </w:rPr>
        <w:t>持平</w:t>
      </w:r>
      <w:r>
        <w:rPr>
          <w:rFonts w:hint="eastAsia" w:ascii="仿宋_GB2312" w:hAnsi="黑体" w:eastAsia="仿宋_GB2312" w:cs="仿宋_GB2312"/>
          <w:color w:val="auto"/>
          <w:kern w:val="0"/>
          <w:sz w:val="32"/>
          <w:szCs w:val="32"/>
          <w:shd w:val="clear" w:color="auto" w:fill="auto"/>
        </w:rPr>
        <w:t>，主要原因是</w:t>
      </w:r>
      <w:r>
        <w:rPr>
          <w:rFonts w:hint="eastAsia" w:ascii="仿宋_GB2312" w:hAnsi="黑体" w:eastAsia="仿宋_GB2312" w:cs="仿宋_GB2312"/>
          <w:color w:val="auto"/>
          <w:kern w:val="0"/>
          <w:sz w:val="32"/>
          <w:szCs w:val="32"/>
          <w:shd w:val="clear" w:color="auto" w:fill="auto"/>
          <w:lang w:eastAsia="zh-CN"/>
        </w:rPr>
        <w:t>：无此开支。</w:t>
      </w:r>
    </w:p>
    <w:p>
      <w:pPr>
        <w:autoSpaceDE w:val="0"/>
        <w:autoSpaceDN w:val="0"/>
        <w:adjustRightInd w:val="0"/>
        <w:spacing w:line="560" w:lineRule="exact"/>
        <w:ind w:firstLine="627" w:firstLineChars="196"/>
        <w:jc w:val="left"/>
        <w:rPr>
          <w:rFonts w:hint="eastAsia" w:ascii="仿宋_GB2312" w:hAnsi="黑体" w:eastAsia="仿宋_GB2312" w:cs="仿宋_GB2312"/>
          <w:color w:val="FF0000"/>
          <w:kern w:val="0"/>
          <w:sz w:val="32"/>
          <w:szCs w:val="32"/>
          <w:lang w:val="en-US" w:eastAsia="zh-CN"/>
        </w:rPr>
      </w:pPr>
      <w:r>
        <w:rPr>
          <w:rFonts w:hint="eastAsia" w:ascii="仿宋_GB2312" w:eastAsia="仿宋_GB2312"/>
          <w:bCs/>
          <w:color w:val="auto"/>
          <w:kern w:val="0"/>
          <w:sz w:val="32"/>
          <w:szCs w:val="32"/>
          <w:lang w:val="en-US" w:eastAsia="zh-CN"/>
        </w:rPr>
        <w:t>6</w:t>
      </w:r>
      <w:r>
        <w:rPr>
          <w:rFonts w:hint="eastAsia" w:ascii="仿宋_GB2312" w:eastAsia="仿宋_GB2312" w:cs="仿宋_GB2312"/>
          <w:color w:val="auto"/>
          <w:kern w:val="0"/>
          <w:sz w:val="32"/>
          <w:szCs w:val="32"/>
        </w:rPr>
        <w:t>.年末结转和结余</w:t>
      </w:r>
      <w:r>
        <w:rPr>
          <w:rFonts w:hint="eastAsia" w:ascii="仿宋_GB2312" w:eastAsia="仿宋_GB2312" w:cs="仿宋_GB2312"/>
          <w:color w:val="auto"/>
          <w:kern w:val="0"/>
          <w:sz w:val="32"/>
          <w:szCs w:val="32"/>
          <w:lang w:val="en-US" w:eastAsia="zh-CN"/>
        </w:rPr>
        <w:t>55.91</w:t>
      </w:r>
      <w:r>
        <w:rPr>
          <w:rFonts w:hint="eastAsia" w:ascii="仿宋_GB2312" w:eastAsia="仿宋_GB2312" w:cs="仿宋_GB2312"/>
          <w:color w:val="auto"/>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31.46</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36.01</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FF0000"/>
          <w:kern w:val="0"/>
          <w:sz w:val="32"/>
          <w:szCs w:val="32"/>
          <w:lang w:eastAsia="zh-CN"/>
        </w:rPr>
        <w:t>柳州市工人文化宫</w:t>
      </w:r>
      <w:r>
        <w:rPr>
          <w:rFonts w:hint="eastAsia" w:ascii="仿宋_GB2312" w:hAnsi="黑体" w:eastAsia="仿宋_GB2312" w:cs="仿宋_GB2312"/>
          <w:color w:val="FF0000"/>
          <w:kern w:val="0"/>
          <w:sz w:val="32"/>
          <w:szCs w:val="32"/>
          <w:lang w:val="en-US" w:eastAsia="zh-CN"/>
        </w:rPr>
        <w:t>2020年度绩效工资当年未全部发放，留至2021年发放。</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s="仿宋_GB2312"/>
          <w:color w:val="auto"/>
          <w:kern w:val="0"/>
          <w:sz w:val="32"/>
          <w:szCs w:val="32"/>
          <w:lang w:val="en-US" w:eastAsia="zh-CN"/>
        </w:rPr>
        <w:t>1425.98</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4027.7</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73.85</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其中：基本支出</w:t>
      </w:r>
      <w:r>
        <w:rPr>
          <w:rFonts w:hint="eastAsia" w:ascii="仿宋_GB2312" w:eastAsia="仿宋_GB2312" w:cs="仿宋_GB2312"/>
          <w:color w:val="auto"/>
          <w:kern w:val="0"/>
          <w:sz w:val="32"/>
          <w:szCs w:val="32"/>
          <w:lang w:val="en-US" w:eastAsia="zh-CN"/>
        </w:rPr>
        <w:t>955.18</w:t>
      </w:r>
      <w:r>
        <w:rPr>
          <w:rFonts w:hint="eastAsia" w:ascii="仿宋_GB2312" w:eastAsia="仿宋_GB2312" w:cs="仿宋_GB2312"/>
          <w:color w:val="auto"/>
          <w:kern w:val="0"/>
          <w:sz w:val="32"/>
          <w:szCs w:val="32"/>
        </w:rPr>
        <w:t>万元，项目支出</w:t>
      </w:r>
      <w:r>
        <w:rPr>
          <w:rFonts w:hint="eastAsia" w:ascii="仿宋_GB2312" w:eastAsia="仿宋_GB2312" w:cs="仿宋_GB2312"/>
          <w:color w:val="auto"/>
          <w:kern w:val="0"/>
          <w:sz w:val="32"/>
          <w:szCs w:val="32"/>
          <w:lang w:val="en-US" w:eastAsia="zh-CN"/>
        </w:rPr>
        <w:t>470.8</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本部门</w:t>
      </w:r>
      <w:r>
        <w:rPr>
          <w:rFonts w:hint="eastAsia" w:ascii="仿宋_GB2312" w:hAnsi="黑体" w:eastAsia="仿宋_GB2312"/>
          <w:color w:val="auto"/>
          <w:kern w:val="0"/>
          <w:sz w:val="32"/>
          <w:szCs w:val="32"/>
          <w:lang w:eastAsia="zh-CN"/>
        </w:rPr>
        <w:t>2021</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w:t>
      </w:r>
      <w:r>
        <w:rPr>
          <w:rFonts w:hint="eastAsia" w:ascii="仿宋_GB2312" w:hAnsi="黑体" w:eastAsia="仿宋_GB2312" w:cs="仿宋_GB2312"/>
          <w:color w:val="auto"/>
          <w:kern w:val="0"/>
          <w:sz w:val="32"/>
          <w:szCs w:val="32"/>
          <w:lang w:val="en-US" w:eastAsia="zh-CN"/>
        </w:rPr>
        <w:t>1023.46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1425.98</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139.33</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其中：</w:t>
      </w:r>
    </w:p>
    <w:p>
      <w:pPr>
        <w:autoSpaceDE w:val="0"/>
        <w:autoSpaceDN w:val="0"/>
        <w:adjustRightInd w:val="0"/>
        <w:spacing w:line="560" w:lineRule="exact"/>
        <w:ind w:left="0" w:leftChars="0"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一</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一般公共服务支出（类）群众团体</w:t>
      </w:r>
      <w:r>
        <w:rPr>
          <w:rFonts w:ascii="仿宋_GB2312" w:eastAsia="仿宋_GB2312" w:cs="仿宋_GB2312"/>
          <w:bCs/>
          <w:color w:val="auto"/>
          <w:kern w:val="0"/>
          <w:sz w:val="32"/>
          <w:szCs w:val="32"/>
        </w:rPr>
        <w:t>事务</w:t>
      </w:r>
      <w:r>
        <w:rPr>
          <w:rFonts w:hint="eastAsia" w:ascii="仿宋_GB2312" w:eastAsia="仿宋_GB2312" w:cs="仿宋_GB2312"/>
          <w:bCs/>
          <w:color w:val="auto"/>
          <w:kern w:val="0"/>
          <w:sz w:val="32"/>
          <w:szCs w:val="32"/>
        </w:rPr>
        <w:t>（款）事业运行（项）。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494.6</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590.03</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119.29</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hAnsi="黑体" w:eastAsia="仿宋_GB2312" w:cs="仿宋_GB2312"/>
          <w:b w:val="0"/>
          <w:bCs w:val="0"/>
          <w:color w:val="auto"/>
          <w:kern w:val="0"/>
          <w:sz w:val="32"/>
          <w:szCs w:val="32"/>
          <w:lang w:eastAsia="zh-CN"/>
        </w:rPr>
        <w:t>二层事业单位补发了</w:t>
      </w:r>
      <w:r>
        <w:rPr>
          <w:rFonts w:hint="eastAsia" w:ascii="仿宋_GB2312" w:hAnsi="黑体" w:eastAsia="仿宋_GB2312" w:cs="仿宋_GB2312"/>
          <w:b w:val="0"/>
          <w:bCs w:val="0"/>
          <w:color w:val="auto"/>
          <w:kern w:val="0"/>
          <w:sz w:val="32"/>
          <w:szCs w:val="32"/>
        </w:rPr>
        <w:t>2020年人员绩效工资总量</w:t>
      </w:r>
      <w:r>
        <w:rPr>
          <w:rFonts w:hint="eastAsia" w:ascii="仿宋_GB2312" w:hAnsi="黑体" w:eastAsia="仿宋_GB2312" w:cs="仿宋_GB2312"/>
          <w:b w:val="0"/>
          <w:bCs w:val="0"/>
          <w:color w:val="auto"/>
          <w:kern w:val="0"/>
          <w:sz w:val="32"/>
          <w:szCs w:val="32"/>
          <w:lang w:eastAsia="zh-CN"/>
        </w:rPr>
        <w:t>。</w:t>
      </w:r>
    </w:p>
    <w:p>
      <w:pPr>
        <w:autoSpaceDE w:val="0"/>
        <w:autoSpaceDN w:val="0"/>
        <w:adjustRightInd w:val="0"/>
        <w:spacing w:line="560" w:lineRule="exact"/>
        <w:ind w:firstLine="627" w:firstLineChars="196"/>
        <w:jc w:val="left"/>
        <w:rPr>
          <w:rFonts w:ascii="仿宋_GB2312" w:eastAsia="仿宋_GB2312" w:cs="仿宋_GB2312"/>
          <w:bCs/>
          <w:color w:val="auto"/>
          <w:kern w:val="0"/>
          <w:sz w:val="32"/>
          <w:szCs w:val="32"/>
          <w:u w:val="single"/>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二</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一般公共服务支出（类）群众团体</w:t>
      </w:r>
      <w:r>
        <w:rPr>
          <w:rFonts w:ascii="仿宋_GB2312" w:eastAsia="仿宋_GB2312" w:cs="仿宋_GB2312"/>
          <w:bCs/>
          <w:color w:val="auto"/>
          <w:kern w:val="0"/>
          <w:sz w:val="32"/>
          <w:szCs w:val="32"/>
        </w:rPr>
        <w:t>事务</w:t>
      </w:r>
      <w:r>
        <w:rPr>
          <w:rFonts w:hint="eastAsia" w:ascii="仿宋_GB2312" w:eastAsia="仿宋_GB2312" w:cs="仿宋_GB2312"/>
          <w:bCs/>
          <w:color w:val="auto"/>
          <w:kern w:val="0"/>
          <w:sz w:val="32"/>
          <w:szCs w:val="32"/>
        </w:rPr>
        <w:t>（款）其他群众团体</w:t>
      </w:r>
      <w:r>
        <w:rPr>
          <w:rFonts w:ascii="仿宋_GB2312" w:eastAsia="仿宋_GB2312" w:cs="仿宋_GB2312"/>
          <w:bCs/>
          <w:color w:val="auto"/>
          <w:kern w:val="0"/>
          <w:sz w:val="32"/>
          <w:szCs w:val="32"/>
        </w:rPr>
        <w:t>事务</w:t>
      </w:r>
      <w:r>
        <w:rPr>
          <w:rFonts w:hint="eastAsia" w:ascii="仿宋_GB2312" w:eastAsia="仿宋_GB2312" w:cs="仿宋_GB2312"/>
          <w:bCs/>
          <w:color w:val="auto"/>
          <w:kern w:val="0"/>
          <w:sz w:val="32"/>
          <w:szCs w:val="32"/>
        </w:rPr>
        <w:t>支出（项）。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8.5</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296.5</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3488.24</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柳州市总工会年中追加自治区特困劳模生活救助</w:t>
      </w:r>
      <w:r>
        <w:rPr>
          <w:rFonts w:hint="eastAsia" w:ascii="仿宋_GB2312" w:eastAsia="仿宋_GB2312" w:cs="仿宋_GB2312"/>
          <w:color w:val="auto"/>
          <w:kern w:val="0"/>
          <w:sz w:val="32"/>
          <w:szCs w:val="32"/>
          <w:lang w:val="en-US" w:eastAsia="zh-CN"/>
        </w:rPr>
        <w:t>68万元，</w:t>
      </w:r>
      <w:r>
        <w:rPr>
          <w:rFonts w:hint="eastAsia" w:ascii="仿宋_GB2312" w:eastAsia="仿宋_GB2312" w:cs="仿宋_GB2312"/>
          <w:color w:val="FF0000"/>
          <w:kern w:val="0"/>
          <w:sz w:val="32"/>
          <w:szCs w:val="32"/>
          <w:lang w:eastAsia="zh-CN"/>
        </w:rPr>
        <w:t>自治区劳模体检费</w:t>
      </w:r>
      <w:r>
        <w:rPr>
          <w:rFonts w:hint="eastAsia" w:ascii="仿宋_GB2312" w:eastAsia="仿宋_GB2312" w:cs="仿宋_GB2312"/>
          <w:color w:val="auto"/>
          <w:kern w:val="0"/>
          <w:sz w:val="32"/>
          <w:szCs w:val="32"/>
          <w:lang w:val="en-US" w:eastAsia="zh-CN"/>
        </w:rPr>
        <w:t>18</w:t>
      </w:r>
      <w:r>
        <w:rPr>
          <w:rFonts w:hint="eastAsia" w:ascii="仿宋_GB2312" w:eastAsia="仿宋_GB2312" w:cs="仿宋_GB2312"/>
          <w:color w:val="FF0000"/>
          <w:kern w:val="0"/>
          <w:sz w:val="32"/>
          <w:szCs w:val="32"/>
          <w:lang w:val="en-US" w:eastAsia="zh-CN"/>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FF0000"/>
          <w:kern w:val="0"/>
          <w:sz w:val="32"/>
          <w:szCs w:val="32"/>
          <w:lang w:eastAsia="zh-CN"/>
        </w:rPr>
        <w:t>自治区劳模专项补助</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FF0000"/>
          <w:kern w:val="0"/>
          <w:sz w:val="32"/>
          <w:szCs w:val="32"/>
          <w:lang w:eastAsia="zh-CN"/>
        </w:rPr>
        <w:t>困难职工帮扶专项经费资金</w:t>
      </w:r>
      <w:r>
        <w:rPr>
          <w:rFonts w:hint="eastAsia" w:ascii="仿宋_GB2312" w:eastAsia="仿宋_GB2312" w:cs="仿宋_GB2312"/>
          <w:color w:val="auto"/>
          <w:kern w:val="0"/>
          <w:sz w:val="32"/>
          <w:szCs w:val="32"/>
          <w:lang w:val="en-US" w:eastAsia="zh-CN"/>
        </w:rPr>
        <w:t>102万元</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FF0000"/>
          <w:kern w:val="0"/>
          <w:sz w:val="32"/>
          <w:szCs w:val="32"/>
          <w:lang w:eastAsia="zh-CN"/>
        </w:rPr>
        <w:t>自治区劳模春节慰问金</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FF0000"/>
          <w:kern w:val="0"/>
          <w:sz w:val="32"/>
          <w:szCs w:val="32"/>
          <w:lang w:val="en-US" w:eastAsia="zh-CN"/>
        </w:rPr>
        <w:t>万元，合计288万元。</w:t>
      </w:r>
    </w:p>
    <w:p>
      <w:pPr>
        <w:autoSpaceDE w:val="0"/>
        <w:autoSpaceDN w:val="0"/>
        <w:adjustRightInd w:val="0"/>
        <w:spacing w:line="560" w:lineRule="exact"/>
        <w:ind w:firstLine="627" w:firstLineChars="196"/>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三</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社会保障和就业支出（类）行政事业单位养老支出（款）行政单位离退休（项）。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67.23</w:t>
      </w:r>
      <w:r>
        <w:rPr>
          <w:rFonts w:hint="eastAsia" w:ascii="仿宋_GB2312" w:hAnsi="黑体" w:eastAsia="仿宋_GB2312" w:cs="仿宋_GB2312"/>
          <w:color w:val="FF0000"/>
          <w:kern w:val="0"/>
          <w:sz w:val="32"/>
          <w:szCs w:val="32"/>
        </w:rPr>
        <w:t>万元</w:t>
      </w:r>
      <w:r>
        <w:rPr>
          <w:rFonts w:hint="eastAsia" w:ascii="仿宋_GB2312" w:hAnsi="黑体" w:eastAsia="仿宋_GB2312" w:cs="仿宋_GB2312"/>
          <w:color w:val="FF0000"/>
          <w:kern w:val="0"/>
          <w:sz w:val="32"/>
          <w:szCs w:val="32"/>
          <w:lang w:eastAsia="zh-CN"/>
        </w:rPr>
        <w:t>，</w:t>
      </w:r>
      <w:r>
        <w:rPr>
          <w:rFonts w:hint="eastAsia" w:ascii="仿宋_GB2312" w:hAnsi="黑体" w:eastAsia="仿宋_GB2312" w:cs="仿宋_GB2312"/>
          <w:color w:val="FF0000"/>
          <w:kern w:val="0"/>
          <w:sz w:val="32"/>
          <w:szCs w:val="32"/>
        </w:rPr>
        <w:t>支出决算为</w:t>
      </w:r>
      <w:r>
        <w:rPr>
          <w:rFonts w:hint="eastAsia" w:ascii="仿宋_GB2312" w:hAnsi="黑体" w:eastAsia="仿宋_GB2312" w:cs="仿宋_GB2312"/>
          <w:color w:val="FF0000"/>
          <w:kern w:val="0"/>
          <w:sz w:val="32"/>
          <w:szCs w:val="32"/>
          <w:lang w:val="en-US" w:eastAsia="zh-CN"/>
        </w:rPr>
        <w:t>76.48</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113.76</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市总工会</w:t>
      </w:r>
      <w:r>
        <w:rPr>
          <w:rFonts w:hint="eastAsia" w:ascii="仿宋_GB2312" w:eastAsia="仿宋_GB2312" w:cs="仿宋_GB2312"/>
          <w:color w:val="auto"/>
          <w:kern w:val="0"/>
          <w:sz w:val="32"/>
          <w:szCs w:val="32"/>
          <w:lang w:eastAsia="zh-CN"/>
        </w:rPr>
        <w:t>年中追加</w:t>
      </w:r>
      <w:r>
        <w:rPr>
          <w:rFonts w:hint="eastAsia" w:ascii="仿宋_GB2312" w:eastAsia="仿宋_GB2312" w:cs="仿宋_GB2312"/>
          <w:color w:val="FF0000"/>
          <w:kern w:val="0"/>
          <w:sz w:val="32"/>
          <w:szCs w:val="32"/>
          <w:lang w:eastAsia="zh-CN"/>
        </w:rPr>
        <w:t>离退休人员春节慰问金。</w:t>
      </w:r>
    </w:p>
    <w:p>
      <w:p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四</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社会保障和就业支出（类）行政事业单位养老支出（款）事业单位离退休（项）。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78.51</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88.36</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112.55</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二层事业单位</w:t>
      </w:r>
      <w:r>
        <w:rPr>
          <w:rFonts w:hint="eastAsia" w:ascii="仿宋_GB2312" w:eastAsia="仿宋_GB2312" w:cs="仿宋_GB2312"/>
          <w:color w:val="auto"/>
          <w:kern w:val="0"/>
          <w:sz w:val="32"/>
          <w:szCs w:val="32"/>
          <w:lang w:eastAsia="zh-CN"/>
        </w:rPr>
        <w:t>年中追加</w:t>
      </w:r>
      <w:r>
        <w:rPr>
          <w:rFonts w:hint="eastAsia" w:ascii="仿宋_GB2312" w:eastAsia="仿宋_GB2312" w:cs="仿宋_GB2312"/>
          <w:color w:val="FF0000"/>
          <w:kern w:val="0"/>
          <w:sz w:val="32"/>
          <w:szCs w:val="32"/>
          <w:lang w:eastAsia="zh-CN"/>
        </w:rPr>
        <w:t>离退休人员春节慰问金。</w:t>
      </w:r>
    </w:p>
    <w:p>
      <w:pPr>
        <w:autoSpaceDE w:val="0"/>
        <w:autoSpaceDN w:val="0"/>
        <w:adjustRightInd w:val="0"/>
        <w:spacing w:line="560" w:lineRule="exact"/>
        <w:ind w:firstLine="627" w:firstLineChars="196"/>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五</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社会保障和就业支出（类）行政事业单位养老支出（款）机关事业单位基本养老保险缴费支出</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项</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66.63</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68.89</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103.39</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二层事业单位离退休人员养老金基数调整补差。</w:t>
      </w:r>
    </w:p>
    <w:p>
      <w:pPr>
        <w:autoSpaceDE w:val="0"/>
        <w:autoSpaceDN w:val="0"/>
        <w:adjustRightInd w:val="0"/>
        <w:spacing w:line="560" w:lineRule="exact"/>
        <w:ind w:firstLine="627" w:firstLineChars="196"/>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六</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社会保障和就业支出（类）行政事业单位养老支出（款）机关事业单位职业年金缴费支出（项）。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33.31</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34.45</w:t>
      </w:r>
      <w:r>
        <w:rPr>
          <w:rFonts w:hint="eastAsia" w:ascii="仿宋_GB2312" w:hAnsi="黑体" w:eastAsia="仿宋_GB2312" w:cs="仿宋_GB2312"/>
          <w:color w:val="FF0000"/>
          <w:kern w:val="0"/>
          <w:sz w:val="32"/>
          <w:szCs w:val="32"/>
        </w:rPr>
        <w:t>万元，完成</w:t>
      </w:r>
      <w:r>
        <w:rPr>
          <w:rFonts w:hint="eastAsia" w:ascii="仿宋_GB2312" w:hAnsi="Times New Roman" w:eastAsia="仿宋_GB2312" w:cs="仿宋_GB2312"/>
          <w:bCs/>
          <w:color w:val="FF0000"/>
          <w:kern w:val="0"/>
          <w:sz w:val="32"/>
          <w:szCs w:val="32"/>
        </w:rPr>
        <w:t>年初预算的</w:t>
      </w:r>
      <w:r>
        <w:rPr>
          <w:rFonts w:hint="eastAsia" w:ascii="仿宋_GB2312" w:hAnsi="Times New Roman" w:eastAsia="仿宋_GB2312" w:cs="仿宋_GB2312"/>
          <w:bCs/>
          <w:color w:val="FF0000"/>
          <w:kern w:val="0"/>
          <w:sz w:val="32"/>
          <w:szCs w:val="32"/>
          <w:lang w:val="en-US" w:eastAsia="zh-CN"/>
        </w:rPr>
        <w:t>103.42</w:t>
      </w:r>
      <w:r>
        <w:rPr>
          <w:rFonts w:hint="eastAsia" w:ascii="仿宋_GB2312" w:hAnsi="Times New Roman" w:eastAsia="仿宋_GB2312" w:cs="仿宋_GB2312"/>
          <w:bCs/>
          <w:color w:val="FF0000"/>
          <w:kern w:val="0"/>
          <w:sz w:val="32"/>
          <w:szCs w:val="32"/>
        </w:rPr>
        <w:t>%。</w:t>
      </w:r>
      <w:r>
        <w:rPr>
          <w:rFonts w:hint="eastAsia" w:ascii="仿宋_GB2312" w:eastAsia="仿宋_GB2312" w:cs="仿宋_GB2312"/>
          <w:bCs/>
          <w:color w:val="FF0000"/>
          <w:kern w:val="0"/>
          <w:sz w:val="32"/>
          <w:szCs w:val="32"/>
        </w:rPr>
        <w:t>主要</w:t>
      </w:r>
      <w:r>
        <w:rPr>
          <w:rFonts w:hint="eastAsia" w:ascii="仿宋_GB2312" w:eastAsia="仿宋_GB2312" w:cs="仿宋_GB2312"/>
          <w:bCs/>
          <w:color w:val="FF0000"/>
          <w:kern w:val="0"/>
          <w:sz w:val="32"/>
          <w:szCs w:val="32"/>
          <w:lang w:eastAsia="zh-CN"/>
        </w:rPr>
        <w:t>原因</w:t>
      </w:r>
      <w:r>
        <w:rPr>
          <w:rFonts w:hint="eastAsia" w:ascii="仿宋_GB2312" w:eastAsia="仿宋_GB2312" w:cs="仿宋_GB2312"/>
          <w:bCs/>
          <w:color w:val="auto"/>
          <w:kern w:val="0"/>
          <w:sz w:val="32"/>
          <w:szCs w:val="32"/>
          <w:lang w:eastAsia="zh-CN"/>
        </w:rPr>
        <w:t>是：</w:t>
      </w:r>
      <w:r>
        <w:rPr>
          <w:rFonts w:hint="eastAsia" w:ascii="仿宋_GB2312" w:eastAsia="仿宋_GB2312" w:cs="仿宋_GB2312"/>
          <w:bCs/>
          <w:color w:val="FF0000"/>
          <w:kern w:val="0"/>
          <w:sz w:val="32"/>
          <w:szCs w:val="32"/>
          <w:lang w:eastAsia="zh-CN"/>
        </w:rPr>
        <w:t>二层事业单位离退休人员职业年金</w:t>
      </w:r>
      <w:r>
        <w:rPr>
          <w:rFonts w:hint="eastAsia" w:ascii="仿宋_GB2312" w:eastAsia="仿宋_GB2312" w:cs="仿宋_GB2312"/>
          <w:color w:val="FF0000"/>
          <w:kern w:val="0"/>
          <w:sz w:val="32"/>
          <w:szCs w:val="32"/>
          <w:lang w:eastAsia="zh-CN"/>
        </w:rPr>
        <w:t>基数调整补差。</w:t>
      </w:r>
    </w:p>
    <w:p>
      <w:p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社会保障和就业支出（类）其他社会保障和就业支出（款）其他社会保障和就业支出（项）。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182.35</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175.65</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96.33</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市总工会年中追加培训工资集体协商专项工作经费</w:t>
      </w:r>
      <w:r>
        <w:rPr>
          <w:rFonts w:hint="eastAsia" w:ascii="仿宋_GB2312" w:eastAsia="仿宋_GB2312" w:cs="仿宋_GB2312"/>
          <w:color w:val="FF0000"/>
          <w:kern w:val="0"/>
          <w:sz w:val="32"/>
          <w:szCs w:val="32"/>
          <w:lang w:val="en-US" w:eastAsia="zh-CN"/>
        </w:rPr>
        <w:t>5万元。</w:t>
      </w:r>
    </w:p>
    <w:p>
      <w:p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八</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卫生健康支出（类）行政事业</w:t>
      </w:r>
      <w:r>
        <w:rPr>
          <w:rFonts w:ascii="仿宋_GB2312" w:eastAsia="仿宋_GB2312" w:cs="仿宋_GB2312"/>
          <w:bCs/>
          <w:color w:val="auto"/>
          <w:kern w:val="0"/>
          <w:sz w:val="32"/>
          <w:szCs w:val="32"/>
        </w:rPr>
        <w:t>单位医疗</w:t>
      </w:r>
      <w:r>
        <w:rPr>
          <w:rFonts w:hint="eastAsia" w:ascii="仿宋_GB2312" w:eastAsia="仿宋_GB2312" w:cs="仿宋_GB2312"/>
          <w:bCs/>
          <w:color w:val="auto"/>
          <w:kern w:val="0"/>
          <w:sz w:val="32"/>
          <w:szCs w:val="32"/>
        </w:rPr>
        <w:t>（款）行政单位</w:t>
      </w:r>
      <w:r>
        <w:rPr>
          <w:rFonts w:ascii="仿宋_GB2312" w:eastAsia="仿宋_GB2312" w:cs="仿宋_GB2312"/>
          <w:bCs/>
          <w:color w:val="auto"/>
          <w:kern w:val="0"/>
          <w:sz w:val="32"/>
          <w:szCs w:val="32"/>
        </w:rPr>
        <w:t>医疗</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9.6</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12</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125</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追加市总工会</w:t>
      </w:r>
      <w:r>
        <w:rPr>
          <w:rFonts w:hint="eastAsia" w:ascii="仿宋_GB2312" w:eastAsia="仿宋_GB2312" w:cs="仿宋_GB2312"/>
          <w:color w:val="FF0000"/>
          <w:kern w:val="0"/>
          <w:sz w:val="32"/>
          <w:szCs w:val="32"/>
        </w:rPr>
        <w:t>下半年特殊人员医疗费差额</w:t>
      </w:r>
      <w:r>
        <w:rPr>
          <w:rFonts w:hint="eastAsia" w:ascii="仿宋_GB2312" w:eastAsia="仿宋_GB2312" w:cs="仿宋_GB2312"/>
          <w:color w:val="FF0000"/>
          <w:kern w:val="0"/>
          <w:sz w:val="32"/>
          <w:szCs w:val="32"/>
          <w:lang w:eastAsia="zh-CN"/>
        </w:rPr>
        <w:t>。</w:t>
      </w:r>
    </w:p>
    <w:p>
      <w:pPr>
        <w:autoSpaceDE w:val="0"/>
        <w:autoSpaceDN w:val="0"/>
        <w:adjustRightInd w:val="0"/>
        <w:spacing w:line="560" w:lineRule="exact"/>
        <w:ind w:firstLine="627" w:firstLineChars="196"/>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九</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卫生健康支出（类）行政事业单位医疗（款）事业单位医疗（项）。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32.76</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33.03</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100.82</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追加二层事业单位</w:t>
      </w:r>
      <w:r>
        <w:rPr>
          <w:rFonts w:hint="eastAsia" w:ascii="仿宋_GB2312" w:eastAsia="仿宋_GB2312" w:cs="仿宋_GB2312"/>
          <w:color w:val="FF0000"/>
          <w:kern w:val="0"/>
          <w:sz w:val="32"/>
          <w:szCs w:val="32"/>
        </w:rPr>
        <w:t>下半年特殊人员医疗费差额</w:t>
      </w:r>
      <w:r>
        <w:rPr>
          <w:rFonts w:hint="eastAsia" w:ascii="仿宋_GB2312" w:eastAsia="仿宋_GB2312" w:cs="仿宋_GB2312"/>
          <w:color w:val="FF0000"/>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十</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住房保障支出（类）住房改革支出（款）住房公积金（项）。</w:t>
      </w:r>
      <w:r>
        <w:rPr>
          <w:rFonts w:hint="eastAsia" w:ascii="仿宋_GB2312" w:hAnsi="黑体" w:eastAsia="仿宋_GB2312" w:cs="仿宋_GB2312"/>
          <w:color w:val="FF0000"/>
          <w:kern w:val="0"/>
          <w:sz w:val="32"/>
          <w:szCs w:val="32"/>
        </w:rPr>
        <w:t>年初预算为</w:t>
      </w:r>
      <w:r>
        <w:rPr>
          <w:rFonts w:hint="eastAsia" w:ascii="仿宋_GB2312" w:hAnsi="黑体" w:eastAsia="仿宋_GB2312" w:cs="仿宋_GB2312"/>
          <w:color w:val="FF0000"/>
          <w:kern w:val="0"/>
          <w:sz w:val="32"/>
          <w:szCs w:val="32"/>
          <w:lang w:val="en-US" w:eastAsia="zh-CN"/>
        </w:rPr>
        <w:t>49.97</w:t>
      </w:r>
      <w:r>
        <w:rPr>
          <w:rFonts w:hint="eastAsia" w:ascii="仿宋_GB2312" w:hAnsi="黑体" w:eastAsia="仿宋_GB2312" w:cs="仿宋_GB2312"/>
          <w:color w:val="FF0000"/>
          <w:kern w:val="0"/>
          <w:sz w:val="32"/>
          <w:szCs w:val="32"/>
        </w:rPr>
        <w:t>万元，支出决算为</w:t>
      </w:r>
      <w:r>
        <w:rPr>
          <w:rFonts w:hint="eastAsia" w:ascii="仿宋_GB2312" w:hAnsi="黑体" w:eastAsia="仿宋_GB2312" w:cs="仿宋_GB2312"/>
          <w:color w:val="FF0000"/>
          <w:kern w:val="0"/>
          <w:sz w:val="32"/>
          <w:szCs w:val="32"/>
          <w:lang w:val="en-US" w:eastAsia="zh-CN"/>
        </w:rPr>
        <w:t>50.6</w:t>
      </w:r>
      <w:r>
        <w:rPr>
          <w:rFonts w:hint="eastAsia" w:ascii="仿宋_GB2312" w:hAnsi="黑体" w:eastAsia="仿宋_GB2312" w:cs="仿宋_GB2312"/>
          <w:color w:val="FF0000"/>
          <w:kern w:val="0"/>
          <w:sz w:val="32"/>
          <w:szCs w:val="32"/>
        </w:rPr>
        <w:t>万元，完成年初预算的</w:t>
      </w:r>
      <w:r>
        <w:rPr>
          <w:rFonts w:hint="eastAsia" w:ascii="仿宋_GB2312" w:hAnsi="黑体" w:eastAsia="仿宋_GB2312" w:cs="仿宋_GB2312"/>
          <w:color w:val="FF0000"/>
          <w:kern w:val="0"/>
          <w:sz w:val="32"/>
          <w:szCs w:val="32"/>
          <w:lang w:val="en-US" w:eastAsia="zh-CN"/>
        </w:rPr>
        <w:t>101.26</w:t>
      </w:r>
      <w:r>
        <w:rPr>
          <w:rFonts w:hint="eastAsia" w:ascii="仿宋_GB2312" w:hAnsi="黑体" w:eastAsia="仿宋_GB2312" w:cs="仿宋_GB2312"/>
          <w:color w:val="FF0000"/>
          <w:kern w:val="0"/>
          <w:sz w:val="32"/>
          <w:szCs w:val="32"/>
        </w:rPr>
        <w:t>%。</w:t>
      </w:r>
      <w:r>
        <w:rPr>
          <w:rFonts w:hint="eastAsia" w:ascii="仿宋_GB2312" w:eastAsia="仿宋_GB2312" w:cs="仿宋_GB2312"/>
          <w:color w:val="FF0000"/>
          <w:kern w:val="0"/>
          <w:sz w:val="32"/>
          <w:szCs w:val="32"/>
        </w:rPr>
        <w:t>主要</w:t>
      </w:r>
      <w:r>
        <w:rPr>
          <w:rFonts w:hint="eastAsia" w:ascii="仿宋_GB2312" w:eastAsia="仿宋_GB2312" w:cs="仿宋_GB2312"/>
          <w:color w:val="FF0000"/>
          <w:kern w:val="0"/>
          <w:sz w:val="32"/>
          <w:szCs w:val="32"/>
          <w:lang w:eastAsia="zh-CN"/>
        </w:rPr>
        <w:t>原因</w:t>
      </w:r>
      <w:r>
        <w:rPr>
          <w:rFonts w:hint="eastAsia" w:ascii="仿宋_GB2312" w:eastAsia="仿宋_GB2312" w:cs="仿宋_GB2312"/>
          <w:color w:val="auto"/>
          <w:kern w:val="0"/>
          <w:sz w:val="32"/>
          <w:szCs w:val="32"/>
          <w:lang w:eastAsia="zh-CN"/>
        </w:rPr>
        <w:t>是：</w:t>
      </w:r>
      <w:r>
        <w:rPr>
          <w:rFonts w:hint="eastAsia" w:ascii="仿宋_GB2312" w:eastAsia="仿宋_GB2312" w:cs="仿宋_GB2312"/>
          <w:color w:val="FF0000"/>
          <w:kern w:val="0"/>
          <w:sz w:val="32"/>
          <w:szCs w:val="32"/>
          <w:lang w:eastAsia="zh-CN"/>
        </w:rPr>
        <w:t>二层事业单位住房公积金基数调整补差。</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三、</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w:t>
      </w:r>
      <w:r>
        <w:rPr>
          <w:rFonts w:hint="eastAsia" w:ascii="仿宋_GB2312" w:eastAsia="仿宋_GB2312" w:cs="仿宋_GB2312"/>
          <w:color w:val="auto"/>
          <w:kern w:val="0"/>
          <w:sz w:val="32"/>
          <w:szCs w:val="32"/>
          <w:lang w:val="en-US" w:eastAsia="zh-CN"/>
        </w:rPr>
        <w:t>955.18</w:t>
      </w:r>
      <w:r>
        <w:rPr>
          <w:rFonts w:hint="eastAsia" w:ascii="仿宋_GB2312" w:eastAsia="仿宋_GB2312" w:cs="仿宋_GB2312"/>
          <w:color w:val="auto"/>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color w:val="auto"/>
          <w:kern w:val="0"/>
          <w:sz w:val="32"/>
          <w:szCs w:val="32"/>
        </w:rPr>
      </w:pPr>
      <w:r>
        <w:rPr>
          <w:rFonts w:hint="eastAsia" w:ascii="仿宋_GB2312" w:eastAsia="仿宋_GB2312"/>
          <w:bCs/>
          <w:color w:val="auto"/>
          <w:kern w:val="0"/>
          <w:sz w:val="32"/>
          <w:szCs w:val="32"/>
        </w:rPr>
        <w:t>（一）工资福利支出</w:t>
      </w:r>
      <w:r>
        <w:rPr>
          <w:rFonts w:hint="eastAsia" w:ascii="仿宋_GB2312" w:eastAsia="仿宋_GB2312"/>
          <w:bCs/>
          <w:color w:val="auto"/>
          <w:kern w:val="0"/>
          <w:sz w:val="32"/>
          <w:szCs w:val="32"/>
          <w:lang w:val="en-US" w:eastAsia="zh-CN"/>
        </w:rPr>
        <w:t>712.91</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116.19</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决算数大于预算数的主要原因是</w:t>
      </w:r>
      <w:r>
        <w:rPr>
          <w:rFonts w:hint="eastAsia" w:ascii="仿宋_GB2312" w:eastAsia="仿宋_GB2312"/>
          <w:bCs/>
          <w:color w:val="auto"/>
          <w:kern w:val="0"/>
          <w:sz w:val="32"/>
          <w:szCs w:val="32"/>
          <w:lang w:eastAsia="zh-CN"/>
        </w:rPr>
        <w:t>：二层事业单位</w:t>
      </w:r>
      <w:r>
        <w:rPr>
          <w:rFonts w:hint="eastAsia" w:ascii="仿宋_GB2312" w:eastAsia="仿宋_GB2312"/>
          <w:bCs/>
          <w:color w:val="auto"/>
          <w:kern w:val="0"/>
          <w:sz w:val="32"/>
          <w:szCs w:val="32"/>
        </w:rPr>
        <w:t>补发了2020年人员绩效工资总量</w:t>
      </w:r>
      <w:r>
        <w:rPr>
          <w:rFonts w:hint="eastAsia" w:ascii="仿宋_GB2312" w:eastAsia="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bCs/>
          <w:color w:val="auto"/>
          <w:kern w:val="0"/>
          <w:sz w:val="32"/>
          <w:szCs w:val="32"/>
        </w:rPr>
      </w:pPr>
      <w:r>
        <w:rPr>
          <w:rFonts w:hint="eastAsia" w:ascii="仿宋_GB2312" w:eastAsia="仿宋_GB2312"/>
          <w:bCs/>
          <w:color w:val="auto"/>
          <w:kern w:val="0"/>
          <w:sz w:val="32"/>
          <w:szCs w:val="32"/>
        </w:rPr>
        <w:t>（二）商品和服务支出</w:t>
      </w:r>
      <w:r>
        <w:rPr>
          <w:rFonts w:hint="eastAsia" w:ascii="仿宋_GB2312" w:eastAsia="仿宋_GB2312"/>
          <w:bCs/>
          <w:color w:val="auto"/>
          <w:kern w:val="0"/>
          <w:sz w:val="32"/>
          <w:szCs w:val="32"/>
          <w:lang w:val="en-US" w:eastAsia="zh-CN"/>
        </w:rPr>
        <w:t>94.94</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118.16</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rPr>
        <w:t>决算数大于预算数的主要原因</w:t>
      </w:r>
      <w:r>
        <w:rPr>
          <w:rFonts w:hint="eastAsia" w:ascii="仿宋_GB2312" w:eastAsia="仿宋_GB2312"/>
          <w:bCs/>
          <w:color w:val="auto"/>
          <w:kern w:val="0"/>
          <w:sz w:val="32"/>
          <w:szCs w:val="32"/>
          <w:lang w:eastAsia="zh-CN"/>
        </w:rPr>
        <w:t>是：二层事业单位</w:t>
      </w:r>
      <w:r>
        <w:rPr>
          <w:rFonts w:hint="eastAsia" w:ascii="仿宋_GB2312" w:eastAsia="仿宋_GB2312"/>
          <w:bCs/>
          <w:color w:val="auto"/>
          <w:kern w:val="0"/>
          <w:sz w:val="32"/>
          <w:szCs w:val="32"/>
        </w:rPr>
        <w:t>增加了退休干部春节慰问金</w:t>
      </w:r>
      <w:r>
        <w:rPr>
          <w:rFonts w:hint="eastAsia" w:ascii="仿宋_GB2312" w:eastAsia="仿宋_GB2312"/>
          <w:bCs/>
          <w:color w:val="auto"/>
          <w:kern w:val="0"/>
          <w:sz w:val="32"/>
          <w:szCs w:val="32"/>
          <w:lang w:eastAsia="zh-CN"/>
        </w:rPr>
        <w:t>和</w:t>
      </w:r>
      <w:r>
        <w:rPr>
          <w:rFonts w:hint="eastAsia" w:ascii="仿宋_GB2312" w:eastAsia="仿宋_GB2312"/>
          <w:bCs/>
          <w:color w:val="auto"/>
          <w:kern w:val="0"/>
          <w:sz w:val="32"/>
          <w:szCs w:val="32"/>
        </w:rPr>
        <w:t>职工福利费</w:t>
      </w:r>
      <w:r>
        <w:rPr>
          <w:rFonts w:hint="eastAsia" w:ascii="仿宋_GB2312" w:eastAsia="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三</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对个人和家庭的补助147.32</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105.19</w:t>
      </w:r>
      <w:r>
        <w:rPr>
          <w:rFonts w:hint="eastAsia" w:ascii="仿宋_GB2312" w:eastAsia="仿宋_GB2312"/>
          <w:bCs/>
          <w:color w:val="auto"/>
          <w:kern w:val="0"/>
          <w:sz w:val="32"/>
          <w:szCs w:val="32"/>
        </w:rPr>
        <w:t>%。决算数大于预算数的主要原因</w:t>
      </w:r>
      <w:r>
        <w:rPr>
          <w:rFonts w:hint="eastAsia" w:ascii="仿宋_GB2312" w:eastAsia="仿宋_GB2312"/>
          <w:bCs/>
          <w:color w:val="auto"/>
          <w:kern w:val="0"/>
          <w:sz w:val="32"/>
          <w:szCs w:val="32"/>
          <w:lang w:eastAsia="zh-CN"/>
        </w:rPr>
        <w:t>是：</w:t>
      </w:r>
      <w:r>
        <w:rPr>
          <w:rFonts w:hint="eastAsia" w:ascii="仿宋_GB2312" w:eastAsia="仿宋_GB2312" w:cs="仿宋_GB2312"/>
          <w:color w:val="FF0000"/>
          <w:kern w:val="0"/>
          <w:sz w:val="32"/>
          <w:szCs w:val="32"/>
          <w:lang w:eastAsia="zh-CN"/>
        </w:rPr>
        <w:t>市总工会离退休人员追加春节慰问金</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四、</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color w:val="auto"/>
          <w:kern w:val="0"/>
          <w:sz w:val="32"/>
          <w:szCs w:val="32"/>
        </w:rPr>
      </w:pPr>
      <w:r>
        <w:rPr>
          <w:rFonts w:hint="eastAsia" w:ascii="仿宋_GB2312" w:eastAsia="仿宋_GB2312" w:cs="仿宋_GB2312"/>
          <w:b w:val="0"/>
          <w:bCs w:val="0"/>
          <w:color w:val="auto"/>
          <w:kern w:val="0"/>
          <w:sz w:val="32"/>
          <w:szCs w:val="32"/>
          <w:lang w:val="en-US" w:eastAsia="zh-CN"/>
        </w:rPr>
        <w:t>柳州市总工会</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五、</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lang w:val="en-US" w:eastAsia="zh-CN"/>
        </w:rPr>
        <w:t>柳州市总工会</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b w:val="0"/>
          <w:bCs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b w:val="0"/>
          <w:bCs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w:t>
      </w:r>
      <w:r>
        <w:rPr>
          <w:rFonts w:hint="eastAsia" w:ascii="仿宋_GB2312" w:eastAsia="仿宋_GB2312" w:cs="仿宋_GB2312"/>
          <w:color w:val="auto"/>
          <w:kern w:val="0"/>
          <w:sz w:val="32"/>
          <w:szCs w:val="32"/>
          <w:lang w:val="en-US" w:eastAsia="zh-CN"/>
        </w:rPr>
        <w:t>0.22</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16.06</w:t>
      </w:r>
      <w:r>
        <w:rPr>
          <w:rFonts w:hint="eastAsia" w:ascii="仿宋_GB2312" w:eastAsia="仿宋_GB2312" w:cs="仿宋_GB2312"/>
          <w:color w:val="auto"/>
          <w:kern w:val="0"/>
          <w:sz w:val="32"/>
          <w:szCs w:val="32"/>
        </w:rPr>
        <w:t>%，比上年增</w:t>
      </w:r>
      <w:r>
        <w:rPr>
          <w:rFonts w:hint="eastAsia" w:ascii="仿宋_GB2312" w:eastAsia="仿宋_GB2312" w:cs="仿宋_GB2312"/>
          <w:color w:val="auto"/>
          <w:kern w:val="0"/>
          <w:sz w:val="32"/>
          <w:szCs w:val="32"/>
          <w:lang w:val="en-US" w:eastAsia="zh-CN"/>
        </w:rPr>
        <w:t>加0.03</w:t>
      </w:r>
      <w:r>
        <w:rPr>
          <w:rFonts w:hint="eastAsia" w:ascii="仿宋_GB2312" w:eastAsia="仿宋_GB2312" w:cs="仿宋_GB2312"/>
          <w:color w:val="auto"/>
          <w:kern w:val="0"/>
          <w:sz w:val="32"/>
          <w:szCs w:val="32"/>
        </w:rPr>
        <w:t>万元，主要原因是</w:t>
      </w:r>
      <w:r>
        <w:rPr>
          <w:rFonts w:hint="eastAsia" w:ascii="仿宋_GB2312" w:eastAsia="仿宋_GB2312" w:cs="仿宋_GB2312"/>
          <w:color w:val="FF0000"/>
          <w:kern w:val="0"/>
          <w:sz w:val="32"/>
          <w:szCs w:val="32"/>
          <w:lang w:eastAsia="zh-CN"/>
        </w:rPr>
        <w:t>柳州市工人文化宫</w:t>
      </w:r>
      <w:r>
        <w:rPr>
          <w:rFonts w:hint="eastAsia" w:ascii="仿宋_GB2312" w:eastAsia="仿宋_GB2312" w:cs="仿宋_GB2312"/>
          <w:color w:val="FF0000"/>
          <w:kern w:val="0"/>
          <w:sz w:val="32"/>
          <w:szCs w:val="32"/>
          <w:lang w:val="en-US" w:eastAsia="zh-CN"/>
        </w:rPr>
        <w:t>2021年</w:t>
      </w:r>
      <w:r>
        <w:rPr>
          <w:rFonts w:hint="eastAsia" w:ascii="仿宋_GB2312" w:eastAsia="仿宋_GB2312" w:cs="仿宋_GB2312"/>
          <w:color w:val="auto"/>
          <w:kern w:val="0"/>
          <w:sz w:val="32"/>
          <w:szCs w:val="32"/>
          <w:lang w:eastAsia="zh-CN"/>
        </w:rPr>
        <w:t>公务接待</w:t>
      </w:r>
      <w:r>
        <w:rPr>
          <w:rFonts w:hint="eastAsia" w:ascii="仿宋_GB2312" w:eastAsia="仿宋_GB2312" w:cs="仿宋_GB2312"/>
          <w:color w:val="auto"/>
          <w:kern w:val="0"/>
          <w:sz w:val="32"/>
          <w:szCs w:val="32"/>
          <w:lang w:val="en-US" w:eastAsia="zh-CN"/>
        </w:rPr>
        <w:t>2批次，比上年增加1批次</w:t>
      </w:r>
      <w:r>
        <w:rPr>
          <w:rFonts w:hint="eastAsia" w:ascii="仿宋_GB2312" w:eastAsia="仿宋_GB2312" w:cs="仿宋_GB2312"/>
          <w:color w:val="auto"/>
          <w:kern w:val="0"/>
          <w:sz w:val="32"/>
          <w:szCs w:val="32"/>
        </w:rPr>
        <w:t>。其中：因公出国（境）费支出决算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万元，公务用车购置及运行费支出决算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万元，公务接待费支出决算</w:t>
      </w:r>
      <w:r>
        <w:rPr>
          <w:rFonts w:hint="eastAsia" w:ascii="仿宋_GB2312" w:eastAsia="仿宋_GB2312" w:cs="仿宋_GB2312"/>
          <w:color w:val="auto"/>
          <w:kern w:val="0"/>
          <w:sz w:val="32"/>
          <w:szCs w:val="32"/>
          <w:lang w:val="en-US" w:eastAsia="zh-CN"/>
        </w:rPr>
        <w:t>0.22</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（一）因公出国（境）费支出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与</w:t>
      </w:r>
      <w:r>
        <w:rPr>
          <w:rFonts w:hint="eastAsia" w:ascii="仿宋_GB2312" w:eastAsia="仿宋_GB2312" w:cs="仿宋_GB2312"/>
          <w:color w:val="auto"/>
          <w:kern w:val="0"/>
          <w:sz w:val="32"/>
          <w:szCs w:val="32"/>
        </w:rPr>
        <w:t>上年</w:t>
      </w:r>
      <w:r>
        <w:rPr>
          <w:rFonts w:hint="eastAsia" w:ascii="仿宋_GB2312" w:eastAsia="仿宋_GB2312" w:cs="仿宋_GB2312"/>
          <w:color w:val="auto"/>
          <w:kern w:val="0"/>
          <w:sz w:val="32"/>
          <w:szCs w:val="32"/>
          <w:lang w:val="en-US" w:eastAsia="zh-CN"/>
        </w:rPr>
        <w:t>0万元</w:t>
      </w:r>
      <w:r>
        <w:rPr>
          <w:rFonts w:hint="eastAsia" w:ascii="仿宋_GB2312" w:eastAsia="仿宋_GB2312" w:cs="仿宋_GB2312"/>
          <w:color w:val="FF0000"/>
          <w:kern w:val="0"/>
          <w:sz w:val="32"/>
          <w:szCs w:val="32"/>
          <w:lang w:eastAsia="zh-CN"/>
        </w:rPr>
        <w:t>持平</w:t>
      </w:r>
      <w:r>
        <w:rPr>
          <w:rFonts w:hint="eastAsia" w:ascii="仿宋_GB2312" w:eastAsia="仿宋_GB2312" w:cs="仿宋_GB2312"/>
          <w:color w:val="auto"/>
          <w:kern w:val="0"/>
          <w:sz w:val="32"/>
          <w:szCs w:val="32"/>
        </w:rPr>
        <w:t>，原因是</w:t>
      </w:r>
      <w:r>
        <w:rPr>
          <w:rFonts w:hint="eastAsia" w:ascii="仿宋_GB2312" w:eastAsia="仿宋_GB2312" w:cs="仿宋_GB2312"/>
          <w:color w:val="auto"/>
          <w:kern w:val="0"/>
          <w:sz w:val="32"/>
          <w:szCs w:val="32"/>
          <w:lang w:eastAsia="zh-CN"/>
        </w:rPr>
        <w:t>2</w:t>
      </w:r>
      <w:r>
        <w:rPr>
          <w:rFonts w:hint="eastAsia" w:ascii="仿宋_GB2312" w:eastAsia="仿宋_GB2312" w:cs="仿宋_GB2312"/>
          <w:color w:val="auto"/>
          <w:kern w:val="0"/>
          <w:sz w:val="32"/>
          <w:szCs w:val="32"/>
          <w:lang w:val="en-US" w:eastAsia="zh-CN"/>
        </w:rPr>
        <w:t>021</w:t>
      </w:r>
      <w:r>
        <w:rPr>
          <w:rFonts w:hint="eastAsia" w:ascii="仿宋_GB2312" w:eastAsia="仿宋_GB2312" w:cs="仿宋_GB2312"/>
          <w:color w:val="FF0000"/>
          <w:kern w:val="0"/>
          <w:sz w:val="32"/>
          <w:szCs w:val="32"/>
          <w:lang w:eastAsia="zh-CN"/>
        </w:rPr>
        <w:t>年未安排该项工作</w:t>
      </w:r>
      <w:r>
        <w:rPr>
          <w:rFonts w:hint="eastAsia" w:ascii="仿宋_GB2312" w:eastAsia="仿宋_GB2312" w:cs="仿宋_GB2312"/>
          <w:color w:val="auto"/>
          <w:kern w:val="0"/>
          <w:sz w:val="32"/>
          <w:szCs w:val="32"/>
        </w:rPr>
        <w:t>。全年使用财政拨款安排</w:t>
      </w:r>
      <w:r>
        <w:rPr>
          <w:rFonts w:hint="eastAsia" w:ascii="仿宋_GB2312" w:hAnsi="黑体" w:eastAsia="仿宋_GB2312"/>
          <w:bCs/>
          <w:color w:val="000000"/>
          <w:sz w:val="32"/>
          <w:szCs w:val="32"/>
          <w:u w:val="none"/>
          <w:lang w:val="en-US" w:eastAsia="zh-CN"/>
        </w:rPr>
        <w:t>柳州市总工会</w:t>
      </w:r>
      <w:r>
        <w:rPr>
          <w:rFonts w:hint="eastAsia" w:ascii="仿宋_GB2312" w:hAnsi="黑体" w:eastAsia="仿宋_GB2312"/>
          <w:bCs/>
          <w:color w:val="000000"/>
          <w:sz w:val="32"/>
          <w:szCs w:val="32"/>
        </w:rPr>
        <w:t>机关、</w:t>
      </w:r>
      <w:r>
        <w:rPr>
          <w:rFonts w:hint="eastAsia" w:ascii="仿宋_GB2312" w:hAnsi="黑体" w:eastAsia="仿宋_GB2312"/>
          <w:bCs/>
          <w:color w:val="000000"/>
          <w:sz w:val="32"/>
          <w:szCs w:val="32"/>
          <w:lang w:val="en-US" w:eastAsia="zh-CN"/>
        </w:rPr>
        <w:t>3</w:t>
      </w:r>
      <w:r>
        <w:rPr>
          <w:rFonts w:hint="eastAsia" w:ascii="仿宋_GB2312" w:hAnsi="黑体" w:eastAsia="仿宋_GB2312"/>
          <w:bCs/>
          <w:color w:val="000000"/>
          <w:sz w:val="32"/>
          <w:szCs w:val="32"/>
        </w:rPr>
        <w:t>个所属</w:t>
      </w:r>
      <w:r>
        <w:rPr>
          <w:rFonts w:hint="eastAsia" w:ascii="仿宋_GB2312" w:hAnsi="黑体" w:eastAsia="仿宋_GB2312"/>
          <w:bCs/>
          <w:color w:val="000000"/>
          <w:sz w:val="32"/>
          <w:szCs w:val="32"/>
          <w:lang w:eastAsia="zh-CN"/>
        </w:rPr>
        <w:t>事业</w:t>
      </w:r>
      <w:r>
        <w:rPr>
          <w:rFonts w:hint="eastAsia" w:ascii="仿宋_GB2312" w:hAnsi="黑体" w:eastAsia="仿宋_GB2312"/>
          <w:bCs/>
          <w:color w:val="000000"/>
          <w:sz w:val="32"/>
          <w:szCs w:val="32"/>
        </w:rPr>
        <w:t>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r>
        <w:rPr>
          <w:rFonts w:hint="eastAsia" w:ascii="仿宋_GB2312" w:hAnsi="黑体" w:eastAsia="仿宋_GB2312"/>
          <w:bCs/>
          <w:color w:val="000000"/>
          <w:sz w:val="32"/>
          <w:szCs w:val="32"/>
          <w:lang w:eastAsia="zh-CN"/>
        </w:rPr>
        <w:t>，</w:t>
      </w:r>
      <w:r>
        <w:rPr>
          <w:rFonts w:hint="eastAsia" w:ascii="仿宋_GB2312" w:hAnsi="黑体" w:eastAsia="仿宋_GB2312"/>
          <w:bCs/>
          <w:color w:val="auto"/>
          <w:sz w:val="32"/>
          <w:szCs w:val="32"/>
          <w:lang w:eastAsia="zh-CN"/>
        </w:rPr>
        <w:t>2</w:t>
      </w:r>
      <w:r>
        <w:rPr>
          <w:rFonts w:hint="eastAsia" w:ascii="仿宋_GB2312" w:hAnsi="黑体" w:eastAsia="仿宋_GB2312"/>
          <w:bCs/>
          <w:color w:val="auto"/>
          <w:sz w:val="32"/>
          <w:szCs w:val="32"/>
          <w:lang w:val="en-US" w:eastAsia="zh-CN"/>
        </w:rPr>
        <w:t>021</w:t>
      </w:r>
      <w:r>
        <w:rPr>
          <w:rFonts w:hint="eastAsia" w:ascii="仿宋_GB2312" w:hAnsi="黑体" w:eastAsia="仿宋_GB2312"/>
          <w:bCs/>
          <w:color w:val="000000"/>
          <w:sz w:val="32"/>
          <w:szCs w:val="32"/>
          <w:lang w:eastAsia="zh-CN"/>
        </w:rPr>
        <w:t>年未安排该项工作</w:t>
      </w:r>
      <w:r>
        <w:rPr>
          <w:rFonts w:hint="eastAsia" w:ascii="仿宋_GB2312" w:hAnsi="黑体" w:eastAsia="仿宋_GB2312"/>
          <w:bCs/>
          <w:color w:val="00000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（二）公务用车购置及运行费支出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公务用车购置支出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与</w:t>
      </w:r>
      <w:r>
        <w:rPr>
          <w:rFonts w:hint="eastAsia" w:ascii="仿宋_GB2312" w:eastAsia="仿宋_GB2312" w:cs="仿宋_GB2312"/>
          <w:color w:val="auto"/>
          <w:kern w:val="0"/>
          <w:sz w:val="32"/>
          <w:szCs w:val="32"/>
        </w:rPr>
        <w:t>上年</w:t>
      </w:r>
      <w:r>
        <w:rPr>
          <w:rFonts w:hint="eastAsia" w:ascii="仿宋_GB2312" w:eastAsia="仿宋_GB2312" w:cs="仿宋_GB2312"/>
          <w:color w:val="FF0000"/>
          <w:kern w:val="0"/>
          <w:sz w:val="32"/>
          <w:szCs w:val="32"/>
          <w:lang w:eastAsia="zh-CN"/>
        </w:rPr>
        <w:t>持平</w:t>
      </w:r>
      <w:r>
        <w:rPr>
          <w:rFonts w:hint="eastAsia" w:ascii="仿宋_GB2312" w:eastAsia="仿宋_GB2312" w:cs="仿宋_GB2312"/>
          <w:color w:val="auto"/>
          <w:kern w:val="0"/>
          <w:sz w:val="32"/>
          <w:szCs w:val="32"/>
        </w:rPr>
        <w:t>，原因是</w:t>
      </w:r>
      <w:r>
        <w:rPr>
          <w:rFonts w:hint="eastAsia" w:ascii="仿宋_GB2312" w:eastAsia="仿宋_GB2312" w:cs="仿宋_GB2312"/>
          <w:color w:val="FF0000"/>
          <w:kern w:val="0"/>
          <w:sz w:val="32"/>
          <w:szCs w:val="32"/>
          <w:lang w:eastAsia="zh-CN"/>
        </w:rPr>
        <w:t>公车改革后，本部门没有保留公务用车</w:t>
      </w:r>
      <w:r>
        <w:rPr>
          <w:rFonts w:hint="eastAsia" w:ascii="仿宋_GB2312" w:eastAsia="仿宋_GB2312" w:cs="仿宋_GB2312"/>
          <w:color w:val="auto"/>
          <w:kern w:val="0"/>
          <w:sz w:val="32"/>
          <w:szCs w:val="32"/>
        </w:rPr>
        <w:t>。购置了</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辆公务用车</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公务用车运行支出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与</w:t>
      </w:r>
      <w:r>
        <w:rPr>
          <w:rFonts w:hint="eastAsia" w:ascii="仿宋_GB2312" w:eastAsia="仿宋_GB2312" w:cs="仿宋_GB2312"/>
          <w:color w:val="auto"/>
          <w:kern w:val="0"/>
          <w:sz w:val="32"/>
          <w:szCs w:val="32"/>
        </w:rPr>
        <w:t>上年</w:t>
      </w:r>
      <w:r>
        <w:rPr>
          <w:rFonts w:hint="eastAsia" w:ascii="仿宋_GB2312" w:eastAsia="仿宋_GB2312" w:cs="仿宋_GB2312"/>
          <w:color w:val="FF0000"/>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持平</w:t>
      </w:r>
      <w:r>
        <w:rPr>
          <w:rFonts w:hint="eastAsia" w:ascii="仿宋_GB2312" w:eastAsia="仿宋_GB2312" w:cs="仿宋_GB2312"/>
          <w:color w:val="auto"/>
          <w:kern w:val="0"/>
          <w:sz w:val="32"/>
          <w:szCs w:val="32"/>
        </w:rPr>
        <w:t>，原因是</w:t>
      </w:r>
      <w:r>
        <w:rPr>
          <w:rFonts w:hint="eastAsia" w:ascii="仿宋_GB2312" w:eastAsia="仿宋_GB2312" w:cs="仿宋_GB2312"/>
          <w:color w:val="FF0000"/>
          <w:kern w:val="0"/>
          <w:sz w:val="32"/>
          <w:szCs w:val="32"/>
          <w:lang w:eastAsia="zh-CN"/>
        </w:rPr>
        <w:t>公车改革后，本部门没有保留公务用车</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w:t>
      </w:r>
      <w:r>
        <w:rPr>
          <w:rFonts w:hint="eastAsia" w:ascii="仿宋_GB2312" w:eastAsia="仿宋_GB2312" w:cs="仿宋_GB2312"/>
          <w:color w:val="auto"/>
          <w:kern w:val="0"/>
          <w:sz w:val="32"/>
          <w:szCs w:val="32"/>
          <w:lang w:val="en-US" w:eastAsia="zh-CN"/>
        </w:rPr>
        <w:t>柳州市总工会机关</w:t>
      </w:r>
      <w:r>
        <w:rPr>
          <w:rFonts w:hint="eastAsia" w:ascii="仿宋_GB2312" w:hAnsi="黑体" w:eastAsia="仿宋_GB2312"/>
          <w:bCs/>
          <w:color w:val="000000"/>
          <w:sz w:val="32"/>
          <w:szCs w:val="32"/>
        </w:rPr>
        <w:t>、</w:t>
      </w:r>
      <w:r>
        <w:rPr>
          <w:rFonts w:hint="eastAsia" w:ascii="仿宋_GB2312" w:hAnsi="黑体" w:eastAsia="仿宋_GB2312"/>
          <w:bCs/>
          <w:color w:val="000000"/>
          <w:sz w:val="32"/>
          <w:szCs w:val="32"/>
          <w:lang w:val="en-US" w:eastAsia="zh-CN"/>
        </w:rPr>
        <w:t>3</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r>
        <w:rPr>
          <w:rFonts w:hint="eastAsia" w:ascii="仿宋_GB2312" w:hAnsi="黑体" w:eastAsia="仿宋_GB2312"/>
          <w:bCs/>
          <w:color w:val="00000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（三）公务接待费支出</w:t>
      </w:r>
      <w:r>
        <w:rPr>
          <w:rFonts w:hint="eastAsia" w:ascii="仿宋_GB2312" w:eastAsia="仿宋_GB2312" w:cs="仿宋_GB2312"/>
          <w:color w:val="auto"/>
          <w:kern w:val="0"/>
          <w:sz w:val="32"/>
          <w:szCs w:val="32"/>
          <w:lang w:val="en-US" w:eastAsia="zh-CN"/>
        </w:rPr>
        <w:t>0.22</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16.06</w:t>
      </w:r>
      <w:r>
        <w:rPr>
          <w:rFonts w:hint="eastAsia" w:ascii="仿宋_GB2312" w:eastAsia="仿宋_GB2312" w:cs="仿宋_GB2312"/>
          <w:color w:val="auto"/>
          <w:kern w:val="0"/>
          <w:sz w:val="32"/>
          <w:szCs w:val="32"/>
        </w:rPr>
        <w:t>%，比上年增</w:t>
      </w:r>
      <w:r>
        <w:rPr>
          <w:rFonts w:hint="eastAsia" w:ascii="仿宋_GB2312" w:eastAsia="仿宋_GB2312" w:cs="仿宋_GB2312"/>
          <w:color w:val="auto"/>
          <w:kern w:val="0"/>
          <w:sz w:val="32"/>
          <w:szCs w:val="32"/>
          <w:lang w:eastAsia="zh-CN"/>
        </w:rPr>
        <w:t>加</w:t>
      </w:r>
      <w:r>
        <w:rPr>
          <w:rFonts w:hint="eastAsia" w:ascii="仿宋_GB2312" w:eastAsia="仿宋_GB2312" w:cs="仿宋_GB2312"/>
          <w:color w:val="auto"/>
          <w:kern w:val="0"/>
          <w:sz w:val="32"/>
          <w:szCs w:val="32"/>
          <w:lang w:val="en-US" w:eastAsia="zh-CN"/>
        </w:rPr>
        <w:t>0.03</w:t>
      </w:r>
      <w:r>
        <w:rPr>
          <w:rFonts w:hint="eastAsia" w:ascii="仿宋_GB2312" w:eastAsia="仿宋_GB2312" w:cs="仿宋_GB2312"/>
          <w:color w:val="auto"/>
          <w:kern w:val="0"/>
          <w:sz w:val="32"/>
          <w:szCs w:val="32"/>
        </w:rPr>
        <w:t>万元，原因是</w:t>
      </w:r>
      <w:r>
        <w:rPr>
          <w:rFonts w:hint="eastAsia" w:ascii="仿宋_GB2312" w:eastAsia="仿宋_GB2312" w:cs="仿宋_GB2312"/>
          <w:color w:val="FF0000"/>
          <w:kern w:val="0"/>
          <w:sz w:val="32"/>
          <w:szCs w:val="32"/>
          <w:lang w:eastAsia="zh-CN"/>
        </w:rPr>
        <w:t>柳州市工人文化宫</w:t>
      </w:r>
      <w:r>
        <w:rPr>
          <w:rFonts w:hint="eastAsia" w:ascii="仿宋_GB2312" w:eastAsia="仿宋_GB2312" w:cs="仿宋_GB2312"/>
          <w:color w:val="FF0000"/>
          <w:kern w:val="0"/>
          <w:sz w:val="32"/>
          <w:szCs w:val="32"/>
          <w:lang w:val="en-US" w:eastAsia="zh-CN"/>
        </w:rPr>
        <w:t>2021年</w:t>
      </w:r>
      <w:r>
        <w:rPr>
          <w:rFonts w:hint="eastAsia" w:ascii="仿宋_GB2312" w:eastAsia="仿宋_GB2312" w:cs="仿宋_GB2312"/>
          <w:color w:val="auto"/>
          <w:kern w:val="0"/>
          <w:sz w:val="32"/>
          <w:szCs w:val="32"/>
          <w:lang w:eastAsia="zh-CN"/>
        </w:rPr>
        <w:t>公务接待</w:t>
      </w:r>
      <w:r>
        <w:rPr>
          <w:rFonts w:hint="eastAsia" w:ascii="仿宋_GB2312" w:eastAsia="仿宋_GB2312" w:cs="仿宋_GB2312"/>
          <w:color w:val="auto"/>
          <w:kern w:val="0"/>
          <w:sz w:val="32"/>
          <w:szCs w:val="32"/>
          <w:lang w:val="en-US" w:eastAsia="zh-CN"/>
        </w:rPr>
        <w:t>2批次，比上年增加1批次</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rPr>
        <w:t>国内公务接待批次</w:t>
      </w: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18</w:t>
      </w:r>
      <w:r>
        <w:rPr>
          <w:rFonts w:hint="eastAsia" w:ascii="仿宋_GB2312" w:eastAsia="仿宋_GB2312" w:cs="仿宋_GB2312"/>
          <w:color w:val="auto"/>
          <w:kern w:val="0"/>
          <w:sz w:val="32"/>
          <w:szCs w:val="32"/>
        </w:rPr>
        <w:t>次，国（境）外公务接待批次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（一）</w:t>
      </w:r>
      <w:r>
        <w:rPr>
          <w:rFonts w:hint="eastAsia" w:ascii="楷体_GB2312" w:eastAsia="楷体_GB2312"/>
          <w:color w:val="auto"/>
          <w:sz w:val="32"/>
          <w:szCs w:val="32"/>
        </w:rPr>
        <w:t xml:space="preserve"> </w:t>
      </w:r>
      <w:r>
        <w:rPr>
          <w:rFonts w:hint="eastAsia" w:ascii="楷体_GB2312" w:eastAsia="楷体_GB2312" w:cs="仿宋_GB2312"/>
          <w:color w:val="auto"/>
          <w:kern w:val="0"/>
          <w:sz w:val="32"/>
          <w:szCs w:val="32"/>
        </w:rPr>
        <w:t>机关运行经费支出情况说明。</w:t>
      </w:r>
    </w:p>
    <w:p>
      <w:pPr>
        <w:autoSpaceDE w:val="0"/>
        <w:autoSpaceDN w:val="0"/>
        <w:adjustRightInd w:val="0"/>
        <w:spacing w:line="560" w:lineRule="exact"/>
        <w:ind w:firstLine="960" w:firstLineChars="300"/>
        <w:jc w:val="left"/>
        <w:rPr>
          <w:rFonts w:hint="eastAsia" w:ascii="仿宋_GB2312" w:eastAsia="仿宋_GB2312" w:cs="仿宋_GB2312"/>
          <w:b w:val="0"/>
          <w:color w:val="auto"/>
          <w:kern w:val="0"/>
          <w:sz w:val="32"/>
          <w:szCs w:val="32"/>
        </w:rPr>
      </w:pPr>
      <w:r>
        <w:rPr>
          <w:rFonts w:hint="eastAsia" w:ascii="仿宋_GB2312" w:eastAsia="仿宋_GB2312" w:cs="仿宋_GB2312"/>
          <w:b w:val="0"/>
          <w:color w:val="auto"/>
          <w:kern w:val="0"/>
          <w:sz w:val="32"/>
          <w:szCs w:val="32"/>
        </w:rPr>
        <w:t>本部门无机关运行经费支出</w:t>
      </w:r>
      <w:r>
        <w:rPr>
          <w:rFonts w:hint="eastAsia" w:ascii="仿宋_GB2312" w:eastAsia="仿宋_GB2312" w:cs="仿宋_GB2312"/>
          <w:b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（二）政府采购支出情况说明。</w:t>
      </w:r>
    </w:p>
    <w:p>
      <w:pPr>
        <w:autoSpaceDE w:val="0"/>
        <w:autoSpaceDN w:val="0"/>
        <w:adjustRightInd w:val="0"/>
        <w:spacing w:line="560" w:lineRule="exact"/>
        <w:ind w:firstLine="960" w:firstLineChars="3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本部门无政府采购支出</w:t>
      </w:r>
      <w:r>
        <w:rPr>
          <w:rFonts w:hint="eastAsia" w:ascii="仿宋_GB2312" w:eastAsia="仿宋_GB2312" w:cs="仿宋_GB2312"/>
          <w:b w:val="0"/>
          <w:bCs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截至</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年12月31日，本部门共有车辆</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辆；专业技术用车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辆；其他用车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辆；单价50万元以上通用设备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台（套），单价100万元以上专用设备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w:t>
      </w:r>
    </w:p>
    <w:p>
      <w:pPr>
        <w:autoSpaceDE w:val="0"/>
        <w:autoSpaceDN w:val="0"/>
        <w:adjustRightInd w:val="0"/>
        <w:spacing w:line="560" w:lineRule="exact"/>
        <w:ind w:firstLine="640" w:firstLineChars="200"/>
        <w:jc w:val="left"/>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根据财政预算管理要求，我部门组织对</w:t>
      </w:r>
      <w:r>
        <w:rPr>
          <w:rFonts w:hint="eastAsia" w:ascii="仿宋_GB2312" w:eastAsia="仿宋_GB2312" w:cs="仿宋_GB2312"/>
          <w:color w:val="FF0000"/>
          <w:kern w:val="0"/>
          <w:sz w:val="32"/>
          <w:szCs w:val="32"/>
          <w:lang w:eastAsia="zh-CN"/>
        </w:rPr>
        <w:t>柳州市总工会及下属三个事业单位</w:t>
      </w:r>
      <w:r>
        <w:rPr>
          <w:rFonts w:hint="eastAsia" w:ascii="仿宋_GB2312" w:eastAsia="仿宋_GB2312" w:cs="仿宋_GB2312"/>
          <w:color w:val="auto"/>
          <w:kern w:val="0"/>
          <w:sz w:val="32"/>
          <w:szCs w:val="32"/>
        </w:rPr>
        <w:t>开展整体支出绩效评价试点，涉及一般公共预算支出</w:t>
      </w:r>
      <w:r>
        <w:rPr>
          <w:rFonts w:hint="eastAsia" w:ascii="仿宋_GB2312" w:eastAsia="仿宋_GB2312" w:cs="仿宋_GB2312"/>
          <w:color w:val="FF0000"/>
          <w:kern w:val="0"/>
          <w:sz w:val="32"/>
          <w:szCs w:val="32"/>
          <w:lang w:eastAsia="zh-CN"/>
        </w:rPr>
        <w:t>1</w:t>
      </w:r>
      <w:r>
        <w:rPr>
          <w:rFonts w:hint="eastAsia" w:ascii="仿宋_GB2312" w:eastAsia="仿宋_GB2312" w:cs="仿宋_GB2312"/>
          <w:color w:val="FF0000"/>
          <w:kern w:val="0"/>
          <w:sz w:val="32"/>
          <w:szCs w:val="32"/>
          <w:lang w:val="en-US" w:eastAsia="zh-CN"/>
        </w:rPr>
        <w:t>425.98</w:t>
      </w:r>
      <w:r>
        <w:rPr>
          <w:rFonts w:hint="eastAsia" w:ascii="仿宋_GB2312" w:eastAsia="仿宋_GB2312" w:cs="仿宋_GB2312"/>
          <w:color w:val="auto"/>
          <w:kern w:val="0"/>
          <w:sz w:val="32"/>
          <w:szCs w:val="32"/>
        </w:rPr>
        <w:t>万元，政府性基金预算支出</w:t>
      </w:r>
      <w:r>
        <w:rPr>
          <w:rFonts w:hint="eastAsia" w:ascii="仿宋_GB2312" w:eastAsia="仿宋_GB2312" w:cs="仿宋_GB2312"/>
          <w:color w:val="FF0000"/>
          <w:kern w:val="0"/>
          <w:sz w:val="32"/>
          <w:szCs w:val="32"/>
          <w:lang w:val="en-US" w:eastAsia="zh-CN"/>
        </w:rPr>
        <w:t>0</w:t>
      </w:r>
      <w:r>
        <w:rPr>
          <w:rFonts w:hint="eastAsia" w:ascii="仿宋_GB2312" w:eastAsia="仿宋_GB2312" w:cs="仿宋_GB2312"/>
          <w:color w:val="auto"/>
          <w:kern w:val="0"/>
          <w:sz w:val="32"/>
          <w:szCs w:val="32"/>
        </w:rPr>
        <w:t>万元。其中对“</w:t>
      </w:r>
      <w:r>
        <w:rPr>
          <w:rFonts w:hint="eastAsia" w:ascii="仿宋_GB2312" w:eastAsia="仿宋_GB2312" w:cs="仿宋_GB2312"/>
          <w:color w:val="FF0000"/>
          <w:kern w:val="0"/>
          <w:sz w:val="32"/>
          <w:szCs w:val="32"/>
          <w:lang w:eastAsia="zh-CN"/>
        </w:rPr>
        <w:t>柳州市总工会</w:t>
      </w:r>
      <w:r>
        <w:rPr>
          <w:rFonts w:hint="eastAsia" w:ascii="仿宋_GB2312" w:eastAsia="仿宋_GB2312" w:cs="仿宋_GB2312"/>
          <w:color w:val="auto"/>
          <w:kern w:val="0"/>
          <w:sz w:val="32"/>
          <w:szCs w:val="32"/>
        </w:rPr>
        <w:t>”“</w:t>
      </w:r>
      <w:r>
        <w:rPr>
          <w:rFonts w:hint="eastAsia" w:ascii="仿宋_GB2312" w:eastAsia="仿宋_GB2312" w:cs="仿宋_GB2312"/>
          <w:color w:val="FF0000"/>
          <w:kern w:val="0"/>
          <w:sz w:val="32"/>
          <w:szCs w:val="32"/>
          <w:lang w:eastAsia="zh-CN"/>
        </w:rPr>
        <w:t>柳州市总工会职工服务中心</w:t>
      </w:r>
      <w:r>
        <w:rPr>
          <w:rFonts w:hint="eastAsia" w:ascii="仿宋_GB2312" w:eastAsia="仿宋_GB2312" w:cs="仿宋_GB2312"/>
          <w:color w:val="auto"/>
          <w:kern w:val="0"/>
          <w:sz w:val="32"/>
          <w:szCs w:val="32"/>
        </w:rPr>
        <w:t>”</w:t>
      </w:r>
      <w:r>
        <w:rPr>
          <w:rFonts w:hint="eastAsia" w:ascii="仿宋_GB2312" w:eastAsia="仿宋_GB2312" w:cs="仿宋_GB2312"/>
          <w:color w:val="FF0000"/>
          <w:kern w:val="0"/>
          <w:sz w:val="32"/>
          <w:szCs w:val="32"/>
          <w:lang w:eastAsia="zh-CN"/>
        </w:rPr>
        <w:t>“柳州市职工技术协作交流站”“柳州市工人文化宫”</w:t>
      </w:r>
      <w:r>
        <w:rPr>
          <w:rFonts w:hint="eastAsia" w:ascii="仿宋_GB2312" w:eastAsia="仿宋_GB2312" w:cs="仿宋_GB2312"/>
          <w:color w:val="auto"/>
          <w:kern w:val="0"/>
          <w:sz w:val="32"/>
          <w:szCs w:val="32"/>
        </w:rPr>
        <w:t>等单位整体支出开展绩效评价。从评价情况来看，</w:t>
      </w:r>
      <w:r>
        <w:rPr>
          <w:rFonts w:hint="eastAsia" w:ascii="仿宋_GB2312" w:eastAsia="仿宋_GB2312" w:cs="仿宋_GB2312"/>
          <w:color w:val="FF0000"/>
          <w:kern w:val="0"/>
          <w:sz w:val="32"/>
          <w:szCs w:val="32"/>
          <w:lang w:eastAsia="zh-CN"/>
        </w:rPr>
        <w:t>虽然受疫情影响，工作进度均受到不同程度影响，但年终各单位均克服困难，整体绩效完成情况良好。</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0"/>
        <w:rPr>
          <w:rFonts w:hint="eastAsia" w:ascii="仿宋_GB2312" w:eastAsia="仿宋_GB2312"/>
          <w:color w:val="auto"/>
          <w:sz w:val="32"/>
          <w:szCs w:val="32"/>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财政部门当年拨付的资金。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ind w:firstLine="640"/>
        <w:rPr>
          <w:rFonts w:hint="eastAsia" w:ascii="仿宋_GB2312" w:eastAsia="仿宋_GB2312"/>
          <w:color w:val="auto"/>
          <w:sz w:val="32"/>
          <w:szCs w:val="32"/>
        </w:rPr>
      </w:pPr>
      <w:r>
        <w:rPr>
          <w:rFonts w:hint="eastAsia" w:ascii="仿宋_GB2312" w:eastAsia="仿宋_GB2312"/>
          <w:color w:val="auto"/>
          <w:sz w:val="32"/>
          <w:szCs w:val="32"/>
        </w:rPr>
        <w:t>四、其他收入：指除上述“财政拨款收入”“事业收入”“经营收入”等以外的收入。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六、年初结转和结余：指以前年度尚未完成、结转到本年 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十、项目支出：指在基本支出之外为完成特定行政任务和事业发展目标所发生的支出。 </w:t>
      </w:r>
    </w:p>
    <w:p>
      <w:pPr>
        <w:ind w:firstLine="640"/>
        <w:rPr>
          <w:rFonts w:hint="eastAsia" w:ascii="仿宋_GB2312" w:eastAsia="仿宋_GB2312"/>
          <w:color w:val="auto"/>
          <w:sz w:val="32"/>
          <w:szCs w:val="32"/>
        </w:rPr>
      </w:pPr>
      <w:r>
        <w:rPr>
          <w:rFonts w:hint="eastAsia" w:ascii="仿宋_GB2312" w:eastAsia="仿宋_GB2312"/>
          <w:color w:val="auto"/>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十二、“三公”经费：纳入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color w:val="auto"/>
          <w:kern w:val="0"/>
          <w:sz w:val="32"/>
          <w:szCs w:val="32"/>
        </w:rPr>
      </w:pPr>
      <w:r>
        <w:rPr>
          <w:rFonts w:hint="eastAsia" w:ascii="仿宋_GB2312" w:eastAsia="仿宋_GB2312"/>
          <w:color w:val="auto"/>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YzM5Y2JiZDhjNzFkYTEzMTY1ODc2Mzc1YTVmMmYifQ=="/>
  </w:docVars>
  <w:rsids>
    <w:rsidRoot w:val="4C256E3D"/>
    <w:rsid w:val="00066CA3"/>
    <w:rsid w:val="006C1367"/>
    <w:rsid w:val="00715385"/>
    <w:rsid w:val="00F66C5B"/>
    <w:rsid w:val="01354689"/>
    <w:rsid w:val="04017F34"/>
    <w:rsid w:val="05352423"/>
    <w:rsid w:val="055E0168"/>
    <w:rsid w:val="061A09FA"/>
    <w:rsid w:val="06D63A40"/>
    <w:rsid w:val="094B45FA"/>
    <w:rsid w:val="0A0C33E4"/>
    <w:rsid w:val="0B424B1D"/>
    <w:rsid w:val="0B505490"/>
    <w:rsid w:val="0B845139"/>
    <w:rsid w:val="0B8E62FC"/>
    <w:rsid w:val="0DA86951"/>
    <w:rsid w:val="0E074DDF"/>
    <w:rsid w:val="0E08589A"/>
    <w:rsid w:val="0E834C84"/>
    <w:rsid w:val="0EED0D23"/>
    <w:rsid w:val="0F0F5ED6"/>
    <w:rsid w:val="11530EF9"/>
    <w:rsid w:val="124204B5"/>
    <w:rsid w:val="13BE3284"/>
    <w:rsid w:val="14143437"/>
    <w:rsid w:val="147E5329"/>
    <w:rsid w:val="14F016D4"/>
    <w:rsid w:val="15823E15"/>
    <w:rsid w:val="15EC604A"/>
    <w:rsid w:val="1612602D"/>
    <w:rsid w:val="16B90A0F"/>
    <w:rsid w:val="182962AB"/>
    <w:rsid w:val="19D073EB"/>
    <w:rsid w:val="19FC6DCF"/>
    <w:rsid w:val="1A650904"/>
    <w:rsid w:val="1CC31F67"/>
    <w:rsid w:val="1F136770"/>
    <w:rsid w:val="223C3779"/>
    <w:rsid w:val="22443A9D"/>
    <w:rsid w:val="2249565E"/>
    <w:rsid w:val="22ED3F4C"/>
    <w:rsid w:val="23B66C32"/>
    <w:rsid w:val="23E63AF6"/>
    <w:rsid w:val="24D337DC"/>
    <w:rsid w:val="255A0989"/>
    <w:rsid w:val="25BB1236"/>
    <w:rsid w:val="26460DBA"/>
    <w:rsid w:val="26C320A3"/>
    <w:rsid w:val="270517AA"/>
    <w:rsid w:val="28100095"/>
    <w:rsid w:val="2952066B"/>
    <w:rsid w:val="2B6F74EB"/>
    <w:rsid w:val="2BAE1609"/>
    <w:rsid w:val="2C1F0B15"/>
    <w:rsid w:val="2C4219FE"/>
    <w:rsid w:val="2D233D34"/>
    <w:rsid w:val="2DDC6DE1"/>
    <w:rsid w:val="2E157D73"/>
    <w:rsid w:val="2E4A020C"/>
    <w:rsid w:val="2EA863E5"/>
    <w:rsid w:val="2F070022"/>
    <w:rsid w:val="31D31FEE"/>
    <w:rsid w:val="32835DE7"/>
    <w:rsid w:val="335718FE"/>
    <w:rsid w:val="33B0484F"/>
    <w:rsid w:val="34020F86"/>
    <w:rsid w:val="341361ED"/>
    <w:rsid w:val="34197D2F"/>
    <w:rsid w:val="352C4069"/>
    <w:rsid w:val="35555963"/>
    <w:rsid w:val="397E5D53"/>
    <w:rsid w:val="39A63F06"/>
    <w:rsid w:val="3BCB7F83"/>
    <w:rsid w:val="3C017E2C"/>
    <w:rsid w:val="3D7F382F"/>
    <w:rsid w:val="3E6F4772"/>
    <w:rsid w:val="3E8E041E"/>
    <w:rsid w:val="3EA872B2"/>
    <w:rsid w:val="3ED1439F"/>
    <w:rsid w:val="3F075E88"/>
    <w:rsid w:val="3F733E19"/>
    <w:rsid w:val="3FD4383A"/>
    <w:rsid w:val="416B33C1"/>
    <w:rsid w:val="42235D58"/>
    <w:rsid w:val="435A7D52"/>
    <w:rsid w:val="44500BF5"/>
    <w:rsid w:val="47F43786"/>
    <w:rsid w:val="48374EDC"/>
    <w:rsid w:val="495E6F98"/>
    <w:rsid w:val="4A4C6847"/>
    <w:rsid w:val="4C256E3D"/>
    <w:rsid w:val="4CB52F0F"/>
    <w:rsid w:val="4E2875DF"/>
    <w:rsid w:val="50C04C3A"/>
    <w:rsid w:val="50F35421"/>
    <w:rsid w:val="519932A4"/>
    <w:rsid w:val="5203260B"/>
    <w:rsid w:val="532F1F9A"/>
    <w:rsid w:val="53C946C6"/>
    <w:rsid w:val="544C63AE"/>
    <w:rsid w:val="547B4D06"/>
    <w:rsid w:val="5A7E2CF2"/>
    <w:rsid w:val="5AB43530"/>
    <w:rsid w:val="5CEF7D6A"/>
    <w:rsid w:val="5D302E54"/>
    <w:rsid w:val="5D431D2B"/>
    <w:rsid w:val="5DBB25AC"/>
    <w:rsid w:val="5E986307"/>
    <w:rsid w:val="5E995A3E"/>
    <w:rsid w:val="5E9B3F10"/>
    <w:rsid w:val="5F933EA7"/>
    <w:rsid w:val="5F95061E"/>
    <w:rsid w:val="5FC1266C"/>
    <w:rsid w:val="607E12CC"/>
    <w:rsid w:val="617E254E"/>
    <w:rsid w:val="62163194"/>
    <w:rsid w:val="624D024D"/>
    <w:rsid w:val="650E086A"/>
    <w:rsid w:val="65493030"/>
    <w:rsid w:val="66F7211D"/>
    <w:rsid w:val="676D0743"/>
    <w:rsid w:val="69D56401"/>
    <w:rsid w:val="69FD7A90"/>
    <w:rsid w:val="6A3B3934"/>
    <w:rsid w:val="6B7E3710"/>
    <w:rsid w:val="6BAA0708"/>
    <w:rsid w:val="6E706C1F"/>
    <w:rsid w:val="6F470A51"/>
    <w:rsid w:val="6FC06A3F"/>
    <w:rsid w:val="70046E9D"/>
    <w:rsid w:val="71A97BF2"/>
    <w:rsid w:val="71B9322D"/>
    <w:rsid w:val="72231A60"/>
    <w:rsid w:val="739B1AD2"/>
    <w:rsid w:val="73AB31DD"/>
    <w:rsid w:val="743631A3"/>
    <w:rsid w:val="75893779"/>
    <w:rsid w:val="75AF6C8B"/>
    <w:rsid w:val="761630CC"/>
    <w:rsid w:val="77474C4B"/>
    <w:rsid w:val="78EE2923"/>
    <w:rsid w:val="792E1205"/>
    <w:rsid w:val="7A6A66F1"/>
    <w:rsid w:val="7B1F77D1"/>
    <w:rsid w:val="7CD4197B"/>
    <w:rsid w:val="7DD1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Char"/>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6335</Words>
  <Characters>6927</Characters>
  <Lines>60</Lines>
  <Paragraphs>17</Paragraphs>
  <TotalTime>6</TotalTime>
  <ScaleCrop>false</ScaleCrop>
  <LinksUpToDate>false</LinksUpToDate>
  <CharactersWithSpaces>6947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李彬</cp:lastModifiedBy>
  <cp:lastPrinted>2022-07-21T07:25:00Z</cp:lastPrinted>
  <dcterms:modified xsi:type="dcterms:W3CDTF">2022-08-22T09:07:04Z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5E6D425FDA814C70A7C6F1814388F725</vt:lpwstr>
  </property>
</Properties>
</file>