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黑体" w:eastAsia="黑体" w:cs="ArialUnicodeMS"/>
          <w:color w:val="auto"/>
          <w:kern w:val="0"/>
          <w:sz w:val="52"/>
          <w:szCs w:val="52"/>
        </w:rPr>
      </w:pPr>
    </w:p>
    <w:p>
      <w:pPr>
        <w:keepNext w:val="0"/>
        <w:keepLines w:val="0"/>
        <w:pageBreakBefore w:val="0"/>
        <w:kinsoku/>
        <w:wordWrap/>
        <w:overflowPunct/>
        <w:topLinePunct w:val="0"/>
        <w:bidi w:val="0"/>
        <w:adjustRightInd w:val="0"/>
        <w:snapToGrid w:val="0"/>
        <w:spacing w:line="600" w:lineRule="exact"/>
        <w:jc w:val="center"/>
        <w:textAlignment w:val="auto"/>
        <w:rPr>
          <w:rFonts w:hint="default" w:ascii="黑体" w:hAnsi="黑体" w:eastAsia="黑体"/>
          <w:bCs/>
          <w:color w:val="auto"/>
          <w:sz w:val="52"/>
          <w:szCs w:val="52"/>
          <w:u w:val="none"/>
          <w:lang w:val="en-US" w:eastAsia="zh-CN"/>
        </w:rPr>
      </w:pPr>
      <w:r>
        <w:rPr>
          <w:rFonts w:hint="eastAsia" w:ascii="黑体" w:eastAsia="黑体" w:cs="ArialUnicodeMS"/>
          <w:color w:val="auto"/>
          <w:kern w:val="0"/>
          <w:sz w:val="52"/>
          <w:szCs w:val="52"/>
        </w:rPr>
        <w:t>柳州市</w:t>
      </w:r>
      <w:r>
        <w:rPr>
          <w:rFonts w:hint="eastAsia" w:ascii="黑体" w:hAnsi="黑体" w:eastAsia="黑体"/>
          <w:bCs/>
          <w:color w:val="auto"/>
          <w:sz w:val="52"/>
          <w:szCs w:val="52"/>
          <w:u w:val="none"/>
          <w:lang w:val="en-US" w:eastAsia="zh-CN"/>
        </w:rPr>
        <w:t>档案馆</w:t>
      </w:r>
    </w:p>
    <w:p>
      <w:pPr>
        <w:keepNext w:val="0"/>
        <w:keepLines w:val="0"/>
        <w:pageBreakBefore w:val="0"/>
        <w:kinsoku/>
        <w:wordWrap/>
        <w:overflowPunct/>
        <w:topLinePunct w:val="0"/>
        <w:bidi w:val="0"/>
        <w:adjustRightInd w:val="0"/>
        <w:snapToGrid w:val="0"/>
        <w:spacing w:line="600" w:lineRule="exact"/>
        <w:jc w:val="center"/>
        <w:textAlignment w:val="auto"/>
        <w:rPr>
          <w:rFonts w:ascii="黑体" w:eastAsia="黑体" w:cs="ArialUnicodeMS"/>
          <w:color w:val="auto"/>
          <w:kern w:val="0"/>
          <w:sz w:val="52"/>
          <w:szCs w:val="52"/>
        </w:rPr>
      </w:pPr>
      <w:r>
        <w:rPr>
          <w:rFonts w:hint="eastAsia" w:ascii="黑体" w:hAnsi="黑体" w:eastAsia="黑体"/>
          <w:bCs/>
          <w:color w:val="auto"/>
          <w:sz w:val="52"/>
          <w:szCs w:val="52"/>
          <w:u w:val="none"/>
          <w:lang w:val="en-US" w:eastAsia="zh-CN"/>
        </w:rPr>
        <w:t>2</w:t>
      </w:r>
      <w:r>
        <w:rPr>
          <w:rFonts w:hint="eastAsia" w:ascii="黑体" w:eastAsia="黑体"/>
          <w:color w:val="auto"/>
          <w:kern w:val="0"/>
          <w:sz w:val="52"/>
          <w:szCs w:val="52"/>
          <w:lang w:eastAsia="zh-CN"/>
        </w:rPr>
        <w:t>021</w:t>
      </w:r>
      <w:r>
        <w:rPr>
          <w:rFonts w:hint="eastAsia" w:ascii="黑体" w:eastAsia="黑体" w:cs="ArialUnicodeMS"/>
          <w:color w:val="auto"/>
          <w:kern w:val="0"/>
          <w:sz w:val="52"/>
          <w:szCs w:val="52"/>
        </w:rPr>
        <w:t>年度部门决算</w:t>
      </w: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方正小标宋简体" w:eastAsia="方正小标宋简体"/>
          <w:b/>
          <w:color w:val="auto"/>
          <w:sz w:val="44"/>
          <w:szCs w:val="44"/>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keepNext w:val="0"/>
        <w:keepLines w:val="0"/>
        <w:pageBreakBefore w:val="0"/>
        <w:kinsoku/>
        <w:wordWrap/>
        <w:overflowPunct/>
        <w:topLinePunct w:val="0"/>
        <w:bidi w:val="0"/>
        <w:adjustRightInd w:val="0"/>
        <w:snapToGrid w:val="0"/>
        <w:spacing w:line="600" w:lineRule="exact"/>
        <w:ind w:firstLine="645"/>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5"/>
        <w:textAlignment w:val="auto"/>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lang w:val="en-US" w:eastAsia="zh-CN"/>
        </w:rPr>
        <w:t>柳州市档案馆</w:t>
      </w:r>
      <w:r>
        <w:rPr>
          <w:rFonts w:hint="eastAsia" w:ascii="仿宋_GB2312" w:eastAsia="仿宋_GB2312"/>
          <w:b/>
          <w:color w:val="auto"/>
          <w:sz w:val="32"/>
          <w:szCs w:val="32"/>
        </w:rPr>
        <w:t>概况</w:t>
      </w:r>
    </w:p>
    <w:p>
      <w:pPr>
        <w:keepNext w:val="0"/>
        <w:keepLines w:val="0"/>
        <w:pageBreakBefore w:val="0"/>
        <w:kinsoku/>
        <w:wordWrap/>
        <w:overflowPunct/>
        <w:topLinePunct w:val="0"/>
        <w:bidi w:val="0"/>
        <w:adjustRightInd w:val="0"/>
        <w:snapToGrid w:val="0"/>
        <w:spacing w:line="600" w:lineRule="exact"/>
        <w:ind w:firstLine="645"/>
        <w:textAlignment w:val="auto"/>
        <w:rPr>
          <w:rFonts w:ascii="仿宋_GB2312" w:eastAsia="仿宋_GB2312"/>
          <w:color w:val="auto"/>
          <w:sz w:val="32"/>
          <w:szCs w:val="32"/>
        </w:rPr>
      </w:pPr>
      <w:r>
        <w:rPr>
          <w:rFonts w:hint="eastAsia" w:ascii="仿宋_GB2312" w:eastAsia="仿宋_GB2312"/>
          <w:color w:val="auto"/>
          <w:sz w:val="32"/>
          <w:szCs w:val="32"/>
        </w:rPr>
        <w:t>一、主要职能</w:t>
      </w:r>
    </w:p>
    <w:p>
      <w:pPr>
        <w:keepNext w:val="0"/>
        <w:keepLines w:val="0"/>
        <w:pageBreakBefore w:val="0"/>
        <w:kinsoku/>
        <w:wordWrap/>
        <w:overflowPunct/>
        <w:topLinePunct w:val="0"/>
        <w:bidi w:val="0"/>
        <w:adjustRightInd w:val="0"/>
        <w:snapToGrid w:val="0"/>
        <w:spacing w:line="600" w:lineRule="exact"/>
        <w:ind w:firstLine="645"/>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二、部门决算单位构成</w:t>
      </w:r>
    </w:p>
    <w:p>
      <w:pPr>
        <w:keepNext w:val="0"/>
        <w:keepLines w:val="0"/>
        <w:pageBreakBefore w:val="0"/>
        <w:kinsoku/>
        <w:wordWrap/>
        <w:overflowPunct/>
        <w:topLinePunct w:val="0"/>
        <w:bidi w:val="0"/>
        <w:adjustRightInd w:val="0"/>
        <w:snapToGrid w:val="0"/>
        <w:spacing w:line="600" w:lineRule="exact"/>
        <w:ind w:firstLine="645"/>
        <w:textAlignment w:val="auto"/>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val="en-US" w:eastAsia="zh-CN"/>
        </w:rPr>
        <w:t>柳州市档案馆</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keepNext w:val="0"/>
        <w:keepLines w:val="0"/>
        <w:pageBreakBefore w:val="0"/>
        <w:kinsoku/>
        <w:wordWrap/>
        <w:overflowPunct/>
        <w:topLinePunct w:val="0"/>
        <w:bidi w:val="0"/>
        <w:adjustRightInd w:val="0"/>
        <w:snapToGrid w:val="0"/>
        <w:spacing w:line="600" w:lineRule="exact"/>
        <w:ind w:left="645"/>
        <w:textAlignment w:val="auto"/>
        <w:rPr>
          <w:rFonts w:hint="eastAsia" w:ascii="仿宋_GB2312" w:eastAsia="仿宋_GB2312"/>
          <w:color w:val="auto"/>
          <w:sz w:val="32"/>
          <w:szCs w:val="32"/>
        </w:rPr>
      </w:pPr>
      <w:r>
        <w:rPr>
          <w:rFonts w:hint="eastAsia" w:ascii="仿宋_GB2312" w:eastAsia="仿宋_GB2312"/>
          <w:color w:val="auto"/>
          <w:sz w:val="32"/>
          <w:szCs w:val="32"/>
        </w:rPr>
        <w:t>表一：收入支出决算总表</w:t>
      </w:r>
    </w:p>
    <w:p>
      <w:pPr>
        <w:keepNext w:val="0"/>
        <w:keepLines w:val="0"/>
        <w:pageBreakBefore w:val="0"/>
        <w:kinsoku/>
        <w:wordWrap/>
        <w:overflowPunct/>
        <w:topLinePunct w:val="0"/>
        <w:bidi w:val="0"/>
        <w:adjustRightInd w:val="0"/>
        <w:snapToGrid w:val="0"/>
        <w:spacing w:line="600" w:lineRule="exact"/>
        <w:ind w:left="645"/>
        <w:textAlignment w:val="auto"/>
        <w:rPr>
          <w:rFonts w:hint="eastAsia" w:ascii="仿宋_GB2312" w:eastAsia="仿宋_GB2312"/>
          <w:color w:val="auto"/>
          <w:sz w:val="32"/>
          <w:szCs w:val="32"/>
        </w:rPr>
      </w:pPr>
      <w:r>
        <w:rPr>
          <w:rFonts w:hint="eastAsia" w:ascii="仿宋_GB2312" w:eastAsia="仿宋_GB2312"/>
          <w:color w:val="auto"/>
          <w:sz w:val="32"/>
          <w:szCs w:val="32"/>
        </w:rPr>
        <w:t>表二：收入决算表</w:t>
      </w:r>
    </w:p>
    <w:p>
      <w:pPr>
        <w:keepNext w:val="0"/>
        <w:keepLines w:val="0"/>
        <w:pageBreakBefore w:val="0"/>
        <w:kinsoku/>
        <w:wordWrap/>
        <w:overflowPunct/>
        <w:topLinePunct w:val="0"/>
        <w:bidi w:val="0"/>
        <w:adjustRightInd w:val="0"/>
        <w:snapToGrid w:val="0"/>
        <w:spacing w:line="600" w:lineRule="exact"/>
        <w:ind w:left="645"/>
        <w:textAlignment w:val="auto"/>
        <w:rPr>
          <w:rFonts w:hint="eastAsia" w:ascii="仿宋_GB2312" w:eastAsia="仿宋_GB2312"/>
          <w:color w:val="auto"/>
          <w:sz w:val="32"/>
          <w:szCs w:val="32"/>
        </w:rPr>
      </w:pPr>
      <w:r>
        <w:rPr>
          <w:rFonts w:hint="eastAsia" w:ascii="仿宋_GB2312" w:eastAsia="仿宋_GB2312"/>
          <w:color w:val="auto"/>
          <w:sz w:val="32"/>
          <w:szCs w:val="32"/>
        </w:rPr>
        <w:t>表三：支出决算表</w:t>
      </w:r>
    </w:p>
    <w:p>
      <w:pPr>
        <w:keepNext w:val="0"/>
        <w:keepLines w:val="0"/>
        <w:pageBreakBefore w:val="0"/>
        <w:kinsoku/>
        <w:wordWrap/>
        <w:overflowPunct/>
        <w:topLinePunct w:val="0"/>
        <w:bidi w:val="0"/>
        <w:adjustRightInd w:val="0"/>
        <w:snapToGrid w:val="0"/>
        <w:spacing w:line="600" w:lineRule="exact"/>
        <w:ind w:left="645"/>
        <w:textAlignment w:val="auto"/>
        <w:rPr>
          <w:rFonts w:hint="eastAsia" w:ascii="仿宋_GB2312" w:eastAsia="仿宋_GB2312"/>
          <w:color w:val="auto"/>
          <w:sz w:val="32"/>
          <w:szCs w:val="32"/>
        </w:rPr>
      </w:pPr>
      <w:r>
        <w:rPr>
          <w:rFonts w:hint="eastAsia" w:ascii="仿宋_GB2312" w:eastAsia="仿宋_GB2312"/>
          <w:color w:val="auto"/>
          <w:sz w:val="32"/>
          <w:szCs w:val="32"/>
        </w:rPr>
        <w:t>表四：财政拨款收入支出决算总表</w:t>
      </w:r>
    </w:p>
    <w:p>
      <w:pPr>
        <w:keepNext w:val="0"/>
        <w:keepLines w:val="0"/>
        <w:pageBreakBefore w:val="0"/>
        <w:kinsoku/>
        <w:wordWrap/>
        <w:overflowPunct/>
        <w:topLinePunct w:val="0"/>
        <w:bidi w:val="0"/>
        <w:adjustRightInd w:val="0"/>
        <w:snapToGrid w:val="0"/>
        <w:spacing w:line="600" w:lineRule="exact"/>
        <w:ind w:left="645"/>
        <w:textAlignment w:val="auto"/>
        <w:rPr>
          <w:rFonts w:hint="eastAsia" w:ascii="仿宋_GB2312" w:eastAsia="仿宋_GB2312"/>
          <w:color w:val="auto"/>
          <w:sz w:val="32"/>
          <w:szCs w:val="32"/>
        </w:rPr>
      </w:pPr>
      <w:r>
        <w:rPr>
          <w:rFonts w:hint="eastAsia" w:ascii="仿宋_GB2312" w:eastAsia="仿宋_GB2312"/>
          <w:color w:val="auto"/>
          <w:sz w:val="32"/>
          <w:szCs w:val="32"/>
        </w:rPr>
        <w:t>表五：一般公共预算财政拨款支出决算表</w:t>
      </w:r>
    </w:p>
    <w:p>
      <w:pPr>
        <w:keepNext w:val="0"/>
        <w:keepLines w:val="0"/>
        <w:pageBreakBefore w:val="0"/>
        <w:kinsoku/>
        <w:wordWrap/>
        <w:overflowPunct/>
        <w:topLinePunct w:val="0"/>
        <w:bidi w:val="0"/>
        <w:adjustRightInd w:val="0"/>
        <w:snapToGrid w:val="0"/>
        <w:spacing w:line="600" w:lineRule="exact"/>
        <w:ind w:left="645"/>
        <w:textAlignment w:val="auto"/>
        <w:rPr>
          <w:rFonts w:hint="eastAsia" w:ascii="仿宋_GB2312" w:eastAsia="仿宋_GB2312"/>
          <w:color w:val="auto"/>
          <w:sz w:val="32"/>
          <w:szCs w:val="32"/>
        </w:rPr>
      </w:pPr>
      <w:r>
        <w:rPr>
          <w:rFonts w:hint="eastAsia" w:ascii="仿宋_GB2312" w:eastAsia="仿宋_GB2312"/>
          <w:color w:val="auto"/>
          <w:sz w:val="32"/>
          <w:szCs w:val="32"/>
        </w:rPr>
        <w:t>表六：一般公共预算财政拨款基本支出决算</w:t>
      </w:r>
      <w:r>
        <w:rPr>
          <w:rFonts w:hint="eastAsia" w:ascii="仿宋_GB2312" w:eastAsia="仿宋_GB2312"/>
          <w:color w:val="auto"/>
          <w:sz w:val="32"/>
          <w:szCs w:val="32"/>
          <w:lang w:val="en-US" w:eastAsia="zh-CN"/>
        </w:rPr>
        <w:t>明细</w:t>
      </w:r>
      <w:r>
        <w:rPr>
          <w:rFonts w:hint="eastAsia" w:ascii="仿宋_GB2312" w:eastAsia="仿宋_GB2312"/>
          <w:color w:val="auto"/>
          <w:sz w:val="32"/>
          <w:szCs w:val="32"/>
        </w:rPr>
        <w:t>表</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表七：一般公共预算财政拨款“三公”经费支出决算表</w:t>
      </w:r>
    </w:p>
    <w:p>
      <w:pPr>
        <w:keepNext w:val="0"/>
        <w:keepLines w:val="0"/>
        <w:pageBreakBefore w:val="0"/>
        <w:kinsoku/>
        <w:wordWrap/>
        <w:overflowPunct/>
        <w:topLinePunct w:val="0"/>
        <w:bidi w:val="0"/>
        <w:adjustRightInd w:val="0"/>
        <w:snapToGrid w:val="0"/>
        <w:spacing w:line="600" w:lineRule="exact"/>
        <w:ind w:left="645"/>
        <w:textAlignment w:val="auto"/>
        <w:rPr>
          <w:rFonts w:hint="eastAsia" w:ascii="仿宋_GB2312" w:eastAsia="仿宋_GB2312"/>
          <w:color w:val="auto"/>
          <w:sz w:val="32"/>
          <w:szCs w:val="32"/>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p>
    <w:p>
      <w:pPr>
        <w:keepNext w:val="0"/>
        <w:keepLines w:val="0"/>
        <w:pageBreakBefore w:val="0"/>
        <w:kinsoku/>
        <w:wordWrap/>
        <w:overflowPunct/>
        <w:topLinePunct w:val="0"/>
        <w:bidi w:val="0"/>
        <w:adjustRightInd w:val="0"/>
        <w:snapToGrid w:val="0"/>
        <w:spacing w:line="600" w:lineRule="exact"/>
        <w:ind w:firstLine="645"/>
        <w:textAlignment w:val="auto"/>
        <w:rPr>
          <w:rFonts w:hint="eastAsia" w:ascii="仿宋_GB2312" w:eastAsia="仿宋_GB2312"/>
          <w:color w:val="auto"/>
          <w:sz w:val="32"/>
          <w:szCs w:val="32"/>
        </w:rPr>
      </w:pPr>
      <w:r>
        <w:rPr>
          <w:rFonts w:hint="eastAsia" w:ascii="仿宋_GB2312" w:eastAsia="仿宋_GB2312"/>
          <w:color w:val="auto"/>
          <w:sz w:val="32"/>
          <w:szCs w:val="32"/>
        </w:rPr>
        <w:t>表九：国有资本经营预算财政拨款支出决算表</w:t>
      </w:r>
    </w:p>
    <w:p>
      <w:pPr>
        <w:keepNext w:val="0"/>
        <w:keepLines w:val="0"/>
        <w:pageBreakBefore w:val="0"/>
        <w:kinsoku/>
        <w:wordWrap/>
        <w:overflowPunct/>
        <w:topLinePunct w:val="0"/>
        <w:bidi w:val="0"/>
        <w:adjustRightInd w:val="0"/>
        <w:snapToGrid w:val="0"/>
        <w:spacing w:line="600" w:lineRule="exact"/>
        <w:ind w:firstLine="645"/>
        <w:textAlignment w:val="auto"/>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i w:val="0"/>
          <w:iCs w:val="0"/>
          <w:color w:val="auto"/>
          <w:sz w:val="32"/>
          <w:szCs w:val="32"/>
          <w:u w:val="none"/>
          <w:lang w:val="en-US" w:eastAsia="zh-CN"/>
        </w:rPr>
        <w:t>柳州市档案馆</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年度收入支出决算总体情况。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公共预算财政拨款支出决算情况。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三、</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年度一般公共预算财政拨款基本支出决算情况说明。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四、</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年度政府性基金支出决算情况。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五、</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年度国有资本经营预算支出决算情况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六、</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公共预算财政拨款安排的“三公”经费支出决算情况说明。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七、其他重要事项情况说明。</w:t>
      </w:r>
    </w:p>
    <w:p>
      <w:pPr>
        <w:keepNext w:val="0"/>
        <w:keepLines w:val="0"/>
        <w:pageBreakBefore w:val="0"/>
        <w:kinsoku/>
        <w:wordWrap/>
        <w:overflowPunct/>
        <w:topLinePunct w:val="0"/>
        <w:bidi w:val="0"/>
        <w:adjustRightInd w:val="0"/>
        <w:snapToGrid w:val="0"/>
        <w:spacing w:line="600" w:lineRule="exact"/>
        <w:ind w:firstLine="645"/>
        <w:textAlignment w:val="auto"/>
        <w:rPr>
          <w:rFonts w:ascii="仿宋_GB2312" w:eastAsia="仿宋_GB2312"/>
          <w:b/>
          <w:color w:val="auto"/>
          <w:sz w:val="32"/>
          <w:szCs w:val="32"/>
        </w:rPr>
      </w:pPr>
      <w:r>
        <w:rPr>
          <w:rFonts w:hint="eastAsia" w:ascii="仿宋_GB2312" w:eastAsia="仿宋_GB2312"/>
          <w:b/>
          <w:color w:val="auto"/>
          <w:sz w:val="32"/>
          <w:szCs w:val="32"/>
        </w:rPr>
        <w:t>第四部分：名词解释</w:t>
      </w: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ind w:firstLine="646"/>
        <w:jc w:val="center"/>
        <w:textAlignment w:val="auto"/>
        <w:rPr>
          <w:rFonts w:ascii="仿宋_GB2312" w:eastAsia="仿宋_GB2312"/>
          <w:b/>
          <w:color w:val="auto"/>
          <w:sz w:val="32"/>
          <w:szCs w:val="32"/>
        </w:rPr>
      </w:pPr>
      <w:r>
        <w:rPr>
          <w:rFonts w:hint="eastAsia" w:ascii="仿宋_GB2312" w:eastAsia="仿宋_GB2312"/>
          <w:b/>
          <w:color w:val="auto"/>
          <w:sz w:val="32"/>
          <w:szCs w:val="32"/>
        </w:rPr>
        <w:t>第一部分：</w:t>
      </w:r>
      <w:r>
        <w:rPr>
          <w:rFonts w:hint="eastAsia" w:ascii="仿宋_GB2312" w:hAnsi="黑体" w:eastAsia="仿宋_GB2312"/>
          <w:b/>
          <w:bCs/>
          <w:color w:val="auto"/>
          <w:sz w:val="32"/>
          <w:szCs w:val="32"/>
          <w:u w:val="none"/>
          <w:lang w:val="en-US" w:eastAsia="zh-CN"/>
        </w:rPr>
        <w:t>柳州市档案馆</w:t>
      </w:r>
      <w:r>
        <w:rPr>
          <w:rFonts w:hint="eastAsia" w:ascii="仿宋_GB2312" w:eastAsia="仿宋_GB2312"/>
          <w:b/>
          <w:color w:val="auto"/>
          <w:sz w:val="32"/>
          <w:szCs w:val="32"/>
        </w:rPr>
        <w:t>概况</w:t>
      </w:r>
    </w:p>
    <w:p>
      <w:pPr>
        <w:keepNext w:val="0"/>
        <w:keepLines w:val="0"/>
        <w:pageBreakBefore w:val="0"/>
        <w:kinsoku/>
        <w:wordWrap/>
        <w:overflowPunct/>
        <w:topLinePunct w:val="0"/>
        <w:bidi w:val="0"/>
        <w:adjustRightInd w:val="0"/>
        <w:snapToGrid w:val="0"/>
        <w:spacing w:line="600" w:lineRule="exact"/>
        <w:ind w:firstLine="646"/>
        <w:textAlignment w:val="auto"/>
        <w:rPr>
          <w:rFonts w:ascii="仿宋_GB2312" w:eastAsia="仿宋_GB2312"/>
          <w:b/>
          <w:bCs/>
          <w:color w:val="auto"/>
          <w:sz w:val="32"/>
          <w:szCs w:val="32"/>
        </w:rPr>
      </w:pPr>
      <w:r>
        <w:rPr>
          <w:rFonts w:hint="eastAsia" w:ascii="仿宋_GB2312" w:eastAsia="仿宋_GB2312"/>
          <w:b/>
          <w:bCs/>
          <w:color w:val="auto"/>
          <w:sz w:val="32"/>
          <w:szCs w:val="32"/>
        </w:rPr>
        <w:t>一、主要职能</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一）贯彻执行党和国家有关档案管理的法律法规规章及有关规定规划计划，编制和实施市档案馆档案事业中长期发展规划和年度计划以及管理制度，集中统一管理市级重要档案资料，保守党和国家秘密，维护档案完整与安全。</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（二）依法接收市级党政机关、人民团体、国有企事业单位和社会组织的各类档案及政府公开信息。</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（三）研究制定市档案馆进馆档案接收标准和规范，负责市直单位进馆档案整理质量检查和移交工作。</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（四）收集各个历史时期政权机构、社会组织、著名人物的档案。</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（五）征集散存在国内外的对国家和社会具有长久保存价值的重要档案资料。</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六）开展档案资料的整理、编目、鉴定、保管、保护、统计等各项基础业务工作。组织市直单位依法依规开展馆藏档案解密和开放鉴定工作。承担重要档案异地异质备份工作。承担馆藏档案资料的修复、缩微等抢救保护工作。</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（七）开展档案资料的利用服务工作，提供档案资料查阅利用，依法依规公布档案，研究、编纂、出版档案史料，举办档案陈列展览，为党委和政府决策提供参考，为社会提供服务。 </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（八）开展档案宣传、档案文化建设和档案科研工作，建设党性教育、爱国主义教育、中小学档案教育社会实践等基地。开展馆际合作与业务交流工作。负责市档案馆专业人才队伍建设。</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outlineLvl w:val="9"/>
        <w:rPr>
          <w:rFonts w:hint="eastAsia"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（九）开展市档案馆档案信息化建设，负责市级重要公共数据、电子档案管理和永久保存，采用先进技术管理档案资料，保证数字档案资源的安全管理和有效利用。</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outlineLvl w:val="9"/>
        <w:rPr>
          <w:rFonts w:hint="eastAsia" w:ascii="仿宋_GB2312" w:hAnsi="仿宋" w:eastAsia="仿宋_GB2312" w:cs="仿宋"/>
          <w:color w:val="auto"/>
          <w:kern w:val="2"/>
          <w:sz w:val="32"/>
          <w:szCs w:val="32"/>
        </w:rPr>
      </w:pPr>
      <w:r>
        <w:rPr>
          <w:rFonts w:hint="eastAsia" w:ascii="仿宋_GB2312" w:hAnsi="仿宋" w:eastAsia="仿宋_GB2312" w:cs="仿宋"/>
          <w:color w:val="auto"/>
          <w:kern w:val="2"/>
          <w:sz w:val="32"/>
          <w:szCs w:val="32"/>
        </w:rPr>
        <w:t>（十）完成市委、市政府交办的其他任务。</w:t>
      </w:r>
    </w:p>
    <w:p>
      <w:pPr>
        <w:keepNext w:val="0"/>
        <w:keepLines w:val="0"/>
        <w:pageBreakBefore w:val="0"/>
        <w:kinsoku/>
        <w:wordWrap/>
        <w:overflowPunct/>
        <w:topLinePunct w:val="0"/>
        <w:bidi w:val="0"/>
        <w:adjustRightInd w:val="0"/>
        <w:snapToGrid w:val="0"/>
        <w:spacing w:line="600" w:lineRule="exact"/>
        <w:ind w:firstLine="645"/>
        <w:textAlignment w:val="auto"/>
        <w:rPr>
          <w:rFonts w:hint="eastAsia" w:ascii="仿宋_GB2312" w:eastAsia="仿宋_GB2312"/>
          <w:b/>
          <w:bCs/>
          <w:color w:val="auto"/>
          <w:sz w:val="32"/>
          <w:szCs w:val="32"/>
        </w:rPr>
      </w:pPr>
      <w:r>
        <w:rPr>
          <w:rFonts w:hint="eastAsia" w:ascii="仿宋_GB2312" w:eastAsia="仿宋_GB2312"/>
          <w:b/>
          <w:bCs/>
          <w:color w:val="auto"/>
          <w:sz w:val="32"/>
          <w:szCs w:val="32"/>
        </w:rPr>
        <w:t>二、部门决算单位构成</w:t>
      </w:r>
    </w:p>
    <w:p>
      <w:pPr>
        <w:keepNext w:val="0"/>
        <w:keepLines w:val="0"/>
        <w:pageBreakBefore w:val="0"/>
        <w:kinsoku/>
        <w:wordWrap/>
        <w:overflowPunct/>
        <w:topLinePunct w:val="0"/>
        <w:bidi w:val="0"/>
        <w:adjustRightInd w:val="0"/>
        <w:snapToGrid w:val="0"/>
        <w:spacing w:line="600" w:lineRule="exact"/>
        <w:ind w:firstLine="645"/>
        <w:textAlignment w:val="auto"/>
        <w:rPr>
          <w:color w:val="auto"/>
        </w:rPr>
      </w:pPr>
      <w:r>
        <w:rPr>
          <w:rFonts w:hint="eastAsia" w:ascii="仿宋_GB2312" w:hAnsi="仿宋" w:eastAsia="仿宋_GB2312" w:cs="仿宋"/>
          <w:color w:val="auto"/>
          <w:kern w:val="2"/>
          <w:sz w:val="32"/>
          <w:szCs w:val="32"/>
          <w:lang w:val="en-US" w:eastAsia="zh-CN" w:bidi="ar-SA"/>
        </w:rPr>
        <w:t>本部门共有直属单位1个。柳州市档案馆是市委直属正处级公益一类事业单位，由市委办公室代管。</w:t>
      </w:r>
    </w:p>
    <w:p>
      <w:pPr>
        <w:keepNext w:val="0"/>
        <w:keepLines w:val="0"/>
        <w:pageBreakBefore w:val="0"/>
        <w:kinsoku/>
        <w:wordWrap/>
        <w:overflowPunct/>
        <w:topLinePunct w:val="0"/>
        <w:bidi w:val="0"/>
        <w:adjustRightInd w:val="0"/>
        <w:snapToGrid w:val="0"/>
        <w:spacing w:line="600" w:lineRule="exact"/>
        <w:jc w:val="center"/>
        <w:textAlignment w:val="auto"/>
        <w:rPr>
          <w:color w:val="auto"/>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ascii="仿宋_GB2312" w:eastAsia="仿宋_GB2312"/>
          <w:b/>
          <w:color w:val="auto"/>
          <w:sz w:val="32"/>
          <w:szCs w:val="32"/>
        </w:rPr>
      </w:pPr>
      <w:r>
        <w:rPr>
          <w:rFonts w:hint="eastAsia" w:ascii="仿宋_GB2312" w:eastAsia="仿宋_GB2312"/>
          <w:b/>
          <w:color w:val="auto"/>
          <w:sz w:val="32"/>
          <w:szCs w:val="32"/>
        </w:rPr>
        <w:t>第二部分：</w:t>
      </w:r>
      <w:r>
        <w:rPr>
          <w:rFonts w:hint="eastAsia" w:ascii="仿宋_GB2312" w:hAnsi="黑体" w:eastAsia="仿宋_GB2312"/>
          <w:b/>
          <w:bCs/>
          <w:color w:val="auto"/>
          <w:sz w:val="32"/>
          <w:szCs w:val="32"/>
          <w:u w:val="none"/>
          <w:lang w:val="en-US" w:eastAsia="zh-CN"/>
        </w:rPr>
        <w:t>柳州市档案馆</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年部门决算报表</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表一：收入支出决算总表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公开01表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表二：收入决算表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公开02表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表三：支出决算表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公开03表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表四：财政拨款收入支出决算总表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公开04表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表五：一般公共预算财政拨款支出决算表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公开05表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表六：一般公共预算财政拨款基本支出决算</w:t>
      </w:r>
      <w:r>
        <w:rPr>
          <w:rFonts w:hint="eastAsia" w:ascii="仿宋_GB2312" w:eastAsia="仿宋_GB2312"/>
          <w:color w:val="auto"/>
          <w:sz w:val="32"/>
          <w:szCs w:val="32"/>
          <w:lang w:val="en-US" w:eastAsia="zh-CN"/>
        </w:rPr>
        <w:t>明细</w:t>
      </w:r>
      <w:r>
        <w:rPr>
          <w:rFonts w:hint="eastAsia" w:ascii="仿宋_GB2312" w:eastAsia="仿宋_GB2312"/>
          <w:color w:val="auto"/>
          <w:sz w:val="32"/>
          <w:szCs w:val="32"/>
        </w:rPr>
        <w:t>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公开06表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表七：一般公共预算财政拨款“三公”经费支出决算表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公开07表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表八：政府性基金</w:t>
      </w:r>
      <w:r>
        <w:rPr>
          <w:rFonts w:hint="eastAsia" w:ascii="仿宋_GB2312" w:hAnsi="黑体" w:eastAsia="仿宋_GB2312"/>
          <w:color w:val="auto"/>
          <w:sz w:val="32"/>
          <w:szCs w:val="32"/>
        </w:rPr>
        <w:t>预算财政拨款</w:t>
      </w:r>
      <w:r>
        <w:rPr>
          <w:rFonts w:hint="eastAsia" w:ascii="仿宋_GB2312" w:eastAsia="仿宋_GB2312"/>
          <w:color w:val="auto"/>
          <w:sz w:val="32"/>
          <w:szCs w:val="32"/>
        </w:rPr>
        <w:t>收入支出决算表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公开08表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表九：国有资本经营预算财政拨款支出决算表</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公开09表</w:t>
      </w:r>
      <w:r>
        <w:rPr>
          <w:rFonts w:hint="eastAsia" w:ascii="仿宋_GB2312" w:eastAsia="仿宋_GB2312"/>
          <w:color w:val="auto"/>
          <w:sz w:val="32"/>
          <w:szCs w:val="32"/>
          <w:lang w:eastAsia="zh-CN"/>
        </w:rPr>
        <w:t>）</w:t>
      </w:r>
    </w:p>
    <w:p>
      <w:pPr>
        <w:keepNext w:val="0"/>
        <w:keepLines w:val="0"/>
        <w:pageBreakBefore w:val="0"/>
        <w:kinsoku/>
        <w:wordWrap/>
        <w:overflowPunct/>
        <w:topLinePunct w:val="0"/>
        <w:bidi w:val="0"/>
        <w:adjustRightInd w:val="0"/>
        <w:snapToGrid w:val="0"/>
        <w:spacing w:line="600" w:lineRule="exact"/>
        <w:ind w:firstLine="640"/>
        <w:textAlignment w:val="auto"/>
        <w:rPr>
          <w:rFonts w:hint="eastAsia" w:ascii="黑体" w:hAnsi="黑体" w:eastAsia="黑体"/>
          <w:color w:val="auto"/>
          <w:sz w:val="32"/>
          <w:szCs w:val="32"/>
        </w:rPr>
      </w:pPr>
      <w:r>
        <w:rPr>
          <w:rFonts w:hint="eastAsia" w:ascii="仿宋_GB2312" w:hAnsi="黑体" w:eastAsia="仿宋_GB2312"/>
          <w:b/>
          <w:color w:val="auto"/>
          <w:sz w:val="32"/>
          <w:szCs w:val="32"/>
          <w:lang w:val="en-US" w:eastAsia="zh-CN"/>
        </w:rPr>
        <w:t>上述报表详见附件。</w:t>
      </w:r>
    </w:p>
    <w:p>
      <w:pPr>
        <w:keepNext w:val="0"/>
        <w:keepLines w:val="0"/>
        <w:pageBreakBefore w:val="0"/>
        <w:kinsoku/>
        <w:wordWrap/>
        <w:overflowPunct/>
        <w:topLinePunct w:val="0"/>
        <w:bidi w:val="0"/>
        <w:adjustRightInd w:val="0"/>
        <w:snapToGrid w:val="0"/>
        <w:spacing w:line="600" w:lineRule="exact"/>
        <w:textAlignment w:val="auto"/>
        <w:rPr>
          <w:color w:val="auto"/>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ascii="仿宋_GB2312" w:eastAsia="仿宋_GB2312"/>
          <w:b/>
          <w:color w:val="auto"/>
          <w:sz w:val="32"/>
          <w:szCs w:val="32"/>
        </w:rPr>
      </w:pPr>
      <w:r>
        <w:rPr>
          <w:rFonts w:hint="eastAsia" w:ascii="仿宋_GB2312" w:eastAsia="仿宋_GB2312"/>
          <w:b/>
          <w:color w:val="auto"/>
          <w:sz w:val="32"/>
          <w:szCs w:val="32"/>
        </w:rPr>
        <w:t>第三部分：</w:t>
      </w:r>
      <w:r>
        <w:rPr>
          <w:rFonts w:hint="eastAsia" w:ascii="仿宋_GB2312" w:hAnsi="黑体" w:eastAsia="仿宋_GB2312"/>
          <w:b/>
          <w:bCs/>
          <w:color w:val="auto"/>
          <w:sz w:val="32"/>
          <w:szCs w:val="32"/>
          <w:u w:val="none"/>
          <w:lang w:val="en-US" w:eastAsia="zh-CN"/>
        </w:rPr>
        <w:t>柳州市档案馆</w:t>
      </w:r>
      <w:r>
        <w:rPr>
          <w:rFonts w:hint="eastAsia" w:ascii="仿宋_GB2312" w:eastAsia="仿宋_GB2312"/>
          <w:b/>
          <w:color w:val="auto"/>
          <w:sz w:val="32"/>
          <w:szCs w:val="32"/>
          <w:lang w:eastAsia="zh-CN"/>
        </w:rPr>
        <w:t>2021</w:t>
      </w:r>
      <w:r>
        <w:rPr>
          <w:rFonts w:hint="eastAsia" w:ascii="仿宋_GB2312" w:eastAsia="仿宋_GB2312"/>
          <w:b/>
          <w:color w:val="auto"/>
          <w:sz w:val="32"/>
          <w:szCs w:val="32"/>
        </w:rPr>
        <w:t>年度部门决算情况说明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一、</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年度收入支出决算总体情况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（一）本部门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年度总收入</w:t>
      </w:r>
      <w:r>
        <w:rPr>
          <w:rFonts w:hint="eastAsia" w:ascii="仿宋_GB2312" w:eastAsia="仿宋_GB2312"/>
          <w:color w:val="auto"/>
          <w:kern w:val="0"/>
          <w:sz w:val="32"/>
          <w:szCs w:val="32"/>
          <w:lang w:val="en-US" w:eastAsia="zh-CN"/>
        </w:rPr>
        <w:t>770.34</w:t>
      </w:r>
      <w:r>
        <w:rPr>
          <w:rFonts w:hint="eastAsia" w:ascii="仿宋_GB2312" w:eastAsia="仿宋_GB2312" w:cs="仿宋_GB2312"/>
          <w:color w:val="auto"/>
          <w:kern w:val="0"/>
          <w:sz w:val="32"/>
          <w:szCs w:val="32"/>
        </w:rPr>
        <w:t>万元，其中本年收入</w:t>
      </w:r>
      <w:r>
        <w:rPr>
          <w:rFonts w:hint="eastAsia" w:ascii="仿宋_GB2312" w:eastAsia="仿宋_GB2312" w:cs="仿宋_GB2312"/>
          <w:color w:val="auto"/>
          <w:kern w:val="0"/>
          <w:sz w:val="32"/>
          <w:szCs w:val="32"/>
          <w:lang w:val="en-US" w:eastAsia="zh-CN"/>
        </w:rPr>
        <w:t>761.81</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173.27</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val="en-US" w:eastAsia="zh-CN"/>
        </w:rPr>
        <w:t>下</w:t>
      </w:r>
      <w:r>
        <w:rPr>
          <w:rFonts w:hint="eastAsia" w:ascii="仿宋_GB2312" w:hAnsi="黑体" w:eastAsia="仿宋_GB2312" w:cs="仿宋_GB2312"/>
          <w:color w:val="auto"/>
          <w:kern w:val="0"/>
          <w:sz w:val="32"/>
          <w:szCs w:val="32"/>
        </w:rPr>
        <w:t>降</w:t>
      </w:r>
      <w:r>
        <w:rPr>
          <w:rFonts w:hint="eastAsia" w:ascii="仿宋_GB2312" w:hAnsi="黑体" w:eastAsia="仿宋_GB2312" w:cs="仿宋_GB2312"/>
          <w:color w:val="auto"/>
          <w:kern w:val="0"/>
          <w:sz w:val="32"/>
          <w:szCs w:val="32"/>
          <w:lang w:val="en-US" w:eastAsia="zh-CN"/>
        </w:rPr>
        <w:t>18.36</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收入具体情况如下。</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both"/>
        <w:textAlignment w:val="auto"/>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.一般公共预算财政拨款收入</w:t>
      </w:r>
      <w:r>
        <w:rPr>
          <w:rFonts w:hint="eastAsia" w:ascii="仿宋_GB2312" w:eastAsia="仿宋_GB2312"/>
          <w:color w:val="auto"/>
          <w:kern w:val="0"/>
          <w:sz w:val="32"/>
          <w:szCs w:val="32"/>
          <w:lang w:val="en-US" w:eastAsia="zh-CN"/>
        </w:rPr>
        <w:t>762.61</w:t>
      </w:r>
      <w:r>
        <w:rPr>
          <w:rFonts w:hint="eastAsia" w:ascii="仿宋_GB2312" w:eastAsia="仿宋_GB2312" w:cs="仿宋_GB2312"/>
          <w:color w:val="auto"/>
          <w:kern w:val="0"/>
          <w:sz w:val="32"/>
          <w:szCs w:val="32"/>
        </w:rPr>
        <w:t>万元，为财政当年拨付的资金。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177.97</w:t>
      </w:r>
      <w:r>
        <w:rPr>
          <w:rFonts w:hint="eastAsia" w:ascii="仿宋_GB2312" w:hAnsi="黑体" w:eastAsia="仿宋_GB2312" w:cs="仿宋_GB2312"/>
          <w:color w:val="auto"/>
          <w:kern w:val="0"/>
          <w:sz w:val="32"/>
          <w:szCs w:val="32"/>
        </w:rPr>
        <w:t>万元，</w:t>
      </w:r>
      <w:r>
        <w:rPr>
          <w:rFonts w:hint="eastAsia" w:ascii="仿宋_GB2312" w:hAnsi="黑体" w:eastAsia="仿宋_GB2312" w:cs="仿宋_GB2312"/>
          <w:color w:val="auto"/>
          <w:kern w:val="0"/>
          <w:sz w:val="32"/>
          <w:szCs w:val="32"/>
          <w:lang w:val="en-US" w:eastAsia="zh-CN"/>
        </w:rPr>
        <w:t>下降18.94</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华文仿宋" w:eastAsia="仿宋_GB2312"/>
          <w:color w:val="auto"/>
          <w:sz w:val="32"/>
          <w:szCs w:val="32"/>
          <w:lang w:val="en-US" w:eastAsia="zh-CN"/>
        </w:rPr>
        <w:t>一是档案数字化扫描工作经费比2020年投入减少;二是本年度不需要采购大型专用设备。</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val="en-US" w:eastAsia="zh-CN"/>
        </w:rPr>
        <w:t>2</w:t>
      </w:r>
      <w:r>
        <w:rPr>
          <w:rFonts w:hint="eastAsia" w:ascii="仿宋_GB2312" w:eastAsia="仿宋_GB2312" w:cs="仿宋_GB2312"/>
          <w:color w:val="auto"/>
          <w:kern w:val="0"/>
          <w:sz w:val="32"/>
          <w:szCs w:val="32"/>
        </w:rPr>
        <w:t>.其他收入</w:t>
      </w:r>
      <w:r>
        <w:rPr>
          <w:rFonts w:hint="eastAsia" w:ascii="仿宋_GB2312" w:eastAsia="仿宋_GB2312"/>
          <w:color w:val="auto"/>
          <w:kern w:val="0"/>
          <w:sz w:val="32"/>
          <w:szCs w:val="32"/>
          <w:lang w:val="en-US" w:eastAsia="zh-CN"/>
        </w:rPr>
        <w:t>0.2</w:t>
      </w:r>
      <w:r>
        <w:rPr>
          <w:rFonts w:hint="eastAsia" w:ascii="仿宋_GB2312" w:eastAsia="仿宋_GB2312" w:cs="仿宋_GB2312"/>
          <w:color w:val="auto"/>
          <w:kern w:val="0"/>
          <w:sz w:val="32"/>
          <w:szCs w:val="32"/>
        </w:rPr>
        <w:t>万元，为</w:t>
      </w:r>
      <w:r>
        <w:rPr>
          <w:rFonts w:hint="eastAsia" w:ascii="仿宋_GB2312" w:eastAsia="仿宋_GB2312" w:cs="仿宋_GB2312"/>
          <w:color w:val="auto"/>
          <w:kern w:val="0"/>
          <w:sz w:val="32"/>
          <w:szCs w:val="32"/>
          <w:lang w:eastAsia="zh-CN"/>
        </w:rPr>
        <w:t>部门</w:t>
      </w:r>
      <w:r>
        <w:rPr>
          <w:rFonts w:hint="eastAsia" w:ascii="仿宋_GB2312" w:eastAsia="仿宋_GB2312" w:cs="仿宋_GB2312"/>
          <w:color w:val="auto"/>
          <w:kern w:val="0"/>
          <w:sz w:val="32"/>
          <w:szCs w:val="32"/>
        </w:rPr>
        <w:t>单位在</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财政拨款收入</w:t>
      </w:r>
      <w:r>
        <w:rPr>
          <w:rFonts w:hint="eastAsia" w:ascii="仿宋_GB2312" w:eastAsia="仿宋_GB2312"/>
          <w:color w:val="auto"/>
          <w:kern w:val="0"/>
          <w:sz w:val="32"/>
          <w:szCs w:val="32"/>
        </w:rPr>
        <w:t>”</w:t>
      </w:r>
    </w:p>
    <w:p>
      <w:pPr>
        <w:keepNext w:val="0"/>
        <w:keepLines w:val="0"/>
        <w:pageBreakBefore w:val="0"/>
        <w:kinsoku/>
        <w:wordWrap/>
        <w:overflowPunct/>
        <w:topLinePunct w:val="0"/>
        <w:autoSpaceDE w:val="0"/>
        <w:autoSpaceDN w:val="0"/>
        <w:bidi w:val="0"/>
        <w:adjustRightInd w:val="0"/>
        <w:snapToGrid w:val="0"/>
        <w:spacing w:line="600" w:lineRule="exact"/>
        <w:jc w:val="left"/>
        <w:textAlignment w:val="auto"/>
        <w:rPr>
          <w:rFonts w:hint="default" w:ascii="仿宋_GB2312" w:eastAsia="仿宋_GB2312" w:cs="仿宋_GB2312"/>
          <w:color w:val="auto"/>
          <w:kern w:val="0"/>
          <w:sz w:val="32"/>
          <w:szCs w:val="32"/>
          <w:lang w:val="en-US" w:eastAsia="zh-CN"/>
        </w:rPr>
      </w:pP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事业收入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经营收入</w:t>
      </w:r>
      <w:r>
        <w:rPr>
          <w:rFonts w:hint="eastAsia" w:ascii="仿宋_GB2312" w:eastAsia="仿宋_GB2312"/>
          <w:color w:val="auto"/>
          <w:kern w:val="0"/>
          <w:sz w:val="32"/>
          <w:szCs w:val="32"/>
        </w:rPr>
        <w:t>”</w:t>
      </w:r>
      <w:r>
        <w:rPr>
          <w:rFonts w:hint="eastAsia" w:ascii="仿宋_GB2312" w:eastAsia="仿宋_GB2312" w:cs="仿宋_GB2312"/>
          <w:color w:val="auto"/>
          <w:kern w:val="0"/>
          <w:sz w:val="32"/>
          <w:szCs w:val="32"/>
        </w:rPr>
        <w:t>之外取得的收入。</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0.84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80.77</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来自其他单位的工作经费拨款减少。</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w:t>
      </w:r>
      <w:r>
        <w:rPr>
          <w:rFonts w:hint="eastAsia" w:ascii="仿宋_GB2312" w:eastAsia="仿宋_GB2312" w:cs="仿宋_GB2312"/>
          <w:color w:val="auto"/>
          <w:kern w:val="0"/>
          <w:sz w:val="32"/>
          <w:szCs w:val="32"/>
        </w:rPr>
        <w:t>.</w:t>
      </w:r>
      <w:r>
        <w:rPr>
          <w:rFonts w:hint="eastAsia" w:ascii="仿宋_GB2312" w:eastAsia="仿宋_GB2312" w:cs="仿宋_GB2312"/>
          <w:color w:val="auto"/>
          <w:kern w:val="0"/>
          <w:sz w:val="32"/>
          <w:szCs w:val="32"/>
          <w:lang w:val="en-US" w:eastAsia="zh-CN"/>
        </w:rPr>
        <w:t>年初</w:t>
      </w:r>
      <w:r>
        <w:rPr>
          <w:rFonts w:hint="eastAsia" w:ascii="仿宋_GB2312" w:eastAsia="仿宋_GB2312" w:cs="仿宋_GB2312"/>
          <w:color w:val="auto"/>
          <w:kern w:val="0"/>
          <w:sz w:val="32"/>
          <w:szCs w:val="32"/>
        </w:rPr>
        <w:t>结转和结余</w:t>
      </w:r>
      <w:r>
        <w:rPr>
          <w:rFonts w:hint="eastAsia" w:ascii="仿宋_GB2312" w:eastAsia="仿宋_GB2312"/>
          <w:color w:val="auto"/>
          <w:kern w:val="0"/>
          <w:sz w:val="32"/>
          <w:szCs w:val="32"/>
          <w:lang w:val="en-US" w:eastAsia="zh-CN"/>
        </w:rPr>
        <w:t>7.52</w:t>
      </w:r>
      <w:r>
        <w:rPr>
          <w:rFonts w:hint="eastAsia" w:ascii="仿宋_GB2312" w:eastAsia="仿宋_GB2312" w:cs="仿宋_GB2312"/>
          <w:color w:val="auto"/>
          <w:kern w:val="0"/>
          <w:sz w:val="32"/>
          <w:szCs w:val="32"/>
        </w:rPr>
        <w:t>万元，为以前年度支出预算因客观条件变化未执行完毕、结转到本年度按有关规定继续使用的资金。</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4.54</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152.35</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2020年未完成项目的合同金额较大，按照工作进度合同金额的70%部分都结转至2021年支付。</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（二）本部门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年度总支出</w:t>
      </w:r>
      <w:r>
        <w:rPr>
          <w:rFonts w:hint="eastAsia" w:ascii="仿宋_GB2312" w:eastAsia="仿宋_GB2312"/>
          <w:color w:val="auto"/>
          <w:kern w:val="0"/>
          <w:sz w:val="32"/>
          <w:szCs w:val="32"/>
          <w:lang w:val="en-US" w:eastAsia="zh-CN"/>
        </w:rPr>
        <w:t>770.34</w:t>
      </w:r>
      <w:r>
        <w:rPr>
          <w:rFonts w:hint="eastAsia" w:ascii="仿宋_GB2312" w:eastAsia="仿宋_GB2312" w:cs="仿宋_GB2312"/>
          <w:color w:val="auto"/>
          <w:kern w:val="0"/>
          <w:sz w:val="32"/>
          <w:szCs w:val="32"/>
        </w:rPr>
        <w:t>万元，其中本年支出</w:t>
      </w:r>
      <w:r>
        <w:rPr>
          <w:rFonts w:hint="eastAsia" w:ascii="仿宋_GB2312" w:eastAsia="仿宋_GB2312" w:cs="仿宋_GB2312"/>
          <w:color w:val="auto"/>
          <w:kern w:val="0"/>
          <w:sz w:val="32"/>
          <w:szCs w:val="32"/>
          <w:lang w:val="en-US" w:eastAsia="zh-CN"/>
        </w:rPr>
        <w:t>770.34</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173.27</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18.36</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支出具体情况如下：</w:t>
      </w:r>
    </w:p>
    <w:p>
      <w:pPr>
        <w:pStyle w:val="7"/>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hint="eastAsia" w:ascii="仿宋_GB2312" w:hAnsi="黑体" w:eastAsia="仿宋_GB2312" w:cs="仿宋_GB2312"/>
          <w:color w:val="auto"/>
          <w:kern w:val="0"/>
          <w:sz w:val="32"/>
          <w:szCs w:val="32"/>
          <w:lang w:eastAsia="zh-CN"/>
        </w:rPr>
      </w:pPr>
      <w:r>
        <w:rPr>
          <w:rFonts w:hint="eastAsia" w:ascii="仿宋_GB2312" w:eastAsia="仿宋_GB2312"/>
          <w:bCs/>
          <w:color w:val="auto"/>
          <w:kern w:val="0"/>
          <w:sz w:val="32"/>
          <w:szCs w:val="32"/>
        </w:rPr>
        <w:t>1</w:t>
      </w:r>
      <w:r>
        <w:rPr>
          <w:rFonts w:hint="eastAsia" w:ascii="仿宋_GB2312" w:eastAsia="仿宋_GB2312" w:cs="仿宋_GB2312"/>
          <w:color w:val="auto"/>
          <w:kern w:val="0"/>
          <w:sz w:val="32"/>
          <w:szCs w:val="32"/>
        </w:rPr>
        <w:t>.一般公共服务支出（类）</w:t>
      </w:r>
      <w:r>
        <w:rPr>
          <w:rFonts w:hint="eastAsia" w:ascii="仿宋_GB2312" w:eastAsia="仿宋_GB2312"/>
          <w:color w:val="auto"/>
          <w:kern w:val="0"/>
          <w:sz w:val="32"/>
          <w:szCs w:val="32"/>
          <w:lang w:val="en-US" w:eastAsia="zh-CN"/>
        </w:rPr>
        <w:t>614.44</w:t>
      </w:r>
      <w:r>
        <w:rPr>
          <w:rFonts w:hint="eastAsia" w:ascii="仿宋_GB2312" w:eastAsia="仿宋_GB2312" w:cs="仿宋_GB2312"/>
          <w:color w:val="auto"/>
          <w:kern w:val="0"/>
          <w:sz w:val="32"/>
          <w:szCs w:val="32"/>
        </w:rPr>
        <w:t>万元：主要用于</w:t>
      </w:r>
      <w:r>
        <w:rPr>
          <w:rFonts w:hint="eastAsia" w:ascii="仿宋_GB2312" w:eastAsia="仿宋_GB2312" w:cs="仿宋_GB2312"/>
          <w:color w:val="auto"/>
          <w:kern w:val="0"/>
          <w:sz w:val="32"/>
          <w:szCs w:val="32"/>
          <w:lang w:val="en-US" w:eastAsia="zh-CN"/>
        </w:rPr>
        <w:t>单位日常运行的</w:t>
      </w:r>
      <w:r>
        <w:rPr>
          <w:rFonts w:hint="eastAsia" w:ascii="仿宋_GB2312" w:hAnsi="华文仿宋" w:eastAsia="仿宋_GB2312"/>
          <w:color w:val="auto"/>
          <w:sz w:val="32"/>
          <w:szCs w:val="32"/>
          <w:lang w:eastAsia="zh-CN"/>
        </w:rPr>
        <w:t>人员工资、津补贴、奖金和公用经费</w:t>
      </w:r>
      <w:r>
        <w:rPr>
          <w:rFonts w:hint="eastAsia" w:ascii="仿宋_GB2312" w:hAnsi="华文仿宋" w:eastAsia="仿宋_GB2312"/>
          <w:color w:val="auto"/>
          <w:sz w:val="32"/>
          <w:szCs w:val="32"/>
          <w:lang w:val="en-US" w:eastAsia="zh-CN"/>
        </w:rPr>
        <w:t>等基本支出</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lang w:val="en-US" w:eastAsia="zh-CN"/>
        </w:rPr>
        <w:t>开展</w:t>
      </w:r>
      <w:r>
        <w:rPr>
          <w:rFonts w:hint="eastAsia" w:ascii="仿宋_GB2312" w:hAnsi="华文仿宋" w:eastAsia="仿宋_GB2312"/>
          <w:color w:val="auto"/>
          <w:sz w:val="32"/>
          <w:szCs w:val="32"/>
          <w:lang w:eastAsia="zh-CN"/>
        </w:rPr>
        <w:t>档案宣传活动、档案征集和课题调研、专题展览、政府信息公开、网站和系统维护、档案数字化扫描、档案保管维护、库房专用电费和安保支出等</w:t>
      </w:r>
      <w:r>
        <w:rPr>
          <w:rFonts w:hint="eastAsia" w:ascii="仿宋_GB2312" w:hAnsi="华文仿宋" w:eastAsia="仿宋_GB2312"/>
          <w:color w:val="auto"/>
          <w:sz w:val="32"/>
          <w:szCs w:val="32"/>
          <w:lang w:val="en-US" w:eastAsia="zh-CN"/>
        </w:rPr>
        <w:t>项目支出。较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132.95</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17.79</w:t>
      </w:r>
      <w:r>
        <w:rPr>
          <w:rFonts w:hint="eastAsia" w:ascii="仿宋_GB2312" w:hAnsi="黑体" w:eastAsia="仿宋_GB2312" w:cs="仿宋_GB2312"/>
          <w:color w:val="auto"/>
          <w:kern w:val="0"/>
          <w:sz w:val="32"/>
          <w:szCs w:val="32"/>
        </w:rPr>
        <w:t>%，主要原因</w:t>
      </w:r>
      <w:r>
        <w:rPr>
          <w:rFonts w:hint="eastAsia" w:ascii="仿宋_GB2312" w:hAnsi="黑体" w:eastAsia="仿宋_GB2312" w:cs="仿宋_GB2312"/>
          <w:color w:val="auto"/>
          <w:kern w:val="0"/>
          <w:sz w:val="32"/>
          <w:szCs w:val="32"/>
          <w:lang w:eastAsia="zh-CN"/>
        </w:rPr>
        <w:t>是：</w:t>
      </w:r>
      <w:r>
        <w:rPr>
          <w:rFonts w:hint="eastAsia" w:ascii="仿宋_GB2312" w:hAnsi="华文仿宋" w:eastAsia="仿宋_GB2312"/>
          <w:color w:val="auto"/>
          <w:sz w:val="32"/>
          <w:szCs w:val="32"/>
          <w:lang w:val="en-US" w:eastAsia="zh-CN"/>
        </w:rPr>
        <w:t>（1）档案数字化扫描工作经费比2020年投入减少;（2）本年度不需要采购大型专用设备。</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2.</w:t>
      </w:r>
      <w:r>
        <w:rPr>
          <w:rFonts w:hint="eastAsia" w:ascii="仿宋_GB2312" w:eastAsia="仿宋_GB2312" w:cs="仿宋_GB2312"/>
          <w:bCs/>
          <w:color w:val="auto"/>
          <w:kern w:val="0"/>
          <w:sz w:val="32"/>
          <w:szCs w:val="32"/>
          <w:u w:val="none"/>
        </w:rPr>
        <w:t>社会保障和就业支出</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lang w:val="en-US" w:eastAsia="zh-CN"/>
        </w:rPr>
        <w:t>类</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lang w:val="en-US" w:eastAsia="zh-CN"/>
        </w:rPr>
        <w:t>90.31万元</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color w:val="auto"/>
          <w:kern w:val="0"/>
          <w:sz w:val="32"/>
          <w:szCs w:val="32"/>
        </w:rPr>
        <w:t>主要用于</w:t>
      </w:r>
      <w:r>
        <w:rPr>
          <w:rFonts w:hint="eastAsia" w:ascii="仿宋_GB2312" w:eastAsia="仿宋_GB2312" w:cs="仿宋_GB2312"/>
          <w:color w:val="auto"/>
          <w:kern w:val="0"/>
          <w:sz w:val="32"/>
          <w:szCs w:val="32"/>
          <w:lang w:val="en-US" w:eastAsia="zh-CN"/>
        </w:rPr>
        <w:t>单位退休人员的节日慰问和生活补助，在职人员的养老保险和职业年金缴纳。</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14.98</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14.23</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新增一人退休，相应的养老保险和职业年金缴纳减少，增加节日慰问和生活补助。</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cs="仿宋_GB2312"/>
          <w:bCs/>
          <w:color w:val="auto"/>
          <w:kern w:val="0"/>
          <w:sz w:val="32"/>
          <w:szCs w:val="32"/>
          <w:u w:val="none"/>
          <w:lang w:val="en-US" w:eastAsia="zh-CN"/>
        </w:rPr>
        <w:t>3.</w:t>
      </w:r>
      <w:r>
        <w:rPr>
          <w:rFonts w:hint="eastAsia" w:ascii="仿宋_GB2312" w:eastAsia="仿宋_GB2312" w:cs="仿宋_GB2312"/>
          <w:bCs/>
          <w:color w:val="auto"/>
          <w:kern w:val="0"/>
          <w:sz w:val="32"/>
          <w:szCs w:val="32"/>
          <w:u w:val="none"/>
          <w:lang w:eastAsia="zh-CN"/>
        </w:rPr>
        <w:t>卫生健康</w:t>
      </w:r>
      <w:r>
        <w:rPr>
          <w:rFonts w:hint="eastAsia" w:ascii="仿宋_GB2312" w:eastAsia="仿宋_GB2312" w:cs="仿宋_GB2312"/>
          <w:bCs/>
          <w:color w:val="auto"/>
          <w:kern w:val="0"/>
          <w:sz w:val="32"/>
          <w:szCs w:val="32"/>
          <w:u w:val="none"/>
        </w:rPr>
        <w:t>支出</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lang w:val="en-US" w:eastAsia="zh-CN"/>
        </w:rPr>
        <w:t>类</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lang w:val="en-US" w:eastAsia="zh-CN"/>
        </w:rPr>
        <w:t>35.83万元，</w:t>
      </w:r>
      <w:r>
        <w:rPr>
          <w:rFonts w:hint="eastAsia" w:ascii="仿宋_GB2312" w:eastAsia="仿宋_GB2312" w:cs="仿宋_GB2312"/>
          <w:color w:val="auto"/>
          <w:kern w:val="0"/>
          <w:sz w:val="32"/>
          <w:szCs w:val="32"/>
        </w:rPr>
        <w:t>主要用于</w:t>
      </w:r>
      <w:r>
        <w:rPr>
          <w:rFonts w:hint="eastAsia" w:ascii="仿宋_GB2312" w:eastAsia="仿宋_GB2312" w:cs="仿宋_GB2312"/>
          <w:color w:val="auto"/>
          <w:kern w:val="0"/>
          <w:sz w:val="32"/>
          <w:szCs w:val="32"/>
          <w:lang w:val="en-US" w:eastAsia="zh-CN"/>
        </w:rPr>
        <w:t>在职人员和退休人员的医疗补助缴纳，</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7.14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16.62</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新增一人退休，在职人员的医疗保障费缴纳减少。</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cs="仿宋_GB2312"/>
          <w:bCs/>
          <w:color w:val="auto"/>
          <w:kern w:val="0"/>
          <w:sz w:val="32"/>
          <w:szCs w:val="32"/>
          <w:u w:val="none"/>
          <w:lang w:val="en-US" w:eastAsia="zh-CN"/>
        </w:rPr>
        <w:t>4.</w:t>
      </w:r>
      <w:r>
        <w:rPr>
          <w:rFonts w:hint="eastAsia" w:ascii="仿宋_GB2312" w:eastAsia="仿宋_GB2312" w:cs="仿宋_GB2312"/>
          <w:bCs/>
          <w:color w:val="auto"/>
          <w:kern w:val="0"/>
          <w:sz w:val="32"/>
          <w:szCs w:val="32"/>
          <w:u w:val="none"/>
        </w:rPr>
        <w:t>住房保障支出</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lang w:val="en-US" w:eastAsia="zh-CN"/>
        </w:rPr>
        <w:t>类</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lang w:val="en-US" w:eastAsia="zh-CN"/>
        </w:rPr>
        <w:t>29.05万元，</w:t>
      </w:r>
      <w:r>
        <w:rPr>
          <w:rFonts w:hint="eastAsia" w:ascii="仿宋_GB2312" w:eastAsia="仿宋_GB2312" w:cs="仿宋_GB2312"/>
          <w:color w:val="auto"/>
          <w:kern w:val="0"/>
          <w:sz w:val="32"/>
          <w:szCs w:val="32"/>
        </w:rPr>
        <w:t>主要用于</w:t>
      </w:r>
      <w:r>
        <w:rPr>
          <w:rFonts w:hint="eastAsia" w:ascii="仿宋_GB2312" w:eastAsia="仿宋_GB2312" w:cs="仿宋_GB2312"/>
          <w:color w:val="auto"/>
          <w:kern w:val="0"/>
          <w:sz w:val="32"/>
          <w:szCs w:val="32"/>
          <w:lang w:val="en-US" w:eastAsia="zh-CN"/>
        </w:rPr>
        <w:t>在职人员的住房公积金缴纳。</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2.24</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7.16</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新增一人退休，住房公积金缴纳减少。</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仿宋_GB2312" w:hAnsi="黑体" w:eastAsia="仿宋_GB2312" w:cs="仿宋_GB2312"/>
          <w:color w:val="auto"/>
          <w:kern w:val="0"/>
          <w:sz w:val="32"/>
          <w:szCs w:val="32"/>
          <w:lang w:val="en-US" w:eastAsia="zh-CN"/>
        </w:rPr>
      </w:pPr>
      <w:r>
        <w:rPr>
          <w:rFonts w:hint="eastAsia" w:ascii="仿宋_GB2312" w:eastAsia="仿宋_GB2312" w:cs="仿宋_GB2312"/>
          <w:bCs/>
          <w:color w:val="auto"/>
          <w:kern w:val="0"/>
          <w:sz w:val="32"/>
          <w:szCs w:val="32"/>
          <w:u w:val="none"/>
          <w:lang w:val="en-US" w:eastAsia="zh-CN"/>
        </w:rPr>
        <w:t>5.其他支出（类）0.7万元，</w:t>
      </w:r>
      <w:r>
        <w:rPr>
          <w:rFonts w:hint="eastAsia" w:ascii="仿宋_GB2312" w:eastAsia="仿宋_GB2312" w:cs="仿宋_GB2312"/>
          <w:color w:val="auto"/>
          <w:kern w:val="0"/>
          <w:sz w:val="32"/>
          <w:szCs w:val="32"/>
        </w:rPr>
        <w:t>主要用于</w:t>
      </w:r>
      <w:r>
        <w:rPr>
          <w:rFonts w:hint="eastAsia" w:ascii="仿宋_GB2312" w:eastAsia="仿宋_GB2312" w:cs="仿宋_GB2312"/>
          <w:color w:val="auto"/>
          <w:kern w:val="0"/>
          <w:sz w:val="32"/>
          <w:szCs w:val="32"/>
          <w:lang w:val="en-US" w:eastAsia="zh-CN"/>
        </w:rPr>
        <w:t>民族团结阵地的建设和优秀党务工作者奖励。</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年度决算数增加</w:t>
      </w:r>
      <w:r>
        <w:rPr>
          <w:rFonts w:hint="eastAsia" w:ascii="仿宋_GB2312" w:hAnsi="黑体" w:eastAsia="仿宋_GB2312" w:cs="仿宋_GB2312"/>
          <w:color w:val="auto"/>
          <w:kern w:val="0"/>
          <w:sz w:val="32"/>
          <w:szCs w:val="32"/>
          <w:lang w:val="en-US" w:eastAsia="zh-CN"/>
        </w:rPr>
        <w:t>0.16</w:t>
      </w:r>
      <w:r>
        <w:rPr>
          <w:rFonts w:hint="eastAsia" w:ascii="仿宋_GB2312" w:hAnsi="黑体" w:eastAsia="仿宋_GB2312" w:cs="仿宋_GB2312"/>
          <w:color w:val="auto"/>
          <w:kern w:val="0"/>
          <w:sz w:val="32"/>
          <w:szCs w:val="32"/>
        </w:rPr>
        <w:t>万元，增长</w:t>
      </w:r>
      <w:r>
        <w:rPr>
          <w:rFonts w:hint="eastAsia" w:ascii="仿宋_GB2312" w:hAnsi="黑体" w:eastAsia="仿宋_GB2312" w:cs="仿宋_GB2312"/>
          <w:color w:val="auto"/>
          <w:kern w:val="0"/>
          <w:sz w:val="32"/>
          <w:szCs w:val="32"/>
          <w:lang w:val="en-US" w:eastAsia="zh-CN"/>
        </w:rPr>
        <w:t>29.63</w:t>
      </w:r>
      <w:r>
        <w:rPr>
          <w:rFonts w:hint="eastAsia" w:ascii="仿宋_GB2312" w:hAnsi="黑体" w:eastAsia="仿宋_GB2312" w:cs="仿宋_GB2312"/>
          <w:color w:val="auto"/>
          <w:kern w:val="0"/>
          <w:sz w:val="32"/>
          <w:szCs w:val="32"/>
        </w:rPr>
        <w:t>%，主要原因是</w:t>
      </w:r>
      <w:r>
        <w:rPr>
          <w:rFonts w:hint="eastAsia" w:ascii="仿宋_GB2312" w:hAnsi="黑体"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lang w:val="en-US" w:eastAsia="zh-CN"/>
        </w:rPr>
        <w:t>新增优秀党务工作者奖励。</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w:t>
      </w:r>
      <w:r>
        <w:rPr>
          <w:rFonts w:hint="eastAsia" w:ascii="黑体" w:hAnsi="黑体" w:eastAsia="黑体"/>
          <w:color w:val="auto"/>
          <w:kern w:val="0"/>
          <w:sz w:val="32"/>
          <w:szCs w:val="32"/>
          <w:lang w:eastAsia="zh-CN"/>
        </w:rPr>
        <w:t>2021</w:t>
      </w:r>
      <w:r>
        <w:rPr>
          <w:rFonts w:hint="eastAsia" w:ascii="黑体" w:hAnsi="黑体" w:eastAsia="黑体" w:cs="仿宋_GB2312"/>
          <w:color w:val="auto"/>
          <w:kern w:val="0"/>
          <w:sz w:val="32"/>
          <w:szCs w:val="32"/>
        </w:rPr>
        <w:t>年度</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公共预算财政拨款支出决算情况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公共预算财政拨款支出</w:t>
      </w:r>
      <w:r>
        <w:rPr>
          <w:rFonts w:hint="eastAsia" w:ascii="仿宋_GB2312" w:eastAsia="仿宋_GB2312"/>
          <w:color w:val="auto"/>
          <w:kern w:val="0"/>
          <w:sz w:val="32"/>
          <w:szCs w:val="32"/>
          <w:lang w:val="en-US" w:eastAsia="zh-CN"/>
        </w:rPr>
        <w:t>769.64</w:t>
      </w:r>
      <w:r>
        <w:rPr>
          <w:rFonts w:hint="eastAsia" w:ascii="仿宋_GB2312" w:eastAsia="仿宋_GB2312" w:cs="仿宋_GB2312"/>
          <w:color w:val="auto"/>
          <w:kern w:val="0"/>
          <w:sz w:val="32"/>
          <w:szCs w:val="32"/>
        </w:rPr>
        <w:t>万元，</w:t>
      </w:r>
      <w:r>
        <w:rPr>
          <w:rFonts w:hint="eastAsia" w:ascii="仿宋_GB2312" w:hAnsi="黑体" w:eastAsia="仿宋_GB2312" w:cs="仿宋_GB2312"/>
          <w:color w:val="auto"/>
          <w:kern w:val="0"/>
          <w:sz w:val="32"/>
          <w:szCs w:val="32"/>
        </w:rPr>
        <w:t>较</w:t>
      </w:r>
      <w:r>
        <w:rPr>
          <w:rFonts w:hint="eastAsia" w:ascii="仿宋_GB2312" w:hAnsi="黑体" w:eastAsia="仿宋_GB2312" w:cs="仿宋_GB2312"/>
          <w:color w:val="auto"/>
          <w:kern w:val="0"/>
          <w:sz w:val="32"/>
          <w:szCs w:val="32"/>
          <w:lang w:eastAsia="zh-CN"/>
        </w:rPr>
        <w:t>2020</w:t>
      </w:r>
      <w:r>
        <w:rPr>
          <w:rFonts w:hint="eastAsia" w:ascii="仿宋_GB2312" w:hAnsi="黑体" w:eastAsia="仿宋_GB2312" w:cs="仿宋_GB2312"/>
          <w:color w:val="auto"/>
          <w:kern w:val="0"/>
          <w:sz w:val="32"/>
          <w:szCs w:val="32"/>
        </w:rPr>
        <w:t>年度决算数减少</w:t>
      </w:r>
      <w:r>
        <w:rPr>
          <w:rFonts w:hint="eastAsia" w:ascii="仿宋_GB2312" w:hAnsi="黑体" w:eastAsia="仿宋_GB2312" w:cs="仿宋_GB2312"/>
          <w:color w:val="auto"/>
          <w:kern w:val="0"/>
          <w:sz w:val="32"/>
          <w:szCs w:val="32"/>
          <w:lang w:val="en-US" w:eastAsia="zh-CN"/>
        </w:rPr>
        <w:t>157.31</w:t>
      </w:r>
      <w:r>
        <w:rPr>
          <w:rFonts w:hint="eastAsia" w:ascii="仿宋_GB2312" w:hAnsi="黑体" w:eastAsia="仿宋_GB2312" w:cs="仿宋_GB2312"/>
          <w:color w:val="auto"/>
          <w:kern w:val="0"/>
          <w:sz w:val="32"/>
          <w:szCs w:val="32"/>
        </w:rPr>
        <w:t>万元，下降</w:t>
      </w:r>
      <w:r>
        <w:rPr>
          <w:rFonts w:hint="eastAsia" w:ascii="仿宋_GB2312" w:hAnsi="黑体" w:eastAsia="仿宋_GB2312" w:cs="仿宋_GB2312"/>
          <w:color w:val="auto"/>
          <w:kern w:val="0"/>
          <w:sz w:val="32"/>
          <w:szCs w:val="32"/>
          <w:lang w:val="en-US" w:eastAsia="zh-CN"/>
        </w:rPr>
        <w:t>16.97</w:t>
      </w:r>
      <w:r>
        <w:rPr>
          <w:rFonts w:hint="eastAsia" w:ascii="仿宋_GB2312" w:hAnsi="黑体" w:eastAsia="仿宋_GB2312" w:cs="仿宋_GB2312"/>
          <w:color w:val="auto"/>
          <w:kern w:val="0"/>
          <w:sz w:val="32"/>
          <w:szCs w:val="32"/>
        </w:rPr>
        <w:t>%。</w:t>
      </w:r>
      <w:r>
        <w:rPr>
          <w:rFonts w:hint="eastAsia" w:ascii="仿宋_GB2312" w:eastAsia="仿宋_GB2312" w:cs="仿宋_GB2312"/>
          <w:color w:val="auto"/>
          <w:kern w:val="0"/>
          <w:sz w:val="32"/>
          <w:szCs w:val="32"/>
        </w:rPr>
        <w:t>其中：基本支出</w:t>
      </w:r>
      <w:r>
        <w:rPr>
          <w:rFonts w:hint="eastAsia" w:ascii="仿宋_GB2312" w:eastAsia="仿宋_GB2312"/>
          <w:color w:val="auto"/>
          <w:kern w:val="0"/>
          <w:sz w:val="32"/>
          <w:szCs w:val="32"/>
          <w:lang w:val="en-US" w:eastAsia="zh-CN"/>
        </w:rPr>
        <w:t>487.75</w:t>
      </w:r>
      <w:r>
        <w:rPr>
          <w:rFonts w:hint="eastAsia" w:ascii="仿宋_GB2312" w:eastAsia="仿宋_GB2312" w:cs="仿宋_GB2312"/>
          <w:color w:val="auto"/>
          <w:kern w:val="0"/>
          <w:sz w:val="32"/>
          <w:szCs w:val="32"/>
        </w:rPr>
        <w:t>万元，项目支出</w:t>
      </w:r>
      <w:r>
        <w:rPr>
          <w:rFonts w:hint="eastAsia" w:ascii="仿宋_GB2312" w:eastAsia="仿宋_GB2312" w:cs="仿宋_GB2312"/>
          <w:color w:val="auto"/>
          <w:kern w:val="0"/>
          <w:sz w:val="32"/>
          <w:szCs w:val="32"/>
          <w:lang w:val="en-US" w:eastAsia="zh-CN"/>
        </w:rPr>
        <w:t>281.88</w:t>
      </w:r>
      <w:r>
        <w:rPr>
          <w:rFonts w:hint="eastAsia" w:ascii="仿宋_GB2312" w:eastAsia="仿宋_GB2312" w:cs="仿宋_GB2312"/>
          <w:color w:val="auto"/>
          <w:kern w:val="0"/>
          <w:sz w:val="32"/>
          <w:szCs w:val="32"/>
        </w:rPr>
        <w:t>万元。</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hAnsi="黑体" w:eastAsia="仿宋_GB2312" w:cs="仿宋_GB2312"/>
          <w:color w:val="auto"/>
          <w:kern w:val="0"/>
          <w:sz w:val="32"/>
          <w:szCs w:val="32"/>
          <w:lang w:eastAsia="zh-CN"/>
        </w:rPr>
      </w:pPr>
      <w:r>
        <w:rPr>
          <w:rFonts w:hint="eastAsia" w:ascii="仿宋_GB2312" w:eastAsia="仿宋_GB2312" w:cs="仿宋_GB2312"/>
          <w:color w:val="auto"/>
          <w:kern w:val="0"/>
          <w:sz w:val="32"/>
          <w:szCs w:val="32"/>
        </w:rPr>
        <w:t>本部门</w:t>
      </w:r>
      <w:r>
        <w:rPr>
          <w:rFonts w:hint="eastAsia" w:ascii="仿宋_GB2312" w:hAnsi="黑体" w:eastAsia="仿宋_GB2312"/>
          <w:color w:val="auto"/>
          <w:kern w:val="0"/>
          <w:sz w:val="32"/>
          <w:szCs w:val="32"/>
          <w:lang w:eastAsia="zh-CN"/>
        </w:rPr>
        <w:t>2021</w:t>
      </w:r>
      <w:r>
        <w:rPr>
          <w:rFonts w:hint="eastAsia" w:ascii="仿宋_GB2312" w:hAnsi="黑体" w:eastAsia="仿宋_GB2312" w:cs="仿宋_GB2312"/>
          <w:color w:val="auto"/>
          <w:kern w:val="0"/>
          <w:sz w:val="32"/>
          <w:szCs w:val="32"/>
        </w:rPr>
        <w:t>年度</w:t>
      </w:r>
      <w:r>
        <w:rPr>
          <w:rFonts w:hint="eastAsia" w:ascii="仿宋_GB2312" w:hAnsi="黑体" w:eastAsia="仿宋_GB2312"/>
          <w:color w:val="auto"/>
          <w:sz w:val="32"/>
          <w:szCs w:val="32"/>
        </w:rPr>
        <w:t>一般</w:t>
      </w:r>
      <w:r>
        <w:rPr>
          <w:rFonts w:hint="eastAsia" w:ascii="仿宋_GB2312" w:hAnsi="黑体" w:eastAsia="仿宋_GB2312" w:cs="仿宋_GB2312"/>
          <w:color w:val="auto"/>
          <w:kern w:val="0"/>
          <w:sz w:val="32"/>
          <w:szCs w:val="32"/>
        </w:rPr>
        <w:t>公共预算财政拨款支出年初预算为</w:t>
      </w:r>
      <w:r>
        <w:rPr>
          <w:rFonts w:hint="eastAsia" w:ascii="仿宋_GB2312" w:hAnsi="黑体" w:eastAsia="仿宋_GB2312" w:cs="仿宋_GB2312"/>
          <w:color w:val="auto"/>
          <w:kern w:val="0"/>
          <w:sz w:val="32"/>
          <w:szCs w:val="32"/>
          <w:lang w:val="en-US" w:eastAsia="zh-CN"/>
        </w:rPr>
        <w:t>756.04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769.64</w:t>
      </w:r>
      <w:r>
        <w:rPr>
          <w:rFonts w:hint="eastAsia" w:ascii="仿宋_GB2312" w:hAnsi="黑体" w:eastAsia="仿宋_GB2312" w:cs="仿宋_GB2312"/>
          <w:color w:val="auto"/>
          <w:kern w:val="0"/>
          <w:sz w:val="32"/>
          <w:szCs w:val="32"/>
        </w:rPr>
        <w:t>元，完成年初预算的</w:t>
      </w:r>
      <w:r>
        <w:rPr>
          <w:rFonts w:hint="eastAsia" w:ascii="仿宋_GB2312" w:hAnsi="黑体" w:eastAsia="仿宋_GB2312" w:cs="仿宋_GB2312"/>
          <w:color w:val="auto"/>
          <w:kern w:val="0"/>
          <w:sz w:val="32"/>
          <w:szCs w:val="32"/>
          <w:lang w:val="en-US" w:eastAsia="zh-CN"/>
        </w:rPr>
        <w:t>101.8</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eastAsia="zh-CN"/>
        </w:rPr>
        <w:t>其中：</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default" w:ascii="仿宋_GB2312"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（一）</w:t>
      </w:r>
      <w:r>
        <w:rPr>
          <w:rFonts w:hint="eastAsia" w:ascii="仿宋_GB2312" w:eastAsia="仿宋_GB2312" w:cs="仿宋_GB2312"/>
          <w:bCs/>
          <w:color w:val="auto"/>
          <w:kern w:val="0"/>
          <w:sz w:val="32"/>
          <w:szCs w:val="32"/>
          <w:u w:val="none"/>
        </w:rPr>
        <w:t>一般公共服务（类）</w:t>
      </w:r>
      <w:r>
        <w:rPr>
          <w:rFonts w:hint="eastAsia" w:ascii="仿宋_GB2312" w:eastAsia="仿宋_GB2312" w:cs="仿宋_GB2312"/>
          <w:bCs/>
          <w:color w:val="auto"/>
          <w:kern w:val="0"/>
          <w:sz w:val="32"/>
          <w:szCs w:val="32"/>
          <w:u w:val="none"/>
          <w:lang w:eastAsia="zh-CN"/>
        </w:rPr>
        <w:t>档案</w:t>
      </w:r>
      <w:r>
        <w:rPr>
          <w:rFonts w:hint="eastAsia" w:ascii="仿宋_GB2312" w:eastAsia="仿宋_GB2312" w:cs="仿宋_GB2312"/>
          <w:bCs/>
          <w:color w:val="auto"/>
          <w:kern w:val="0"/>
          <w:sz w:val="32"/>
          <w:szCs w:val="32"/>
          <w:u w:val="none"/>
        </w:rPr>
        <w:t>事务（款）行政运行（项）</w:t>
      </w:r>
      <w:r>
        <w:rPr>
          <w:rFonts w:hint="eastAsia" w:ascii="仿宋_GB2312" w:eastAsia="仿宋_GB2312" w:cs="仿宋_GB2312"/>
          <w:color w:val="auto"/>
          <w:kern w:val="0"/>
          <w:sz w:val="32"/>
          <w:szCs w:val="32"/>
          <w:lang w:eastAsia="zh-CN"/>
        </w:rPr>
        <w:t>。</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303.79</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332.56</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109.47</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val="en-US" w:eastAsia="zh-CN"/>
        </w:rPr>
        <w:t>决算数大于年初预算数的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val="en-US" w:eastAsia="zh-CN"/>
        </w:rPr>
        <w:t>原因是补发2020年奖励性补贴。</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default" w:ascii="仿宋_GB2312" w:eastAsia="仿宋_GB2312" w:cs="仿宋_GB2312"/>
          <w:color w:val="auto"/>
          <w:kern w:val="0"/>
          <w:sz w:val="32"/>
          <w:szCs w:val="32"/>
          <w:lang w:val="en-US" w:eastAsia="zh-CN"/>
        </w:rPr>
      </w:pPr>
      <w:r>
        <w:rPr>
          <w:rFonts w:hint="eastAsia" w:ascii="仿宋_GB2312" w:eastAsia="仿宋_GB2312" w:cs="仿宋_GB2312"/>
          <w:bCs/>
          <w:color w:val="auto"/>
          <w:kern w:val="0"/>
          <w:sz w:val="32"/>
          <w:szCs w:val="32"/>
          <w:lang w:eastAsia="zh-CN"/>
        </w:rPr>
        <w:t>（二）</w:t>
      </w:r>
      <w:r>
        <w:rPr>
          <w:rFonts w:hint="eastAsia" w:ascii="仿宋_GB2312" w:eastAsia="仿宋_GB2312" w:cs="仿宋_GB2312"/>
          <w:bCs/>
          <w:color w:val="auto"/>
          <w:kern w:val="0"/>
          <w:sz w:val="32"/>
          <w:szCs w:val="32"/>
          <w:u w:val="none"/>
        </w:rPr>
        <w:t>一般公共服务（类）</w:t>
      </w:r>
      <w:r>
        <w:rPr>
          <w:rFonts w:hint="eastAsia" w:ascii="仿宋_GB2312" w:eastAsia="仿宋_GB2312" w:cs="仿宋_GB2312"/>
          <w:bCs/>
          <w:color w:val="auto"/>
          <w:kern w:val="0"/>
          <w:sz w:val="32"/>
          <w:szCs w:val="32"/>
          <w:u w:val="none"/>
          <w:lang w:eastAsia="zh-CN"/>
        </w:rPr>
        <w:t>档案</w:t>
      </w:r>
      <w:r>
        <w:rPr>
          <w:rFonts w:hint="eastAsia" w:ascii="仿宋_GB2312" w:eastAsia="仿宋_GB2312" w:cs="仿宋_GB2312"/>
          <w:bCs/>
          <w:color w:val="auto"/>
          <w:kern w:val="0"/>
          <w:sz w:val="32"/>
          <w:szCs w:val="32"/>
          <w:u w:val="none"/>
        </w:rPr>
        <w:t>事务（款）</w:t>
      </w:r>
      <w:r>
        <w:rPr>
          <w:rFonts w:hint="eastAsia" w:ascii="仿宋_GB2312" w:eastAsia="仿宋_GB2312" w:cs="仿宋_GB2312"/>
          <w:bCs/>
          <w:color w:val="auto"/>
          <w:kern w:val="0"/>
          <w:sz w:val="32"/>
          <w:szCs w:val="32"/>
          <w:u w:val="none"/>
          <w:lang w:eastAsia="zh-CN"/>
        </w:rPr>
        <w:t>档案馆</w:t>
      </w:r>
      <w:r>
        <w:rPr>
          <w:rFonts w:hint="eastAsia" w:ascii="仿宋_GB2312" w:eastAsia="仿宋_GB2312" w:cs="仿宋_GB2312"/>
          <w:bCs/>
          <w:color w:val="auto"/>
          <w:kern w:val="0"/>
          <w:sz w:val="32"/>
          <w:szCs w:val="32"/>
          <w:u w:val="none"/>
        </w:rPr>
        <w:t>（项）</w:t>
      </w:r>
      <w:r>
        <w:rPr>
          <w:rFonts w:hint="eastAsia" w:ascii="仿宋_GB2312" w:eastAsia="仿宋_GB2312" w:cs="仿宋_GB2312"/>
          <w:bCs/>
          <w:color w:val="auto"/>
          <w:kern w:val="0"/>
          <w:sz w:val="32"/>
          <w:szCs w:val="32"/>
        </w:rPr>
        <w:t>。</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23.9</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11.8</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49.37</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lang w:val="en-US" w:eastAsia="zh-CN"/>
        </w:rPr>
        <w:t>决算数小于年初预算数的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落实过紧日子要求</w:t>
      </w:r>
      <w:r>
        <w:rPr>
          <w:rFonts w:hint="eastAsia" w:ascii="仿宋_GB2312" w:eastAsia="仿宋_GB2312" w:cs="仿宋_GB2312"/>
          <w:color w:val="auto"/>
          <w:kern w:val="0"/>
          <w:sz w:val="32"/>
          <w:szCs w:val="32"/>
          <w:lang w:val="en-US" w:eastAsia="zh-CN"/>
        </w:rPr>
        <w:t>压减部门项目经费；（2）8月底更换使用预算一体化系统，以支定收不允许年度资金结转，未完成的项目剩余资金当年度收回。</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both"/>
        <w:textAlignment w:val="auto"/>
        <w:rPr>
          <w:rFonts w:hint="default" w:ascii="仿宋_GB2312" w:eastAsia="仿宋_GB2312" w:cs="仿宋_GB2312"/>
          <w:bCs/>
          <w:color w:val="auto"/>
          <w:kern w:val="0"/>
          <w:sz w:val="32"/>
          <w:szCs w:val="32"/>
          <w:lang w:val="en-US"/>
        </w:rPr>
      </w:pPr>
      <w:r>
        <w:rPr>
          <w:rFonts w:hint="eastAsia" w:ascii="仿宋_GB2312" w:eastAsia="仿宋_GB2312" w:cs="仿宋_GB2312"/>
          <w:color w:val="auto"/>
          <w:kern w:val="0"/>
          <w:sz w:val="32"/>
          <w:szCs w:val="32"/>
          <w:lang w:eastAsia="zh-CN"/>
        </w:rPr>
        <w:t>（三）</w:t>
      </w:r>
      <w:r>
        <w:rPr>
          <w:rFonts w:hint="eastAsia" w:ascii="仿宋_GB2312" w:eastAsia="仿宋_GB2312" w:cs="仿宋_GB2312"/>
          <w:bCs/>
          <w:color w:val="auto"/>
          <w:kern w:val="0"/>
          <w:sz w:val="32"/>
          <w:szCs w:val="32"/>
          <w:u w:val="none"/>
        </w:rPr>
        <w:t>一般公共服务（类）</w:t>
      </w:r>
      <w:r>
        <w:rPr>
          <w:rFonts w:hint="eastAsia" w:ascii="仿宋_GB2312" w:eastAsia="仿宋_GB2312" w:cs="仿宋_GB2312"/>
          <w:bCs/>
          <w:color w:val="auto"/>
          <w:kern w:val="0"/>
          <w:sz w:val="32"/>
          <w:szCs w:val="32"/>
          <w:u w:val="none"/>
          <w:lang w:eastAsia="zh-CN"/>
        </w:rPr>
        <w:t>档案</w:t>
      </w:r>
      <w:r>
        <w:rPr>
          <w:rFonts w:hint="eastAsia" w:ascii="仿宋_GB2312" w:eastAsia="仿宋_GB2312" w:cs="仿宋_GB2312"/>
          <w:bCs/>
          <w:color w:val="auto"/>
          <w:kern w:val="0"/>
          <w:sz w:val="32"/>
          <w:szCs w:val="32"/>
          <w:u w:val="none"/>
        </w:rPr>
        <w:t>事务（款）</w:t>
      </w:r>
      <w:r>
        <w:rPr>
          <w:rFonts w:hint="eastAsia" w:ascii="仿宋_GB2312" w:eastAsia="仿宋_GB2312" w:cs="仿宋_GB2312"/>
          <w:bCs/>
          <w:color w:val="auto"/>
          <w:kern w:val="0"/>
          <w:sz w:val="32"/>
          <w:szCs w:val="32"/>
          <w:u w:val="none"/>
          <w:lang w:eastAsia="zh-CN"/>
        </w:rPr>
        <w:t>其他档案事务支出</w:t>
      </w:r>
      <w:r>
        <w:rPr>
          <w:rFonts w:hint="eastAsia" w:ascii="仿宋_GB2312" w:eastAsia="仿宋_GB2312" w:cs="仿宋_GB2312"/>
          <w:bCs/>
          <w:color w:val="auto"/>
          <w:kern w:val="0"/>
          <w:sz w:val="32"/>
          <w:szCs w:val="32"/>
          <w:u w:val="none"/>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270.64</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270.08</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99.79</w:t>
      </w:r>
      <w:r>
        <w:rPr>
          <w:rFonts w:hint="eastAsia" w:ascii="仿宋_GB2312" w:hAnsi="黑体" w:eastAsia="仿宋_GB2312" w:cs="仿宋_GB2312"/>
          <w:color w:val="auto"/>
          <w:kern w:val="0"/>
          <w:sz w:val="32"/>
          <w:szCs w:val="32"/>
        </w:rPr>
        <w:t>%。</w:t>
      </w:r>
      <w:r>
        <w:rPr>
          <w:rFonts w:hint="eastAsia" w:ascii="仿宋_GB2312" w:hAnsi="黑体" w:eastAsia="仿宋_GB2312" w:cs="仿宋_GB2312"/>
          <w:b w:val="0"/>
          <w:bCs w:val="0"/>
          <w:color w:val="auto"/>
          <w:kern w:val="0"/>
          <w:sz w:val="32"/>
          <w:szCs w:val="32"/>
          <w:lang w:val="en-US" w:eastAsia="zh-CN"/>
        </w:rPr>
        <w:t>决算数小于年初预算数的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auto"/>
          <w:kern w:val="0"/>
          <w:sz w:val="32"/>
          <w:szCs w:val="32"/>
          <w:lang w:val="en-US" w:eastAsia="zh-CN"/>
        </w:rPr>
        <w:t>档案数字化扫描项目实际采购金额比预算节约部分经费。</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default"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lang w:val="en-US" w:eastAsia="zh-CN"/>
        </w:rPr>
        <w:t>四</w:t>
      </w:r>
      <w:r>
        <w:rPr>
          <w:rFonts w:hint="eastAsia" w:ascii="仿宋_GB2312" w:eastAsia="仿宋_GB2312" w:cs="仿宋_GB2312"/>
          <w:bCs/>
          <w:color w:val="auto"/>
          <w:kern w:val="0"/>
          <w:sz w:val="32"/>
          <w:szCs w:val="32"/>
          <w:u w:val="none"/>
          <w:lang w:eastAsia="zh-CN"/>
        </w:rPr>
        <w:t>）社会保障和就业支出</w:t>
      </w:r>
      <w:r>
        <w:rPr>
          <w:rFonts w:hint="eastAsia" w:ascii="仿宋_GB2312" w:eastAsia="仿宋_GB2312" w:cs="仿宋_GB2312"/>
          <w:bCs/>
          <w:color w:val="auto"/>
          <w:kern w:val="0"/>
          <w:sz w:val="32"/>
          <w:szCs w:val="32"/>
          <w:u w:val="none"/>
        </w:rPr>
        <w:t>（类）</w:t>
      </w:r>
      <w:r>
        <w:rPr>
          <w:rFonts w:hint="eastAsia" w:ascii="仿宋_GB2312" w:eastAsia="仿宋_GB2312" w:cs="仿宋_GB2312"/>
          <w:bCs/>
          <w:color w:val="auto"/>
          <w:kern w:val="0"/>
          <w:sz w:val="32"/>
          <w:szCs w:val="32"/>
          <w:u w:val="none"/>
          <w:lang w:eastAsia="zh-CN"/>
        </w:rPr>
        <w:t>行政事业单位离退休</w:t>
      </w:r>
      <w:r>
        <w:rPr>
          <w:rFonts w:hint="eastAsia" w:ascii="仿宋_GB2312" w:eastAsia="仿宋_GB2312" w:cs="仿宋_GB2312"/>
          <w:bCs/>
          <w:color w:val="auto"/>
          <w:kern w:val="0"/>
          <w:sz w:val="32"/>
          <w:szCs w:val="32"/>
          <w:u w:val="none"/>
        </w:rPr>
        <w:t>（款）</w:t>
      </w:r>
      <w:r>
        <w:rPr>
          <w:rFonts w:hint="eastAsia" w:ascii="仿宋_GB2312" w:eastAsia="仿宋_GB2312" w:cs="仿宋_GB2312"/>
          <w:bCs/>
          <w:color w:val="auto"/>
          <w:kern w:val="0"/>
          <w:sz w:val="32"/>
          <w:szCs w:val="32"/>
          <w:u w:val="none"/>
          <w:lang w:eastAsia="zh-CN"/>
        </w:rPr>
        <w:t>行政单位离退休</w:t>
      </w:r>
      <w:r>
        <w:rPr>
          <w:rFonts w:hint="eastAsia" w:ascii="仿宋_GB2312" w:eastAsia="仿宋_GB2312" w:cs="仿宋_GB2312"/>
          <w:bCs/>
          <w:color w:val="auto"/>
          <w:kern w:val="0"/>
          <w:sz w:val="32"/>
          <w:szCs w:val="32"/>
          <w:u w:val="none"/>
        </w:rPr>
        <w:t>（项）。</w:t>
      </w:r>
      <w:r>
        <w:rPr>
          <w:rFonts w:hint="eastAsia" w:ascii="仿宋_GB2312" w:hAnsi="黑体" w:eastAsia="仿宋_GB2312" w:cs="仿宋_GB2312"/>
          <w:color w:val="auto"/>
          <w:kern w:val="0"/>
          <w:sz w:val="32"/>
          <w:szCs w:val="32"/>
        </w:rPr>
        <w:t>年初预算为</w:t>
      </w:r>
      <w:r>
        <w:rPr>
          <w:rFonts w:hint="eastAsia" w:ascii="仿宋_GB2312" w:hAnsi="黑体" w:eastAsia="仿宋_GB2312" w:cs="仿宋_GB2312"/>
          <w:color w:val="auto"/>
          <w:kern w:val="0"/>
          <w:sz w:val="32"/>
          <w:szCs w:val="32"/>
          <w:lang w:val="en-US" w:eastAsia="zh-CN"/>
        </w:rPr>
        <w:t>17.91</w:t>
      </w:r>
      <w:r>
        <w:rPr>
          <w:rFonts w:hint="eastAsia" w:ascii="仿宋_GB2312" w:hAnsi="黑体" w:eastAsia="仿宋_GB2312" w:cs="仿宋_GB2312"/>
          <w:color w:val="auto"/>
          <w:kern w:val="0"/>
          <w:sz w:val="32"/>
          <w:szCs w:val="32"/>
        </w:rPr>
        <w:t>万元，支出决算为</w:t>
      </w:r>
      <w:r>
        <w:rPr>
          <w:rFonts w:hint="eastAsia" w:ascii="仿宋_GB2312" w:hAnsi="黑体" w:eastAsia="仿宋_GB2312" w:cs="仿宋_GB2312"/>
          <w:color w:val="auto"/>
          <w:kern w:val="0"/>
          <w:sz w:val="32"/>
          <w:szCs w:val="32"/>
          <w:lang w:val="en-US" w:eastAsia="zh-CN"/>
        </w:rPr>
        <w:t>19.7</w:t>
      </w:r>
      <w:r>
        <w:rPr>
          <w:rFonts w:hint="eastAsia" w:ascii="仿宋_GB2312" w:hAnsi="黑体" w:eastAsia="仿宋_GB2312" w:cs="仿宋_GB2312"/>
          <w:color w:val="auto"/>
          <w:kern w:val="0"/>
          <w:sz w:val="32"/>
          <w:szCs w:val="32"/>
        </w:rPr>
        <w:t>万元，完成年初预算的</w:t>
      </w:r>
      <w:r>
        <w:rPr>
          <w:rFonts w:hint="eastAsia" w:ascii="仿宋_GB2312" w:hAnsi="黑体" w:eastAsia="仿宋_GB2312" w:cs="仿宋_GB2312"/>
          <w:color w:val="auto"/>
          <w:kern w:val="0"/>
          <w:sz w:val="32"/>
          <w:szCs w:val="32"/>
          <w:lang w:val="en-US" w:eastAsia="zh-CN"/>
        </w:rPr>
        <w:t>109.99</w:t>
      </w:r>
      <w:r>
        <w:rPr>
          <w:rFonts w:hint="eastAsia" w:ascii="仿宋_GB2312" w:hAnsi="黑体" w:eastAsia="仿宋_GB2312" w:cs="仿宋_GB2312"/>
          <w:color w:val="auto"/>
          <w:kern w:val="0"/>
          <w:sz w:val="32"/>
          <w:szCs w:val="32"/>
        </w:rPr>
        <w:t>%。</w:t>
      </w:r>
      <w:r>
        <w:rPr>
          <w:rFonts w:hint="eastAsia" w:ascii="仿宋_GB2312" w:hAnsi="黑体" w:eastAsia="仿宋_GB2312" w:cs="仿宋_GB2312"/>
          <w:color w:val="auto"/>
          <w:kern w:val="0"/>
          <w:sz w:val="32"/>
          <w:szCs w:val="32"/>
          <w:lang w:val="en-US" w:eastAsia="zh-CN"/>
        </w:rPr>
        <w:t>决算数大于年初预算数的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退休人员春节慰问的标准提高。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eastAsia="仿宋_GB2312" w:cs="仿宋_GB2312"/>
          <w:bCs/>
          <w:color w:val="auto"/>
          <w:kern w:val="0"/>
          <w:sz w:val="32"/>
          <w:szCs w:val="32"/>
          <w:u w:val="none"/>
          <w:lang w:val="en-US" w:eastAsia="zh-CN"/>
        </w:rPr>
      </w:pPr>
      <w:r>
        <w:rPr>
          <w:rFonts w:hint="eastAsia" w:ascii="仿宋_GB2312" w:eastAsia="仿宋_GB2312" w:cs="仿宋_GB2312"/>
          <w:bCs/>
          <w:color w:val="auto"/>
          <w:kern w:val="0"/>
          <w:sz w:val="32"/>
          <w:szCs w:val="32"/>
          <w:u w:val="none"/>
          <w:lang w:val="en-US" w:eastAsia="zh-CN"/>
        </w:rPr>
        <w:t>（五）</w:t>
      </w:r>
      <w:r>
        <w:rPr>
          <w:rFonts w:hint="eastAsia" w:ascii="仿宋_GB2312" w:eastAsia="仿宋_GB2312" w:cs="仿宋_GB2312"/>
          <w:bCs/>
          <w:color w:val="auto"/>
          <w:kern w:val="0"/>
          <w:sz w:val="32"/>
          <w:szCs w:val="32"/>
          <w:u w:val="none"/>
          <w:lang w:eastAsia="zh-CN"/>
        </w:rPr>
        <w:t>社会保障和就业支出</w:t>
      </w:r>
      <w:r>
        <w:rPr>
          <w:rFonts w:hint="eastAsia" w:ascii="仿宋_GB2312" w:eastAsia="仿宋_GB2312" w:cs="仿宋_GB2312"/>
          <w:bCs/>
          <w:color w:val="auto"/>
          <w:kern w:val="0"/>
          <w:sz w:val="32"/>
          <w:szCs w:val="32"/>
          <w:u w:val="none"/>
        </w:rPr>
        <w:t>（类）</w:t>
      </w:r>
      <w:r>
        <w:rPr>
          <w:rFonts w:hint="eastAsia" w:ascii="仿宋_GB2312" w:eastAsia="仿宋_GB2312" w:cs="仿宋_GB2312"/>
          <w:bCs/>
          <w:color w:val="auto"/>
          <w:kern w:val="0"/>
          <w:sz w:val="32"/>
          <w:szCs w:val="32"/>
          <w:u w:val="none"/>
          <w:lang w:eastAsia="zh-CN"/>
        </w:rPr>
        <w:t>行政事业单位离退休</w:t>
      </w:r>
      <w:r>
        <w:rPr>
          <w:rFonts w:hint="eastAsia" w:ascii="仿宋_GB2312" w:eastAsia="仿宋_GB2312" w:cs="仿宋_GB2312"/>
          <w:bCs/>
          <w:color w:val="auto"/>
          <w:kern w:val="0"/>
          <w:sz w:val="32"/>
          <w:szCs w:val="32"/>
          <w:u w:val="none"/>
        </w:rPr>
        <w:t>（款）</w:t>
      </w:r>
      <w:r>
        <w:rPr>
          <w:rFonts w:hint="eastAsia" w:ascii="仿宋_GB2312" w:eastAsia="仿宋_GB2312" w:cs="仿宋_GB2312"/>
          <w:bCs/>
          <w:color w:val="auto"/>
          <w:kern w:val="0"/>
          <w:sz w:val="32"/>
          <w:szCs w:val="32"/>
          <w:u w:val="none"/>
          <w:lang w:eastAsia="zh-CN"/>
        </w:rPr>
        <w:t>机关事业单位基本养老保险缴费支出</w:t>
      </w:r>
      <w:r>
        <w:rPr>
          <w:rFonts w:hint="eastAsia" w:ascii="仿宋_GB2312" w:eastAsia="仿宋_GB2312" w:cs="仿宋_GB2312"/>
          <w:bCs/>
          <w:color w:val="auto"/>
          <w:kern w:val="0"/>
          <w:sz w:val="32"/>
          <w:szCs w:val="32"/>
          <w:u w:val="none"/>
        </w:rPr>
        <w:t>（项）。</w:t>
      </w:r>
      <w:r>
        <w:rPr>
          <w:rFonts w:hint="eastAsia" w:ascii="仿宋_GB2312" w:eastAsia="仿宋_GB2312" w:cs="仿宋_GB2312"/>
          <w:bCs/>
          <w:color w:val="auto"/>
          <w:kern w:val="0"/>
          <w:sz w:val="32"/>
          <w:szCs w:val="32"/>
          <w:u w:val="none"/>
          <w:lang w:eastAsia="zh-CN"/>
        </w:rPr>
        <w:t>年初预算为</w:t>
      </w:r>
      <w:r>
        <w:rPr>
          <w:rFonts w:hint="eastAsia" w:ascii="仿宋_GB2312" w:eastAsia="仿宋_GB2312" w:cs="仿宋_GB2312"/>
          <w:bCs/>
          <w:color w:val="auto"/>
          <w:kern w:val="0"/>
          <w:sz w:val="32"/>
          <w:szCs w:val="32"/>
          <w:u w:val="none"/>
          <w:lang w:val="en-US" w:eastAsia="zh-CN"/>
        </w:rPr>
        <w:t>47.07万元，支出决算为47.07万元</w:t>
      </w:r>
      <w:r>
        <w:rPr>
          <w:rFonts w:hint="eastAsia" w:ascii="仿宋_GB2312" w:eastAsia="仿宋_GB2312" w:cs="仿宋_GB2312"/>
          <w:bCs/>
          <w:color w:val="auto"/>
          <w:kern w:val="0"/>
          <w:sz w:val="32"/>
          <w:szCs w:val="32"/>
          <w:u w:val="none"/>
        </w:rPr>
        <w:t>，完成年初预算的</w:t>
      </w:r>
      <w:r>
        <w:rPr>
          <w:rFonts w:hint="eastAsia" w:ascii="仿宋_GB2312" w:eastAsia="仿宋_GB2312" w:cs="仿宋_GB2312"/>
          <w:bCs/>
          <w:color w:val="auto"/>
          <w:kern w:val="0"/>
          <w:sz w:val="32"/>
          <w:szCs w:val="32"/>
          <w:u w:val="none"/>
          <w:lang w:val="en-US" w:eastAsia="zh-CN"/>
        </w:rPr>
        <w:t>100</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仿宋_GB2312" w:eastAsia="仿宋_GB2312" w:cs="仿宋_GB2312"/>
          <w:bCs/>
          <w:color w:val="auto"/>
          <w:kern w:val="0"/>
          <w:sz w:val="32"/>
          <w:szCs w:val="32"/>
          <w:u w:val="none"/>
          <w:lang w:val="en-US" w:eastAsia="zh-CN"/>
        </w:rPr>
      </w:pPr>
      <w:r>
        <w:rPr>
          <w:rFonts w:hint="eastAsia" w:ascii="仿宋_GB2312" w:eastAsia="仿宋_GB2312" w:cs="仿宋_GB2312"/>
          <w:bCs/>
          <w:color w:val="auto"/>
          <w:kern w:val="0"/>
          <w:sz w:val="32"/>
          <w:szCs w:val="32"/>
          <w:u w:val="none"/>
          <w:lang w:val="en-US" w:eastAsia="zh-CN"/>
        </w:rPr>
        <w:t>（六）</w:t>
      </w:r>
      <w:r>
        <w:rPr>
          <w:rFonts w:hint="eastAsia" w:ascii="仿宋_GB2312" w:eastAsia="仿宋_GB2312" w:cs="仿宋_GB2312"/>
          <w:bCs/>
          <w:color w:val="auto"/>
          <w:kern w:val="0"/>
          <w:sz w:val="32"/>
          <w:szCs w:val="32"/>
          <w:u w:val="none"/>
          <w:lang w:eastAsia="zh-CN"/>
        </w:rPr>
        <w:t>社会保障和就业支出</w:t>
      </w:r>
      <w:r>
        <w:rPr>
          <w:rFonts w:hint="eastAsia" w:ascii="仿宋_GB2312" w:eastAsia="仿宋_GB2312" w:cs="仿宋_GB2312"/>
          <w:bCs/>
          <w:color w:val="auto"/>
          <w:kern w:val="0"/>
          <w:sz w:val="32"/>
          <w:szCs w:val="32"/>
          <w:u w:val="none"/>
        </w:rPr>
        <w:t>（类）</w:t>
      </w:r>
      <w:r>
        <w:rPr>
          <w:rFonts w:hint="eastAsia" w:ascii="仿宋_GB2312" w:eastAsia="仿宋_GB2312" w:cs="仿宋_GB2312"/>
          <w:bCs/>
          <w:color w:val="auto"/>
          <w:kern w:val="0"/>
          <w:sz w:val="32"/>
          <w:szCs w:val="32"/>
          <w:u w:val="none"/>
          <w:lang w:eastAsia="zh-CN"/>
        </w:rPr>
        <w:t>行政事业单位离退休</w:t>
      </w:r>
      <w:r>
        <w:rPr>
          <w:rFonts w:hint="eastAsia" w:ascii="仿宋_GB2312" w:eastAsia="仿宋_GB2312" w:cs="仿宋_GB2312"/>
          <w:bCs/>
          <w:color w:val="auto"/>
          <w:kern w:val="0"/>
          <w:sz w:val="32"/>
          <w:szCs w:val="32"/>
          <w:u w:val="none"/>
        </w:rPr>
        <w:t>（款）</w:t>
      </w:r>
      <w:r>
        <w:rPr>
          <w:rFonts w:hint="eastAsia" w:ascii="仿宋_GB2312" w:eastAsia="仿宋_GB2312" w:cs="仿宋_GB2312"/>
          <w:bCs/>
          <w:color w:val="auto"/>
          <w:kern w:val="0"/>
          <w:sz w:val="32"/>
          <w:szCs w:val="32"/>
          <w:u w:val="none"/>
          <w:lang w:eastAsia="zh-CN"/>
        </w:rPr>
        <w:t>机关事业单位职业年金缴费支出</w:t>
      </w:r>
      <w:r>
        <w:rPr>
          <w:rFonts w:hint="eastAsia" w:ascii="仿宋_GB2312" w:eastAsia="仿宋_GB2312" w:cs="仿宋_GB2312"/>
          <w:bCs/>
          <w:color w:val="auto"/>
          <w:kern w:val="0"/>
          <w:sz w:val="32"/>
          <w:szCs w:val="32"/>
          <w:u w:val="none"/>
        </w:rPr>
        <w:t>（项）。</w:t>
      </w:r>
      <w:r>
        <w:rPr>
          <w:rFonts w:hint="eastAsia" w:ascii="仿宋_GB2312" w:eastAsia="仿宋_GB2312" w:cs="仿宋_GB2312"/>
          <w:bCs/>
          <w:color w:val="auto"/>
          <w:kern w:val="0"/>
          <w:sz w:val="32"/>
          <w:szCs w:val="32"/>
          <w:u w:val="none"/>
          <w:lang w:eastAsia="zh-CN"/>
        </w:rPr>
        <w:t>年初预算为</w:t>
      </w:r>
      <w:r>
        <w:rPr>
          <w:rFonts w:hint="eastAsia" w:ascii="仿宋_GB2312" w:eastAsia="仿宋_GB2312" w:cs="仿宋_GB2312"/>
          <w:bCs/>
          <w:color w:val="auto"/>
          <w:kern w:val="0"/>
          <w:sz w:val="32"/>
          <w:szCs w:val="32"/>
          <w:u w:val="none"/>
          <w:lang w:val="en-US" w:eastAsia="zh-CN"/>
        </w:rPr>
        <w:t>23.53万元，支出决算为23.53万元</w:t>
      </w:r>
      <w:r>
        <w:rPr>
          <w:rFonts w:hint="eastAsia" w:ascii="仿宋_GB2312" w:eastAsia="仿宋_GB2312" w:cs="仿宋_GB2312"/>
          <w:bCs/>
          <w:color w:val="auto"/>
          <w:kern w:val="0"/>
          <w:sz w:val="32"/>
          <w:szCs w:val="32"/>
          <w:u w:val="none"/>
        </w:rPr>
        <w:t>，完成年初预算的</w:t>
      </w:r>
      <w:r>
        <w:rPr>
          <w:rFonts w:hint="eastAsia" w:ascii="仿宋_GB2312" w:eastAsia="仿宋_GB2312" w:cs="仿宋_GB2312"/>
          <w:bCs/>
          <w:color w:val="auto"/>
          <w:kern w:val="0"/>
          <w:sz w:val="32"/>
          <w:szCs w:val="32"/>
          <w:u w:val="none"/>
          <w:lang w:val="en-US" w:eastAsia="zh-CN"/>
        </w:rPr>
        <w:t>100</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9"/>
        <w:rPr>
          <w:rFonts w:hint="eastAsia" w:ascii="仿宋_GB2312" w:eastAsia="仿宋_GB2312" w:cs="仿宋_GB2312"/>
          <w:bCs/>
          <w:color w:val="auto"/>
          <w:kern w:val="0"/>
          <w:sz w:val="32"/>
          <w:szCs w:val="32"/>
          <w:u w:val="none"/>
        </w:rPr>
      </w:pPr>
      <w:r>
        <w:rPr>
          <w:rFonts w:hint="eastAsia" w:ascii="仿宋_GB2312" w:eastAsia="仿宋_GB2312" w:cs="仿宋_GB2312"/>
          <w:bCs/>
          <w:color w:val="auto"/>
          <w:kern w:val="0"/>
          <w:sz w:val="32"/>
          <w:szCs w:val="32"/>
          <w:u w:val="none"/>
          <w:lang w:val="en-US" w:eastAsia="zh-CN"/>
        </w:rPr>
        <w:t>（七）</w:t>
      </w:r>
      <w:r>
        <w:rPr>
          <w:rFonts w:hint="eastAsia" w:ascii="仿宋_GB2312" w:eastAsia="仿宋_GB2312" w:cs="仿宋_GB2312"/>
          <w:bCs/>
          <w:color w:val="auto"/>
          <w:kern w:val="0"/>
          <w:sz w:val="32"/>
          <w:szCs w:val="32"/>
          <w:u w:val="none"/>
          <w:lang w:eastAsia="zh-CN"/>
        </w:rPr>
        <w:t>卫生健康支出</w:t>
      </w:r>
      <w:r>
        <w:rPr>
          <w:rFonts w:hint="eastAsia" w:ascii="仿宋_GB2312" w:eastAsia="仿宋_GB2312" w:cs="仿宋_GB2312"/>
          <w:bCs/>
          <w:color w:val="auto"/>
          <w:kern w:val="0"/>
          <w:sz w:val="32"/>
          <w:szCs w:val="32"/>
          <w:u w:val="none"/>
        </w:rPr>
        <w:t>（类）</w:t>
      </w:r>
      <w:r>
        <w:rPr>
          <w:rFonts w:hint="eastAsia" w:ascii="仿宋_GB2312" w:eastAsia="仿宋_GB2312" w:cs="仿宋_GB2312"/>
          <w:bCs/>
          <w:color w:val="auto"/>
          <w:kern w:val="0"/>
          <w:sz w:val="32"/>
          <w:szCs w:val="32"/>
          <w:u w:val="none"/>
          <w:lang w:eastAsia="zh-CN"/>
        </w:rPr>
        <w:t>行政事业单位医疗</w:t>
      </w:r>
      <w:r>
        <w:rPr>
          <w:rFonts w:hint="eastAsia" w:ascii="仿宋_GB2312" w:eastAsia="仿宋_GB2312" w:cs="仿宋_GB2312"/>
          <w:bCs/>
          <w:color w:val="auto"/>
          <w:kern w:val="0"/>
          <w:sz w:val="32"/>
          <w:szCs w:val="32"/>
          <w:u w:val="none"/>
        </w:rPr>
        <w:t>（款）</w:t>
      </w:r>
      <w:r>
        <w:rPr>
          <w:rFonts w:hint="eastAsia" w:ascii="仿宋_GB2312" w:eastAsia="仿宋_GB2312" w:cs="仿宋_GB2312"/>
          <w:bCs/>
          <w:color w:val="auto"/>
          <w:kern w:val="0"/>
          <w:sz w:val="32"/>
          <w:szCs w:val="32"/>
          <w:u w:val="none"/>
          <w:lang w:eastAsia="zh-CN"/>
        </w:rPr>
        <w:t>行政单位医疗</w:t>
      </w:r>
      <w:r>
        <w:rPr>
          <w:rFonts w:hint="eastAsia" w:ascii="仿宋_GB2312" w:eastAsia="仿宋_GB2312" w:cs="仿宋_GB2312"/>
          <w:bCs/>
          <w:color w:val="auto"/>
          <w:kern w:val="0"/>
          <w:sz w:val="32"/>
          <w:szCs w:val="32"/>
          <w:u w:val="none"/>
        </w:rPr>
        <w:t>（项）。年初预算为</w:t>
      </w:r>
      <w:r>
        <w:rPr>
          <w:rFonts w:hint="eastAsia" w:ascii="仿宋_GB2312" w:eastAsia="仿宋_GB2312" w:cs="仿宋_GB2312"/>
          <w:bCs/>
          <w:color w:val="auto"/>
          <w:kern w:val="0"/>
          <w:sz w:val="32"/>
          <w:szCs w:val="32"/>
          <w:u w:val="none"/>
          <w:lang w:val="en-US" w:eastAsia="zh-CN"/>
        </w:rPr>
        <w:t>22.95</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22.95</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100</w:t>
      </w:r>
      <w:r>
        <w:rPr>
          <w:rFonts w:hint="eastAsia" w:ascii="仿宋_GB2312" w:eastAsia="仿宋_GB2312" w:cs="仿宋_GB2312"/>
          <w:bCs/>
          <w:color w:val="auto"/>
          <w:kern w:val="0"/>
          <w:sz w:val="32"/>
          <w:szCs w:val="32"/>
          <w:u w:val="none"/>
        </w:rPr>
        <w:t>%。</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9"/>
        <w:rPr>
          <w:rFonts w:hint="default" w:ascii="仿宋_GB2312" w:eastAsia="仿宋_GB2312" w:cs="仿宋_GB2312"/>
          <w:bCs/>
          <w:color w:val="auto"/>
          <w:kern w:val="0"/>
          <w:sz w:val="32"/>
          <w:szCs w:val="32"/>
          <w:u w:val="none"/>
          <w:lang w:val="en-US" w:eastAsia="zh-CN"/>
        </w:rPr>
      </w:pPr>
      <w:r>
        <w:rPr>
          <w:rFonts w:hint="eastAsia" w:ascii="仿宋_GB2312" w:eastAsia="仿宋_GB2312" w:cs="仿宋_GB2312"/>
          <w:bCs/>
          <w:color w:val="auto"/>
          <w:kern w:val="0"/>
          <w:sz w:val="32"/>
          <w:szCs w:val="32"/>
          <w:u w:val="none"/>
          <w:lang w:val="en-US" w:eastAsia="zh-CN"/>
        </w:rPr>
        <w:t>8</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卫生健康支出</w:t>
      </w:r>
      <w:r>
        <w:rPr>
          <w:rFonts w:hint="eastAsia" w:ascii="仿宋_GB2312" w:eastAsia="仿宋_GB2312" w:cs="仿宋_GB2312"/>
          <w:bCs/>
          <w:color w:val="auto"/>
          <w:kern w:val="0"/>
          <w:sz w:val="32"/>
          <w:szCs w:val="32"/>
          <w:u w:val="none"/>
        </w:rPr>
        <w:t>（类）</w:t>
      </w:r>
      <w:r>
        <w:rPr>
          <w:rFonts w:hint="eastAsia" w:ascii="仿宋_GB2312" w:eastAsia="仿宋_GB2312" w:cs="仿宋_GB2312"/>
          <w:bCs/>
          <w:color w:val="auto"/>
          <w:kern w:val="0"/>
          <w:sz w:val="32"/>
          <w:szCs w:val="32"/>
          <w:u w:val="none"/>
          <w:lang w:eastAsia="zh-CN"/>
        </w:rPr>
        <w:t>行政事业单位医疗</w:t>
      </w:r>
      <w:r>
        <w:rPr>
          <w:rFonts w:hint="eastAsia" w:ascii="仿宋_GB2312" w:eastAsia="仿宋_GB2312" w:cs="仿宋_GB2312"/>
          <w:bCs/>
          <w:color w:val="auto"/>
          <w:kern w:val="0"/>
          <w:sz w:val="32"/>
          <w:szCs w:val="32"/>
          <w:u w:val="none"/>
        </w:rPr>
        <w:t>（款）</w:t>
      </w:r>
      <w:r>
        <w:rPr>
          <w:rFonts w:hint="eastAsia" w:ascii="仿宋_GB2312" w:eastAsia="仿宋_GB2312" w:cs="仿宋_GB2312"/>
          <w:bCs/>
          <w:color w:val="auto"/>
          <w:kern w:val="0"/>
          <w:sz w:val="32"/>
          <w:szCs w:val="32"/>
          <w:u w:val="none"/>
          <w:lang w:eastAsia="zh-CN"/>
        </w:rPr>
        <w:t>公务员医疗补助</w:t>
      </w:r>
      <w:r>
        <w:rPr>
          <w:rFonts w:hint="eastAsia" w:ascii="仿宋_GB2312" w:eastAsia="仿宋_GB2312" w:cs="仿宋_GB2312"/>
          <w:bCs/>
          <w:color w:val="auto"/>
          <w:kern w:val="0"/>
          <w:sz w:val="32"/>
          <w:szCs w:val="32"/>
          <w:u w:val="none"/>
        </w:rPr>
        <w:t>（项）。年初预算为</w:t>
      </w:r>
      <w:r>
        <w:rPr>
          <w:rFonts w:hint="eastAsia" w:ascii="仿宋_GB2312" w:eastAsia="仿宋_GB2312" w:cs="仿宋_GB2312"/>
          <w:bCs/>
          <w:color w:val="auto"/>
          <w:kern w:val="0"/>
          <w:sz w:val="32"/>
          <w:szCs w:val="32"/>
          <w:u w:val="none"/>
          <w:lang w:val="en-US" w:eastAsia="zh-CN"/>
        </w:rPr>
        <w:t>10.94</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12.74</w:t>
      </w:r>
      <w:r>
        <w:rPr>
          <w:rFonts w:hint="eastAsia" w:ascii="仿宋_GB2312" w:eastAsia="仿宋_GB2312" w:cs="仿宋_GB2312"/>
          <w:bCs/>
          <w:color w:val="auto"/>
          <w:kern w:val="0"/>
          <w:sz w:val="32"/>
          <w:szCs w:val="32"/>
          <w:u w:val="none"/>
        </w:rPr>
        <w:t>万元</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rPr>
        <w:t>完成年初预算的</w:t>
      </w:r>
      <w:r>
        <w:rPr>
          <w:rFonts w:hint="eastAsia" w:ascii="仿宋_GB2312" w:eastAsia="仿宋_GB2312" w:cs="仿宋_GB2312"/>
          <w:bCs/>
          <w:color w:val="auto"/>
          <w:kern w:val="0"/>
          <w:sz w:val="32"/>
          <w:szCs w:val="32"/>
          <w:u w:val="none"/>
          <w:lang w:val="en-US" w:eastAsia="zh-CN"/>
        </w:rPr>
        <w:t>116.45</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w:t>
      </w:r>
      <w:r>
        <w:rPr>
          <w:rFonts w:hint="eastAsia" w:ascii="仿宋_GB2312" w:hAnsi="黑体" w:eastAsia="仿宋_GB2312" w:cs="仿宋_GB2312"/>
          <w:color w:val="auto"/>
          <w:kern w:val="0"/>
          <w:sz w:val="32"/>
          <w:szCs w:val="32"/>
          <w:lang w:val="en-US" w:eastAsia="zh-CN"/>
        </w:rPr>
        <w:t>决算数大于年初预算数的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医疗保险缴费年度（上年7月-本年6月）调整成财政核算正常年度（1-12月），按每年申报的医疗保险缴费基数补足差额部分。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9"/>
        <w:rPr>
          <w:rFonts w:hint="default" w:ascii="仿宋_GB2312" w:eastAsia="仿宋_GB2312" w:cs="仿宋_GB2312"/>
          <w:bCs/>
          <w:color w:val="auto"/>
          <w:kern w:val="0"/>
          <w:sz w:val="32"/>
          <w:szCs w:val="32"/>
          <w:u w:val="none"/>
          <w:lang w:val="en-US" w:eastAsia="zh-CN"/>
        </w:rPr>
      </w:pPr>
      <w:r>
        <w:rPr>
          <w:rFonts w:hint="eastAsia" w:ascii="仿宋_GB2312" w:eastAsia="仿宋_GB2312" w:cs="仿宋_GB2312"/>
          <w:bCs/>
          <w:color w:val="auto"/>
          <w:kern w:val="0"/>
          <w:sz w:val="32"/>
          <w:szCs w:val="32"/>
          <w:u w:val="none"/>
          <w:lang w:val="en-US" w:eastAsia="zh-CN"/>
        </w:rPr>
        <w:t>9</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卫生健康支出</w:t>
      </w:r>
      <w:r>
        <w:rPr>
          <w:rFonts w:hint="eastAsia" w:ascii="仿宋_GB2312" w:eastAsia="仿宋_GB2312" w:cs="仿宋_GB2312"/>
          <w:bCs/>
          <w:color w:val="auto"/>
          <w:kern w:val="0"/>
          <w:sz w:val="32"/>
          <w:szCs w:val="32"/>
          <w:u w:val="none"/>
        </w:rPr>
        <w:t>（类）</w:t>
      </w:r>
      <w:r>
        <w:rPr>
          <w:rFonts w:hint="eastAsia" w:ascii="仿宋_GB2312" w:eastAsia="仿宋_GB2312" w:cs="仿宋_GB2312"/>
          <w:bCs/>
          <w:color w:val="auto"/>
          <w:kern w:val="0"/>
          <w:sz w:val="32"/>
          <w:szCs w:val="32"/>
          <w:u w:val="none"/>
          <w:lang w:eastAsia="zh-CN"/>
        </w:rPr>
        <w:t>行政事业单位医疗</w:t>
      </w:r>
      <w:r>
        <w:rPr>
          <w:rFonts w:hint="eastAsia" w:ascii="仿宋_GB2312" w:eastAsia="仿宋_GB2312" w:cs="仿宋_GB2312"/>
          <w:bCs/>
          <w:color w:val="auto"/>
          <w:kern w:val="0"/>
          <w:sz w:val="32"/>
          <w:szCs w:val="32"/>
          <w:u w:val="none"/>
        </w:rPr>
        <w:t>（款）</w:t>
      </w:r>
      <w:r>
        <w:rPr>
          <w:rFonts w:hint="eastAsia" w:ascii="仿宋_GB2312" w:eastAsia="仿宋_GB2312" w:cs="仿宋_GB2312"/>
          <w:bCs/>
          <w:color w:val="auto"/>
          <w:kern w:val="0"/>
          <w:sz w:val="32"/>
          <w:szCs w:val="32"/>
          <w:u w:val="none"/>
          <w:lang w:eastAsia="zh-CN"/>
        </w:rPr>
        <w:t>其他行政事业单位医疗支出</w:t>
      </w:r>
      <w:r>
        <w:rPr>
          <w:rFonts w:hint="eastAsia" w:ascii="仿宋_GB2312" w:eastAsia="仿宋_GB2312" w:cs="仿宋_GB2312"/>
          <w:bCs/>
          <w:color w:val="auto"/>
          <w:kern w:val="0"/>
          <w:sz w:val="32"/>
          <w:szCs w:val="32"/>
          <w:u w:val="none"/>
        </w:rPr>
        <w:t>（项）。年初预算为</w:t>
      </w:r>
      <w:r>
        <w:rPr>
          <w:rFonts w:hint="eastAsia" w:ascii="仿宋_GB2312" w:eastAsia="仿宋_GB2312" w:cs="仿宋_GB2312"/>
          <w:bCs/>
          <w:color w:val="auto"/>
          <w:kern w:val="0"/>
          <w:sz w:val="32"/>
          <w:szCs w:val="32"/>
          <w:u w:val="none"/>
          <w:lang w:val="en-US" w:eastAsia="zh-CN"/>
        </w:rPr>
        <w:t>0</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0.14</w:t>
      </w:r>
      <w:r>
        <w:rPr>
          <w:rFonts w:hint="eastAsia" w:ascii="仿宋_GB2312" w:eastAsia="仿宋_GB2312" w:cs="仿宋_GB2312"/>
          <w:bCs/>
          <w:color w:val="auto"/>
          <w:kern w:val="0"/>
          <w:sz w:val="32"/>
          <w:szCs w:val="32"/>
          <w:u w:val="none"/>
        </w:rPr>
        <w:t>万元</w:t>
      </w:r>
      <w:r>
        <w:rPr>
          <w:rFonts w:hint="eastAsia" w:ascii="仿宋_GB2312" w:eastAsia="仿宋_GB2312" w:cs="仿宋_GB2312"/>
          <w:bCs/>
          <w:color w:val="auto"/>
          <w:kern w:val="0"/>
          <w:sz w:val="32"/>
          <w:szCs w:val="32"/>
          <w:u w:val="none"/>
          <w:lang w:eastAsia="zh-CN"/>
        </w:rPr>
        <w:t>，</w:t>
      </w:r>
      <w:r>
        <w:rPr>
          <w:rFonts w:hint="eastAsia" w:ascii="仿宋_GB2312" w:eastAsia="仿宋_GB2312" w:cs="仿宋_GB2312"/>
          <w:bCs/>
          <w:color w:val="auto"/>
          <w:kern w:val="0"/>
          <w:sz w:val="32"/>
          <w:szCs w:val="32"/>
          <w:u w:val="none"/>
        </w:rPr>
        <w:t>完成年初预算的</w:t>
      </w:r>
      <w:r>
        <w:rPr>
          <w:rFonts w:hint="eastAsia" w:ascii="仿宋_GB2312" w:eastAsia="仿宋_GB2312" w:cs="仿宋_GB2312"/>
          <w:bCs/>
          <w:color w:val="auto"/>
          <w:kern w:val="0"/>
          <w:sz w:val="32"/>
          <w:szCs w:val="32"/>
          <w:u w:val="none"/>
          <w:lang w:val="en-US" w:eastAsia="zh-CN"/>
        </w:rPr>
        <w:t>100</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w:t>
      </w:r>
      <w:r>
        <w:rPr>
          <w:rFonts w:hint="eastAsia" w:ascii="仿宋_GB2312" w:hAnsi="黑体" w:eastAsia="仿宋_GB2312" w:cs="仿宋_GB2312"/>
          <w:color w:val="auto"/>
          <w:kern w:val="0"/>
          <w:sz w:val="32"/>
          <w:szCs w:val="32"/>
          <w:lang w:val="en-US" w:eastAsia="zh-CN"/>
        </w:rPr>
        <w:t>决算数大于年初预算数的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新增一人退休，缴纳退休人员人员一次性医疗保险费。</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9"/>
        <w:rPr>
          <w:rFonts w:hint="default" w:ascii="仿宋_GB2312" w:eastAsia="仿宋_GB2312" w:cs="仿宋_GB2312"/>
          <w:bCs/>
          <w:color w:val="auto"/>
          <w:kern w:val="0"/>
          <w:sz w:val="32"/>
          <w:szCs w:val="32"/>
          <w:u w:val="none"/>
          <w:lang w:val="en-US" w:eastAsia="zh-CN"/>
        </w:rPr>
      </w:pPr>
      <w:r>
        <w:rPr>
          <w:rFonts w:hint="eastAsia" w:ascii="仿宋_GB2312" w:eastAsia="仿宋_GB2312" w:cs="仿宋_GB2312"/>
          <w:bCs/>
          <w:color w:val="auto"/>
          <w:kern w:val="0"/>
          <w:sz w:val="32"/>
          <w:szCs w:val="32"/>
          <w:u w:val="none"/>
          <w:lang w:val="en-US" w:eastAsia="zh-CN"/>
        </w:rPr>
        <w:t>10</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住房保障支出</w:t>
      </w:r>
      <w:r>
        <w:rPr>
          <w:rFonts w:hint="eastAsia" w:ascii="仿宋_GB2312" w:eastAsia="仿宋_GB2312" w:cs="仿宋_GB2312"/>
          <w:bCs/>
          <w:color w:val="auto"/>
          <w:kern w:val="0"/>
          <w:sz w:val="32"/>
          <w:szCs w:val="32"/>
          <w:u w:val="none"/>
        </w:rPr>
        <w:t>（类）</w:t>
      </w:r>
      <w:r>
        <w:rPr>
          <w:rFonts w:hint="eastAsia" w:ascii="仿宋_GB2312" w:eastAsia="仿宋_GB2312" w:cs="仿宋_GB2312"/>
          <w:bCs/>
          <w:color w:val="auto"/>
          <w:kern w:val="0"/>
          <w:sz w:val="32"/>
          <w:szCs w:val="32"/>
          <w:u w:val="none"/>
          <w:lang w:eastAsia="zh-CN"/>
        </w:rPr>
        <w:t>住房改革支出</w:t>
      </w:r>
      <w:r>
        <w:rPr>
          <w:rFonts w:hint="eastAsia" w:ascii="仿宋_GB2312" w:eastAsia="仿宋_GB2312" w:cs="仿宋_GB2312"/>
          <w:bCs/>
          <w:color w:val="auto"/>
          <w:kern w:val="0"/>
          <w:sz w:val="32"/>
          <w:szCs w:val="32"/>
          <w:u w:val="none"/>
        </w:rPr>
        <w:t>（款）</w:t>
      </w:r>
      <w:r>
        <w:rPr>
          <w:rFonts w:hint="eastAsia" w:ascii="仿宋_GB2312" w:eastAsia="仿宋_GB2312" w:cs="仿宋_GB2312"/>
          <w:bCs/>
          <w:color w:val="auto"/>
          <w:kern w:val="0"/>
          <w:sz w:val="32"/>
          <w:szCs w:val="32"/>
          <w:u w:val="none"/>
          <w:lang w:eastAsia="zh-CN"/>
        </w:rPr>
        <w:t>住房公积金</w:t>
      </w:r>
      <w:r>
        <w:rPr>
          <w:rFonts w:hint="eastAsia" w:ascii="仿宋_GB2312" w:eastAsia="仿宋_GB2312" w:cs="仿宋_GB2312"/>
          <w:bCs/>
          <w:color w:val="auto"/>
          <w:kern w:val="0"/>
          <w:sz w:val="32"/>
          <w:szCs w:val="32"/>
          <w:u w:val="none"/>
        </w:rPr>
        <w:t>（项）。年初预算为</w:t>
      </w:r>
      <w:r>
        <w:rPr>
          <w:rFonts w:hint="eastAsia" w:ascii="仿宋_GB2312" w:eastAsia="仿宋_GB2312" w:cs="仿宋_GB2312"/>
          <w:bCs/>
          <w:color w:val="auto"/>
          <w:kern w:val="0"/>
          <w:sz w:val="32"/>
          <w:szCs w:val="32"/>
          <w:u w:val="none"/>
          <w:lang w:val="en-US" w:eastAsia="zh-CN"/>
        </w:rPr>
        <w:t>35.3</w:t>
      </w:r>
      <w:r>
        <w:rPr>
          <w:rFonts w:hint="eastAsia" w:ascii="仿宋_GB2312" w:eastAsia="仿宋_GB2312" w:cs="仿宋_GB2312"/>
          <w:bCs/>
          <w:color w:val="auto"/>
          <w:kern w:val="0"/>
          <w:sz w:val="32"/>
          <w:szCs w:val="32"/>
          <w:u w:val="none"/>
        </w:rPr>
        <w:t>万元，支出决算为</w:t>
      </w:r>
      <w:r>
        <w:rPr>
          <w:rFonts w:hint="eastAsia" w:ascii="仿宋_GB2312" w:eastAsia="仿宋_GB2312" w:cs="仿宋_GB2312"/>
          <w:bCs/>
          <w:color w:val="auto"/>
          <w:kern w:val="0"/>
          <w:sz w:val="32"/>
          <w:szCs w:val="32"/>
          <w:u w:val="none"/>
          <w:lang w:val="en-US" w:eastAsia="zh-CN"/>
        </w:rPr>
        <w:t>29.05</w:t>
      </w:r>
      <w:r>
        <w:rPr>
          <w:rFonts w:hint="eastAsia" w:ascii="仿宋_GB2312" w:eastAsia="仿宋_GB2312" w:cs="仿宋_GB2312"/>
          <w:bCs/>
          <w:color w:val="auto"/>
          <w:kern w:val="0"/>
          <w:sz w:val="32"/>
          <w:szCs w:val="32"/>
          <w:u w:val="none"/>
        </w:rPr>
        <w:t>万元，完成年初预算的</w:t>
      </w:r>
      <w:r>
        <w:rPr>
          <w:rFonts w:hint="eastAsia" w:ascii="仿宋_GB2312" w:eastAsia="仿宋_GB2312" w:cs="仿宋_GB2312"/>
          <w:bCs/>
          <w:color w:val="auto"/>
          <w:kern w:val="0"/>
          <w:sz w:val="32"/>
          <w:szCs w:val="32"/>
          <w:u w:val="none"/>
          <w:lang w:val="en-US" w:eastAsia="zh-CN"/>
        </w:rPr>
        <w:t>82.29</w:t>
      </w:r>
      <w:r>
        <w:rPr>
          <w:rFonts w:hint="eastAsia" w:ascii="仿宋_GB2312" w:eastAsia="仿宋_GB2312" w:cs="仿宋_GB2312"/>
          <w:bCs/>
          <w:color w:val="auto"/>
          <w:kern w:val="0"/>
          <w:sz w:val="32"/>
          <w:szCs w:val="32"/>
          <w:u w:val="none"/>
        </w:rPr>
        <w:t>%</w:t>
      </w:r>
      <w:r>
        <w:rPr>
          <w:rFonts w:hint="eastAsia" w:ascii="仿宋_GB2312" w:eastAsia="仿宋_GB2312" w:cs="仿宋_GB2312"/>
          <w:bCs/>
          <w:color w:val="auto"/>
          <w:kern w:val="0"/>
          <w:sz w:val="32"/>
          <w:szCs w:val="32"/>
          <w:u w:val="none"/>
          <w:lang w:eastAsia="zh-CN"/>
        </w:rPr>
        <w:t>。</w:t>
      </w:r>
      <w:r>
        <w:rPr>
          <w:rFonts w:hint="eastAsia" w:ascii="仿宋_GB2312" w:hAnsi="黑体" w:eastAsia="仿宋_GB2312" w:cs="仿宋_GB2312"/>
          <w:b w:val="0"/>
          <w:bCs w:val="0"/>
          <w:color w:val="auto"/>
          <w:kern w:val="0"/>
          <w:sz w:val="32"/>
          <w:szCs w:val="32"/>
          <w:lang w:val="en-US" w:eastAsia="zh-CN"/>
        </w:rPr>
        <w:t>决算数小于年初预算数的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w:t>
      </w:r>
      <w:r>
        <w:rPr>
          <w:rFonts w:hint="eastAsia" w:ascii="仿宋_GB2312" w:eastAsia="仿宋_GB2312" w:cs="仿宋_GB2312"/>
          <w:color w:val="auto"/>
          <w:kern w:val="0"/>
          <w:sz w:val="32"/>
          <w:szCs w:val="32"/>
          <w:lang w:val="en-US" w:eastAsia="zh-CN"/>
        </w:rPr>
        <w:t>新增一人退休，</w:t>
      </w:r>
      <w:r>
        <w:rPr>
          <w:rFonts w:hint="eastAsia" w:ascii="仿宋_GB2312" w:hAnsi="黑体" w:eastAsia="仿宋_GB2312" w:cs="仿宋_GB2312"/>
          <w:color w:val="auto"/>
          <w:kern w:val="0"/>
          <w:sz w:val="32"/>
          <w:szCs w:val="32"/>
          <w:lang w:val="en-US" w:eastAsia="zh-CN"/>
        </w:rPr>
        <w:t>住房公积金缴纳减少，</w:t>
      </w:r>
      <w:r>
        <w:rPr>
          <w:rFonts w:hint="eastAsia" w:ascii="仿宋_GB2312" w:eastAsia="仿宋_GB2312" w:cs="仿宋_GB2312"/>
          <w:color w:val="auto"/>
          <w:kern w:val="0"/>
          <w:sz w:val="32"/>
          <w:szCs w:val="32"/>
          <w:lang w:val="en-US" w:eastAsia="zh-CN"/>
        </w:rPr>
        <w:t>8月底更换使用预算一体化系统，以支定收不允许年度资金结转，剩余资金收回当年度。</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三、</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年度一般公共预算财政拨款基本支出决算情况说明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both"/>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公共预算财政拨款基本支出</w:t>
      </w:r>
      <w:r>
        <w:rPr>
          <w:rFonts w:hint="eastAsia" w:ascii="仿宋_GB2312" w:eastAsia="仿宋_GB2312" w:cs="仿宋_GB2312"/>
          <w:color w:val="auto"/>
          <w:kern w:val="0"/>
          <w:sz w:val="32"/>
          <w:szCs w:val="32"/>
          <w:lang w:val="en-US" w:eastAsia="zh-CN"/>
        </w:rPr>
        <w:t>487.75</w:t>
      </w:r>
      <w:r>
        <w:rPr>
          <w:rFonts w:hint="eastAsia" w:ascii="仿宋_GB2312" w:eastAsia="仿宋_GB2312" w:cs="仿宋_GB2312"/>
          <w:color w:val="auto"/>
          <w:kern w:val="0"/>
          <w:sz w:val="32"/>
          <w:szCs w:val="32"/>
        </w:rPr>
        <w:t>万元，支出具体情况如下：</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40" w:firstLineChars="200"/>
        <w:jc w:val="left"/>
        <w:textAlignment w:val="auto"/>
        <w:outlineLvl w:val="9"/>
        <w:rPr>
          <w:rFonts w:hint="default" w:ascii="仿宋_GB2312" w:eastAsia="仿宋_GB2312" w:cs="仿宋_GB2312"/>
          <w:bCs/>
          <w:color w:val="auto"/>
          <w:kern w:val="0"/>
          <w:sz w:val="32"/>
          <w:szCs w:val="32"/>
          <w:u w:val="none"/>
          <w:lang w:val="en-US" w:eastAsia="zh-CN"/>
        </w:rPr>
      </w:pPr>
      <w:r>
        <w:rPr>
          <w:rFonts w:hint="eastAsia" w:ascii="仿宋_GB2312" w:eastAsia="仿宋_GB2312"/>
          <w:bCs/>
          <w:color w:val="auto"/>
          <w:kern w:val="0"/>
          <w:sz w:val="32"/>
          <w:szCs w:val="32"/>
        </w:rPr>
        <w:t>（一）工资福利支出</w:t>
      </w:r>
      <w:r>
        <w:rPr>
          <w:rFonts w:hint="eastAsia" w:ascii="仿宋_GB2312" w:eastAsia="仿宋_GB2312"/>
          <w:bCs/>
          <w:color w:val="auto"/>
          <w:kern w:val="0"/>
          <w:sz w:val="32"/>
          <w:szCs w:val="32"/>
          <w:lang w:val="en-US" w:eastAsia="zh-CN"/>
        </w:rPr>
        <w:t>413.19</w:t>
      </w:r>
      <w:r>
        <w:rPr>
          <w:rFonts w:hint="eastAsia" w:ascii="仿宋_GB2312" w:eastAsia="仿宋_GB2312"/>
          <w:bCs/>
          <w:color w:val="auto"/>
          <w:kern w:val="0"/>
          <w:sz w:val="32"/>
          <w:szCs w:val="32"/>
        </w:rPr>
        <w:t>万元，</w:t>
      </w:r>
      <w:r>
        <w:rPr>
          <w:rFonts w:hint="eastAsia" w:ascii="仿宋_GB2312" w:eastAsia="仿宋_GB2312"/>
          <w:bCs/>
          <w:color w:val="auto"/>
          <w:kern w:val="0"/>
          <w:sz w:val="32"/>
          <w:szCs w:val="32"/>
          <w:lang w:val="en-US" w:eastAsia="zh-CN"/>
        </w:rPr>
        <w:t>年初预算为379.68万元，</w:t>
      </w:r>
      <w:r>
        <w:rPr>
          <w:rFonts w:hint="eastAsia" w:ascii="仿宋_GB2312" w:eastAsia="仿宋_GB2312"/>
          <w:bCs/>
          <w:color w:val="auto"/>
          <w:kern w:val="0"/>
          <w:sz w:val="32"/>
          <w:szCs w:val="32"/>
        </w:rPr>
        <w:t>完成年初预算的</w:t>
      </w:r>
      <w:r>
        <w:rPr>
          <w:rFonts w:hint="eastAsia" w:ascii="仿宋_GB2312" w:eastAsia="仿宋_GB2312"/>
          <w:bCs/>
          <w:color w:val="auto"/>
          <w:kern w:val="0"/>
          <w:sz w:val="32"/>
          <w:szCs w:val="32"/>
          <w:lang w:val="en-US" w:eastAsia="zh-CN"/>
        </w:rPr>
        <w:t>108.83</w:t>
      </w:r>
      <w:r>
        <w:rPr>
          <w:rFonts w:hint="eastAsia" w:ascii="仿宋_GB2312" w:eastAsia="仿宋_GB2312"/>
          <w:bCs/>
          <w:color w:val="auto"/>
          <w:kern w:val="0"/>
          <w:sz w:val="32"/>
          <w:szCs w:val="32"/>
        </w:rPr>
        <w:t>%。</w:t>
      </w:r>
      <w:r>
        <w:rPr>
          <w:rFonts w:hint="eastAsia" w:ascii="仿宋_GB2312" w:hAnsi="黑体" w:eastAsia="仿宋_GB2312" w:cs="仿宋_GB2312"/>
          <w:color w:val="auto"/>
          <w:kern w:val="0"/>
          <w:sz w:val="32"/>
          <w:szCs w:val="32"/>
          <w:lang w:val="en-US" w:eastAsia="zh-CN"/>
        </w:rPr>
        <w:t>决算数大于年初预算数的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补发2020年奖励性补贴；医疗保险缴费年度（上年7月-本年6月）调整成财政核算正常年度（1-12月），按每年申报的医疗保险缴费基数补足差额部分。</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bCs/>
          <w:color w:val="auto"/>
          <w:kern w:val="0"/>
          <w:sz w:val="32"/>
          <w:szCs w:val="32"/>
        </w:rPr>
        <w:t>（二）商品和服务支出</w:t>
      </w:r>
      <w:r>
        <w:rPr>
          <w:rFonts w:hint="eastAsia" w:ascii="仿宋_GB2312" w:eastAsia="仿宋_GB2312"/>
          <w:bCs/>
          <w:color w:val="auto"/>
          <w:kern w:val="0"/>
          <w:sz w:val="32"/>
          <w:szCs w:val="32"/>
          <w:lang w:val="en-US" w:eastAsia="zh-CN"/>
        </w:rPr>
        <w:t>54.59</w:t>
      </w:r>
      <w:r>
        <w:rPr>
          <w:rFonts w:hint="eastAsia" w:ascii="仿宋_GB2312" w:eastAsia="仿宋_GB2312"/>
          <w:bCs/>
          <w:color w:val="auto"/>
          <w:kern w:val="0"/>
          <w:sz w:val="32"/>
          <w:szCs w:val="32"/>
        </w:rPr>
        <w:t>万元，</w:t>
      </w:r>
      <w:r>
        <w:rPr>
          <w:rFonts w:hint="eastAsia" w:ascii="仿宋_GB2312" w:eastAsia="仿宋_GB2312"/>
          <w:bCs/>
          <w:color w:val="auto"/>
          <w:kern w:val="0"/>
          <w:sz w:val="32"/>
          <w:szCs w:val="32"/>
          <w:lang w:val="en-US" w:eastAsia="zh-CN"/>
        </w:rPr>
        <w:t>年初预算为66.11万元，</w:t>
      </w:r>
      <w:r>
        <w:rPr>
          <w:rFonts w:hint="eastAsia" w:ascii="仿宋_GB2312" w:eastAsia="仿宋_GB2312"/>
          <w:bCs/>
          <w:color w:val="auto"/>
          <w:kern w:val="0"/>
          <w:sz w:val="32"/>
          <w:szCs w:val="32"/>
        </w:rPr>
        <w:t>完成年初预算的</w:t>
      </w:r>
      <w:r>
        <w:rPr>
          <w:rFonts w:hint="eastAsia" w:ascii="仿宋_GB2312" w:eastAsia="仿宋_GB2312"/>
          <w:bCs/>
          <w:color w:val="auto"/>
          <w:kern w:val="0"/>
          <w:sz w:val="32"/>
          <w:szCs w:val="32"/>
          <w:lang w:val="en-US" w:eastAsia="zh-CN"/>
        </w:rPr>
        <w:t>82.57</w:t>
      </w:r>
      <w:r>
        <w:rPr>
          <w:rFonts w:hint="eastAsia" w:ascii="仿宋_GB2312" w:eastAsia="仿宋_GB2312"/>
          <w:bCs/>
          <w:color w:val="auto"/>
          <w:kern w:val="0"/>
          <w:sz w:val="32"/>
          <w:szCs w:val="32"/>
        </w:rPr>
        <w:t>%。</w:t>
      </w:r>
      <w:r>
        <w:rPr>
          <w:rFonts w:hint="eastAsia" w:ascii="仿宋_GB2312" w:hAnsi="黑体" w:eastAsia="仿宋_GB2312" w:cs="仿宋_GB2312"/>
          <w:b w:val="0"/>
          <w:bCs w:val="0"/>
          <w:color w:val="auto"/>
          <w:kern w:val="0"/>
          <w:sz w:val="32"/>
          <w:szCs w:val="32"/>
          <w:lang w:val="en-US" w:eastAsia="zh-CN"/>
        </w:rPr>
        <w:t>决算数小于年初预算数的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新增一人退休，个人定额公用经费节约，</w:t>
      </w:r>
      <w:r>
        <w:rPr>
          <w:rFonts w:hint="eastAsia" w:ascii="仿宋_GB2312" w:eastAsia="仿宋_GB2312" w:cs="仿宋_GB2312"/>
          <w:color w:val="auto"/>
          <w:kern w:val="0"/>
          <w:sz w:val="32"/>
          <w:szCs w:val="32"/>
        </w:rPr>
        <w:t>落实过紧日子要求</w:t>
      </w:r>
      <w:r>
        <w:rPr>
          <w:rFonts w:hint="eastAsia" w:ascii="仿宋_GB2312" w:eastAsia="仿宋_GB2312" w:cs="仿宋_GB2312"/>
          <w:color w:val="auto"/>
          <w:kern w:val="0"/>
          <w:sz w:val="32"/>
          <w:szCs w:val="32"/>
          <w:lang w:val="en-US" w:eastAsia="zh-CN"/>
        </w:rPr>
        <w:t>节约公务接待费、会议费和培训费等各项支出。</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bCs/>
          <w:color w:val="auto"/>
          <w:kern w:val="0"/>
          <w:sz w:val="32"/>
          <w:szCs w:val="32"/>
          <w:lang w:val="en-US" w:eastAsia="zh-CN"/>
        </w:rPr>
      </w:pP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lang w:val="en-US" w:eastAsia="zh-CN"/>
        </w:rPr>
        <w:t>三</w:t>
      </w:r>
      <w:r>
        <w:rPr>
          <w:rFonts w:hint="eastAsia" w:ascii="仿宋_GB2312" w:eastAsia="仿宋_GB2312"/>
          <w:bCs/>
          <w:color w:val="auto"/>
          <w:kern w:val="0"/>
          <w:sz w:val="32"/>
          <w:szCs w:val="32"/>
          <w:lang w:eastAsia="zh-CN"/>
        </w:rPr>
        <w:t>）</w:t>
      </w:r>
      <w:r>
        <w:rPr>
          <w:rFonts w:hint="eastAsia" w:ascii="仿宋_GB2312" w:eastAsia="仿宋_GB2312"/>
          <w:bCs/>
          <w:color w:val="auto"/>
          <w:kern w:val="0"/>
          <w:sz w:val="32"/>
          <w:szCs w:val="32"/>
          <w:lang w:val="en-US" w:eastAsia="zh-CN"/>
        </w:rPr>
        <w:t>对个人和家庭的补助19.74万元，年初预算为15.7万元，完成年初预算的125.73%，</w:t>
      </w:r>
      <w:r>
        <w:rPr>
          <w:rFonts w:hint="eastAsia" w:ascii="仿宋_GB2312" w:hAnsi="黑体" w:eastAsia="仿宋_GB2312" w:cs="仿宋_GB2312"/>
          <w:color w:val="auto"/>
          <w:kern w:val="0"/>
          <w:sz w:val="32"/>
          <w:szCs w:val="32"/>
          <w:lang w:val="en-US" w:eastAsia="zh-CN"/>
        </w:rPr>
        <w:t>决算数大于年初预算数的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新增一人退休，退休人员节日慰问及生活补助增加。</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default" w:ascii="仿宋_GB2312" w:eastAsia="仿宋_GB2312" w:cs="仿宋_GB2312"/>
          <w:color w:val="auto"/>
          <w:kern w:val="0"/>
          <w:sz w:val="32"/>
          <w:szCs w:val="32"/>
          <w:lang w:val="en-US" w:eastAsia="zh-CN"/>
        </w:rPr>
      </w:pPr>
      <w:r>
        <w:rPr>
          <w:rFonts w:hint="eastAsia" w:ascii="仿宋_GB2312" w:eastAsia="仿宋_GB2312"/>
          <w:bCs/>
          <w:color w:val="auto"/>
          <w:kern w:val="0"/>
          <w:sz w:val="32"/>
          <w:szCs w:val="32"/>
          <w:lang w:val="en-US" w:eastAsia="zh-CN"/>
        </w:rPr>
        <w:t>（四）资本性支出0.24万元，年初预算为0。</w:t>
      </w:r>
      <w:r>
        <w:rPr>
          <w:rFonts w:hint="eastAsia" w:ascii="仿宋_GB2312" w:hAnsi="黑体" w:eastAsia="仿宋_GB2312" w:cs="仿宋_GB2312"/>
          <w:color w:val="auto"/>
          <w:kern w:val="0"/>
          <w:sz w:val="32"/>
          <w:szCs w:val="32"/>
          <w:lang w:val="en-US" w:eastAsia="zh-CN"/>
        </w:rPr>
        <w:t>决算数大于年初预算数的</w:t>
      </w:r>
      <w:r>
        <w:rPr>
          <w:rFonts w:hint="eastAsia" w:ascii="仿宋_GB2312" w:eastAsia="仿宋_GB2312" w:cs="仿宋_GB2312"/>
          <w:color w:val="auto"/>
          <w:kern w:val="0"/>
          <w:sz w:val="32"/>
          <w:szCs w:val="32"/>
        </w:rPr>
        <w:t>主要</w:t>
      </w:r>
      <w:r>
        <w:rPr>
          <w:rFonts w:hint="eastAsia" w:ascii="仿宋_GB2312" w:eastAsia="仿宋_GB2312" w:cs="仿宋_GB2312"/>
          <w:color w:val="auto"/>
          <w:kern w:val="0"/>
          <w:sz w:val="32"/>
          <w:szCs w:val="32"/>
          <w:lang w:eastAsia="zh-CN"/>
        </w:rPr>
        <w:t>原因是</w:t>
      </w:r>
      <w:r>
        <w:rPr>
          <w:rFonts w:hint="eastAsia" w:ascii="仿宋_GB2312" w:eastAsia="仿宋_GB2312" w:cs="仿宋_GB2312"/>
          <w:color w:val="auto"/>
          <w:kern w:val="0"/>
          <w:sz w:val="32"/>
          <w:szCs w:val="32"/>
          <w:lang w:val="en-US" w:eastAsia="zh-CN"/>
        </w:rPr>
        <w:t>为加强办公室安全防范，调整公用经费预算支出科目用于购买防火防盗门。</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四、</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年度政府性基金支出决算情况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b w:val="0"/>
          <w:bCs w:val="0"/>
          <w:color w:val="auto"/>
          <w:kern w:val="0"/>
          <w:sz w:val="32"/>
          <w:szCs w:val="32"/>
        </w:rPr>
      </w:pPr>
      <w:r>
        <w:rPr>
          <w:rFonts w:hint="eastAsia" w:ascii="仿宋_GB2312" w:eastAsia="仿宋_GB2312" w:cs="仿宋_GB2312"/>
          <w:b w:val="0"/>
          <w:bCs w:val="0"/>
          <w:color w:val="auto"/>
          <w:kern w:val="0"/>
          <w:sz w:val="32"/>
          <w:szCs w:val="32"/>
          <w:lang w:val="en-US" w:eastAsia="zh-CN"/>
        </w:rPr>
        <w:t>柳州市档案馆</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年度没有政府性基金收入，也没有政府性基金安排的支出，</w:t>
      </w:r>
      <w:r>
        <w:rPr>
          <w:rFonts w:hint="eastAsia" w:ascii="仿宋_GB2312" w:eastAsia="仿宋_GB2312" w:cs="仿宋_GB2312"/>
          <w:b w:val="0"/>
          <w:bCs w:val="0"/>
          <w:color w:val="auto"/>
          <w:kern w:val="0"/>
          <w:sz w:val="32"/>
          <w:szCs w:val="32"/>
          <w:lang w:val="en-US" w:eastAsia="zh-CN"/>
        </w:rPr>
        <w:t>较2020年没有变动，</w:t>
      </w:r>
      <w:r>
        <w:rPr>
          <w:rFonts w:hint="eastAsia" w:ascii="仿宋_GB2312" w:eastAsia="仿宋_GB2312" w:cs="仿宋_GB2312"/>
          <w:b w:val="0"/>
          <w:bCs w:val="0"/>
          <w:color w:val="auto"/>
          <w:kern w:val="0"/>
          <w:sz w:val="32"/>
          <w:szCs w:val="32"/>
        </w:rPr>
        <w:t>故无数据情况说明。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五、</w:t>
      </w:r>
      <w:r>
        <w:rPr>
          <w:rFonts w:hint="eastAsia" w:ascii="黑体" w:hAnsi="黑体" w:eastAsia="黑体" w:cs="仿宋_GB2312"/>
          <w:color w:val="auto"/>
          <w:kern w:val="0"/>
          <w:sz w:val="32"/>
          <w:szCs w:val="32"/>
          <w:lang w:eastAsia="zh-CN"/>
        </w:rPr>
        <w:t>2021</w:t>
      </w:r>
      <w:r>
        <w:rPr>
          <w:rFonts w:hint="eastAsia" w:ascii="黑体" w:hAnsi="黑体" w:eastAsia="黑体" w:cs="仿宋_GB2312"/>
          <w:color w:val="auto"/>
          <w:kern w:val="0"/>
          <w:sz w:val="32"/>
          <w:szCs w:val="32"/>
        </w:rPr>
        <w:t>年度国有资本经营预算支出决算情况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b w:val="0"/>
          <w:bCs w:val="0"/>
          <w:color w:val="auto"/>
          <w:kern w:val="0"/>
          <w:sz w:val="32"/>
          <w:szCs w:val="32"/>
        </w:rPr>
      </w:pPr>
      <w:r>
        <w:rPr>
          <w:rFonts w:hint="eastAsia" w:ascii="仿宋_GB2312" w:eastAsia="仿宋_GB2312" w:cs="仿宋_GB2312"/>
          <w:color w:val="auto"/>
          <w:kern w:val="0"/>
          <w:sz w:val="32"/>
          <w:szCs w:val="32"/>
          <w:lang w:val="en-US" w:eastAsia="zh-CN"/>
        </w:rPr>
        <w:t>柳州市档</w:t>
      </w:r>
      <w:r>
        <w:rPr>
          <w:rFonts w:hint="eastAsia" w:ascii="仿宋_GB2312" w:eastAsia="仿宋_GB2312" w:cs="仿宋_GB2312"/>
          <w:b w:val="0"/>
          <w:bCs w:val="0"/>
          <w:color w:val="auto"/>
          <w:kern w:val="0"/>
          <w:sz w:val="32"/>
          <w:szCs w:val="32"/>
          <w:lang w:val="en-US" w:eastAsia="zh-CN"/>
        </w:rPr>
        <w:t>案馆</w:t>
      </w:r>
      <w:r>
        <w:rPr>
          <w:rFonts w:hint="eastAsia" w:ascii="仿宋_GB2312" w:eastAsia="仿宋_GB2312" w:cs="仿宋_GB2312"/>
          <w:b w:val="0"/>
          <w:bCs w:val="0"/>
          <w:color w:val="auto"/>
          <w:kern w:val="0"/>
          <w:sz w:val="32"/>
          <w:szCs w:val="32"/>
        </w:rPr>
        <w:t>2</w:t>
      </w:r>
      <w:r>
        <w:rPr>
          <w:rFonts w:ascii="仿宋_GB2312" w:eastAsia="仿宋_GB2312" w:cs="仿宋_GB2312"/>
          <w:b w:val="0"/>
          <w:bCs w:val="0"/>
          <w:color w:val="auto"/>
          <w:kern w:val="0"/>
          <w:sz w:val="32"/>
          <w:szCs w:val="32"/>
        </w:rPr>
        <w:t>02</w:t>
      </w:r>
      <w:r>
        <w:rPr>
          <w:rFonts w:hint="eastAsia" w:ascii="仿宋_GB2312" w:eastAsia="仿宋_GB2312" w:cs="仿宋_GB2312"/>
          <w:b w:val="0"/>
          <w:bCs w:val="0"/>
          <w:color w:val="auto"/>
          <w:kern w:val="0"/>
          <w:sz w:val="32"/>
          <w:szCs w:val="32"/>
          <w:lang w:val="en-US" w:eastAsia="zh-CN"/>
        </w:rPr>
        <w:t>1</w:t>
      </w:r>
      <w:r>
        <w:rPr>
          <w:rFonts w:hint="eastAsia" w:ascii="仿宋_GB2312" w:eastAsia="仿宋_GB2312" w:cs="仿宋_GB2312"/>
          <w:b w:val="0"/>
          <w:bCs w:val="0"/>
          <w:color w:val="auto"/>
          <w:kern w:val="0"/>
          <w:sz w:val="32"/>
          <w:szCs w:val="32"/>
        </w:rPr>
        <w:t>年度没有</w:t>
      </w:r>
      <w:r>
        <w:rPr>
          <w:rFonts w:hint="eastAsia" w:ascii="仿宋_GB2312" w:eastAsia="仿宋_GB2312"/>
          <w:b w:val="0"/>
          <w:bCs w:val="0"/>
          <w:color w:val="auto"/>
          <w:kern w:val="0"/>
          <w:sz w:val="32"/>
          <w:szCs w:val="32"/>
        </w:rPr>
        <w:t>国有资本经营预算财政拨款</w:t>
      </w:r>
      <w:r>
        <w:rPr>
          <w:rFonts w:hint="eastAsia" w:ascii="仿宋_GB2312" w:eastAsia="仿宋_GB2312" w:cs="仿宋_GB2312"/>
          <w:b w:val="0"/>
          <w:bCs w:val="0"/>
          <w:color w:val="auto"/>
          <w:kern w:val="0"/>
          <w:sz w:val="32"/>
          <w:szCs w:val="32"/>
        </w:rPr>
        <w:t>收入，也没有</w:t>
      </w:r>
      <w:r>
        <w:rPr>
          <w:rFonts w:hint="eastAsia" w:ascii="仿宋_GB2312" w:eastAsia="仿宋_GB2312"/>
          <w:b w:val="0"/>
          <w:bCs w:val="0"/>
          <w:color w:val="auto"/>
          <w:kern w:val="0"/>
          <w:sz w:val="32"/>
          <w:szCs w:val="32"/>
        </w:rPr>
        <w:t>国有资本经营预算财政拨款安排</w:t>
      </w:r>
      <w:r>
        <w:rPr>
          <w:rFonts w:hint="eastAsia" w:ascii="仿宋_GB2312" w:eastAsia="仿宋_GB2312" w:cs="仿宋_GB2312"/>
          <w:b w:val="0"/>
          <w:bCs w:val="0"/>
          <w:color w:val="auto"/>
          <w:kern w:val="0"/>
          <w:sz w:val="32"/>
          <w:szCs w:val="32"/>
        </w:rPr>
        <w:t>的支出，</w:t>
      </w:r>
      <w:r>
        <w:rPr>
          <w:rFonts w:hint="eastAsia" w:ascii="仿宋_GB2312" w:eastAsia="仿宋_GB2312" w:cs="仿宋_GB2312"/>
          <w:b w:val="0"/>
          <w:bCs w:val="0"/>
          <w:color w:val="auto"/>
          <w:kern w:val="0"/>
          <w:sz w:val="32"/>
          <w:szCs w:val="32"/>
          <w:lang w:val="en-US" w:eastAsia="zh-CN"/>
        </w:rPr>
        <w:t>较2020年没有变动，</w:t>
      </w:r>
      <w:r>
        <w:rPr>
          <w:rFonts w:hint="eastAsia" w:ascii="仿宋_GB2312" w:eastAsia="仿宋_GB2312" w:cs="仿宋_GB2312"/>
          <w:b w:val="0"/>
          <w:bCs w:val="0"/>
          <w:color w:val="auto"/>
          <w:kern w:val="0"/>
          <w:sz w:val="32"/>
          <w:szCs w:val="32"/>
        </w:rPr>
        <w:t>故无数据情况说明。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六、</w:t>
      </w:r>
      <w:r>
        <w:rPr>
          <w:rFonts w:hint="eastAsia" w:ascii="黑体" w:hAnsi="黑体" w:eastAsia="黑体"/>
          <w:color w:val="auto"/>
          <w:sz w:val="32"/>
          <w:szCs w:val="32"/>
        </w:rPr>
        <w:t>一般</w:t>
      </w:r>
      <w:r>
        <w:rPr>
          <w:rFonts w:hint="eastAsia" w:ascii="黑体" w:hAnsi="黑体" w:eastAsia="黑体" w:cs="仿宋_GB2312"/>
          <w:color w:val="auto"/>
          <w:kern w:val="0"/>
          <w:sz w:val="32"/>
          <w:szCs w:val="32"/>
        </w:rPr>
        <w:t>公共预算财政拨款安排的“三公”经费支出决算情况说明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olor w:val="auto"/>
          <w:sz w:val="32"/>
          <w:szCs w:val="32"/>
        </w:rPr>
        <w:t>一般</w:t>
      </w:r>
      <w:r>
        <w:rPr>
          <w:rFonts w:hint="eastAsia" w:ascii="仿宋_GB2312" w:eastAsia="仿宋_GB2312" w:cs="仿宋_GB2312"/>
          <w:color w:val="auto"/>
          <w:kern w:val="0"/>
          <w:sz w:val="32"/>
          <w:szCs w:val="32"/>
        </w:rPr>
        <w:t>公共预算财政拨款安排的“三公”经费支出</w:t>
      </w:r>
      <w:r>
        <w:rPr>
          <w:rFonts w:hint="eastAsia" w:ascii="仿宋_GB2312" w:eastAsia="仿宋_GB2312" w:cs="仿宋_GB2312"/>
          <w:color w:val="auto"/>
          <w:kern w:val="0"/>
          <w:sz w:val="32"/>
          <w:szCs w:val="32"/>
          <w:lang w:val="en-US" w:eastAsia="zh-CN"/>
        </w:rPr>
        <w:t>0.17</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21.25</w:t>
      </w:r>
      <w:r>
        <w:rPr>
          <w:rFonts w:hint="eastAsia" w:ascii="仿宋_GB2312" w:eastAsia="仿宋_GB2312" w:cs="仿宋_GB2312"/>
          <w:color w:val="auto"/>
          <w:kern w:val="0"/>
          <w:sz w:val="32"/>
          <w:szCs w:val="32"/>
        </w:rPr>
        <w:t>%，比上年减少</w:t>
      </w:r>
      <w:r>
        <w:rPr>
          <w:rFonts w:hint="eastAsia" w:ascii="仿宋_GB2312" w:eastAsia="仿宋_GB2312" w:cs="仿宋_GB2312"/>
          <w:color w:val="auto"/>
          <w:kern w:val="0"/>
          <w:sz w:val="32"/>
          <w:szCs w:val="32"/>
          <w:lang w:val="en-US" w:eastAsia="zh-CN"/>
        </w:rPr>
        <w:t>0.06</w:t>
      </w:r>
      <w:r>
        <w:rPr>
          <w:rFonts w:hint="eastAsia" w:ascii="仿宋_GB2312" w:eastAsia="仿宋_GB2312" w:cs="仿宋_GB2312"/>
          <w:color w:val="auto"/>
          <w:kern w:val="0"/>
          <w:sz w:val="32"/>
          <w:szCs w:val="32"/>
        </w:rPr>
        <w:t>万元，主要原因是</w:t>
      </w:r>
      <w:r>
        <w:rPr>
          <w:rFonts w:hint="eastAsia" w:ascii="仿宋_GB2312" w:hAnsi="仿宋" w:eastAsia="仿宋_GB2312"/>
          <w:color w:val="auto"/>
          <w:sz w:val="32"/>
          <w:szCs w:val="32"/>
          <w:lang w:val="en-US" w:eastAsia="zh-CN"/>
        </w:rPr>
        <w:t>接待团次减少2次，接待人数减少8人。</w:t>
      </w:r>
      <w:r>
        <w:rPr>
          <w:rFonts w:hint="eastAsia" w:ascii="仿宋_GB2312" w:eastAsia="仿宋_GB2312" w:cs="仿宋_GB2312"/>
          <w:color w:val="auto"/>
          <w:kern w:val="0"/>
          <w:sz w:val="32"/>
          <w:szCs w:val="32"/>
        </w:rPr>
        <w:t>其中：因公出国（境）费支出决算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万元，公务用车购置及运行费支出决算</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万元，公务接待费支出决算</w:t>
      </w:r>
      <w:r>
        <w:rPr>
          <w:rFonts w:hint="eastAsia" w:ascii="仿宋_GB2312" w:eastAsia="仿宋_GB2312" w:cs="仿宋_GB2312"/>
          <w:color w:val="auto"/>
          <w:kern w:val="0"/>
          <w:sz w:val="32"/>
          <w:szCs w:val="32"/>
          <w:lang w:val="en-US" w:eastAsia="zh-CN"/>
        </w:rPr>
        <w:t>0.17</w:t>
      </w:r>
      <w:r>
        <w:rPr>
          <w:rFonts w:hint="eastAsia" w:ascii="仿宋_GB2312" w:eastAsia="仿宋_GB2312" w:cs="仿宋_GB2312"/>
          <w:color w:val="auto"/>
          <w:kern w:val="0"/>
          <w:sz w:val="32"/>
          <w:szCs w:val="32"/>
        </w:rPr>
        <w:t>万元。</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具体情况如下：</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rPr>
        <w:t>（一）因公出国（境）费支出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val="en-US" w:eastAsia="zh-CN"/>
        </w:rPr>
        <w:t>.</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hAnsi="黑体" w:eastAsia="仿宋_GB2312"/>
          <w:bCs/>
          <w:color w:val="auto"/>
          <w:sz w:val="32"/>
          <w:szCs w:val="32"/>
          <w:lang w:val="en-US" w:eastAsia="zh-CN"/>
        </w:rPr>
      </w:pPr>
      <w:r>
        <w:rPr>
          <w:rFonts w:hint="eastAsia" w:ascii="仿宋_GB2312" w:eastAsia="仿宋_GB2312" w:cs="仿宋_GB2312"/>
          <w:color w:val="auto"/>
          <w:kern w:val="0"/>
          <w:sz w:val="32"/>
          <w:szCs w:val="32"/>
        </w:rPr>
        <w:t>（二）公务用车购置及运行费支出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202</w:t>
      </w:r>
      <w:r>
        <w:rPr>
          <w:rFonts w:hint="eastAsia" w:ascii="仿宋_GB2312" w:eastAsia="仿宋_GB2312" w:cs="仿宋_GB2312"/>
          <w:color w:val="auto"/>
          <w:kern w:val="0"/>
          <w:sz w:val="32"/>
          <w:szCs w:val="32"/>
          <w:u w:val="none"/>
          <w:lang w:eastAsia="zh-CN"/>
        </w:rPr>
        <w:t>1</w:t>
      </w:r>
      <w:r>
        <w:rPr>
          <w:rFonts w:hint="eastAsia" w:ascii="仿宋_GB2312" w:eastAsia="仿宋_GB2312" w:cs="仿宋_GB2312"/>
          <w:color w:val="auto"/>
          <w:kern w:val="0"/>
          <w:sz w:val="32"/>
          <w:szCs w:val="32"/>
          <w:u w:val="none"/>
        </w:rPr>
        <w:t>年，</w:t>
      </w:r>
      <w:r>
        <w:rPr>
          <w:rFonts w:hint="eastAsia" w:ascii="仿宋_GB2312" w:hAnsi="黑体" w:eastAsia="仿宋_GB2312"/>
          <w:bCs/>
          <w:color w:val="auto"/>
          <w:sz w:val="32"/>
          <w:szCs w:val="32"/>
          <w:u w:val="none"/>
          <w:lang w:val="en-US" w:eastAsia="zh-CN"/>
        </w:rPr>
        <w:t>柳州市档案馆</w:t>
      </w:r>
      <w:r>
        <w:rPr>
          <w:rFonts w:hint="eastAsia" w:ascii="仿宋_GB2312" w:hAnsi="黑体" w:eastAsia="仿宋_GB2312"/>
          <w:bCs/>
          <w:color w:val="auto"/>
          <w:sz w:val="32"/>
          <w:szCs w:val="32"/>
          <w:u w:val="none"/>
        </w:rPr>
        <w:t>所属</w:t>
      </w:r>
      <w:r>
        <w:rPr>
          <w:rFonts w:hint="eastAsia" w:ascii="仿宋_GB2312" w:hAnsi="黑体" w:eastAsia="仿宋_GB2312"/>
          <w:bCs/>
          <w:color w:val="auto"/>
          <w:sz w:val="32"/>
          <w:szCs w:val="32"/>
        </w:rPr>
        <w:t>单位开支财政拨款的公务用车保有量为</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辆</w:t>
      </w:r>
      <w:r>
        <w:rPr>
          <w:rFonts w:hint="eastAsia" w:ascii="仿宋_GB2312" w:hAnsi="黑体" w:eastAsia="仿宋_GB2312"/>
          <w:b/>
          <w:bCs w:val="0"/>
          <w:color w:val="auto"/>
          <w:sz w:val="32"/>
          <w:szCs w:val="32"/>
        </w:rPr>
        <w:t>，</w:t>
      </w:r>
      <w:r>
        <w:rPr>
          <w:rFonts w:hint="eastAsia" w:ascii="仿宋_GB2312" w:hAnsi="黑体" w:eastAsia="仿宋_GB2312"/>
          <w:bCs/>
          <w:color w:val="auto"/>
          <w:sz w:val="32"/>
          <w:szCs w:val="32"/>
        </w:rPr>
        <w:t>全年运行费支出</w:t>
      </w:r>
      <w:r>
        <w:rPr>
          <w:rFonts w:hint="eastAsia" w:ascii="仿宋_GB2312" w:hAnsi="黑体" w:eastAsia="仿宋_GB2312"/>
          <w:bCs/>
          <w:color w:val="auto"/>
          <w:sz w:val="32"/>
          <w:szCs w:val="32"/>
          <w:lang w:val="en-US" w:eastAsia="zh-CN"/>
        </w:rPr>
        <w:t>0</w:t>
      </w:r>
      <w:r>
        <w:rPr>
          <w:rFonts w:hint="eastAsia" w:ascii="仿宋_GB2312" w:hAnsi="黑体" w:eastAsia="仿宋_GB2312"/>
          <w:bCs/>
          <w:color w:val="auto"/>
          <w:sz w:val="32"/>
          <w:szCs w:val="32"/>
        </w:rPr>
        <w:t>万元</w:t>
      </w:r>
      <w:r>
        <w:rPr>
          <w:rFonts w:hint="eastAsia" w:ascii="仿宋_GB2312" w:hAnsi="黑体" w:eastAsia="仿宋_GB2312"/>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lang w:val="en-US" w:eastAsia="zh-CN"/>
        </w:rPr>
      </w:pPr>
      <w:r>
        <w:rPr>
          <w:rFonts w:hint="eastAsia" w:ascii="仿宋_GB2312" w:eastAsia="仿宋_GB2312" w:cs="仿宋_GB2312"/>
          <w:color w:val="auto"/>
          <w:kern w:val="0"/>
          <w:sz w:val="32"/>
          <w:szCs w:val="32"/>
        </w:rPr>
        <w:t>（三）公务接待费支出</w:t>
      </w:r>
      <w:r>
        <w:rPr>
          <w:rFonts w:hint="eastAsia" w:ascii="仿宋_GB2312" w:eastAsia="仿宋_GB2312" w:cs="仿宋_GB2312"/>
          <w:color w:val="auto"/>
          <w:kern w:val="0"/>
          <w:sz w:val="32"/>
          <w:szCs w:val="32"/>
          <w:lang w:val="en-US" w:eastAsia="zh-CN"/>
        </w:rPr>
        <w:t>0.17</w:t>
      </w:r>
      <w:r>
        <w:rPr>
          <w:rFonts w:hint="eastAsia" w:ascii="仿宋_GB2312" w:eastAsia="仿宋_GB2312" w:cs="仿宋_GB2312"/>
          <w:color w:val="auto"/>
          <w:kern w:val="0"/>
          <w:sz w:val="32"/>
          <w:szCs w:val="32"/>
        </w:rPr>
        <w:t>万元，完成年初预算的</w:t>
      </w:r>
      <w:r>
        <w:rPr>
          <w:rFonts w:hint="eastAsia" w:ascii="仿宋_GB2312" w:eastAsia="仿宋_GB2312" w:cs="仿宋_GB2312"/>
          <w:color w:val="auto"/>
          <w:kern w:val="0"/>
          <w:sz w:val="32"/>
          <w:szCs w:val="32"/>
          <w:lang w:val="en-US" w:eastAsia="zh-CN"/>
        </w:rPr>
        <w:t>21.25</w:t>
      </w:r>
      <w:r>
        <w:rPr>
          <w:rFonts w:hint="eastAsia" w:ascii="仿宋_GB2312" w:eastAsia="仿宋_GB2312" w:cs="仿宋_GB2312"/>
          <w:color w:val="auto"/>
          <w:kern w:val="0"/>
          <w:sz w:val="32"/>
          <w:szCs w:val="32"/>
        </w:rPr>
        <w:t>%，比上年减少</w:t>
      </w:r>
      <w:r>
        <w:rPr>
          <w:rFonts w:hint="eastAsia" w:ascii="仿宋_GB2312" w:eastAsia="仿宋_GB2312" w:cs="仿宋_GB2312"/>
          <w:color w:val="auto"/>
          <w:kern w:val="0"/>
          <w:sz w:val="32"/>
          <w:szCs w:val="32"/>
          <w:lang w:val="en-US" w:eastAsia="zh-CN"/>
        </w:rPr>
        <w:t>0.06</w:t>
      </w:r>
      <w:r>
        <w:rPr>
          <w:rFonts w:hint="eastAsia" w:ascii="仿宋_GB2312" w:eastAsia="仿宋_GB2312" w:cs="仿宋_GB2312"/>
          <w:color w:val="auto"/>
          <w:kern w:val="0"/>
          <w:sz w:val="32"/>
          <w:szCs w:val="32"/>
        </w:rPr>
        <w:t>万元，原因是</w:t>
      </w:r>
      <w:r>
        <w:rPr>
          <w:rFonts w:hint="eastAsia" w:ascii="仿宋_GB2312" w:hAnsi="仿宋" w:eastAsia="仿宋_GB2312"/>
          <w:color w:val="auto"/>
          <w:sz w:val="32"/>
          <w:szCs w:val="32"/>
          <w:lang w:val="en-US" w:eastAsia="zh-CN"/>
        </w:rPr>
        <w:t>接待团次减少2次，接待人数减少8人。</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国内公务接待批次</w:t>
      </w:r>
      <w:r>
        <w:rPr>
          <w:rFonts w:hint="eastAsia" w:ascii="仿宋_GB2312" w:eastAsia="仿宋_GB2312" w:cs="仿宋_GB2312"/>
          <w:color w:val="auto"/>
          <w:kern w:val="0"/>
          <w:sz w:val="32"/>
          <w:szCs w:val="32"/>
          <w:lang w:val="en-US" w:eastAsia="zh-CN"/>
        </w:rPr>
        <w:t>1</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13</w:t>
      </w:r>
      <w:r>
        <w:rPr>
          <w:rFonts w:hint="eastAsia" w:ascii="仿宋_GB2312" w:eastAsia="仿宋_GB2312" w:cs="仿宋_GB2312"/>
          <w:color w:val="auto"/>
          <w:kern w:val="0"/>
          <w:sz w:val="32"/>
          <w:szCs w:val="32"/>
        </w:rPr>
        <w:t>次</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rPr>
        <w:t>国（境）外公务接待批次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次，人次</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次</w:t>
      </w:r>
      <w:r>
        <w:rPr>
          <w:rFonts w:hint="eastAsia" w:ascii="仿宋_GB2312" w:eastAsia="仿宋_GB2312" w:cs="仿宋_GB2312"/>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七、其他重要事项情况说明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（一）机关运行经费支出情况说明。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年度机关运行经费支出</w:t>
      </w:r>
      <w:r>
        <w:rPr>
          <w:rFonts w:hint="eastAsia" w:ascii="仿宋_GB2312" w:eastAsia="仿宋_GB2312" w:cs="仿宋_GB2312"/>
          <w:color w:val="auto"/>
          <w:kern w:val="0"/>
          <w:sz w:val="32"/>
          <w:szCs w:val="32"/>
          <w:lang w:val="en-US" w:eastAsia="zh-CN"/>
        </w:rPr>
        <w:t>54.82</w:t>
      </w:r>
      <w:r>
        <w:rPr>
          <w:rFonts w:hint="eastAsia" w:ascii="仿宋_GB2312" w:eastAsia="仿宋_GB2312" w:cs="仿宋_GB2312"/>
          <w:color w:val="auto"/>
          <w:kern w:val="0"/>
          <w:sz w:val="32"/>
          <w:szCs w:val="32"/>
        </w:rPr>
        <w:t>万元，比年初预算数减少</w:t>
      </w:r>
      <w:r>
        <w:rPr>
          <w:rFonts w:hint="eastAsia" w:ascii="仿宋_GB2312" w:eastAsia="仿宋_GB2312" w:cs="仿宋_GB2312"/>
          <w:color w:val="auto"/>
          <w:kern w:val="0"/>
          <w:sz w:val="32"/>
          <w:szCs w:val="32"/>
          <w:lang w:val="en-US" w:eastAsia="zh-CN"/>
        </w:rPr>
        <w:t>11.29</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17.08</w:t>
      </w:r>
      <w:r>
        <w:rPr>
          <w:rFonts w:hint="eastAsia" w:ascii="仿宋_GB2312" w:eastAsia="仿宋_GB2312" w:cs="仿宋_GB2312"/>
          <w:color w:val="auto"/>
          <w:kern w:val="0"/>
          <w:sz w:val="32"/>
          <w:szCs w:val="32"/>
        </w:rPr>
        <w:t>%。比</w:t>
      </w:r>
      <w:r>
        <w:rPr>
          <w:rFonts w:hint="eastAsia" w:ascii="仿宋_GB2312" w:eastAsia="仿宋_GB2312" w:cs="仿宋_GB2312"/>
          <w:color w:val="auto"/>
          <w:kern w:val="0"/>
          <w:sz w:val="32"/>
          <w:szCs w:val="32"/>
          <w:lang w:eastAsia="zh-CN"/>
        </w:rPr>
        <w:t>2020</w:t>
      </w:r>
      <w:r>
        <w:rPr>
          <w:rFonts w:hint="eastAsia" w:ascii="仿宋_GB2312" w:eastAsia="仿宋_GB2312" w:cs="仿宋_GB2312"/>
          <w:color w:val="auto"/>
          <w:kern w:val="0"/>
          <w:sz w:val="32"/>
          <w:szCs w:val="32"/>
        </w:rPr>
        <w:t>年减少</w:t>
      </w:r>
      <w:r>
        <w:rPr>
          <w:rFonts w:hint="eastAsia" w:ascii="仿宋_GB2312" w:eastAsia="仿宋_GB2312" w:cs="仿宋_GB2312"/>
          <w:color w:val="auto"/>
          <w:kern w:val="0"/>
          <w:sz w:val="32"/>
          <w:szCs w:val="32"/>
          <w:lang w:val="en-US" w:eastAsia="zh-CN"/>
        </w:rPr>
        <w:t>17.99</w:t>
      </w:r>
      <w:r>
        <w:rPr>
          <w:rFonts w:hint="eastAsia" w:ascii="仿宋_GB2312" w:eastAsia="仿宋_GB2312" w:cs="仿宋_GB2312"/>
          <w:color w:val="auto"/>
          <w:kern w:val="0"/>
          <w:sz w:val="32"/>
          <w:szCs w:val="32"/>
        </w:rPr>
        <w:t>万元，降低</w:t>
      </w:r>
      <w:r>
        <w:rPr>
          <w:rFonts w:hint="eastAsia" w:ascii="仿宋_GB2312" w:eastAsia="仿宋_GB2312" w:cs="仿宋_GB2312"/>
          <w:color w:val="auto"/>
          <w:kern w:val="0"/>
          <w:sz w:val="32"/>
          <w:szCs w:val="32"/>
          <w:lang w:val="en-US" w:eastAsia="zh-CN"/>
        </w:rPr>
        <w:t>24.71</w:t>
      </w:r>
      <w:r>
        <w:rPr>
          <w:rFonts w:hint="eastAsia" w:ascii="仿宋_GB2312" w:eastAsia="仿宋_GB2312" w:cs="仿宋_GB2312"/>
          <w:color w:val="auto"/>
          <w:kern w:val="0"/>
          <w:sz w:val="32"/>
          <w:szCs w:val="32"/>
        </w:rPr>
        <w:t>%。主要原因是：</w:t>
      </w:r>
      <w:r>
        <w:rPr>
          <w:rFonts w:hint="eastAsia" w:ascii="仿宋_GB2312" w:eastAsia="仿宋_GB2312" w:cs="仿宋_GB2312"/>
          <w:color w:val="auto"/>
          <w:kern w:val="0"/>
          <w:sz w:val="32"/>
          <w:szCs w:val="32"/>
          <w:lang w:val="en-US" w:eastAsia="zh-CN"/>
        </w:rPr>
        <w:t>新增一人退休，个人定额公用经费节约，</w:t>
      </w:r>
      <w:r>
        <w:rPr>
          <w:rFonts w:hint="eastAsia" w:ascii="仿宋_GB2312" w:eastAsia="仿宋_GB2312" w:cs="仿宋_GB2312"/>
          <w:color w:val="auto"/>
          <w:kern w:val="0"/>
          <w:sz w:val="32"/>
          <w:szCs w:val="32"/>
        </w:rPr>
        <w:t>落实过紧日子要求</w:t>
      </w:r>
      <w:r>
        <w:rPr>
          <w:rFonts w:hint="eastAsia" w:ascii="仿宋_GB2312" w:eastAsia="仿宋_GB2312" w:cs="仿宋_GB2312"/>
          <w:color w:val="auto"/>
          <w:kern w:val="0"/>
          <w:sz w:val="32"/>
          <w:szCs w:val="32"/>
          <w:lang w:val="en-US" w:eastAsia="zh-CN"/>
        </w:rPr>
        <w:t>节约公务接待费、会议费和培训费等各项支出。</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（二）政府采购支出情况说明。</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本部门</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年度政府采购支出总额</w:t>
      </w:r>
      <w:r>
        <w:rPr>
          <w:rFonts w:hint="eastAsia" w:ascii="仿宋_GB2312" w:eastAsia="仿宋_GB2312" w:cs="仿宋_GB2312"/>
          <w:color w:val="auto"/>
          <w:kern w:val="0"/>
          <w:sz w:val="32"/>
          <w:szCs w:val="32"/>
          <w:lang w:val="en-US" w:eastAsia="zh-CN"/>
        </w:rPr>
        <w:t>40.03</w:t>
      </w:r>
      <w:r>
        <w:rPr>
          <w:rFonts w:hint="eastAsia" w:ascii="仿宋_GB2312" w:eastAsia="仿宋_GB2312" w:cs="仿宋_GB2312"/>
          <w:color w:val="auto"/>
          <w:kern w:val="0"/>
          <w:sz w:val="32"/>
          <w:szCs w:val="32"/>
        </w:rPr>
        <w:t>万元，其中：政府采购货物支出</w:t>
      </w:r>
      <w:r>
        <w:rPr>
          <w:rFonts w:hint="eastAsia" w:ascii="仿宋_GB2312" w:eastAsia="仿宋_GB2312" w:cs="仿宋_GB2312"/>
          <w:color w:val="auto"/>
          <w:kern w:val="0"/>
          <w:sz w:val="32"/>
          <w:szCs w:val="32"/>
          <w:lang w:val="en-US" w:eastAsia="zh-CN"/>
        </w:rPr>
        <w:t>4.63</w:t>
      </w:r>
      <w:r>
        <w:rPr>
          <w:rFonts w:hint="eastAsia" w:ascii="仿宋_GB2312" w:eastAsia="仿宋_GB2312" w:cs="仿宋_GB2312"/>
          <w:color w:val="auto"/>
          <w:kern w:val="0"/>
          <w:sz w:val="32"/>
          <w:szCs w:val="32"/>
        </w:rPr>
        <w:t>万元、政府采购工程支出</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万元、政府采购服务支出</w:t>
      </w:r>
      <w:r>
        <w:rPr>
          <w:rFonts w:hint="eastAsia" w:ascii="仿宋_GB2312" w:eastAsia="仿宋_GB2312" w:cs="仿宋_GB2312"/>
          <w:color w:val="auto"/>
          <w:kern w:val="0"/>
          <w:sz w:val="32"/>
          <w:szCs w:val="32"/>
          <w:lang w:val="en-US" w:eastAsia="zh-CN"/>
        </w:rPr>
        <w:t>35.4</w:t>
      </w:r>
      <w:r>
        <w:rPr>
          <w:rFonts w:hint="eastAsia" w:ascii="仿宋_GB2312" w:eastAsia="仿宋_GB2312" w:cs="仿宋_GB2312"/>
          <w:color w:val="auto"/>
          <w:kern w:val="0"/>
          <w:sz w:val="32"/>
          <w:szCs w:val="32"/>
        </w:rPr>
        <w:t>万元。授予中小企业合同金额</w:t>
      </w:r>
      <w:r>
        <w:rPr>
          <w:rFonts w:hint="eastAsia" w:ascii="仿宋_GB2312" w:eastAsia="仿宋_GB2312" w:cs="仿宋_GB2312"/>
          <w:color w:val="auto"/>
          <w:kern w:val="0"/>
          <w:sz w:val="32"/>
          <w:szCs w:val="32"/>
          <w:lang w:val="en-US" w:eastAsia="zh-CN"/>
        </w:rPr>
        <w:t>40.03</w:t>
      </w:r>
      <w:r>
        <w:rPr>
          <w:rFonts w:hint="eastAsia" w:ascii="仿宋_GB2312" w:eastAsia="仿宋_GB2312" w:cs="仿宋_GB2312"/>
          <w:color w:val="auto"/>
          <w:kern w:val="0"/>
          <w:sz w:val="32"/>
          <w:szCs w:val="32"/>
        </w:rPr>
        <w:t>万元，占政府采购支出总额的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%，其中：授予小微企业合同金额</w:t>
      </w:r>
      <w:r>
        <w:rPr>
          <w:rFonts w:hint="eastAsia" w:ascii="仿宋_GB2312" w:eastAsia="仿宋_GB2312" w:cs="仿宋_GB2312"/>
          <w:color w:val="auto"/>
          <w:kern w:val="0"/>
          <w:sz w:val="32"/>
          <w:szCs w:val="32"/>
          <w:lang w:val="en-US" w:eastAsia="zh-CN"/>
        </w:rPr>
        <w:t>5.45</w:t>
      </w:r>
      <w:r>
        <w:rPr>
          <w:rFonts w:hint="eastAsia" w:ascii="仿宋_GB2312" w:eastAsia="仿宋_GB2312" w:cs="仿宋_GB2312"/>
          <w:color w:val="auto"/>
          <w:kern w:val="0"/>
          <w:sz w:val="32"/>
          <w:szCs w:val="32"/>
        </w:rPr>
        <w:t>元，占政府采购支出总额的</w:t>
      </w:r>
      <w:r>
        <w:rPr>
          <w:rFonts w:hint="eastAsia" w:ascii="仿宋_GB2312" w:eastAsia="仿宋_GB2312" w:cs="仿宋_GB2312"/>
          <w:color w:val="auto"/>
          <w:kern w:val="0"/>
          <w:sz w:val="32"/>
          <w:szCs w:val="32"/>
          <w:lang w:val="en-US" w:eastAsia="zh-CN"/>
        </w:rPr>
        <w:t>10.56</w:t>
      </w:r>
      <w:r>
        <w:rPr>
          <w:rFonts w:hint="eastAsia" w:ascii="仿宋_GB2312" w:eastAsia="仿宋_GB2312" w:cs="仿宋_GB2312"/>
          <w:color w:val="auto"/>
          <w:kern w:val="0"/>
          <w:sz w:val="32"/>
          <w:szCs w:val="32"/>
        </w:rPr>
        <w:t>%。</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（三）国有资产占用情况说明。</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截至</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年12月31日，本部门共有车辆</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辆，其中：公务用车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辆；执法执勤用车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辆；专业技术用车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辆；其他用车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辆</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；单价50万元以上通用设备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台（套），单价100万元以上专用设备</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台（套）。</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楷体_GB2312" w:eastAsia="楷体_GB2312" w:cs="仿宋_GB2312"/>
          <w:color w:val="auto"/>
          <w:kern w:val="0"/>
          <w:sz w:val="32"/>
          <w:szCs w:val="32"/>
        </w:rPr>
      </w:pPr>
      <w:r>
        <w:rPr>
          <w:rFonts w:hint="eastAsia" w:ascii="楷体_GB2312" w:eastAsia="楷体_GB2312" w:cs="仿宋_GB2312"/>
          <w:color w:val="auto"/>
          <w:kern w:val="0"/>
          <w:sz w:val="32"/>
          <w:szCs w:val="32"/>
        </w:rPr>
        <w:t>（四）预算绩效管理工作开展情况。</w:t>
      </w:r>
    </w:p>
    <w:p>
      <w:pPr>
        <w:keepNext w:val="0"/>
        <w:keepLines w:val="0"/>
        <w:pageBreakBefore w:val="0"/>
        <w:kinsoku/>
        <w:wordWrap/>
        <w:overflowPunct/>
        <w:topLinePunct w:val="0"/>
        <w:autoSpaceDE w:val="0"/>
        <w:autoSpaceDN w:val="0"/>
        <w:bidi w:val="0"/>
        <w:adjustRightInd w:val="0"/>
        <w:snapToGrid w:val="0"/>
        <w:spacing w:line="60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1.绩效管理工作开展情况。</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根据财政预算管理要求，我部门组织对</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年度一般公共预算项目支出全面开展绩效自评。共涉及资金</w:t>
      </w:r>
      <w:r>
        <w:rPr>
          <w:rFonts w:hint="eastAsia" w:ascii="仿宋_GB2312" w:eastAsia="仿宋_GB2312" w:cs="仿宋_GB2312"/>
          <w:color w:val="auto"/>
          <w:kern w:val="0"/>
          <w:sz w:val="32"/>
          <w:szCs w:val="32"/>
          <w:lang w:val="en-US" w:eastAsia="zh-CN"/>
        </w:rPr>
        <w:t>770.33</w:t>
      </w:r>
      <w:r>
        <w:rPr>
          <w:rFonts w:hint="eastAsia" w:ascii="仿宋_GB2312" w:eastAsia="仿宋_GB2312" w:cs="仿宋_GB2312"/>
          <w:color w:val="auto"/>
          <w:kern w:val="0"/>
          <w:sz w:val="32"/>
          <w:szCs w:val="32"/>
        </w:rPr>
        <w:t>万元，占一般公共预算项目支出总额的</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%。组织对</w:t>
      </w:r>
      <w:r>
        <w:rPr>
          <w:rFonts w:hint="eastAsia" w:ascii="仿宋_GB2312" w:eastAsia="仿宋_GB2312" w:cs="仿宋_GB2312"/>
          <w:color w:val="auto"/>
          <w:kern w:val="0"/>
          <w:sz w:val="32"/>
          <w:szCs w:val="32"/>
          <w:lang w:eastAsia="zh-CN"/>
        </w:rPr>
        <w:t>2021</w:t>
      </w:r>
      <w:r>
        <w:rPr>
          <w:rFonts w:hint="eastAsia" w:ascii="仿宋_GB2312" w:eastAsia="仿宋_GB2312" w:cs="仿宋_GB2312"/>
          <w:color w:val="auto"/>
          <w:kern w:val="0"/>
          <w:sz w:val="32"/>
          <w:szCs w:val="32"/>
        </w:rPr>
        <w:t>年度</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个政府性基金预算项目支出开展绩效自评，共涉及资金</w:t>
      </w:r>
      <w:r>
        <w:rPr>
          <w:rFonts w:hint="eastAsia" w:ascii="仿宋_GB2312" w:eastAsia="仿宋_GB2312" w:cs="仿宋_GB2312"/>
          <w:color w:val="auto"/>
          <w:kern w:val="0"/>
          <w:sz w:val="32"/>
          <w:szCs w:val="32"/>
          <w:lang w:val="en-US" w:eastAsia="zh-CN"/>
        </w:rPr>
        <w:t>0</w:t>
      </w:r>
      <w:r>
        <w:rPr>
          <w:rFonts w:hint="eastAsia" w:ascii="仿宋_GB2312" w:eastAsia="仿宋_GB2312" w:cs="仿宋_GB2312"/>
          <w:color w:val="auto"/>
          <w:kern w:val="0"/>
          <w:sz w:val="32"/>
          <w:szCs w:val="32"/>
        </w:rPr>
        <w:t>万元</w:t>
      </w:r>
      <w:r>
        <w:rPr>
          <w:rFonts w:hint="eastAsia" w:ascii="仿宋_GB2312" w:eastAsia="仿宋_GB2312" w:cs="仿宋_GB2312"/>
          <w:color w:val="auto"/>
          <w:kern w:val="0"/>
          <w:sz w:val="32"/>
          <w:szCs w:val="32"/>
          <w:lang w:eastAsia="zh-CN"/>
        </w:rPr>
        <w:t>。</w:t>
      </w:r>
      <w:r>
        <w:rPr>
          <w:rFonts w:hint="eastAsia" w:ascii="仿宋_GB2312" w:eastAsia="仿宋_GB2312" w:cs="仿宋_GB2312"/>
          <w:color w:val="auto"/>
          <w:kern w:val="0"/>
          <w:sz w:val="32"/>
          <w:szCs w:val="32"/>
          <w:lang w:val="en-US" w:eastAsia="zh-CN"/>
        </w:rPr>
        <w:t>未组织</w:t>
      </w:r>
      <w:r>
        <w:rPr>
          <w:rFonts w:hint="eastAsia" w:ascii="仿宋_GB2312" w:eastAsia="仿宋_GB2312" w:cs="仿宋_GB2312"/>
          <w:color w:val="auto"/>
          <w:kern w:val="0"/>
          <w:sz w:val="32"/>
          <w:szCs w:val="32"/>
        </w:rPr>
        <w:t>对项目进行了部门评价</w:t>
      </w:r>
      <w:r>
        <w:rPr>
          <w:rFonts w:hint="eastAsia" w:ascii="仿宋_GB2312" w:eastAsia="仿宋_GB2312" w:cs="仿宋_GB2312"/>
          <w:color w:val="auto"/>
          <w:kern w:val="0"/>
          <w:sz w:val="32"/>
          <w:szCs w:val="32"/>
          <w:lang w:eastAsia="zh-CN"/>
        </w:rPr>
        <w:t>。</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部门整体支出绩效指标和完成情况具体如下：</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1）档案数字化扫描。2021年档案数字化扫描60万页，采购资金35.4万元，比采购预算节约0.6万元。9月完成项目验收工作，档案扫描图像画质清晰，完成质量较好。截至2021年年底全馆累计完成传统纸质档案数字化扫描约1417.63万</w:t>
      </w:r>
      <w:bookmarkStart w:id="0" w:name="_GoBack"/>
      <w:bookmarkEnd w:id="0"/>
      <w:r>
        <w:rPr>
          <w:rFonts w:hint="eastAsia" w:ascii="仿宋_GB2312" w:eastAsia="仿宋_GB2312" w:cs="仿宋_GB2312"/>
          <w:color w:val="auto"/>
          <w:kern w:val="0"/>
          <w:sz w:val="32"/>
          <w:szCs w:val="32"/>
          <w:lang w:val="en-US" w:eastAsia="zh-CN"/>
        </w:rPr>
        <w:t>页，占馆藏的76%。</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2）向社会提供档案查阅服务。全年接待查档771人次，利用档案3138卷、4445件。为民革广东省委提供有关档案资料；为柳州市龙城中学完善校史，提供原柳州市副市长高天骥个人全宗档案、烈士贺智华留言簿等红色档案。积极推进资源共享服务。建成全区档案信息资源共享服务平台，为群众提供“广西区内异地查档、跨馆服务”的一站式便捷查档模式。</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3）举办6·9国际档案日宣传活动。围绕“档案话百年”，与市档案局、广西柳州钢铁集团有限公司共同主办6.9国际档案日系列宣传活动。通过歌舞、小品、知识问答形式向群众宣传档案知识，宣讲党的奋斗历程，加深群众对档案工作的了解，坚定感党恩、听党话、跟党走的信心和决心。活动期间展示“档案话百年”宣传板报15块、发放宣传资料400余套。</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4）档案鉴定开放。根据新《档案法》的规定，县级以上各级档案馆的档案，应当自形成之日起满二十五年向社会开放。这里的开放年限由原来的“30年”改成了“25年”，因此在正常鉴定年度案卷的工作量基础上，新增5年工作量。本年度共完成5968卷(88173件)文书档案的鉴定初审工作，完成47家全宗单位录311条案卷目上网审核工作，编制涉密档案目录735条，超额完成工作计划。同时创新档案鉴定模式，建立健全全宗单位初审，档案馆业务部门复审，档案馆鉴定委员会审批的上网公布机制，及时督促各单位反馈鉴定意见，提高鉴定效率，做到应开尽开。</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（5）2021年本部门各项工作任务都在预算拨付资金内完成，除正常的财政预算调整外，没有另行追加预算资金。采购项目节约资金3.62万元。</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6）档案数字化扫描后，避免档案由于翻阅查看而造成的毁损，更有利于纸质档案的长期保管。同时也避免往返库房调档查阅，省时省力。及时更新网上开放目录，让市民查档更加便捷，高效。接待查档进行登记的同时采取填表评价的方式，向接待对象进行满意度调查，以了解服务对象对档案工作开展情况的满意度。经统计，2021年群众满意度为100%。</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2.部门决算中项目绩效自评结果</w:t>
      </w:r>
    </w:p>
    <w:p>
      <w:pPr>
        <w:keepNext w:val="0"/>
        <w:keepLines w:val="0"/>
        <w:pageBreakBefore w:val="0"/>
        <w:kinsoku/>
        <w:wordWrap/>
        <w:overflowPunct/>
        <w:topLinePunct w:val="0"/>
        <w:autoSpaceDE w:val="0"/>
        <w:autoSpaceDN w:val="0"/>
        <w:bidi w:val="0"/>
        <w:adjustRightInd w:val="0"/>
        <w:snapToGrid w:val="0"/>
        <w:spacing w:line="600" w:lineRule="exact"/>
        <w:ind w:firstLine="627" w:firstLineChars="196"/>
        <w:jc w:val="left"/>
        <w:textAlignment w:val="auto"/>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val="en-US" w:eastAsia="zh-CN"/>
        </w:rPr>
        <w:t>本部门未开展项目绩效自评工作。</w:t>
      </w: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hint="eastAsia" w:ascii="仿宋_GB2312" w:eastAsia="仿宋_GB2312"/>
          <w:b/>
          <w:color w:val="auto"/>
          <w:sz w:val="32"/>
          <w:szCs w:val="32"/>
        </w:rPr>
      </w:pPr>
    </w:p>
    <w:p>
      <w:pPr>
        <w:keepNext w:val="0"/>
        <w:keepLines w:val="0"/>
        <w:pageBreakBefore w:val="0"/>
        <w:kinsoku/>
        <w:wordWrap/>
        <w:overflowPunct/>
        <w:topLinePunct w:val="0"/>
        <w:bidi w:val="0"/>
        <w:adjustRightInd w:val="0"/>
        <w:snapToGrid w:val="0"/>
        <w:spacing w:line="600" w:lineRule="exact"/>
        <w:jc w:val="center"/>
        <w:textAlignment w:val="auto"/>
        <w:rPr>
          <w:rFonts w:ascii="仿宋_GB2312" w:eastAsia="仿宋_GB2312"/>
          <w:b/>
          <w:color w:val="auto"/>
          <w:sz w:val="32"/>
          <w:szCs w:val="32"/>
        </w:rPr>
      </w:pPr>
      <w:r>
        <w:rPr>
          <w:rFonts w:hint="eastAsia" w:ascii="仿宋_GB2312" w:eastAsia="仿宋_GB2312"/>
          <w:b/>
          <w:color w:val="auto"/>
          <w:sz w:val="32"/>
          <w:szCs w:val="32"/>
        </w:rPr>
        <w:t>第四部分：名词解释</w:t>
      </w:r>
    </w:p>
    <w:p>
      <w:pPr>
        <w:keepNext w:val="0"/>
        <w:keepLines w:val="0"/>
        <w:pageBreakBefore w:val="0"/>
        <w:kinsoku/>
        <w:wordWrap/>
        <w:overflowPunct/>
        <w:topLinePunct w:val="0"/>
        <w:bidi w:val="0"/>
        <w:adjustRightInd w:val="0"/>
        <w:snapToGrid w:val="0"/>
        <w:spacing w:line="600" w:lineRule="exact"/>
        <w:ind w:firstLine="64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一、财政拨款收入：指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财政部门当年拨付的资金。</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二、事业收入：指事业单位开展专业业务活动及辅助活动所取得的收入。</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w:t>
      </w:r>
    </w:p>
    <w:p>
      <w:pPr>
        <w:keepNext w:val="0"/>
        <w:keepLines w:val="0"/>
        <w:pageBreakBefore w:val="0"/>
        <w:kinsoku/>
        <w:wordWrap/>
        <w:overflowPunct/>
        <w:topLinePunct w:val="0"/>
        <w:bidi w:val="0"/>
        <w:adjustRightInd w:val="0"/>
        <w:snapToGrid w:val="0"/>
        <w:spacing w:line="60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四、其他收入：指除上述“财政拨款收入”“事业收入”“经营收入”等以外的收入。</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五、用事业基金弥补收支差额指事业单位在当年的“财政拨款收入”“事业收入”“经营收入”“其他收入”不足以安排当年支出的情况下，使用非财政拨款结余弥补本年度收支缺口的资金。</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六、年初结转和结余：指以前年度尚未完成、结转到本年按有关规定继续使用的资金。</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七、结余分配：指事业单位按规定提取的职工福利基金、事业基金和缴纳的所得税，以及建设单位按规定应交回的基本建设竣工项目结余资金。</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八、年末结转和结余：指本年度或以前年度预算安排、因客观条件发生变化无法按原计划实施，需要延迟到以后年度按有关规定继续使用的资金。</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九、基本支出：指为保障机构正常运转、完成日常工作任务而发生的人员支出和公用支出。</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十、项目支出：指在基本支出之外为完成特定行政任务和事业发展目标所发生的支出。</w:t>
      </w:r>
    </w:p>
    <w:p>
      <w:pPr>
        <w:keepNext w:val="0"/>
        <w:keepLines w:val="0"/>
        <w:pageBreakBefore w:val="0"/>
        <w:kinsoku/>
        <w:wordWrap/>
        <w:overflowPunct/>
        <w:topLinePunct w:val="0"/>
        <w:bidi w:val="0"/>
        <w:adjustRightInd w:val="0"/>
        <w:snapToGrid w:val="0"/>
        <w:spacing w:line="600" w:lineRule="exact"/>
        <w:ind w:firstLine="640"/>
        <w:textAlignment w:val="auto"/>
        <w:rPr>
          <w:rFonts w:hint="eastAsia" w:ascii="仿宋_GB2312" w:eastAsia="仿宋_GB2312"/>
          <w:color w:val="auto"/>
          <w:sz w:val="32"/>
          <w:szCs w:val="32"/>
        </w:rPr>
      </w:pPr>
      <w:r>
        <w:rPr>
          <w:rFonts w:hint="eastAsia" w:ascii="仿宋_GB2312" w:eastAsia="仿宋_GB2312"/>
          <w:color w:val="auto"/>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十二、“三公”经费：纳入</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财政预决算管理的“三公”经费，是指</w:t>
      </w:r>
      <w:r>
        <w:rPr>
          <w:rFonts w:hint="eastAsia" w:ascii="仿宋_GB2312" w:eastAsia="仿宋_GB2312"/>
          <w:color w:val="auto"/>
          <w:sz w:val="32"/>
          <w:szCs w:val="32"/>
          <w:lang w:eastAsia="zh-CN"/>
        </w:rPr>
        <w:t>柳州市</w:t>
      </w:r>
      <w:r>
        <w:rPr>
          <w:rFonts w:hint="eastAsia" w:ascii="仿宋_GB2312" w:eastAsia="仿宋_GB2312"/>
          <w:color w:val="auto"/>
          <w:sz w:val="32"/>
          <w:szCs w:val="32"/>
        </w:rPr>
        <w:t>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eastAsia="仿宋_GB2312" w:cs="仿宋_GB2312"/>
          <w:color w:val="auto"/>
          <w:kern w:val="0"/>
          <w:sz w:val="32"/>
          <w:szCs w:val="32"/>
        </w:rPr>
      </w:pPr>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sz w:val="30"/>
        <w:szCs w:val="30"/>
      </w:rPr>
    </w:pPr>
    <w:r>
      <w:rPr>
        <w:sz w:val="30"/>
        <w:szCs w:val="30"/>
      </w:rPr>
      <w:fldChar w:fldCharType="begin"/>
    </w:r>
    <w:r>
      <w:rPr>
        <w:rStyle w:val="10"/>
        <w:sz w:val="30"/>
        <w:szCs w:val="30"/>
      </w:rPr>
      <w:instrText xml:space="preserve">PAGE  </w:instrText>
    </w:r>
    <w:r>
      <w:rPr>
        <w:sz w:val="30"/>
        <w:szCs w:val="30"/>
      </w:rPr>
      <w:fldChar w:fldCharType="separate"/>
    </w:r>
    <w:r>
      <w:rPr>
        <w:rStyle w:val="10"/>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6C1367"/>
    <w:rsid w:val="00715385"/>
    <w:rsid w:val="00F66C5B"/>
    <w:rsid w:val="049C4776"/>
    <w:rsid w:val="04B204E6"/>
    <w:rsid w:val="05352423"/>
    <w:rsid w:val="081A7E75"/>
    <w:rsid w:val="094B45FA"/>
    <w:rsid w:val="0A0C33E4"/>
    <w:rsid w:val="0B424B1D"/>
    <w:rsid w:val="0DA86951"/>
    <w:rsid w:val="0E074DDF"/>
    <w:rsid w:val="0F0F5ED6"/>
    <w:rsid w:val="124204B5"/>
    <w:rsid w:val="14F016D4"/>
    <w:rsid w:val="15823E15"/>
    <w:rsid w:val="1612602D"/>
    <w:rsid w:val="16B90A0F"/>
    <w:rsid w:val="182962AB"/>
    <w:rsid w:val="19D073EB"/>
    <w:rsid w:val="1A650904"/>
    <w:rsid w:val="1CC31F67"/>
    <w:rsid w:val="213E47FB"/>
    <w:rsid w:val="2249565E"/>
    <w:rsid w:val="24D337DC"/>
    <w:rsid w:val="25C00833"/>
    <w:rsid w:val="26460DBA"/>
    <w:rsid w:val="2B6F74EB"/>
    <w:rsid w:val="2C1F0B15"/>
    <w:rsid w:val="2C4219FE"/>
    <w:rsid w:val="2D493D6B"/>
    <w:rsid w:val="32EE2A2F"/>
    <w:rsid w:val="335718FE"/>
    <w:rsid w:val="34020F86"/>
    <w:rsid w:val="341361ED"/>
    <w:rsid w:val="39A63F06"/>
    <w:rsid w:val="3C017E2C"/>
    <w:rsid w:val="3CC56220"/>
    <w:rsid w:val="3E6F4772"/>
    <w:rsid w:val="3EA872B2"/>
    <w:rsid w:val="3ED1439F"/>
    <w:rsid w:val="3F9758C8"/>
    <w:rsid w:val="42235D58"/>
    <w:rsid w:val="43BA7ABF"/>
    <w:rsid w:val="44500BF5"/>
    <w:rsid w:val="459C4F18"/>
    <w:rsid w:val="47F43786"/>
    <w:rsid w:val="48374EDC"/>
    <w:rsid w:val="4C256E3D"/>
    <w:rsid w:val="4CB52F0F"/>
    <w:rsid w:val="4E2875DF"/>
    <w:rsid w:val="50C04C3A"/>
    <w:rsid w:val="50F35421"/>
    <w:rsid w:val="51F849BC"/>
    <w:rsid w:val="532F1F9A"/>
    <w:rsid w:val="53790174"/>
    <w:rsid w:val="5DBB25AC"/>
    <w:rsid w:val="5DE12B8E"/>
    <w:rsid w:val="5E995A3E"/>
    <w:rsid w:val="5F933EA7"/>
    <w:rsid w:val="5F95061E"/>
    <w:rsid w:val="5FC1266C"/>
    <w:rsid w:val="617E254E"/>
    <w:rsid w:val="62163194"/>
    <w:rsid w:val="624D024D"/>
    <w:rsid w:val="650E086A"/>
    <w:rsid w:val="65493030"/>
    <w:rsid w:val="6736754B"/>
    <w:rsid w:val="6BAA0708"/>
    <w:rsid w:val="70046E9D"/>
    <w:rsid w:val="72231A60"/>
    <w:rsid w:val="743631A3"/>
    <w:rsid w:val="75AF6C8B"/>
    <w:rsid w:val="77474C4B"/>
    <w:rsid w:val="7D815A16"/>
    <w:rsid w:val="7FD04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415" w:lineRule="auto"/>
      <w:outlineLvl w:val="1"/>
    </w:pPr>
    <w:rPr>
      <w:rFonts w:ascii="Arial" w:hAnsi="Arial" w:eastAsia="黑体"/>
      <w:b/>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customStyle="1" w:styleId="11">
    <w:name w:val="批注框文本 Char"/>
    <w:basedOn w:val="9"/>
    <w:link w:val="3"/>
    <w:qFormat/>
    <w:uiPriority w:val="0"/>
    <w:rPr>
      <w:kern w:val="2"/>
      <w:sz w:val="18"/>
      <w:szCs w:val="18"/>
    </w:rPr>
  </w:style>
  <w:style w:type="character" w:customStyle="1" w:styleId="12">
    <w:name w:val="font11"/>
    <w:basedOn w:val="9"/>
    <w:qFormat/>
    <w:uiPriority w:val="0"/>
    <w:rPr>
      <w:rFonts w:hint="eastAsia" w:ascii="宋体" w:hAnsi="宋体" w:eastAsia="宋体" w:cs="宋体"/>
      <w:color w:val="000000"/>
      <w:sz w:val="22"/>
      <w:szCs w:val="22"/>
      <w:u w:val="none"/>
    </w:rPr>
  </w:style>
  <w:style w:type="character" w:customStyle="1" w:styleId="13">
    <w:name w:val="font01"/>
    <w:basedOn w:val="9"/>
    <w:qFormat/>
    <w:uiPriority w:val="0"/>
    <w:rPr>
      <w:rFonts w:hint="eastAsia" w:ascii="宋体" w:hAnsi="宋体" w:eastAsia="宋体" w:cs="宋体"/>
      <w:color w:val="000000"/>
      <w:sz w:val="24"/>
      <w:szCs w:val="24"/>
      <w:u w:val="none"/>
    </w:rPr>
  </w:style>
  <w:style w:type="character" w:customStyle="1" w:styleId="14">
    <w:name w:val="font2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6530</Words>
  <Characters>7202</Characters>
  <Lines>60</Lines>
  <Paragraphs>17</Paragraphs>
  <TotalTime>32</TotalTime>
  <ScaleCrop>false</ScaleCrop>
  <LinksUpToDate>false</LinksUpToDate>
  <CharactersWithSpaces>7203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2022-07-29T08:20:00Z</cp:lastPrinted>
  <dcterms:modified xsi:type="dcterms:W3CDTF">2022-08-23T01:48:05Z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65A961217BA44B81820D1F9C3D45BFF6</vt:lpwstr>
  </property>
</Properties>
</file>