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eastAsia="黑体" w:cs="ArialUnicodeMS"/>
          <w:kern w:val="0"/>
          <w:sz w:val="52"/>
          <w:szCs w:val="52"/>
          <w:lang w:eastAsia="zh-CN"/>
        </w:rPr>
      </w:pPr>
      <w:r>
        <w:rPr>
          <w:rFonts w:hint="eastAsia" w:ascii="黑体" w:eastAsia="黑体" w:cs="ArialUnicodeMS"/>
          <w:kern w:val="0"/>
          <w:sz w:val="52"/>
          <w:szCs w:val="52"/>
          <w:lang w:eastAsia="zh-CN"/>
        </w:rPr>
        <w:t>中共柳州市委办公室</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中共柳州市委办公室</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中共柳州市委办公室</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中共柳州市委办公室</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keepNext w:val="0"/>
        <w:keepLines w:val="0"/>
        <w:pageBreakBefore w:val="0"/>
        <w:widowControl w:val="0"/>
        <w:kinsoku/>
        <w:wordWrap/>
        <w:overflowPunct/>
        <w:topLinePunct w:val="0"/>
        <w:autoSpaceDE/>
        <w:autoSpaceDN/>
        <w:bidi w:val="0"/>
        <w:adjustRightInd/>
        <w:snapToGrid/>
        <w:spacing w:after="313" w:afterLines="100"/>
        <w:ind w:firstLine="646"/>
        <w:jc w:val="center"/>
        <w:textAlignment w:val="auto"/>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中共柳州市委办公室</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中共柳州市委办公室主要负责推动中央、自治区重大决策部署和市委重大决策、重要工作部署、重要会议精神的贯彻落实；负责市委文件和日常文书处理；负责市委领导集体及领导同志工作文稿的写作工作，围绕市委的总体部署和中心工作开展调研；负责为市委提供政策法规服务；承担市委党务公开的具体工作，负责统筹协调全市党务公开工作；负责市委会议、活动的服务和市委领导同志公务活动的组织安排；负责《中国共产党地方委员会工作条例》和市委议事制度有关工作的组织实施，承办市委交办的与市人大常委会、市政府、市政协和驻柳部队的协调工作；负责为中央办公厅、自治区党委办公厅、市委收集、报送信息工作，负责市委日常值班工作；承担市委国家安全委员会日常事务工作，统筹协调全市国家安全工作；依法履行全市档案行政管理职能；对全市党委系统办公室实行业务指导；归口管理市委机要保密办公室（市国家保密局，市国家密码管理局）、代管市档案馆；完成市委交办的其他任务。</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6"/>
        <w:rPr>
          <w:rFonts w:ascii="仿宋_GB2312" w:eastAsia="仿宋_GB2312"/>
          <w:sz w:val="32"/>
          <w:szCs w:val="32"/>
        </w:rPr>
      </w:pPr>
      <w:r>
        <w:rPr>
          <w:rFonts w:hint="eastAsia" w:ascii="仿宋_GB2312" w:hAnsi="华文仿宋" w:eastAsia="仿宋_GB2312"/>
          <w:color w:val="000000"/>
          <w:sz w:val="32"/>
          <w:szCs w:val="32"/>
          <w:lang w:eastAsia="zh-CN"/>
        </w:rPr>
        <w:t>本部门共有直属单位</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lang w:eastAsia="zh-CN"/>
        </w:rPr>
        <w:t>个，即</w:t>
      </w:r>
      <w:r>
        <w:rPr>
          <w:rFonts w:hint="eastAsia" w:ascii="仿宋_GB2312" w:eastAsia="仿宋_GB2312"/>
          <w:sz w:val="32"/>
          <w:szCs w:val="32"/>
          <w:lang w:eastAsia="zh-CN"/>
        </w:rPr>
        <w:t>中共柳州市委办公室</w:t>
      </w:r>
      <w:r>
        <w:rPr>
          <w:rFonts w:hint="eastAsia" w:ascii="仿宋_GB2312" w:hAnsi="华文仿宋" w:eastAsia="仿宋_GB2312"/>
          <w:color w:val="000000"/>
          <w:sz w:val="32"/>
          <w:szCs w:val="32"/>
          <w:lang w:eastAsia="zh-CN"/>
        </w:rPr>
        <w:t>，单位性质为行政单位。</w:t>
      </w:r>
    </w:p>
    <w:p>
      <w:pPr>
        <w:ind w:firstLine="645"/>
        <w:rPr>
          <w:rFonts w:ascii="仿宋_GB2312" w:eastAsia="仿宋_GB2312"/>
          <w:sz w:val="32"/>
          <w:szCs w:val="32"/>
        </w:rPr>
      </w:pPr>
    </w:p>
    <w:p>
      <w:pPr>
        <w:jc w:val="center"/>
      </w:pPr>
    </w:p>
    <w:p>
      <w:pPr>
        <w:jc w:val="center"/>
      </w:pPr>
    </w:p>
    <w:p>
      <w:pPr>
        <w:jc w:val="center"/>
      </w:pPr>
    </w:p>
    <w:p>
      <w:pPr>
        <w:jc w:val="left"/>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中共柳州市委办公室</w:t>
      </w:r>
      <w:r>
        <w:rPr>
          <w:rFonts w:hint="eastAsia" w:ascii="仿宋_GB2312" w:eastAsia="仿宋_GB2312"/>
          <w:b/>
          <w:sz w:val="32"/>
          <w:szCs w:val="32"/>
        </w:rPr>
        <w:t xml:space="preserve"> </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firstLine="440" w:firstLineChars="200"/>
      </w:pPr>
      <w:r>
        <w:rPr>
          <w:rFonts w:hint="eastAsia"/>
          <w:sz w:val="22"/>
          <w:szCs w:val="22"/>
        </w:rPr>
        <w:t xml:space="preserve">                </w:t>
      </w:r>
    </w:p>
    <w:p>
      <w:pPr>
        <w:ind w:firstLine="640"/>
        <w:rPr>
          <w:rFonts w:hint="eastAsia" w:ascii="黑体" w:hAnsi="黑体" w:eastAsia="黑体"/>
          <w:sz w:val="32"/>
          <w:szCs w:val="32"/>
        </w:rPr>
      </w:pPr>
      <w:r>
        <w:rPr>
          <w:rFonts w:hint="eastAsia" w:ascii="黑体" w:hAnsi="黑体" w:eastAsia="黑体"/>
          <w:sz w:val="32"/>
          <w:szCs w:val="32"/>
        </w:rPr>
        <w:t>(此部分另附表格，详见</w:t>
      </w:r>
      <w:r>
        <w:rPr>
          <w:rFonts w:hint="eastAsia" w:ascii="黑体" w:hAnsi="黑体" w:eastAsia="黑体"/>
          <w:sz w:val="32"/>
          <w:szCs w:val="32"/>
          <w:lang w:eastAsia="zh-CN"/>
        </w:rPr>
        <w:t>附表：</w:t>
      </w:r>
      <w:r>
        <w:rPr>
          <w:rFonts w:hint="eastAsia" w:ascii="黑体" w:hAnsi="黑体" w:eastAsia="黑体"/>
          <w:sz w:val="32"/>
          <w:szCs w:val="32"/>
        </w:rPr>
        <w:t>中共柳州市委办公室202</w:t>
      </w:r>
      <w:r>
        <w:rPr>
          <w:rFonts w:hint="eastAsia" w:ascii="黑体" w:hAnsi="黑体" w:eastAsia="黑体"/>
          <w:sz w:val="32"/>
          <w:szCs w:val="32"/>
          <w:lang w:val="en-US" w:eastAsia="zh-CN"/>
        </w:rPr>
        <w:t>1</w:t>
      </w:r>
      <w:r>
        <w:rPr>
          <w:rFonts w:hint="eastAsia" w:ascii="黑体" w:hAnsi="黑体" w:eastAsia="黑体"/>
          <w:sz w:val="32"/>
          <w:szCs w:val="32"/>
        </w:rPr>
        <w:t>年度部门决算公开表)</w:t>
      </w:r>
    </w:p>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中共柳州市委办公室</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2198.70</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1587.53</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55.18</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2.45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1587.53</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70.89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4.27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：压减项目预算安排，年度预算总额较上年减少。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2.上年结转和结余</w:t>
      </w:r>
      <w:r>
        <w:rPr>
          <w:rFonts w:hint="eastAsia" w:ascii="仿宋_GB2312" w:eastAsia="仿宋_GB2312"/>
          <w:kern w:val="0"/>
          <w:sz w:val="32"/>
          <w:szCs w:val="32"/>
          <w:lang w:val="en-US" w:eastAsia="zh-CN"/>
        </w:rPr>
        <w:t>611.17</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15.71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2.64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：部分项目支出从上年度结余中安排。</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2198.70</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1610.27</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55.18</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2.45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1186.99</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机关行政运行和项目开支。</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56.92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4.58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：厉行节俭，严控一般性支出。</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2.社会保障和就业支出258.43万元，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39.5</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18.04</w:t>
      </w:r>
      <w:bookmarkStart w:id="0" w:name="_GoBack"/>
      <w:bookmarkEnd w:id="0"/>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：对养老保险和职业年金进行结算清缴。</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3.卫生健康支出92.86万元，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2.27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2.39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：实有在职人数变动。</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4.住房保障支出71.99万元，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12.75</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15.05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：实有在职人数变动。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588.43</w:t>
      </w:r>
      <w:r>
        <w:rPr>
          <w:rFonts w:hint="eastAsia" w:ascii="仿宋_GB2312" w:eastAsia="仿宋_GB2312" w:cs="仿宋_GB2312"/>
          <w:kern w:val="0"/>
          <w:sz w:val="32"/>
          <w:szCs w:val="32"/>
        </w:rPr>
        <w:t>万元，为本年度或以前年度</w:t>
      </w:r>
    </w:p>
    <w:p>
      <w:pPr>
        <w:autoSpaceDE w:val="0"/>
        <w:autoSpaceDN w:val="0"/>
        <w:adjustRightInd w:val="0"/>
        <w:spacing w:line="560" w:lineRule="exact"/>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22.74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3.72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：加强结转结余资金管理，结合预算项目开展情况，及时安排支出，对于无使用计划的结转结余资金，按要求及时退回财政部门。</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1610.27</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32.44</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1.97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1386.52</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223.75</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1359.56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1587.53</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116.77</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一般公共服务（类）党委办公厅（室）及相关机构事务（款）行政运行（项）。年初预算为</w:t>
      </w:r>
      <w:r>
        <w:rPr>
          <w:rFonts w:hint="eastAsia" w:ascii="仿宋_GB2312" w:eastAsia="仿宋_GB2312" w:cs="仿宋_GB2312"/>
          <w:bCs/>
          <w:kern w:val="0"/>
          <w:sz w:val="32"/>
          <w:szCs w:val="32"/>
          <w:lang w:val="en-US" w:eastAsia="zh-CN"/>
        </w:rPr>
        <w:t>758.06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963.24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127.07</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人员经费调整。</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rPr>
        <w:t>一般公共服务（类）党委办公厅（室）及相关机构事务（款）专项业务（项）。年初预算为</w:t>
      </w:r>
      <w:r>
        <w:rPr>
          <w:rFonts w:hint="eastAsia" w:ascii="仿宋_GB2312" w:eastAsia="仿宋_GB2312" w:cs="仿宋_GB2312"/>
          <w:bCs/>
          <w:kern w:val="0"/>
          <w:sz w:val="32"/>
          <w:szCs w:val="32"/>
          <w:lang w:val="en-US" w:eastAsia="zh-CN"/>
        </w:rPr>
        <w:t>228.62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211.4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92.47</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部分项目经费预算年度内未全部支出</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（三）</w:t>
      </w:r>
      <w:r>
        <w:rPr>
          <w:rFonts w:hint="eastAsia" w:ascii="仿宋_GB2312" w:eastAsia="仿宋_GB2312" w:cs="仿宋_GB2312"/>
          <w:bCs/>
          <w:kern w:val="0"/>
          <w:sz w:val="32"/>
          <w:szCs w:val="32"/>
        </w:rPr>
        <w:t>一般公共服务（类）其他共产党事务支出（款）一般行政管理事务（项）。年初预算为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12.35</w:t>
      </w:r>
      <w:r>
        <w:rPr>
          <w:rFonts w:hint="eastAsia" w:ascii="仿宋_GB2312" w:eastAsia="仿宋_GB2312" w:cs="仿宋_GB2312"/>
          <w:bCs/>
          <w:kern w:val="0"/>
          <w:sz w:val="32"/>
          <w:szCs w:val="32"/>
        </w:rPr>
        <w:t>万元。决算数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预算年度内申请追加了公务用车购置经费并购置了公务用车</w:t>
      </w:r>
      <w:r>
        <w:rPr>
          <w:rFonts w:hint="eastAsia" w:ascii="仿宋_GB2312" w:eastAsia="仿宋_GB2312" w:cs="仿宋_GB2312"/>
          <w:bCs/>
          <w:kern w:val="0"/>
          <w:sz w:val="32"/>
          <w:szCs w:val="32"/>
          <w:lang w:val="en-US" w:eastAsia="zh-CN"/>
        </w:rPr>
        <w:t>1辆</w:t>
      </w:r>
      <w:r>
        <w:rPr>
          <w:rFonts w:hint="eastAsia" w:ascii="仿宋_GB2312" w:eastAsia="仿宋_GB2312" w:cs="仿宋_GB2312"/>
          <w:bCs/>
          <w:kern w:val="0"/>
          <w:sz w:val="32"/>
          <w:szCs w:val="32"/>
        </w:rPr>
        <w:t xml:space="preserve">。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（四）</w:t>
      </w:r>
      <w:r>
        <w:rPr>
          <w:rFonts w:hint="eastAsia" w:ascii="仿宋_GB2312" w:eastAsia="仿宋_GB2312" w:cs="仿宋_GB2312"/>
          <w:bCs/>
          <w:kern w:val="0"/>
          <w:sz w:val="32"/>
          <w:szCs w:val="32"/>
        </w:rPr>
        <w:t>社会保障和就业支出（类）行政事业单位养老支出（款）行政单位离退休（项）。年初预算为</w:t>
      </w:r>
      <w:r>
        <w:rPr>
          <w:rFonts w:hint="eastAsia" w:ascii="仿宋_GB2312" w:eastAsia="仿宋_GB2312" w:cs="仿宋_GB2312"/>
          <w:bCs/>
          <w:kern w:val="0"/>
          <w:sz w:val="32"/>
          <w:szCs w:val="32"/>
          <w:lang w:val="en-US" w:eastAsia="zh-CN"/>
        </w:rPr>
        <w:t>28.58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58.68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204.9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年内新增退休人员抚恤金支出，年初无预算</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（五）</w:t>
      </w:r>
      <w:r>
        <w:rPr>
          <w:rFonts w:hint="eastAsia" w:ascii="仿宋_GB2312" w:eastAsia="仿宋_GB2312" w:cs="仿宋_GB2312"/>
          <w:bCs/>
          <w:kern w:val="0"/>
          <w:sz w:val="32"/>
          <w:szCs w:val="32"/>
        </w:rPr>
        <w:t>社会保障和就业支出（类）行政事业单位养老支出（款）机关事业单位基本养老保险缴费支出（项）。年初预算为</w:t>
      </w:r>
      <w:r>
        <w:rPr>
          <w:rFonts w:hint="eastAsia" w:ascii="仿宋_GB2312" w:eastAsia="仿宋_GB2312" w:cs="仿宋_GB2312"/>
          <w:bCs/>
          <w:kern w:val="0"/>
          <w:sz w:val="32"/>
          <w:szCs w:val="32"/>
          <w:lang w:val="en-US" w:eastAsia="zh-CN"/>
        </w:rPr>
        <w:t>113.67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133.16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117.15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结算清缴</w:t>
      </w:r>
      <w:r>
        <w:rPr>
          <w:rFonts w:hint="eastAsia" w:ascii="仿宋_GB2312" w:eastAsia="仿宋_GB2312" w:cs="仿宋_GB2312"/>
          <w:bCs/>
          <w:kern w:val="0"/>
          <w:sz w:val="32"/>
          <w:szCs w:val="32"/>
          <w:lang w:val="en-US" w:eastAsia="zh-CN"/>
        </w:rPr>
        <w:t>养老保险缴费</w:t>
      </w:r>
      <w:r>
        <w:rPr>
          <w:rFonts w:hint="eastAsia" w:ascii="仿宋_GB2312" w:eastAsia="仿宋_GB2312" w:cs="仿宋_GB2312"/>
          <w:bCs/>
          <w:kern w:val="0"/>
          <w:sz w:val="32"/>
          <w:szCs w:val="32"/>
        </w:rPr>
        <w:t>。</w:t>
      </w:r>
    </w:p>
    <w:p>
      <w:pPr>
        <w:autoSpaceDE w:val="0"/>
        <w:autoSpaceDN w:val="0"/>
        <w:adjustRightInd w:val="0"/>
        <w:spacing w:line="560" w:lineRule="exact"/>
        <w:ind w:firstLine="626" w:firstLineChars="200"/>
        <w:jc w:val="left"/>
        <w:rPr>
          <w:rFonts w:hint="eastAsia" w:ascii="仿宋_GB2312" w:eastAsia="仿宋_GB2312" w:cs="仿宋_GB2312"/>
          <w:bCs/>
          <w:kern w:val="0"/>
          <w:sz w:val="32"/>
          <w:szCs w:val="32"/>
        </w:rPr>
      </w:pPr>
      <w:r>
        <w:rPr>
          <w:rFonts w:hint="eastAsia" w:ascii="仿宋_GB2312" w:eastAsia="仿宋_GB2312" w:cs="仿宋_GB2312"/>
          <w:bCs/>
          <w:w w:val="98"/>
          <w:kern w:val="0"/>
          <w:sz w:val="32"/>
          <w:szCs w:val="32"/>
          <w:lang w:val="en-US" w:eastAsia="zh-CN"/>
        </w:rPr>
        <w:t>（六）</w:t>
      </w:r>
      <w:r>
        <w:rPr>
          <w:rFonts w:hint="eastAsia" w:ascii="仿宋_GB2312" w:eastAsia="仿宋_GB2312" w:cs="仿宋_GB2312"/>
          <w:bCs/>
          <w:w w:val="98"/>
          <w:kern w:val="0"/>
          <w:sz w:val="32"/>
          <w:szCs w:val="32"/>
        </w:rPr>
        <w:t>社会保障和就业支出（类）行政事业单位养老支出（款）机关事业单位职业年金缴费支出（项）。年初预算为</w:t>
      </w:r>
      <w:r>
        <w:rPr>
          <w:rFonts w:hint="eastAsia" w:ascii="仿宋_GB2312" w:eastAsia="仿宋_GB2312" w:cs="仿宋_GB2312"/>
          <w:bCs/>
          <w:w w:val="98"/>
          <w:kern w:val="0"/>
          <w:sz w:val="32"/>
          <w:szCs w:val="32"/>
          <w:lang w:val="en-US" w:eastAsia="zh-CN"/>
        </w:rPr>
        <w:t>56.83</w:t>
      </w:r>
      <w:r>
        <w:rPr>
          <w:rFonts w:hint="eastAsia" w:ascii="仿宋_GB2312" w:eastAsia="仿宋_GB2312" w:cs="仿宋_GB2312"/>
          <w:bCs/>
          <w:w w:val="98"/>
          <w:kern w:val="0"/>
          <w:sz w:val="32"/>
          <w:szCs w:val="32"/>
        </w:rPr>
        <w:t>万元，支出决算为</w:t>
      </w:r>
      <w:r>
        <w:rPr>
          <w:rFonts w:hint="eastAsia" w:ascii="仿宋_GB2312" w:eastAsia="仿宋_GB2312" w:cs="仿宋_GB2312"/>
          <w:bCs/>
          <w:w w:val="98"/>
          <w:kern w:val="0"/>
          <w:sz w:val="32"/>
          <w:szCs w:val="32"/>
          <w:lang w:val="en-US" w:eastAsia="zh-CN"/>
        </w:rPr>
        <w:t>66.58</w:t>
      </w:r>
      <w:r>
        <w:rPr>
          <w:rFonts w:hint="eastAsia" w:ascii="仿宋_GB2312" w:eastAsia="仿宋_GB2312" w:cs="仿宋_GB2312"/>
          <w:bCs/>
          <w:w w:val="98"/>
          <w:kern w:val="0"/>
          <w:sz w:val="32"/>
          <w:szCs w:val="32"/>
        </w:rPr>
        <w:t>万元，完成年初预算的</w:t>
      </w:r>
      <w:r>
        <w:rPr>
          <w:rFonts w:hint="eastAsia" w:ascii="仿宋_GB2312" w:eastAsia="仿宋_GB2312" w:cs="仿宋_GB2312"/>
          <w:bCs/>
          <w:w w:val="98"/>
          <w:kern w:val="0"/>
          <w:sz w:val="32"/>
          <w:szCs w:val="32"/>
          <w:lang w:val="en-US" w:eastAsia="zh-CN"/>
        </w:rPr>
        <w:t>117.16</w:t>
      </w:r>
      <w:r>
        <w:rPr>
          <w:rFonts w:hint="eastAsia" w:ascii="仿宋_GB2312" w:eastAsia="仿宋_GB2312" w:cs="仿宋_GB2312"/>
          <w:bCs/>
          <w:w w:val="98"/>
          <w:kern w:val="0"/>
          <w:sz w:val="32"/>
          <w:szCs w:val="32"/>
        </w:rPr>
        <w:t>%</w:t>
      </w:r>
      <w:r>
        <w:rPr>
          <w:rFonts w:hint="eastAsia" w:ascii="仿宋_GB2312" w:eastAsia="仿宋_GB2312" w:cs="仿宋_GB2312"/>
          <w:bCs/>
          <w:w w:val="98"/>
          <w:kern w:val="0"/>
          <w:sz w:val="32"/>
          <w:szCs w:val="32"/>
          <w:lang w:eastAsia="zh-CN"/>
        </w:rPr>
        <w:t>，</w:t>
      </w:r>
      <w:r>
        <w:rPr>
          <w:rFonts w:hint="eastAsia" w:ascii="仿宋_GB2312" w:eastAsia="仿宋_GB2312" w:cs="仿宋_GB2312"/>
          <w:bCs/>
          <w:w w:val="98"/>
          <w:kern w:val="0"/>
          <w:sz w:val="32"/>
          <w:szCs w:val="32"/>
        </w:rPr>
        <w:t>决算数</w:t>
      </w:r>
      <w:r>
        <w:rPr>
          <w:rFonts w:hint="eastAsia" w:ascii="仿宋_GB2312" w:eastAsia="仿宋_GB2312" w:cs="仿宋_GB2312"/>
          <w:bCs/>
          <w:w w:val="98"/>
          <w:kern w:val="0"/>
          <w:sz w:val="32"/>
          <w:szCs w:val="32"/>
          <w:lang w:eastAsia="zh-CN"/>
        </w:rPr>
        <w:t>大</w:t>
      </w:r>
      <w:r>
        <w:rPr>
          <w:rFonts w:hint="eastAsia" w:ascii="仿宋_GB2312" w:eastAsia="仿宋_GB2312" w:cs="仿宋_GB2312"/>
          <w:bCs/>
          <w:w w:val="98"/>
          <w:kern w:val="0"/>
          <w:sz w:val="32"/>
          <w:szCs w:val="32"/>
        </w:rPr>
        <w:t>于预算数的主要原因是</w:t>
      </w:r>
      <w:r>
        <w:rPr>
          <w:rFonts w:hint="eastAsia" w:ascii="仿宋_GB2312" w:eastAsia="仿宋_GB2312" w:cs="仿宋_GB2312"/>
          <w:bCs/>
          <w:w w:val="98"/>
          <w:kern w:val="0"/>
          <w:sz w:val="32"/>
          <w:szCs w:val="32"/>
          <w:lang w:eastAsia="zh-CN"/>
        </w:rPr>
        <w:t>结算清缴职业年金</w:t>
      </w:r>
      <w:r>
        <w:rPr>
          <w:rFonts w:hint="eastAsia" w:ascii="仿宋_GB2312" w:eastAsia="仿宋_GB2312" w:cs="仿宋_GB2312"/>
          <w:bCs/>
          <w:w w:val="98"/>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（七）</w:t>
      </w:r>
      <w:r>
        <w:rPr>
          <w:rFonts w:hint="eastAsia" w:ascii="仿宋_GB2312" w:eastAsia="仿宋_GB2312" w:cs="仿宋_GB2312"/>
          <w:bCs/>
          <w:kern w:val="0"/>
          <w:sz w:val="32"/>
          <w:szCs w:val="32"/>
        </w:rPr>
        <w:t>卫生健康支出（类）行政事业单位医疗（款）行政单位医疗（项）。年初预算为</w:t>
      </w:r>
      <w:r>
        <w:rPr>
          <w:rFonts w:hint="eastAsia" w:ascii="仿宋_GB2312" w:eastAsia="仿宋_GB2312" w:cs="仿宋_GB2312"/>
          <w:bCs/>
          <w:kern w:val="0"/>
          <w:sz w:val="32"/>
          <w:szCs w:val="32"/>
          <w:lang w:val="en-US" w:eastAsia="zh-CN"/>
        </w:rPr>
        <w:t>55.41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64.92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117.16</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结算清缴医疗保险。</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（八）</w:t>
      </w:r>
      <w:r>
        <w:rPr>
          <w:rFonts w:hint="eastAsia" w:ascii="仿宋_GB2312" w:eastAsia="仿宋_GB2312" w:cs="仿宋_GB2312"/>
          <w:bCs/>
          <w:kern w:val="0"/>
          <w:sz w:val="32"/>
          <w:szCs w:val="32"/>
        </w:rPr>
        <w:t>卫生健康支出（类）行政事业单位医疗（款）公务员医疗补助（项）。年初预算为</w:t>
      </w:r>
      <w:r>
        <w:rPr>
          <w:rFonts w:hint="eastAsia" w:ascii="仿宋_GB2312" w:eastAsia="仿宋_GB2312" w:cs="仿宋_GB2312"/>
          <w:bCs/>
          <w:kern w:val="0"/>
          <w:sz w:val="32"/>
          <w:szCs w:val="32"/>
          <w:lang w:val="en-US" w:eastAsia="zh-CN"/>
        </w:rPr>
        <w:t>33.13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27.37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82.61</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按实际应交数缴存公务员医疗补助，预算指标存在结余。</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（九）</w:t>
      </w:r>
      <w:r>
        <w:rPr>
          <w:rFonts w:hint="eastAsia" w:ascii="仿宋_GB2312" w:eastAsia="仿宋_GB2312" w:cs="仿宋_GB2312"/>
          <w:bCs/>
          <w:kern w:val="0"/>
          <w:sz w:val="32"/>
          <w:szCs w:val="32"/>
        </w:rPr>
        <w:t>卫生健康支出（类）行政事业单位医疗（款） 其他行政事业单位医疗支出（项）。年初预算为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0.58</w:t>
      </w:r>
      <w:r>
        <w:rPr>
          <w:rFonts w:hint="eastAsia" w:ascii="仿宋_GB2312" w:eastAsia="仿宋_GB2312" w:cs="仿宋_GB2312"/>
          <w:bCs/>
          <w:kern w:val="0"/>
          <w:sz w:val="32"/>
          <w:szCs w:val="32"/>
        </w:rPr>
        <w:t>万元。决算数</w:t>
      </w:r>
      <w:r>
        <w:rPr>
          <w:rFonts w:hint="eastAsia" w:ascii="仿宋_GB2312" w:eastAsia="仿宋_GB2312" w:cs="仿宋_GB2312"/>
          <w:bCs/>
          <w:kern w:val="0"/>
          <w:sz w:val="32"/>
          <w:szCs w:val="32"/>
          <w:lang w:eastAsia="zh-CN"/>
        </w:rPr>
        <w:t>大于</w:t>
      </w:r>
      <w:r>
        <w:rPr>
          <w:rFonts w:hint="eastAsia" w:ascii="仿宋_GB2312" w:eastAsia="仿宋_GB2312" w:cs="仿宋_GB2312"/>
          <w:bCs/>
          <w:kern w:val="0"/>
          <w:sz w:val="32"/>
          <w:szCs w:val="32"/>
        </w:rPr>
        <w:t>预算数的主要原因是</w:t>
      </w:r>
      <w:r>
        <w:rPr>
          <w:rFonts w:hint="eastAsia" w:ascii="仿宋_GB2312" w:eastAsia="仿宋_GB2312" w:cs="仿宋_GB2312"/>
          <w:bCs/>
          <w:kern w:val="0"/>
          <w:sz w:val="32"/>
          <w:szCs w:val="32"/>
          <w:lang w:eastAsia="zh-CN"/>
        </w:rPr>
        <w:t>年内缴纳生育保险、工伤保险。</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bCs/>
          <w:kern w:val="0"/>
          <w:sz w:val="32"/>
          <w:szCs w:val="32"/>
          <w:lang w:val="en-US" w:eastAsia="zh-CN"/>
        </w:rPr>
        <w:t>（十）</w:t>
      </w:r>
      <w:r>
        <w:rPr>
          <w:rFonts w:hint="eastAsia" w:ascii="仿宋_GB2312" w:eastAsia="仿宋_GB2312" w:cs="仿宋_GB2312"/>
          <w:bCs/>
          <w:kern w:val="0"/>
          <w:sz w:val="32"/>
          <w:szCs w:val="32"/>
        </w:rPr>
        <w:t>住房保障支出（类）住房改革支出（款）住房公积金（项）。年初预算为</w:t>
      </w:r>
      <w:r>
        <w:rPr>
          <w:rFonts w:hint="eastAsia" w:ascii="仿宋_GB2312" w:eastAsia="仿宋_GB2312" w:cs="仿宋_GB2312"/>
          <w:bCs/>
          <w:kern w:val="0"/>
          <w:sz w:val="32"/>
          <w:szCs w:val="32"/>
          <w:lang w:val="en-US" w:eastAsia="zh-CN"/>
        </w:rPr>
        <w:t>85.25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71.99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84.45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部分住房公积金在当年年末未完成缴存，计划在次年初进行结算补交。</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1386.52</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lang w:eastAsia="zh-CN"/>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1151.94</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124.39</w:t>
      </w:r>
      <w:r>
        <w:rPr>
          <w:rFonts w:hint="eastAsia" w:ascii="仿宋_GB2312" w:eastAsia="仿宋_GB2312"/>
          <w:bCs/>
          <w:kern w:val="0"/>
          <w:sz w:val="32"/>
          <w:szCs w:val="32"/>
        </w:rPr>
        <w:t>%。</w:t>
      </w:r>
      <w:r>
        <w:rPr>
          <w:rFonts w:hint="eastAsia" w:ascii="仿宋_GB2312" w:eastAsia="仿宋_GB2312"/>
          <w:bCs/>
          <w:kern w:val="0"/>
          <w:sz w:val="32"/>
          <w:szCs w:val="32"/>
          <w:lang w:eastAsia="zh-CN"/>
        </w:rPr>
        <w:t>造成</w:t>
      </w:r>
      <w:r>
        <w:rPr>
          <w:rFonts w:hint="eastAsia" w:ascii="仿宋_GB2312" w:eastAsia="仿宋_GB2312"/>
          <w:bCs/>
          <w:kern w:val="0"/>
          <w:sz w:val="32"/>
          <w:szCs w:val="32"/>
        </w:rPr>
        <w:t>预决算差异</w:t>
      </w:r>
      <w:r>
        <w:rPr>
          <w:rFonts w:hint="eastAsia" w:ascii="仿宋_GB2312" w:eastAsia="仿宋_GB2312"/>
          <w:bCs/>
          <w:kern w:val="0"/>
          <w:sz w:val="32"/>
          <w:szCs w:val="32"/>
          <w:lang w:eastAsia="zh-CN"/>
        </w:rPr>
        <w:t>的主要原因是部分工资福利经费为预算年度内补充下达；</w:t>
      </w:r>
    </w:p>
    <w:p>
      <w:pPr>
        <w:autoSpaceDE w:val="0"/>
        <w:autoSpaceDN w:val="0"/>
        <w:adjustRightInd w:val="0"/>
        <w:spacing w:line="560" w:lineRule="exact"/>
        <w:ind w:firstLine="640" w:firstLineChars="200"/>
        <w:jc w:val="left"/>
        <w:rPr>
          <w:rFonts w:hint="eastAsia" w:ascii="仿宋_GB2312" w:eastAsia="仿宋_GB2312"/>
          <w:bCs/>
          <w:kern w:val="0"/>
          <w:sz w:val="32"/>
          <w:szCs w:val="32"/>
          <w:lang w:eastAsia="zh-CN"/>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182.2</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101.39</w:t>
      </w:r>
      <w:r>
        <w:rPr>
          <w:rFonts w:hint="eastAsia" w:ascii="仿宋_GB2312" w:eastAsia="仿宋_GB2312"/>
          <w:bCs/>
          <w:kern w:val="0"/>
          <w:sz w:val="32"/>
          <w:szCs w:val="32"/>
        </w:rPr>
        <w:t>%。预决算</w:t>
      </w:r>
      <w:r>
        <w:rPr>
          <w:rFonts w:hint="eastAsia" w:ascii="仿宋_GB2312" w:eastAsia="仿宋_GB2312"/>
          <w:bCs/>
          <w:kern w:val="0"/>
          <w:sz w:val="32"/>
          <w:szCs w:val="32"/>
          <w:lang w:eastAsia="zh-CN"/>
        </w:rPr>
        <w:t>基本持平。</w:t>
      </w:r>
    </w:p>
    <w:p>
      <w:pPr>
        <w:autoSpaceDE w:val="0"/>
        <w:autoSpaceDN w:val="0"/>
        <w:adjustRightInd w:val="0"/>
        <w:spacing w:line="560" w:lineRule="exact"/>
        <w:ind w:firstLine="640" w:firstLineChars="200"/>
        <w:jc w:val="left"/>
        <w:rPr>
          <w:rFonts w:hint="eastAsia" w:ascii="仿宋_GB2312" w:eastAsia="仿宋_GB2312"/>
          <w:bCs/>
          <w:kern w:val="0"/>
          <w:sz w:val="32"/>
          <w:szCs w:val="32"/>
          <w:lang w:eastAsia="zh-CN"/>
        </w:rPr>
      </w:pPr>
      <w:r>
        <w:rPr>
          <w:rFonts w:hint="eastAsia" w:ascii="仿宋_GB2312" w:eastAsia="仿宋_GB2312"/>
          <w:bCs/>
          <w:kern w:val="0"/>
          <w:sz w:val="32"/>
          <w:szCs w:val="32"/>
          <w:lang w:eastAsia="zh-CN"/>
        </w:rPr>
        <w:t>（三）对个人和家庭的补助支出</w:t>
      </w:r>
      <w:r>
        <w:rPr>
          <w:rFonts w:hint="eastAsia" w:ascii="仿宋_GB2312" w:eastAsia="仿宋_GB2312"/>
          <w:bCs/>
          <w:kern w:val="0"/>
          <w:sz w:val="32"/>
          <w:szCs w:val="32"/>
          <w:lang w:val="en-US" w:eastAsia="zh-CN"/>
        </w:rPr>
        <w:t>52.18万元，</w:t>
      </w:r>
      <w:r>
        <w:rPr>
          <w:rFonts w:hint="eastAsia" w:ascii="仿宋_GB2312" w:eastAsia="仿宋_GB2312"/>
          <w:bCs/>
          <w:kern w:val="0"/>
          <w:sz w:val="32"/>
          <w:szCs w:val="32"/>
        </w:rPr>
        <w:t>完成年初预算的</w:t>
      </w:r>
      <w:r>
        <w:rPr>
          <w:rFonts w:hint="eastAsia" w:ascii="仿宋_GB2312" w:eastAsia="仿宋_GB2312"/>
          <w:bCs/>
          <w:kern w:val="0"/>
          <w:sz w:val="32"/>
          <w:szCs w:val="32"/>
          <w:lang w:val="en-US" w:eastAsia="zh-CN"/>
        </w:rPr>
        <w:t>207.06</w:t>
      </w:r>
      <w:r>
        <w:rPr>
          <w:rFonts w:hint="eastAsia" w:ascii="仿宋_GB2312" w:eastAsia="仿宋_GB2312"/>
          <w:bCs/>
          <w:kern w:val="0"/>
          <w:sz w:val="32"/>
          <w:szCs w:val="32"/>
        </w:rPr>
        <w:t>%。</w:t>
      </w:r>
      <w:r>
        <w:rPr>
          <w:rFonts w:hint="eastAsia" w:ascii="仿宋_GB2312" w:eastAsia="仿宋_GB2312"/>
          <w:bCs/>
          <w:kern w:val="0"/>
          <w:sz w:val="32"/>
          <w:szCs w:val="32"/>
          <w:lang w:eastAsia="zh-CN"/>
        </w:rPr>
        <w:t>造成</w:t>
      </w:r>
      <w:r>
        <w:rPr>
          <w:rFonts w:hint="eastAsia" w:ascii="仿宋_GB2312" w:eastAsia="仿宋_GB2312"/>
          <w:bCs/>
          <w:kern w:val="0"/>
          <w:sz w:val="32"/>
          <w:szCs w:val="32"/>
        </w:rPr>
        <w:t>预决算差异</w:t>
      </w:r>
      <w:r>
        <w:rPr>
          <w:rFonts w:hint="eastAsia" w:ascii="仿宋_GB2312" w:eastAsia="仿宋_GB2312"/>
          <w:bCs/>
          <w:kern w:val="0"/>
          <w:sz w:val="32"/>
          <w:szCs w:val="32"/>
          <w:lang w:eastAsia="zh-CN"/>
        </w:rPr>
        <w:t>的主要原因是年内追加抚恤金预算并完成抚恤金支付。</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bCs/>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政府性基金支出</w:t>
      </w:r>
      <w:r>
        <w:rPr>
          <w:rFonts w:hint="eastAsia" w:ascii="仿宋_GB2312" w:eastAsia="仿宋_GB2312"/>
          <w:kern w:val="0"/>
          <w:sz w:val="32"/>
          <w:szCs w:val="32"/>
          <w:lang w:val="en-US"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国有资本经营预算支出</w:t>
      </w:r>
      <w:r>
        <w:rPr>
          <w:rFonts w:hint="eastAsia" w:ascii="仿宋_GB2312" w:eastAsia="仿宋_GB2312"/>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16.2</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63.11</w:t>
      </w:r>
      <w:r>
        <w:rPr>
          <w:rFonts w:hint="eastAsia" w:ascii="仿宋_GB2312" w:eastAsia="仿宋_GB2312" w:cs="仿宋_GB2312"/>
          <w:kern w:val="0"/>
          <w:sz w:val="32"/>
          <w:szCs w:val="32"/>
        </w:rPr>
        <w:t>%，比上年</w:t>
      </w:r>
      <w:r>
        <w:rPr>
          <w:rFonts w:hint="eastAsia" w:ascii="仿宋_GB2312" w:eastAsia="仿宋_GB2312" w:cs="仿宋_GB2312"/>
          <w:kern w:val="0"/>
          <w:sz w:val="32"/>
          <w:szCs w:val="32"/>
          <w:lang w:eastAsia="zh-CN"/>
        </w:rPr>
        <w:t>增加</w:t>
      </w:r>
      <w:r>
        <w:rPr>
          <w:rFonts w:hint="eastAsia" w:ascii="仿宋_GB2312" w:eastAsia="仿宋_GB2312" w:cs="仿宋_GB2312"/>
          <w:kern w:val="0"/>
          <w:sz w:val="32"/>
          <w:szCs w:val="32"/>
          <w:lang w:val="en-US" w:eastAsia="zh-CN"/>
        </w:rPr>
        <w:t>12.08</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eastAsia="zh-CN"/>
        </w:rPr>
        <w:t>新购置公务用车一辆</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12.35</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1.85</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bCs/>
          <w:color w:val="00000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14.35</w:t>
      </w:r>
      <w:r>
        <w:rPr>
          <w:rFonts w:hint="eastAsia" w:ascii="仿宋_GB2312" w:eastAsia="仿宋_GB2312" w:cs="仿宋_GB2312"/>
          <w:kern w:val="0"/>
          <w:sz w:val="32"/>
          <w:szCs w:val="32"/>
        </w:rPr>
        <w:t>万元。其中：</w:t>
      </w:r>
    </w:p>
    <w:p>
      <w:pPr>
        <w:autoSpaceDE w:val="0"/>
        <w:autoSpaceDN w:val="0"/>
        <w:adjustRightInd w:val="0"/>
        <w:spacing w:line="560" w:lineRule="exact"/>
        <w:ind w:firstLine="960" w:firstLineChars="3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12.35</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增加</w:t>
      </w:r>
      <w:r>
        <w:rPr>
          <w:rFonts w:hint="eastAsia" w:ascii="仿宋_GB2312" w:eastAsia="仿宋_GB2312" w:cs="仿宋_GB2312"/>
          <w:kern w:val="0"/>
          <w:sz w:val="32"/>
          <w:szCs w:val="32"/>
          <w:lang w:val="en-US" w:eastAsia="zh-CN"/>
        </w:rPr>
        <w:t>12.35</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新购置公务用车一辆</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保障公务出行。</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公务用车数量减少</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公务用车</w:t>
      </w:r>
      <w:r>
        <w:rPr>
          <w:rFonts w:hint="eastAsia" w:ascii="仿宋_GB2312" w:eastAsia="仿宋_GB2312" w:cs="仿宋_GB2312"/>
          <w:kern w:val="0"/>
          <w:sz w:val="32"/>
          <w:szCs w:val="32"/>
        </w:rPr>
        <w:t>主要用于机要文件交换、市内因公出行以及开展</w:t>
      </w:r>
      <w:r>
        <w:rPr>
          <w:rFonts w:hint="eastAsia" w:ascii="仿宋_GB2312" w:eastAsia="仿宋_GB2312" w:cs="仿宋_GB2312"/>
          <w:kern w:val="0"/>
          <w:sz w:val="32"/>
          <w:szCs w:val="32"/>
          <w:lang w:eastAsia="zh-CN"/>
        </w:rPr>
        <w:t>调研等工作</w:t>
      </w:r>
      <w:r>
        <w:rPr>
          <w:rFonts w:hint="eastAsia" w:ascii="仿宋_GB2312" w:eastAsia="仿宋_GB2312" w:cs="仿宋_GB2312"/>
          <w:kern w:val="0"/>
          <w:sz w:val="32"/>
          <w:szCs w:val="32"/>
        </w:rPr>
        <w:t>所需车辆燃料费、维修费、过路过桥费、保险费等。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hAnsi="黑体" w:eastAsia="仿宋_GB2312"/>
          <w:bCs/>
          <w:color w:val="000000"/>
          <w:sz w:val="32"/>
          <w:szCs w:val="32"/>
          <w:u w:val="none"/>
          <w:lang w:eastAsia="zh-CN"/>
        </w:rPr>
        <w:t>本部门</w:t>
      </w:r>
      <w:r>
        <w:rPr>
          <w:rFonts w:hint="eastAsia" w:ascii="仿宋_GB2312" w:hAnsi="黑体" w:eastAsia="仿宋_GB2312"/>
          <w:bCs/>
          <w:color w:val="000000"/>
          <w:sz w:val="32"/>
          <w:szCs w:val="32"/>
          <w:u w:val="none"/>
        </w:rPr>
        <w:t>开</w:t>
      </w:r>
      <w:r>
        <w:rPr>
          <w:rFonts w:hint="eastAsia" w:ascii="仿宋_GB2312" w:hAnsi="黑体" w:eastAsia="仿宋_GB2312"/>
          <w:bCs/>
          <w:color w:val="000000"/>
          <w:sz w:val="32"/>
          <w:szCs w:val="32"/>
        </w:rPr>
        <w:t>支财政拨款的公务用车保有量为</w:t>
      </w:r>
      <w:r>
        <w:rPr>
          <w:rFonts w:hint="eastAsia" w:ascii="仿宋_GB2312" w:hAnsi="黑体" w:eastAsia="仿宋_GB2312"/>
          <w:bCs/>
          <w:color w:val="000000"/>
          <w:sz w:val="32"/>
          <w:szCs w:val="32"/>
          <w:lang w:val="en-US" w:eastAsia="zh-CN"/>
        </w:rPr>
        <w:t>1</w:t>
      </w:r>
      <w:r>
        <w:rPr>
          <w:rFonts w:hint="eastAsia" w:ascii="仿宋_GB2312" w:hAnsi="黑体" w:eastAsia="仿宋_GB2312"/>
          <w:bCs/>
          <w:color w:val="000000"/>
          <w:sz w:val="32"/>
          <w:szCs w:val="32"/>
        </w:rPr>
        <w:t>辆</w:t>
      </w:r>
      <w:r>
        <w:rPr>
          <w:rFonts w:hint="eastAsia" w:ascii="仿宋_GB2312" w:hAnsi="黑体" w:eastAsia="仿宋_GB2312"/>
          <w:b w:val="0"/>
          <w:bCs/>
          <w:color w:val="000000"/>
          <w:sz w:val="32"/>
          <w:szCs w:val="32"/>
          <w:lang w:eastAsia="zh-CN"/>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2</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2</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1.85</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19.19</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1.73</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公务接待次数增加</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14</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81</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182.4</w:t>
      </w:r>
      <w:r>
        <w:rPr>
          <w:rFonts w:hint="eastAsia" w:ascii="仿宋_GB2312" w:eastAsia="仿宋_GB2312" w:cs="仿宋_GB2312"/>
          <w:kern w:val="0"/>
          <w:sz w:val="32"/>
          <w:szCs w:val="32"/>
        </w:rPr>
        <w:t>万元（与部门决算中行政单位和参照公务员法管理事业单位一般公共预算财政拨款基本支出中公用经费之和保持一致），比年初预算数增加</w:t>
      </w:r>
      <w:r>
        <w:rPr>
          <w:rFonts w:hint="eastAsia" w:ascii="仿宋_GB2312" w:eastAsia="仿宋_GB2312" w:cs="仿宋_GB2312"/>
          <w:kern w:val="0"/>
          <w:sz w:val="32"/>
          <w:szCs w:val="32"/>
          <w:lang w:val="en-US" w:eastAsia="zh-CN"/>
        </w:rPr>
        <w:t>2.7</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1.5</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年内核增公用经费预算</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年增加</w:t>
      </w:r>
      <w:r>
        <w:rPr>
          <w:rFonts w:hint="eastAsia" w:ascii="仿宋_GB2312" w:eastAsia="仿宋_GB2312" w:cs="仿宋_GB2312"/>
          <w:kern w:val="0"/>
          <w:sz w:val="32"/>
          <w:szCs w:val="32"/>
          <w:lang w:val="en-US" w:eastAsia="zh-CN"/>
        </w:rPr>
        <w:t>20.99</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13</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年内核增公用经费预算项目</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18.92</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18.92</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18.92</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部门</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开展整体支出绩效评价试点，涉及一般公共预算支出</w:t>
      </w:r>
      <w:r>
        <w:rPr>
          <w:rFonts w:hint="eastAsia" w:ascii="仿宋_GB2312" w:eastAsia="仿宋_GB2312" w:cs="仿宋_GB2312"/>
          <w:kern w:val="0"/>
          <w:sz w:val="32"/>
          <w:szCs w:val="32"/>
          <w:lang w:val="en-US" w:eastAsia="zh-CN"/>
        </w:rPr>
        <w:t>1587.53</w:t>
      </w:r>
      <w:r>
        <w:rPr>
          <w:rFonts w:hint="eastAsia" w:ascii="仿宋_GB2312" w:eastAsia="仿宋_GB2312" w:cs="仿宋_GB2312"/>
          <w:kern w:val="0"/>
          <w:sz w:val="32"/>
          <w:szCs w:val="32"/>
        </w:rPr>
        <w:t>万元，政府性基金预算支出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万元。从评价情况来看，2021年度，</w:t>
      </w:r>
      <w:r>
        <w:rPr>
          <w:rFonts w:hint="eastAsia" w:ascii="仿宋_GB2312" w:eastAsia="仿宋_GB2312" w:cs="仿宋_GB2312"/>
          <w:kern w:val="0"/>
          <w:sz w:val="32"/>
          <w:szCs w:val="32"/>
          <w:lang w:eastAsia="zh-CN"/>
        </w:rPr>
        <w:t>本部门</w:t>
      </w:r>
      <w:r>
        <w:rPr>
          <w:rFonts w:hint="eastAsia" w:ascii="仿宋_GB2312" w:eastAsia="仿宋_GB2312" w:cs="仿宋_GB2312"/>
          <w:kern w:val="0"/>
          <w:sz w:val="32"/>
          <w:szCs w:val="32"/>
        </w:rPr>
        <w:t>基本做到绩效目标设置科学合理，支出绩效管理严谨规范，年内各项工作有序开展、高效实施、产生效益，产出、效益等各项指标达到预期。</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pPr>
        <w:spacing w:line="580" w:lineRule="exact"/>
        <w:jc w:val="center"/>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YTc4YzFjZDNkZWM0NTcyNzNkZmQ0ZTBjODEwMDYifQ=="/>
  </w:docVars>
  <w:rsids>
    <w:rsidRoot w:val="4C256E3D"/>
    <w:rsid w:val="00066CA3"/>
    <w:rsid w:val="00621C19"/>
    <w:rsid w:val="006C1367"/>
    <w:rsid w:val="00715385"/>
    <w:rsid w:val="00F66C5B"/>
    <w:rsid w:val="05352423"/>
    <w:rsid w:val="079540C3"/>
    <w:rsid w:val="094B45FA"/>
    <w:rsid w:val="0A0C33E4"/>
    <w:rsid w:val="0B424B1D"/>
    <w:rsid w:val="0C6831D4"/>
    <w:rsid w:val="0DA86951"/>
    <w:rsid w:val="0E074DDF"/>
    <w:rsid w:val="0F0F5ED6"/>
    <w:rsid w:val="124204B5"/>
    <w:rsid w:val="14F016D4"/>
    <w:rsid w:val="15823E15"/>
    <w:rsid w:val="1612602D"/>
    <w:rsid w:val="16B90A0F"/>
    <w:rsid w:val="16EB0762"/>
    <w:rsid w:val="182962AB"/>
    <w:rsid w:val="196E170A"/>
    <w:rsid w:val="19D073EB"/>
    <w:rsid w:val="1A650904"/>
    <w:rsid w:val="1BCF5EEE"/>
    <w:rsid w:val="1CC31F67"/>
    <w:rsid w:val="1E1747BC"/>
    <w:rsid w:val="1FC327DA"/>
    <w:rsid w:val="2249565E"/>
    <w:rsid w:val="24D337DC"/>
    <w:rsid w:val="26460DBA"/>
    <w:rsid w:val="26853083"/>
    <w:rsid w:val="26AA1AA0"/>
    <w:rsid w:val="2A1536D4"/>
    <w:rsid w:val="2B6F74EB"/>
    <w:rsid w:val="2C1F0B15"/>
    <w:rsid w:val="2C4219FE"/>
    <w:rsid w:val="2D482C2B"/>
    <w:rsid w:val="2E36522F"/>
    <w:rsid w:val="31060F2E"/>
    <w:rsid w:val="335718FE"/>
    <w:rsid w:val="34020F86"/>
    <w:rsid w:val="341361ED"/>
    <w:rsid w:val="34727975"/>
    <w:rsid w:val="39A63F06"/>
    <w:rsid w:val="3C017E2C"/>
    <w:rsid w:val="3E6F4772"/>
    <w:rsid w:val="3EA872B2"/>
    <w:rsid w:val="3ED1439F"/>
    <w:rsid w:val="3F87032D"/>
    <w:rsid w:val="41A90FE5"/>
    <w:rsid w:val="42235D58"/>
    <w:rsid w:val="44500BF5"/>
    <w:rsid w:val="47F43786"/>
    <w:rsid w:val="48374EDC"/>
    <w:rsid w:val="48F007EA"/>
    <w:rsid w:val="4BA320DE"/>
    <w:rsid w:val="4C256E3D"/>
    <w:rsid w:val="4CB52F0F"/>
    <w:rsid w:val="4D0D6022"/>
    <w:rsid w:val="4E2875DF"/>
    <w:rsid w:val="4E9B576F"/>
    <w:rsid w:val="50C04C3A"/>
    <w:rsid w:val="50F35421"/>
    <w:rsid w:val="532F1F9A"/>
    <w:rsid w:val="566E7899"/>
    <w:rsid w:val="573B5F3C"/>
    <w:rsid w:val="5DB908B6"/>
    <w:rsid w:val="5DBB25AC"/>
    <w:rsid w:val="5E995A3E"/>
    <w:rsid w:val="5F933EA7"/>
    <w:rsid w:val="5F95061E"/>
    <w:rsid w:val="5FC1266C"/>
    <w:rsid w:val="617E254E"/>
    <w:rsid w:val="62163194"/>
    <w:rsid w:val="624D024D"/>
    <w:rsid w:val="647127DF"/>
    <w:rsid w:val="650E086A"/>
    <w:rsid w:val="65493030"/>
    <w:rsid w:val="6BAA0708"/>
    <w:rsid w:val="6D3762D7"/>
    <w:rsid w:val="6EE2525E"/>
    <w:rsid w:val="70046E9D"/>
    <w:rsid w:val="72231A60"/>
    <w:rsid w:val="72994332"/>
    <w:rsid w:val="743631A3"/>
    <w:rsid w:val="75AF6C8B"/>
    <w:rsid w:val="75B1107D"/>
    <w:rsid w:val="75F07678"/>
    <w:rsid w:val="77474C4B"/>
    <w:rsid w:val="7E061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4713</Words>
  <Characters>5249</Characters>
  <Lines>60</Lines>
  <Paragraphs>17</Paragraphs>
  <TotalTime>3</TotalTime>
  <ScaleCrop>false</ScaleCrop>
  <LinksUpToDate>false</LinksUpToDate>
  <CharactersWithSpaces>5291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2021-07-07T01:10:00Z</cp:lastPrinted>
  <dcterms:modified xsi:type="dcterms:W3CDTF">2022-07-25T07:08:28Z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51F861CD77DA4418A22AEDF7908EF780</vt:lpwstr>
  </property>
</Properties>
</file>