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C61AF">
      <w:pPr>
        <w:rPr>
          <w:rFonts w:ascii="仿宋_GB2312" w:eastAsia="仿宋_GB2312" w:cs="ArialUnicodeMS"/>
          <w:kern w:val="0"/>
          <w:sz w:val="32"/>
          <w:szCs w:val="32"/>
          <w:u w:val="none"/>
        </w:rPr>
      </w:pPr>
      <w:bookmarkStart w:id="0" w:name="_GoBack"/>
    </w:p>
    <w:p w14:paraId="48A5BA35">
      <w:pPr>
        <w:rPr>
          <w:rFonts w:ascii="黑体" w:eastAsia="黑体" w:cs="ArialUnicodeMS"/>
          <w:kern w:val="0"/>
          <w:sz w:val="72"/>
          <w:szCs w:val="72"/>
          <w:u w:val="none"/>
        </w:rPr>
      </w:pPr>
    </w:p>
    <w:p w14:paraId="661994FF">
      <w:pPr>
        <w:rPr>
          <w:rFonts w:ascii="黑体" w:eastAsia="黑体" w:cs="ArialUnicodeMS"/>
          <w:kern w:val="0"/>
          <w:sz w:val="72"/>
          <w:szCs w:val="72"/>
          <w:u w:val="none"/>
        </w:rPr>
      </w:pPr>
    </w:p>
    <w:p w14:paraId="1868551A">
      <w:pPr>
        <w:jc w:val="center"/>
        <w:rPr>
          <w:rFonts w:hint="eastAsia" w:ascii="黑体" w:hAnsi="黑体" w:eastAsia="黑体"/>
          <w:bCs/>
          <w:color w:val="000000"/>
          <w:sz w:val="52"/>
          <w:szCs w:val="52"/>
          <w:u w:val="none"/>
          <w:lang w:eastAsia="zh-CN"/>
        </w:rPr>
      </w:pPr>
      <w:r>
        <w:rPr>
          <w:rFonts w:hint="eastAsia" w:ascii="黑体" w:eastAsia="黑体" w:cs="ArialUnicodeMS"/>
          <w:kern w:val="0"/>
          <w:sz w:val="52"/>
          <w:szCs w:val="52"/>
          <w:u w:val="none"/>
        </w:rPr>
        <w:t>柳州市</w:t>
      </w:r>
      <w:r>
        <w:rPr>
          <w:rFonts w:hint="eastAsia" w:ascii="黑体" w:hAnsi="黑体" w:eastAsia="黑体"/>
          <w:bCs/>
          <w:color w:val="000000"/>
          <w:sz w:val="52"/>
          <w:szCs w:val="52"/>
          <w:u w:val="none"/>
          <w:lang w:eastAsia="zh-CN"/>
        </w:rPr>
        <w:t>档案馆</w:t>
      </w:r>
    </w:p>
    <w:p w14:paraId="473ED98D">
      <w:pPr>
        <w:jc w:val="center"/>
        <w:rPr>
          <w:rFonts w:ascii="黑体" w:eastAsia="黑体" w:cs="ArialUnicodeMS"/>
          <w:kern w:val="0"/>
          <w:sz w:val="52"/>
          <w:szCs w:val="52"/>
          <w:u w:val="none"/>
        </w:rPr>
      </w:pPr>
      <w:r>
        <w:rPr>
          <w:rFonts w:hint="eastAsia" w:ascii="黑体" w:eastAsia="黑体"/>
          <w:kern w:val="0"/>
          <w:sz w:val="52"/>
          <w:szCs w:val="52"/>
          <w:u w:val="none"/>
        </w:rPr>
        <w:t>2020</w:t>
      </w:r>
      <w:r>
        <w:rPr>
          <w:rFonts w:hint="eastAsia" w:ascii="黑体" w:eastAsia="黑体" w:cs="ArialUnicodeMS"/>
          <w:kern w:val="0"/>
          <w:sz w:val="52"/>
          <w:szCs w:val="52"/>
          <w:u w:val="none"/>
        </w:rPr>
        <w:t>年度部门决算</w:t>
      </w:r>
    </w:p>
    <w:p w14:paraId="20907B89">
      <w:pPr>
        <w:rPr>
          <w:rFonts w:ascii="ArialUnicodeMS" w:eastAsia="ArialUnicodeMS" w:cs="ArialUnicodeMS"/>
          <w:kern w:val="0"/>
          <w:sz w:val="84"/>
          <w:szCs w:val="84"/>
          <w:u w:val="none"/>
        </w:rPr>
      </w:pPr>
    </w:p>
    <w:p w14:paraId="17DD6390">
      <w:pPr>
        <w:rPr>
          <w:rFonts w:ascii="ArialUnicodeMS" w:eastAsia="ArialUnicodeMS" w:cs="ArialUnicodeMS"/>
          <w:kern w:val="0"/>
          <w:sz w:val="84"/>
          <w:szCs w:val="84"/>
          <w:u w:val="none"/>
        </w:rPr>
      </w:pPr>
    </w:p>
    <w:p w14:paraId="636811D6">
      <w:pPr>
        <w:rPr>
          <w:rFonts w:ascii="ArialUnicodeMS" w:eastAsia="ArialUnicodeMS" w:cs="ArialUnicodeMS"/>
          <w:kern w:val="0"/>
          <w:sz w:val="84"/>
          <w:szCs w:val="84"/>
          <w:u w:val="none"/>
        </w:rPr>
      </w:pPr>
    </w:p>
    <w:p w14:paraId="7D76619E">
      <w:pPr>
        <w:rPr>
          <w:rFonts w:ascii="ArialUnicodeMS" w:eastAsia="ArialUnicodeMS" w:cs="ArialUnicodeMS"/>
          <w:kern w:val="0"/>
          <w:sz w:val="84"/>
          <w:szCs w:val="84"/>
          <w:u w:val="none"/>
        </w:rPr>
      </w:pPr>
    </w:p>
    <w:p w14:paraId="32994D0D">
      <w:pPr>
        <w:rPr>
          <w:rFonts w:ascii="ArialUnicodeMS" w:eastAsia="ArialUnicodeMS" w:cs="ArialUnicodeMS"/>
          <w:kern w:val="0"/>
          <w:sz w:val="84"/>
          <w:szCs w:val="84"/>
          <w:u w:val="none"/>
        </w:rPr>
      </w:pPr>
    </w:p>
    <w:p w14:paraId="47AE10D5">
      <w:pPr>
        <w:rPr>
          <w:rFonts w:ascii="ArialUnicodeMS" w:eastAsia="ArialUnicodeMS" w:cs="ArialUnicodeMS"/>
          <w:kern w:val="0"/>
          <w:sz w:val="84"/>
          <w:szCs w:val="84"/>
          <w:u w:val="none"/>
        </w:rPr>
      </w:pPr>
    </w:p>
    <w:p w14:paraId="2009D505">
      <w:pPr>
        <w:rPr>
          <w:rFonts w:ascii="ArialUnicodeMS" w:eastAsia="ArialUnicodeMS" w:cs="ArialUnicodeMS"/>
          <w:kern w:val="0"/>
          <w:sz w:val="84"/>
          <w:szCs w:val="84"/>
          <w:u w:val="none"/>
        </w:rPr>
      </w:pPr>
    </w:p>
    <w:p w14:paraId="3520C839">
      <w:pPr>
        <w:jc w:val="center"/>
        <w:rPr>
          <w:rFonts w:ascii="黑体" w:eastAsia="黑体" w:cs="黑体"/>
          <w:kern w:val="0"/>
          <w:sz w:val="44"/>
          <w:szCs w:val="44"/>
          <w:u w:val="none"/>
        </w:rPr>
      </w:pPr>
    </w:p>
    <w:p w14:paraId="6B1D9D05">
      <w:pPr>
        <w:keepNext w:val="0"/>
        <w:keepLines w:val="0"/>
        <w:pageBreakBefore w:val="0"/>
        <w:kinsoku/>
        <w:wordWrap/>
        <w:overflowPunct/>
        <w:topLinePunct w:val="0"/>
        <w:bidi w:val="0"/>
        <w:spacing w:line="360" w:lineRule="auto"/>
        <w:ind w:firstLine="646"/>
        <w:jc w:val="center"/>
        <w:textAlignment w:val="auto"/>
        <w:rPr>
          <w:rFonts w:ascii="方正小标宋简体" w:eastAsia="方正小标宋简体"/>
          <w:b/>
          <w:sz w:val="44"/>
          <w:szCs w:val="44"/>
          <w:u w:val="none"/>
        </w:rPr>
      </w:pPr>
      <w:r>
        <w:rPr>
          <w:rFonts w:hint="eastAsia" w:ascii="方正小标宋简体" w:eastAsia="方正小标宋简体"/>
          <w:b/>
          <w:sz w:val="44"/>
          <w:szCs w:val="44"/>
          <w:u w:val="none"/>
        </w:rPr>
        <w:t>目录</w:t>
      </w:r>
    </w:p>
    <w:p w14:paraId="0C7C4ECB">
      <w:pPr>
        <w:keepNext w:val="0"/>
        <w:keepLines w:val="0"/>
        <w:pageBreakBefore w:val="0"/>
        <w:kinsoku/>
        <w:wordWrap/>
        <w:overflowPunct/>
        <w:topLinePunct w:val="0"/>
        <w:bidi w:val="0"/>
        <w:spacing w:line="360" w:lineRule="auto"/>
        <w:ind w:firstLine="645"/>
        <w:textAlignment w:val="auto"/>
        <w:rPr>
          <w:rFonts w:ascii="仿宋_GB2312" w:eastAsia="仿宋_GB2312"/>
          <w:b/>
          <w:sz w:val="32"/>
          <w:szCs w:val="32"/>
          <w:u w:val="none"/>
        </w:rPr>
      </w:pPr>
    </w:p>
    <w:p w14:paraId="59A5B759">
      <w:pPr>
        <w:keepNext w:val="0"/>
        <w:keepLines w:val="0"/>
        <w:pageBreakBefore w:val="0"/>
        <w:kinsoku/>
        <w:wordWrap/>
        <w:overflowPunct/>
        <w:topLinePunct w:val="0"/>
        <w:bidi w:val="0"/>
        <w:spacing w:line="360" w:lineRule="auto"/>
        <w:ind w:firstLine="645"/>
        <w:textAlignment w:val="auto"/>
        <w:rPr>
          <w:rFonts w:ascii="仿宋_GB2312" w:eastAsia="仿宋_GB2312"/>
          <w:b/>
          <w:sz w:val="32"/>
          <w:szCs w:val="32"/>
          <w:u w:val="none"/>
        </w:rPr>
      </w:pPr>
      <w:r>
        <w:rPr>
          <w:rFonts w:hint="eastAsia" w:ascii="仿宋_GB2312" w:eastAsia="仿宋_GB2312"/>
          <w:b/>
          <w:sz w:val="32"/>
          <w:szCs w:val="32"/>
          <w:u w:val="none"/>
        </w:rPr>
        <w:t>第一部分：</w:t>
      </w:r>
      <w:r>
        <w:rPr>
          <w:rFonts w:hint="eastAsia" w:ascii="仿宋_GB2312" w:hAnsi="黑体" w:eastAsia="仿宋_GB2312"/>
          <w:b/>
          <w:bCs/>
          <w:color w:val="000000"/>
          <w:sz w:val="32"/>
          <w:szCs w:val="32"/>
          <w:u w:val="none"/>
          <w:lang w:eastAsia="zh-CN"/>
        </w:rPr>
        <w:t>柳州市档案馆</w:t>
      </w:r>
      <w:r>
        <w:rPr>
          <w:rFonts w:hint="eastAsia" w:ascii="仿宋_GB2312" w:eastAsia="仿宋_GB2312"/>
          <w:b/>
          <w:sz w:val="32"/>
          <w:szCs w:val="32"/>
          <w:u w:val="none"/>
        </w:rPr>
        <w:t>概况</w:t>
      </w:r>
    </w:p>
    <w:p w14:paraId="676E9D2B">
      <w:pPr>
        <w:keepNext w:val="0"/>
        <w:keepLines w:val="0"/>
        <w:pageBreakBefore w:val="0"/>
        <w:kinsoku/>
        <w:wordWrap/>
        <w:overflowPunct/>
        <w:topLinePunct w:val="0"/>
        <w:bidi w:val="0"/>
        <w:spacing w:line="360" w:lineRule="auto"/>
        <w:ind w:firstLine="645"/>
        <w:textAlignment w:val="auto"/>
        <w:rPr>
          <w:rFonts w:ascii="仿宋_GB2312" w:eastAsia="仿宋_GB2312"/>
          <w:sz w:val="32"/>
          <w:szCs w:val="32"/>
          <w:u w:val="none"/>
        </w:rPr>
      </w:pPr>
      <w:r>
        <w:rPr>
          <w:rFonts w:hint="eastAsia" w:ascii="仿宋_GB2312" w:eastAsia="仿宋_GB2312"/>
          <w:sz w:val="32"/>
          <w:szCs w:val="32"/>
          <w:u w:val="none"/>
        </w:rPr>
        <w:t>一、主要职能</w:t>
      </w:r>
    </w:p>
    <w:p w14:paraId="7EE2B9B6">
      <w:pPr>
        <w:keepNext w:val="0"/>
        <w:keepLines w:val="0"/>
        <w:pageBreakBefore w:val="0"/>
        <w:kinsoku/>
        <w:wordWrap/>
        <w:overflowPunct/>
        <w:topLinePunct w:val="0"/>
        <w:bidi w:val="0"/>
        <w:spacing w:line="360" w:lineRule="auto"/>
        <w:ind w:firstLine="645"/>
        <w:textAlignment w:val="auto"/>
        <w:rPr>
          <w:rFonts w:ascii="仿宋_GB2312" w:eastAsia="仿宋_GB2312"/>
          <w:sz w:val="32"/>
          <w:szCs w:val="32"/>
          <w:u w:val="none"/>
        </w:rPr>
      </w:pPr>
      <w:r>
        <w:rPr>
          <w:rFonts w:hint="eastAsia" w:ascii="仿宋_GB2312" w:eastAsia="仿宋_GB2312"/>
          <w:sz w:val="32"/>
          <w:szCs w:val="32"/>
          <w:u w:val="none"/>
        </w:rPr>
        <w:t>二、部门决算单位构成</w:t>
      </w:r>
    </w:p>
    <w:p w14:paraId="24695D5A">
      <w:pPr>
        <w:keepNext w:val="0"/>
        <w:keepLines w:val="0"/>
        <w:pageBreakBefore w:val="0"/>
        <w:kinsoku/>
        <w:wordWrap/>
        <w:overflowPunct/>
        <w:topLinePunct w:val="0"/>
        <w:bidi w:val="0"/>
        <w:spacing w:line="360" w:lineRule="auto"/>
        <w:ind w:firstLine="645"/>
        <w:textAlignment w:val="auto"/>
        <w:rPr>
          <w:rFonts w:ascii="仿宋_GB2312" w:eastAsia="仿宋_GB2312"/>
          <w:b/>
          <w:sz w:val="32"/>
          <w:szCs w:val="32"/>
          <w:u w:val="none"/>
        </w:rPr>
      </w:pPr>
      <w:r>
        <w:rPr>
          <w:rFonts w:hint="eastAsia" w:ascii="仿宋_GB2312" w:eastAsia="仿宋_GB2312"/>
          <w:b/>
          <w:sz w:val="32"/>
          <w:szCs w:val="32"/>
          <w:u w:val="none"/>
        </w:rPr>
        <w:t>第二部分：</w:t>
      </w:r>
      <w:r>
        <w:rPr>
          <w:rFonts w:hint="eastAsia" w:ascii="仿宋_GB2312" w:hAnsi="黑体" w:eastAsia="仿宋_GB2312"/>
          <w:b/>
          <w:bCs/>
          <w:color w:val="000000"/>
          <w:sz w:val="32"/>
          <w:szCs w:val="32"/>
          <w:u w:val="none"/>
          <w:lang w:eastAsia="zh-CN"/>
        </w:rPr>
        <w:t>柳州市档案馆</w:t>
      </w:r>
      <w:r>
        <w:rPr>
          <w:rFonts w:hint="eastAsia" w:ascii="仿宋_GB2312" w:eastAsia="仿宋_GB2312"/>
          <w:b/>
          <w:sz w:val="32"/>
          <w:szCs w:val="32"/>
          <w:u w:val="none"/>
        </w:rPr>
        <w:t>2020年部门决算报表</w:t>
      </w:r>
    </w:p>
    <w:p w14:paraId="23496A13">
      <w:pPr>
        <w:keepNext w:val="0"/>
        <w:keepLines w:val="0"/>
        <w:pageBreakBefore w:val="0"/>
        <w:kinsoku/>
        <w:wordWrap/>
        <w:overflowPunct/>
        <w:topLinePunct w:val="0"/>
        <w:bidi w:val="0"/>
        <w:spacing w:line="360" w:lineRule="auto"/>
        <w:ind w:left="645"/>
        <w:textAlignment w:val="auto"/>
        <w:rPr>
          <w:rFonts w:ascii="仿宋_GB2312" w:eastAsia="仿宋_GB2312"/>
          <w:sz w:val="32"/>
          <w:szCs w:val="32"/>
          <w:u w:val="none"/>
        </w:rPr>
      </w:pPr>
      <w:r>
        <w:rPr>
          <w:rFonts w:hint="eastAsia" w:ascii="仿宋_GB2312" w:eastAsia="仿宋_GB2312"/>
          <w:sz w:val="32"/>
          <w:szCs w:val="32"/>
          <w:u w:val="none"/>
        </w:rPr>
        <w:t>表一：收入支出决算总表</w:t>
      </w:r>
    </w:p>
    <w:p w14:paraId="59EBA123">
      <w:pPr>
        <w:keepNext w:val="0"/>
        <w:keepLines w:val="0"/>
        <w:pageBreakBefore w:val="0"/>
        <w:kinsoku/>
        <w:wordWrap/>
        <w:overflowPunct/>
        <w:topLinePunct w:val="0"/>
        <w:bidi w:val="0"/>
        <w:spacing w:line="360" w:lineRule="auto"/>
        <w:ind w:left="645"/>
        <w:textAlignment w:val="auto"/>
        <w:rPr>
          <w:rFonts w:ascii="仿宋_GB2312" w:eastAsia="仿宋_GB2312"/>
          <w:sz w:val="32"/>
          <w:szCs w:val="32"/>
          <w:u w:val="none"/>
        </w:rPr>
      </w:pPr>
      <w:r>
        <w:rPr>
          <w:rFonts w:hint="eastAsia" w:ascii="仿宋_GB2312" w:eastAsia="仿宋_GB2312"/>
          <w:sz w:val="32"/>
          <w:szCs w:val="32"/>
          <w:u w:val="none"/>
        </w:rPr>
        <w:t>表二：收入决算表</w:t>
      </w:r>
    </w:p>
    <w:p w14:paraId="1565D685">
      <w:pPr>
        <w:keepNext w:val="0"/>
        <w:keepLines w:val="0"/>
        <w:pageBreakBefore w:val="0"/>
        <w:kinsoku/>
        <w:wordWrap/>
        <w:overflowPunct/>
        <w:topLinePunct w:val="0"/>
        <w:bidi w:val="0"/>
        <w:spacing w:line="360" w:lineRule="auto"/>
        <w:ind w:left="645"/>
        <w:textAlignment w:val="auto"/>
        <w:rPr>
          <w:rFonts w:ascii="仿宋_GB2312" w:eastAsia="仿宋_GB2312"/>
          <w:sz w:val="32"/>
          <w:szCs w:val="32"/>
          <w:u w:val="none"/>
        </w:rPr>
      </w:pPr>
      <w:r>
        <w:rPr>
          <w:rFonts w:hint="eastAsia" w:ascii="仿宋_GB2312" w:eastAsia="仿宋_GB2312"/>
          <w:sz w:val="32"/>
          <w:szCs w:val="32"/>
          <w:u w:val="none"/>
        </w:rPr>
        <w:t>表三：支出决算表</w:t>
      </w:r>
    </w:p>
    <w:p w14:paraId="6E98B02F">
      <w:pPr>
        <w:keepNext w:val="0"/>
        <w:keepLines w:val="0"/>
        <w:pageBreakBefore w:val="0"/>
        <w:kinsoku/>
        <w:wordWrap/>
        <w:overflowPunct/>
        <w:topLinePunct w:val="0"/>
        <w:bidi w:val="0"/>
        <w:spacing w:line="360" w:lineRule="auto"/>
        <w:ind w:left="645"/>
        <w:textAlignment w:val="auto"/>
        <w:rPr>
          <w:rFonts w:ascii="仿宋_GB2312" w:eastAsia="仿宋_GB2312"/>
          <w:sz w:val="32"/>
          <w:szCs w:val="32"/>
          <w:u w:val="none"/>
        </w:rPr>
      </w:pPr>
      <w:r>
        <w:rPr>
          <w:rFonts w:hint="eastAsia" w:ascii="仿宋_GB2312" w:eastAsia="仿宋_GB2312"/>
          <w:sz w:val="32"/>
          <w:szCs w:val="32"/>
          <w:u w:val="none"/>
        </w:rPr>
        <w:t>表四：财政拨款收入支出决算总表</w:t>
      </w:r>
    </w:p>
    <w:p w14:paraId="314B8453">
      <w:pPr>
        <w:keepNext w:val="0"/>
        <w:keepLines w:val="0"/>
        <w:pageBreakBefore w:val="0"/>
        <w:kinsoku/>
        <w:wordWrap/>
        <w:overflowPunct/>
        <w:topLinePunct w:val="0"/>
        <w:bidi w:val="0"/>
        <w:spacing w:line="360" w:lineRule="auto"/>
        <w:ind w:left="645"/>
        <w:textAlignment w:val="auto"/>
        <w:rPr>
          <w:rFonts w:ascii="仿宋_GB2312" w:eastAsia="仿宋_GB2312"/>
          <w:sz w:val="32"/>
          <w:szCs w:val="32"/>
          <w:u w:val="none"/>
        </w:rPr>
      </w:pPr>
      <w:r>
        <w:rPr>
          <w:rFonts w:hint="eastAsia" w:ascii="仿宋_GB2312" w:eastAsia="仿宋_GB2312"/>
          <w:sz w:val="32"/>
          <w:szCs w:val="32"/>
          <w:u w:val="none"/>
        </w:rPr>
        <w:t>表五：一般公共预算财政拨款支出决算表</w:t>
      </w:r>
    </w:p>
    <w:p w14:paraId="1749EB44">
      <w:pPr>
        <w:keepNext w:val="0"/>
        <w:keepLines w:val="0"/>
        <w:pageBreakBefore w:val="0"/>
        <w:kinsoku/>
        <w:wordWrap/>
        <w:overflowPunct/>
        <w:topLinePunct w:val="0"/>
        <w:bidi w:val="0"/>
        <w:spacing w:line="360" w:lineRule="auto"/>
        <w:ind w:left="645"/>
        <w:textAlignment w:val="auto"/>
        <w:rPr>
          <w:rFonts w:ascii="仿宋_GB2312" w:eastAsia="仿宋_GB2312"/>
          <w:sz w:val="32"/>
          <w:szCs w:val="32"/>
          <w:u w:val="none"/>
        </w:rPr>
      </w:pPr>
      <w:r>
        <w:rPr>
          <w:rFonts w:hint="eastAsia" w:ascii="仿宋_GB2312" w:eastAsia="仿宋_GB2312"/>
          <w:sz w:val="32"/>
          <w:szCs w:val="32"/>
          <w:u w:val="none"/>
        </w:rPr>
        <w:t>表六：一般公共预算财政拨款基本支出决算表</w:t>
      </w:r>
    </w:p>
    <w:p w14:paraId="0DC0588D">
      <w:pPr>
        <w:keepNext w:val="0"/>
        <w:keepLines w:val="0"/>
        <w:pageBreakBefore w:val="0"/>
        <w:kinsoku/>
        <w:wordWrap/>
        <w:overflowPunct/>
        <w:topLinePunct w:val="0"/>
        <w:bidi w:val="0"/>
        <w:spacing w:line="360" w:lineRule="auto"/>
        <w:ind w:firstLine="640" w:firstLineChars="200"/>
        <w:textAlignment w:val="auto"/>
        <w:rPr>
          <w:rFonts w:ascii="仿宋_GB2312" w:eastAsia="仿宋_GB2312"/>
          <w:sz w:val="32"/>
          <w:szCs w:val="32"/>
          <w:u w:val="none"/>
        </w:rPr>
      </w:pPr>
      <w:r>
        <w:rPr>
          <w:rFonts w:hint="eastAsia" w:ascii="仿宋_GB2312" w:eastAsia="仿宋_GB2312"/>
          <w:sz w:val="32"/>
          <w:szCs w:val="32"/>
          <w:u w:val="none"/>
        </w:rPr>
        <w:t>表七：一般公共预算财政拨款安排的“</w:t>
      </w:r>
      <w:r>
        <w:rPr>
          <w:rFonts w:ascii="仿宋_GB2312" w:eastAsia="仿宋_GB2312"/>
          <w:sz w:val="32"/>
          <w:szCs w:val="32"/>
          <w:u w:val="none"/>
        </w:rPr>
        <w:t>三公</w:t>
      </w:r>
      <w:r>
        <w:rPr>
          <w:rFonts w:hint="eastAsia" w:ascii="仿宋_GB2312" w:eastAsia="仿宋_GB2312"/>
          <w:sz w:val="32"/>
          <w:szCs w:val="32"/>
          <w:u w:val="none"/>
        </w:rPr>
        <w:t>”</w:t>
      </w:r>
      <w:r>
        <w:rPr>
          <w:rFonts w:ascii="仿宋_GB2312" w:eastAsia="仿宋_GB2312"/>
          <w:sz w:val="32"/>
          <w:szCs w:val="32"/>
          <w:u w:val="none"/>
        </w:rPr>
        <w:t>经费</w:t>
      </w:r>
      <w:r>
        <w:rPr>
          <w:rFonts w:hint="eastAsia" w:ascii="仿宋_GB2312" w:eastAsia="仿宋_GB2312"/>
          <w:sz w:val="32"/>
          <w:szCs w:val="32"/>
          <w:u w:val="none"/>
        </w:rPr>
        <w:t>支出决算表</w:t>
      </w:r>
    </w:p>
    <w:p w14:paraId="47191995">
      <w:pPr>
        <w:keepNext w:val="0"/>
        <w:keepLines w:val="0"/>
        <w:pageBreakBefore w:val="0"/>
        <w:kinsoku/>
        <w:wordWrap/>
        <w:overflowPunct/>
        <w:topLinePunct w:val="0"/>
        <w:bidi w:val="0"/>
        <w:spacing w:line="360" w:lineRule="auto"/>
        <w:ind w:left="645"/>
        <w:textAlignment w:val="auto"/>
        <w:rPr>
          <w:rFonts w:hint="eastAsia" w:ascii="仿宋_GB2312" w:eastAsia="仿宋_GB2312"/>
          <w:sz w:val="32"/>
          <w:szCs w:val="32"/>
          <w:u w:val="none"/>
        </w:rPr>
      </w:pPr>
      <w:r>
        <w:rPr>
          <w:rFonts w:hint="eastAsia" w:ascii="仿宋_GB2312" w:eastAsia="仿宋_GB2312"/>
          <w:sz w:val="32"/>
          <w:szCs w:val="32"/>
          <w:u w:val="none"/>
        </w:rPr>
        <w:t>表八：政府性基金</w:t>
      </w:r>
      <w:r>
        <w:rPr>
          <w:rFonts w:hint="eastAsia" w:ascii="仿宋_GB2312" w:hAnsi="黑体" w:eastAsia="仿宋_GB2312"/>
          <w:sz w:val="32"/>
          <w:szCs w:val="32"/>
          <w:u w:val="none"/>
        </w:rPr>
        <w:t>预算财政拨款</w:t>
      </w:r>
      <w:r>
        <w:rPr>
          <w:rFonts w:hint="eastAsia" w:ascii="仿宋_GB2312" w:eastAsia="仿宋_GB2312"/>
          <w:sz w:val="32"/>
          <w:szCs w:val="32"/>
          <w:u w:val="none"/>
        </w:rPr>
        <w:t>收入支出决算表</w:t>
      </w:r>
    </w:p>
    <w:p w14:paraId="71CDCD61">
      <w:pPr>
        <w:keepNext w:val="0"/>
        <w:keepLines w:val="0"/>
        <w:pageBreakBefore w:val="0"/>
        <w:kinsoku/>
        <w:wordWrap/>
        <w:overflowPunct/>
        <w:topLinePunct w:val="0"/>
        <w:bidi w:val="0"/>
        <w:spacing w:line="360" w:lineRule="auto"/>
        <w:ind w:left="645"/>
        <w:textAlignment w:val="auto"/>
        <w:rPr>
          <w:rFonts w:hint="eastAsia" w:ascii="仿宋_GB2312" w:eastAsia="仿宋_GB2312"/>
          <w:sz w:val="32"/>
          <w:szCs w:val="32"/>
          <w:highlight w:val="yellow"/>
          <w:u w:val="none"/>
          <w:lang w:eastAsia="zh-CN"/>
        </w:rPr>
      </w:pPr>
      <w:r>
        <w:rPr>
          <w:rFonts w:hint="eastAsia" w:ascii="仿宋_GB2312" w:eastAsia="仿宋_GB2312"/>
          <w:sz w:val="32"/>
          <w:szCs w:val="32"/>
          <w:highlight w:val="none"/>
          <w:u w:val="none"/>
          <w:lang w:eastAsia="zh-CN"/>
        </w:rPr>
        <w:t>表九：国有资本经营预算财政拨款支出决算表</w:t>
      </w:r>
    </w:p>
    <w:p w14:paraId="3EA64CB7">
      <w:pPr>
        <w:keepNext w:val="0"/>
        <w:keepLines w:val="0"/>
        <w:pageBreakBefore w:val="0"/>
        <w:kinsoku/>
        <w:wordWrap/>
        <w:overflowPunct/>
        <w:topLinePunct w:val="0"/>
        <w:bidi w:val="0"/>
        <w:spacing w:line="360" w:lineRule="auto"/>
        <w:ind w:firstLine="645"/>
        <w:textAlignment w:val="auto"/>
        <w:rPr>
          <w:rFonts w:ascii="仿宋_GB2312" w:eastAsia="仿宋_GB2312"/>
          <w:b/>
          <w:sz w:val="32"/>
          <w:szCs w:val="32"/>
          <w:u w:val="none"/>
        </w:rPr>
      </w:pPr>
      <w:r>
        <w:rPr>
          <w:rFonts w:hint="eastAsia" w:ascii="仿宋_GB2312" w:eastAsia="仿宋_GB2312"/>
          <w:b/>
          <w:sz w:val="32"/>
          <w:szCs w:val="32"/>
          <w:u w:val="none"/>
        </w:rPr>
        <w:t>第三部分：</w:t>
      </w:r>
      <w:r>
        <w:rPr>
          <w:rFonts w:hint="eastAsia" w:ascii="仿宋_GB2312" w:hAnsi="黑体" w:eastAsia="仿宋_GB2312"/>
          <w:b/>
          <w:bCs/>
          <w:color w:val="000000"/>
          <w:sz w:val="32"/>
          <w:szCs w:val="32"/>
          <w:u w:val="none"/>
          <w:lang w:eastAsia="zh-CN"/>
        </w:rPr>
        <w:t>柳州市档案馆</w:t>
      </w:r>
      <w:r>
        <w:rPr>
          <w:rFonts w:hint="eastAsia" w:ascii="仿宋_GB2312" w:eastAsia="仿宋_GB2312"/>
          <w:b/>
          <w:sz w:val="32"/>
          <w:szCs w:val="32"/>
          <w:u w:val="none"/>
        </w:rPr>
        <w:t>2020年度部门决算情况说明</w:t>
      </w:r>
    </w:p>
    <w:p w14:paraId="5014F8A7">
      <w:pPr>
        <w:keepNext w:val="0"/>
        <w:keepLines w:val="0"/>
        <w:pageBreakBefore w:val="0"/>
        <w:kinsoku/>
        <w:wordWrap/>
        <w:overflowPunct/>
        <w:topLinePunct w:val="0"/>
        <w:autoSpaceDE w:val="0"/>
        <w:autoSpaceDN w:val="0"/>
        <w:bidi w:val="0"/>
        <w:adjustRightInd w:val="0"/>
        <w:spacing w:line="360" w:lineRule="auto"/>
        <w:ind w:firstLine="640" w:firstLineChars="200"/>
        <w:jc w:val="left"/>
        <w:textAlignment w:val="auto"/>
        <w:rPr>
          <w:rFonts w:ascii="仿宋_GB2312" w:eastAsia="仿宋_GB2312" w:cs="仿宋_GB2312"/>
          <w:kern w:val="0"/>
          <w:sz w:val="32"/>
          <w:szCs w:val="32"/>
          <w:u w:val="none"/>
        </w:rPr>
      </w:pPr>
      <w:r>
        <w:rPr>
          <w:rFonts w:hint="eastAsia" w:ascii="仿宋_GB2312" w:eastAsia="仿宋_GB2312" w:cs="仿宋_GB2312"/>
          <w:kern w:val="0"/>
          <w:sz w:val="32"/>
          <w:szCs w:val="32"/>
          <w:u w:val="none"/>
        </w:rPr>
        <w:t>一、</w:t>
      </w:r>
      <w:r>
        <w:rPr>
          <w:rFonts w:hint="eastAsia" w:eastAsia="仿宋_GB2312"/>
          <w:kern w:val="0"/>
          <w:sz w:val="32"/>
          <w:szCs w:val="32"/>
          <w:u w:val="none"/>
        </w:rPr>
        <w:t>2020</w:t>
      </w:r>
      <w:r>
        <w:rPr>
          <w:rFonts w:hint="eastAsia" w:ascii="仿宋_GB2312" w:eastAsia="仿宋_GB2312" w:cs="仿宋_GB2312"/>
          <w:kern w:val="0"/>
          <w:sz w:val="32"/>
          <w:szCs w:val="32"/>
          <w:u w:val="none"/>
        </w:rPr>
        <w:t>年度收入支出决算总体情况</w:t>
      </w:r>
    </w:p>
    <w:p w14:paraId="0B6A1737">
      <w:pPr>
        <w:keepNext w:val="0"/>
        <w:keepLines w:val="0"/>
        <w:pageBreakBefore w:val="0"/>
        <w:kinsoku/>
        <w:wordWrap/>
        <w:overflowPunct/>
        <w:topLinePunct w:val="0"/>
        <w:autoSpaceDE w:val="0"/>
        <w:autoSpaceDN w:val="0"/>
        <w:bidi w:val="0"/>
        <w:adjustRightInd w:val="0"/>
        <w:spacing w:line="360" w:lineRule="auto"/>
        <w:ind w:firstLine="640" w:firstLineChars="200"/>
        <w:jc w:val="left"/>
        <w:textAlignment w:val="auto"/>
        <w:rPr>
          <w:rFonts w:ascii="仿宋_GB2312" w:eastAsia="仿宋_GB2312" w:cs="仿宋_GB2312"/>
          <w:kern w:val="0"/>
          <w:sz w:val="32"/>
          <w:szCs w:val="32"/>
          <w:u w:val="none"/>
        </w:rPr>
      </w:pPr>
      <w:r>
        <w:rPr>
          <w:rFonts w:hint="eastAsia" w:ascii="仿宋_GB2312" w:eastAsia="仿宋_GB2312" w:cs="仿宋_GB2312"/>
          <w:kern w:val="0"/>
          <w:sz w:val="32"/>
          <w:szCs w:val="32"/>
          <w:u w:val="none"/>
        </w:rPr>
        <w:t>二、</w:t>
      </w:r>
      <w:r>
        <w:rPr>
          <w:rFonts w:hint="eastAsia" w:eastAsia="仿宋_GB2312"/>
          <w:kern w:val="0"/>
          <w:sz w:val="32"/>
          <w:szCs w:val="32"/>
          <w:u w:val="none"/>
        </w:rPr>
        <w:t>2020</w:t>
      </w:r>
      <w:r>
        <w:rPr>
          <w:rFonts w:hint="eastAsia" w:ascii="仿宋_GB2312" w:eastAsia="仿宋_GB2312" w:cs="仿宋_GB2312"/>
          <w:kern w:val="0"/>
          <w:sz w:val="32"/>
          <w:szCs w:val="32"/>
          <w:u w:val="none"/>
        </w:rPr>
        <w:t>年度收入决算情况</w:t>
      </w:r>
    </w:p>
    <w:p w14:paraId="09DC6233">
      <w:pPr>
        <w:keepNext w:val="0"/>
        <w:keepLines w:val="0"/>
        <w:pageBreakBefore w:val="0"/>
        <w:kinsoku/>
        <w:wordWrap/>
        <w:overflowPunct/>
        <w:topLinePunct w:val="0"/>
        <w:autoSpaceDE w:val="0"/>
        <w:autoSpaceDN w:val="0"/>
        <w:bidi w:val="0"/>
        <w:adjustRightInd w:val="0"/>
        <w:spacing w:line="360" w:lineRule="auto"/>
        <w:ind w:firstLine="640" w:firstLineChars="200"/>
        <w:jc w:val="left"/>
        <w:textAlignment w:val="auto"/>
        <w:rPr>
          <w:rFonts w:ascii="仿宋_GB2312" w:eastAsia="仿宋_GB2312" w:cs="仿宋_GB2312"/>
          <w:kern w:val="0"/>
          <w:sz w:val="32"/>
          <w:szCs w:val="32"/>
          <w:u w:val="none"/>
        </w:rPr>
      </w:pPr>
      <w:r>
        <w:rPr>
          <w:rFonts w:hint="eastAsia" w:ascii="仿宋_GB2312" w:eastAsia="仿宋_GB2312" w:cs="仿宋_GB2312"/>
          <w:kern w:val="0"/>
          <w:sz w:val="32"/>
          <w:szCs w:val="32"/>
          <w:u w:val="none"/>
        </w:rPr>
        <w:t>三、</w:t>
      </w:r>
      <w:r>
        <w:rPr>
          <w:rFonts w:hint="eastAsia" w:eastAsia="仿宋_GB2312"/>
          <w:kern w:val="0"/>
          <w:sz w:val="32"/>
          <w:szCs w:val="32"/>
          <w:u w:val="none"/>
        </w:rPr>
        <w:t>2020</w:t>
      </w:r>
      <w:r>
        <w:rPr>
          <w:rFonts w:hint="eastAsia" w:ascii="仿宋_GB2312" w:eastAsia="仿宋_GB2312" w:cs="仿宋_GB2312"/>
          <w:kern w:val="0"/>
          <w:sz w:val="32"/>
          <w:szCs w:val="32"/>
          <w:u w:val="none"/>
        </w:rPr>
        <w:t>年度支出决算情况</w:t>
      </w:r>
    </w:p>
    <w:p w14:paraId="36DB64EE">
      <w:pPr>
        <w:keepNext w:val="0"/>
        <w:keepLines w:val="0"/>
        <w:pageBreakBefore w:val="0"/>
        <w:kinsoku/>
        <w:wordWrap/>
        <w:overflowPunct/>
        <w:topLinePunct w:val="0"/>
        <w:autoSpaceDE w:val="0"/>
        <w:autoSpaceDN w:val="0"/>
        <w:bidi w:val="0"/>
        <w:adjustRightInd w:val="0"/>
        <w:spacing w:line="360" w:lineRule="auto"/>
        <w:ind w:firstLine="640" w:firstLineChars="200"/>
        <w:jc w:val="left"/>
        <w:textAlignment w:val="auto"/>
        <w:rPr>
          <w:rFonts w:ascii="仿宋_GB2312" w:eastAsia="仿宋_GB2312" w:cs="仿宋_GB2312"/>
          <w:kern w:val="0"/>
          <w:sz w:val="32"/>
          <w:szCs w:val="32"/>
          <w:u w:val="none"/>
        </w:rPr>
      </w:pPr>
      <w:r>
        <w:rPr>
          <w:rFonts w:hint="eastAsia" w:ascii="仿宋_GB2312" w:eastAsia="仿宋_GB2312" w:cs="仿宋_GB2312"/>
          <w:kern w:val="0"/>
          <w:sz w:val="32"/>
          <w:szCs w:val="32"/>
          <w:u w:val="none"/>
        </w:rPr>
        <w:t>四、</w:t>
      </w:r>
      <w:r>
        <w:rPr>
          <w:rFonts w:hint="eastAsia" w:eastAsia="仿宋_GB2312"/>
          <w:kern w:val="0"/>
          <w:sz w:val="32"/>
          <w:szCs w:val="32"/>
          <w:u w:val="none"/>
        </w:rPr>
        <w:t>2020</w:t>
      </w:r>
      <w:r>
        <w:rPr>
          <w:rFonts w:hint="eastAsia" w:ascii="仿宋_GB2312" w:eastAsia="仿宋_GB2312" w:cs="仿宋_GB2312"/>
          <w:kern w:val="0"/>
          <w:sz w:val="32"/>
          <w:szCs w:val="32"/>
          <w:u w:val="none"/>
        </w:rPr>
        <w:t>年度财政拨款收入支出决算情况</w:t>
      </w:r>
    </w:p>
    <w:p w14:paraId="67385CCC">
      <w:pPr>
        <w:keepNext w:val="0"/>
        <w:keepLines w:val="0"/>
        <w:pageBreakBefore w:val="0"/>
        <w:kinsoku/>
        <w:wordWrap/>
        <w:overflowPunct/>
        <w:topLinePunct w:val="0"/>
        <w:autoSpaceDE w:val="0"/>
        <w:autoSpaceDN w:val="0"/>
        <w:bidi w:val="0"/>
        <w:adjustRightInd w:val="0"/>
        <w:spacing w:line="360" w:lineRule="auto"/>
        <w:ind w:firstLine="640" w:firstLineChars="200"/>
        <w:jc w:val="left"/>
        <w:textAlignment w:val="auto"/>
        <w:rPr>
          <w:rFonts w:ascii="仿宋_GB2312" w:eastAsia="仿宋_GB2312" w:cs="仿宋_GB2312"/>
          <w:kern w:val="0"/>
          <w:sz w:val="32"/>
          <w:szCs w:val="32"/>
          <w:u w:val="none"/>
        </w:rPr>
      </w:pPr>
      <w:r>
        <w:rPr>
          <w:rFonts w:hint="eastAsia" w:ascii="仿宋_GB2312" w:eastAsia="仿宋_GB2312" w:cs="仿宋_GB2312"/>
          <w:kern w:val="0"/>
          <w:sz w:val="32"/>
          <w:szCs w:val="32"/>
          <w:u w:val="none"/>
        </w:rPr>
        <w:t>五、</w:t>
      </w:r>
      <w:r>
        <w:rPr>
          <w:rFonts w:hint="eastAsia" w:eastAsia="仿宋_GB2312"/>
          <w:kern w:val="0"/>
          <w:sz w:val="32"/>
          <w:szCs w:val="32"/>
          <w:u w:val="none"/>
        </w:rPr>
        <w:t>2020</w:t>
      </w:r>
      <w:r>
        <w:rPr>
          <w:rFonts w:hint="eastAsia" w:ascii="仿宋_GB2312" w:eastAsia="仿宋_GB2312" w:cs="仿宋_GB2312"/>
          <w:kern w:val="0"/>
          <w:sz w:val="32"/>
          <w:szCs w:val="32"/>
          <w:u w:val="none"/>
        </w:rPr>
        <w:t>年度一般公共预算财政拨款支出决算情况</w:t>
      </w:r>
    </w:p>
    <w:p w14:paraId="3681A364">
      <w:pPr>
        <w:keepNext w:val="0"/>
        <w:keepLines w:val="0"/>
        <w:pageBreakBefore w:val="0"/>
        <w:kinsoku/>
        <w:wordWrap/>
        <w:overflowPunct/>
        <w:topLinePunct w:val="0"/>
        <w:autoSpaceDE w:val="0"/>
        <w:autoSpaceDN w:val="0"/>
        <w:bidi w:val="0"/>
        <w:adjustRightInd w:val="0"/>
        <w:spacing w:line="360" w:lineRule="auto"/>
        <w:ind w:firstLine="640" w:firstLineChars="200"/>
        <w:jc w:val="left"/>
        <w:textAlignment w:val="auto"/>
        <w:rPr>
          <w:rFonts w:ascii="仿宋_GB2312" w:eastAsia="仿宋_GB2312" w:cs="仿宋_GB2312"/>
          <w:kern w:val="0"/>
          <w:sz w:val="32"/>
          <w:szCs w:val="32"/>
          <w:u w:val="none"/>
        </w:rPr>
      </w:pPr>
      <w:r>
        <w:rPr>
          <w:rFonts w:hint="eastAsia" w:ascii="仿宋_GB2312" w:eastAsia="仿宋_GB2312" w:cs="仿宋_GB2312"/>
          <w:kern w:val="0"/>
          <w:sz w:val="32"/>
          <w:szCs w:val="32"/>
          <w:u w:val="none"/>
        </w:rPr>
        <w:t>六、</w:t>
      </w:r>
      <w:r>
        <w:rPr>
          <w:rFonts w:hint="eastAsia" w:eastAsia="仿宋_GB2312"/>
          <w:kern w:val="0"/>
          <w:sz w:val="32"/>
          <w:szCs w:val="32"/>
          <w:u w:val="none"/>
        </w:rPr>
        <w:t>2020</w:t>
      </w:r>
      <w:r>
        <w:rPr>
          <w:rFonts w:hint="eastAsia" w:ascii="仿宋_GB2312" w:eastAsia="仿宋_GB2312" w:cs="仿宋_GB2312"/>
          <w:kern w:val="0"/>
          <w:sz w:val="32"/>
          <w:szCs w:val="32"/>
          <w:u w:val="none"/>
        </w:rPr>
        <w:t>年度一般公共预算财政拨款基本支出决算情况</w:t>
      </w:r>
    </w:p>
    <w:p w14:paraId="382347AC">
      <w:pPr>
        <w:keepNext w:val="0"/>
        <w:keepLines w:val="0"/>
        <w:pageBreakBefore w:val="0"/>
        <w:kinsoku/>
        <w:wordWrap/>
        <w:overflowPunct/>
        <w:topLinePunct w:val="0"/>
        <w:autoSpaceDE w:val="0"/>
        <w:autoSpaceDN w:val="0"/>
        <w:bidi w:val="0"/>
        <w:adjustRightInd w:val="0"/>
        <w:spacing w:line="360" w:lineRule="auto"/>
        <w:ind w:firstLine="640" w:firstLineChars="200"/>
        <w:jc w:val="left"/>
        <w:textAlignment w:val="auto"/>
        <w:rPr>
          <w:rFonts w:ascii="仿宋_GB2312" w:eastAsia="仿宋_GB2312" w:cs="仿宋_GB2312"/>
          <w:kern w:val="0"/>
          <w:sz w:val="32"/>
          <w:szCs w:val="32"/>
          <w:u w:val="none"/>
        </w:rPr>
      </w:pPr>
      <w:r>
        <w:rPr>
          <w:rFonts w:hint="eastAsia" w:ascii="仿宋_GB2312" w:eastAsia="仿宋_GB2312" w:cs="仿宋_GB2312"/>
          <w:kern w:val="0"/>
          <w:sz w:val="32"/>
          <w:szCs w:val="32"/>
          <w:u w:val="none"/>
        </w:rPr>
        <w:t>七、</w:t>
      </w:r>
      <w:r>
        <w:rPr>
          <w:rFonts w:hint="eastAsia" w:eastAsia="仿宋_GB2312"/>
          <w:kern w:val="0"/>
          <w:sz w:val="32"/>
          <w:szCs w:val="32"/>
          <w:u w:val="none"/>
        </w:rPr>
        <w:t>2020</w:t>
      </w:r>
      <w:r>
        <w:rPr>
          <w:rFonts w:hint="eastAsia" w:ascii="仿宋_GB2312" w:eastAsia="仿宋_GB2312" w:cs="仿宋_GB2312"/>
          <w:kern w:val="0"/>
          <w:sz w:val="32"/>
          <w:szCs w:val="32"/>
          <w:u w:val="none"/>
        </w:rPr>
        <w:t>年度一般公共预算财政拨款“三公”经费支出决算情况</w:t>
      </w:r>
    </w:p>
    <w:p w14:paraId="3EB90EA2">
      <w:pPr>
        <w:keepNext w:val="0"/>
        <w:keepLines w:val="0"/>
        <w:pageBreakBefore w:val="0"/>
        <w:kinsoku/>
        <w:wordWrap/>
        <w:overflowPunct/>
        <w:topLinePunct w:val="0"/>
        <w:autoSpaceDE w:val="0"/>
        <w:autoSpaceDN w:val="0"/>
        <w:bidi w:val="0"/>
        <w:adjustRightInd w:val="0"/>
        <w:spacing w:line="360" w:lineRule="auto"/>
        <w:ind w:firstLine="640" w:firstLineChars="200"/>
        <w:jc w:val="left"/>
        <w:textAlignment w:val="auto"/>
        <w:rPr>
          <w:rFonts w:ascii="仿宋_GB2312" w:eastAsia="仿宋_GB2312" w:cs="仿宋_GB2312"/>
          <w:bCs/>
          <w:kern w:val="0"/>
          <w:sz w:val="32"/>
          <w:szCs w:val="32"/>
          <w:u w:val="none"/>
        </w:rPr>
      </w:pPr>
      <w:r>
        <w:rPr>
          <w:rFonts w:hint="eastAsia" w:ascii="仿宋_GB2312" w:eastAsia="仿宋_GB2312" w:cs="仿宋_GB2312"/>
          <w:kern w:val="0"/>
          <w:sz w:val="32"/>
          <w:szCs w:val="32"/>
          <w:u w:val="none"/>
        </w:rPr>
        <w:t>八、</w:t>
      </w:r>
      <w:r>
        <w:rPr>
          <w:rFonts w:hint="eastAsia" w:eastAsia="仿宋_GB2312"/>
          <w:kern w:val="0"/>
          <w:sz w:val="32"/>
          <w:szCs w:val="32"/>
          <w:u w:val="none"/>
        </w:rPr>
        <w:t>2020</w:t>
      </w:r>
      <w:r>
        <w:rPr>
          <w:rFonts w:hint="eastAsia" w:ascii="仿宋_GB2312" w:eastAsia="仿宋_GB2312" w:cs="仿宋_GB2312"/>
          <w:bCs/>
          <w:kern w:val="0"/>
          <w:sz w:val="32"/>
          <w:szCs w:val="32"/>
          <w:u w:val="none"/>
        </w:rPr>
        <w:t>年度政府性基金预算财政拨款收入支出决算情况</w:t>
      </w:r>
    </w:p>
    <w:p w14:paraId="5C94DDE4">
      <w:pPr>
        <w:keepNext w:val="0"/>
        <w:keepLines w:val="0"/>
        <w:pageBreakBefore w:val="0"/>
        <w:kinsoku/>
        <w:wordWrap/>
        <w:overflowPunct/>
        <w:topLinePunct w:val="0"/>
        <w:bidi w:val="0"/>
        <w:spacing w:line="360" w:lineRule="auto"/>
        <w:ind w:left="645"/>
        <w:textAlignment w:val="auto"/>
        <w:rPr>
          <w:rFonts w:hint="eastAsia" w:ascii="仿宋_GB2312" w:eastAsia="仿宋_GB2312" w:cs="仿宋_GB2312"/>
          <w:bCs/>
          <w:kern w:val="0"/>
          <w:sz w:val="32"/>
          <w:szCs w:val="32"/>
          <w:u w:val="none"/>
        </w:rPr>
      </w:pPr>
      <w:r>
        <w:rPr>
          <w:rFonts w:hint="eastAsia" w:ascii="仿宋_GB2312" w:eastAsia="仿宋_GB2312" w:cs="仿宋_GB2312"/>
          <w:bCs/>
          <w:kern w:val="0"/>
          <w:sz w:val="32"/>
          <w:szCs w:val="32"/>
          <w:u w:val="none"/>
        </w:rPr>
        <w:t>九、</w:t>
      </w:r>
      <w:r>
        <w:rPr>
          <w:rFonts w:hint="eastAsia" w:ascii="仿宋_GB2312" w:eastAsia="仿宋_GB2312"/>
          <w:sz w:val="32"/>
          <w:szCs w:val="32"/>
          <w:highlight w:val="none"/>
          <w:u w:val="none"/>
          <w:lang w:eastAsia="zh-CN"/>
        </w:rPr>
        <w:t>国有资本经营预算财政拨款支出决算情况</w:t>
      </w:r>
    </w:p>
    <w:p w14:paraId="138B9F5D">
      <w:pPr>
        <w:keepNext w:val="0"/>
        <w:keepLines w:val="0"/>
        <w:pageBreakBefore w:val="0"/>
        <w:kinsoku/>
        <w:wordWrap/>
        <w:overflowPunct/>
        <w:topLinePunct w:val="0"/>
        <w:autoSpaceDE w:val="0"/>
        <w:autoSpaceDN w:val="0"/>
        <w:bidi w:val="0"/>
        <w:adjustRightInd w:val="0"/>
        <w:spacing w:line="360" w:lineRule="auto"/>
        <w:ind w:firstLine="640" w:firstLineChars="200"/>
        <w:jc w:val="left"/>
        <w:textAlignment w:val="auto"/>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lang w:eastAsia="zh-CN"/>
        </w:rPr>
        <w:t>十、</w:t>
      </w:r>
      <w:r>
        <w:rPr>
          <w:rFonts w:hint="eastAsia" w:eastAsia="仿宋_GB2312"/>
          <w:kern w:val="0"/>
          <w:sz w:val="32"/>
          <w:szCs w:val="32"/>
          <w:u w:val="none"/>
        </w:rPr>
        <w:t>2020</w:t>
      </w:r>
      <w:r>
        <w:rPr>
          <w:rFonts w:hint="eastAsia" w:ascii="仿宋_GB2312" w:eastAsia="仿宋_GB2312" w:cs="仿宋_GB2312"/>
          <w:bCs/>
          <w:kern w:val="0"/>
          <w:sz w:val="32"/>
          <w:szCs w:val="32"/>
          <w:u w:val="none"/>
        </w:rPr>
        <w:t>年度预算绩效情况说明</w:t>
      </w:r>
    </w:p>
    <w:p w14:paraId="365422D2">
      <w:pPr>
        <w:keepNext w:val="0"/>
        <w:keepLines w:val="0"/>
        <w:pageBreakBefore w:val="0"/>
        <w:kinsoku/>
        <w:wordWrap/>
        <w:overflowPunct/>
        <w:topLinePunct w:val="0"/>
        <w:autoSpaceDE w:val="0"/>
        <w:autoSpaceDN w:val="0"/>
        <w:bidi w:val="0"/>
        <w:adjustRightInd w:val="0"/>
        <w:spacing w:line="360" w:lineRule="auto"/>
        <w:ind w:firstLine="640" w:firstLineChars="200"/>
        <w:jc w:val="left"/>
        <w:textAlignment w:val="auto"/>
        <w:rPr>
          <w:rFonts w:ascii="仿宋_GB2312" w:eastAsia="仿宋_GB2312" w:cs="仿宋_GB2312"/>
          <w:kern w:val="0"/>
          <w:sz w:val="32"/>
          <w:szCs w:val="32"/>
          <w:u w:val="none"/>
        </w:rPr>
      </w:pPr>
      <w:r>
        <w:rPr>
          <w:rFonts w:hint="eastAsia" w:ascii="仿宋_GB2312" w:eastAsia="仿宋_GB2312" w:cs="仿宋_GB2312"/>
          <w:bCs/>
          <w:kern w:val="0"/>
          <w:sz w:val="32"/>
          <w:szCs w:val="32"/>
          <w:u w:val="none"/>
        </w:rPr>
        <w:t>十</w:t>
      </w:r>
      <w:r>
        <w:rPr>
          <w:rFonts w:hint="eastAsia" w:ascii="仿宋_GB2312" w:eastAsia="仿宋_GB2312" w:cs="仿宋_GB2312"/>
          <w:bCs/>
          <w:kern w:val="0"/>
          <w:sz w:val="32"/>
          <w:szCs w:val="32"/>
          <w:u w:val="none"/>
          <w:lang w:eastAsia="zh-CN"/>
        </w:rPr>
        <w:t>一</w:t>
      </w:r>
      <w:r>
        <w:rPr>
          <w:rFonts w:hint="eastAsia" w:ascii="仿宋_GB2312" w:eastAsia="仿宋_GB2312" w:cs="仿宋_GB2312"/>
          <w:bCs/>
          <w:kern w:val="0"/>
          <w:sz w:val="32"/>
          <w:szCs w:val="32"/>
          <w:u w:val="none"/>
        </w:rPr>
        <w:t>、其他重要事项的情况说明</w:t>
      </w:r>
    </w:p>
    <w:p w14:paraId="34727616">
      <w:pPr>
        <w:keepNext w:val="0"/>
        <w:keepLines w:val="0"/>
        <w:pageBreakBefore w:val="0"/>
        <w:kinsoku/>
        <w:wordWrap/>
        <w:overflowPunct/>
        <w:topLinePunct w:val="0"/>
        <w:bidi w:val="0"/>
        <w:spacing w:line="360" w:lineRule="auto"/>
        <w:ind w:firstLine="645"/>
        <w:textAlignment w:val="auto"/>
        <w:rPr>
          <w:rFonts w:ascii="仿宋_GB2312" w:eastAsia="仿宋_GB2312"/>
          <w:b/>
          <w:sz w:val="32"/>
          <w:szCs w:val="32"/>
          <w:u w:val="none"/>
        </w:rPr>
      </w:pPr>
      <w:r>
        <w:rPr>
          <w:rFonts w:hint="eastAsia" w:ascii="仿宋_GB2312" w:eastAsia="仿宋_GB2312"/>
          <w:b/>
          <w:sz w:val="32"/>
          <w:szCs w:val="32"/>
          <w:u w:val="none"/>
        </w:rPr>
        <w:t>第四部分：名词解释</w:t>
      </w:r>
    </w:p>
    <w:p w14:paraId="2136EC34">
      <w:pPr>
        <w:keepNext w:val="0"/>
        <w:keepLines w:val="0"/>
        <w:pageBreakBefore w:val="0"/>
        <w:kinsoku/>
        <w:wordWrap/>
        <w:overflowPunct/>
        <w:topLinePunct w:val="0"/>
        <w:bidi w:val="0"/>
        <w:spacing w:line="360" w:lineRule="auto"/>
        <w:jc w:val="center"/>
        <w:textAlignment w:val="auto"/>
        <w:rPr>
          <w:rFonts w:ascii="仿宋_GB2312" w:eastAsia="仿宋_GB2312"/>
          <w:b/>
          <w:sz w:val="32"/>
          <w:szCs w:val="32"/>
          <w:u w:val="none"/>
        </w:rPr>
      </w:pPr>
      <w:r>
        <w:rPr>
          <w:rFonts w:hint="eastAsia" w:ascii="仿宋_GB2312" w:eastAsia="仿宋_GB2312" w:cs="仿宋_GB2312"/>
          <w:bCs/>
          <w:kern w:val="0"/>
          <w:sz w:val="32"/>
          <w:szCs w:val="32"/>
          <w:u w:val="none"/>
        </w:rPr>
        <w:br w:type="page"/>
      </w:r>
      <w:r>
        <w:rPr>
          <w:rFonts w:hint="eastAsia" w:ascii="仿宋_GB2312" w:eastAsia="仿宋_GB2312"/>
          <w:b/>
          <w:sz w:val="32"/>
          <w:szCs w:val="32"/>
          <w:u w:val="none"/>
        </w:rPr>
        <w:t>第一部分：</w:t>
      </w:r>
      <w:r>
        <w:rPr>
          <w:rFonts w:hint="eastAsia" w:ascii="仿宋_GB2312" w:hAnsi="黑体" w:eastAsia="仿宋_GB2312"/>
          <w:b/>
          <w:bCs/>
          <w:color w:val="000000"/>
          <w:sz w:val="32"/>
          <w:szCs w:val="32"/>
          <w:u w:val="none"/>
          <w:lang w:eastAsia="zh-CN"/>
        </w:rPr>
        <w:t>柳州市档案馆</w:t>
      </w:r>
      <w:r>
        <w:rPr>
          <w:rFonts w:hint="eastAsia" w:ascii="仿宋_GB2312" w:eastAsia="仿宋_GB2312"/>
          <w:b/>
          <w:sz w:val="32"/>
          <w:szCs w:val="32"/>
          <w:u w:val="none"/>
        </w:rPr>
        <w:t>概况</w:t>
      </w:r>
    </w:p>
    <w:p w14:paraId="378AFEE2">
      <w:pPr>
        <w:keepNext w:val="0"/>
        <w:keepLines w:val="0"/>
        <w:pageBreakBefore w:val="0"/>
        <w:kinsoku/>
        <w:wordWrap/>
        <w:overflowPunct/>
        <w:topLinePunct w:val="0"/>
        <w:bidi w:val="0"/>
        <w:spacing w:line="360" w:lineRule="auto"/>
        <w:ind w:firstLine="646"/>
        <w:textAlignment w:val="auto"/>
        <w:rPr>
          <w:rFonts w:ascii="仿宋_GB2312" w:eastAsia="仿宋_GB2312"/>
          <w:b/>
          <w:bCs/>
          <w:sz w:val="32"/>
          <w:szCs w:val="32"/>
          <w:u w:val="none"/>
        </w:rPr>
      </w:pPr>
      <w:r>
        <w:rPr>
          <w:rFonts w:hint="eastAsia" w:ascii="仿宋_GB2312" w:eastAsia="仿宋_GB2312"/>
          <w:b/>
          <w:bCs/>
          <w:sz w:val="32"/>
          <w:szCs w:val="32"/>
          <w:u w:val="none"/>
        </w:rPr>
        <w:t>一、主要职能</w:t>
      </w:r>
    </w:p>
    <w:p w14:paraId="1831D3C8">
      <w:pPr>
        <w:pStyle w:val="5"/>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640" w:firstLineChars="200"/>
        <w:jc w:val="both"/>
        <w:textAlignment w:val="auto"/>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一）贯彻执行党和国家有关档案管理的法律法规规章及有关规定规划计划，编制和实施市档案馆档案事业中长期发展规划和年度计划以及管理制度，集中统一管理市级重要档案资料，保守党和国家秘密，维护档案完整与安全。</w:t>
      </w:r>
    </w:p>
    <w:p w14:paraId="72E92D22">
      <w:pPr>
        <w:pStyle w:val="5"/>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640" w:firstLineChars="200"/>
        <w:jc w:val="both"/>
        <w:textAlignment w:val="auto"/>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（二）依法接收市级党政机关、人民团体、国有企事业单位和社会组织的各类档案及政府公开信息。</w:t>
      </w:r>
    </w:p>
    <w:p w14:paraId="03DDC110">
      <w:pPr>
        <w:pStyle w:val="5"/>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640" w:firstLineChars="200"/>
        <w:jc w:val="both"/>
        <w:textAlignment w:val="auto"/>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（三）研究制定市档案馆进馆档案接收标准和规范，负责市直单位进馆档案整理质量检查和移交工作。</w:t>
      </w:r>
    </w:p>
    <w:p w14:paraId="6022AECE">
      <w:pPr>
        <w:pStyle w:val="5"/>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640" w:firstLineChars="200"/>
        <w:jc w:val="both"/>
        <w:textAlignment w:val="auto"/>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（四）收集各个历史时期政权机构、社会组织、著名人物的档案。</w:t>
      </w:r>
    </w:p>
    <w:p w14:paraId="08A82F8B">
      <w:pPr>
        <w:pStyle w:val="5"/>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640" w:firstLineChars="200"/>
        <w:jc w:val="both"/>
        <w:textAlignment w:val="auto"/>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（五）征集散存在国内外的对国家和社会具有长久保存价值的重要档案资料。</w:t>
      </w:r>
    </w:p>
    <w:p w14:paraId="5A57E6D1">
      <w:pPr>
        <w:pStyle w:val="5"/>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640" w:firstLineChars="200"/>
        <w:jc w:val="both"/>
        <w:textAlignment w:val="auto"/>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六）开展档案资料的整理、编目、鉴定、保管、保护、统计等各项基础业务工作。组织市直单位依法依规开展馆藏档案解密和开放鉴定工作。承担重要档案异地异质备份工作。承担馆藏档案资料的修复、缩微等抢救保护工作。</w:t>
      </w:r>
    </w:p>
    <w:p w14:paraId="4B341A11">
      <w:pPr>
        <w:pStyle w:val="5"/>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640" w:firstLineChars="200"/>
        <w:jc w:val="both"/>
        <w:textAlignment w:val="auto"/>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（七）开展档案资料的利用服务工作，提供档案资料查阅利用，依法依规公布档案，研究、编纂、出版档案史料，举办档案陈列展览，为党委和政府决策提供参考，为社会提供服务。 </w:t>
      </w:r>
    </w:p>
    <w:p w14:paraId="4C55ACE2">
      <w:pPr>
        <w:pStyle w:val="5"/>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640" w:firstLineChars="200"/>
        <w:jc w:val="both"/>
        <w:textAlignment w:val="auto"/>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（八）开展档案宣传、档案文化建设和档案科研工作，建设党性教育、爱国主义教育、中小学档案教育社会实践等基地。开展馆际合作与业务交流工作。负责市档案馆专业人才队伍建设。</w:t>
      </w:r>
    </w:p>
    <w:p w14:paraId="2D6DF818">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outlineLvl w:val="9"/>
        <w:rPr>
          <w:rFonts w:hint="eastAsia"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（九）开展市档案馆档案信息化建设，负责市级重要公共数据、电子档案管理和永久保存，采用先进技术管理档案资料，保证数字档案资源的安全管理和有效利用。</w:t>
      </w:r>
      <w:r>
        <w:rPr>
          <w:rFonts w:hint="eastAsia" w:ascii="仿宋_GB2312" w:hAnsi="仿宋" w:eastAsia="仿宋_GB2312" w:cs="仿宋"/>
          <w:color w:val="auto"/>
          <w:kern w:val="2"/>
          <w:sz w:val="32"/>
          <w:szCs w:val="32"/>
        </w:rPr>
        <w:br w:type="textWrapping"/>
      </w:r>
      <w:r>
        <w:rPr>
          <w:rFonts w:hint="eastAsia" w:ascii="仿宋_GB2312" w:hAnsi="仿宋" w:eastAsia="仿宋_GB2312" w:cs="仿宋"/>
          <w:color w:val="auto"/>
          <w:kern w:val="2"/>
          <w:sz w:val="32"/>
          <w:szCs w:val="32"/>
        </w:rPr>
        <w:t xml:space="preserve">    （十）完成市委、市政府交办的其他任务。</w:t>
      </w:r>
    </w:p>
    <w:p w14:paraId="747E939C">
      <w:pPr>
        <w:keepNext w:val="0"/>
        <w:keepLines w:val="0"/>
        <w:pageBreakBefore w:val="0"/>
        <w:kinsoku/>
        <w:wordWrap/>
        <w:overflowPunct/>
        <w:topLinePunct w:val="0"/>
        <w:bidi w:val="0"/>
        <w:spacing w:line="360" w:lineRule="auto"/>
        <w:ind w:firstLine="646"/>
        <w:textAlignment w:val="auto"/>
        <w:rPr>
          <w:rFonts w:ascii="仿宋_GB2312" w:eastAsia="仿宋_GB2312"/>
          <w:b/>
          <w:bCs/>
          <w:sz w:val="32"/>
          <w:szCs w:val="32"/>
          <w:u w:val="none"/>
        </w:rPr>
      </w:pPr>
      <w:r>
        <w:rPr>
          <w:rFonts w:hint="eastAsia" w:ascii="仿宋_GB2312" w:eastAsia="仿宋_GB2312"/>
          <w:b/>
          <w:bCs/>
          <w:sz w:val="32"/>
          <w:szCs w:val="32"/>
          <w:u w:val="none"/>
        </w:rPr>
        <w:t>二、部门决算单位构成</w:t>
      </w:r>
    </w:p>
    <w:p w14:paraId="76EC9721">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640" w:firstLineChars="200"/>
        <w:jc w:val="both"/>
        <w:textAlignment w:val="auto"/>
        <w:outlineLvl w:val="9"/>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本部门共有直属单位1个。柳州市档案馆是市委直属正处级公益一类事业单位，由市委办公室代管。</w:t>
      </w:r>
    </w:p>
    <w:p w14:paraId="2631EE55">
      <w:pPr>
        <w:ind w:firstLine="645"/>
        <w:rPr>
          <w:rFonts w:ascii="仿宋_GB2312" w:eastAsia="仿宋_GB2312"/>
          <w:sz w:val="32"/>
          <w:szCs w:val="32"/>
          <w:u w:val="none"/>
        </w:rPr>
      </w:pPr>
    </w:p>
    <w:p w14:paraId="01E550A8">
      <w:pPr>
        <w:jc w:val="center"/>
        <w:rPr>
          <w:u w:val="none"/>
        </w:rPr>
      </w:pPr>
    </w:p>
    <w:p w14:paraId="61380471">
      <w:pPr>
        <w:jc w:val="center"/>
        <w:rPr>
          <w:u w:val="none"/>
        </w:rPr>
      </w:pPr>
    </w:p>
    <w:p w14:paraId="4758DEC5">
      <w:pPr>
        <w:jc w:val="center"/>
        <w:rPr>
          <w:u w:val="none"/>
        </w:rPr>
      </w:pPr>
    </w:p>
    <w:p w14:paraId="385B23B8">
      <w:pPr>
        <w:jc w:val="center"/>
        <w:rPr>
          <w:u w:val="none"/>
        </w:rPr>
      </w:pPr>
    </w:p>
    <w:p w14:paraId="23CFAA4D">
      <w:pPr>
        <w:jc w:val="center"/>
        <w:rPr>
          <w:u w:val="none"/>
        </w:rPr>
      </w:pPr>
    </w:p>
    <w:p w14:paraId="7E593A4A">
      <w:pPr>
        <w:jc w:val="center"/>
        <w:rPr>
          <w:u w:val="none"/>
        </w:rPr>
      </w:pPr>
    </w:p>
    <w:p w14:paraId="51035293">
      <w:pPr>
        <w:jc w:val="center"/>
        <w:rPr>
          <w:u w:val="none"/>
        </w:rPr>
      </w:pPr>
    </w:p>
    <w:p w14:paraId="7C665DAC">
      <w:pPr>
        <w:jc w:val="center"/>
        <w:rPr>
          <w:u w:val="none"/>
        </w:rPr>
      </w:pPr>
    </w:p>
    <w:p w14:paraId="14C68800">
      <w:pPr>
        <w:jc w:val="center"/>
        <w:rPr>
          <w:u w:val="none"/>
        </w:rPr>
      </w:pPr>
    </w:p>
    <w:p w14:paraId="35D82995">
      <w:pPr>
        <w:jc w:val="center"/>
        <w:rPr>
          <w:u w:val="none"/>
        </w:rPr>
      </w:pPr>
    </w:p>
    <w:p w14:paraId="0A87ECCF">
      <w:pPr>
        <w:jc w:val="center"/>
        <w:rPr>
          <w:u w:val="none"/>
        </w:rPr>
      </w:pPr>
    </w:p>
    <w:p w14:paraId="4185D2FD">
      <w:pPr>
        <w:jc w:val="center"/>
        <w:rPr>
          <w:u w:val="none"/>
        </w:rPr>
      </w:pPr>
    </w:p>
    <w:p w14:paraId="1582DA03">
      <w:pPr>
        <w:jc w:val="center"/>
        <w:rPr>
          <w:u w:val="none"/>
        </w:rPr>
      </w:pPr>
    </w:p>
    <w:p w14:paraId="51FD8F51">
      <w:pPr>
        <w:jc w:val="center"/>
        <w:rPr>
          <w:u w:val="none"/>
        </w:rPr>
      </w:pPr>
    </w:p>
    <w:p w14:paraId="39F18334">
      <w:pPr>
        <w:jc w:val="center"/>
        <w:rPr>
          <w:u w:val="none"/>
        </w:rPr>
      </w:pPr>
    </w:p>
    <w:p w14:paraId="192B19DC">
      <w:pPr>
        <w:jc w:val="center"/>
        <w:rPr>
          <w:u w:val="none"/>
        </w:rPr>
      </w:pPr>
    </w:p>
    <w:p w14:paraId="425AA600">
      <w:pPr>
        <w:jc w:val="center"/>
        <w:rPr>
          <w:u w:val="none"/>
        </w:rPr>
      </w:pPr>
    </w:p>
    <w:p w14:paraId="5696251F">
      <w:pPr>
        <w:jc w:val="center"/>
        <w:rPr>
          <w:u w:val="none"/>
        </w:rPr>
      </w:pPr>
    </w:p>
    <w:p w14:paraId="5571EF06">
      <w:pPr>
        <w:jc w:val="center"/>
        <w:rPr>
          <w:u w:val="none"/>
        </w:rPr>
      </w:pPr>
    </w:p>
    <w:p w14:paraId="5A3AD50F">
      <w:pPr>
        <w:jc w:val="center"/>
        <w:rPr>
          <w:u w:val="none"/>
        </w:rPr>
      </w:pPr>
    </w:p>
    <w:p w14:paraId="18EDA344">
      <w:pPr>
        <w:jc w:val="center"/>
        <w:rPr>
          <w:u w:val="none"/>
        </w:rPr>
      </w:pPr>
    </w:p>
    <w:p w14:paraId="7D2A1E57">
      <w:pPr>
        <w:jc w:val="center"/>
        <w:rPr>
          <w:rFonts w:ascii="仿宋_GB2312" w:eastAsia="仿宋_GB2312"/>
          <w:b/>
          <w:sz w:val="32"/>
          <w:szCs w:val="32"/>
          <w:u w:val="none"/>
        </w:rPr>
      </w:pPr>
      <w:r>
        <w:rPr>
          <w:rFonts w:hint="eastAsia" w:ascii="仿宋_GB2312" w:eastAsia="仿宋_GB2312"/>
          <w:b/>
          <w:sz w:val="32"/>
          <w:szCs w:val="32"/>
          <w:u w:val="none"/>
        </w:rPr>
        <w:t>第二部分：</w:t>
      </w:r>
      <w:r>
        <w:rPr>
          <w:rFonts w:hint="eastAsia" w:ascii="仿宋_GB2312" w:hAnsi="黑体" w:eastAsia="仿宋_GB2312"/>
          <w:b/>
          <w:bCs/>
          <w:color w:val="000000"/>
          <w:sz w:val="32"/>
          <w:szCs w:val="32"/>
          <w:u w:val="none"/>
          <w:lang w:eastAsia="zh-CN"/>
        </w:rPr>
        <w:t>柳州市档案馆</w:t>
      </w:r>
      <w:r>
        <w:rPr>
          <w:rFonts w:hint="eastAsia" w:ascii="仿宋_GB2312" w:eastAsia="仿宋_GB2312"/>
          <w:b/>
          <w:sz w:val="32"/>
          <w:szCs w:val="32"/>
          <w:u w:val="none"/>
        </w:rPr>
        <w:t>2020年部门决算报表</w:t>
      </w:r>
    </w:p>
    <w:p w14:paraId="63152B1A">
      <w:pPr>
        <w:ind w:firstLine="640" w:firstLineChars="200"/>
        <w:rPr>
          <w:rFonts w:ascii="仿宋_GB2312" w:hAnsi="黑体" w:eastAsia="仿宋_GB2312"/>
          <w:color w:val="FF0000"/>
          <w:sz w:val="32"/>
          <w:szCs w:val="32"/>
          <w:u w:val="none"/>
        </w:rPr>
      </w:pPr>
    </w:p>
    <w:p w14:paraId="3B002A0D">
      <w:pPr>
        <w:jc w:val="center"/>
        <w:rPr>
          <w:u w:val="none"/>
        </w:rPr>
      </w:pPr>
    </w:p>
    <w:p w14:paraId="1D85A7C8">
      <w:pPr>
        <w:rPr>
          <w:u w:val="none"/>
        </w:rPr>
      </w:pPr>
    </w:p>
    <w:tbl>
      <w:tblPr>
        <w:tblStyle w:val="6"/>
        <w:tblW w:w="8720" w:type="dxa"/>
        <w:jc w:val="center"/>
        <w:tblLayout w:type="fixed"/>
        <w:tblCellMar>
          <w:top w:w="0" w:type="dxa"/>
          <w:left w:w="108" w:type="dxa"/>
          <w:bottom w:w="0" w:type="dxa"/>
          <w:right w:w="108" w:type="dxa"/>
        </w:tblCellMar>
      </w:tblPr>
      <w:tblGrid>
        <w:gridCol w:w="2895"/>
        <w:gridCol w:w="1085"/>
        <w:gridCol w:w="3517"/>
        <w:gridCol w:w="1158"/>
        <w:gridCol w:w="65"/>
      </w:tblGrid>
      <w:tr w14:paraId="4C891768">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14:paraId="028D9359">
            <w:pPr>
              <w:widowControl/>
              <w:jc w:val="center"/>
              <w:rPr>
                <w:rFonts w:ascii="方正小标宋简体" w:hAnsi="宋体" w:eastAsia="方正小标宋简体" w:cs="宋体"/>
                <w:kern w:val="0"/>
                <w:sz w:val="36"/>
                <w:szCs w:val="36"/>
                <w:u w:val="none"/>
              </w:rPr>
            </w:pPr>
            <w:r>
              <w:rPr>
                <w:rFonts w:hint="eastAsia" w:ascii="方正小标宋简体" w:hAnsi="宋体" w:eastAsia="方正小标宋简体" w:cs="宋体"/>
                <w:kern w:val="0"/>
                <w:sz w:val="36"/>
                <w:szCs w:val="36"/>
                <w:u w:val="none"/>
              </w:rPr>
              <w:t>表一：收入支出决算总表</w:t>
            </w:r>
          </w:p>
          <w:p w14:paraId="3728CADA">
            <w:pPr>
              <w:widowControl/>
              <w:jc w:val="right"/>
              <w:rPr>
                <w:rFonts w:ascii="宋体" w:hAnsi="宋体" w:cs="宋体"/>
                <w:kern w:val="0"/>
                <w:sz w:val="22"/>
                <w:szCs w:val="22"/>
                <w:u w:val="none"/>
              </w:rPr>
            </w:pPr>
            <w:r>
              <w:rPr>
                <w:rFonts w:hint="eastAsia" w:ascii="宋体" w:hAnsi="宋体" w:cs="宋体"/>
                <w:kern w:val="0"/>
                <w:sz w:val="22"/>
                <w:szCs w:val="22"/>
                <w:u w:val="none"/>
              </w:rPr>
              <w:t>单位：</w:t>
            </w:r>
            <w:r>
              <w:rPr>
                <w:rFonts w:ascii="宋体" w:hAnsi="宋体" w:cs="宋体"/>
                <w:kern w:val="0"/>
                <w:sz w:val="22"/>
                <w:szCs w:val="22"/>
                <w:u w:val="none"/>
              </w:rPr>
              <w:t>万元</w:t>
            </w:r>
          </w:p>
        </w:tc>
      </w:tr>
      <w:tr w14:paraId="4C0E6BA1">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14:paraId="3F7FE1F5">
            <w:pPr>
              <w:widowControl/>
              <w:ind w:firstLine="400"/>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收入</w:t>
            </w:r>
          </w:p>
        </w:tc>
        <w:tc>
          <w:tcPr>
            <w:tcW w:w="4740" w:type="dxa"/>
            <w:gridSpan w:val="3"/>
            <w:tcBorders>
              <w:top w:val="single" w:color="auto" w:sz="4" w:space="0"/>
              <w:left w:val="nil"/>
              <w:bottom w:val="single" w:color="auto" w:sz="4" w:space="0"/>
              <w:right w:val="single" w:color="auto" w:sz="4" w:space="0"/>
            </w:tcBorders>
            <w:vAlign w:val="center"/>
          </w:tcPr>
          <w:p w14:paraId="2E8C6B7A">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支出</w:t>
            </w:r>
          </w:p>
        </w:tc>
      </w:tr>
      <w:tr w14:paraId="1547A7DC">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44A285D2">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项目</w:t>
            </w:r>
          </w:p>
        </w:tc>
        <w:tc>
          <w:tcPr>
            <w:tcW w:w="1085" w:type="dxa"/>
            <w:tcBorders>
              <w:top w:val="nil"/>
              <w:left w:val="nil"/>
              <w:bottom w:val="single" w:color="auto" w:sz="4" w:space="0"/>
              <w:right w:val="single" w:color="auto" w:sz="4" w:space="0"/>
            </w:tcBorders>
            <w:vAlign w:val="center"/>
          </w:tcPr>
          <w:p w14:paraId="03C188F4">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决算数</w:t>
            </w:r>
          </w:p>
        </w:tc>
        <w:tc>
          <w:tcPr>
            <w:tcW w:w="3517" w:type="dxa"/>
            <w:tcBorders>
              <w:top w:val="nil"/>
              <w:left w:val="nil"/>
              <w:bottom w:val="single" w:color="auto" w:sz="4" w:space="0"/>
              <w:right w:val="single" w:color="auto" w:sz="4" w:space="0"/>
            </w:tcBorders>
            <w:vAlign w:val="center"/>
          </w:tcPr>
          <w:p w14:paraId="43BD3CFE">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项目</w:t>
            </w:r>
          </w:p>
        </w:tc>
        <w:tc>
          <w:tcPr>
            <w:tcW w:w="1223" w:type="dxa"/>
            <w:gridSpan w:val="2"/>
            <w:tcBorders>
              <w:top w:val="nil"/>
              <w:left w:val="nil"/>
              <w:bottom w:val="single" w:color="auto" w:sz="4" w:space="0"/>
              <w:right w:val="single" w:color="auto" w:sz="4" w:space="0"/>
            </w:tcBorders>
            <w:vAlign w:val="center"/>
          </w:tcPr>
          <w:p w14:paraId="4BA1611A">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决算数</w:t>
            </w:r>
          </w:p>
        </w:tc>
      </w:tr>
      <w:tr w14:paraId="432050FF">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3E4D8CB7">
            <w:pPr>
              <w:widowControl/>
              <w:jc w:val="left"/>
              <w:rPr>
                <w:rFonts w:ascii="宋体" w:hAnsi="宋体" w:cs="宋体"/>
                <w:color w:val="000000"/>
                <w:kern w:val="0"/>
                <w:sz w:val="22"/>
                <w:szCs w:val="22"/>
                <w:u w:val="none"/>
              </w:rPr>
            </w:pPr>
            <w:r>
              <w:rPr>
                <w:rFonts w:hint="eastAsia" w:ascii="宋体" w:hAnsi="宋体" w:cs="宋体"/>
                <w:color w:val="000000"/>
                <w:kern w:val="0"/>
                <w:sz w:val="22"/>
                <w:szCs w:val="22"/>
                <w:u w:val="none"/>
              </w:rPr>
              <w:t>一、一般公共预算财政拨款收入</w:t>
            </w:r>
          </w:p>
        </w:tc>
        <w:tc>
          <w:tcPr>
            <w:tcW w:w="1085" w:type="dxa"/>
            <w:tcBorders>
              <w:top w:val="nil"/>
              <w:left w:val="nil"/>
              <w:bottom w:val="single" w:color="auto" w:sz="4" w:space="0"/>
              <w:right w:val="single" w:color="auto" w:sz="4" w:space="0"/>
            </w:tcBorders>
            <w:vAlign w:val="center"/>
          </w:tcPr>
          <w:p w14:paraId="7ECC451C">
            <w:pPr>
              <w:widowControl/>
              <w:jc w:val="right"/>
              <w:rPr>
                <w:rFonts w:hint="default" w:ascii="宋体" w:hAnsi="宋体" w:eastAsia="宋体" w:cs="宋体"/>
                <w:color w:val="000000"/>
                <w:kern w:val="0"/>
                <w:sz w:val="22"/>
                <w:szCs w:val="22"/>
                <w:u w:val="none"/>
                <w:lang w:val="en-US" w:eastAsia="zh-CN"/>
              </w:rPr>
            </w:pPr>
            <w:r>
              <w:rPr>
                <w:rFonts w:hint="eastAsia" w:ascii="宋体" w:hAnsi="宋体" w:cs="宋体"/>
                <w:color w:val="000000"/>
                <w:kern w:val="0"/>
                <w:sz w:val="22"/>
                <w:szCs w:val="22"/>
                <w:u w:val="none"/>
                <w:lang w:val="en-US" w:eastAsia="zh-CN"/>
              </w:rPr>
              <w:t>939.58</w:t>
            </w:r>
          </w:p>
        </w:tc>
        <w:tc>
          <w:tcPr>
            <w:tcW w:w="3517" w:type="dxa"/>
            <w:tcBorders>
              <w:top w:val="nil"/>
              <w:left w:val="nil"/>
              <w:bottom w:val="single" w:color="auto" w:sz="4" w:space="0"/>
              <w:right w:val="single" w:color="auto" w:sz="4" w:space="0"/>
            </w:tcBorders>
            <w:vAlign w:val="center"/>
          </w:tcPr>
          <w:p w14:paraId="04154D5B">
            <w:pPr>
              <w:keepNext w:val="0"/>
              <w:keepLines w:val="0"/>
              <w:widowControl/>
              <w:suppressLineNumbers w:val="0"/>
              <w:jc w:val="left"/>
              <w:textAlignment w:val="center"/>
              <w:rPr>
                <w:rFonts w:ascii="宋体" w:hAnsi="宋体" w:cs="宋体"/>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223" w:type="dxa"/>
            <w:gridSpan w:val="2"/>
            <w:tcBorders>
              <w:top w:val="nil"/>
              <w:left w:val="nil"/>
              <w:bottom w:val="single" w:color="auto" w:sz="4" w:space="0"/>
              <w:right w:val="single" w:color="auto" w:sz="4" w:space="0"/>
            </w:tcBorders>
            <w:vAlign w:val="center"/>
          </w:tcPr>
          <w:p w14:paraId="5EEB401C">
            <w:pPr>
              <w:widowControl/>
              <w:jc w:val="right"/>
              <w:rPr>
                <w:rFonts w:hint="default" w:ascii="宋体" w:hAnsi="宋体" w:eastAsia="宋体" w:cs="宋体"/>
                <w:color w:val="000000"/>
                <w:kern w:val="0"/>
                <w:sz w:val="22"/>
                <w:szCs w:val="22"/>
                <w:u w:val="none"/>
                <w:lang w:val="en-US" w:eastAsia="zh-CN"/>
              </w:rPr>
            </w:pPr>
            <w:r>
              <w:rPr>
                <w:rFonts w:hint="eastAsia" w:ascii="宋体" w:hAnsi="宋体" w:cs="宋体"/>
                <w:color w:val="000000"/>
                <w:kern w:val="0"/>
                <w:sz w:val="22"/>
                <w:szCs w:val="22"/>
                <w:u w:val="none"/>
              </w:rPr>
              <w:t>　</w:t>
            </w:r>
            <w:r>
              <w:rPr>
                <w:rFonts w:hint="eastAsia" w:ascii="宋体" w:hAnsi="宋体" w:cs="宋体"/>
                <w:color w:val="000000"/>
                <w:kern w:val="0"/>
                <w:sz w:val="22"/>
                <w:szCs w:val="22"/>
                <w:u w:val="none"/>
                <w:lang w:val="en-US" w:eastAsia="zh-CN"/>
              </w:rPr>
              <w:t>747.39</w:t>
            </w:r>
          </w:p>
        </w:tc>
      </w:tr>
      <w:tr w14:paraId="2C2A3C0E">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51DB1177">
            <w:pPr>
              <w:widowControl/>
              <w:jc w:val="left"/>
              <w:rPr>
                <w:rFonts w:ascii="宋体" w:hAnsi="宋体" w:cs="宋体"/>
                <w:color w:val="000000"/>
                <w:kern w:val="0"/>
                <w:sz w:val="22"/>
                <w:szCs w:val="22"/>
                <w:u w:val="none"/>
              </w:rPr>
            </w:pPr>
            <w:r>
              <w:rPr>
                <w:rFonts w:hint="eastAsia" w:ascii="宋体" w:hAnsi="宋体" w:cs="宋体"/>
                <w:color w:val="000000"/>
                <w:kern w:val="0"/>
                <w:sz w:val="22"/>
                <w:szCs w:val="22"/>
                <w:u w:val="none"/>
              </w:rPr>
              <w:t>二、政府性基金预算财政拨款收入</w:t>
            </w:r>
          </w:p>
        </w:tc>
        <w:tc>
          <w:tcPr>
            <w:tcW w:w="1085" w:type="dxa"/>
            <w:tcBorders>
              <w:top w:val="nil"/>
              <w:left w:val="nil"/>
              <w:bottom w:val="single" w:color="auto" w:sz="4" w:space="0"/>
              <w:right w:val="single" w:color="auto" w:sz="4" w:space="0"/>
            </w:tcBorders>
            <w:vAlign w:val="center"/>
          </w:tcPr>
          <w:p w14:paraId="6EE6FFF5">
            <w:pPr>
              <w:widowControl/>
              <w:jc w:val="right"/>
              <w:rPr>
                <w:rFonts w:ascii="宋体" w:hAnsi="宋体" w:cs="宋体"/>
                <w:color w:val="000000"/>
                <w:kern w:val="0"/>
                <w:sz w:val="22"/>
                <w:szCs w:val="22"/>
                <w:u w:val="none"/>
              </w:rPr>
            </w:pPr>
            <w:r>
              <w:rPr>
                <w:rFonts w:hint="eastAsia" w:ascii="宋体" w:hAnsi="宋体" w:cs="宋体"/>
                <w:color w:val="000000"/>
                <w:kern w:val="0"/>
                <w:sz w:val="22"/>
                <w:szCs w:val="22"/>
                <w:u w:val="none"/>
              </w:rPr>
              <w:t>　</w:t>
            </w:r>
          </w:p>
        </w:tc>
        <w:tc>
          <w:tcPr>
            <w:tcW w:w="3517" w:type="dxa"/>
            <w:tcBorders>
              <w:top w:val="nil"/>
              <w:left w:val="nil"/>
              <w:bottom w:val="single" w:color="auto" w:sz="4" w:space="0"/>
              <w:right w:val="single" w:color="auto" w:sz="4" w:space="0"/>
            </w:tcBorders>
            <w:vAlign w:val="center"/>
          </w:tcPr>
          <w:p w14:paraId="7BD44D9A">
            <w:pPr>
              <w:keepNext w:val="0"/>
              <w:keepLines w:val="0"/>
              <w:widowControl/>
              <w:suppressLineNumbers w:val="0"/>
              <w:jc w:val="left"/>
              <w:textAlignment w:val="center"/>
              <w:rPr>
                <w:rFonts w:ascii="宋体" w:hAnsi="宋体" w:cs="宋体"/>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223" w:type="dxa"/>
            <w:gridSpan w:val="2"/>
            <w:tcBorders>
              <w:top w:val="nil"/>
              <w:left w:val="nil"/>
              <w:bottom w:val="single" w:color="auto" w:sz="4" w:space="0"/>
              <w:right w:val="single" w:color="auto" w:sz="4" w:space="0"/>
            </w:tcBorders>
            <w:vAlign w:val="center"/>
          </w:tcPr>
          <w:p w14:paraId="4F595EED">
            <w:pPr>
              <w:widowControl/>
              <w:jc w:val="right"/>
              <w:rPr>
                <w:rFonts w:ascii="宋体" w:hAnsi="宋体" w:cs="宋体"/>
                <w:color w:val="000000"/>
                <w:kern w:val="0"/>
                <w:sz w:val="22"/>
                <w:szCs w:val="22"/>
                <w:u w:val="none"/>
              </w:rPr>
            </w:pPr>
            <w:r>
              <w:rPr>
                <w:rFonts w:hint="eastAsia" w:ascii="宋体" w:hAnsi="宋体" w:cs="宋体"/>
                <w:color w:val="000000"/>
                <w:kern w:val="0"/>
                <w:sz w:val="22"/>
                <w:szCs w:val="22"/>
                <w:u w:val="none"/>
              </w:rPr>
              <w:t>　</w:t>
            </w:r>
          </w:p>
        </w:tc>
      </w:tr>
      <w:tr w14:paraId="1A3F2E39">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56CC0A6D">
            <w:pPr>
              <w:widowControl/>
              <w:jc w:val="left"/>
              <w:rPr>
                <w:rFonts w:ascii="宋体" w:hAnsi="宋体" w:cs="宋体"/>
                <w:color w:val="000000"/>
                <w:kern w:val="0"/>
                <w:sz w:val="22"/>
                <w:szCs w:val="22"/>
                <w:u w:val="none"/>
              </w:rPr>
            </w:pPr>
            <w:r>
              <w:rPr>
                <w:rFonts w:hint="eastAsia" w:ascii="宋体" w:hAnsi="宋体" w:cs="宋体"/>
                <w:color w:val="000000"/>
                <w:kern w:val="0"/>
                <w:sz w:val="22"/>
                <w:szCs w:val="22"/>
                <w:u w:val="none"/>
              </w:rPr>
              <w:t>三、上级补助收入</w:t>
            </w:r>
          </w:p>
        </w:tc>
        <w:tc>
          <w:tcPr>
            <w:tcW w:w="1085" w:type="dxa"/>
            <w:tcBorders>
              <w:top w:val="nil"/>
              <w:left w:val="nil"/>
              <w:bottom w:val="single" w:color="auto" w:sz="4" w:space="0"/>
              <w:right w:val="single" w:color="auto" w:sz="4" w:space="0"/>
            </w:tcBorders>
            <w:vAlign w:val="center"/>
          </w:tcPr>
          <w:p w14:paraId="3681E9FB">
            <w:pPr>
              <w:widowControl/>
              <w:jc w:val="right"/>
              <w:rPr>
                <w:rFonts w:ascii="宋体" w:hAnsi="宋体" w:cs="宋体"/>
                <w:color w:val="000000"/>
                <w:kern w:val="0"/>
                <w:sz w:val="22"/>
                <w:szCs w:val="22"/>
                <w:u w:val="none"/>
              </w:rPr>
            </w:pPr>
            <w:r>
              <w:rPr>
                <w:rFonts w:hint="eastAsia" w:ascii="宋体" w:hAnsi="宋体" w:cs="宋体"/>
                <w:color w:val="000000"/>
                <w:kern w:val="0"/>
                <w:sz w:val="22"/>
                <w:szCs w:val="22"/>
                <w:u w:val="none"/>
              </w:rPr>
              <w:t>　</w:t>
            </w:r>
          </w:p>
        </w:tc>
        <w:tc>
          <w:tcPr>
            <w:tcW w:w="3517" w:type="dxa"/>
            <w:tcBorders>
              <w:top w:val="nil"/>
              <w:left w:val="nil"/>
              <w:bottom w:val="single" w:color="auto" w:sz="4" w:space="0"/>
              <w:right w:val="single" w:color="auto" w:sz="4" w:space="0"/>
            </w:tcBorders>
            <w:vAlign w:val="center"/>
          </w:tcPr>
          <w:p w14:paraId="50D97FAC">
            <w:pPr>
              <w:keepNext w:val="0"/>
              <w:keepLines w:val="0"/>
              <w:widowControl/>
              <w:suppressLineNumbers w:val="0"/>
              <w:jc w:val="left"/>
              <w:textAlignment w:val="center"/>
              <w:rPr>
                <w:rFonts w:ascii="宋体" w:hAnsi="宋体" w:cs="宋体"/>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223" w:type="dxa"/>
            <w:gridSpan w:val="2"/>
            <w:tcBorders>
              <w:top w:val="nil"/>
              <w:left w:val="nil"/>
              <w:bottom w:val="single" w:color="auto" w:sz="4" w:space="0"/>
              <w:right w:val="single" w:color="auto" w:sz="4" w:space="0"/>
            </w:tcBorders>
            <w:vAlign w:val="center"/>
          </w:tcPr>
          <w:p w14:paraId="681EB9CB">
            <w:pPr>
              <w:widowControl/>
              <w:jc w:val="right"/>
              <w:rPr>
                <w:rFonts w:ascii="宋体" w:hAnsi="宋体" w:cs="宋体"/>
                <w:color w:val="000000"/>
                <w:kern w:val="0"/>
                <w:sz w:val="22"/>
                <w:szCs w:val="22"/>
                <w:u w:val="none"/>
              </w:rPr>
            </w:pPr>
            <w:r>
              <w:rPr>
                <w:rFonts w:hint="eastAsia" w:ascii="宋体" w:hAnsi="宋体" w:cs="宋体"/>
                <w:color w:val="000000"/>
                <w:kern w:val="0"/>
                <w:sz w:val="22"/>
                <w:szCs w:val="22"/>
                <w:u w:val="none"/>
              </w:rPr>
              <w:t>　</w:t>
            </w:r>
          </w:p>
        </w:tc>
      </w:tr>
      <w:tr w14:paraId="07E0B34D">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3FA69A28">
            <w:pPr>
              <w:widowControl/>
              <w:jc w:val="left"/>
              <w:rPr>
                <w:rFonts w:ascii="宋体" w:hAnsi="宋体" w:cs="宋体"/>
                <w:color w:val="000000"/>
                <w:kern w:val="0"/>
                <w:sz w:val="22"/>
                <w:szCs w:val="22"/>
                <w:u w:val="none"/>
              </w:rPr>
            </w:pPr>
            <w:r>
              <w:rPr>
                <w:rFonts w:hint="eastAsia" w:ascii="宋体" w:hAnsi="宋体" w:cs="宋体"/>
                <w:color w:val="000000"/>
                <w:kern w:val="0"/>
                <w:sz w:val="22"/>
                <w:szCs w:val="22"/>
                <w:u w:val="none"/>
              </w:rPr>
              <w:t>四、事业收入</w:t>
            </w:r>
          </w:p>
        </w:tc>
        <w:tc>
          <w:tcPr>
            <w:tcW w:w="1085" w:type="dxa"/>
            <w:tcBorders>
              <w:top w:val="nil"/>
              <w:left w:val="nil"/>
              <w:bottom w:val="single" w:color="auto" w:sz="4" w:space="0"/>
              <w:right w:val="single" w:color="auto" w:sz="4" w:space="0"/>
            </w:tcBorders>
            <w:vAlign w:val="center"/>
          </w:tcPr>
          <w:p w14:paraId="2647A005">
            <w:pPr>
              <w:widowControl/>
              <w:jc w:val="right"/>
              <w:rPr>
                <w:rFonts w:ascii="宋体" w:hAnsi="宋体" w:cs="宋体"/>
                <w:color w:val="000000"/>
                <w:kern w:val="0"/>
                <w:sz w:val="22"/>
                <w:szCs w:val="22"/>
                <w:u w:val="none"/>
              </w:rPr>
            </w:pPr>
            <w:r>
              <w:rPr>
                <w:rFonts w:hint="eastAsia" w:ascii="宋体" w:hAnsi="宋体" w:cs="宋体"/>
                <w:color w:val="000000"/>
                <w:kern w:val="0"/>
                <w:sz w:val="22"/>
                <w:szCs w:val="22"/>
                <w:u w:val="none"/>
              </w:rPr>
              <w:t>　</w:t>
            </w:r>
          </w:p>
        </w:tc>
        <w:tc>
          <w:tcPr>
            <w:tcW w:w="3517" w:type="dxa"/>
            <w:tcBorders>
              <w:top w:val="nil"/>
              <w:left w:val="nil"/>
              <w:bottom w:val="single" w:color="auto" w:sz="4" w:space="0"/>
              <w:right w:val="single" w:color="auto" w:sz="4" w:space="0"/>
            </w:tcBorders>
            <w:vAlign w:val="center"/>
          </w:tcPr>
          <w:p w14:paraId="1C14892D">
            <w:pPr>
              <w:keepNext w:val="0"/>
              <w:keepLines w:val="0"/>
              <w:widowControl/>
              <w:suppressLineNumbers w:val="0"/>
              <w:jc w:val="left"/>
              <w:textAlignment w:val="center"/>
              <w:rPr>
                <w:rFonts w:ascii="宋体" w:hAnsi="宋体" w:cs="宋体"/>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223" w:type="dxa"/>
            <w:gridSpan w:val="2"/>
            <w:tcBorders>
              <w:top w:val="nil"/>
              <w:left w:val="nil"/>
              <w:bottom w:val="single" w:color="auto" w:sz="4" w:space="0"/>
              <w:right w:val="single" w:color="auto" w:sz="4" w:space="0"/>
            </w:tcBorders>
            <w:vAlign w:val="center"/>
          </w:tcPr>
          <w:p w14:paraId="6CC20550">
            <w:pPr>
              <w:widowControl/>
              <w:jc w:val="right"/>
              <w:rPr>
                <w:rFonts w:ascii="宋体" w:hAnsi="宋体" w:cs="宋体"/>
                <w:color w:val="000000"/>
                <w:kern w:val="0"/>
                <w:sz w:val="22"/>
                <w:szCs w:val="22"/>
                <w:u w:val="none"/>
              </w:rPr>
            </w:pPr>
            <w:r>
              <w:rPr>
                <w:rFonts w:hint="eastAsia" w:ascii="宋体" w:hAnsi="宋体" w:cs="宋体"/>
                <w:color w:val="000000"/>
                <w:kern w:val="0"/>
                <w:sz w:val="22"/>
                <w:szCs w:val="22"/>
                <w:u w:val="none"/>
              </w:rPr>
              <w:t>　</w:t>
            </w:r>
          </w:p>
        </w:tc>
      </w:tr>
      <w:tr w14:paraId="15AB1C86">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42BC771C">
            <w:pPr>
              <w:widowControl/>
              <w:jc w:val="left"/>
              <w:rPr>
                <w:rFonts w:ascii="宋体" w:hAnsi="宋体" w:cs="宋体"/>
                <w:color w:val="000000"/>
                <w:kern w:val="0"/>
                <w:sz w:val="22"/>
                <w:szCs w:val="22"/>
                <w:u w:val="none"/>
              </w:rPr>
            </w:pPr>
            <w:r>
              <w:rPr>
                <w:rFonts w:hint="eastAsia" w:ascii="宋体" w:hAnsi="宋体" w:cs="宋体"/>
                <w:color w:val="000000"/>
                <w:kern w:val="0"/>
                <w:sz w:val="22"/>
                <w:szCs w:val="22"/>
                <w:u w:val="none"/>
              </w:rPr>
              <w:t>五、经营收入</w:t>
            </w:r>
          </w:p>
        </w:tc>
        <w:tc>
          <w:tcPr>
            <w:tcW w:w="1085" w:type="dxa"/>
            <w:tcBorders>
              <w:top w:val="nil"/>
              <w:left w:val="nil"/>
              <w:bottom w:val="single" w:color="auto" w:sz="4" w:space="0"/>
              <w:right w:val="single" w:color="auto" w:sz="4" w:space="0"/>
            </w:tcBorders>
            <w:vAlign w:val="center"/>
          </w:tcPr>
          <w:p w14:paraId="5ED943D5">
            <w:pPr>
              <w:widowControl/>
              <w:jc w:val="right"/>
              <w:rPr>
                <w:rFonts w:ascii="宋体" w:hAnsi="宋体" w:cs="宋体"/>
                <w:color w:val="000000"/>
                <w:kern w:val="0"/>
                <w:sz w:val="22"/>
                <w:szCs w:val="22"/>
                <w:u w:val="none"/>
              </w:rPr>
            </w:pPr>
            <w:r>
              <w:rPr>
                <w:rFonts w:hint="eastAsia" w:ascii="宋体" w:hAnsi="宋体" w:cs="宋体"/>
                <w:color w:val="000000"/>
                <w:kern w:val="0"/>
                <w:sz w:val="22"/>
                <w:szCs w:val="22"/>
                <w:u w:val="none"/>
              </w:rPr>
              <w:t>　</w:t>
            </w:r>
          </w:p>
        </w:tc>
        <w:tc>
          <w:tcPr>
            <w:tcW w:w="3517" w:type="dxa"/>
            <w:tcBorders>
              <w:top w:val="nil"/>
              <w:left w:val="nil"/>
              <w:bottom w:val="single" w:color="auto" w:sz="4" w:space="0"/>
              <w:right w:val="single" w:color="auto" w:sz="4" w:space="0"/>
            </w:tcBorders>
            <w:vAlign w:val="center"/>
          </w:tcPr>
          <w:p w14:paraId="797D21C4">
            <w:pPr>
              <w:keepNext w:val="0"/>
              <w:keepLines w:val="0"/>
              <w:widowControl/>
              <w:suppressLineNumbers w:val="0"/>
              <w:jc w:val="left"/>
              <w:textAlignment w:val="center"/>
              <w:rPr>
                <w:rFonts w:ascii="宋体" w:hAnsi="宋体" w:cs="宋体"/>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223" w:type="dxa"/>
            <w:gridSpan w:val="2"/>
            <w:tcBorders>
              <w:top w:val="nil"/>
              <w:left w:val="nil"/>
              <w:bottom w:val="single" w:color="auto" w:sz="4" w:space="0"/>
              <w:right w:val="single" w:color="auto" w:sz="4" w:space="0"/>
            </w:tcBorders>
            <w:vAlign w:val="center"/>
          </w:tcPr>
          <w:p w14:paraId="17F85448">
            <w:pPr>
              <w:widowControl/>
              <w:jc w:val="right"/>
              <w:rPr>
                <w:rFonts w:ascii="宋体" w:hAnsi="宋体" w:cs="宋体"/>
                <w:color w:val="000000"/>
                <w:kern w:val="0"/>
                <w:sz w:val="22"/>
                <w:szCs w:val="22"/>
                <w:u w:val="none"/>
              </w:rPr>
            </w:pPr>
            <w:r>
              <w:rPr>
                <w:rFonts w:hint="eastAsia" w:ascii="宋体" w:hAnsi="宋体" w:cs="宋体"/>
                <w:color w:val="000000"/>
                <w:kern w:val="0"/>
                <w:sz w:val="22"/>
                <w:szCs w:val="22"/>
                <w:u w:val="none"/>
              </w:rPr>
              <w:t>　</w:t>
            </w:r>
          </w:p>
        </w:tc>
      </w:tr>
      <w:tr w14:paraId="13E85FCC">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4F9748EB">
            <w:pPr>
              <w:widowControl/>
              <w:jc w:val="left"/>
              <w:rPr>
                <w:rFonts w:ascii="宋体" w:hAnsi="宋体" w:cs="宋体"/>
                <w:color w:val="000000"/>
                <w:kern w:val="0"/>
                <w:sz w:val="22"/>
                <w:szCs w:val="22"/>
                <w:u w:val="none"/>
              </w:rPr>
            </w:pPr>
            <w:r>
              <w:rPr>
                <w:rFonts w:hint="eastAsia" w:ascii="宋体" w:hAnsi="宋体" w:cs="宋体"/>
                <w:color w:val="000000"/>
                <w:kern w:val="0"/>
                <w:sz w:val="22"/>
                <w:szCs w:val="22"/>
                <w:u w:val="none"/>
              </w:rPr>
              <w:t>六、附属单位上缴收入</w:t>
            </w:r>
          </w:p>
        </w:tc>
        <w:tc>
          <w:tcPr>
            <w:tcW w:w="1085" w:type="dxa"/>
            <w:tcBorders>
              <w:top w:val="nil"/>
              <w:left w:val="nil"/>
              <w:bottom w:val="single" w:color="auto" w:sz="4" w:space="0"/>
              <w:right w:val="single" w:color="auto" w:sz="4" w:space="0"/>
            </w:tcBorders>
            <w:vAlign w:val="center"/>
          </w:tcPr>
          <w:p w14:paraId="70990D2D">
            <w:pPr>
              <w:widowControl/>
              <w:jc w:val="right"/>
              <w:rPr>
                <w:rFonts w:ascii="宋体" w:hAnsi="宋体" w:cs="宋体"/>
                <w:color w:val="000000"/>
                <w:kern w:val="0"/>
                <w:sz w:val="22"/>
                <w:szCs w:val="22"/>
                <w:u w:val="none"/>
              </w:rPr>
            </w:pPr>
            <w:r>
              <w:rPr>
                <w:rFonts w:hint="eastAsia" w:ascii="宋体" w:hAnsi="宋体" w:cs="宋体"/>
                <w:color w:val="000000"/>
                <w:kern w:val="0"/>
                <w:sz w:val="22"/>
                <w:szCs w:val="22"/>
                <w:u w:val="none"/>
              </w:rPr>
              <w:t>　</w:t>
            </w:r>
          </w:p>
        </w:tc>
        <w:tc>
          <w:tcPr>
            <w:tcW w:w="3517" w:type="dxa"/>
            <w:tcBorders>
              <w:top w:val="nil"/>
              <w:left w:val="nil"/>
              <w:bottom w:val="single" w:color="auto" w:sz="4" w:space="0"/>
              <w:right w:val="single" w:color="auto" w:sz="4" w:space="0"/>
            </w:tcBorders>
            <w:vAlign w:val="center"/>
          </w:tcPr>
          <w:p w14:paraId="1C24625C">
            <w:pPr>
              <w:keepNext w:val="0"/>
              <w:keepLines w:val="0"/>
              <w:widowControl/>
              <w:suppressLineNumbers w:val="0"/>
              <w:jc w:val="left"/>
              <w:textAlignment w:val="center"/>
              <w:rPr>
                <w:rFonts w:ascii="宋体" w:hAnsi="宋体" w:cs="宋体"/>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223" w:type="dxa"/>
            <w:gridSpan w:val="2"/>
            <w:tcBorders>
              <w:top w:val="nil"/>
              <w:left w:val="nil"/>
              <w:bottom w:val="single" w:color="auto" w:sz="4" w:space="0"/>
              <w:right w:val="single" w:color="auto" w:sz="4" w:space="0"/>
            </w:tcBorders>
            <w:vAlign w:val="center"/>
          </w:tcPr>
          <w:p w14:paraId="09133EF4">
            <w:pPr>
              <w:widowControl/>
              <w:jc w:val="right"/>
              <w:rPr>
                <w:rFonts w:ascii="宋体" w:hAnsi="宋体" w:cs="宋体"/>
                <w:color w:val="000000"/>
                <w:kern w:val="0"/>
                <w:sz w:val="22"/>
                <w:szCs w:val="22"/>
                <w:u w:val="none"/>
              </w:rPr>
            </w:pPr>
            <w:r>
              <w:rPr>
                <w:rFonts w:hint="eastAsia" w:ascii="宋体" w:hAnsi="宋体" w:cs="宋体"/>
                <w:color w:val="000000"/>
                <w:kern w:val="0"/>
                <w:sz w:val="22"/>
                <w:szCs w:val="22"/>
                <w:u w:val="none"/>
              </w:rPr>
              <w:t>　</w:t>
            </w:r>
          </w:p>
        </w:tc>
      </w:tr>
      <w:tr w14:paraId="7E56C7A9">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1E589FC9">
            <w:pPr>
              <w:widowControl/>
              <w:jc w:val="left"/>
              <w:rPr>
                <w:rFonts w:ascii="宋体" w:hAnsi="宋体" w:cs="宋体"/>
                <w:color w:val="000000"/>
                <w:kern w:val="0"/>
                <w:sz w:val="22"/>
                <w:szCs w:val="22"/>
                <w:u w:val="none"/>
              </w:rPr>
            </w:pPr>
            <w:r>
              <w:rPr>
                <w:rFonts w:hint="eastAsia" w:ascii="宋体" w:hAnsi="宋体" w:cs="宋体"/>
                <w:color w:val="000000"/>
                <w:kern w:val="0"/>
                <w:sz w:val="22"/>
                <w:szCs w:val="22"/>
                <w:u w:val="none"/>
              </w:rPr>
              <w:t>七、其他收入</w:t>
            </w:r>
          </w:p>
        </w:tc>
        <w:tc>
          <w:tcPr>
            <w:tcW w:w="1085" w:type="dxa"/>
            <w:tcBorders>
              <w:top w:val="nil"/>
              <w:left w:val="nil"/>
              <w:bottom w:val="single" w:color="auto" w:sz="4" w:space="0"/>
              <w:right w:val="single" w:color="auto" w:sz="4" w:space="0"/>
            </w:tcBorders>
            <w:vAlign w:val="center"/>
          </w:tcPr>
          <w:p w14:paraId="25150264">
            <w:pPr>
              <w:widowControl/>
              <w:jc w:val="right"/>
              <w:rPr>
                <w:rFonts w:hint="default" w:ascii="宋体" w:hAnsi="宋体" w:eastAsia="宋体" w:cs="宋体"/>
                <w:color w:val="000000"/>
                <w:kern w:val="0"/>
                <w:sz w:val="22"/>
                <w:szCs w:val="22"/>
                <w:u w:val="none"/>
                <w:lang w:val="en-US" w:eastAsia="zh-CN"/>
              </w:rPr>
            </w:pPr>
            <w:r>
              <w:rPr>
                <w:rFonts w:hint="eastAsia" w:ascii="宋体" w:hAnsi="宋体" w:cs="宋体"/>
                <w:color w:val="000000"/>
                <w:kern w:val="0"/>
                <w:sz w:val="22"/>
                <w:szCs w:val="22"/>
                <w:u w:val="none"/>
              </w:rPr>
              <w:t>　</w:t>
            </w:r>
            <w:r>
              <w:rPr>
                <w:rFonts w:hint="eastAsia" w:ascii="宋体" w:hAnsi="宋体" w:cs="宋体"/>
                <w:color w:val="000000"/>
                <w:kern w:val="0"/>
                <w:sz w:val="22"/>
                <w:szCs w:val="22"/>
                <w:u w:val="none"/>
                <w:lang w:val="en-US" w:eastAsia="zh-CN"/>
              </w:rPr>
              <w:t>1.04</w:t>
            </w:r>
          </w:p>
        </w:tc>
        <w:tc>
          <w:tcPr>
            <w:tcW w:w="3517" w:type="dxa"/>
            <w:tcBorders>
              <w:top w:val="nil"/>
              <w:left w:val="nil"/>
              <w:bottom w:val="single" w:color="auto" w:sz="4" w:space="0"/>
              <w:right w:val="single" w:color="auto" w:sz="4" w:space="0"/>
            </w:tcBorders>
            <w:vAlign w:val="center"/>
          </w:tcPr>
          <w:p w14:paraId="221C4EB4">
            <w:pPr>
              <w:keepNext w:val="0"/>
              <w:keepLines w:val="0"/>
              <w:widowControl/>
              <w:suppressLineNumbers w:val="0"/>
              <w:jc w:val="left"/>
              <w:textAlignment w:val="center"/>
              <w:rPr>
                <w:rFonts w:ascii="宋体" w:hAnsi="宋体" w:cs="宋体"/>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223" w:type="dxa"/>
            <w:gridSpan w:val="2"/>
            <w:tcBorders>
              <w:top w:val="nil"/>
              <w:left w:val="nil"/>
              <w:bottom w:val="single" w:color="auto" w:sz="4" w:space="0"/>
              <w:right w:val="single" w:color="auto" w:sz="4" w:space="0"/>
            </w:tcBorders>
            <w:vAlign w:val="center"/>
          </w:tcPr>
          <w:p w14:paraId="123C9C52">
            <w:pPr>
              <w:widowControl/>
              <w:jc w:val="right"/>
              <w:rPr>
                <w:rFonts w:ascii="宋体" w:hAnsi="宋体" w:cs="宋体"/>
                <w:color w:val="000000"/>
                <w:kern w:val="0"/>
                <w:sz w:val="22"/>
                <w:szCs w:val="22"/>
                <w:u w:val="none"/>
              </w:rPr>
            </w:pPr>
            <w:r>
              <w:rPr>
                <w:rFonts w:hint="eastAsia" w:ascii="宋体" w:hAnsi="宋体" w:cs="宋体"/>
                <w:color w:val="000000"/>
                <w:kern w:val="0"/>
                <w:sz w:val="22"/>
                <w:szCs w:val="22"/>
                <w:u w:val="none"/>
              </w:rPr>
              <w:t>　</w:t>
            </w:r>
          </w:p>
        </w:tc>
      </w:tr>
      <w:tr w14:paraId="1928CCB2">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4F6C6D90">
            <w:pPr>
              <w:widowControl/>
              <w:jc w:val="left"/>
              <w:rPr>
                <w:rFonts w:hint="eastAsia" w:ascii="宋体" w:hAnsi="宋体" w:cs="宋体"/>
                <w:color w:val="000000"/>
                <w:kern w:val="0"/>
                <w:sz w:val="22"/>
                <w:szCs w:val="22"/>
                <w:u w:val="none"/>
              </w:rPr>
            </w:pPr>
          </w:p>
        </w:tc>
        <w:tc>
          <w:tcPr>
            <w:tcW w:w="1085" w:type="dxa"/>
            <w:tcBorders>
              <w:top w:val="nil"/>
              <w:left w:val="nil"/>
              <w:bottom w:val="single" w:color="auto" w:sz="4" w:space="0"/>
              <w:right w:val="single" w:color="auto" w:sz="4" w:space="0"/>
            </w:tcBorders>
            <w:vAlign w:val="center"/>
          </w:tcPr>
          <w:p w14:paraId="22500599">
            <w:pPr>
              <w:widowControl/>
              <w:jc w:val="right"/>
              <w:rPr>
                <w:rFonts w:hint="eastAsia" w:ascii="宋体" w:hAnsi="宋体" w:cs="宋体"/>
                <w:color w:val="000000"/>
                <w:kern w:val="0"/>
                <w:sz w:val="22"/>
                <w:szCs w:val="22"/>
                <w:u w:val="none"/>
              </w:rPr>
            </w:pPr>
          </w:p>
        </w:tc>
        <w:tc>
          <w:tcPr>
            <w:tcW w:w="3517" w:type="dxa"/>
            <w:tcBorders>
              <w:top w:val="nil"/>
              <w:left w:val="nil"/>
              <w:bottom w:val="single" w:color="auto" w:sz="4" w:space="0"/>
              <w:right w:val="single" w:color="auto" w:sz="4" w:space="0"/>
            </w:tcBorders>
            <w:vAlign w:val="center"/>
          </w:tcPr>
          <w:p w14:paraId="27C27F79">
            <w:pPr>
              <w:keepNext w:val="0"/>
              <w:keepLines w:val="0"/>
              <w:widowControl/>
              <w:suppressLineNumbers w:val="0"/>
              <w:jc w:val="left"/>
              <w:textAlignment w:val="center"/>
              <w:rPr>
                <w:rFonts w:ascii="宋体" w:hAnsi="宋体" w:cs="宋体"/>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223" w:type="dxa"/>
            <w:gridSpan w:val="2"/>
            <w:tcBorders>
              <w:top w:val="nil"/>
              <w:left w:val="nil"/>
              <w:bottom w:val="single" w:color="auto" w:sz="4" w:space="0"/>
              <w:right w:val="single" w:color="auto" w:sz="4" w:space="0"/>
            </w:tcBorders>
            <w:vAlign w:val="center"/>
          </w:tcPr>
          <w:p w14:paraId="30282E0E">
            <w:pPr>
              <w:widowControl/>
              <w:jc w:val="right"/>
              <w:rPr>
                <w:rFonts w:hint="default" w:ascii="宋体" w:hAnsi="宋体" w:eastAsia="宋体" w:cs="宋体"/>
                <w:color w:val="000000"/>
                <w:kern w:val="0"/>
                <w:sz w:val="22"/>
                <w:szCs w:val="22"/>
                <w:u w:val="none"/>
                <w:lang w:val="en-US" w:eastAsia="zh-CN"/>
              </w:rPr>
            </w:pPr>
            <w:r>
              <w:rPr>
                <w:rFonts w:hint="eastAsia" w:ascii="宋体" w:hAnsi="宋体" w:cs="宋体"/>
                <w:color w:val="000000"/>
                <w:kern w:val="0"/>
                <w:sz w:val="22"/>
                <w:szCs w:val="22"/>
                <w:u w:val="none"/>
                <w:lang w:val="en-US" w:eastAsia="zh-CN"/>
              </w:rPr>
              <w:t>105.29</w:t>
            </w:r>
          </w:p>
        </w:tc>
      </w:tr>
      <w:tr w14:paraId="720CE833">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303EA3F3">
            <w:pPr>
              <w:widowControl/>
              <w:jc w:val="left"/>
              <w:rPr>
                <w:rFonts w:hint="eastAsia" w:ascii="宋体" w:hAnsi="宋体" w:cs="宋体"/>
                <w:color w:val="000000"/>
                <w:kern w:val="0"/>
                <w:sz w:val="22"/>
                <w:szCs w:val="22"/>
                <w:u w:val="none"/>
              </w:rPr>
            </w:pPr>
          </w:p>
        </w:tc>
        <w:tc>
          <w:tcPr>
            <w:tcW w:w="1085" w:type="dxa"/>
            <w:tcBorders>
              <w:top w:val="nil"/>
              <w:left w:val="nil"/>
              <w:bottom w:val="single" w:color="auto" w:sz="4" w:space="0"/>
              <w:right w:val="single" w:color="auto" w:sz="4" w:space="0"/>
            </w:tcBorders>
            <w:vAlign w:val="center"/>
          </w:tcPr>
          <w:p w14:paraId="436EA65E">
            <w:pPr>
              <w:widowControl/>
              <w:jc w:val="right"/>
              <w:rPr>
                <w:rFonts w:hint="eastAsia" w:ascii="宋体" w:hAnsi="宋体" w:cs="宋体"/>
                <w:color w:val="000000"/>
                <w:kern w:val="0"/>
                <w:sz w:val="22"/>
                <w:szCs w:val="22"/>
                <w:u w:val="none"/>
              </w:rPr>
            </w:pPr>
          </w:p>
        </w:tc>
        <w:tc>
          <w:tcPr>
            <w:tcW w:w="3517" w:type="dxa"/>
            <w:tcBorders>
              <w:top w:val="nil"/>
              <w:left w:val="nil"/>
              <w:bottom w:val="single" w:color="auto" w:sz="4" w:space="0"/>
              <w:right w:val="single" w:color="auto" w:sz="4" w:space="0"/>
            </w:tcBorders>
            <w:vAlign w:val="center"/>
          </w:tcPr>
          <w:p w14:paraId="5984EFB6">
            <w:pPr>
              <w:keepNext w:val="0"/>
              <w:keepLines w:val="0"/>
              <w:widowControl/>
              <w:suppressLineNumbers w:val="0"/>
              <w:jc w:val="left"/>
              <w:textAlignment w:val="center"/>
              <w:rPr>
                <w:rFonts w:ascii="宋体" w:hAnsi="宋体" w:cs="宋体"/>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223" w:type="dxa"/>
            <w:gridSpan w:val="2"/>
            <w:tcBorders>
              <w:top w:val="nil"/>
              <w:left w:val="nil"/>
              <w:bottom w:val="single" w:color="auto" w:sz="4" w:space="0"/>
              <w:right w:val="single" w:color="auto" w:sz="4" w:space="0"/>
            </w:tcBorders>
            <w:vAlign w:val="center"/>
          </w:tcPr>
          <w:p w14:paraId="27C6C9FA">
            <w:pPr>
              <w:widowControl/>
              <w:jc w:val="right"/>
              <w:rPr>
                <w:rFonts w:hint="default" w:ascii="宋体" w:hAnsi="宋体" w:cs="宋体"/>
                <w:color w:val="000000"/>
                <w:kern w:val="0"/>
                <w:sz w:val="22"/>
                <w:szCs w:val="22"/>
                <w:u w:val="none"/>
                <w:lang w:val="en-US" w:eastAsia="zh-CN"/>
              </w:rPr>
            </w:pPr>
            <w:r>
              <w:rPr>
                <w:rFonts w:hint="eastAsia" w:ascii="宋体" w:hAnsi="宋体" w:cs="宋体"/>
                <w:color w:val="000000"/>
                <w:kern w:val="0"/>
                <w:sz w:val="22"/>
                <w:szCs w:val="22"/>
                <w:u w:val="none"/>
                <w:lang w:val="en-US" w:eastAsia="zh-CN"/>
              </w:rPr>
              <w:t>42.97</w:t>
            </w:r>
          </w:p>
        </w:tc>
      </w:tr>
      <w:tr w14:paraId="439CD05F">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322DEB0D">
            <w:pPr>
              <w:widowControl/>
              <w:jc w:val="left"/>
              <w:rPr>
                <w:rFonts w:hint="eastAsia" w:ascii="宋体" w:hAnsi="宋体" w:cs="宋体"/>
                <w:color w:val="000000"/>
                <w:kern w:val="0"/>
                <w:sz w:val="22"/>
                <w:szCs w:val="22"/>
                <w:u w:val="none"/>
              </w:rPr>
            </w:pPr>
          </w:p>
        </w:tc>
        <w:tc>
          <w:tcPr>
            <w:tcW w:w="1085" w:type="dxa"/>
            <w:tcBorders>
              <w:top w:val="nil"/>
              <w:left w:val="nil"/>
              <w:bottom w:val="single" w:color="auto" w:sz="4" w:space="0"/>
              <w:right w:val="single" w:color="auto" w:sz="4" w:space="0"/>
            </w:tcBorders>
            <w:vAlign w:val="center"/>
          </w:tcPr>
          <w:p w14:paraId="6FF8880E">
            <w:pPr>
              <w:widowControl/>
              <w:jc w:val="right"/>
              <w:rPr>
                <w:rFonts w:hint="eastAsia" w:ascii="宋体" w:hAnsi="宋体" w:cs="宋体"/>
                <w:color w:val="000000"/>
                <w:kern w:val="0"/>
                <w:sz w:val="22"/>
                <w:szCs w:val="22"/>
                <w:u w:val="none"/>
              </w:rPr>
            </w:pPr>
          </w:p>
        </w:tc>
        <w:tc>
          <w:tcPr>
            <w:tcW w:w="3517" w:type="dxa"/>
            <w:tcBorders>
              <w:top w:val="nil"/>
              <w:left w:val="nil"/>
              <w:bottom w:val="single" w:color="auto" w:sz="4" w:space="0"/>
              <w:right w:val="single" w:color="auto" w:sz="4" w:space="0"/>
            </w:tcBorders>
            <w:vAlign w:val="center"/>
          </w:tcPr>
          <w:p w14:paraId="0212AB60">
            <w:pPr>
              <w:keepNext w:val="0"/>
              <w:keepLines w:val="0"/>
              <w:widowControl/>
              <w:suppressLineNumbers w:val="0"/>
              <w:jc w:val="left"/>
              <w:textAlignment w:val="center"/>
              <w:rPr>
                <w:rFonts w:ascii="宋体" w:hAnsi="宋体" w:cs="宋体"/>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223" w:type="dxa"/>
            <w:gridSpan w:val="2"/>
            <w:tcBorders>
              <w:top w:val="nil"/>
              <w:left w:val="nil"/>
              <w:bottom w:val="single" w:color="auto" w:sz="4" w:space="0"/>
              <w:right w:val="single" w:color="auto" w:sz="4" w:space="0"/>
            </w:tcBorders>
            <w:vAlign w:val="center"/>
          </w:tcPr>
          <w:p w14:paraId="7F3D418C">
            <w:pPr>
              <w:widowControl/>
              <w:jc w:val="right"/>
              <w:rPr>
                <w:rFonts w:hint="default" w:ascii="宋体" w:hAnsi="宋体" w:eastAsia="宋体" w:cs="宋体"/>
                <w:color w:val="000000"/>
                <w:kern w:val="0"/>
                <w:sz w:val="22"/>
                <w:szCs w:val="22"/>
                <w:u w:val="none"/>
                <w:lang w:val="en-US" w:eastAsia="zh-CN"/>
              </w:rPr>
            </w:pPr>
            <w:r>
              <w:rPr>
                <w:rFonts w:hint="eastAsia" w:ascii="宋体" w:hAnsi="宋体" w:cs="宋体"/>
                <w:color w:val="000000"/>
                <w:kern w:val="0"/>
                <w:sz w:val="22"/>
                <w:szCs w:val="22"/>
                <w:u w:val="none"/>
                <w:lang w:val="en-US" w:eastAsia="zh-CN"/>
              </w:rPr>
              <w:t>31.29</w:t>
            </w:r>
          </w:p>
        </w:tc>
      </w:tr>
      <w:tr w14:paraId="20FBF2B9">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192F0B43">
            <w:pPr>
              <w:widowControl/>
              <w:jc w:val="left"/>
              <w:rPr>
                <w:rFonts w:hint="eastAsia" w:ascii="宋体" w:hAnsi="宋体" w:cs="宋体"/>
                <w:color w:val="000000"/>
                <w:kern w:val="0"/>
                <w:sz w:val="22"/>
                <w:szCs w:val="22"/>
                <w:u w:val="none"/>
              </w:rPr>
            </w:pPr>
          </w:p>
        </w:tc>
        <w:tc>
          <w:tcPr>
            <w:tcW w:w="1085" w:type="dxa"/>
            <w:tcBorders>
              <w:top w:val="nil"/>
              <w:left w:val="nil"/>
              <w:bottom w:val="single" w:color="auto" w:sz="4" w:space="0"/>
              <w:right w:val="single" w:color="auto" w:sz="4" w:space="0"/>
            </w:tcBorders>
            <w:vAlign w:val="center"/>
          </w:tcPr>
          <w:p w14:paraId="513CA30C">
            <w:pPr>
              <w:widowControl/>
              <w:jc w:val="right"/>
              <w:rPr>
                <w:rFonts w:hint="eastAsia" w:ascii="宋体" w:hAnsi="宋体" w:cs="宋体"/>
                <w:color w:val="000000"/>
                <w:kern w:val="0"/>
                <w:sz w:val="22"/>
                <w:szCs w:val="22"/>
                <w:u w:val="none"/>
              </w:rPr>
            </w:pPr>
          </w:p>
        </w:tc>
        <w:tc>
          <w:tcPr>
            <w:tcW w:w="3517" w:type="dxa"/>
            <w:tcBorders>
              <w:top w:val="nil"/>
              <w:left w:val="nil"/>
              <w:bottom w:val="single" w:color="auto" w:sz="4" w:space="0"/>
              <w:right w:val="single" w:color="auto" w:sz="4" w:space="0"/>
            </w:tcBorders>
            <w:vAlign w:val="center"/>
          </w:tcPr>
          <w:p w14:paraId="66745AFB">
            <w:pPr>
              <w:keepNext w:val="0"/>
              <w:keepLines w:val="0"/>
              <w:widowControl/>
              <w:suppressLineNumbers w:val="0"/>
              <w:jc w:val="left"/>
              <w:textAlignment w:val="center"/>
              <w:rPr>
                <w:rFonts w:ascii="宋体" w:hAnsi="宋体" w:cs="宋体"/>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223" w:type="dxa"/>
            <w:gridSpan w:val="2"/>
            <w:tcBorders>
              <w:top w:val="nil"/>
              <w:left w:val="nil"/>
              <w:bottom w:val="single" w:color="auto" w:sz="4" w:space="0"/>
              <w:right w:val="single" w:color="auto" w:sz="4" w:space="0"/>
            </w:tcBorders>
            <w:vAlign w:val="center"/>
          </w:tcPr>
          <w:p w14:paraId="2D26C24E">
            <w:pPr>
              <w:widowControl/>
              <w:jc w:val="right"/>
              <w:rPr>
                <w:rFonts w:hint="default" w:ascii="宋体" w:hAnsi="宋体" w:eastAsia="宋体" w:cs="宋体"/>
                <w:color w:val="000000"/>
                <w:kern w:val="0"/>
                <w:sz w:val="22"/>
                <w:szCs w:val="22"/>
                <w:u w:val="none"/>
                <w:lang w:val="en-US" w:eastAsia="zh-CN"/>
              </w:rPr>
            </w:pPr>
            <w:r>
              <w:rPr>
                <w:rFonts w:hint="eastAsia" w:ascii="宋体" w:hAnsi="宋体" w:cs="宋体"/>
                <w:color w:val="000000"/>
                <w:kern w:val="0"/>
                <w:sz w:val="22"/>
                <w:szCs w:val="22"/>
                <w:u w:val="none"/>
                <w:lang w:val="en-US" w:eastAsia="zh-CN"/>
              </w:rPr>
              <w:t>0.54</w:t>
            </w:r>
          </w:p>
        </w:tc>
      </w:tr>
      <w:tr w14:paraId="0486952E">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39838239">
            <w:pPr>
              <w:widowControl/>
              <w:jc w:val="center"/>
              <w:rPr>
                <w:rFonts w:ascii="宋体" w:hAnsi="宋体" w:cs="宋体"/>
                <w:b/>
                <w:color w:val="000000"/>
                <w:kern w:val="0"/>
                <w:sz w:val="22"/>
                <w:szCs w:val="22"/>
                <w:u w:val="none"/>
              </w:rPr>
            </w:pPr>
            <w:r>
              <w:rPr>
                <w:rFonts w:hint="eastAsia" w:ascii="宋体" w:hAnsi="宋体" w:cs="宋体"/>
                <w:b/>
                <w:color w:val="000000"/>
                <w:kern w:val="0"/>
                <w:sz w:val="22"/>
                <w:szCs w:val="22"/>
                <w:u w:val="none"/>
              </w:rPr>
              <w:t>本年收入合计</w:t>
            </w:r>
          </w:p>
        </w:tc>
        <w:tc>
          <w:tcPr>
            <w:tcW w:w="1085" w:type="dxa"/>
            <w:tcBorders>
              <w:top w:val="nil"/>
              <w:left w:val="nil"/>
              <w:bottom w:val="single" w:color="auto" w:sz="4" w:space="0"/>
              <w:right w:val="single" w:color="auto" w:sz="4" w:space="0"/>
            </w:tcBorders>
            <w:vAlign w:val="center"/>
          </w:tcPr>
          <w:p w14:paraId="5BB1F2D0">
            <w:pPr>
              <w:widowControl/>
              <w:jc w:val="right"/>
              <w:rPr>
                <w:rFonts w:hint="default" w:ascii="宋体" w:hAnsi="宋体" w:eastAsia="宋体" w:cs="宋体"/>
                <w:b/>
                <w:color w:val="000000"/>
                <w:kern w:val="0"/>
                <w:sz w:val="22"/>
                <w:szCs w:val="22"/>
                <w:u w:val="none"/>
                <w:lang w:val="en-US" w:eastAsia="zh-CN"/>
              </w:rPr>
            </w:pPr>
            <w:r>
              <w:rPr>
                <w:rFonts w:hint="eastAsia" w:ascii="宋体" w:hAnsi="宋体" w:cs="宋体"/>
                <w:b/>
                <w:color w:val="000000"/>
                <w:kern w:val="0"/>
                <w:sz w:val="22"/>
                <w:szCs w:val="22"/>
                <w:u w:val="none"/>
                <w:lang w:val="en-US" w:eastAsia="zh-CN"/>
              </w:rPr>
              <w:t>940.62</w:t>
            </w:r>
          </w:p>
        </w:tc>
        <w:tc>
          <w:tcPr>
            <w:tcW w:w="3517" w:type="dxa"/>
            <w:tcBorders>
              <w:top w:val="nil"/>
              <w:left w:val="nil"/>
              <w:bottom w:val="single" w:color="auto" w:sz="4" w:space="0"/>
              <w:right w:val="single" w:color="auto" w:sz="4" w:space="0"/>
            </w:tcBorders>
            <w:vAlign w:val="center"/>
          </w:tcPr>
          <w:p w14:paraId="35564635">
            <w:pPr>
              <w:widowControl/>
              <w:jc w:val="center"/>
              <w:rPr>
                <w:rFonts w:ascii="宋体" w:hAnsi="宋体" w:cs="宋体"/>
                <w:b/>
                <w:color w:val="000000"/>
                <w:kern w:val="0"/>
                <w:sz w:val="22"/>
                <w:szCs w:val="22"/>
                <w:u w:val="none"/>
              </w:rPr>
            </w:pPr>
            <w:r>
              <w:rPr>
                <w:rFonts w:hint="eastAsia" w:ascii="宋体" w:hAnsi="宋体" w:cs="宋体"/>
                <w:b/>
                <w:color w:val="000000"/>
                <w:kern w:val="0"/>
                <w:sz w:val="22"/>
                <w:szCs w:val="22"/>
                <w:u w:val="none"/>
              </w:rPr>
              <w:t>本年支出合计</w:t>
            </w:r>
          </w:p>
        </w:tc>
        <w:tc>
          <w:tcPr>
            <w:tcW w:w="1223" w:type="dxa"/>
            <w:gridSpan w:val="2"/>
            <w:tcBorders>
              <w:top w:val="nil"/>
              <w:left w:val="nil"/>
              <w:bottom w:val="single" w:color="auto" w:sz="4" w:space="0"/>
              <w:right w:val="single" w:color="auto" w:sz="4" w:space="0"/>
            </w:tcBorders>
            <w:vAlign w:val="center"/>
          </w:tcPr>
          <w:p w14:paraId="3A10CC46">
            <w:pPr>
              <w:widowControl/>
              <w:jc w:val="right"/>
              <w:rPr>
                <w:rFonts w:hint="default" w:ascii="宋体" w:hAnsi="宋体" w:eastAsia="宋体" w:cs="宋体"/>
                <w:b/>
                <w:color w:val="000000"/>
                <w:kern w:val="0"/>
                <w:sz w:val="22"/>
                <w:szCs w:val="22"/>
                <w:u w:val="none"/>
                <w:lang w:val="en-US" w:eastAsia="zh-CN"/>
              </w:rPr>
            </w:pPr>
            <w:r>
              <w:rPr>
                <w:rFonts w:hint="eastAsia" w:ascii="宋体" w:hAnsi="宋体" w:cs="宋体"/>
                <w:b/>
                <w:color w:val="000000"/>
                <w:kern w:val="0"/>
                <w:sz w:val="22"/>
                <w:szCs w:val="22"/>
                <w:u w:val="none"/>
              </w:rPr>
              <w:t>　</w:t>
            </w:r>
            <w:r>
              <w:rPr>
                <w:rFonts w:hint="eastAsia" w:ascii="宋体" w:hAnsi="宋体" w:cs="宋体"/>
                <w:b/>
                <w:color w:val="000000"/>
                <w:kern w:val="0"/>
                <w:sz w:val="22"/>
                <w:szCs w:val="22"/>
                <w:u w:val="none"/>
                <w:lang w:val="en-US" w:eastAsia="zh-CN"/>
              </w:rPr>
              <w:t>927.49</w:t>
            </w:r>
          </w:p>
        </w:tc>
      </w:tr>
      <w:tr w14:paraId="49299D2F">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6D34179A">
            <w:pPr>
              <w:widowControl/>
              <w:jc w:val="left"/>
              <w:rPr>
                <w:rFonts w:ascii="宋体" w:hAnsi="宋体" w:cs="宋体"/>
                <w:color w:val="000000"/>
                <w:kern w:val="0"/>
                <w:sz w:val="22"/>
                <w:szCs w:val="22"/>
                <w:u w:val="none"/>
              </w:rPr>
            </w:pPr>
            <w:r>
              <w:rPr>
                <w:rFonts w:hint="eastAsia" w:ascii="宋体" w:hAnsi="宋体" w:cs="宋体"/>
                <w:color w:val="000000"/>
                <w:kern w:val="0"/>
                <w:sz w:val="22"/>
                <w:szCs w:val="22"/>
                <w:u w:val="none"/>
              </w:rPr>
              <w:t>　使用非财政拨款结余</w:t>
            </w:r>
          </w:p>
        </w:tc>
        <w:tc>
          <w:tcPr>
            <w:tcW w:w="1085" w:type="dxa"/>
            <w:tcBorders>
              <w:top w:val="nil"/>
              <w:left w:val="nil"/>
              <w:bottom w:val="single" w:color="auto" w:sz="4" w:space="0"/>
              <w:right w:val="single" w:color="auto" w:sz="4" w:space="0"/>
            </w:tcBorders>
            <w:vAlign w:val="center"/>
          </w:tcPr>
          <w:p w14:paraId="5EFFDC0E">
            <w:pPr>
              <w:widowControl/>
              <w:jc w:val="right"/>
              <w:rPr>
                <w:rFonts w:ascii="宋体" w:hAnsi="宋体" w:cs="宋体"/>
                <w:color w:val="000000"/>
                <w:kern w:val="0"/>
                <w:sz w:val="22"/>
                <w:szCs w:val="22"/>
                <w:u w:val="none"/>
              </w:rPr>
            </w:pPr>
            <w:r>
              <w:rPr>
                <w:rFonts w:hint="eastAsia" w:ascii="宋体" w:hAnsi="宋体" w:cs="宋体"/>
                <w:color w:val="000000"/>
                <w:kern w:val="0"/>
                <w:sz w:val="22"/>
                <w:szCs w:val="22"/>
                <w:u w:val="none"/>
              </w:rPr>
              <w:t>　</w:t>
            </w:r>
          </w:p>
        </w:tc>
        <w:tc>
          <w:tcPr>
            <w:tcW w:w="3517" w:type="dxa"/>
            <w:tcBorders>
              <w:top w:val="nil"/>
              <w:left w:val="nil"/>
              <w:bottom w:val="single" w:color="auto" w:sz="4" w:space="0"/>
              <w:right w:val="single" w:color="auto" w:sz="4" w:space="0"/>
            </w:tcBorders>
            <w:vAlign w:val="center"/>
          </w:tcPr>
          <w:p w14:paraId="3C9348AD">
            <w:pPr>
              <w:widowControl/>
              <w:jc w:val="left"/>
              <w:rPr>
                <w:rFonts w:ascii="宋体" w:hAnsi="宋体" w:cs="宋体"/>
                <w:color w:val="000000"/>
                <w:kern w:val="0"/>
                <w:sz w:val="22"/>
                <w:szCs w:val="22"/>
                <w:u w:val="none"/>
              </w:rPr>
            </w:pPr>
            <w:r>
              <w:rPr>
                <w:rFonts w:hint="eastAsia" w:ascii="宋体" w:hAnsi="宋体" w:cs="宋体"/>
                <w:color w:val="000000"/>
                <w:kern w:val="0"/>
                <w:sz w:val="22"/>
                <w:szCs w:val="22"/>
                <w:u w:val="none"/>
              </w:rPr>
              <w:t>结余分配</w:t>
            </w:r>
          </w:p>
        </w:tc>
        <w:tc>
          <w:tcPr>
            <w:tcW w:w="1223" w:type="dxa"/>
            <w:gridSpan w:val="2"/>
            <w:tcBorders>
              <w:top w:val="nil"/>
              <w:left w:val="nil"/>
              <w:bottom w:val="single" w:color="auto" w:sz="4" w:space="0"/>
              <w:right w:val="single" w:color="auto" w:sz="4" w:space="0"/>
            </w:tcBorders>
            <w:vAlign w:val="center"/>
          </w:tcPr>
          <w:p w14:paraId="3D65EF61">
            <w:pPr>
              <w:widowControl/>
              <w:jc w:val="right"/>
              <w:rPr>
                <w:rFonts w:ascii="宋体" w:hAnsi="宋体" w:cs="宋体"/>
                <w:color w:val="000000"/>
                <w:kern w:val="0"/>
                <w:sz w:val="22"/>
                <w:szCs w:val="22"/>
                <w:u w:val="none"/>
              </w:rPr>
            </w:pPr>
            <w:r>
              <w:rPr>
                <w:rFonts w:hint="eastAsia" w:ascii="宋体" w:hAnsi="宋体" w:cs="宋体"/>
                <w:color w:val="000000"/>
                <w:kern w:val="0"/>
                <w:sz w:val="22"/>
                <w:szCs w:val="22"/>
                <w:u w:val="none"/>
              </w:rPr>
              <w:t>　</w:t>
            </w:r>
          </w:p>
        </w:tc>
      </w:tr>
      <w:tr w14:paraId="37F10C15">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09AF1BAB">
            <w:pPr>
              <w:widowControl/>
              <w:jc w:val="left"/>
              <w:rPr>
                <w:rFonts w:ascii="宋体" w:hAnsi="宋体" w:cs="宋体"/>
                <w:color w:val="000000"/>
                <w:kern w:val="0"/>
                <w:sz w:val="22"/>
                <w:szCs w:val="22"/>
                <w:u w:val="none"/>
              </w:rPr>
            </w:pPr>
            <w:r>
              <w:rPr>
                <w:rFonts w:hint="eastAsia" w:ascii="宋体" w:hAnsi="宋体" w:cs="宋体"/>
                <w:color w:val="000000"/>
                <w:kern w:val="0"/>
                <w:sz w:val="22"/>
                <w:szCs w:val="22"/>
                <w:u w:val="none"/>
              </w:rPr>
              <w:t>　年初结转和结余</w:t>
            </w:r>
          </w:p>
        </w:tc>
        <w:tc>
          <w:tcPr>
            <w:tcW w:w="1085" w:type="dxa"/>
            <w:tcBorders>
              <w:top w:val="nil"/>
              <w:left w:val="nil"/>
              <w:bottom w:val="single" w:color="auto" w:sz="4" w:space="0"/>
              <w:right w:val="single" w:color="auto" w:sz="4" w:space="0"/>
            </w:tcBorders>
            <w:vAlign w:val="center"/>
          </w:tcPr>
          <w:p w14:paraId="32FD5EAE">
            <w:pPr>
              <w:widowControl/>
              <w:jc w:val="right"/>
              <w:rPr>
                <w:rFonts w:hint="default" w:ascii="宋体" w:hAnsi="宋体" w:eastAsia="宋体" w:cs="宋体"/>
                <w:color w:val="000000"/>
                <w:kern w:val="0"/>
                <w:sz w:val="22"/>
                <w:szCs w:val="22"/>
                <w:u w:val="none"/>
                <w:lang w:val="en-US" w:eastAsia="zh-CN"/>
              </w:rPr>
            </w:pPr>
            <w:r>
              <w:rPr>
                <w:rFonts w:hint="eastAsia" w:ascii="宋体" w:hAnsi="宋体" w:cs="宋体"/>
                <w:color w:val="000000"/>
                <w:kern w:val="0"/>
                <w:sz w:val="22"/>
                <w:szCs w:val="22"/>
                <w:u w:val="none"/>
              </w:rPr>
              <w:t>　</w:t>
            </w:r>
            <w:r>
              <w:rPr>
                <w:rFonts w:hint="eastAsia" w:ascii="宋体" w:hAnsi="宋体" w:cs="宋体"/>
                <w:color w:val="000000"/>
                <w:kern w:val="0"/>
                <w:sz w:val="22"/>
                <w:szCs w:val="22"/>
                <w:u w:val="none"/>
                <w:lang w:val="en-US" w:eastAsia="zh-CN"/>
              </w:rPr>
              <w:t>2.98</w:t>
            </w:r>
          </w:p>
        </w:tc>
        <w:tc>
          <w:tcPr>
            <w:tcW w:w="3517" w:type="dxa"/>
            <w:tcBorders>
              <w:top w:val="nil"/>
              <w:left w:val="nil"/>
              <w:bottom w:val="single" w:color="auto" w:sz="4" w:space="0"/>
              <w:right w:val="single" w:color="auto" w:sz="4" w:space="0"/>
            </w:tcBorders>
            <w:vAlign w:val="center"/>
          </w:tcPr>
          <w:p w14:paraId="18F33706">
            <w:pPr>
              <w:widowControl/>
              <w:jc w:val="left"/>
              <w:rPr>
                <w:rFonts w:ascii="宋体" w:hAnsi="宋体" w:cs="宋体"/>
                <w:color w:val="000000"/>
                <w:kern w:val="0"/>
                <w:sz w:val="22"/>
                <w:szCs w:val="22"/>
                <w:u w:val="none"/>
              </w:rPr>
            </w:pPr>
            <w:r>
              <w:rPr>
                <w:rFonts w:hint="eastAsia" w:ascii="宋体" w:hAnsi="宋体" w:cs="宋体"/>
                <w:color w:val="000000"/>
                <w:kern w:val="0"/>
                <w:sz w:val="22"/>
                <w:szCs w:val="22"/>
                <w:u w:val="none"/>
              </w:rPr>
              <w:t>年末结转与结余</w:t>
            </w:r>
          </w:p>
        </w:tc>
        <w:tc>
          <w:tcPr>
            <w:tcW w:w="1223" w:type="dxa"/>
            <w:gridSpan w:val="2"/>
            <w:tcBorders>
              <w:top w:val="nil"/>
              <w:left w:val="nil"/>
              <w:bottom w:val="single" w:color="auto" w:sz="4" w:space="0"/>
              <w:right w:val="single" w:color="auto" w:sz="4" w:space="0"/>
            </w:tcBorders>
            <w:vAlign w:val="center"/>
          </w:tcPr>
          <w:p w14:paraId="2656FCAA">
            <w:pPr>
              <w:widowControl/>
              <w:jc w:val="right"/>
              <w:rPr>
                <w:rFonts w:hint="default" w:ascii="宋体" w:hAnsi="宋体" w:eastAsia="宋体" w:cs="宋体"/>
                <w:color w:val="000000"/>
                <w:kern w:val="0"/>
                <w:sz w:val="22"/>
                <w:szCs w:val="22"/>
                <w:u w:val="none"/>
                <w:lang w:val="en-US" w:eastAsia="zh-CN"/>
              </w:rPr>
            </w:pPr>
            <w:r>
              <w:rPr>
                <w:rFonts w:hint="eastAsia" w:ascii="宋体" w:hAnsi="宋体" w:cs="宋体"/>
                <w:color w:val="000000"/>
                <w:kern w:val="0"/>
                <w:sz w:val="22"/>
                <w:szCs w:val="22"/>
                <w:u w:val="none"/>
              </w:rPr>
              <w:t>　</w:t>
            </w:r>
            <w:r>
              <w:rPr>
                <w:rFonts w:hint="eastAsia" w:ascii="宋体" w:hAnsi="宋体" w:cs="宋体"/>
                <w:color w:val="000000"/>
                <w:kern w:val="0"/>
                <w:sz w:val="22"/>
                <w:szCs w:val="22"/>
                <w:u w:val="none"/>
                <w:lang w:val="en-US" w:eastAsia="zh-CN"/>
              </w:rPr>
              <w:t>16.11</w:t>
            </w:r>
          </w:p>
        </w:tc>
      </w:tr>
      <w:tr w14:paraId="1A5017E2">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473B6AAF">
            <w:pPr>
              <w:widowControl/>
              <w:jc w:val="left"/>
              <w:rPr>
                <w:rFonts w:ascii="宋体" w:hAnsi="宋体" w:cs="宋体"/>
                <w:color w:val="000000"/>
                <w:kern w:val="0"/>
                <w:sz w:val="22"/>
                <w:szCs w:val="22"/>
                <w:u w:val="none"/>
              </w:rPr>
            </w:pPr>
            <w:r>
              <w:rPr>
                <w:rFonts w:hint="eastAsia" w:ascii="宋体" w:hAnsi="宋体" w:cs="宋体"/>
                <w:color w:val="000000"/>
                <w:kern w:val="0"/>
                <w:sz w:val="22"/>
                <w:szCs w:val="22"/>
                <w:u w:val="none"/>
              </w:rPr>
              <w:t>　</w:t>
            </w:r>
          </w:p>
        </w:tc>
        <w:tc>
          <w:tcPr>
            <w:tcW w:w="1085" w:type="dxa"/>
            <w:tcBorders>
              <w:top w:val="nil"/>
              <w:left w:val="nil"/>
              <w:bottom w:val="single" w:color="auto" w:sz="4" w:space="0"/>
              <w:right w:val="single" w:color="auto" w:sz="4" w:space="0"/>
            </w:tcBorders>
            <w:vAlign w:val="center"/>
          </w:tcPr>
          <w:p w14:paraId="59519B04">
            <w:pPr>
              <w:widowControl/>
              <w:jc w:val="right"/>
              <w:rPr>
                <w:rFonts w:ascii="宋体" w:hAnsi="宋体" w:cs="宋体"/>
                <w:color w:val="000000"/>
                <w:kern w:val="0"/>
                <w:sz w:val="22"/>
                <w:szCs w:val="22"/>
                <w:u w:val="none"/>
              </w:rPr>
            </w:pPr>
            <w:r>
              <w:rPr>
                <w:rFonts w:hint="eastAsia" w:ascii="宋体" w:hAnsi="宋体" w:cs="宋体"/>
                <w:color w:val="000000"/>
                <w:kern w:val="0"/>
                <w:sz w:val="22"/>
                <w:szCs w:val="22"/>
                <w:u w:val="none"/>
              </w:rPr>
              <w:t>　</w:t>
            </w:r>
          </w:p>
        </w:tc>
        <w:tc>
          <w:tcPr>
            <w:tcW w:w="3517" w:type="dxa"/>
            <w:tcBorders>
              <w:top w:val="nil"/>
              <w:left w:val="nil"/>
              <w:bottom w:val="single" w:color="auto" w:sz="4" w:space="0"/>
              <w:right w:val="single" w:color="auto" w:sz="4" w:space="0"/>
            </w:tcBorders>
            <w:vAlign w:val="center"/>
          </w:tcPr>
          <w:p w14:paraId="172EBE06">
            <w:pPr>
              <w:widowControl/>
              <w:jc w:val="left"/>
              <w:rPr>
                <w:rFonts w:ascii="宋体" w:hAnsi="宋体" w:cs="宋体"/>
                <w:color w:val="000000"/>
                <w:kern w:val="0"/>
                <w:sz w:val="22"/>
                <w:szCs w:val="22"/>
                <w:u w:val="none"/>
              </w:rPr>
            </w:pPr>
          </w:p>
        </w:tc>
        <w:tc>
          <w:tcPr>
            <w:tcW w:w="1223" w:type="dxa"/>
            <w:gridSpan w:val="2"/>
            <w:tcBorders>
              <w:top w:val="nil"/>
              <w:left w:val="nil"/>
              <w:bottom w:val="single" w:color="auto" w:sz="4" w:space="0"/>
              <w:right w:val="single" w:color="auto" w:sz="4" w:space="0"/>
            </w:tcBorders>
            <w:vAlign w:val="center"/>
          </w:tcPr>
          <w:p w14:paraId="71F1E481">
            <w:pPr>
              <w:widowControl/>
              <w:jc w:val="right"/>
              <w:rPr>
                <w:rFonts w:ascii="宋体" w:hAnsi="宋体" w:cs="宋体"/>
                <w:color w:val="000000"/>
                <w:kern w:val="0"/>
                <w:sz w:val="22"/>
                <w:szCs w:val="22"/>
                <w:u w:val="none"/>
              </w:rPr>
            </w:pPr>
            <w:r>
              <w:rPr>
                <w:rFonts w:hint="eastAsia" w:ascii="宋体" w:hAnsi="宋体" w:cs="宋体"/>
                <w:color w:val="000000"/>
                <w:kern w:val="0"/>
                <w:sz w:val="22"/>
                <w:szCs w:val="22"/>
                <w:u w:val="none"/>
              </w:rPr>
              <w:t>　</w:t>
            </w:r>
          </w:p>
        </w:tc>
      </w:tr>
      <w:tr w14:paraId="4EB0406E">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738542C2">
            <w:pPr>
              <w:widowControl/>
              <w:jc w:val="center"/>
              <w:rPr>
                <w:rFonts w:ascii="宋体" w:hAnsi="宋体" w:cs="宋体"/>
                <w:b/>
                <w:color w:val="000000"/>
                <w:kern w:val="0"/>
                <w:sz w:val="22"/>
                <w:szCs w:val="22"/>
                <w:u w:val="none"/>
              </w:rPr>
            </w:pPr>
            <w:r>
              <w:rPr>
                <w:rFonts w:hint="eastAsia" w:ascii="宋体" w:hAnsi="宋体" w:cs="宋体"/>
                <w:b/>
                <w:color w:val="000000"/>
                <w:kern w:val="0"/>
                <w:sz w:val="22"/>
                <w:szCs w:val="22"/>
                <w:u w:val="none"/>
              </w:rPr>
              <w:t>收入总计</w:t>
            </w:r>
          </w:p>
        </w:tc>
        <w:tc>
          <w:tcPr>
            <w:tcW w:w="1085" w:type="dxa"/>
            <w:tcBorders>
              <w:top w:val="nil"/>
              <w:left w:val="nil"/>
              <w:bottom w:val="single" w:color="auto" w:sz="4" w:space="0"/>
              <w:right w:val="single" w:color="auto" w:sz="4" w:space="0"/>
            </w:tcBorders>
            <w:vAlign w:val="center"/>
          </w:tcPr>
          <w:p w14:paraId="018739E5">
            <w:pPr>
              <w:widowControl/>
              <w:jc w:val="right"/>
              <w:rPr>
                <w:rFonts w:hint="default" w:ascii="宋体" w:hAnsi="宋体" w:eastAsia="宋体" w:cs="宋体"/>
                <w:b/>
                <w:color w:val="000000"/>
                <w:kern w:val="0"/>
                <w:sz w:val="22"/>
                <w:szCs w:val="22"/>
                <w:u w:val="none"/>
                <w:lang w:val="en-US" w:eastAsia="zh-CN"/>
              </w:rPr>
            </w:pPr>
            <w:r>
              <w:rPr>
                <w:rFonts w:hint="eastAsia" w:ascii="宋体" w:hAnsi="宋体" w:cs="宋体"/>
                <w:b/>
                <w:color w:val="000000"/>
                <w:kern w:val="0"/>
                <w:sz w:val="22"/>
                <w:szCs w:val="22"/>
                <w:u w:val="none"/>
                <w:lang w:val="en-US" w:eastAsia="zh-CN"/>
              </w:rPr>
              <w:t>943.60</w:t>
            </w:r>
          </w:p>
        </w:tc>
        <w:tc>
          <w:tcPr>
            <w:tcW w:w="3517" w:type="dxa"/>
            <w:tcBorders>
              <w:top w:val="nil"/>
              <w:left w:val="nil"/>
              <w:bottom w:val="single" w:color="auto" w:sz="4" w:space="0"/>
              <w:right w:val="single" w:color="auto" w:sz="4" w:space="0"/>
            </w:tcBorders>
            <w:vAlign w:val="center"/>
          </w:tcPr>
          <w:p w14:paraId="497A86B4">
            <w:pPr>
              <w:widowControl/>
              <w:jc w:val="center"/>
              <w:rPr>
                <w:rFonts w:ascii="宋体" w:hAnsi="宋体" w:cs="宋体"/>
                <w:b/>
                <w:color w:val="000000"/>
                <w:kern w:val="0"/>
                <w:sz w:val="22"/>
                <w:szCs w:val="22"/>
                <w:u w:val="none"/>
              </w:rPr>
            </w:pPr>
            <w:r>
              <w:rPr>
                <w:rFonts w:hint="eastAsia" w:ascii="宋体" w:hAnsi="宋体" w:cs="宋体"/>
                <w:b/>
                <w:color w:val="000000"/>
                <w:kern w:val="0"/>
                <w:sz w:val="22"/>
                <w:szCs w:val="22"/>
                <w:u w:val="none"/>
              </w:rPr>
              <w:t>支出总计</w:t>
            </w:r>
          </w:p>
        </w:tc>
        <w:tc>
          <w:tcPr>
            <w:tcW w:w="1223" w:type="dxa"/>
            <w:gridSpan w:val="2"/>
            <w:tcBorders>
              <w:top w:val="nil"/>
              <w:left w:val="nil"/>
              <w:bottom w:val="single" w:color="auto" w:sz="4" w:space="0"/>
              <w:right w:val="single" w:color="auto" w:sz="4" w:space="0"/>
            </w:tcBorders>
            <w:vAlign w:val="center"/>
          </w:tcPr>
          <w:p w14:paraId="27EEC5E9">
            <w:pPr>
              <w:widowControl/>
              <w:jc w:val="right"/>
              <w:rPr>
                <w:rFonts w:hint="default" w:ascii="宋体" w:hAnsi="宋体" w:eastAsia="宋体" w:cs="宋体"/>
                <w:b/>
                <w:color w:val="000000"/>
                <w:kern w:val="0"/>
                <w:sz w:val="22"/>
                <w:szCs w:val="22"/>
                <w:u w:val="none"/>
                <w:lang w:val="en-US" w:eastAsia="zh-CN"/>
              </w:rPr>
            </w:pPr>
            <w:r>
              <w:rPr>
                <w:rFonts w:hint="eastAsia" w:ascii="宋体" w:hAnsi="宋体" w:cs="宋体"/>
                <w:b/>
                <w:color w:val="000000"/>
                <w:kern w:val="0"/>
                <w:sz w:val="22"/>
                <w:szCs w:val="22"/>
                <w:u w:val="none"/>
              </w:rPr>
              <w:t>　</w:t>
            </w:r>
            <w:r>
              <w:rPr>
                <w:rFonts w:hint="eastAsia" w:ascii="宋体" w:hAnsi="宋体" w:cs="宋体"/>
                <w:b/>
                <w:color w:val="000000"/>
                <w:kern w:val="0"/>
                <w:sz w:val="22"/>
                <w:szCs w:val="22"/>
                <w:u w:val="none"/>
                <w:lang w:val="en-US" w:eastAsia="zh-CN"/>
              </w:rPr>
              <w:t>943.60</w:t>
            </w:r>
          </w:p>
        </w:tc>
      </w:tr>
    </w:tbl>
    <w:p w14:paraId="5CD59678">
      <w:pPr>
        <w:rPr>
          <w:u w:val="none"/>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u w:val="none"/>
        </w:rPr>
        <w:t>注：本表反映部门本年度的总收支和年末结转结余情况。</w:t>
      </w:r>
    </w:p>
    <w:p w14:paraId="32D1CE70">
      <w:pPr>
        <w:jc w:val="center"/>
        <w:rPr>
          <w:u w:val="none"/>
        </w:rPr>
      </w:pPr>
      <w:r>
        <w:rPr>
          <w:rFonts w:hint="eastAsia" w:ascii="方正小标宋简体" w:hAnsi="宋体" w:eastAsia="方正小标宋简体" w:cs="宋体"/>
          <w:kern w:val="0"/>
          <w:sz w:val="36"/>
          <w:szCs w:val="36"/>
          <w:u w:val="none"/>
        </w:rPr>
        <w:t>表二：收入决算表</w:t>
      </w:r>
    </w:p>
    <w:p w14:paraId="18FD530C">
      <w:pPr>
        <w:jc w:val="right"/>
        <w:rPr>
          <w:rFonts w:hint="eastAsia" w:eastAsia="宋体"/>
          <w:sz w:val="22"/>
          <w:szCs w:val="22"/>
          <w:u w:val="none"/>
          <w:lang w:eastAsia="zh-CN"/>
        </w:rPr>
      </w:pPr>
      <w:r>
        <w:rPr>
          <w:rFonts w:hint="eastAsia"/>
          <w:sz w:val="22"/>
          <w:szCs w:val="22"/>
          <w:u w:val="none"/>
        </w:rPr>
        <w:t>单位：万元</w:t>
      </w:r>
    </w:p>
    <w:tbl>
      <w:tblPr>
        <w:tblStyle w:val="6"/>
        <w:tblW w:w="14482" w:type="dxa"/>
        <w:jc w:val="center"/>
        <w:tblLayout w:type="fixed"/>
        <w:tblCellMar>
          <w:top w:w="0" w:type="dxa"/>
          <w:left w:w="108" w:type="dxa"/>
          <w:bottom w:w="0" w:type="dxa"/>
          <w:right w:w="108" w:type="dxa"/>
        </w:tblCellMar>
      </w:tblPr>
      <w:tblGrid>
        <w:gridCol w:w="1332"/>
        <w:gridCol w:w="2460"/>
        <w:gridCol w:w="1605"/>
        <w:gridCol w:w="1665"/>
        <w:gridCol w:w="1575"/>
        <w:gridCol w:w="1225"/>
        <w:gridCol w:w="1540"/>
        <w:gridCol w:w="1540"/>
        <w:gridCol w:w="1540"/>
      </w:tblGrid>
      <w:tr w14:paraId="0A57D8C9">
        <w:tblPrEx>
          <w:tblCellMar>
            <w:top w:w="0" w:type="dxa"/>
            <w:left w:w="108" w:type="dxa"/>
            <w:bottom w:w="0" w:type="dxa"/>
            <w:right w:w="108" w:type="dxa"/>
          </w:tblCellMar>
        </w:tblPrEx>
        <w:trPr>
          <w:trHeight w:val="288" w:hRule="atLeast"/>
          <w:jc w:val="center"/>
        </w:trPr>
        <w:tc>
          <w:tcPr>
            <w:tcW w:w="3792" w:type="dxa"/>
            <w:gridSpan w:val="2"/>
            <w:tcBorders>
              <w:top w:val="single" w:color="auto" w:sz="4" w:space="0"/>
              <w:left w:val="single" w:color="auto" w:sz="4" w:space="0"/>
              <w:bottom w:val="single" w:color="auto" w:sz="4" w:space="0"/>
              <w:right w:val="single" w:color="000000" w:sz="4" w:space="0"/>
            </w:tcBorders>
          </w:tcPr>
          <w:p w14:paraId="7669BC23">
            <w:pPr>
              <w:widowControl/>
              <w:jc w:val="center"/>
              <w:rPr>
                <w:rFonts w:ascii="宋体" w:hAnsi="宋体" w:cs="Arial"/>
                <w:color w:val="000000"/>
                <w:kern w:val="0"/>
                <w:sz w:val="22"/>
                <w:szCs w:val="22"/>
                <w:u w:val="none"/>
              </w:rPr>
            </w:pPr>
            <w:r>
              <w:rPr>
                <w:rFonts w:hint="eastAsia" w:ascii="宋体" w:hAnsi="宋体" w:cs="Arial"/>
                <w:kern w:val="0"/>
                <w:sz w:val="22"/>
                <w:szCs w:val="22"/>
                <w:u w:val="none"/>
              </w:rPr>
              <w:t>支出功能项目</w:t>
            </w:r>
          </w:p>
        </w:tc>
        <w:tc>
          <w:tcPr>
            <w:tcW w:w="1605" w:type="dxa"/>
            <w:vMerge w:val="restart"/>
            <w:tcBorders>
              <w:top w:val="single" w:color="auto" w:sz="4" w:space="0"/>
              <w:left w:val="single" w:color="auto" w:sz="4" w:space="0"/>
              <w:bottom w:val="single" w:color="auto" w:sz="4" w:space="0"/>
              <w:right w:val="single" w:color="auto" w:sz="4" w:space="0"/>
            </w:tcBorders>
            <w:vAlign w:val="center"/>
          </w:tcPr>
          <w:p w14:paraId="3363547A">
            <w:pPr>
              <w:widowControl/>
              <w:jc w:val="center"/>
              <w:rPr>
                <w:rFonts w:ascii="宋体" w:hAnsi="宋体" w:cs="Arial"/>
                <w:kern w:val="0"/>
                <w:sz w:val="22"/>
                <w:szCs w:val="22"/>
                <w:u w:val="none"/>
              </w:rPr>
            </w:pPr>
            <w:r>
              <w:rPr>
                <w:rFonts w:hint="eastAsia" w:ascii="宋体" w:hAnsi="宋体" w:cs="Arial"/>
                <w:kern w:val="0"/>
                <w:sz w:val="22"/>
                <w:szCs w:val="22"/>
                <w:u w:val="none"/>
              </w:rPr>
              <w:t>本年收入合计</w:t>
            </w:r>
          </w:p>
        </w:tc>
        <w:tc>
          <w:tcPr>
            <w:tcW w:w="1665" w:type="dxa"/>
            <w:vMerge w:val="restart"/>
            <w:tcBorders>
              <w:top w:val="single" w:color="auto" w:sz="4" w:space="0"/>
              <w:left w:val="single" w:color="auto" w:sz="4" w:space="0"/>
              <w:bottom w:val="single" w:color="auto" w:sz="4" w:space="0"/>
              <w:right w:val="single" w:color="auto" w:sz="4" w:space="0"/>
            </w:tcBorders>
            <w:vAlign w:val="center"/>
          </w:tcPr>
          <w:p w14:paraId="7916BC94">
            <w:pPr>
              <w:widowControl/>
              <w:jc w:val="center"/>
              <w:rPr>
                <w:rFonts w:ascii="宋体" w:hAnsi="宋体" w:cs="Arial"/>
                <w:kern w:val="0"/>
                <w:sz w:val="22"/>
                <w:szCs w:val="22"/>
                <w:u w:val="none"/>
              </w:rPr>
            </w:pPr>
            <w:r>
              <w:rPr>
                <w:rFonts w:hint="eastAsia" w:ascii="宋体" w:hAnsi="宋体" w:cs="Arial"/>
                <w:kern w:val="0"/>
                <w:sz w:val="22"/>
                <w:szCs w:val="22"/>
                <w:u w:val="none"/>
              </w:rPr>
              <w:t>财政拨款收入</w:t>
            </w:r>
          </w:p>
        </w:tc>
        <w:tc>
          <w:tcPr>
            <w:tcW w:w="1575" w:type="dxa"/>
            <w:vMerge w:val="restart"/>
            <w:tcBorders>
              <w:top w:val="single" w:color="auto" w:sz="4" w:space="0"/>
              <w:left w:val="single" w:color="auto" w:sz="4" w:space="0"/>
              <w:bottom w:val="single" w:color="auto" w:sz="4" w:space="0"/>
              <w:right w:val="single" w:color="auto" w:sz="4" w:space="0"/>
            </w:tcBorders>
            <w:vAlign w:val="center"/>
          </w:tcPr>
          <w:p w14:paraId="207FA805">
            <w:pPr>
              <w:widowControl/>
              <w:jc w:val="center"/>
              <w:rPr>
                <w:rFonts w:ascii="宋体" w:hAnsi="宋体" w:cs="Arial"/>
                <w:kern w:val="0"/>
                <w:sz w:val="22"/>
                <w:szCs w:val="22"/>
                <w:u w:val="none"/>
              </w:rPr>
            </w:pPr>
            <w:r>
              <w:rPr>
                <w:rFonts w:hint="eastAsia" w:ascii="宋体" w:hAnsi="宋体" w:cs="Arial"/>
                <w:kern w:val="0"/>
                <w:sz w:val="22"/>
                <w:szCs w:val="22"/>
                <w:u w:val="none"/>
              </w:rPr>
              <w:t>上级补助收入</w:t>
            </w:r>
          </w:p>
        </w:tc>
        <w:tc>
          <w:tcPr>
            <w:tcW w:w="1225" w:type="dxa"/>
            <w:vMerge w:val="restart"/>
            <w:tcBorders>
              <w:top w:val="single" w:color="auto" w:sz="4" w:space="0"/>
              <w:left w:val="single" w:color="auto" w:sz="4" w:space="0"/>
              <w:right w:val="single" w:color="auto" w:sz="4" w:space="0"/>
            </w:tcBorders>
            <w:vAlign w:val="center"/>
          </w:tcPr>
          <w:p w14:paraId="2D8A64BF">
            <w:pPr>
              <w:widowControl/>
              <w:jc w:val="center"/>
              <w:rPr>
                <w:rFonts w:hint="eastAsia" w:ascii="宋体" w:hAnsi="宋体" w:cs="Arial"/>
                <w:kern w:val="0"/>
                <w:sz w:val="22"/>
                <w:szCs w:val="22"/>
                <w:u w:val="none"/>
              </w:rPr>
            </w:pPr>
          </w:p>
          <w:p w14:paraId="40D1AECA">
            <w:pPr>
              <w:widowControl/>
              <w:jc w:val="center"/>
              <w:rPr>
                <w:rFonts w:ascii="宋体" w:hAnsi="宋体" w:cs="Arial"/>
                <w:kern w:val="0"/>
                <w:sz w:val="22"/>
                <w:szCs w:val="22"/>
                <w:u w:val="none"/>
              </w:rPr>
            </w:pPr>
            <w:r>
              <w:rPr>
                <w:rFonts w:hint="eastAsia" w:ascii="宋体" w:hAnsi="宋体" w:cs="Arial"/>
                <w:kern w:val="0"/>
                <w:sz w:val="22"/>
                <w:szCs w:val="22"/>
                <w:u w:val="none"/>
              </w:rPr>
              <w:t>事业收入</w:t>
            </w:r>
          </w:p>
          <w:p w14:paraId="6A4EA87D">
            <w:pPr>
              <w:widowControl/>
              <w:jc w:val="left"/>
              <w:rPr>
                <w:rFonts w:ascii="宋体" w:hAnsi="宋体" w:cs="Arial"/>
                <w:color w:val="000000"/>
                <w:kern w:val="0"/>
                <w:sz w:val="22"/>
                <w:szCs w:val="22"/>
                <w:u w:val="none"/>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3852791B">
            <w:pPr>
              <w:widowControl/>
              <w:jc w:val="center"/>
              <w:rPr>
                <w:rFonts w:ascii="宋体" w:hAnsi="宋体" w:cs="Arial"/>
                <w:color w:val="000000"/>
                <w:kern w:val="0"/>
                <w:sz w:val="22"/>
                <w:szCs w:val="22"/>
                <w:u w:val="none"/>
              </w:rPr>
            </w:pPr>
            <w:r>
              <w:rPr>
                <w:rFonts w:hint="eastAsia" w:ascii="宋体" w:hAnsi="宋体" w:cs="Arial"/>
                <w:kern w:val="0"/>
                <w:sz w:val="22"/>
                <w:szCs w:val="22"/>
                <w:u w:val="none"/>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35E36C2A">
            <w:pPr>
              <w:widowControl/>
              <w:jc w:val="center"/>
              <w:rPr>
                <w:rFonts w:ascii="宋体" w:hAnsi="宋体" w:cs="Arial"/>
                <w:kern w:val="0"/>
                <w:sz w:val="22"/>
                <w:szCs w:val="22"/>
                <w:u w:val="none"/>
              </w:rPr>
            </w:pPr>
            <w:r>
              <w:rPr>
                <w:rFonts w:hint="eastAsia" w:ascii="宋体" w:hAnsi="宋体" w:cs="Arial"/>
                <w:kern w:val="0"/>
                <w:sz w:val="22"/>
                <w:szCs w:val="22"/>
                <w:u w:val="none"/>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6E914202">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其他收入</w:t>
            </w:r>
          </w:p>
        </w:tc>
      </w:tr>
      <w:tr w14:paraId="4A4023C0">
        <w:tblPrEx>
          <w:tblCellMar>
            <w:top w:w="0" w:type="dxa"/>
            <w:left w:w="108" w:type="dxa"/>
            <w:bottom w:w="0" w:type="dxa"/>
            <w:right w:w="108" w:type="dxa"/>
          </w:tblCellMar>
        </w:tblPrEx>
        <w:trPr>
          <w:trHeight w:val="288" w:hRule="atLeast"/>
          <w:jc w:val="center"/>
        </w:trPr>
        <w:tc>
          <w:tcPr>
            <w:tcW w:w="1332" w:type="dxa"/>
            <w:tcBorders>
              <w:top w:val="nil"/>
              <w:left w:val="single" w:color="auto" w:sz="4" w:space="0"/>
              <w:bottom w:val="single" w:color="auto" w:sz="4" w:space="0"/>
              <w:right w:val="single" w:color="auto" w:sz="4" w:space="0"/>
            </w:tcBorders>
          </w:tcPr>
          <w:p w14:paraId="45DFB053">
            <w:pPr>
              <w:widowControl/>
              <w:jc w:val="left"/>
              <w:rPr>
                <w:rFonts w:ascii="宋体" w:hAnsi="宋体" w:cs="Arial"/>
                <w:kern w:val="0"/>
                <w:sz w:val="22"/>
                <w:szCs w:val="22"/>
                <w:u w:val="none"/>
              </w:rPr>
            </w:pPr>
            <w:r>
              <w:rPr>
                <w:rFonts w:hint="eastAsia" w:ascii="宋体" w:hAnsi="宋体" w:cs="Arial"/>
                <w:kern w:val="0"/>
                <w:sz w:val="22"/>
                <w:szCs w:val="22"/>
                <w:u w:val="none"/>
              </w:rPr>
              <w:t>支出功能分类科目编码</w:t>
            </w:r>
          </w:p>
        </w:tc>
        <w:tc>
          <w:tcPr>
            <w:tcW w:w="2460" w:type="dxa"/>
            <w:tcBorders>
              <w:top w:val="nil"/>
              <w:left w:val="nil"/>
              <w:bottom w:val="single" w:color="auto" w:sz="4" w:space="0"/>
              <w:right w:val="single" w:color="auto" w:sz="4" w:space="0"/>
            </w:tcBorders>
            <w:vAlign w:val="center"/>
          </w:tcPr>
          <w:p w14:paraId="61A5EA59">
            <w:pPr>
              <w:widowControl/>
              <w:jc w:val="center"/>
              <w:rPr>
                <w:rFonts w:ascii="宋体" w:hAnsi="宋体" w:cs="Arial"/>
                <w:color w:val="000000"/>
                <w:kern w:val="0"/>
                <w:sz w:val="22"/>
                <w:szCs w:val="22"/>
                <w:u w:val="none"/>
              </w:rPr>
            </w:pPr>
            <w:r>
              <w:rPr>
                <w:rFonts w:hint="eastAsia" w:ascii="宋体" w:hAnsi="宋体" w:cs="Arial"/>
                <w:kern w:val="0"/>
                <w:sz w:val="22"/>
                <w:szCs w:val="22"/>
                <w:u w:val="none"/>
              </w:rPr>
              <w:t>科目名称</w:t>
            </w:r>
          </w:p>
        </w:tc>
        <w:tc>
          <w:tcPr>
            <w:tcW w:w="1605" w:type="dxa"/>
            <w:vMerge w:val="continue"/>
            <w:tcBorders>
              <w:top w:val="single" w:color="auto" w:sz="4" w:space="0"/>
              <w:left w:val="single" w:color="auto" w:sz="4" w:space="0"/>
              <w:bottom w:val="single" w:color="auto" w:sz="4" w:space="0"/>
              <w:right w:val="single" w:color="auto" w:sz="4" w:space="0"/>
            </w:tcBorders>
            <w:vAlign w:val="center"/>
          </w:tcPr>
          <w:p w14:paraId="1171C575">
            <w:pPr>
              <w:widowControl/>
              <w:jc w:val="left"/>
              <w:rPr>
                <w:rFonts w:ascii="宋体" w:hAnsi="宋体" w:cs="Arial"/>
                <w:kern w:val="0"/>
                <w:sz w:val="22"/>
                <w:szCs w:val="22"/>
                <w:u w:val="none"/>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428E901E">
            <w:pPr>
              <w:widowControl/>
              <w:jc w:val="left"/>
              <w:rPr>
                <w:rFonts w:ascii="宋体" w:hAnsi="宋体" w:cs="Arial"/>
                <w:kern w:val="0"/>
                <w:sz w:val="22"/>
                <w:szCs w:val="22"/>
                <w:u w:val="none"/>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4DC07722">
            <w:pPr>
              <w:widowControl/>
              <w:jc w:val="left"/>
              <w:rPr>
                <w:rFonts w:ascii="宋体" w:hAnsi="宋体" w:cs="Arial"/>
                <w:kern w:val="0"/>
                <w:sz w:val="22"/>
                <w:szCs w:val="22"/>
                <w:u w:val="none"/>
              </w:rPr>
            </w:pPr>
          </w:p>
        </w:tc>
        <w:tc>
          <w:tcPr>
            <w:tcW w:w="1225" w:type="dxa"/>
            <w:vMerge w:val="continue"/>
            <w:tcBorders>
              <w:left w:val="single" w:color="auto" w:sz="4" w:space="0"/>
              <w:bottom w:val="single" w:color="auto" w:sz="4" w:space="0"/>
              <w:right w:val="single" w:color="auto" w:sz="4" w:space="0"/>
            </w:tcBorders>
            <w:vAlign w:val="center"/>
          </w:tcPr>
          <w:p w14:paraId="1FE2F65B">
            <w:pPr>
              <w:widowControl/>
              <w:jc w:val="left"/>
              <w:rPr>
                <w:rFonts w:ascii="宋体" w:hAnsi="宋体" w:cs="Arial"/>
                <w:color w:val="000000"/>
                <w:kern w:val="0"/>
                <w:sz w:val="22"/>
                <w:szCs w:val="22"/>
                <w:u w:val="none"/>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19EE0710">
            <w:pPr>
              <w:widowControl/>
              <w:jc w:val="left"/>
              <w:rPr>
                <w:rFonts w:ascii="宋体" w:hAnsi="宋体" w:cs="Arial"/>
                <w:color w:val="000000"/>
                <w:kern w:val="0"/>
                <w:sz w:val="22"/>
                <w:szCs w:val="22"/>
                <w:u w:val="none"/>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40402617">
            <w:pPr>
              <w:widowControl/>
              <w:jc w:val="left"/>
              <w:rPr>
                <w:rFonts w:ascii="宋体" w:hAnsi="宋体" w:cs="Arial"/>
                <w:kern w:val="0"/>
                <w:sz w:val="22"/>
                <w:szCs w:val="22"/>
                <w:u w:val="none"/>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011B3B82">
            <w:pPr>
              <w:widowControl/>
              <w:jc w:val="left"/>
              <w:rPr>
                <w:rFonts w:ascii="宋体" w:hAnsi="宋体" w:cs="Arial"/>
                <w:color w:val="000000"/>
                <w:kern w:val="0"/>
                <w:sz w:val="22"/>
                <w:szCs w:val="22"/>
                <w:u w:val="none"/>
              </w:rPr>
            </w:pPr>
          </w:p>
        </w:tc>
      </w:tr>
      <w:tr w14:paraId="5F4EC476">
        <w:tblPrEx>
          <w:tblCellMar>
            <w:top w:w="0" w:type="dxa"/>
            <w:left w:w="108" w:type="dxa"/>
            <w:bottom w:w="0" w:type="dxa"/>
            <w:right w:w="108" w:type="dxa"/>
          </w:tblCellMar>
        </w:tblPrEx>
        <w:trPr>
          <w:trHeight w:val="288" w:hRule="atLeast"/>
          <w:jc w:val="center"/>
        </w:trPr>
        <w:tc>
          <w:tcPr>
            <w:tcW w:w="3792" w:type="dxa"/>
            <w:gridSpan w:val="2"/>
            <w:tcBorders>
              <w:top w:val="single" w:color="auto" w:sz="4" w:space="0"/>
              <w:left w:val="single" w:color="auto" w:sz="4" w:space="0"/>
              <w:bottom w:val="single" w:color="auto" w:sz="4" w:space="0"/>
              <w:right w:val="single" w:color="auto" w:sz="4" w:space="0"/>
            </w:tcBorders>
          </w:tcPr>
          <w:p w14:paraId="492173C4">
            <w:pPr>
              <w:widowControl/>
              <w:jc w:val="center"/>
              <w:rPr>
                <w:rFonts w:ascii="宋体" w:hAnsi="宋体" w:cs="Arial"/>
                <w:color w:val="000000"/>
                <w:kern w:val="0"/>
                <w:sz w:val="22"/>
                <w:szCs w:val="22"/>
                <w:u w:val="none"/>
              </w:rPr>
            </w:pPr>
            <w:r>
              <w:rPr>
                <w:rFonts w:hint="eastAsia" w:ascii="宋体" w:hAnsi="宋体" w:cs="Arial"/>
                <w:b/>
                <w:bCs/>
                <w:kern w:val="0"/>
                <w:sz w:val="22"/>
                <w:szCs w:val="22"/>
                <w:u w:val="none"/>
              </w:rPr>
              <w:t>栏次</w:t>
            </w:r>
          </w:p>
        </w:tc>
        <w:tc>
          <w:tcPr>
            <w:tcW w:w="1605" w:type="dxa"/>
            <w:tcBorders>
              <w:top w:val="nil"/>
              <w:left w:val="nil"/>
              <w:bottom w:val="single" w:color="auto" w:sz="4" w:space="0"/>
              <w:right w:val="single" w:color="auto" w:sz="4" w:space="0"/>
            </w:tcBorders>
          </w:tcPr>
          <w:p w14:paraId="49A309EF">
            <w:pPr>
              <w:widowControl/>
              <w:jc w:val="center"/>
              <w:rPr>
                <w:rFonts w:ascii="宋体" w:hAnsi="宋体" w:cs="Arial"/>
                <w:color w:val="000000"/>
                <w:kern w:val="0"/>
                <w:sz w:val="22"/>
                <w:szCs w:val="22"/>
                <w:u w:val="none"/>
              </w:rPr>
            </w:pPr>
            <w:r>
              <w:rPr>
                <w:rFonts w:hint="eastAsia" w:ascii="宋体" w:hAnsi="宋体" w:cs="Arial"/>
                <w:kern w:val="0"/>
                <w:sz w:val="22"/>
                <w:szCs w:val="22"/>
                <w:u w:val="none"/>
              </w:rPr>
              <w:t>1</w:t>
            </w:r>
          </w:p>
        </w:tc>
        <w:tc>
          <w:tcPr>
            <w:tcW w:w="1665" w:type="dxa"/>
            <w:tcBorders>
              <w:top w:val="nil"/>
              <w:left w:val="nil"/>
              <w:bottom w:val="single" w:color="auto" w:sz="4" w:space="0"/>
              <w:right w:val="single" w:color="auto" w:sz="4" w:space="0"/>
            </w:tcBorders>
          </w:tcPr>
          <w:p w14:paraId="084F876F">
            <w:pPr>
              <w:widowControl/>
              <w:jc w:val="center"/>
              <w:rPr>
                <w:rFonts w:ascii="宋体" w:hAnsi="宋体" w:cs="Arial"/>
                <w:color w:val="000000"/>
                <w:kern w:val="0"/>
                <w:sz w:val="22"/>
                <w:szCs w:val="22"/>
                <w:u w:val="none"/>
              </w:rPr>
            </w:pPr>
            <w:r>
              <w:rPr>
                <w:rFonts w:hint="eastAsia" w:ascii="宋体" w:hAnsi="宋体" w:cs="Arial"/>
                <w:kern w:val="0"/>
                <w:sz w:val="22"/>
                <w:szCs w:val="22"/>
                <w:u w:val="none"/>
              </w:rPr>
              <w:t>2</w:t>
            </w:r>
          </w:p>
        </w:tc>
        <w:tc>
          <w:tcPr>
            <w:tcW w:w="1575" w:type="dxa"/>
            <w:tcBorders>
              <w:top w:val="nil"/>
              <w:left w:val="nil"/>
              <w:bottom w:val="single" w:color="auto" w:sz="4" w:space="0"/>
              <w:right w:val="single" w:color="auto" w:sz="4" w:space="0"/>
            </w:tcBorders>
          </w:tcPr>
          <w:p w14:paraId="66636611">
            <w:pPr>
              <w:widowControl/>
              <w:jc w:val="center"/>
              <w:rPr>
                <w:rFonts w:ascii="宋体" w:hAnsi="宋体" w:cs="Arial"/>
                <w:color w:val="000000"/>
                <w:kern w:val="0"/>
                <w:sz w:val="22"/>
                <w:szCs w:val="22"/>
                <w:u w:val="none"/>
              </w:rPr>
            </w:pPr>
            <w:r>
              <w:rPr>
                <w:rFonts w:hint="eastAsia" w:ascii="宋体" w:hAnsi="宋体" w:cs="Arial"/>
                <w:kern w:val="0"/>
                <w:sz w:val="22"/>
                <w:szCs w:val="22"/>
                <w:u w:val="none"/>
              </w:rPr>
              <w:t>3</w:t>
            </w:r>
          </w:p>
        </w:tc>
        <w:tc>
          <w:tcPr>
            <w:tcW w:w="1225" w:type="dxa"/>
            <w:tcBorders>
              <w:top w:val="nil"/>
              <w:left w:val="nil"/>
              <w:bottom w:val="single" w:color="auto" w:sz="4" w:space="0"/>
              <w:right w:val="single" w:color="auto" w:sz="4" w:space="0"/>
            </w:tcBorders>
          </w:tcPr>
          <w:p w14:paraId="05412C62">
            <w:pPr>
              <w:widowControl/>
              <w:jc w:val="center"/>
              <w:rPr>
                <w:rFonts w:ascii="宋体" w:hAnsi="宋体" w:cs="Arial"/>
                <w:color w:val="000000"/>
                <w:kern w:val="0"/>
                <w:sz w:val="22"/>
                <w:szCs w:val="22"/>
                <w:u w:val="none"/>
              </w:rPr>
            </w:pPr>
            <w:r>
              <w:rPr>
                <w:rFonts w:hint="eastAsia" w:ascii="宋体" w:hAnsi="宋体" w:cs="Arial"/>
                <w:kern w:val="0"/>
                <w:sz w:val="22"/>
                <w:szCs w:val="22"/>
                <w:u w:val="none"/>
              </w:rPr>
              <w:t>4</w:t>
            </w:r>
          </w:p>
        </w:tc>
        <w:tc>
          <w:tcPr>
            <w:tcW w:w="1540" w:type="dxa"/>
            <w:tcBorders>
              <w:top w:val="nil"/>
              <w:left w:val="nil"/>
              <w:bottom w:val="single" w:color="auto" w:sz="4" w:space="0"/>
              <w:right w:val="single" w:color="auto" w:sz="4" w:space="0"/>
            </w:tcBorders>
          </w:tcPr>
          <w:p w14:paraId="0E422930">
            <w:pPr>
              <w:widowControl/>
              <w:ind w:firstLine="660" w:firstLineChars="300"/>
              <w:rPr>
                <w:rFonts w:ascii="宋体" w:hAnsi="宋体" w:cs="Arial"/>
                <w:color w:val="000000"/>
                <w:kern w:val="0"/>
                <w:sz w:val="22"/>
                <w:szCs w:val="22"/>
                <w:u w:val="none"/>
              </w:rPr>
            </w:pPr>
            <w:r>
              <w:rPr>
                <w:rFonts w:hint="eastAsia" w:ascii="宋体" w:hAnsi="宋体" w:cs="Arial"/>
                <w:kern w:val="0"/>
                <w:sz w:val="22"/>
                <w:szCs w:val="22"/>
                <w:u w:val="none"/>
              </w:rPr>
              <w:t>5</w:t>
            </w:r>
          </w:p>
        </w:tc>
        <w:tc>
          <w:tcPr>
            <w:tcW w:w="1540" w:type="dxa"/>
            <w:tcBorders>
              <w:top w:val="nil"/>
              <w:left w:val="nil"/>
              <w:bottom w:val="single" w:color="auto" w:sz="4" w:space="0"/>
              <w:right w:val="single" w:color="auto" w:sz="4" w:space="0"/>
            </w:tcBorders>
          </w:tcPr>
          <w:p w14:paraId="3D8A3F78">
            <w:pPr>
              <w:widowControl/>
              <w:ind w:firstLine="660" w:firstLineChars="300"/>
              <w:rPr>
                <w:rFonts w:ascii="宋体" w:hAnsi="宋体" w:cs="Arial"/>
                <w:color w:val="000000"/>
                <w:kern w:val="0"/>
                <w:sz w:val="22"/>
                <w:szCs w:val="22"/>
                <w:u w:val="none"/>
              </w:rPr>
            </w:pPr>
            <w:r>
              <w:rPr>
                <w:rFonts w:hint="eastAsia" w:ascii="宋体" w:hAnsi="宋体" w:cs="Arial"/>
                <w:kern w:val="0"/>
                <w:sz w:val="22"/>
                <w:szCs w:val="22"/>
                <w:u w:val="none"/>
              </w:rPr>
              <w:t>6</w:t>
            </w:r>
          </w:p>
        </w:tc>
        <w:tc>
          <w:tcPr>
            <w:tcW w:w="1540" w:type="dxa"/>
            <w:tcBorders>
              <w:top w:val="nil"/>
              <w:left w:val="nil"/>
              <w:bottom w:val="single" w:color="auto" w:sz="4" w:space="0"/>
              <w:right w:val="single" w:color="auto" w:sz="4" w:space="0"/>
            </w:tcBorders>
          </w:tcPr>
          <w:p w14:paraId="09B490DA">
            <w:pPr>
              <w:widowControl/>
              <w:jc w:val="center"/>
              <w:rPr>
                <w:rFonts w:ascii="宋体" w:hAnsi="宋体" w:cs="Arial"/>
                <w:color w:val="000000"/>
                <w:kern w:val="0"/>
                <w:sz w:val="22"/>
                <w:szCs w:val="22"/>
                <w:u w:val="none"/>
              </w:rPr>
            </w:pPr>
            <w:r>
              <w:rPr>
                <w:rFonts w:hint="eastAsia" w:ascii="宋体" w:hAnsi="宋体" w:cs="Arial"/>
                <w:kern w:val="0"/>
                <w:sz w:val="22"/>
                <w:szCs w:val="22"/>
                <w:u w:val="none"/>
              </w:rPr>
              <w:t>7</w:t>
            </w:r>
          </w:p>
        </w:tc>
      </w:tr>
      <w:tr w14:paraId="0C32AEC6">
        <w:tblPrEx>
          <w:tblCellMar>
            <w:top w:w="0" w:type="dxa"/>
            <w:left w:w="108" w:type="dxa"/>
            <w:bottom w:w="0" w:type="dxa"/>
            <w:right w:w="108" w:type="dxa"/>
          </w:tblCellMar>
        </w:tblPrEx>
        <w:trPr>
          <w:trHeight w:val="288" w:hRule="atLeast"/>
          <w:jc w:val="center"/>
        </w:trPr>
        <w:tc>
          <w:tcPr>
            <w:tcW w:w="3792" w:type="dxa"/>
            <w:gridSpan w:val="2"/>
            <w:tcBorders>
              <w:top w:val="single" w:color="auto" w:sz="4" w:space="0"/>
              <w:left w:val="single" w:color="auto" w:sz="4" w:space="0"/>
              <w:bottom w:val="single" w:color="auto" w:sz="4" w:space="0"/>
              <w:right w:val="single" w:color="auto" w:sz="4" w:space="0"/>
            </w:tcBorders>
          </w:tcPr>
          <w:p w14:paraId="6759FC5C">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合计</w:t>
            </w:r>
          </w:p>
        </w:tc>
        <w:tc>
          <w:tcPr>
            <w:tcW w:w="1605" w:type="dxa"/>
            <w:tcBorders>
              <w:top w:val="nil"/>
              <w:left w:val="nil"/>
              <w:bottom w:val="single" w:color="auto" w:sz="4" w:space="0"/>
              <w:right w:val="single" w:color="auto" w:sz="4" w:space="0"/>
            </w:tcBorders>
            <w:vAlign w:val="center"/>
          </w:tcPr>
          <w:p w14:paraId="252483E1">
            <w:pPr>
              <w:widowControl/>
              <w:ind w:firstLine="440" w:firstLineChars="200"/>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rPr>
              <w:t>　</w:t>
            </w:r>
            <w:r>
              <w:rPr>
                <w:rFonts w:hint="eastAsia" w:ascii="宋体" w:hAnsi="宋体" w:cs="Arial"/>
                <w:color w:val="000000"/>
                <w:kern w:val="0"/>
                <w:sz w:val="22"/>
                <w:szCs w:val="22"/>
                <w:u w:val="none"/>
                <w:lang w:val="en-US" w:eastAsia="zh-CN"/>
              </w:rPr>
              <w:t>940.62</w:t>
            </w:r>
          </w:p>
        </w:tc>
        <w:tc>
          <w:tcPr>
            <w:tcW w:w="1665" w:type="dxa"/>
            <w:tcBorders>
              <w:top w:val="nil"/>
              <w:left w:val="nil"/>
              <w:bottom w:val="single" w:color="auto" w:sz="4" w:space="0"/>
              <w:right w:val="single" w:color="auto" w:sz="4" w:space="0"/>
            </w:tcBorders>
            <w:vAlign w:val="center"/>
          </w:tcPr>
          <w:p w14:paraId="4829DBFC">
            <w:pPr>
              <w:widowControl/>
              <w:ind w:firstLine="660" w:firstLineChars="300"/>
              <w:jc w:val="right"/>
              <w:rPr>
                <w:rFonts w:hint="default" w:ascii="宋体" w:hAnsi="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939.58</w:t>
            </w:r>
          </w:p>
        </w:tc>
        <w:tc>
          <w:tcPr>
            <w:tcW w:w="1575" w:type="dxa"/>
            <w:tcBorders>
              <w:top w:val="nil"/>
              <w:left w:val="nil"/>
              <w:bottom w:val="single" w:color="auto" w:sz="4" w:space="0"/>
              <w:right w:val="single" w:color="auto" w:sz="4" w:space="0"/>
            </w:tcBorders>
            <w:vAlign w:val="center"/>
          </w:tcPr>
          <w:p w14:paraId="35539255">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225" w:type="dxa"/>
            <w:tcBorders>
              <w:top w:val="nil"/>
              <w:left w:val="nil"/>
              <w:bottom w:val="single" w:color="auto" w:sz="4" w:space="0"/>
              <w:right w:val="single" w:color="auto" w:sz="4" w:space="0"/>
            </w:tcBorders>
            <w:vAlign w:val="center"/>
          </w:tcPr>
          <w:p w14:paraId="09EB499B">
            <w:pPr>
              <w:widowControl/>
              <w:ind w:firstLine="440" w:firstLineChars="2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7EB693FF">
            <w:pPr>
              <w:widowControl/>
              <w:ind w:firstLine="440" w:firstLineChars="2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522980F1">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642B488E">
            <w:pPr>
              <w:widowControl/>
              <w:ind w:firstLine="440" w:firstLineChars="200"/>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rPr>
              <w:t>　</w:t>
            </w:r>
            <w:r>
              <w:rPr>
                <w:rFonts w:hint="eastAsia" w:ascii="宋体" w:hAnsi="宋体" w:cs="Arial"/>
                <w:color w:val="000000"/>
                <w:kern w:val="0"/>
                <w:sz w:val="22"/>
                <w:szCs w:val="22"/>
                <w:u w:val="none"/>
                <w:lang w:val="en-US" w:eastAsia="zh-CN"/>
              </w:rPr>
              <w:t>1.04</w:t>
            </w:r>
          </w:p>
        </w:tc>
      </w:tr>
      <w:tr w14:paraId="4BAF9F83">
        <w:tblPrEx>
          <w:tblCellMar>
            <w:top w:w="0" w:type="dxa"/>
            <w:left w:w="108" w:type="dxa"/>
            <w:bottom w:w="0" w:type="dxa"/>
            <w:right w:w="108" w:type="dxa"/>
          </w:tblCellMar>
        </w:tblPrEx>
        <w:trPr>
          <w:trHeight w:val="288" w:hRule="atLeast"/>
          <w:jc w:val="center"/>
        </w:trPr>
        <w:tc>
          <w:tcPr>
            <w:tcW w:w="1332" w:type="dxa"/>
            <w:tcBorders>
              <w:top w:val="nil"/>
              <w:left w:val="single" w:color="auto" w:sz="4" w:space="0"/>
              <w:bottom w:val="single" w:color="auto" w:sz="4" w:space="0"/>
              <w:right w:val="single" w:color="auto" w:sz="4" w:space="0"/>
            </w:tcBorders>
            <w:vAlign w:val="center"/>
          </w:tcPr>
          <w:p w14:paraId="48AB069F">
            <w:pPr>
              <w:keepNext w:val="0"/>
              <w:keepLines w:val="0"/>
              <w:widowControl/>
              <w:suppressLineNumbers w:val="0"/>
              <w:jc w:val="left"/>
              <w:textAlignment w:val="center"/>
              <w:rPr>
                <w:rFonts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460" w:type="dxa"/>
            <w:tcBorders>
              <w:top w:val="nil"/>
              <w:left w:val="nil"/>
              <w:bottom w:val="single" w:color="auto" w:sz="4" w:space="0"/>
              <w:right w:val="single" w:color="auto" w:sz="4" w:space="0"/>
            </w:tcBorders>
          </w:tcPr>
          <w:p w14:paraId="76788D90">
            <w:pPr>
              <w:widowControl/>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一般公共服务支出</w:t>
            </w:r>
          </w:p>
        </w:tc>
        <w:tc>
          <w:tcPr>
            <w:tcW w:w="1605" w:type="dxa"/>
            <w:tcBorders>
              <w:top w:val="nil"/>
              <w:left w:val="nil"/>
              <w:bottom w:val="single" w:color="auto" w:sz="4" w:space="0"/>
              <w:right w:val="single" w:color="auto" w:sz="4" w:space="0"/>
            </w:tcBorders>
            <w:vAlign w:val="center"/>
          </w:tcPr>
          <w:p w14:paraId="22C1CBCF">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755.71</w:t>
            </w:r>
            <w:r>
              <w:rPr>
                <w:rFonts w:hint="eastAsia" w:ascii="宋体" w:hAnsi="宋体" w:cs="Arial"/>
                <w:color w:val="000000"/>
                <w:kern w:val="0"/>
                <w:sz w:val="22"/>
                <w:szCs w:val="22"/>
                <w:u w:val="none"/>
              </w:rPr>
              <w:t>　</w:t>
            </w:r>
          </w:p>
        </w:tc>
        <w:tc>
          <w:tcPr>
            <w:tcW w:w="1665" w:type="dxa"/>
            <w:tcBorders>
              <w:top w:val="nil"/>
              <w:left w:val="nil"/>
              <w:bottom w:val="single" w:color="auto" w:sz="4" w:space="0"/>
              <w:right w:val="single" w:color="auto" w:sz="4" w:space="0"/>
            </w:tcBorders>
            <w:vAlign w:val="center"/>
          </w:tcPr>
          <w:p w14:paraId="37DEFD51">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755.71</w:t>
            </w:r>
            <w:r>
              <w:rPr>
                <w:rFonts w:hint="eastAsia" w:ascii="宋体" w:hAnsi="宋体" w:cs="Arial"/>
                <w:color w:val="000000"/>
                <w:kern w:val="0"/>
                <w:sz w:val="22"/>
                <w:szCs w:val="22"/>
                <w:u w:val="none"/>
              </w:rPr>
              <w:t>　</w:t>
            </w:r>
          </w:p>
        </w:tc>
        <w:tc>
          <w:tcPr>
            <w:tcW w:w="1575" w:type="dxa"/>
            <w:tcBorders>
              <w:top w:val="nil"/>
              <w:left w:val="nil"/>
              <w:bottom w:val="single" w:color="auto" w:sz="4" w:space="0"/>
              <w:right w:val="single" w:color="auto" w:sz="4" w:space="0"/>
            </w:tcBorders>
            <w:vAlign w:val="center"/>
          </w:tcPr>
          <w:p w14:paraId="7A03B843">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225" w:type="dxa"/>
            <w:tcBorders>
              <w:top w:val="nil"/>
              <w:left w:val="nil"/>
              <w:bottom w:val="single" w:color="auto" w:sz="4" w:space="0"/>
              <w:right w:val="single" w:color="auto" w:sz="4" w:space="0"/>
            </w:tcBorders>
            <w:vAlign w:val="center"/>
          </w:tcPr>
          <w:p w14:paraId="6A02EC50">
            <w:pPr>
              <w:widowControl/>
              <w:ind w:firstLine="880" w:firstLineChars="4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5BA72149">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0C13A838">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5BD90AA9">
            <w:pPr>
              <w:widowControl/>
              <w:ind w:firstLine="1100" w:firstLineChars="5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7DD8428D">
        <w:tblPrEx>
          <w:tblCellMar>
            <w:top w:w="0" w:type="dxa"/>
            <w:left w:w="108" w:type="dxa"/>
            <w:bottom w:w="0" w:type="dxa"/>
            <w:right w:w="108" w:type="dxa"/>
          </w:tblCellMar>
        </w:tblPrEx>
        <w:trPr>
          <w:trHeight w:val="288" w:hRule="atLeast"/>
          <w:jc w:val="center"/>
        </w:trPr>
        <w:tc>
          <w:tcPr>
            <w:tcW w:w="1332" w:type="dxa"/>
            <w:tcBorders>
              <w:top w:val="nil"/>
              <w:left w:val="single" w:color="auto" w:sz="4" w:space="0"/>
              <w:bottom w:val="single" w:color="auto" w:sz="4" w:space="0"/>
              <w:right w:val="single" w:color="auto" w:sz="4" w:space="0"/>
            </w:tcBorders>
            <w:vAlign w:val="center"/>
          </w:tcPr>
          <w:p w14:paraId="614E8934">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20126</w:t>
            </w:r>
          </w:p>
        </w:tc>
        <w:tc>
          <w:tcPr>
            <w:tcW w:w="2460" w:type="dxa"/>
            <w:tcBorders>
              <w:top w:val="nil"/>
              <w:left w:val="nil"/>
              <w:bottom w:val="single" w:color="auto" w:sz="4" w:space="0"/>
              <w:right w:val="single" w:color="auto" w:sz="4" w:space="0"/>
            </w:tcBorders>
          </w:tcPr>
          <w:p w14:paraId="14241516">
            <w:pPr>
              <w:widowControl/>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档案事务</w:t>
            </w:r>
          </w:p>
        </w:tc>
        <w:tc>
          <w:tcPr>
            <w:tcW w:w="1605" w:type="dxa"/>
            <w:tcBorders>
              <w:top w:val="nil"/>
              <w:left w:val="nil"/>
              <w:bottom w:val="single" w:color="auto" w:sz="4" w:space="0"/>
              <w:right w:val="single" w:color="auto" w:sz="4" w:space="0"/>
            </w:tcBorders>
            <w:vAlign w:val="center"/>
          </w:tcPr>
          <w:p w14:paraId="3BC1EA15">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755.71</w:t>
            </w:r>
          </w:p>
        </w:tc>
        <w:tc>
          <w:tcPr>
            <w:tcW w:w="1665" w:type="dxa"/>
            <w:tcBorders>
              <w:top w:val="nil"/>
              <w:left w:val="nil"/>
              <w:bottom w:val="single" w:color="auto" w:sz="4" w:space="0"/>
              <w:right w:val="single" w:color="auto" w:sz="4" w:space="0"/>
            </w:tcBorders>
            <w:vAlign w:val="center"/>
          </w:tcPr>
          <w:p w14:paraId="39150303">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755.71</w:t>
            </w:r>
          </w:p>
        </w:tc>
        <w:tc>
          <w:tcPr>
            <w:tcW w:w="1575" w:type="dxa"/>
            <w:tcBorders>
              <w:top w:val="nil"/>
              <w:left w:val="nil"/>
              <w:bottom w:val="single" w:color="auto" w:sz="4" w:space="0"/>
              <w:right w:val="single" w:color="auto" w:sz="4" w:space="0"/>
            </w:tcBorders>
            <w:vAlign w:val="center"/>
          </w:tcPr>
          <w:p w14:paraId="7558A420">
            <w:pPr>
              <w:widowControl/>
              <w:ind w:firstLine="220" w:firstLineChars="100"/>
              <w:jc w:val="right"/>
              <w:rPr>
                <w:rFonts w:hint="eastAsia" w:ascii="宋体" w:hAnsi="宋体" w:cs="Arial"/>
                <w:color w:val="000000"/>
                <w:kern w:val="0"/>
                <w:sz w:val="22"/>
                <w:szCs w:val="22"/>
                <w:u w:val="none"/>
              </w:rPr>
            </w:pPr>
          </w:p>
        </w:tc>
        <w:tc>
          <w:tcPr>
            <w:tcW w:w="1225" w:type="dxa"/>
            <w:tcBorders>
              <w:top w:val="nil"/>
              <w:left w:val="nil"/>
              <w:bottom w:val="single" w:color="auto" w:sz="4" w:space="0"/>
              <w:right w:val="single" w:color="auto" w:sz="4" w:space="0"/>
            </w:tcBorders>
            <w:vAlign w:val="center"/>
          </w:tcPr>
          <w:p w14:paraId="687FE6AE">
            <w:pPr>
              <w:widowControl/>
              <w:ind w:firstLine="880" w:firstLineChars="400"/>
              <w:jc w:val="right"/>
              <w:rPr>
                <w:rFonts w:hint="eastAsia" w:ascii="宋体" w:hAnsi="宋体" w:cs="Arial"/>
                <w:color w:val="000000"/>
                <w:kern w:val="0"/>
                <w:sz w:val="22"/>
                <w:szCs w:val="22"/>
                <w:u w:val="none"/>
              </w:rPr>
            </w:pPr>
          </w:p>
        </w:tc>
        <w:tc>
          <w:tcPr>
            <w:tcW w:w="1540" w:type="dxa"/>
            <w:tcBorders>
              <w:top w:val="nil"/>
              <w:left w:val="nil"/>
              <w:bottom w:val="single" w:color="auto" w:sz="4" w:space="0"/>
              <w:right w:val="single" w:color="auto" w:sz="4" w:space="0"/>
            </w:tcBorders>
            <w:vAlign w:val="center"/>
          </w:tcPr>
          <w:p w14:paraId="344CD42C">
            <w:pPr>
              <w:widowControl/>
              <w:ind w:firstLine="220" w:firstLineChars="100"/>
              <w:jc w:val="right"/>
              <w:rPr>
                <w:rFonts w:hint="eastAsia" w:ascii="宋体" w:hAnsi="宋体" w:cs="Arial"/>
                <w:color w:val="000000"/>
                <w:kern w:val="0"/>
                <w:sz w:val="22"/>
                <w:szCs w:val="22"/>
                <w:u w:val="none"/>
              </w:rPr>
            </w:pPr>
          </w:p>
        </w:tc>
        <w:tc>
          <w:tcPr>
            <w:tcW w:w="1540" w:type="dxa"/>
            <w:tcBorders>
              <w:top w:val="nil"/>
              <w:left w:val="nil"/>
              <w:bottom w:val="single" w:color="auto" w:sz="4" w:space="0"/>
              <w:right w:val="single" w:color="auto" w:sz="4" w:space="0"/>
            </w:tcBorders>
            <w:vAlign w:val="center"/>
          </w:tcPr>
          <w:p w14:paraId="4112D220">
            <w:pPr>
              <w:widowControl/>
              <w:ind w:firstLine="220" w:firstLineChars="100"/>
              <w:jc w:val="right"/>
              <w:rPr>
                <w:rFonts w:hint="eastAsia" w:ascii="宋体" w:hAnsi="宋体" w:cs="Arial"/>
                <w:color w:val="000000"/>
                <w:kern w:val="0"/>
                <w:sz w:val="22"/>
                <w:szCs w:val="22"/>
                <w:u w:val="none"/>
              </w:rPr>
            </w:pPr>
          </w:p>
        </w:tc>
        <w:tc>
          <w:tcPr>
            <w:tcW w:w="1540" w:type="dxa"/>
            <w:tcBorders>
              <w:top w:val="nil"/>
              <w:left w:val="nil"/>
              <w:bottom w:val="single" w:color="auto" w:sz="4" w:space="0"/>
              <w:right w:val="single" w:color="auto" w:sz="4" w:space="0"/>
            </w:tcBorders>
            <w:vAlign w:val="center"/>
          </w:tcPr>
          <w:p w14:paraId="356D42CC">
            <w:pPr>
              <w:widowControl/>
              <w:ind w:firstLine="1100" w:firstLineChars="500"/>
              <w:jc w:val="right"/>
              <w:rPr>
                <w:rFonts w:hint="eastAsia" w:ascii="宋体" w:hAnsi="宋体" w:cs="Arial"/>
                <w:color w:val="000000"/>
                <w:kern w:val="0"/>
                <w:sz w:val="22"/>
                <w:szCs w:val="22"/>
                <w:u w:val="none"/>
              </w:rPr>
            </w:pPr>
          </w:p>
        </w:tc>
      </w:tr>
      <w:tr w14:paraId="32133124">
        <w:tblPrEx>
          <w:tblCellMar>
            <w:top w:w="0" w:type="dxa"/>
            <w:left w:w="108" w:type="dxa"/>
            <w:bottom w:w="0" w:type="dxa"/>
            <w:right w:w="108" w:type="dxa"/>
          </w:tblCellMar>
        </w:tblPrEx>
        <w:trPr>
          <w:trHeight w:val="288" w:hRule="atLeast"/>
          <w:jc w:val="center"/>
        </w:trPr>
        <w:tc>
          <w:tcPr>
            <w:tcW w:w="1332" w:type="dxa"/>
            <w:tcBorders>
              <w:top w:val="nil"/>
              <w:left w:val="single" w:color="auto" w:sz="4" w:space="0"/>
              <w:bottom w:val="single" w:color="auto" w:sz="4" w:space="0"/>
              <w:right w:val="single" w:color="auto" w:sz="4" w:space="0"/>
            </w:tcBorders>
            <w:vAlign w:val="center"/>
          </w:tcPr>
          <w:p w14:paraId="6C8AF739">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2012601</w:t>
            </w:r>
          </w:p>
        </w:tc>
        <w:tc>
          <w:tcPr>
            <w:tcW w:w="2460" w:type="dxa"/>
            <w:tcBorders>
              <w:top w:val="nil"/>
              <w:left w:val="nil"/>
              <w:bottom w:val="single" w:color="auto" w:sz="4" w:space="0"/>
              <w:right w:val="single" w:color="auto" w:sz="4" w:space="0"/>
            </w:tcBorders>
          </w:tcPr>
          <w:p w14:paraId="7478DCAC">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行政运行</w:t>
            </w:r>
          </w:p>
        </w:tc>
        <w:tc>
          <w:tcPr>
            <w:tcW w:w="1605" w:type="dxa"/>
            <w:tcBorders>
              <w:top w:val="nil"/>
              <w:left w:val="nil"/>
              <w:bottom w:val="single" w:color="auto" w:sz="4" w:space="0"/>
              <w:right w:val="single" w:color="auto" w:sz="4" w:space="0"/>
            </w:tcBorders>
            <w:vAlign w:val="center"/>
          </w:tcPr>
          <w:p w14:paraId="288BEB1B">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384.39</w:t>
            </w:r>
          </w:p>
        </w:tc>
        <w:tc>
          <w:tcPr>
            <w:tcW w:w="1665" w:type="dxa"/>
            <w:tcBorders>
              <w:top w:val="nil"/>
              <w:left w:val="nil"/>
              <w:bottom w:val="single" w:color="auto" w:sz="4" w:space="0"/>
              <w:right w:val="single" w:color="auto" w:sz="4" w:space="0"/>
            </w:tcBorders>
            <w:vAlign w:val="center"/>
          </w:tcPr>
          <w:p w14:paraId="6D7169A0">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384.39</w:t>
            </w:r>
          </w:p>
        </w:tc>
        <w:tc>
          <w:tcPr>
            <w:tcW w:w="1575" w:type="dxa"/>
            <w:tcBorders>
              <w:top w:val="nil"/>
              <w:left w:val="nil"/>
              <w:bottom w:val="single" w:color="auto" w:sz="4" w:space="0"/>
              <w:right w:val="single" w:color="auto" w:sz="4" w:space="0"/>
            </w:tcBorders>
            <w:vAlign w:val="center"/>
          </w:tcPr>
          <w:p w14:paraId="2F50AE7B">
            <w:pPr>
              <w:widowControl/>
              <w:ind w:firstLine="220" w:firstLineChars="100"/>
              <w:jc w:val="right"/>
              <w:rPr>
                <w:rFonts w:hint="eastAsia" w:ascii="宋体" w:hAnsi="宋体" w:cs="Arial"/>
                <w:color w:val="000000"/>
                <w:kern w:val="0"/>
                <w:sz w:val="22"/>
                <w:szCs w:val="22"/>
                <w:u w:val="none"/>
              </w:rPr>
            </w:pPr>
          </w:p>
        </w:tc>
        <w:tc>
          <w:tcPr>
            <w:tcW w:w="1225" w:type="dxa"/>
            <w:tcBorders>
              <w:top w:val="nil"/>
              <w:left w:val="nil"/>
              <w:bottom w:val="single" w:color="auto" w:sz="4" w:space="0"/>
              <w:right w:val="single" w:color="auto" w:sz="4" w:space="0"/>
            </w:tcBorders>
            <w:vAlign w:val="center"/>
          </w:tcPr>
          <w:p w14:paraId="4ECEF3D3">
            <w:pPr>
              <w:widowControl/>
              <w:ind w:firstLine="880" w:firstLineChars="400"/>
              <w:jc w:val="right"/>
              <w:rPr>
                <w:rFonts w:hint="eastAsia" w:ascii="宋体" w:hAnsi="宋体" w:cs="Arial"/>
                <w:color w:val="000000"/>
                <w:kern w:val="0"/>
                <w:sz w:val="22"/>
                <w:szCs w:val="22"/>
                <w:u w:val="none"/>
              </w:rPr>
            </w:pPr>
          </w:p>
        </w:tc>
        <w:tc>
          <w:tcPr>
            <w:tcW w:w="1540" w:type="dxa"/>
            <w:tcBorders>
              <w:top w:val="nil"/>
              <w:left w:val="nil"/>
              <w:bottom w:val="single" w:color="auto" w:sz="4" w:space="0"/>
              <w:right w:val="single" w:color="auto" w:sz="4" w:space="0"/>
            </w:tcBorders>
            <w:vAlign w:val="center"/>
          </w:tcPr>
          <w:p w14:paraId="3B374583">
            <w:pPr>
              <w:widowControl/>
              <w:ind w:firstLine="220" w:firstLineChars="100"/>
              <w:jc w:val="right"/>
              <w:rPr>
                <w:rFonts w:hint="eastAsia" w:ascii="宋体" w:hAnsi="宋体" w:cs="Arial"/>
                <w:color w:val="000000"/>
                <w:kern w:val="0"/>
                <w:sz w:val="22"/>
                <w:szCs w:val="22"/>
                <w:u w:val="none"/>
              </w:rPr>
            </w:pPr>
          </w:p>
        </w:tc>
        <w:tc>
          <w:tcPr>
            <w:tcW w:w="1540" w:type="dxa"/>
            <w:tcBorders>
              <w:top w:val="nil"/>
              <w:left w:val="nil"/>
              <w:bottom w:val="single" w:color="auto" w:sz="4" w:space="0"/>
              <w:right w:val="single" w:color="auto" w:sz="4" w:space="0"/>
            </w:tcBorders>
            <w:vAlign w:val="center"/>
          </w:tcPr>
          <w:p w14:paraId="70073FE6">
            <w:pPr>
              <w:widowControl/>
              <w:ind w:firstLine="220" w:firstLineChars="100"/>
              <w:jc w:val="right"/>
              <w:rPr>
                <w:rFonts w:hint="eastAsia" w:ascii="宋体" w:hAnsi="宋体" w:cs="Arial"/>
                <w:color w:val="000000"/>
                <w:kern w:val="0"/>
                <w:sz w:val="22"/>
                <w:szCs w:val="22"/>
                <w:u w:val="none"/>
              </w:rPr>
            </w:pPr>
          </w:p>
        </w:tc>
        <w:tc>
          <w:tcPr>
            <w:tcW w:w="1540" w:type="dxa"/>
            <w:tcBorders>
              <w:top w:val="nil"/>
              <w:left w:val="nil"/>
              <w:bottom w:val="single" w:color="auto" w:sz="4" w:space="0"/>
              <w:right w:val="single" w:color="auto" w:sz="4" w:space="0"/>
            </w:tcBorders>
            <w:vAlign w:val="center"/>
          </w:tcPr>
          <w:p w14:paraId="651073C1">
            <w:pPr>
              <w:widowControl/>
              <w:ind w:firstLine="1100" w:firstLineChars="500"/>
              <w:jc w:val="right"/>
              <w:rPr>
                <w:rFonts w:hint="eastAsia" w:ascii="宋体" w:hAnsi="宋体" w:cs="Arial"/>
                <w:color w:val="000000"/>
                <w:kern w:val="0"/>
                <w:sz w:val="22"/>
                <w:szCs w:val="22"/>
                <w:u w:val="none"/>
              </w:rPr>
            </w:pPr>
          </w:p>
        </w:tc>
      </w:tr>
      <w:tr w14:paraId="01744547">
        <w:tblPrEx>
          <w:tblCellMar>
            <w:top w:w="0" w:type="dxa"/>
            <w:left w:w="108" w:type="dxa"/>
            <w:bottom w:w="0" w:type="dxa"/>
            <w:right w:w="108" w:type="dxa"/>
          </w:tblCellMar>
        </w:tblPrEx>
        <w:trPr>
          <w:trHeight w:val="288" w:hRule="atLeast"/>
          <w:jc w:val="center"/>
        </w:trPr>
        <w:tc>
          <w:tcPr>
            <w:tcW w:w="1332" w:type="dxa"/>
            <w:tcBorders>
              <w:top w:val="nil"/>
              <w:left w:val="single" w:color="auto" w:sz="4" w:space="0"/>
              <w:bottom w:val="single" w:color="auto" w:sz="4" w:space="0"/>
              <w:right w:val="single" w:color="auto" w:sz="4" w:space="0"/>
            </w:tcBorders>
            <w:vAlign w:val="center"/>
          </w:tcPr>
          <w:p w14:paraId="2D588BD7">
            <w:pPr>
              <w:keepNext w:val="0"/>
              <w:keepLines w:val="0"/>
              <w:widowControl/>
              <w:suppressLineNumbers w:val="0"/>
              <w:jc w:val="left"/>
              <w:textAlignment w:val="center"/>
              <w:rPr>
                <w:rFonts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2012604</w:t>
            </w:r>
          </w:p>
        </w:tc>
        <w:tc>
          <w:tcPr>
            <w:tcW w:w="2460" w:type="dxa"/>
            <w:tcBorders>
              <w:top w:val="nil"/>
              <w:left w:val="nil"/>
              <w:bottom w:val="single" w:color="auto" w:sz="4" w:space="0"/>
              <w:right w:val="single" w:color="auto" w:sz="4" w:space="0"/>
            </w:tcBorders>
          </w:tcPr>
          <w:p w14:paraId="717D146C">
            <w:pPr>
              <w:widowControl/>
              <w:ind w:firstLine="220" w:firstLineChars="100"/>
              <w:jc w:val="left"/>
              <w:rPr>
                <w:rFonts w:hint="eastAsia"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档案馆</w:t>
            </w:r>
          </w:p>
        </w:tc>
        <w:tc>
          <w:tcPr>
            <w:tcW w:w="1605" w:type="dxa"/>
            <w:tcBorders>
              <w:top w:val="nil"/>
              <w:left w:val="nil"/>
              <w:bottom w:val="single" w:color="auto" w:sz="4" w:space="0"/>
              <w:right w:val="single" w:color="auto" w:sz="4" w:space="0"/>
            </w:tcBorders>
            <w:vAlign w:val="center"/>
          </w:tcPr>
          <w:p w14:paraId="799E333D">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17.9</w:t>
            </w:r>
            <w:r>
              <w:rPr>
                <w:rFonts w:hint="eastAsia" w:ascii="宋体" w:hAnsi="宋体" w:cs="Arial"/>
                <w:color w:val="000000"/>
                <w:kern w:val="0"/>
                <w:sz w:val="22"/>
                <w:szCs w:val="22"/>
                <w:u w:val="none"/>
              </w:rPr>
              <w:t>　</w:t>
            </w:r>
          </w:p>
        </w:tc>
        <w:tc>
          <w:tcPr>
            <w:tcW w:w="1665" w:type="dxa"/>
            <w:tcBorders>
              <w:top w:val="nil"/>
              <w:left w:val="nil"/>
              <w:bottom w:val="single" w:color="auto" w:sz="4" w:space="0"/>
              <w:right w:val="single" w:color="auto" w:sz="4" w:space="0"/>
            </w:tcBorders>
            <w:vAlign w:val="center"/>
          </w:tcPr>
          <w:p w14:paraId="7851334E">
            <w:pPr>
              <w:widowControl/>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17.9</w:t>
            </w:r>
            <w:r>
              <w:rPr>
                <w:rFonts w:hint="eastAsia" w:ascii="宋体" w:hAnsi="宋体" w:cs="Arial"/>
                <w:color w:val="000000"/>
                <w:kern w:val="0"/>
                <w:sz w:val="22"/>
                <w:szCs w:val="22"/>
                <w:u w:val="none"/>
              </w:rPr>
              <w:t>　</w:t>
            </w:r>
          </w:p>
        </w:tc>
        <w:tc>
          <w:tcPr>
            <w:tcW w:w="1575" w:type="dxa"/>
            <w:tcBorders>
              <w:top w:val="nil"/>
              <w:left w:val="nil"/>
              <w:bottom w:val="single" w:color="auto" w:sz="4" w:space="0"/>
              <w:right w:val="single" w:color="auto" w:sz="4" w:space="0"/>
            </w:tcBorders>
            <w:vAlign w:val="center"/>
          </w:tcPr>
          <w:p w14:paraId="00189D4E">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225" w:type="dxa"/>
            <w:tcBorders>
              <w:top w:val="nil"/>
              <w:left w:val="nil"/>
              <w:bottom w:val="single" w:color="auto" w:sz="4" w:space="0"/>
              <w:right w:val="single" w:color="auto" w:sz="4" w:space="0"/>
            </w:tcBorders>
            <w:vAlign w:val="center"/>
          </w:tcPr>
          <w:p w14:paraId="3B8DABBD">
            <w:pPr>
              <w:widowControl/>
              <w:ind w:firstLine="880" w:firstLineChars="4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73E2CC5B">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2459C1DE">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0D6ED38A">
            <w:pPr>
              <w:widowControl/>
              <w:ind w:firstLine="1100" w:firstLineChars="5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0D9B943A">
        <w:tblPrEx>
          <w:tblCellMar>
            <w:top w:w="0" w:type="dxa"/>
            <w:left w:w="108" w:type="dxa"/>
            <w:bottom w:w="0" w:type="dxa"/>
            <w:right w:w="108" w:type="dxa"/>
          </w:tblCellMar>
        </w:tblPrEx>
        <w:trPr>
          <w:trHeight w:val="288" w:hRule="atLeast"/>
          <w:jc w:val="center"/>
        </w:trPr>
        <w:tc>
          <w:tcPr>
            <w:tcW w:w="1332" w:type="dxa"/>
            <w:tcBorders>
              <w:top w:val="nil"/>
              <w:left w:val="single" w:color="auto" w:sz="4" w:space="0"/>
              <w:bottom w:val="single" w:color="auto" w:sz="4" w:space="0"/>
              <w:right w:val="single" w:color="auto" w:sz="4" w:space="0"/>
            </w:tcBorders>
            <w:vAlign w:val="center"/>
          </w:tcPr>
          <w:p w14:paraId="1C975E50">
            <w:pPr>
              <w:keepNext w:val="0"/>
              <w:keepLines w:val="0"/>
              <w:widowControl/>
              <w:suppressLineNumbers w:val="0"/>
              <w:jc w:val="left"/>
              <w:textAlignment w:val="center"/>
              <w:rPr>
                <w:rFonts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2012699</w:t>
            </w:r>
          </w:p>
        </w:tc>
        <w:tc>
          <w:tcPr>
            <w:tcW w:w="2460" w:type="dxa"/>
            <w:tcBorders>
              <w:top w:val="nil"/>
              <w:left w:val="nil"/>
              <w:bottom w:val="single" w:color="auto" w:sz="4" w:space="0"/>
              <w:right w:val="single" w:color="auto" w:sz="4" w:space="0"/>
            </w:tcBorders>
          </w:tcPr>
          <w:p w14:paraId="5ACA04FD">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其他档案事务支出</w:t>
            </w:r>
          </w:p>
        </w:tc>
        <w:tc>
          <w:tcPr>
            <w:tcW w:w="1605" w:type="dxa"/>
            <w:tcBorders>
              <w:top w:val="nil"/>
              <w:left w:val="nil"/>
              <w:bottom w:val="single" w:color="auto" w:sz="4" w:space="0"/>
              <w:right w:val="single" w:color="auto" w:sz="4" w:space="0"/>
            </w:tcBorders>
            <w:vAlign w:val="center"/>
          </w:tcPr>
          <w:p w14:paraId="1B991CE5">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353.42</w:t>
            </w:r>
            <w:r>
              <w:rPr>
                <w:rFonts w:hint="eastAsia" w:ascii="宋体" w:hAnsi="宋体" w:cs="Arial"/>
                <w:color w:val="000000"/>
                <w:kern w:val="0"/>
                <w:sz w:val="22"/>
                <w:szCs w:val="22"/>
                <w:u w:val="none"/>
              </w:rPr>
              <w:t>　</w:t>
            </w:r>
          </w:p>
        </w:tc>
        <w:tc>
          <w:tcPr>
            <w:tcW w:w="1665" w:type="dxa"/>
            <w:tcBorders>
              <w:top w:val="nil"/>
              <w:left w:val="nil"/>
              <w:bottom w:val="single" w:color="auto" w:sz="4" w:space="0"/>
              <w:right w:val="single" w:color="auto" w:sz="4" w:space="0"/>
            </w:tcBorders>
            <w:vAlign w:val="center"/>
          </w:tcPr>
          <w:p w14:paraId="56F8E337">
            <w:pPr>
              <w:widowControl/>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353.42</w:t>
            </w:r>
            <w:r>
              <w:rPr>
                <w:rFonts w:hint="eastAsia" w:ascii="宋体" w:hAnsi="宋体" w:cs="Arial"/>
                <w:color w:val="000000"/>
                <w:kern w:val="0"/>
                <w:sz w:val="22"/>
                <w:szCs w:val="22"/>
                <w:u w:val="none"/>
              </w:rPr>
              <w:t>　</w:t>
            </w:r>
          </w:p>
        </w:tc>
        <w:tc>
          <w:tcPr>
            <w:tcW w:w="1575" w:type="dxa"/>
            <w:tcBorders>
              <w:top w:val="nil"/>
              <w:left w:val="nil"/>
              <w:bottom w:val="single" w:color="auto" w:sz="4" w:space="0"/>
              <w:right w:val="single" w:color="auto" w:sz="4" w:space="0"/>
            </w:tcBorders>
            <w:vAlign w:val="center"/>
          </w:tcPr>
          <w:p w14:paraId="03F4A621">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225" w:type="dxa"/>
            <w:tcBorders>
              <w:top w:val="nil"/>
              <w:left w:val="nil"/>
              <w:bottom w:val="single" w:color="auto" w:sz="4" w:space="0"/>
              <w:right w:val="single" w:color="auto" w:sz="4" w:space="0"/>
            </w:tcBorders>
            <w:vAlign w:val="center"/>
          </w:tcPr>
          <w:p w14:paraId="53B1C5AD">
            <w:pPr>
              <w:widowControl/>
              <w:ind w:firstLine="880" w:firstLineChars="4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2E888F83">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509B02BF">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5A9E6F1F">
            <w:pPr>
              <w:widowControl/>
              <w:ind w:firstLine="1100" w:firstLineChars="5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0C3A92BA">
        <w:tblPrEx>
          <w:tblCellMar>
            <w:top w:w="0" w:type="dxa"/>
            <w:left w:w="108" w:type="dxa"/>
            <w:bottom w:w="0" w:type="dxa"/>
            <w:right w:w="108" w:type="dxa"/>
          </w:tblCellMar>
        </w:tblPrEx>
        <w:trPr>
          <w:trHeight w:val="288" w:hRule="atLeast"/>
          <w:jc w:val="center"/>
        </w:trPr>
        <w:tc>
          <w:tcPr>
            <w:tcW w:w="1332" w:type="dxa"/>
            <w:tcBorders>
              <w:top w:val="nil"/>
              <w:left w:val="single" w:color="auto" w:sz="4" w:space="0"/>
              <w:bottom w:val="single" w:color="auto" w:sz="4" w:space="0"/>
              <w:right w:val="single" w:color="auto" w:sz="4" w:space="0"/>
            </w:tcBorders>
            <w:vAlign w:val="center"/>
          </w:tcPr>
          <w:p w14:paraId="464C3156">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460" w:type="dxa"/>
            <w:tcBorders>
              <w:top w:val="nil"/>
              <w:left w:val="nil"/>
              <w:bottom w:val="single" w:color="auto" w:sz="4" w:space="0"/>
              <w:right w:val="single" w:color="auto" w:sz="4" w:space="0"/>
            </w:tcBorders>
          </w:tcPr>
          <w:p w14:paraId="7775FB08">
            <w:pPr>
              <w:widowControl/>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社会保障和就业支出</w:t>
            </w:r>
          </w:p>
        </w:tc>
        <w:tc>
          <w:tcPr>
            <w:tcW w:w="1605" w:type="dxa"/>
            <w:tcBorders>
              <w:top w:val="nil"/>
              <w:left w:val="nil"/>
              <w:bottom w:val="single" w:color="auto" w:sz="4" w:space="0"/>
              <w:right w:val="single" w:color="auto" w:sz="4" w:space="0"/>
            </w:tcBorders>
            <w:vAlign w:val="center"/>
          </w:tcPr>
          <w:p w14:paraId="4B7C2F4A">
            <w:pPr>
              <w:widowControl/>
              <w:jc w:val="right"/>
              <w:rPr>
                <w:rFonts w:hint="default" w:ascii="宋体" w:hAnsi="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109.75</w:t>
            </w:r>
          </w:p>
        </w:tc>
        <w:tc>
          <w:tcPr>
            <w:tcW w:w="1665" w:type="dxa"/>
            <w:tcBorders>
              <w:top w:val="nil"/>
              <w:left w:val="nil"/>
              <w:bottom w:val="single" w:color="auto" w:sz="4" w:space="0"/>
              <w:right w:val="single" w:color="auto" w:sz="4" w:space="0"/>
            </w:tcBorders>
            <w:vAlign w:val="center"/>
          </w:tcPr>
          <w:p w14:paraId="244A1FDB">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109.75</w:t>
            </w:r>
          </w:p>
        </w:tc>
        <w:tc>
          <w:tcPr>
            <w:tcW w:w="1575" w:type="dxa"/>
            <w:tcBorders>
              <w:top w:val="nil"/>
              <w:left w:val="nil"/>
              <w:bottom w:val="single" w:color="auto" w:sz="4" w:space="0"/>
              <w:right w:val="single" w:color="auto" w:sz="4" w:space="0"/>
            </w:tcBorders>
            <w:vAlign w:val="center"/>
          </w:tcPr>
          <w:p w14:paraId="7A4CFEEF">
            <w:pPr>
              <w:widowControl/>
              <w:ind w:firstLine="220" w:firstLineChars="100"/>
              <w:jc w:val="right"/>
              <w:rPr>
                <w:rFonts w:hint="eastAsia" w:ascii="宋体" w:hAnsi="宋体" w:cs="Arial"/>
                <w:color w:val="000000"/>
                <w:kern w:val="0"/>
                <w:sz w:val="22"/>
                <w:szCs w:val="22"/>
                <w:u w:val="none"/>
              </w:rPr>
            </w:pPr>
          </w:p>
        </w:tc>
        <w:tc>
          <w:tcPr>
            <w:tcW w:w="1225" w:type="dxa"/>
            <w:tcBorders>
              <w:top w:val="nil"/>
              <w:left w:val="nil"/>
              <w:bottom w:val="single" w:color="auto" w:sz="4" w:space="0"/>
              <w:right w:val="single" w:color="auto" w:sz="4" w:space="0"/>
            </w:tcBorders>
            <w:vAlign w:val="center"/>
          </w:tcPr>
          <w:p w14:paraId="6C112828">
            <w:pPr>
              <w:widowControl/>
              <w:ind w:firstLine="880" w:firstLineChars="400"/>
              <w:jc w:val="right"/>
              <w:rPr>
                <w:rFonts w:hint="eastAsia" w:ascii="宋体" w:hAnsi="宋体" w:cs="Arial"/>
                <w:color w:val="000000"/>
                <w:kern w:val="0"/>
                <w:sz w:val="22"/>
                <w:szCs w:val="22"/>
                <w:u w:val="none"/>
              </w:rPr>
            </w:pPr>
          </w:p>
        </w:tc>
        <w:tc>
          <w:tcPr>
            <w:tcW w:w="1540" w:type="dxa"/>
            <w:tcBorders>
              <w:top w:val="nil"/>
              <w:left w:val="nil"/>
              <w:bottom w:val="single" w:color="auto" w:sz="4" w:space="0"/>
              <w:right w:val="single" w:color="auto" w:sz="4" w:space="0"/>
            </w:tcBorders>
            <w:vAlign w:val="center"/>
          </w:tcPr>
          <w:p w14:paraId="3954D071">
            <w:pPr>
              <w:widowControl/>
              <w:ind w:firstLine="220" w:firstLineChars="100"/>
              <w:jc w:val="right"/>
              <w:rPr>
                <w:rFonts w:hint="eastAsia" w:ascii="宋体" w:hAnsi="宋体" w:cs="Arial"/>
                <w:color w:val="000000"/>
                <w:kern w:val="0"/>
                <w:sz w:val="22"/>
                <w:szCs w:val="22"/>
                <w:u w:val="none"/>
              </w:rPr>
            </w:pPr>
          </w:p>
        </w:tc>
        <w:tc>
          <w:tcPr>
            <w:tcW w:w="1540" w:type="dxa"/>
            <w:tcBorders>
              <w:top w:val="nil"/>
              <w:left w:val="nil"/>
              <w:bottom w:val="single" w:color="auto" w:sz="4" w:space="0"/>
              <w:right w:val="single" w:color="auto" w:sz="4" w:space="0"/>
            </w:tcBorders>
            <w:vAlign w:val="center"/>
          </w:tcPr>
          <w:p w14:paraId="2BFD96F5">
            <w:pPr>
              <w:widowControl/>
              <w:ind w:firstLine="220" w:firstLineChars="100"/>
              <w:jc w:val="right"/>
              <w:rPr>
                <w:rFonts w:hint="eastAsia" w:ascii="宋体" w:hAnsi="宋体" w:cs="Arial"/>
                <w:color w:val="000000"/>
                <w:kern w:val="0"/>
                <w:sz w:val="22"/>
                <w:szCs w:val="22"/>
                <w:u w:val="none"/>
              </w:rPr>
            </w:pPr>
          </w:p>
        </w:tc>
        <w:tc>
          <w:tcPr>
            <w:tcW w:w="1540" w:type="dxa"/>
            <w:tcBorders>
              <w:top w:val="nil"/>
              <w:left w:val="nil"/>
              <w:bottom w:val="single" w:color="auto" w:sz="4" w:space="0"/>
              <w:right w:val="single" w:color="auto" w:sz="4" w:space="0"/>
            </w:tcBorders>
            <w:vAlign w:val="center"/>
          </w:tcPr>
          <w:p w14:paraId="74BFD9A6">
            <w:pPr>
              <w:widowControl/>
              <w:ind w:firstLine="1100" w:firstLineChars="500"/>
              <w:jc w:val="right"/>
              <w:rPr>
                <w:rFonts w:hint="eastAsia" w:ascii="宋体" w:hAnsi="宋体" w:cs="Arial"/>
                <w:color w:val="000000"/>
                <w:kern w:val="0"/>
                <w:sz w:val="22"/>
                <w:szCs w:val="22"/>
                <w:u w:val="none"/>
              </w:rPr>
            </w:pPr>
          </w:p>
        </w:tc>
      </w:tr>
      <w:tr w14:paraId="732CE597">
        <w:tblPrEx>
          <w:tblCellMar>
            <w:top w:w="0" w:type="dxa"/>
            <w:left w:w="108" w:type="dxa"/>
            <w:bottom w:w="0" w:type="dxa"/>
            <w:right w:w="108" w:type="dxa"/>
          </w:tblCellMar>
        </w:tblPrEx>
        <w:trPr>
          <w:trHeight w:val="288" w:hRule="atLeast"/>
          <w:jc w:val="center"/>
        </w:trPr>
        <w:tc>
          <w:tcPr>
            <w:tcW w:w="1332" w:type="dxa"/>
            <w:tcBorders>
              <w:top w:val="nil"/>
              <w:left w:val="single" w:color="auto" w:sz="4" w:space="0"/>
              <w:bottom w:val="single" w:color="auto" w:sz="4" w:space="0"/>
              <w:right w:val="single" w:color="auto" w:sz="4" w:space="0"/>
            </w:tcBorders>
            <w:vAlign w:val="center"/>
          </w:tcPr>
          <w:p w14:paraId="07695FB5">
            <w:pPr>
              <w:keepNext w:val="0"/>
              <w:keepLines w:val="0"/>
              <w:widowControl/>
              <w:suppressLineNumbers w:val="0"/>
              <w:jc w:val="left"/>
              <w:textAlignment w:val="center"/>
              <w:rPr>
                <w:rFonts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460" w:type="dxa"/>
            <w:tcBorders>
              <w:top w:val="nil"/>
              <w:left w:val="nil"/>
              <w:bottom w:val="single" w:color="auto" w:sz="4" w:space="0"/>
              <w:right w:val="single" w:color="auto" w:sz="4" w:space="0"/>
            </w:tcBorders>
          </w:tcPr>
          <w:p w14:paraId="6A00044C">
            <w:pPr>
              <w:widowControl/>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行政事业单位养老支出</w:t>
            </w:r>
          </w:p>
        </w:tc>
        <w:tc>
          <w:tcPr>
            <w:tcW w:w="1605" w:type="dxa"/>
            <w:tcBorders>
              <w:top w:val="nil"/>
              <w:left w:val="nil"/>
              <w:bottom w:val="single" w:color="auto" w:sz="4" w:space="0"/>
              <w:right w:val="single" w:color="auto" w:sz="4" w:space="0"/>
            </w:tcBorders>
            <w:vAlign w:val="center"/>
          </w:tcPr>
          <w:p w14:paraId="5C399B66">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109.75</w:t>
            </w:r>
            <w:r>
              <w:rPr>
                <w:rFonts w:hint="eastAsia" w:ascii="宋体" w:hAnsi="宋体" w:cs="Arial"/>
                <w:color w:val="000000"/>
                <w:kern w:val="0"/>
                <w:sz w:val="22"/>
                <w:szCs w:val="22"/>
                <w:u w:val="none"/>
              </w:rPr>
              <w:t>　</w:t>
            </w:r>
          </w:p>
        </w:tc>
        <w:tc>
          <w:tcPr>
            <w:tcW w:w="1665" w:type="dxa"/>
            <w:tcBorders>
              <w:top w:val="nil"/>
              <w:left w:val="nil"/>
              <w:bottom w:val="single" w:color="auto" w:sz="4" w:space="0"/>
              <w:right w:val="single" w:color="auto" w:sz="4" w:space="0"/>
            </w:tcBorders>
            <w:vAlign w:val="center"/>
          </w:tcPr>
          <w:p w14:paraId="4470335D">
            <w:pPr>
              <w:widowControl/>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109.75</w:t>
            </w:r>
            <w:r>
              <w:rPr>
                <w:rFonts w:hint="eastAsia" w:ascii="宋体" w:hAnsi="宋体" w:cs="Arial"/>
                <w:color w:val="000000"/>
                <w:kern w:val="0"/>
                <w:sz w:val="22"/>
                <w:szCs w:val="22"/>
                <w:u w:val="none"/>
              </w:rPr>
              <w:t>　</w:t>
            </w:r>
          </w:p>
        </w:tc>
        <w:tc>
          <w:tcPr>
            <w:tcW w:w="1575" w:type="dxa"/>
            <w:tcBorders>
              <w:top w:val="nil"/>
              <w:left w:val="nil"/>
              <w:bottom w:val="single" w:color="auto" w:sz="4" w:space="0"/>
              <w:right w:val="single" w:color="auto" w:sz="4" w:space="0"/>
            </w:tcBorders>
            <w:vAlign w:val="center"/>
          </w:tcPr>
          <w:p w14:paraId="69B2A947">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225" w:type="dxa"/>
            <w:tcBorders>
              <w:top w:val="nil"/>
              <w:left w:val="nil"/>
              <w:bottom w:val="single" w:color="auto" w:sz="4" w:space="0"/>
              <w:right w:val="single" w:color="auto" w:sz="4" w:space="0"/>
            </w:tcBorders>
            <w:vAlign w:val="center"/>
          </w:tcPr>
          <w:p w14:paraId="50A71E93">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7D1E2779">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6B0192F4">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1D72714E">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27948E3C">
        <w:tblPrEx>
          <w:tblCellMar>
            <w:top w:w="0" w:type="dxa"/>
            <w:left w:w="108" w:type="dxa"/>
            <w:bottom w:w="0" w:type="dxa"/>
            <w:right w:w="108" w:type="dxa"/>
          </w:tblCellMar>
        </w:tblPrEx>
        <w:trPr>
          <w:trHeight w:val="288" w:hRule="atLeast"/>
          <w:jc w:val="center"/>
        </w:trPr>
        <w:tc>
          <w:tcPr>
            <w:tcW w:w="1332" w:type="dxa"/>
            <w:tcBorders>
              <w:top w:val="nil"/>
              <w:left w:val="single" w:color="auto" w:sz="4" w:space="0"/>
              <w:bottom w:val="single" w:color="auto" w:sz="4" w:space="0"/>
              <w:right w:val="single" w:color="auto" w:sz="4" w:space="0"/>
            </w:tcBorders>
            <w:vAlign w:val="center"/>
          </w:tcPr>
          <w:p w14:paraId="36D055D1">
            <w:pPr>
              <w:keepNext w:val="0"/>
              <w:keepLines w:val="0"/>
              <w:widowControl/>
              <w:suppressLineNumbers w:val="0"/>
              <w:jc w:val="left"/>
              <w:textAlignment w:val="center"/>
              <w:rPr>
                <w:rFonts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2460" w:type="dxa"/>
            <w:tcBorders>
              <w:top w:val="nil"/>
              <w:left w:val="nil"/>
              <w:bottom w:val="single" w:color="auto" w:sz="4" w:space="0"/>
              <w:right w:val="single" w:color="auto" w:sz="4" w:space="0"/>
            </w:tcBorders>
          </w:tcPr>
          <w:p w14:paraId="39C019F9">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lang w:eastAsia="zh-CN"/>
              </w:rPr>
              <w:t>行政单位离退休</w:t>
            </w:r>
            <w:r>
              <w:rPr>
                <w:rFonts w:hint="eastAsia" w:ascii="宋体" w:hAnsi="宋体" w:cs="Arial"/>
                <w:color w:val="000000"/>
                <w:kern w:val="0"/>
                <w:sz w:val="22"/>
                <w:szCs w:val="22"/>
                <w:u w:val="none"/>
              </w:rPr>
              <w:t>　</w:t>
            </w:r>
          </w:p>
        </w:tc>
        <w:tc>
          <w:tcPr>
            <w:tcW w:w="1605" w:type="dxa"/>
            <w:tcBorders>
              <w:top w:val="nil"/>
              <w:left w:val="nil"/>
              <w:bottom w:val="single" w:color="auto" w:sz="4" w:space="0"/>
              <w:right w:val="single" w:color="auto" w:sz="4" w:space="0"/>
            </w:tcBorders>
            <w:vAlign w:val="center"/>
          </w:tcPr>
          <w:p w14:paraId="6B13DBE8">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42.60</w:t>
            </w:r>
            <w:r>
              <w:rPr>
                <w:rFonts w:hint="eastAsia" w:ascii="宋体" w:hAnsi="宋体" w:cs="Arial"/>
                <w:color w:val="000000"/>
                <w:kern w:val="0"/>
                <w:sz w:val="22"/>
                <w:szCs w:val="22"/>
                <w:u w:val="none"/>
              </w:rPr>
              <w:t>　</w:t>
            </w:r>
          </w:p>
        </w:tc>
        <w:tc>
          <w:tcPr>
            <w:tcW w:w="1665" w:type="dxa"/>
            <w:tcBorders>
              <w:top w:val="nil"/>
              <w:left w:val="nil"/>
              <w:bottom w:val="single" w:color="auto" w:sz="4" w:space="0"/>
              <w:right w:val="single" w:color="auto" w:sz="4" w:space="0"/>
            </w:tcBorders>
            <w:vAlign w:val="center"/>
          </w:tcPr>
          <w:p w14:paraId="798723BE">
            <w:pPr>
              <w:widowControl/>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42.60</w:t>
            </w:r>
            <w:r>
              <w:rPr>
                <w:rFonts w:hint="eastAsia" w:ascii="宋体" w:hAnsi="宋体" w:cs="Arial"/>
                <w:color w:val="000000"/>
                <w:kern w:val="0"/>
                <w:sz w:val="22"/>
                <w:szCs w:val="22"/>
                <w:u w:val="none"/>
              </w:rPr>
              <w:t>　</w:t>
            </w:r>
          </w:p>
        </w:tc>
        <w:tc>
          <w:tcPr>
            <w:tcW w:w="1575" w:type="dxa"/>
            <w:tcBorders>
              <w:top w:val="nil"/>
              <w:left w:val="nil"/>
              <w:bottom w:val="single" w:color="auto" w:sz="4" w:space="0"/>
              <w:right w:val="single" w:color="auto" w:sz="4" w:space="0"/>
            </w:tcBorders>
            <w:vAlign w:val="center"/>
          </w:tcPr>
          <w:p w14:paraId="5197F4ED">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225" w:type="dxa"/>
            <w:tcBorders>
              <w:top w:val="nil"/>
              <w:left w:val="nil"/>
              <w:bottom w:val="single" w:color="auto" w:sz="4" w:space="0"/>
              <w:right w:val="single" w:color="auto" w:sz="4" w:space="0"/>
            </w:tcBorders>
            <w:vAlign w:val="center"/>
          </w:tcPr>
          <w:p w14:paraId="000476BC">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10F810E7">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31F17CF4">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67FECAF3">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03FCEFEA">
        <w:tblPrEx>
          <w:tblCellMar>
            <w:top w:w="0" w:type="dxa"/>
            <w:left w:w="108" w:type="dxa"/>
            <w:bottom w:w="0" w:type="dxa"/>
            <w:right w:w="108" w:type="dxa"/>
          </w:tblCellMar>
        </w:tblPrEx>
        <w:trPr>
          <w:trHeight w:val="288" w:hRule="atLeast"/>
          <w:jc w:val="center"/>
        </w:trPr>
        <w:tc>
          <w:tcPr>
            <w:tcW w:w="1332" w:type="dxa"/>
            <w:tcBorders>
              <w:top w:val="nil"/>
              <w:left w:val="single" w:color="auto" w:sz="4" w:space="0"/>
              <w:bottom w:val="single" w:color="auto" w:sz="4" w:space="0"/>
              <w:right w:val="single" w:color="auto" w:sz="4" w:space="0"/>
            </w:tcBorders>
            <w:vAlign w:val="center"/>
          </w:tcPr>
          <w:p w14:paraId="363A8A72">
            <w:pPr>
              <w:keepNext w:val="0"/>
              <w:keepLines w:val="0"/>
              <w:widowControl/>
              <w:suppressLineNumbers w:val="0"/>
              <w:jc w:val="left"/>
              <w:textAlignment w:val="center"/>
              <w:rPr>
                <w:rFonts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460" w:type="dxa"/>
            <w:tcBorders>
              <w:top w:val="nil"/>
              <w:left w:val="nil"/>
              <w:bottom w:val="single" w:color="auto" w:sz="4" w:space="0"/>
              <w:right w:val="single" w:color="auto" w:sz="4" w:space="0"/>
            </w:tcBorders>
          </w:tcPr>
          <w:p w14:paraId="49531404">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机关事业单位基本养老保险缴费支出</w:t>
            </w:r>
          </w:p>
        </w:tc>
        <w:tc>
          <w:tcPr>
            <w:tcW w:w="1605" w:type="dxa"/>
            <w:tcBorders>
              <w:top w:val="nil"/>
              <w:left w:val="nil"/>
              <w:bottom w:val="single" w:color="auto" w:sz="4" w:space="0"/>
              <w:right w:val="single" w:color="auto" w:sz="4" w:space="0"/>
            </w:tcBorders>
            <w:vAlign w:val="center"/>
          </w:tcPr>
          <w:p w14:paraId="7F0BCD50">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45.17</w:t>
            </w:r>
            <w:r>
              <w:rPr>
                <w:rFonts w:hint="eastAsia" w:ascii="宋体" w:hAnsi="宋体" w:cs="Arial"/>
                <w:color w:val="000000"/>
                <w:kern w:val="0"/>
                <w:sz w:val="22"/>
                <w:szCs w:val="22"/>
                <w:u w:val="none"/>
              </w:rPr>
              <w:t>　</w:t>
            </w:r>
          </w:p>
        </w:tc>
        <w:tc>
          <w:tcPr>
            <w:tcW w:w="1665" w:type="dxa"/>
            <w:tcBorders>
              <w:top w:val="nil"/>
              <w:left w:val="nil"/>
              <w:bottom w:val="single" w:color="auto" w:sz="4" w:space="0"/>
              <w:right w:val="single" w:color="auto" w:sz="4" w:space="0"/>
            </w:tcBorders>
            <w:vAlign w:val="center"/>
          </w:tcPr>
          <w:p w14:paraId="418BF01C">
            <w:pPr>
              <w:widowControl/>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45.17</w:t>
            </w:r>
            <w:r>
              <w:rPr>
                <w:rFonts w:hint="eastAsia" w:ascii="宋体" w:hAnsi="宋体" w:cs="Arial"/>
                <w:color w:val="000000"/>
                <w:kern w:val="0"/>
                <w:sz w:val="22"/>
                <w:szCs w:val="22"/>
                <w:u w:val="none"/>
              </w:rPr>
              <w:t>　</w:t>
            </w:r>
          </w:p>
        </w:tc>
        <w:tc>
          <w:tcPr>
            <w:tcW w:w="1575" w:type="dxa"/>
            <w:tcBorders>
              <w:top w:val="nil"/>
              <w:left w:val="nil"/>
              <w:bottom w:val="single" w:color="auto" w:sz="4" w:space="0"/>
              <w:right w:val="single" w:color="auto" w:sz="4" w:space="0"/>
            </w:tcBorders>
            <w:vAlign w:val="center"/>
          </w:tcPr>
          <w:p w14:paraId="3DBA4FE8">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225" w:type="dxa"/>
            <w:tcBorders>
              <w:top w:val="nil"/>
              <w:left w:val="nil"/>
              <w:bottom w:val="single" w:color="auto" w:sz="4" w:space="0"/>
              <w:right w:val="single" w:color="auto" w:sz="4" w:space="0"/>
            </w:tcBorders>
            <w:vAlign w:val="center"/>
          </w:tcPr>
          <w:p w14:paraId="2F4B9279">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633361F1">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79B273CC">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75386EA6">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67215C7D">
        <w:tblPrEx>
          <w:tblCellMar>
            <w:top w:w="0" w:type="dxa"/>
            <w:left w:w="108" w:type="dxa"/>
            <w:bottom w:w="0" w:type="dxa"/>
            <w:right w:w="108" w:type="dxa"/>
          </w:tblCellMar>
        </w:tblPrEx>
        <w:trPr>
          <w:trHeight w:val="288" w:hRule="atLeast"/>
          <w:jc w:val="center"/>
        </w:trPr>
        <w:tc>
          <w:tcPr>
            <w:tcW w:w="1332" w:type="dxa"/>
            <w:tcBorders>
              <w:top w:val="nil"/>
              <w:left w:val="single" w:color="auto" w:sz="4" w:space="0"/>
              <w:bottom w:val="single" w:color="auto" w:sz="4" w:space="0"/>
              <w:right w:val="single" w:color="auto" w:sz="4" w:space="0"/>
            </w:tcBorders>
            <w:vAlign w:val="center"/>
          </w:tcPr>
          <w:p w14:paraId="0C6E787D">
            <w:pPr>
              <w:keepNext w:val="0"/>
              <w:keepLines w:val="0"/>
              <w:widowControl/>
              <w:suppressLineNumbers w:val="0"/>
              <w:jc w:val="left"/>
              <w:textAlignment w:val="center"/>
              <w:rPr>
                <w:rFonts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2460" w:type="dxa"/>
            <w:tcBorders>
              <w:top w:val="nil"/>
              <w:left w:val="nil"/>
              <w:bottom w:val="single" w:color="auto" w:sz="4" w:space="0"/>
              <w:right w:val="single" w:color="auto" w:sz="4" w:space="0"/>
            </w:tcBorders>
          </w:tcPr>
          <w:p w14:paraId="60F764B7">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机关事业单位职业年金缴费支出</w:t>
            </w:r>
          </w:p>
        </w:tc>
        <w:tc>
          <w:tcPr>
            <w:tcW w:w="1605" w:type="dxa"/>
            <w:tcBorders>
              <w:top w:val="nil"/>
              <w:left w:val="nil"/>
              <w:bottom w:val="single" w:color="auto" w:sz="4" w:space="0"/>
              <w:right w:val="single" w:color="auto" w:sz="4" w:space="0"/>
            </w:tcBorders>
            <w:vAlign w:val="center"/>
          </w:tcPr>
          <w:p w14:paraId="61C299E0">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21.98</w:t>
            </w:r>
            <w:r>
              <w:rPr>
                <w:rFonts w:hint="eastAsia" w:ascii="宋体" w:hAnsi="宋体" w:cs="Arial"/>
                <w:color w:val="000000"/>
                <w:kern w:val="0"/>
                <w:sz w:val="22"/>
                <w:szCs w:val="22"/>
                <w:u w:val="none"/>
              </w:rPr>
              <w:t>　</w:t>
            </w:r>
          </w:p>
        </w:tc>
        <w:tc>
          <w:tcPr>
            <w:tcW w:w="1665" w:type="dxa"/>
            <w:tcBorders>
              <w:top w:val="nil"/>
              <w:left w:val="nil"/>
              <w:bottom w:val="single" w:color="auto" w:sz="4" w:space="0"/>
              <w:right w:val="single" w:color="auto" w:sz="4" w:space="0"/>
            </w:tcBorders>
            <w:vAlign w:val="center"/>
          </w:tcPr>
          <w:p w14:paraId="2347626D">
            <w:pPr>
              <w:widowControl/>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21.98</w:t>
            </w:r>
            <w:r>
              <w:rPr>
                <w:rFonts w:hint="eastAsia" w:ascii="宋体" w:hAnsi="宋体" w:cs="Arial"/>
                <w:color w:val="000000"/>
                <w:kern w:val="0"/>
                <w:sz w:val="22"/>
                <w:szCs w:val="22"/>
                <w:u w:val="none"/>
              </w:rPr>
              <w:t>　</w:t>
            </w:r>
          </w:p>
        </w:tc>
        <w:tc>
          <w:tcPr>
            <w:tcW w:w="1575" w:type="dxa"/>
            <w:tcBorders>
              <w:top w:val="nil"/>
              <w:left w:val="nil"/>
              <w:bottom w:val="single" w:color="auto" w:sz="4" w:space="0"/>
              <w:right w:val="single" w:color="auto" w:sz="4" w:space="0"/>
            </w:tcBorders>
            <w:vAlign w:val="center"/>
          </w:tcPr>
          <w:p w14:paraId="569B0A0D">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225" w:type="dxa"/>
            <w:tcBorders>
              <w:top w:val="nil"/>
              <w:left w:val="nil"/>
              <w:bottom w:val="single" w:color="auto" w:sz="4" w:space="0"/>
              <w:right w:val="single" w:color="auto" w:sz="4" w:space="0"/>
            </w:tcBorders>
            <w:vAlign w:val="center"/>
          </w:tcPr>
          <w:p w14:paraId="1C349ED2">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361BF515">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72103C50">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nil"/>
              <w:left w:val="nil"/>
              <w:bottom w:val="single" w:color="auto" w:sz="4" w:space="0"/>
              <w:right w:val="single" w:color="auto" w:sz="4" w:space="0"/>
            </w:tcBorders>
            <w:vAlign w:val="center"/>
          </w:tcPr>
          <w:p w14:paraId="5B6CEFF2">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4BF29BD9">
        <w:tblPrEx>
          <w:tblCellMar>
            <w:top w:w="0" w:type="dxa"/>
            <w:left w:w="108" w:type="dxa"/>
            <w:bottom w:w="0" w:type="dxa"/>
            <w:right w:w="108" w:type="dxa"/>
          </w:tblCellMar>
        </w:tblPrEx>
        <w:trPr>
          <w:trHeight w:val="28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14:paraId="182A8B64">
            <w:pPr>
              <w:keepNext w:val="0"/>
              <w:keepLines w:val="0"/>
              <w:widowControl/>
              <w:suppressLineNumbers w:val="0"/>
              <w:jc w:val="left"/>
              <w:textAlignment w:val="center"/>
              <w:rPr>
                <w:rFonts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460" w:type="dxa"/>
            <w:tcBorders>
              <w:top w:val="single" w:color="auto" w:sz="4" w:space="0"/>
              <w:left w:val="single" w:color="auto" w:sz="4" w:space="0"/>
              <w:bottom w:val="single" w:color="auto" w:sz="4" w:space="0"/>
              <w:right w:val="single" w:color="auto" w:sz="4" w:space="0"/>
            </w:tcBorders>
          </w:tcPr>
          <w:p w14:paraId="22465F78">
            <w:pPr>
              <w:widowControl/>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卫生健康支出</w:t>
            </w:r>
          </w:p>
        </w:tc>
        <w:tc>
          <w:tcPr>
            <w:tcW w:w="1605" w:type="dxa"/>
            <w:tcBorders>
              <w:top w:val="single" w:color="auto" w:sz="4" w:space="0"/>
              <w:left w:val="single" w:color="auto" w:sz="4" w:space="0"/>
              <w:bottom w:val="single" w:color="auto" w:sz="4" w:space="0"/>
              <w:right w:val="single" w:color="auto" w:sz="4" w:space="0"/>
            </w:tcBorders>
            <w:vAlign w:val="center"/>
          </w:tcPr>
          <w:p w14:paraId="245B5B54">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42.82</w:t>
            </w:r>
            <w:r>
              <w:rPr>
                <w:rFonts w:hint="eastAsia" w:ascii="宋体" w:hAnsi="宋体" w:cs="Arial"/>
                <w:color w:val="000000"/>
                <w:kern w:val="0"/>
                <w:sz w:val="22"/>
                <w:szCs w:val="22"/>
                <w:u w:val="none"/>
              </w:rPr>
              <w:t>　</w:t>
            </w:r>
          </w:p>
        </w:tc>
        <w:tc>
          <w:tcPr>
            <w:tcW w:w="1665" w:type="dxa"/>
            <w:tcBorders>
              <w:top w:val="single" w:color="auto" w:sz="4" w:space="0"/>
              <w:left w:val="single" w:color="auto" w:sz="4" w:space="0"/>
              <w:bottom w:val="single" w:color="auto" w:sz="4" w:space="0"/>
              <w:right w:val="single" w:color="auto" w:sz="4" w:space="0"/>
            </w:tcBorders>
            <w:vAlign w:val="center"/>
          </w:tcPr>
          <w:p w14:paraId="00D94392">
            <w:pPr>
              <w:widowControl/>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42.82</w:t>
            </w:r>
            <w:r>
              <w:rPr>
                <w:rFonts w:hint="eastAsia" w:ascii="宋体" w:hAnsi="宋体" w:cs="Arial"/>
                <w:color w:val="000000"/>
                <w:kern w:val="0"/>
                <w:sz w:val="22"/>
                <w:szCs w:val="22"/>
                <w:u w:val="none"/>
              </w:rPr>
              <w:t>　</w:t>
            </w:r>
          </w:p>
        </w:tc>
        <w:tc>
          <w:tcPr>
            <w:tcW w:w="1575" w:type="dxa"/>
            <w:tcBorders>
              <w:top w:val="single" w:color="auto" w:sz="4" w:space="0"/>
              <w:left w:val="single" w:color="auto" w:sz="4" w:space="0"/>
              <w:bottom w:val="single" w:color="auto" w:sz="4" w:space="0"/>
              <w:right w:val="single" w:color="auto" w:sz="4" w:space="0"/>
            </w:tcBorders>
            <w:vAlign w:val="center"/>
          </w:tcPr>
          <w:p w14:paraId="1BA9D6D1">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225" w:type="dxa"/>
            <w:tcBorders>
              <w:top w:val="single" w:color="auto" w:sz="4" w:space="0"/>
              <w:left w:val="single" w:color="auto" w:sz="4" w:space="0"/>
              <w:bottom w:val="single" w:color="auto" w:sz="4" w:space="0"/>
              <w:right w:val="single" w:color="auto" w:sz="4" w:space="0"/>
            </w:tcBorders>
            <w:vAlign w:val="center"/>
          </w:tcPr>
          <w:p w14:paraId="5C08AB90">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single" w:color="auto" w:sz="4" w:space="0"/>
              <w:left w:val="single" w:color="auto" w:sz="4" w:space="0"/>
              <w:bottom w:val="single" w:color="auto" w:sz="4" w:space="0"/>
              <w:right w:val="single" w:color="auto" w:sz="4" w:space="0"/>
            </w:tcBorders>
            <w:vAlign w:val="center"/>
          </w:tcPr>
          <w:p w14:paraId="1B74B857">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single" w:color="auto" w:sz="4" w:space="0"/>
              <w:left w:val="single" w:color="auto" w:sz="4" w:space="0"/>
              <w:bottom w:val="single" w:color="auto" w:sz="4" w:space="0"/>
              <w:right w:val="single" w:color="auto" w:sz="4" w:space="0"/>
            </w:tcBorders>
            <w:vAlign w:val="center"/>
          </w:tcPr>
          <w:p w14:paraId="38DC4F42">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540" w:type="dxa"/>
            <w:tcBorders>
              <w:top w:val="single" w:color="auto" w:sz="4" w:space="0"/>
              <w:left w:val="single" w:color="auto" w:sz="4" w:space="0"/>
              <w:bottom w:val="single" w:color="auto" w:sz="4" w:space="0"/>
              <w:right w:val="single" w:color="auto" w:sz="4" w:space="0"/>
            </w:tcBorders>
            <w:vAlign w:val="center"/>
          </w:tcPr>
          <w:p w14:paraId="53F6C6E2">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28F30114">
        <w:tblPrEx>
          <w:tblCellMar>
            <w:top w:w="0" w:type="dxa"/>
            <w:left w:w="108" w:type="dxa"/>
            <w:bottom w:w="0" w:type="dxa"/>
            <w:right w:w="108" w:type="dxa"/>
          </w:tblCellMar>
        </w:tblPrEx>
        <w:trPr>
          <w:trHeight w:val="28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14:paraId="208015B6">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460" w:type="dxa"/>
            <w:tcBorders>
              <w:top w:val="single" w:color="auto" w:sz="4" w:space="0"/>
              <w:left w:val="single" w:color="auto" w:sz="4" w:space="0"/>
              <w:bottom w:val="single" w:color="auto" w:sz="4" w:space="0"/>
              <w:right w:val="single" w:color="auto" w:sz="4" w:space="0"/>
            </w:tcBorders>
          </w:tcPr>
          <w:p w14:paraId="2AE03990">
            <w:pPr>
              <w:widowControl/>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行政事业单位医疗</w:t>
            </w:r>
          </w:p>
        </w:tc>
        <w:tc>
          <w:tcPr>
            <w:tcW w:w="1605" w:type="dxa"/>
            <w:tcBorders>
              <w:top w:val="single" w:color="auto" w:sz="4" w:space="0"/>
              <w:left w:val="single" w:color="auto" w:sz="4" w:space="0"/>
              <w:bottom w:val="single" w:color="auto" w:sz="4" w:space="0"/>
              <w:right w:val="single" w:color="auto" w:sz="4" w:space="0"/>
            </w:tcBorders>
            <w:vAlign w:val="center"/>
          </w:tcPr>
          <w:p w14:paraId="61604CB7">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42.82</w:t>
            </w:r>
          </w:p>
        </w:tc>
        <w:tc>
          <w:tcPr>
            <w:tcW w:w="1665" w:type="dxa"/>
            <w:tcBorders>
              <w:top w:val="single" w:color="auto" w:sz="4" w:space="0"/>
              <w:left w:val="single" w:color="auto" w:sz="4" w:space="0"/>
              <w:bottom w:val="single" w:color="auto" w:sz="4" w:space="0"/>
              <w:right w:val="single" w:color="auto" w:sz="4" w:space="0"/>
            </w:tcBorders>
            <w:vAlign w:val="center"/>
          </w:tcPr>
          <w:p w14:paraId="1050A0C1">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42.82</w:t>
            </w:r>
          </w:p>
        </w:tc>
        <w:tc>
          <w:tcPr>
            <w:tcW w:w="1575" w:type="dxa"/>
            <w:tcBorders>
              <w:top w:val="single" w:color="auto" w:sz="4" w:space="0"/>
              <w:left w:val="single" w:color="auto" w:sz="4" w:space="0"/>
              <w:bottom w:val="single" w:color="auto" w:sz="4" w:space="0"/>
              <w:right w:val="single" w:color="auto" w:sz="4" w:space="0"/>
            </w:tcBorders>
            <w:vAlign w:val="center"/>
          </w:tcPr>
          <w:p w14:paraId="781FF3D8">
            <w:pPr>
              <w:widowControl/>
              <w:ind w:firstLine="220" w:firstLineChars="100"/>
              <w:jc w:val="right"/>
              <w:rPr>
                <w:rFonts w:hint="eastAsia" w:ascii="宋体" w:hAnsi="宋体" w:cs="Arial"/>
                <w:color w:val="000000"/>
                <w:kern w:val="0"/>
                <w:sz w:val="22"/>
                <w:szCs w:val="22"/>
                <w:u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3A23E9E5">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265B3AA3">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582982C2">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33493357">
            <w:pPr>
              <w:widowControl/>
              <w:ind w:firstLine="220" w:firstLineChars="100"/>
              <w:jc w:val="right"/>
              <w:rPr>
                <w:rFonts w:hint="eastAsia" w:ascii="宋体" w:hAnsi="宋体" w:cs="Arial"/>
                <w:color w:val="000000"/>
                <w:kern w:val="0"/>
                <w:sz w:val="22"/>
                <w:szCs w:val="22"/>
                <w:u w:val="none"/>
              </w:rPr>
            </w:pPr>
          </w:p>
        </w:tc>
      </w:tr>
      <w:tr w14:paraId="3A745F4E">
        <w:tblPrEx>
          <w:tblCellMar>
            <w:top w:w="0" w:type="dxa"/>
            <w:left w:w="108" w:type="dxa"/>
            <w:bottom w:w="0" w:type="dxa"/>
            <w:right w:w="108" w:type="dxa"/>
          </w:tblCellMar>
        </w:tblPrEx>
        <w:trPr>
          <w:trHeight w:val="28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14:paraId="43F89764">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460" w:type="dxa"/>
            <w:tcBorders>
              <w:top w:val="single" w:color="auto" w:sz="4" w:space="0"/>
              <w:left w:val="single" w:color="auto" w:sz="4" w:space="0"/>
              <w:bottom w:val="single" w:color="auto" w:sz="4" w:space="0"/>
              <w:right w:val="single" w:color="auto" w:sz="4" w:space="0"/>
            </w:tcBorders>
          </w:tcPr>
          <w:p w14:paraId="7A542BCE">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行政单位医疗</w:t>
            </w:r>
          </w:p>
        </w:tc>
        <w:tc>
          <w:tcPr>
            <w:tcW w:w="1605" w:type="dxa"/>
            <w:tcBorders>
              <w:top w:val="single" w:color="auto" w:sz="4" w:space="0"/>
              <w:left w:val="single" w:color="auto" w:sz="4" w:space="0"/>
              <w:bottom w:val="single" w:color="auto" w:sz="4" w:space="0"/>
              <w:right w:val="single" w:color="auto" w:sz="4" w:space="0"/>
            </w:tcBorders>
            <w:vAlign w:val="center"/>
          </w:tcPr>
          <w:p w14:paraId="5912E7AC">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20.94</w:t>
            </w:r>
          </w:p>
        </w:tc>
        <w:tc>
          <w:tcPr>
            <w:tcW w:w="1665" w:type="dxa"/>
            <w:tcBorders>
              <w:top w:val="single" w:color="auto" w:sz="4" w:space="0"/>
              <w:left w:val="single" w:color="auto" w:sz="4" w:space="0"/>
              <w:bottom w:val="single" w:color="auto" w:sz="4" w:space="0"/>
              <w:right w:val="single" w:color="auto" w:sz="4" w:space="0"/>
            </w:tcBorders>
            <w:vAlign w:val="center"/>
          </w:tcPr>
          <w:p w14:paraId="6BAA91F9">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20.94</w:t>
            </w:r>
          </w:p>
        </w:tc>
        <w:tc>
          <w:tcPr>
            <w:tcW w:w="1575" w:type="dxa"/>
            <w:tcBorders>
              <w:top w:val="single" w:color="auto" w:sz="4" w:space="0"/>
              <w:left w:val="single" w:color="auto" w:sz="4" w:space="0"/>
              <w:bottom w:val="single" w:color="auto" w:sz="4" w:space="0"/>
              <w:right w:val="single" w:color="auto" w:sz="4" w:space="0"/>
            </w:tcBorders>
            <w:vAlign w:val="center"/>
          </w:tcPr>
          <w:p w14:paraId="7E1806D2">
            <w:pPr>
              <w:widowControl/>
              <w:ind w:firstLine="220" w:firstLineChars="100"/>
              <w:jc w:val="right"/>
              <w:rPr>
                <w:rFonts w:hint="eastAsia" w:ascii="宋体" w:hAnsi="宋体" w:cs="Arial"/>
                <w:color w:val="000000"/>
                <w:kern w:val="0"/>
                <w:sz w:val="22"/>
                <w:szCs w:val="22"/>
                <w:u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3A729103">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77EB83CB">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372AFEBA">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31B59D6E">
            <w:pPr>
              <w:widowControl/>
              <w:ind w:firstLine="220" w:firstLineChars="100"/>
              <w:jc w:val="right"/>
              <w:rPr>
                <w:rFonts w:hint="eastAsia" w:ascii="宋体" w:hAnsi="宋体" w:cs="Arial"/>
                <w:color w:val="000000"/>
                <w:kern w:val="0"/>
                <w:sz w:val="22"/>
                <w:szCs w:val="22"/>
                <w:u w:val="none"/>
              </w:rPr>
            </w:pPr>
          </w:p>
        </w:tc>
      </w:tr>
      <w:tr w14:paraId="6B0A28CC">
        <w:tblPrEx>
          <w:tblCellMar>
            <w:top w:w="0" w:type="dxa"/>
            <w:left w:w="108" w:type="dxa"/>
            <w:bottom w:w="0" w:type="dxa"/>
            <w:right w:w="108" w:type="dxa"/>
          </w:tblCellMar>
        </w:tblPrEx>
        <w:trPr>
          <w:trHeight w:val="28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14:paraId="41B8DC1F">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2460" w:type="dxa"/>
            <w:tcBorders>
              <w:top w:val="single" w:color="auto" w:sz="4" w:space="0"/>
              <w:left w:val="single" w:color="auto" w:sz="4" w:space="0"/>
              <w:bottom w:val="single" w:color="auto" w:sz="4" w:space="0"/>
              <w:right w:val="single" w:color="auto" w:sz="4" w:space="0"/>
            </w:tcBorders>
          </w:tcPr>
          <w:p w14:paraId="6DBA79B9">
            <w:pPr>
              <w:widowControl/>
              <w:ind w:firstLine="220" w:firstLineChars="100"/>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公务员医疗补助</w:t>
            </w:r>
          </w:p>
        </w:tc>
        <w:tc>
          <w:tcPr>
            <w:tcW w:w="1605" w:type="dxa"/>
            <w:tcBorders>
              <w:top w:val="single" w:color="auto" w:sz="4" w:space="0"/>
              <w:left w:val="single" w:color="auto" w:sz="4" w:space="0"/>
              <w:bottom w:val="single" w:color="auto" w:sz="4" w:space="0"/>
              <w:right w:val="single" w:color="auto" w:sz="4" w:space="0"/>
            </w:tcBorders>
            <w:vAlign w:val="center"/>
          </w:tcPr>
          <w:p w14:paraId="434E07D4">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21.89</w:t>
            </w:r>
          </w:p>
        </w:tc>
        <w:tc>
          <w:tcPr>
            <w:tcW w:w="1665" w:type="dxa"/>
            <w:tcBorders>
              <w:top w:val="single" w:color="auto" w:sz="4" w:space="0"/>
              <w:left w:val="single" w:color="auto" w:sz="4" w:space="0"/>
              <w:bottom w:val="single" w:color="auto" w:sz="4" w:space="0"/>
              <w:right w:val="single" w:color="auto" w:sz="4" w:space="0"/>
            </w:tcBorders>
            <w:vAlign w:val="center"/>
          </w:tcPr>
          <w:p w14:paraId="13E1AA21">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21.89</w:t>
            </w:r>
          </w:p>
        </w:tc>
        <w:tc>
          <w:tcPr>
            <w:tcW w:w="1575" w:type="dxa"/>
            <w:tcBorders>
              <w:top w:val="single" w:color="auto" w:sz="4" w:space="0"/>
              <w:left w:val="single" w:color="auto" w:sz="4" w:space="0"/>
              <w:bottom w:val="single" w:color="auto" w:sz="4" w:space="0"/>
              <w:right w:val="single" w:color="auto" w:sz="4" w:space="0"/>
            </w:tcBorders>
            <w:vAlign w:val="center"/>
          </w:tcPr>
          <w:p w14:paraId="24099895">
            <w:pPr>
              <w:widowControl/>
              <w:ind w:firstLine="220" w:firstLineChars="100"/>
              <w:jc w:val="right"/>
              <w:rPr>
                <w:rFonts w:hint="eastAsia" w:ascii="宋体" w:hAnsi="宋体" w:cs="Arial"/>
                <w:color w:val="000000"/>
                <w:kern w:val="0"/>
                <w:sz w:val="22"/>
                <w:szCs w:val="22"/>
                <w:u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2EB84AFE">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1AB595F4">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334630E0">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1CA31125">
            <w:pPr>
              <w:widowControl/>
              <w:ind w:firstLine="220" w:firstLineChars="100"/>
              <w:jc w:val="right"/>
              <w:rPr>
                <w:rFonts w:hint="eastAsia" w:ascii="宋体" w:hAnsi="宋体" w:cs="Arial"/>
                <w:color w:val="000000"/>
                <w:kern w:val="0"/>
                <w:sz w:val="22"/>
                <w:szCs w:val="22"/>
                <w:u w:val="none"/>
              </w:rPr>
            </w:pPr>
          </w:p>
        </w:tc>
      </w:tr>
      <w:tr w14:paraId="5F0B0138">
        <w:tblPrEx>
          <w:tblCellMar>
            <w:top w:w="0" w:type="dxa"/>
            <w:left w:w="108" w:type="dxa"/>
            <w:bottom w:w="0" w:type="dxa"/>
            <w:right w:w="108" w:type="dxa"/>
          </w:tblCellMar>
        </w:tblPrEx>
        <w:trPr>
          <w:trHeight w:val="28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14:paraId="5B02D075">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460" w:type="dxa"/>
            <w:tcBorders>
              <w:top w:val="single" w:color="auto" w:sz="4" w:space="0"/>
              <w:left w:val="single" w:color="auto" w:sz="4" w:space="0"/>
              <w:bottom w:val="single" w:color="auto" w:sz="4" w:space="0"/>
              <w:right w:val="single" w:color="auto" w:sz="4" w:space="0"/>
            </w:tcBorders>
          </w:tcPr>
          <w:p w14:paraId="3446B1AD">
            <w:pPr>
              <w:widowControl/>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住房保障支出</w:t>
            </w:r>
          </w:p>
        </w:tc>
        <w:tc>
          <w:tcPr>
            <w:tcW w:w="1605" w:type="dxa"/>
            <w:tcBorders>
              <w:top w:val="single" w:color="auto" w:sz="4" w:space="0"/>
              <w:left w:val="single" w:color="auto" w:sz="4" w:space="0"/>
              <w:bottom w:val="single" w:color="auto" w:sz="4" w:space="0"/>
              <w:right w:val="single" w:color="auto" w:sz="4" w:space="0"/>
            </w:tcBorders>
            <w:vAlign w:val="center"/>
          </w:tcPr>
          <w:p w14:paraId="5EFD08B8">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31.29</w:t>
            </w:r>
          </w:p>
        </w:tc>
        <w:tc>
          <w:tcPr>
            <w:tcW w:w="1665" w:type="dxa"/>
            <w:tcBorders>
              <w:top w:val="single" w:color="auto" w:sz="4" w:space="0"/>
              <w:left w:val="single" w:color="auto" w:sz="4" w:space="0"/>
              <w:bottom w:val="single" w:color="auto" w:sz="4" w:space="0"/>
              <w:right w:val="single" w:color="auto" w:sz="4" w:space="0"/>
            </w:tcBorders>
            <w:vAlign w:val="center"/>
          </w:tcPr>
          <w:p w14:paraId="18CBF8C4">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31.29</w:t>
            </w:r>
          </w:p>
        </w:tc>
        <w:tc>
          <w:tcPr>
            <w:tcW w:w="1575" w:type="dxa"/>
            <w:tcBorders>
              <w:top w:val="single" w:color="auto" w:sz="4" w:space="0"/>
              <w:left w:val="single" w:color="auto" w:sz="4" w:space="0"/>
              <w:bottom w:val="single" w:color="auto" w:sz="4" w:space="0"/>
              <w:right w:val="single" w:color="auto" w:sz="4" w:space="0"/>
            </w:tcBorders>
            <w:vAlign w:val="center"/>
          </w:tcPr>
          <w:p w14:paraId="7C579EB5">
            <w:pPr>
              <w:widowControl/>
              <w:ind w:firstLine="220" w:firstLineChars="100"/>
              <w:jc w:val="right"/>
              <w:rPr>
                <w:rFonts w:hint="eastAsia" w:ascii="宋体" w:hAnsi="宋体" w:cs="Arial"/>
                <w:color w:val="000000"/>
                <w:kern w:val="0"/>
                <w:sz w:val="22"/>
                <w:szCs w:val="22"/>
                <w:u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77732D39">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65F4E546">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5AAEA435">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08A85C96">
            <w:pPr>
              <w:widowControl/>
              <w:ind w:firstLine="220" w:firstLineChars="100"/>
              <w:jc w:val="right"/>
              <w:rPr>
                <w:rFonts w:hint="eastAsia" w:ascii="宋体" w:hAnsi="宋体" w:cs="Arial"/>
                <w:color w:val="000000"/>
                <w:kern w:val="0"/>
                <w:sz w:val="22"/>
                <w:szCs w:val="22"/>
                <w:u w:val="none"/>
              </w:rPr>
            </w:pPr>
          </w:p>
        </w:tc>
      </w:tr>
      <w:tr w14:paraId="59DE9EE3">
        <w:tblPrEx>
          <w:tblCellMar>
            <w:top w:w="0" w:type="dxa"/>
            <w:left w:w="108" w:type="dxa"/>
            <w:bottom w:w="0" w:type="dxa"/>
            <w:right w:w="108" w:type="dxa"/>
          </w:tblCellMar>
        </w:tblPrEx>
        <w:trPr>
          <w:trHeight w:val="28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14:paraId="074F15EF">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460" w:type="dxa"/>
            <w:tcBorders>
              <w:top w:val="single" w:color="auto" w:sz="4" w:space="0"/>
              <w:left w:val="single" w:color="auto" w:sz="4" w:space="0"/>
              <w:bottom w:val="single" w:color="auto" w:sz="4" w:space="0"/>
              <w:right w:val="single" w:color="auto" w:sz="4" w:space="0"/>
            </w:tcBorders>
          </w:tcPr>
          <w:p w14:paraId="655D4FCD">
            <w:pPr>
              <w:widowControl/>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住房改革支出</w:t>
            </w:r>
          </w:p>
        </w:tc>
        <w:tc>
          <w:tcPr>
            <w:tcW w:w="1605" w:type="dxa"/>
            <w:tcBorders>
              <w:top w:val="single" w:color="auto" w:sz="4" w:space="0"/>
              <w:left w:val="single" w:color="auto" w:sz="4" w:space="0"/>
              <w:bottom w:val="single" w:color="auto" w:sz="4" w:space="0"/>
              <w:right w:val="single" w:color="auto" w:sz="4" w:space="0"/>
            </w:tcBorders>
            <w:vAlign w:val="center"/>
          </w:tcPr>
          <w:p w14:paraId="7D9525FD">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31.29</w:t>
            </w:r>
          </w:p>
        </w:tc>
        <w:tc>
          <w:tcPr>
            <w:tcW w:w="1665" w:type="dxa"/>
            <w:tcBorders>
              <w:top w:val="single" w:color="auto" w:sz="4" w:space="0"/>
              <w:left w:val="single" w:color="auto" w:sz="4" w:space="0"/>
              <w:bottom w:val="single" w:color="auto" w:sz="4" w:space="0"/>
              <w:right w:val="single" w:color="auto" w:sz="4" w:space="0"/>
            </w:tcBorders>
            <w:vAlign w:val="center"/>
          </w:tcPr>
          <w:p w14:paraId="02270E40">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31.29</w:t>
            </w:r>
          </w:p>
        </w:tc>
        <w:tc>
          <w:tcPr>
            <w:tcW w:w="1575" w:type="dxa"/>
            <w:tcBorders>
              <w:top w:val="single" w:color="auto" w:sz="4" w:space="0"/>
              <w:left w:val="single" w:color="auto" w:sz="4" w:space="0"/>
              <w:bottom w:val="single" w:color="auto" w:sz="4" w:space="0"/>
              <w:right w:val="single" w:color="auto" w:sz="4" w:space="0"/>
            </w:tcBorders>
            <w:vAlign w:val="center"/>
          </w:tcPr>
          <w:p w14:paraId="06BABAFD">
            <w:pPr>
              <w:widowControl/>
              <w:ind w:firstLine="220" w:firstLineChars="100"/>
              <w:jc w:val="right"/>
              <w:rPr>
                <w:rFonts w:hint="eastAsia" w:ascii="宋体" w:hAnsi="宋体" w:cs="Arial"/>
                <w:color w:val="000000"/>
                <w:kern w:val="0"/>
                <w:sz w:val="22"/>
                <w:szCs w:val="22"/>
                <w:u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3384E94D">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448F017E">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1234CF92">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52A78EA6">
            <w:pPr>
              <w:widowControl/>
              <w:ind w:firstLine="220" w:firstLineChars="100"/>
              <w:jc w:val="right"/>
              <w:rPr>
                <w:rFonts w:hint="eastAsia" w:ascii="宋体" w:hAnsi="宋体" w:cs="Arial"/>
                <w:color w:val="000000"/>
                <w:kern w:val="0"/>
                <w:sz w:val="22"/>
                <w:szCs w:val="22"/>
                <w:u w:val="none"/>
              </w:rPr>
            </w:pPr>
          </w:p>
        </w:tc>
      </w:tr>
      <w:tr w14:paraId="01B3E4FC">
        <w:tblPrEx>
          <w:tblCellMar>
            <w:top w:w="0" w:type="dxa"/>
            <w:left w:w="108" w:type="dxa"/>
            <w:bottom w:w="0" w:type="dxa"/>
            <w:right w:w="108" w:type="dxa"/>
          </w:tblCellMar>
        </w:tblPrEx>
        <w:trPr>
          <w:trHeight w:val="28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14:paraId="24CE5936">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460" w:type="dxa"/>
            <w:tcBorders>
              <w:top w:val="single" w:color="auto" w:sz="4" w:space="0"/>
              <w:left w:val="single" w:color="auto" w:sz="4" w:space="0"/>
              <w:bottom w:val="single" w:color="auto" w:sz="4" w:space="0"/>
              <w:right w:val="single" w:color="auto" w:sz="4" w:space="0"/>
            </w:tcBorders>
          </w:tcPr>
          <w:p w14:paraId="248103E0">
            <w:pPr>
              <w:widowControl/>
              <w:ind w:firstLine="220" w:firstLineChars="100"/>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住房公积金</w:t>
            </w:r>
          </w:p>
        </w:tc>
        <w:tc>
          <w:tcPr>
            <w:tcW w:w="1605" w:type="dxa"/>
            <w:tcBorders>
              <w:top w:val="single" w:color="auto" w:sz="4" w:space="0"/>
              <w:left w:val="single" w:color="auto" w:sz="4" w:space="0"/>
              <w:bottom w:val="single" w:color="auto" w:sz="4" w:space="0"/>
              <w:right w:val="single" w:color="auto" w:sz="4" w:space="0"/>
            </w:tcBorders>
            <w:vAlign w:val="center"/>
          </w:tcPr>
          <w:p w14:paraId="18E3BDD8">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31.29</w:t>
            </w:r>
          </w:p>
        </w:tc>
        <w:tc>
          <w:tcPr>
            <w:tcW w:w="1665" w:type="dxa"/>
            <w:tcBorders>
              <w:top w:val="single" w:color="auto" w:sz="4" w:space="0"/>
              <w:left w:val="single" w:color="auto" w:sz="4" w:space="0"/>
              <w:bottom w:val="single" w:color="auto" w:sz="4" w:space="0"/>
              <w:right w:val="single" w:color="auto" w:sz="4" w:space="0"/>
            </w:tcBorders>
            <w:vAlign w:val="center"/>
          </w:tcPr>
          <w:p w14:paraId="44E37403">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31.29</w:t>
            </w:r>
          </w:p>
        </w:tc>
        <w:tc>
          <w:tcPr>
            <w:tcW w:w="1575" w:type="dxa"/>
            <w:tcBorders>
              <w:top w:val="single" w:color="auto" w:sz="4" w:space="0"/>
              <w:left w:val="single" w:color="auto" w:sz="4" w:space="0"/>
              <w:bottom w:val="single" w:color="auto" w:sz="4" w:space="0"/>
              <w:right w:val="single" w:color="auto" w:sz="4" w:space="0"/>
            </w:tcBorders>
            <w:vAlign w:val="center"/>
          </w:tcPr>
          <w:p w14:paraId="0BA94B71">
            <w:pPr>
              <w:widowControl/>
              <w:ind w:firstLine="220" w:firstLineChars="100"/>
              <w:jc w:val="right"/>
              <w:rPr>
                <w:rFonts w:hint="eastAsia" w:ascii="宋体" w:hAnsi="宋体" w:cs="Arial"/>
                <w:color w:val="000000"/>
                <w:kern w:val="0"/>
                <w:sz w:val="22"/>
                <w:szCs w:val="22"/>
                <w:u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65F7A108">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6F208B32">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35EA7DF6">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431F1F10">
            <w:pPr>
              <w:widowControl/>
              <w:ind w:firstLine="220" w:firstLineChars="100"/>
              <w:jc w:val="right"/>
              <w:rPr>
                <w:rFonts w:hint="eastAsia" w:ascii="宋体" w:hAnsi="宋体" w:cs="Arial"/>
                <w:color w:val="000000"/>
                <w:kern w:val="0"/>
                <w:sz w:val="22"/>
                <w:szCs w:val="22"/>
                <w:u w:val="none"/>
              </w:rPr>
            </w:pPr>
          </w:p>
        </w:tc>
      </w:tr>
      <w:tr w14:paraId="39890D5E">
        <w:tblPrEx>
          <w:tblCellMar>
            <w:top w:w="0" w:type="dxa"/>
            <w:left w:w="108" w:type="dxa"/>
            <w:bottom w:w="0" w:type="dxa"/>
            <w:right w:w="108" w:type="dxa"/>
          </w:tblCellMar>
        </w:tblPrEx>
        <w:trPr>
          <w:trHeight w:val="28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14:paraId="0983055E">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460" w:type="dxa"/>
            <w:tcBorders>
              <w:top w:val="single" w:color="auto" w:sz="4" w:space="0"/>
              <w:left w:val="single" w:color="auto" w:sz="4" w:space="0"/>
              <w:bottom w:val="single" w:color="auto" w:sz="4" w:space="0"/>
              <w:right w:val="single" w:color="auto" w:sz="4" w:space="0"/>
            </w:tcBorders>
          </w:tcPr>
          <w:p w14:paraId="6E3EC1B2">
            <w:pPr>
              <w:widowControl/>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其他支出</w:t>
            </w:r>
          </w:p>
        </w:tc>
        <w:tc>
          <w:tcPr>
            <w:tcW w:w="1605" w:type="dxa"/>
            <w:tcBorders>
              <w:top w:val="single" w:color="auto" w:sz="4" w:space="0"/>
              <w:left w:val="single" w:color="auto" w:sz="4" w:space="0"/>
              <w:bottom w:val="single" w:color="auto" w:sz="4" w:space="0"/>
              <w:right w:val="single" w:color="auto" w:sz="4" w:space="0"/>
            </w:tcBorders>
            <w:vAlign w:val="center"/>
          </w:tcPr>
          <w:p w14:paraId="5990DA91">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1.04</w:t>
            </w:r>
          </w:p>
        </w:tc>
        <w:tc>
          <w:tcPr>
            <w:tcW w:w="1665" w:type="dxa"/>
            <w:tcBorders>
              <w:top w:val="single" w:color="auto" w:sz="4" w:space="0"/>
              <w:left w:val="single" w:color="auto" w:sz="4" w:space="0"/>
              <w:bottom w:val="single" w:color="auto" w:sz="4" w:space="0"/>
              <w:right w:val="single" w:color="auto" w:sz="4" w:space="0"/>
            </w:tcBorders>
            <w:vAlign w:val="center"/>
          </w:tcPr>
          <w:p w14:paraId="71289326">
            <w:pPr>
              <w:widowControl/>
              <w:ind w:firstLine="880" w:firstLineChars="400"/>
              <w:jc w:val="right"/>
              <w:rPr>
                <w:rFonts w:hint="eastAsia" w:ascii="宋体" w:hAnsi="宋体" w:cs="Arial"/>
                <w:color w:val="000000"/>
                <w:kern w:val="0"/>
                <w:sz w:val="22"/>
                <w:szCs w:val="22"/>
                <w:u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20112D54">
            <w:pPr>
              <w:widowControl/>
              <w:ind w:firstLine="220" w:firstLineChars="100"/>
              <w:jc w:val="right"/>
              <w:rPr>
                <w:rFonts w:hint="eastAsia" w:ascii="宋体" w:hAnsi="宋体" w:cs="Arial"/>
                <w:color w:val="000000"/>
                <w:kern w:val="0"/>
                <w:sz w:val="22"/>
                <w:szCs w:val="22"/>
                <w:u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56C6E788">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55528615">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651B34C7">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25A4B430">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1.04</w:t>
            </w:r>
          </w:p>
        </w:tc>
      </w:tr>
      <w:tr w14:paraId="190093CE">
        <w:tblPrEx>
          <w:tblCellMar>
            <w:top w:w="0" w:type="dxa"/>
            <w:left w:w="108" w:type="dxa"/>
            <w:bottom w:w="0" w:type="dxa"/>
            <w:right w:w="108" w:type="dxa"/>
          </w:tblCellMar>
        </w:tblPrEx>
        <w:trPr>
          <w:trHeight w:val="28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14:paraId="196638F7">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2460" w:type="dxa"/>
            <w:tcBorders>
              <w:top w:val="single" w:color="auto" w:sz="4" w:space="0"/>
              <w:left w:val="single" w:color="auto" w:sz="4" w:space="0"/>
              <w:bottom w:val="single" w:color="auto" w:sz="4" w:space="0"/>
              <w:right w:val="single" w:color="auto" w:sz="4" w:space="0"/>
            </w:tcBorders>
          </w:tcPr>
          <w:p w14:paraId="68ADCCD3">
            <w:pPr>
              <w:widowControl/>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其他支出</w:t>
            </w:r>
          </w:p>
        </w:tc>
        <w:tc>
          <w:tcPr>
            <w:tcW w:w="1605" w:type="dxa"/>
            <w:tcBorders>
              <w:top w:val="single" w:color="auto" w:sz="4" w:space="0"/>
              <w:left w:val="single" w:color="auto" w:sz="4" w:space="0"/>
              <w:bottom w:val="single" w:color="auto" w:sz="4" w:space="0"/>
              <w:right w:val="single" w:color="auto" w:sz="4" w:space="0"/>
            </w:tcBorders>
            <w:vAlign w:val="center"/>
          </w:tcPr>
          <w:p w14:paraId="756A780A">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1.04</w:t>
            </w:r>
          </w:p>
        </w:tc>
        <w:tc>
          <w:tcPr>
            <w:tcW w:w="1665" w:type="dxa"/>
            <w:tcBorders>
              <w:top w:val="single" w:color="auto" w:sz="4" w:space="0"/>
              <w:left w:val="single" w:color="auto" w:sz="4" w:space="0"/>
              <w:bottom w:val="single" w:color="auto" w:sz="4" w:space="0"/>
              <w:right w:val="single" w:color="auto" w:sz="4" w:space="0"/>
            </w:tcBorders>
            <w:vAlign w:val="center"/>
          </w:tcPr>
          <w:p w14:paraId="7EAE1A64">
            <w:pPr>
              <w:widowControl/>
              <w:ind w:firstLine="880" w:firstLineChars="400"/>
              <w:jc w:val="right"/>
              <w:rPr>
                <w:rFonts w:hint="eastAsia" w:ascii="宋体" w:hAnsi="宋体" w:cs="Arial"/>
                <w:color w:val="000000"/>
                <w:kern w:val="0"/>
                <w:sz w:val="22"/>
                <w:szCs w:val="22"/>
                <w:u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0F97A2E4">
            <w:pPr>
              <w:widowControl/>
              <w:ind w:firstLine="220" w:firstLineChars="100"/>
              <w:jc w:val="right"/>
              <w:rPr>
                <w:rFonts w:hint="eastAsia" w:ascii="宋体" w:hAnsi="宋体" w:cs="Arial"/>
                <w:color w:val="000000"/>
                <w:kern w:val="0"/>
                <w:sz w:val="22"/>
                <w:szCs w:val="22"/>
                <w:u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726A37E9">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03620029">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04383AD6">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049595A3">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1.04</w:t>
            </w:r>
          </w:p>
        </w:tc>
      </w:tr>
      <w:tr w14:paraId="0710C738">
        <w:tblPrEx>
          <w:tblCellMar>
            <w:top w:w="0" w:type="dxa"/>
            <w:left w:w="108" w:type="dxa"/>
            <w:bottom w:w="0" w:type="dxa"/>
            <w:right w:w="108" w:type="dxa"/>
          </w:tblCellMar>
        </w:tblPrEx>
        <w:trPr>
          <w:trHeight w:val="28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14:paraId="14BA5378">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2299901</w:t>
            </w:r>
          </w:p>
        </w:tc>
        <w:tc>
          <w:tcPr>
            <w:tcW w:w="2460" w:type="dxa"/>
            <w:tcBorders>
              <w:top w:val="single" w:color="auto" w:sz="4" w:space="0"/>
              <w:left w:val="single" w:color="auto" w:sz="4" w:space="0"/>
              <w:bottom w:val="single" w:color="auto" w:sz="4" w:space="0"/>
              <w:right w:val="single" w:color="auto" w:sz="4" w:space="0"/>
            </w:tcBorders>
          </w:tcPr>
          <w:p w14:paraId="612E7C7F">
            <w:pPr>
              <w:widowControl/>
              <w:ind w:firstLine="220" w:firstLineChars="100"/>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其他支出</w:t>
            </w:r>
          </w:p>
        </w:tc>
        <w:tc>
          <w:tcPr>
            <w:tcW w:w="1605" w:type="dxa"/>
            <w:tcBorders>
              <w:top w:val="single" w:color="auto" w:sz="4" w:space="0"/>
              <w:left w:val="single" w:color="auto" w:sz="4" w:space="0"/>
              <w:bottom w:val="single" w:color="auto" w:sz="4" w:space="0"/>
              <w:right w:val="single" w:color="auto" w:sz="4" w:space="0"/>
            </w:tcBorders>
            <w:vAlign w:val="center"/>
          </w:tcPr>
          <w:p w14:paraId="0ABB1590">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1.04</w:t>
            </w:r>
          </w:p>
        </w:tc>
        <w:tc>
          <w:tcPr>
            <w:tcW w:w="1665" w:type="dxa"/>
            <w:tcBorders>
              <w:top w:val="single" w:color="auto" w:sz="4" w:space="0"/>
              <w:left w:val="single" w:color="auto" w:sz="4" w:space="0"/>
              <w:bottom w:val="single" w:color="auto" w:sz="4" w:space="0"/>
              <w:right w:val="single" w:color="auto" w:sz="4" w:space="0"/>
            </w:tcBorders>
            <w:vAlign w:val="center"/>
          </w:tcPr>
          <w:p w14:paraId="01BC65B9">
            <w:pPr>
              <w:widowControl/>
              <w:ind w:firstLine="880" w:firstLineChars="400"/>
              <w:jc w:val="right"/>
              <w:rPr>
                <w:rFonts w:hint="eastAsia" w:ascii="宋体" w:hAnsi="宋体" w:cs="Arial"/>
                <w:color w:val="000000"/>
                <w:kern w:val="0"/>
                <w:sz w:val="22"/>
                <w:szCs w:val="22"/>
                <w:u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3BCDEC59">
            <w:pPr>
              <w:widowControl/>
              <w:ind w:firstLine="220" w:firstLineChars="100"/>
              <w:jc w:val="right"/>
              <w:rPr>
                <w:rFonts w:hint="eastAsia" w:ascii="宋体" w:hAnsi="宋体" w:cs="Arial"/>
                <w:color w:val="000000"/>
                <w:kern w:val="0"/>
                <w:sz w:val="22"/>
                <w:szCs w:val="22"/>
                <w:u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72520B9F">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58621DAB">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2A43BFB9">
            <w:pPr>
              <w:widowControl/>
              <w:ind w:firstLine="220" w:firstLineChars="100"/>
              <w:jc w:val="right"/>
              <w:rPr>
                <w:rFonts w:hint="eastAsia" w:ascii="宋体" w:hAnsi="宋体" w:cs="Arial"/>
                <w:color w:val="000000"/>
                <w:kern w:val="0"/>
                <w:sz w:val="22"/>
                <w:szCs w:val="22"/>
                <w:u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508D6410">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1.04</w:t>
            </w:r>
          </w:p>
        </w:tc>
      </w:tr>
    </w:tbl>
    <w:p w14:paraId="4713CED8">
      <w:pPr>
        <w:rPr>
          <w:u w:val="none"/>
        </w:rPr>
      </w:pPr>
    </w:p>
    <w:p w14:paraId="504F8D0B">
      <w:pPr>
        <w:rPr>
          <w:u w:val="none"/>
        </w:rPr>
      </w:pPr>
      <w:r>
        <w:rPr>
          <w:rFonts w:hint="eastAsia"/>
          <w:u w:val="none"/>
        </w:rPr>
        <w:t>注：本表反映部门本年度取得的各项收入情况。</w:t>
      </w:r>
    </w:p>
    <w:p w14:paraId="7519ED46">
      <w:pPr>
        <w:rPr>
          <w:u w:val="none"/>
        </w:rPr>
      </w:pPr>
    </w:p>
    <w:p w14:paraId="76E9D791">
      <w:pPr>
        <w:rPr>
          <w:u w:val="none"/>
        </w:rPr>
      </w:pPr>
    </w:p>
    <w:p w14:paraId="483286F3">
      <w:pPr>
        <w:rPr>
          <w:u w:val="none"/>
        </w:rPr>
      </w:pPr>
    </w:p>
    <w:p w14:paraId="2A9ABAC7">
      <w:pPr>
        <w:rPr>
          <w:u w:val="none"/>
        </w:rPr>
      </w:pPr>
    </w:p>
    <w:p w14:paraId="4C3358C7">
      <w:pPr>
        <w:rPr>
          <w:u w:val="none"/>
        </w:rPr>
      </w:pPr>
    </w:p>
    <w:p w14:paraId="122CE09B">
      <w:pPr>
        <w:rPr>
          <w:u w:val="none"/>
        </w:rPr>
      </w:pPr>
    </w:p>
    <w:p w14:paraId="0B146164">
      <w:pPr>
        <w:rPr>
          <w:u w:val="none"/>
        </w:rPr>
      </w:pPr>
    </w:p>
    <w:p w14:paraId="2804D33A">
      <w:pPr>
        <w:rPr>
          <w:u w:val="none"/>
        </w:rPr>
      </w:pPr>
    </w:p>
    <w:p w14:paraId="192E8AF7">
      <w:pPr>
        <w:rPr>
          <w:u w:val="none"/>
        </w:rPr>
      </w:pPr>
    </w:p>
    <w:p w14:paraId="74859F5D">
      <w:pPr>
        <w:rPr>
          <w:u w:val="none"/>
        </w:rPr>
      </w:pPr>
    </w:p>
    <w:p w14:paraId="767E332C">
      <w:pPr>
        <w:rPr>
          <w:u w:val="none"/>
        </w:rPr>
      </w:pPr>
    </w:p>
    <w:p w14:paraId="67B589B4">
      <w:pPr>
        <w:rPr>
          <w:u w:val="none"/>
        </w:rPr>
      </w:pPr>
    </w:p>
    <w:p w14:paraId="12934D59">
      <w:pPr>
        <w:rPr>
          <w:u w:val="none"/>
        </w:rPr>
      </w:pPr>
    </w:p>
    <w:p w14:paraId="0B15CEFF">
      <w:pPr>
        <w:rPr>
          <w:u w:val="none"/>
        </w:rPr>
      </w:pPr>
    </w:p>
    <w:p w14:paraId="72D7C6DF">
      <w:pPr>
        <w:rPr>
          <w:u w:val="none"/>
        </w:rPr>
      </w:pPr>
    </w:p>
    <w:p w14:paraId="5EAEA69A">
      <w:pPr>
        <w:rPr>
          <w:u w:val="none"/>
        </w:rPr>
      </w:pPr>
    </w:p>
    <w:p w14:paraId="6B2692B7">
      <w:pPr>
        <w:rPr>
          <w:u w:val="none"/>
        </w:rPr>
      </w:pPr>
    </w:p>
    <w:p w14:paraId="4EB4D289">
      <w:pPr>
        <w:rPr>
          <w:u w:val="none"/>
        </w:rPr>
      </w:pPr>
    </w:p>
    <w:p w14:paraId="143B37B3">
      <w:pPr>
        <w:rPr>
          <w:u w:val="none"/>
        </w:rPr>
      </w:pPr>
    </w:p>
    <w:p w14:paraId="28526289">
      <w:pPr>
        <w:rPr>
          <w:u w:val="none"/>
        </w:rPr>
      </w:pPr>
    </w:p>
    <w:p w14:paraId="1132B94F">
      <w:pPr>
        <w:rPr>
          <w:u w:val="none"/>
        </w:rPr>
      </w:pPr>
    </w:p>
    <w:p w14:paraId="06F31F14">
      <w:pPr>
        <w:jc w:val="center"/>
        <w:rPr>
          <w:u w:val="none"/>
        </w:rPr>
      </w:pPr>
      <w:r>
        <w:rPr>
          <w:rFonts w:hint="eastAsia" w:ascii="方正小标宋简体" w:hAnsi="宋体" w:eastAsia="方正小标宋简体" w:cs="宋体"/>
          <w:kern w:val="0"/>
          <w:sz w:val="36"/>
          <w:szCs w:val="36"/>
          <w:u w:val="none"/>
        </w:rPr>
        <w:t>表三：支出决算表</w:t>
      </w:r>
    </w:p>
    <w:p w14:paraId="25410DC4">
      <w:pPr>
        <w:jc w:val="right"/>
        <w:rPr>
          <w:u w:val="none"/>
        </w:rPr>
      </w:pPr>
      <w:r>
        <w:rPr>
          <w:rFonts w:hint="eastAsia"/>
          <w:sz w:val="22"/>
          <w:szCs w:val="22"/>
          <w:u w:val="none"/>
        </w:rPr>
        <w:t>单位：万元</w:t>
      </w:r>
    </w:p>
    <w:tbl>
      <w:tblPr>
        <w:tblStyle w:val="6"/>
        <w:tblW w:w="14049" w:type="dxa"/>
        <w:jc w:val="center"/>
        <w:tblLayout w:type="fixed"/>
        <w:tblCellMar>
          <w:top w:w="0" w:type="dxa"/>
          <w:left w:w="108" w:type="dxa"/>
          <w:bottom w:w="0" w:type="dxa"/>
          <w:right w:w="108" w:type="dxa"/>
        </w:tblCellMar>
      </w:tblPr>
      <w:tblGrid>
        <w:gridCol w:w="1347"/>
        <w:gridCol w:w="2505"/>
        <w:gridCol w:w="1620"/>
        <w:gridCol w:w="1635"/>
        <w:gridCol w:w="1413"/>
        <w:gridCol w:w="1701"/>
        <w:gridCol w:w="1843"/>
        <w:gridCol w:w="1985"/>
      </w:tblGrid>
      <w:tr w14:paraId="77FA749E">
        <w:tblPrEx>
          <w:tblCellMar>
            <w:top w:w="0" w:type="dxa"/>
            <w:left w:w="108" w:type="dxa"/>
            <w:bottom w:w="0" w:type="dxa"/>
            <w:right w:w="108" w:type="dxa"/>
          </w:tblCellMar>
        </w:tblPrEx>
        <w:trPr>
          <w:trHeight w:val="288" w:hRule="atLeast"/>
          <w:jc w:val="center"/>
        </w:trPr>
        <w:tc>
          <w:tcPr>
            <w:tcW w:w="3852" w:type="dxa"/>
            <w:gridSpan w:val="2"/>
            <w:tcBorders>
              <w:top w:val="single" w:color="auto" w:sz="4" w:space="0"/>
              <w:left w:val="single" w:color="auto" w:sz="4" w:space="0"/>
              <w:bottom w:val="single" w:color="auto" w:sz="4" w:space="0"/>
              <w:right w:val="single" w:color="auto" w:sz="4" w:space="0"/>
            </w:tcBorders>
            <w:vAlign w:val="center"/>
          </w:tcPr>
          <w:p w14:paraId="3CDD5CF4">
            <w:pPr>
              <w:widowControl/>
              <w:jc w:val="center"/>
              <w:rPr>
                <w:rFonts w:ascii="宋体" w:hAnsi="宋体" w:cs="Arial"/>
                <w:color w:val="000000"/>
                <w:kern w:val="0"/>
                <w:sz w:val="22"/>
                <w:szCs w:val="22"/>
                <w:u w:val="none"/>
              </w:rPr>
            </w:pPr>
            <w:r>
              <w:rPr>
                <w:rFonts w:hint="eastAsia" w:ascii="宋体" w:hAnsi="宋体" w:cs="Arial"/>
                <w:kern w:val="0"/>
                <w:sz w:val="22"/>
                <w:szCs w:val="22"/>
                <w:u w:val="none"/>
              </w:rPr>
              <w:t>支出功能项目</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14:paraId="61F3B7AF">
            <w:pPr>
              <w:widowControl/>
              <w:jc w:val="center"/>
              <w:rPr>
                <w:rFonts w:ascii="宋体" w:hAnsi="宋体" w:cs="Arial"/>
                <w:kern w:val="0"/>
                <w:sz w:val="22"/>
                <w:szCs w:val="22"/>
                <w:u w:val="none"/>
              </w:rPr>
            </w:pPr>
            <w:r>
              <w:rPr>
                <w:rFonts w:hint="eastAsia" w:ascii="宋体" w:hAnsi="宋体" w:cs="Arial"/>
                <w:kern w:val="0"/>
                <w:sz w:val="22"/>
                <w:szCs w:val="22"/>
                <w:u w:val="none"/>
              </w:rPr>
              <w:t>本年支出合计</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14:paraId="3E3F5BDE">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基本支出</w:t>
            </w:r>
          </w:p>
        </w:tc>
        <w:tc>
          <w:tcPr>
            <w:tcW w:w="1413" w:type="dxa"/>
            <w:vMerge w:val="restart"/>
            <w:tcBorders>
              <w:top w:val="single" w:color="auto" w:sz="4" w:space="0"/>
              <w:left w:val="single" w:color="auto" w:sz="4" w:space="0"/>
              <w:bottom w:val="single" w:color="auto" w:sz="4" w:space="0"/>
              <w:right w:val="single" w:color="auto" w:sz="4" w:space="0"/>
            </w:tcBorders>
            <w:vAlign w:val="center"/>
          </w:tcPr>
          <w:p w14:paraId="5D4CB3A6">
            <w:pPr>
              <w:widowControl/>
              <w:jc w:val="center"/>
              <w:rPr>
                <w:rFonts w:ascii="宋体" w:hAnsi="宋体" w:cs="Arial"/>
                <w:color w:val="000000"/>
                <w:kern w:val="0"/>
                <w:sz w:val="22"/>
                <w:szCs w:val="22"/>
                <w:u w:val="none"/>
              </w:rPr>
            </w:pPr>
            <w:r>
              <w:rPr>
                <w:rFonts w:hint="eastAsia" w:ascii="宋体" w:hAnsi="宋体" w:cs="Arial"/>
                <w:kern w:val="0"/>
                <w:sz w:val="22"/>
                <w:szCs w:val="22"/>
                <w:u w:val="none"/>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653DC300">
            <w:pPr>
              <w:widowControl/>
              <w:jc w:val="center"/>
              <w:rPr>
                <w:rFonts w:ascii="宋体" w:hAnsi="宋体" w:cs="Arial"/>
                <w:kern w:val="0"/>
                <w:sz w:val="22"/>
                <w:szCs w:val="22"/>
                <w:u w:val="none"/>
              </w:rPr>
            </w:pPr>
            <w:r>
              <w:rPr>
                <w:rFonts w:hint="eastAsia" w:ascii="宋体" w:hAnsi="宋体" w:cs="Arial"/>
                <w:kern w:val="0"/>
                <w:sz w:val="22"/>
                <w:szCs w:val="22"/>
                <w:u w:val="none"/>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777BA0D3">
            <w:pPr>
              <w:widowControl/>
              <w:jc w:val="center"/>
              <w:rPr>
                <w:rFonts w:ascii="宋体" w:hAnsi="宋体" w:cs="Arial"/>
                <w:color w:val="000000"/>
                <w:kern w:val="0"/>
                <w:sz w:val="22"/>
                <w:szCs w:val="22"/>
                <w:u w:val="none"/>
              </w:rPr>
            </w:pPr>
            <w:r>
              <w:rPr>
                <w:rFonts w:hint="eastAsia" w:ascii="宋体" w:hAnsi="宋体" w:cs="Arial"/>
                <w:kern w:val="0"/>
                <w:sz w:val="22"/>
                <w:szCs w:val="22"/>
                <w:u w:val="none"/>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14:paraId="5EE99729">
            <w:pPr>
              <w:widowControl/>
              <w:jc w:val="center"/>
              <w:rPr>
                <w:rFonts w:ascii="宋体" w:hAnsi="宋体" w:cs="Arial"/>
                <w:kern w:val="0"/>
                <w:sz w:val="22"/>
                <w:szCs w:val="22"/>
                <w:u w:val="none"/>
              </w:rPr>
            </w:pPr>
            <w:r>
              <w:rPr>
                <w:rFonts w:hint="eastAsia" w:ascii="宋体" w:hAnsi="宋体" w:cs="Arial"/>
                <w:kern w:val="0"/>
                <w:sz w:val="22"/>
                <w:szCs w:val="22"/>
                <w:u w:val="none"/>
              </w:rPr>
              <w:t>对附属单位补助支出</w:t>
            </w:r>
          </w:p>
        </w:tc>
      </w:tr>
      <w:tr w14:paraId="4304D17E">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75DA2143">
            <w:pPr>
              <w:widowControl/>
              <w:jc w:val="center"/>
              <w:rPr>
                <w:rFonts w:ascii="宋体" w:hAnsi="宋体" w:cs="Arial"/>
                <w:kern w:val="0"/>
                <w:sz w:val="22"/>
                <w:szCs w:val="22"/>
                <w:u w:val="none"/>
              </w:rPr>
            </w:pPr>
            <w:r>
              <w:rPr>
                <w:rFonts w:hint="eastAsia" w:ascii="宋体" w:hAnsi="宋体" w:cs="Arial"/>
                <w:kern w:val="0"/>
                <w:sz w:val="22"/>
                <w:szCs w:val="22"/>
                <w:u w:val="none"/>
              </w:rPr>
              <w:t>支出功能分类科目编码</w:t>
            </w:r>
          </w:p>
        </w:tc>
        <w:tc>
          <w:tcPr>
            <w:tcW w:w="2505" w:type="dxa"/>
            <w:tcBorders>
              <w:top w:val="nil"/>
              <w:left w:val="nil"/>
              <w:bottom w:val="single" w:color="auto" w:sz="4" w:space="0"/>
              <w:right w:val="single" w:color="auto" w:sz="4" w:space="0"/>
            </w:tcBorders>
            <w:vAlign w:val="center"/>
          </w:tcPr>
          <w:p w14:paraId="0C28BA3F">
            <w:pPr>
              <w:widowControl/>
              <w:jc w:val="center"/>
              <w:rPr>
                <w:rFonts w:ascii="宋体" w:hAnsi="宋体" w:cs="Arial"/>
                <w:color w:val="000000"/>
                <w:kern w:val="0"/>
                <w:sz w:val="22"/>
                <w:szCs w:val="22"/>
                <w:u w:val="none"/>
              </w:rPr>
            </w:pPr>
            <w:r>
              <w:rPr>
                <w:rFonts w:hint="eastAsia" w:ascii="宋体" w:hAnsi="宋体" w:cs="Arial"/>
                <w:kern w:val="0"/>
                <w:sz w:val="22"/>
                <w:szCs w:val="22"/>
                <w:u w:val="none"/>
              </w:rPr>
              <w:t>科目名称</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330DAEAB">
            <w:pPr>
              <w:widowControl/>
              <w:jc w:val="left"/>
              <w:rPr>
                <w:rFonts w:ascii="宋体" w:hAnsi="宋体" w:cs="Arial"/>
                <w:kern w:val="0"/>
                <w:sz w:val="22"/>
                <w:szCs w:val="22"/>
                <w:u w:val="none"/>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76623A9E">
            <w:pPr>
              <w:widowControl/>
              <w:jc w:val="left"/>
              <w:rPr>
                <w:rFonts w:ascii="宋体" w:hAnsi="宋体" w:cs="Arial"/>
                <w:color w:val="000000"/>
                <w:kern w:val="0"/>
                <w:sz w:val="22"/>
                <w:szCs w:val="22"/>
                <w:u w:val="none"/>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7A4801">
            <w:pPr>
              <w:widowControl/>
              <w:jc w:val="left"/>
              <w:rPr>
                <w:rFonts w:ascii="宋体" w:hAnsi="宋体" w:cs="Arial"/>
                <w:color w:val="000000"/>
                <w:kern w:val="0"/>
                <w:sz w:val="22"/>
                <w:szCs w:val="22"/>
                <w:u w:val="none"/>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61C84BD5">
            <w:pPr>
              <w:widowControl/>
              <w:jc w:val="left"/>
              <w:rPr>
                <w:rFonts w:ascii="宋体" w:hAnsi="宋体" w:cs="Arial"/>
                <w:kern w:val="0"/>
                <w:sz w:val="22"/>
                <w:szCs w:val="22"/>
                <w:u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609716B">
            <w:pPr>
              <w:widowControl/>
              <w:jc w:val="left"/>
              <w:rPr>
                <w:rFonts w:ascii="宋体" w:hAnsi="宋体" w:cs="Arial"/>
                <w:color w:val="000000"/>
                <w:kern w:val="0"/>
                <w:sz w:val="22"/>
                <w:szCs w:val="22"/>
                <w:u w:val="none"/>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7D688364">
            <w:pPr>
              <w:widowControl/>
              <w:jc w:val="left"/>
              <w:rPr>
                <w:rFonts w:ascii="宋体" w:hAnsi="宋体" w:cs="Arial"/>
                <w:kern w:val="0"/>
                <w:sz w:val="22"/>
                <w:szCs w:val="22"/>
                <w:u w:val="none"/>
              </w:rPr>
            </w:pPr>
          </w:p>
        </w:tc>
      </w:tr>
      <w:tr w14:paraId="2B12E685">
        <w:tblPrEx>
          <w:tblCellMar>
            <w:top w:w="0" w:type="dxa"/>
            <w:left w:w="108" w:type="dxa"/>
            <w:bottom w:w="0" w:type="dxa"/>
            <w:right w:w="108" w:type="dxa"/>
          </w:tblCellMar>
        </w:tblPrEx>
        <w:trPr>
          <w:trHeight w:val="288" w:hRule="atLeast"/>
          <w:jc w:val="center"/>
        </w:trPr>
        <w:tc>
          <w:tcPr>
            <w:tcW w:w="3852" w:type="dxa"/>
            <w:gridSpan w:val="2"/>
            <w:tcBorders>
              <w:top w:val="single" w:color="auto" w:sz="4" w:space="0"/>
              <w:left w:val="single" w:color="auto" w:sz="4" w:space="0"/>
              <w:bottom w:val="single" w:color="auto" w:sz="4" w:space="0"/>
              <w:right w:val="single" w:color="auto" w:sz="4" w:space="0"/>
            </w:tcBorders>
          </w:tcPr>
          <w:p w14:paraId="178AB404">
            <w:pPr>
              <w:widowControl/>
              <w:ind w:firstLine="1980" w:firstLineChars="900"/>
              <w:jc w:val="left"/>
              <w:rPr>
                <w:rFonts w:ascii="宋体" w:hAnsi="宋体" w:cs="Arial"/>
                <w:color w:val="000000"/>
                <w:kern w:val="0"/>
                <w:sz w:val="22"/>
                <w:szCs w:val="22"/>
                <w:u w:val="none"/>
              </w:rPr>
            </w:pPr>
            <w:r>
              <w:rPr>
                <w:rFonts w:hint="eastAsia" w:ascii="宋体" w:hAnsi="宋体" w:cs="Arial"/>
                <w:kern w:val="0"/>
                <w:sz w:val="22"/>
                <w:szCs w:val="22"/>
                <w:u w:val="none"/>
              </w:rPr>
              <w:t>栏次</w:t>
            </w:r>
          </w:p>
        </w:tc>
        <w:tc>
          <w:tcPr>
            <w:tcW w:w="1620" w:type="dxa"/>
            <w:tcBorders>
              <w:top w:val="nil"/>
              <w:left w:val="nil"/>
              <w:bottom w:val="single" w:color="auto" w:sz="4" w:space="0"/>
              <w:right w:val="single" w:color="auto" w:sz="4" w:space="0"/>
            </w:tcBorders>
          </w:tcPr>
          <w:p w14:paraId="138ABE33">
            <w:pPr>
              <w:widowControl/>
              <w:jc w:val="center"/>
              <w:rPr>
                <w:rFonts w:ascii="宋体" w:hAnsi="宋体" w:cs="Arial"/>
                <w:color w:val="000000"/>
                <w:kern w:val="0"/>
                <w:sz w:val="22"/>
                <w:szCs w:val="22"/>
                <w:u w:val="none"/>
              </w:rPr>
            </w:pPr>
            <w:r>
              <w:rPr>
                <w:rFonts w:hint="eastAsia" w:ascii="宋体" w:hAnsi="宋体" w:cs="Arial"/>
                <w:kern w:val="0"/>
                <w:sz w:val="22"/>
                <w:szCs w:val="22"/>
                <w:u w:val="none"/>
              </w:rPr>
              <w:t>1</w:t>
            </w:r>
          </w:p>
        </w:tc>
        <w:tc>
          <w:tcPr>
            <w:tcW w:w="1635" w:type="dxa"/>
            <w:tcBorders>
              <w:top w:val="nil"/>
              <w:left w:val="nil"/>
              <w:bottom w:val="single" w:color="auto" w:sz="4" w:space="0"/>
              <w:right w:val="single" w:color="auto" w:sz="4" w:space="0"/>
            </w:tcBorders>
          </w:tcPr>
          <w:p w14:paraId="78EEAAF2">
            <w:pPr>
              <w:widowControl/>
              <w:ind w:firstLine="880" w:firstLineChars="400"/>
              <w:jc w:val="left"/>
              <w:rPr>
                <w:rFonts w:ascii="宋体" w:hAnsi="宋体" w:cs="Arial"/>
                <w:color w:val="000000"/>
                <w:kern w:val="0"/>
                <w:sz w:val="22"/>
                <w:szCs w:val="22"/>
                <w:u w:val="none"/>
              </w:rPr>
            </w:pPr>
            <w:r>
              <w:rPr>
                <w:rFonts w:hint="eastAsia" w:ascii="宋体" w:hAnsi="宋体" w:cs="Arial"/>
                <w:kern w:val="0"/>
                <w:sz w:val="22"/>
                <w:szCs w:val="22"/>
                <w:u w:val="none"/>
              </w:rPr>
              <w:t>2</w:t>
            </w:r>
          </w:p>
        </w:tc>
        <w:tc>
          <w:tcPr>
            <w:tcW w:w="1413" w:type="dxa"/>
            <w:tcBorders>
              <w:top w:val="nil"/>
              <w:left w:val="nil"/>
              <w:bottom w:val="single" w:color="auto" w:sz="4" w:space="0"/>
              <w:right w:val="single" w:color="auto" w:sz="4" w:space="0"/>
            </w:tcBorders>
          </w:tcPr>
          <w:p w14:paraId="39F906DC">
            <w:pPr>
              <w:widowControl/>
              <w:ind w:firstLine="880" w:firstLineChars="400"/>
              <w:jc w:val="left"/>
              <w:rPr>
                <w:rFonts w:ascii="宋体" w:hAnsi="宋体" w:cs="Arial"/>
                <w:color w:val="000000"/>
                <w:kern w:val="0"/>
                <w:sz w:val="22"/>
                <w:szCs w:val="22"/>
                <w:u w:val="none"/>
              </w:rPr>
            </w:pPr>
            <w:r>
              <w:rPr>
                <w:rFonts w:hint="eastAsia" w:ascii="宋体" w:hAnsi="宋体" w:cs="Arial"/>
                <w:kern w:val="0"/>
                <w:sz w:val="22"/>
                <w:szCs w:val="22"/>
                <w:u w:val="none"/>
              </w:rPr>
              <w:t>3</w:t>
            </w:r>
          </w:p>
        </w:tc>
        <w:tc>
          <w:tcPr>
            <w:tcW w:w="1701" w:type="dxa"/>
            <w:tcBorders>
              <w:top w:val="nil"/>
              <w:left w:val="nil"/>
              <w:bottom w:val="single" w:color="auto" w:sz="4" w:space="0"/>
              <w:right w:val="single" w:color="auto" w:sz="4" w:space="0"/>
            </w:tcBorders>
          </w:tcPr>
          <w:p w14:paraId="45B9C8BC">
            <w:pPr>
              <w:widowControl/>
              <w:jc w:val="center"/>
              <w:rPr>
                <w:rFonts w:ascii="宋体" w:hAnsi="宋体" w:cs="Arial"/>
                <w:color w:val="000000"/>
                <w:kern w:val="0"/>
                <w:sz w:val="22"/>
                <w:szCs w:val="22"/>
                <w:u w:val="none"/>
              </w:rPr>
            </w:pPr>
            <w:r>
              <w:rPr>
                <w:rFonts w:hint="eastAsia" w:ascii="宋体" w:hAnsi="宋体" w:cs="Arial"/>
                <w:kern w:val="0"/>
                <w:sz w:val="22"/>
                <w:szCs w:val="22"/>
                <w:u w:val="none"/>
              </w:rPr>
              <w:t>4</w:t>
            </w:r>
          </w:p>
        </w:tc>
        <w:tc>
          <w:tcPr>
            <w:tcW w:w="1843" w:type="dxa"/>
            <w:tcBorders>
              <w:top w:val="nil"/>
              <w:left w:val="nil"/>
              <w:bottom w:val="single" w:color="auto" w:sz="4" w:space="0"/>
              <w:right w:val="single" w:color="auto" w:sz="4" w:space="0"/>
            </w:tcBorders>
          </w:tcPr>
          <w:p w14:paraId="2A187DF8">
            <w:pPr>
              <w:widowControl/>
              <w:ind w:firstLine="880" w:firstLineChars="400"/>
              <w:jc w:val="left"/>
              <w:rPr>
                <w:rFonts w:ascii="宋体" w:hAnsi="宋体" w:cs="Arial"/>
                <w:color w:val="000000"/>
                <w:kern w:val="0"/>
                <w:sz w:val="22"/>
                <w:szCs w:val="22"/>
                <w:u w:val="none"/>
              </w:rPr>
            </w:pPr>
            <w:r>
              <w:rPr>
                <w:rFonts w:hint="eastAsia" w:ascii="宋体" w:hAnsi="宋体" w:cs="Arial"/>
                <w:kern w:val="0"/>
                <w:sz w:val="22"/>
                <w:szCs w:val="22"/>
                <w:u w:val="none"/>
              </w:rPr>
              <w:t>5</w:t>
            </w:r>
          </w:p>
        </w:tc>
        <w:tc>
          <w:tcPr>
            <w:tcW w:w="1985" w:type="dxa"/>
            <w:tcBorders>
              <w:top w:val="nil"/>
              <w:left w:val="nil"/>
              <w:bottom w:val="single" w:color="auto" w:sz="4" w:space="0"/>
              <w:right w:val="single" w:color="auto" w:sz="4" w:space="0"/>
            </w:tcBorders>
          </w:tcPr>
          <w:p w14:paraId="2FD56D95">
            <w:pPr>
              <w:widowControl/>
              <w:ind w:firstLine="880" w:firstLineChars="400"/>
              <w:jc w:val="left"/>
              <w:rPr>
                <w:rFonts w:ascii="宋体" w:hAnsi="宋体" w:cs="Arial"/>
                <w:color w:val="000000"/>
                <w:kern w:val="0"/>
                <w:sz w:val="22"/>
                <w:szCs w:val="22"/>
                <w:u w:val="none"/>
              </w:rPr>
            </w:pPr>
            <w:r>
              <w:rPr>
                <w:rFonts w:hint="eastAsia" w:ascii="宋体" w:hAnsi="宋体" w:cs="Arial"/>
                <w:kern w:val="0"/>
                <w:sz w:val="22"/>
                <w:szCs w:val="22"/>
                <w:u w:val="none"/>
              </w:rPr>
              <w:t>6</w:t>
            </w:r>
          </w:p>
        </w:tc>
      </w:tr>
      <w:tr w14:paraId="1AED2105">
        <w:tblPrEx>
          <w:tblCellMar>
            <w:top w:w="0" w:type="dxa"/>
            <w:left w:w="108" w:type="dxa"/>
            <w:bottom w:w="0" w:type="dxa"/>
            <w:right w:w="108" w:type="dxa"/>
          </w:tblCellMar>
        </w:tblPrEx>
        <w:trPr>
          <w:trHeight w:val="288" w:hRule="atLeast"/>
          <w:jc w:val="center"/>
        </w:trPr>
        <w:tc>
          <w:tcPr>
            <w:tcW w:w="3852" w:type="dxa"/>
            <w:gridSpan w:val="2"/>
            <w:tcBorders>
              <w:top w:val="single" w:color="auto" w:sz="4" w:space="0"/>
              <w:left w:val="single" w:color="auto" w:sz="4" w:space="0"/>
              <w:bottom w:val="single" w:color="auto" w:sz="4" w:space="0"/>
              <w:right w:val="single" w:color="auto" w:sz="4" w:space="0"/>
            </w:tcBorders>
          </w:tcPr>
          <w:p w14:paraId="126E79E3">
            <w:pPr>
              <w:widowControl/>
              <w:ind w:firstLine="1980" w:firstLineChars="900"/>
              <w:jc w:val="left"/>
              <w:rPr>
                <w:rFonts w:ascii="宋体" w:hAnsi="宋体" w:cs="Arial"/>
                <w:color w:val="000000"/>
                <w:kern w:val="0"/>
                <w:sz w:val="22"/>
                <w:szCs w:val="22"/>
                <w:u w:val="none"/>
              </w:rPr>
            </w:pPr>
            <w:r>
              <w:rPr>
                <w:rFonts w:hint="eastAsia" w:ascii="宋体" w:hAnsi="宋体" w:cs="Arial"/>
                <w:kern w:val="0"/>
                <w:sz w:val="22"/>
                <w:szCs w:val="22"/>
                <w:u w:val="none"/>
              </w:rPr>
              <w:t>合计</w:t>
            </w:r>
          </w:p>
        </w:tc>
        <w:tc>
          <w:tcPr>
            <w:tcW w:w="1620" w:type="dxa"/>
            <w:tcBorders>
              <w:top w:val="nil"/>
              <w:left w:val="nil"/>
              <w:bottom w:val="single" w:color="auto" w:sz="4" w:space="0"/>
              <w:right w:val="single" w:color="auto" w:sz="4" w:space="0"/>
            </w:tcBorders>
            <w:vAlign w:val="center"/>
          </w:tcPr>
          <w:p w14:paraId="37C3A69C">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927.49</w:t>
            </w:r>
            <w:r>
              <w:rPr>
                <w:rFonts w:hint="eastAsia" w:ascii="宋体" w:hAnsi="宋体" w:cs="Arial"/>
                <w:color w:val="000000"/>
                <w:kern w:val="0"/>
                <w:sz w:val="22"/>
                <w:szCs w:val="22"/>
                <w:u w:val="none"/>
              </w:rPr>
              <w:t>　</w:t>
            </w:r>
          </w:p>
        </w:tc>
        <w:tc>
          <w:tcPr>
            <w:tcW w:w="1635" w:type="dxa"/>
            <w:tcBorders>
              <w:top w:val="nil"/>
              <w:left w:val="nil"/>
              <w:bottom w:val="single" w:color="auto" w:sz="4" w:space="0"/>
              <w:right w:val="single" w:color="auto" w:sz="4" w:space="0"/>
            </w:tcBorders>
            <w:vAlign w:val="center"/>
          </w:tcPr>
          <w:p w14:paraId="4353100D">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561.21</w:t>
            </w:r>
            <w:r>
              <w:rPr>
                <w:rFonts w:hint="eastAsia" w:ascii="宋体" w:hAnsi="宋体" w:cs="Arial"/>
                <w:color w:val="000000"/>
                <w:kern w:val="0"/>
                <w:sz w:val="22"/>
                <w:szCs w:val="22"/>
                <w:u w:val="none"/>
              </w:rPr>
              <w:t>　</w:t>
            </w:r>
          </w:p>
        </w:tc>
        <w:tc>
          <w:tcPr>
            <w:tcW w:w="1413" w:type="dxa"/>
            <w:tcBorders>
              <w:top w:val="nil"/>
              <w:left w:val="nil"/>
              <w:bottom w:val="single" w:color="auto" w:sz="4" w:space="0"/>
              <w:right w:val="single" w:color="auto" w:sz="4" w:space="0"/>
            </w:tcBorders>
            <w:vAlign w:val="center"/>
          </w:tcPr>
          <w:p w14:paraId="6E7C7F6D">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366.28</w:t>
            </w:r>
            <w:r>
              <w:rPr>
                <w:rFonts w:hint="eastAsia" w:ascii="宋体" w:hAnsi="宋体" w:cs="Arial"/>
                <w:color w:val="000000"/>
                <w:kern w:val="0"/>
                <w:sz w:val="22"/>
                <w:szCs w:val="22"/>
                <w:u w:val="none"/>
              </w:rPr>
              <w:t>　</w:t>
            </w:r>
          </w:p>
        </w:tc>
        <w:tc>
          <w:tcPr>
            <w:tcW w:w="1701" w:type="dxa"/>
            <w:tcBorders>
              <w:top w:val="nil"/>
              <w:left w:val="nil"/>
              <w:bottom w:val="single" w:color="auto" w:sz="4" w:space="0"/>
              <w:right w:val="single" w:color="auto" w:sz="4" w:space="0"/>
            </w:tcBorders>
          </w:tcPr>
          <w:p w14:paraId="7A3A19A7">
            <w:pPr>
              <w:widowControl/>
              <w:ind w:firstLine="440" w:firstLineChars="2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843" w:type="dxa"/>
            <w:tcBorders>
              <w:top w:val="nil"/>
              <w:left w:val="nil"/>
              <w:bottom w:val="single" w:color="auto" w:sz="4" w:space="0"/>
              <w:right w:val="single" w:color="auto" w:sz="4" w:space="0"/>
            </w:tcBorders>
          </w:tcPr>
          <w:p w14:paraId="5872E14B">
            <w:pPr>
              <w:widowControl/>
              <w:ind w:firstLine="880" w:firstLineChars="4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985" w:type="dxa"/>
            <w:tcBorders>
              <w:top w:val="nil"/>
              <w:left w:val="nil"/>
              <w:bottom w:val="single" w:color="auto" w:sz="4" w:space="0"/>
              <w:right w:val="single" w:color="auto" w:sz="4" w:space="0"/>
            </w:tcBorders>
          </w:tcPr>
          <w:p w14:paraId="64599784">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4A43DB48">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5FDC331A">
            <w:pPr>
              <w:keepNext w:val="0"/>
              <w:keepLines w:val="0"/>
              <w:widowControl/>
              <w:suppressLineNumbers w:val="0"/>
              <w:jc w:val="left"/>
              <w:textAlignment w:val="center"/>
              <w:rPr>
                <w:rFonts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505" w:type="dxa"/>
            <w:tcBorders>
              <w:top w:val="nil"/>
              <w:left w:val="nil"/>
              <w:bottom w:val="single" w:color="auto" w:sz="4" w:space="0"/>
              <w:right w:val="single" w:color="auto" w:sz="4" w:space="0"/>
            </w:tcBorders>
            <w:vAlign w:val="top"/>
          </w:tcPr>
          <w:p w14:paraId="2700298D">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lang w:eastAsia="zh-CN"/>
              </w:rPr>
              <w:t>一般公共服务支出</w:t>
            </w:r>
          </w:p>
        </w:tc>
        <w:tc>
          <w:tcPr>
            <w:tcW w:w="1620" w:type="dxa"/>
            <w:tcBorders>
              <w:top w:val="nil"/>
              <w:left w:val="nil"/>
              <w:bottom w:val="single" w:color="auto" w:sz="4" w:space="0"/>
              <w:right w:val="single" w:color="auto" w:sz="4" w:space="0"/>
            </w:tcBorders>
            <w:vAlign w:val="center"/>
          </w:tcPr>
          <w:p w14:paraId="39D9E001">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747.39</w:t>
            </w:r>
            <w:r>
              <w:rPr>
                <w:rFonts w:hint="eastAsia" w:ascii="宋体" w:hAnsi="宋体" w:cs="Arial"/>
                <w:color w:val="000000"/>
                <w:kern w:val="0"/>
                <w:sz w:val="22"/>
                <w:szCs w:val="22"/>
                <w:u w:val="none"/>
              </w:rPr>
              <w:t>　</w:t>
            </w:r>
          </w:p>
        </w:tc>
        <w:tc>
          <w:tcPr>
            <w:tcW w:w="1635" w:type="dxa"/>
            <w:tcBorders>
              <w:top w:val="nil"/>
              <w:left w:val="nil"/>
              <w:bottom w:val="single" w:color="auto" w:sz="4" w:space="0"/>
              <w:right w:val="single" w:color="auto" w:sz="4" w:space="0"/>
            </w:tcBorders>
            <w:vAlign w:val="center"/>
          </w:tcPr>
          <w:p w14:paraId="48B744B3">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381.66</w:t>
            </w:r>
            <w:r>
              <w:rPr>
                <w:rFonts w:hint="eastAsia" w:ascii="宋体" w:hAnsi="宋体" w:cs="Arial"/>
                <w:color w:val="000000"/>
                <w:kern w:val="0"/>
                <w:sz w:val="22"/>
                <w:szCs w:val="22"/>
                <w:u w:val="none"/>
              </w:rPr>
              <w:t>　</w:t>
            </w:r>
          </w:p>
        </w:tc>
        <w:tc>
          <w:tcPr>
            <w:tcW w:w="1413" w:type="dxa"/>
            <w:tcBorders>
              <w:top w:val="nil"/>
              <w:left w:val="nil"/>
              <w:bottom w:val="single" w:color="auto" w:sz="4" w:space="0"/>
              <w:right w:val="single" w:color="auto" w:sz="4" w:space="0"/>
            </w:tcBorders>
            <w:vAlign w:val="center"/>
          </w:tcPr>
          <w:p w14:paraId="799140D2">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365.74</w:t>
            </w:r>
          </w:p>
        </w:tc>
        <w:tc>
          <w:tcPr>
            <w:tcW w:w="1701" w:type="dxa"/>
            <w:tcBorders>
              <w:top w:val="nil"/>
              <w:left w:val="nil"/>
              <w:bottom w:val="single" w:color="auto" w:sz="4" w:space="0"/>
              <w:right w:val="single" w:color="auto" w:sz="4" w:space="0"/>
            </w:tcBorders>
          </w:tcPr>
          <w:p w14:paraId="65B133BC">
            <w:pPr>
              <w:widowControl/>
              <w:ind w:firstLine="440" w:firstLineChars="2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843" w:type="dxa"/>
            <w:tcBorders>
              <w:top w:val="nil"/>
              <w:left w:val="nil"/>
              <w:bottom w:val="single" w:color="auto" w:sz="4" w:space="0"/>
              <w:right w:val="single" w:color="auto" w:sz="4" w:space="0"/>
            </w:tcBorders>
          </w:tcPr>
          <w:p w14:paraId="43FE5740">
            <w:pPr>
              <w:widowControl/>
              <w:ind w:firstLine="440" w:firstLineChars="2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985" w:type="dxa"/>
            <w:tcBorders>
              <w:top w:val="nil"/>
              <w:left w:val="nil"/>
              <w:bottom w:val="single" w:color="auto" w:sz="4" w:space="0"/>
              <w:right w:val="single" w:color="auto" w:sz="4" w:space="0"/>
            </w:tcBorders>
          </w:tcPr>
          <w:p w14:paraId="03DFBA20">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2914D0DE">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2FA6D4DC">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20126</w:t>
            </w:r>
          </w:p>
        </w:tc>
        <w:tc>
          <w:tcPr>
            <w:tcW w:w="2505" w:type="dxa"/>
            <w:tcBorders>
              <w:top w:val="nil"/>
              <w:left w:val="nil"/>
              <w:bottom w:val="single" w:color="auto" w:sz="4" w:space="0"/>
              <w:right w:val="single" w:color="auto" w:sz="4" w:space="0"/>
            </w:tcBorders>
            <w:vAlign w:val="top"/>
          </w:tcPr>
          <w:p w14:paraId="701D84EC">
            <w:pPr>
              <w:widowControl/>
              <w:jc w:val="left"/>
              <w:rPr>
                <w:rFonts w:hint="eastAsia" w:ascii="宋体" w:hAnsi="宋体" w:cs="Arial"/>
                <w:color w:val="000000"/>
                <w:kern w:val="0"/>
                <w:sz w:val="22"/>
                <w:szCs w:val="22"/>
                <w:u w:val="none"/>
              </w:rPr>
            </w:pPr>
            <w:r>
              <w:rPr>
                <w:rFonts w:hint="eastAsia" w:ascii="宋体" w:hAnsi="宋体" w:cs="Arial"/>
                <w:color w:val="000000"/>
                <w:kern w:val="0"/>
                <w:sz w:val="22"/>
                <w:szCs w:val="22"/>
                <w:u w:val="none"/>
                <w:lang w:eastAsia="zh-CN"/>
              </w:rPr>
              <w:t>档案事务</w:t>
            </w:r>
          </w:p>
        </w:tc>
        <w:tc>
          <w:tcPr>
            <w:tcW w:w="1620" w:type="dxa"/>
            <w:tcBorders>
              <w:top w:val="nil"/>
              <w:left w:val="nil"/>
              <w:bottom w:val="single" w:color="auto" w:sz="4" w:space="0"/>
              <w:right w:val="single" w:color="auto" w:sz="4" w:space="0"/>
            </w:tcBorders>
            <w:vAlign w:val="center"/>
          </w:tcPr>
          <w:p w14:paraId="4332E917">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747.39</w:t>
            </w:r>
          </w:p>
        </w:tc>
        <w:tc>
          <w:tcPr>
            <w:tcW w:w="1635" w:type="dxa"/>
            <w:tcBorders>
              <w:top w:val="nil"/>
              <w:left w:val="nil"/>
              <w:bottom w:val="single" w:color="auto" w:sz="4" w:space="0"/>
              <w:right w:val="single" w:color="auto" w:sz="4" w:space="0"/>
            </w:tcBorders>
            <w:vAlign w:val="center"/>
          </w:tcPr>
          <w:p w14:paraId="2637740E">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381.66</w:t>
            </w:r>
          </w:p>
        </w:tc>
        <w:tc>
          <w:tcPr>
            <w:tcW w:w="1413" w:type="dxa"/>
            <w:tcBorders>
              <w:top w:val="nil"/>
              <w:left w:val="nil"/>
              <w:bottom w:val="single" w:color="auto" w:sz="4" w:space="0"/>
              <w:right w:val="single" w:color="auto" w:sz="4" w:space="0"/>
            </w:tcBorders>
            <w:vAlign w:val="center"/>
          </w:tcPr>
          <w:p w14:paraId="5F866E05">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365.74</w:t>
            </w:r>
          </w:p>
        </w:tc>
        <w:tc>
          <w:tcPr>
            <w:tcW w:w="1701" w:type="dxa"/>
            <w:tcBorders>
              <w:top w:val="nil"/>
              <w:left w:val="nil"/>
              <w:bottom w:val="single" w:color="auto" w:sz="4" w:space="0"/>
              <w:right w:val="single" w:color="auto" w:sz="4" w:space="0"/>
            </w:tcBorders>
          </w:tcPr>
          <w:p w14:paraId="56220905">
            <w:pPr>
              <w:widowControl/>
              <w:ind w:firstLine="440" w:firstLineChars="200"/>
              <w:jc w:val="left"/>
              <w:rPr>
                <w:rFonts w:hint="eastAsia" w:ascii="宋体" w:hAnsi="宋体" w:cs="Arial"/>
                <w:color w:val="000000"/>
                <w:kern w:val="0"/>
                <w:sz w:val="22"/>
                <w:szCs w:val="22"/>
                <w:u w:val="none"/>
              </w:rPr>
            </w:pPr>
          </w:p>
        </w:tc>
        <w:tc>
          <w:tcPr>
            <w:tcW w:w="1843" w:type="dxa"/>
            <w:tcBorders>
              <w:top w:val="nil"/>
              <w:left w:val="nil"/>
              <w:bottom w:val="single" w:color="auto" w:sz="4" w:space="0"/>
              <w:right w:val="single" w:color="auto" w:sz="4" w:space="0"/>
            </w:tcBorders>
          </w:tcPr>
          <w:p w14:paraId="13C20983">
            <w:pPr>
              <w:widowControl/>
              <w:ind w:firstLine="440" w:firstLineChars="200"/>
              <w:jc w:val="left"/>
              <w:rPr>
                <w:rFonts w:hint="eastAsia" w:ascii="宋体" w:hAnsi="宋体" w:cs="Arial"/>
                <w:color w:val="000000"/>
                <w:kern w:val="0"/>
                <w:sz w:val="22"/>
                <w:szCs w:val="22"/>
                <w:u w:val="none"/>
              </w:rPr>
            </w:pPr>
          </w:p>
        </w:tc>
        <w:tc>
          <w:tcPr>
            <w:tcW w:w="1985" w:type="dxa"/>
            <w:tcBorders>
              <w:top w:val="nil"/>
              <w:left w:val="nil"/>
              <w:bottom w:val="single" w:color="auto" w:sz="4" w:space="0"/>
              <w:right w:val="single" w:color="auto" w:sz="4" w:space="0"/>
            </w:tcBorders>
          </w:tcPr>
          <w:p w14:paraId="5930D109">
            <w:pPr>
              <w:widowControl/>
              <w:ind w:firstLine="220" w:firstLineChars="100"/>
              <w:jc w:val="left"/>
              <w:rPr>
                <w:rFonts w:hint="eastAsia" w:ascii="宋体" w:hAnsi="宋体" w:cs="Arial"/>
                <w:color w:val="000000"/>
                <w:kern w:val="0"/>
                <w:sz w:val="22"/>
                <w:szCs w:val="22"/>
                <w:u w:val="none"/>
              </w:rPr>
            </w:pPr>
          </w:p>
        </w:tc>
      </w:tr>
      <w:tr w14:paraId="12433D85">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3B808FD7">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2012601</w:t>
            </w:r>
          </w:p>
        </w:tc>
        <w:tc>
          <w:tcPr>
            <w:tcW w:w="2505" w:type="dxa"/>
            <w:tcBorders>
              <w:top w:val="nil"/>
              <w:left w:val="nil"/>
              <w:bottom w:val="single" w:color="auto" w:sz="4" w:space="0"/>
              <w:right w:val="single" w:color="auto" w:sz="4" w:space="0"/>
            </w:tcBorders>
            <w:vAlign w:val="top"/>
          </w:tcPr>
          <w:p w14:paraId="2936C91D">
            <w:pPr>
              <w:widowControl/>
              <w:jc w:val="left"/>
              <w:rPr>
                <w:rFonts w:hint="eastAsia" w:ascii="宋体" w:hAnsi="宋体" w:cs="Arial"/>
                <w:color w:val="000000"/>
                <w:kern w:val="0"/>
                <w:sz w:val="22"/>
                <w:szCs w:val="22"/>
                <w:u w:val="none"/>
              </w:rPr>
            </w:pPr>
            <w:r>
              <w:rPr>
                <w:rFonts w:hint="eastAsia" w:ascii="宋体" w:hAnsi="宋体" w:cs="Arial"/>
                <w:color w:val="000000"/>
                <w:kern w:val="0"/>
                <w:sz w:val="22"/>
                <w:szCs w:val="22"/>
                <w:u w:val="none"/>
                <w:lang w:val="en-US" w:eastAsia="zh-CN"/>
              </w:rPr>
              <w:t>行政运行</w:t>
            </w:r>
          </w:p>
        </w:tc>
        <w:tc>
          <w:tcPr>
            <w:tcW w:w="1620" w:type="dxa"/>
            <w:tcBorders>
              <w:top w:val="nil"/>
              <w:left w:val="nil"/>
              <w:bottom w:val="single" w:color="auto" w:sz="4" w:space="0"/>
              <w:right w:val="single" w:color="auto" w:sz="4" w:space="0"/>
            </w:tcBorders>
            <w:vAlign w:val="center"/>
          </w:tcPr>
          <w:p w14:paraId="19FA6E2C">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381.66</w:t>
            </w:r>
          </w:p>
        </w:tc>
        <w:tc>
          <w:tcPr>
            <w:tcW w:w="1635" w:type="dxa"/>
            <w:tcBorders>
              <w:top w:val="nil"/>
              <w:left w:val="nil"/>
              <w:bottom w:val="single" w:color="auto" w:sz="4" w:space="0"/>
              <w:right w:val="single" w:color="auto" w:sz="4" w:space="0"/>
            </w:tcBorders>
            <w:vAlign w:val="center"/>
          </w:tcPr>
          <w:p w14:paraId="59E1A381">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381.66</w:t>
            </w:r>
          </w:p>
        </w:tc>
        <w:tc>
          <w:tcPr>
            <w:tcW w:w="1413" w:type="dxa"/>
            <w:tcBorders>
              <w:top w:val="nil"/>
              <w:left w:val="nil"/>
              <w:bottom w:val="single" w:color="auto" w:sz="4" w:space="0"/>
              <w:right w:val="single" w:color="auto" w:sz="4" w:space="0"/>
            </w:tcBorders>
            <w:vAlign w:val="center"/>
          </w:tcPr>
          <w:p w14:paraId="6183C6B2">
            <w:pPr>
              <w:widowControl/>
              <w:ind w:firstLine="1320" w:firstLineChars="600"/>
              <w:jc w:val="right"/>
              <w:rPr>
                <w:rFonts w:hint="eastAsia" w:ascii="宋体" w:hAnsi="宋体" w:cs="Arial"/>
                <w:color w:val="000000"/>
                <w:kern w:val="0"/>
                <w:sz w:val="22"/>
                <w:szCs w:val="22"/>
                <w:u w:val="none"/>
              </w:rPr>
            </w:pPr>
          </w:p>
        </w:tc>
        <w:tc>
          <w:tcPr>
            <w:tcW w:w="1701" w:type="dxa"/>
            <w:tcBorders>
              <w:top w:val="nil"/>
              <w:left w:val="nil"/>
              <w:bottom w:val="single" w:color="auto" w:sz="4" w:space="0"/>
              <w:right w:val="single" w:color="auto" w:sz="4" w:space="0"/>
            </w:tcBorders>
          </w:tcPr>
          <w:p w14:paraId="3B0592E8">
            <w:pPr>
              <w:widowControl/>
              <w:ind w:firstLine="440" w:firstLineChars="200"/>
              <w:jc w:val="left"/>
              <w:rPr>
                <w:rFonts w:hint="eastAsia" w:ascii="宋体" w:hAnsi="宋体" w:cs="Arial"/>
                <w:color w:val="000000"/>
                <w:kern w:val="0"/>
                <w:sz w:val="22"/>
                <w:szCs w:val="22"/>
                <w:u w:val="none"/>
              </w:rPr>
            </w:pPr>
          </w:p>
        </w:tc>
        <w:tc>
          <w:tcPr>
            <w:tcW w:w="1843" w:type="dxa"/>
            <w:tcBorders>
              <w:top w:val="nil"/>
              <w:left w:val="nil"/>
              <w:bottom w:val="single" w:color="auto" w:sz="4" w:space="0"/>
              <w:right w:val="single" w:color="auto" w:sz="4" w:space="0"/>
            </w:tcBorders>
          </w:tcPr>
          <w:p w14:paraId="47F51C1C">
            <w:pPr>
              <w:widowControl/>
              <w:ind w:firstLine="440" w:firstLineChars="200"/>
              <w:jc w:val="left"/>
              <w:rPr>
                <w:rFonts w:hint="eastAsia" w:ascii="宋体" w:hAnsi="宋体" w:cs="Arial"/>
                <w:color w:val="000000"/>
                <w:kern w:val="0"/>
                <w:sz w:val="22"/>
                <w:szCs w:val="22"/>
                <w:u w:val="none"/>
              </w:rPr>
            </w:pPr>
          </w:p>
        </w:tc>
        <w:tc>
          <w:tcPr>
            <w:tcW w:w="1985" w:type="dxa"/>
            <w:tcBorders>
              <w:top w:val="nil"/>
              <w:left w:val="nil"/>
              <w:bottom w:val="single" w:color="auto" w:sz="4" w:space="0"/>
              <w:right w:val="single" w:color="auto" w:sz="4" w:space="0"/>
            </w:tcBorders>
          </w:tcPr>
          <w:p w14:paraId="0017CF27">
            <w:pPr>
              <w:widowControl/>
              <w:ind w:firstLine="220" w:firstLineChars="100"/>
              <w:jc w:val="left"/>
              <w:rPr>
                <w:rFonts w:hint="eastAsia" w:ascii="宋体" w:hAnsi="宋体" w:cs="Arial"/>
                <w:color w:val="000000"/>
                <w:kern w:val="0"/>
                <w:sz w:val="22"/>
                <w:szCs w:val="22"/>
                <w:u w:val="none"/>
              </w:rPr>
            </w:pPr>
          </w:p>
        </w:tc>
      </w:tr>
      <w:tr w14:paraId="439663C9">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3BEC8693">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2012604</w:t>
            </w:r>
          </w:p>
        </w:tc>
        <w:tc>
          <w:tcPr>
            <w:tcW w:w="2505" w:type="dxa"/>
            <w:tcBorders>
              <w:top w:val="nil"/>
              <w:left w:val="nil"/>
              <w:bottom w:val="single" w:color="auto" w:sz="4" w:space="0"/>
              <w:right w:val="single" w:color="auto" w:sz="4" w:space="0"/>
            </w:tcBorders>
            <w:vAlign w:val="top"/>
          </w:tcPr>
          <w:p w14:paraId="01ECA829">
            <w:pPr>
              <w:widowControl/>
              <w:ind w:firstLine="220" w:firstLineChars="100"/>
              <w:jc w:val="left"/>
              <w:rPr>
                <w:rFonts w:hint="eastAsia" w:ascii="宋体" w:hAnsi="宋体" w:cs="Arial"/>
                <w:color w:val="000000"/>
                <w:kern w:val="0"/>
                <w:sz w:val="22"/>
                <w:szCs w:val="22"/>
                <w:u w:val="none"/>
              </w:rPr>
            </w:pPr>
            <w:r>
              <w:rPr>
                <w:rFonts w:hint="eastAsia" w:ascii="宋体" w:hAnsi="宋体" w:cs="Arial"/>
                <w:color w:val="000000"/>
                <w:kern w:val="0"/>
                <w:sz w:val="22"/>
                <w:szCs w:val="22"/>
                <w:u w:val="none"/>
                <w:lang w:val="en-US" w:eastAsia="zh-CN"/>
              </w:rPr>
              <w:t>档案馆</w:t>
            </w:r>
          </w:p>
        </w:tc>
        <w:tc>
          <w:tcPr>
            <w:tcW w:w="1620" w:type="dxa"/>
            <w:tcBorders>
              <w:top w:val="nil"/>
              <w:left w:val="nil"/>
              <w:bottom w:val="single" w:color="auto" w:sz="4" w:space="0"/>
              <w:right w:val="single" w:color="auto" w:sz="4" w:space="0"/>
            </w:tcBorders>
            <w:vAlign w:val="center"/>
          </w:tcPr>
          <w:p w14:paraId="3855EC62">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18.61</w:t>
            </w:r>
          </w:p>
        </w:tc>
        <w:tc>
          <w:tcPr>
            <w:tcW w:w="1635" w:type="dxa"/>
            <w:tcBorders>
              <w:top w:val="nil"/>
              <w:left w:val="nil"/>
              <w:bottom w:val="single" w:color="auto" w:sz="4" w:space="0"/>
              <w:right w:val="single" w:color="auto" w:sz="4" w:space="0"/>
            </w:tcBorders>
            <w:vAlign w:val="center"/>
          </w:tcPr>
          <w:p w14:paraId="4A2E47C1">
            <w:pPr>
              <w:widowControl/>
              <w:ind w:firstLine="1100" w:firstLineChars="500"/>
              <w:jc w:val="right"/>
              <w:rPr>
                <w:rFonts w:hint="eastAsia" w:ascii="宋体" w:hAnsi="宋体" w:cs="Arial"/>
                <w:color w:val="000000"/>
                <w:kern w:val="0"/>
                <w:sz w:val="22"/>
                <w:szCs w:val="22"/>
                <w:u w:val="none"/>
              </w:rPr>
            </w:pPr>
          </w:p>
        </w:tc>
        <w:tc>
          <w:tcPr>
            <w:tcW w:w="1413" w:type="dxa"/>
            <w:tcBorders>
              <w:top w:val="nil"/>
              <w:left w:val="nil"/>
              <w:bottom w:val="single" w:color="auto" w:sz="4" w:space="0"/>
              <w:right w:val="single" w:color="auto" w:sz="4" w:space="0"/>
            </w:tcBorders>
            <w:vAlign w:val="center"/>
          </w:tcPr>
          <w:p w14:paraId="5E6092B4">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18.61</w:t>
            </w:r>
          </w:p>
        </w:tc>
        <w:tc>
          <w:tcPr>
            <w:tcW w:w="1701" w:type="dxa"/>
            <w:tcBorders>
              <w:top w:val="nil"/>
              <w:left w:val="nil"/>
              <w:bottom w:val="single" w:color="auto" w:sz="4" w:space="0"/>
              <w:right w:val="single" w:color="auto" w:sz="4" w:space="0"/>
            </w:tcBorders>
          </w:tcPr>
          <w:p w14:paraId="2351F237">
            <w:pPr>
              <w:widowControl/>
              <w:ind w:firstLine="440" w:firstLineChars="200"/>
              <w:jc w:val="left"/>
              <w:rPr>
                <w:rFonts w:hint="eastAsia" w:ascii="宋体" w:hAnsi="宋体" w:cs="Arial"/>
                <w:color w:val="000000"/>
                <w:kern w:val="0"/>
                <w:sz w:val="22"/>
                <w:szCs w:val="22"/>
                <w:u w:val="none"/>
              </w:rPr>
            </w:pPr>
          </w:p>
        </w:tc>
        <w:tc>
          <w:tcPr>
            <w:tcW w:w="1843" w:type="dxa"/>
            <w:tcBorders>
              <w:top w:val="nil"/>
              <w:left w:val="nil"/>
              <w:bottom w:val="single" w:color="auto" w:sz="4" w:space="0"/>
              <w:right w:val="single" w:color="auto" w:sz="4" w:space="0"/>
            </w:tcBorders>
          </w:tcPr>
          <w:p w14:paraId="265FFB9F">
            <w:pPr>
              <w:widowControl/>
              <w:ind w:firstLine="440" w:firstLineChars="200"/>
              <w:jc w:val="left"/>
              <w:rPr>
                <w:rFonts w:hint="eastAsia" w:ascii="宋体" w:hAnsi="宋体" w:cs="Arial"/>
                <w:color w:val="000000"/>
                <w:kern w:val="0"/>
                <w:sz w:val="22"/>
                <w:szCs w:val="22"/>
                <w:u w:val="none"/>
              </w:rPr>
            </w:pPr>
          </w:p>
        </w:tc>
        <w:tc>
          <w:tcPr>
            <w:tcW w:w="1985" w:type="dxa"/>
            <w:tcBorders>
              <w:top w:val="nil"/>
              <w:left w:val="nil"/>
              <w:bottom w:val="single" w:color="auto" w:sz="4" w:space="0"/>
              <w:right w:val="single" w:color="auto" w:sz="4" w:space="0"/>
            </w:tcBorders>
          </w:tcPr>
          <w:p w14:paraId="3FE661C6">
            <w:pPr>
              <w:widowControl/>
              <w:ind w:firstLine="220" w:firstLineChars="100"/>
              <w:jc w:val="left"/>
              <w:rPr>
                <w:rFonts w:hint="eastAsia" w:ascii="宋体" w:hAnsi="宋体" w:cs="Arial"/>
                <w:color w:val="000000"/>
                <w:kern w:val="0"/>
                <w:sz w:val="22"/>
                <w:szCs w:val="22"/>
                <w:u w:val="none"/>
              </w:rPr>
            </w:pPr>
          </w:p>
        </w:tc>
      </w:tr>
      <w:tr w14:paraId="43088D60">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429CB4A1">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2012699</w:t>
            </w:r>
          </w:p>
        </w:tc>
        <w:tc>
          <w:tcPr>
            <w:tcW w:w="2505" w:type="dxa"/>
            <w:tcBorders>
              <w:top w:val="nil"/>
              <w:left w:val="nil"/>
              <w:bottom w:val="single" w:color="auto" w:sz="4" w:space="0"/>
              <w:right w:val="single" w:color="auto" w:sz="4" w:space="0"/>
            </w:tcBorders>
            <w:vAlign w:val="top"/>
          </w:tcPr>
          <w:p w14:paraId="360E4A94">
            <w:pPr>
              <w:widowControl/>
              <w:jc w:val="left"/>
              <w:rPr>
                <w:rFonts w:hint="eastAsia" w:ascii="宋体" w:hAnsi="宋体" w:cs="Arial"/>
                <w:color w:val="000000"/>
                <w:kern w:val="0"/>
                <w:sz w:val="22"/>
                <w:szCs w:val="22"/>
                <w:u w:val="none"/>
              </w:rPr>
            </w:pPr>
            <w:r>
              <w:rPr>
                <w:rFonts w:hint="eastAsia" w:ascii="宋体" w:hAnsi="宋体" w:cs="Arial"/>
                <w:color w:val="000000"/>
                <w:kern w:val="0"/>
                <w:sz w:val="22"/>
                <w:szCs w:val="22"/>
                <w:u w:val="none"/>
                <w:lang w:val="en-US" w:eastAsia="zh-CN"/>
              </w:rPr>
              <w:t>其他档案事务支出</w:t>
            </w:r>
          </w:p>
        </w:tc>
        <w:tc>
          <w:tcPr>
            <w:tcW w:w="1620" w:type="dxa"/>
            <w:tcBorders>
              <w:top w:val="nil"/>
              <w:left w:val="nil"/>
              <w:bottom w:val="single" w:color="auto" w:sz="4" w:space="0"/>
              <w:right w:val="single" w:color="auto" w:sz="4" w:space="0"/>
            </w:tcBorders>
            <w:vAlign w:val="center"/>
          </w:tcPr>
          <w:p w14:paraId="55E8C931">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347.12</w:t>
            </w:r>
          </w:p>
        </w:tc>
        <w:tc>
          <w:tcPr>
            <w:tcW w:w="1635" w:type="dxa"/>
            <w:tcBorders>
              <w:top w:val="nil"/>
              <w:left w:val="nil"/>
              <w:bottom w:val="single" w:color="auto" w:sz="4" w:space="0"/>
              <w:right w:val="single" w:color="auto" w:sz="4" w:space="0"/>
            </w:tcBorders>
            <w:vAlign w:val="center"/>
          </w:tcPr>
          <w:p w14:paraId="56966176">
            <w:pPr>
              <w:widowControl/>
              <w:ind w:firstLine="1100" w:firstLineChars="500"/>
              <w:jc w:val="right"/>
              <w:rPr>
                <w:rFonts w:hint="eastAsia" w:ascii="宋体" w:hAnsi="宋体" w:cs="Arial"/>
                <w:color w:val="000000"/>
                <w:kern w:val="0"/>
                <w:sz w:val="22"/>
                <w:szCs w:val="22"/>
                <w:u w:val="none"/>
              </w:rPr>
            </w:pPr>
          </w:p>
        </w:tc>
        <w:tc>
          <w:tcPr>
            <w:tcW w:w="1413" w:type="dxa"/>
            <w:tcBorders>
              <w:top w:val="nil"/>
              <w:left w:val="nil"/>
              <w:bottom w:val="single" w:color="auto" w:sz="4" w:space="0"/>
              <w:right w:val="single" w:color="auto" w:sz="4" w:space="0"/>
            </w:tcBorders>
            <w:vAlign w:val="center"/>
          </w:tcPr>
          <w:p w14:paraId="3F3DBC08">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347.12</w:t>
            </w:r>
          </w:p>
        </w:tc>
        <w:tc>
          <w:tcPr>
            <w:tcW w:w="1701" w:type="dxa"/>
            <w:tcBorders>
              <w:top w:val="nil"/>
              <w:left w:val="nil"/>
              <w:bottom w:val="single" w:color="auto" w:sz="4" w:space="0"/>
              <w:right w:val="single" w:color="auto" w:sz="4" w:space="0"/>
            </w:tcBorders>
          </w:tcPr>
          <w:p w14:paraId="73064B12">
            <w:pPr>
              <w:widowControl/>
              <w:ind w:firstLine="440" w:firstLineChars="200"/>
              <w:jc w:val="left"/>
              <w:rPr>
                <w:rFonts w:hint="eastAsia" w:ascii="宋体" w:hAnsi="宋体" w:cs="Arial"/>
                <w:color w:val="000000"/>
                <w:kern w:val="0"/>
                <w:sz w:val="22"/>
                <w:szCs w:val="22"/>
                <w:u w:val="none"/>
              </w:rPr>
            </w:pPr>
          </w:p>
        </w:tc>
        <w:tc>
          <w:tcPr>
            <w:tcW w:w="1843" w:type="dxa"/>
            <w:tcBorders>
              <w:top w:val="nil"/>
              <w:left w:val="nil"/>
              <w:bottom w:val="single" w:color="auto" w:sz="4" w:space="0"/>
              <w:right w:val="single" w:color="auto" w:sz="4" w:space="0"/>
            </w:tcBorders>
          </w:tcPr>
          <w:p w14:paraId="243DDBA3">
            <w:pPr>
              <w:widowControl/>
              <w:ind w:firstLine="440" w:firstLineChars="200"/>
              <w:jc w:val="left"/>
              <w:rPr>
                <w:rFonts w:hint="eastAsia" w:ascii="宋体" w:hAnsi="宋体" w:cs="Arial"/>
                <w:color w:val="000000"/>
                <w:kern w:val="0"/>
                <w:sz w:val="22"/>
                <w:szCs w:val="22"/>
                <w:u w:val="none"/>
              </w:rPr>
            </w:pPr>
          </w:p>
        </w:tc>
        <w:tc>
          <w:tcPr>
            <w:tcW w:w="1985" w:type="dxa"/>
            <w:tcBorders>
              <w:top w:val="nil"/>
              <w:left w:val="nil"/>
              <w:bottom w:val="single" w:color="auto" w:sz="4" w:space="0"/>
              <w:right w:val="single" w:color="auto" w:sz="4" w:space="0"/>
            </w:tcBorders>
          </w:tcPr>
          <w:p w14:paraId="0D57E5A3">
            <w:pPr>
              <w:widowControl/>
              <w:ind w:firstLine="220" w:firstLineChars="100"/>
              <w:jc w:val="left"/>
              <w:rPr>
                <w:rFonts w:hint="eastAsia" w:ascii="宋体" w:hAnsi="宋体" w:cs="Arial"/>
                <w:color w:val="000000"/>
                <w:kern w:val="0"/>
                <w:sz w:val="22"/>
                <w:szCs w:val="22"/>
                <w:u w:val="none"/>
              </w:rPr>
            </w:pPr>
          </w:p>
        </w:tc>
      </w:tr>
      <w:tr w14:paraId="669C49E2">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12F401F4">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505" w:type="dxa"/>
            <w:tcBorders>
              <w:top w:val="nil"/>
              <w:left w:val="nil"/>
              <w:bottom w:val="single" w:color="auto" w:sz="4" w:space="0"/>
              <w:right w:val="single" w:color="auto" w:sz="4" w:space="0"/>
            </w:tcBorders>
            <w:vAlign w:val="top"/>
          </w:tcPr>
          <w:p w14:paraId="5B00106D">
            <w:pPr>
              <w:widowControl/>
              <w:jc w:val="left"/>
              <w:rPr>
                <w:rFonts w:hint="eastAsia" w:ascii="宋体" w:hAnsi="宋体" w:cs="Arial"/>
                <w:color w:val="000000"/>
                <w:kern w:val="0"/>
                <w:sz w:val="22"/>
                <w:szCs w:val="22"/>
                <w:u w:val="none"/>
              </w:rPr>
            </w:pPr>
            <w:r>
              <w:rPr>
                <w:rFonts w:hint="eastAsia" w:ascii="宋体" w:hAnsi="宋体" w:cs="Arial"/>
                <w:color w:val="000000"/>
                <w:kern w:val="0"/>
                <w:sz w:val="22"/>
                <w:szCs w:val="22"/>
                <w:u w:val="none"/>
                <w:lang w:eastAsia="zh-CN"/>
              </w:rPr>
              <w:t>社会保障和就业支出</w:t>
            </w:r>
          </w:p>
        </w:tc>
        <w:tc>
          <w:tcPr>
            <w:tcW w:w="1620" w:type="dxa"/>
            <w:tcBorders>
              <w:top w:val="nil"/>
              <w:left w:val="nil"/>
              <w:bottom w:val="single" w:color="auto" w:sz="4" w:space="0"/>
              <w:right w:val="single" w:color="auto" w:sz="4" w:space="0"/>
            </w:tcBorders>
            <w:vAlign w:val="center"/>
          </w:tcPr>
          <w:p w14:paraId="48BE91C2">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105.29</w:t>
            </w:r>
          </w:p>
        </w:tc>
        <w:tc>
          <w:tcPr>
            <w:tcW w:w="1635" w:type="dxa"/>
            <w:tcBorders>
              <w:top w:val="nil"/>
              <w:left w:val="nil"/>
              <w:bottom w:val="single" w:color="auto" w:sz="4" w:space="0"/>
              <w:right w:val="single" w:color="auto" w:sz="4" w:space="0"/>
            </w:tcBorders>
            <w:vAlign w:val="center"/>
          </w:tcPr>
          <w:p w14:paraId="3EFB0AB8">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105.29</w:t>
            </w:r>
          </w:p>
        </w:tc>
        <w:tc>
          <w:tcPr>
            <w:tcW w:w="1413" w:type="dxa"/>
            <w:tcBorders>
              <w:top w:val="nil"/>
              <w:left w:val="nil"/>
              <w:bottom w:val="single" w:color="auto" w:sz="4" w:space="0"/>
              <w:right w:val="single" w:color="auto" w:sz="4" w:space="0"/>
            </w:tcBorders>
            <w:vAlign w:val="center"/>
          </w:tcPr>
          <w:p w14:paraId="3BFF9EC1">
            <w:pPr>
              <w:widowControl/>
              <w:ind w:firstLine="1320" w:firstLineChars="600"/>
              <w:jc w:val="right"/>
              <w:rPr>
                <w:rFonts w:hint="eastAsia" w:ascii="宋体" w:hAnsi="宋体" w:cs="Arial"/>
                <w:color w:val="000000"/>
                <w:kern w:val="0"/>
                <w:sz w:val="22"/>
                <w:szCs w:val="22"/>
                <w:u w:val="none"/>
              </w:rPr>
            </w:pPr>
          </w:p>
        </w:tc>
        <w:tc>
          <w:tcPr>
            <w:tcW w:w="1701" w:type="dxa"/>
            <w:tcBorders>
              <w:top w:val="nil"/>
              <w:left w:val="nil"/>
              <w:bottom w:val="single" w:color="auto" w:sz="4" w:space="0"/>
              <w:right w:val="single" w:color="auto" w:sz="4" w:space="0"/>
            </w:tcBorders>
          </w:tcPr>
          <w:p w14:paraId="6CAA64BC">
            <w:pPr>
              <w:widowControl/>
              <w:ind w:firstLine="440" w:firstLineChars="200"/>
              <w:jc w:val="left"/>
              <w:rPr>
                <w:rFonts w:hint="eastAsia" w:ascii="宋体" w:hAnsi="宋体" w:cs="Arial"/>
                <w:color w:val="000000"/>
                <w:kern w:val="0"/>
                <w:sz w:val="22"/>
                <w:szCs w:val="22"/>
                <w:u w:val="none"/>
              </w:rPr>
            </w:pPr>
          </w:p>
        </w:tc>
        <w:tc>
          <w:tcPr>
            <w:tcW w:w="1843" w:type="dxa"/>
            <w:tcBorders>
              <w:top w:val="nil"/>
              <w:left w:val="nil"/>
              <w:bottom w:val="single" w:color="auto" w:sz="4" w:space="0"/>
              <w:right w:val="single" w:color="auto" w:sz="4" w:space="0"/>
            </w:tcBorders>
          </w:tcPr>
          <w:p w14:paraId="7D80F88D">
            <w:pPr>
              <w:widowControl/>
              <w:ind w:firstLine="440" w:firstLineChars="200"/>
              <w:jc w:val="left"/>
              <w:rPr>
                <w:rFonts w:hint="eastAsia" w:ascii="宋体" w:hAnsi="宋体" w:cs="Arial"/>
                <w:color w:val="000000"/>
                <w:kern w:val="0"/>
                <w:sz w:val="22"/>
                <w:szCs w:val="22"/>
                <w:u w:val="none"/>
              </w:rPr>
            </w:pPr>
          </w:p>
        </w:tc>
        <w:tc>
          <w:tcPr>
            <w:tcW w:w="1985" w:type="dxa"/>
            <w:tcBorders>
              <w:top w:val="nil"/>
              <w:left w:val="nil"/>
              <w:bottom w:val="single" w:color="auto" w:sz="4" w:space="0"/>
              <w:right w:val="single" w:color="auto" w:sz="4" w:space="0"/>
            </w:tcBorders>
          </w:tcPr>
          <w:p w14:paraId="67DC03F0">
            <w:pPr>
              <w:widowControl/>
              <w:ind w:firstLine="220" w:firstLineChars="100"/>
              <w:jc w:val="left"/>
              <w:rPr>
                <w:rFonts w:hint="eastAsia" w:ascii="宋体" w:hAnsi="宋体" w:cs="Arial"/>
                <w:color w:val="000000"/>
                <w:kern w:val="0"/>
                <w:sz w:val="22"/>
                <w:szCs w:val="22"/>
                <w:u w:val="none"/>
              </w:rPr>
            </w:pPr>
          </w:p>
        </w:tc>
      </w:tr>
      <w:tr w14:paraId="269B4AEB">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37CAAD91">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505" w:type="dxa"/>
            <w:tcBorders>
              <w:top w:val="nil"/>
              <w:left w:val="nil"/>
              <w:bottom w:val="single" w:color="auto" w:sz="4" w:space="0"/>
              <w:right w:val="single" w:color="auto" w:sz="4" w:space="0"/>
            </w:tcBorders>
            <w:vAlign w:val="top"/>
          </w:tcPr>
          <w:p w14:paraId="7B96C66E">
            <w:pPr>
              <w:widowControl/>
              <w:jc w:val="left"/>
              <w:rPr>
                <w:rFonts w:hint="eastAsia" w:ascii="宋体" w:hAnsi="宋体" w:cs="Arial"/>
                <w:color w:val="000000"/>
                <w:kern w:val="0"/>
                <w:sz w:val="22"/>
                <w:szCs w:val="22"/>
                <w:u w:val="none"/>
              </w:rPr>
            </w:pPr>
            <w:r>
              <w:rPr>
                <w:rFonts w:hint="eastAsia" w:ascii="宋体" w:hAnsi="宋体" w:cs="Arial"/>
                <w:color w:val="000000"/>
                <w:kern w:val="0"/>
                <w:sz w:val="22"/>
                <w:szCs w:val="22"/>
                <w:u w:val="none"/>
                <w:lang w:eastAsia="zh-CN"/>
              </w:rPr>
              <w:t>行政事业单位养老支出</w:t>
            </w:r>
          </w:p>
        </w:tc>
        <w:tc>
          <w:tcPr>
            <w:tcW w:w="1620" w:type="dxa"/>
            <w:tcBorders>
              <w:top w:val="nil"/>
              <w:left w:val="nil"/>
              <w:bottom w:val="single" w:color="auto" w:sz="4" w:space="0"/>
              <w:right w:val="single" w:color="auto" w:sz="4" w:space="0"/>
            </w:tcBorders>
            <w:vAlign w:val="center"/>
          </w:tcPr>
          <w:p w14:paraId="75563EFF">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105.29</w:t>
            </w:r>
          </w:p>
        </w:tc>
        <w:tc>
          <w:tcPr>
            <w:tcW w:w="1635" w:type="dxa"/>
            <w:tcBorders>
              <w:top w:val="nil"/>
              <w:left w:val="nil"/>
              <w:bottom w:val="single" w:color="auto" w:sz="4" w:space="0"/>
              <w:right w:val="single" w:color="auto" w:sz="4" w:space="0"/>
            </w:tcBorders>
            <w:vAlign w:val="center"/>
          </w:tcPr>
          <w:p w14:paraId="575477CC">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105.29</w:t>
            </w:r>
          </w:p>
        </w:tc>
        <w:tc>
          <w:tcPr>
            <w:tcW w:w="1413" w:type="dxa"/>
            <w:tcBorders>
              <w:top w:val="nil"/>
              <w:left w:val="nil"/>
              <w:bottom w:val="single" w:color="auto" w:sz="4" w:space="0"/>
              <w:right w:val="single" w:color="auto" w:sz="4" w:space="0"/>
            </w:tcBorders>
            <w:vAlign w:val="center"/>
          </w:tcPr>
          <w:p w14:paraId="04732946">
            <w:pPr>
              <w:widowControl/>
              <w:ind w:firstLine="1320" w:firstLineChars="600"/>
              <w:jc w:val="right"/>
              <w:rPr>
                <w:rFonts w:hint="eastAsia" w:ascii="宋体" w:hAnsi="宋体" w:cs="Arial"/>
                <w:color w:val="000000"/>
                <w:kern w:val="0"/>
                <w:sz w:val="22"/>
                <w:szCs w:val="22"/>
                <w:u w:val="none"/>
              </w:rPr>
            </w:pPr>
          </w:p>
        </w:tc>
        <w:tc>
          <w:tcPr>
            <w:tcW w:w="1701" w:type="dxa"/>
            <w:tcBorders>
              <w:top w:val="nil"/>
              <w:left w:val="nil"/>
              <w:bottom w:val="single" w:color="auto" w:sz="4" w:space="0"/>
              <w:right w:val="single" w:color="auto" w:sz="4" w:space="0"/>
            </w:tcBorders>
          </w:tcPr>
          <w:p w14:paraId="56B38F1D">
            <w:pPr>
              <w:widowControl/>
              <w:ind w:firstLine="440" w:firstLineChars="200"/>
              <w:jc w:val="left"/>
              <w:rPr>
                <w:rFonts w:hint="eastAsia" w:ascii="宋体" w:hAnsi="宋体" w:cs="Arial"/>
                <w:color w:val="000000"/>
                <w:kern w:val="0"/>
                <w:sz w:val="22"/>
                <w:szCs w:val="22"/>
                <w:u w:val="none"/>
              </w:rPr>
            </w:pPr>
          </w:p>
        </w:tc>
        <w:tc>
          <w:tcPr>
            <w:tcW w:w="1843" w:type="dxa"/>
            <w:tcBorders>
              <w:top w:val="nil"/>
              <w:left w:val="nil"/>
              <w:bottom w:val="single" w:color="auto" w:sz="4" w:space="0"/>
              <w:right w:val="single" w:color="auto" w:sz="4" w:space="0"/>
            </w:tcBorders>
          </w:tcPr>
          <w:p w14:paraId="543E3023">
            <w:pPr>
              <w:widowControl/>
              <w:ind w:firstLine="440" w:firstLineChars="200"/>
              <w:jc w:val="left"/>
              <w:rPr>
                <w:rFonts w:hint="eastAsia" w:ascii="宋体" w:hAnsi="宋体" w:cs="Arial"/>
                <w:color w:val="000000"/>
                <w:kern w:val="0"/>
                <w:sz w:val="22"/>
                <w:szCs w:val="22"/>
                <w:u w:val="none"/>
              </w:rPr>
            </w:pPr>
          </w:p>
        </w:tc>
        <w:tc>
          <w:tcPr>
            <w:tcW w:w="1985" w:type="dxa"/>
            <w:tcBorders>
              <w:top w:val="nil"/>
              <w:left w:val="nil"/>
              <w:bottom w:val="single" w:color="auto" w:sz="4" w:space="0"/>
              <w:right w:val="single" w:color="auto" w:sz="4" w:space="0"/>
            </w:tcBorders>
          </w:tcPr>
          <w:p w14:paraId="2076DC51">
            <w:pPr>
              <w:widowControl/>
              <w:ind w:firstLine="220" w:firstLineChars="100"/>
              <w:jc w:val="left"/>
              <w:rPr>
                <w:rFonts w:hint="eastAsia" w:ascii="宋体" w:hAnsi="宋体" w:cs="Arial"/>
                <w:color w:val="000000"/>
                <w:kern w:val="0"/>
                <w:sz w:val="22"/>
                <w:szCs w:val="22"/>
                <w:u w:val="none"/>
              </w:rPr>
            </w:pPr>
          </w:p>
        </w:tc>
      </w:tr>
      <w:tr w14:paraId="6719B61A">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6253FDE0">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2505" w:type="dxa"/>
            <w:tcBorders>
              <w:top w:val="nil"/>
              <w:left w:val="nil"/>
              <w:bottom w:val="single" w:color="auto" w:sz="4" w:space="0"/>
              <w:right w:val="single" w:color="auto" w:sz="4" w:space="0"/>
            </w:tcBorders>
            <w:vAlign w:val="top"/>
          </w:tcPr>
          <w:p w14:paraId="6AACE3AA">
            <w:pPr>
              <w:widowControl/>
              <w:ind w:firstLine="220" w:firstLineChars="100"/>
              <w:jc w:val="left"/>
              <w:rPr>
                <w:rFonts w:hint="eastAsia" w:ascii="宋体" w:hAnsi="宋体" w:cs="Arial"/>
                <w:color w:val="000000"/>
                <w:kern w:val="0"/>
                <w:sz w:val="22"/>
                <w:szCs w:val="22"/>
                <w:u w:val="none"/>
              </w:rPr>
            </w:pPr>
            <w:r>
              <w:rPr>
                <w:rFonts w:hint="eastAsia" w:ascii="宋体" w:hAnsi="宋体" w:cs="Arial"/>
                <w:color w:val="000000"/>
                <w:kern w:val="0"/>
                <w:sz w:val="22"/>
                <w:szCs w:val="22"/>
                <w:u w:val="none"/>
                <w:lang w:eastAsia="zh-CN"/>
              </w:rPr>
              <w:t>行政单位离退休</w:t>
            </w:r>
            <w:r>
              <w:rPr>
                <w:rFonts w:hint="eastAsia" w:ascii="宋体" w:hAnsi="宋体" w:cs="Arial"/>
                <w:color w:val="000000"/>
                <w:kern w:val="0"/>
                <w:sz w:val="22"/>
                <w:szCs w:val="22"/>
                <w:u w:val="none"/>
              </w:rPr>
              <w:t>　</w:t>
            </w:r>
          </w:p>
        </w:tc>
        <w:tc>
          <w:tcPr>
            <w:tcW w:w="1620" w:type="dxa"/>
            <w:tcBorders>
              <w:top w:val="nil"/>
              <w:left w:val="nil"/>
              <w:bottom w:val="single" w:color="auto" w:sz="4" w:space="0"/>
              <w:right w:val="single" w:color="auto" w:sz="4" w:space="0"/>
            </w:tcBorders>
            <w:vAlign w:val="center"/>
          </w:tcPr>
          <w:p w14:paraId="4390B8AF">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42.22</w:t>
            </w:r>
          </w:p>
        </w:tc>
        <w:tc>
          <w:tcPr>
            <w:tcW w:w="1635" w:type="dxa"/>
            <w:tcBorders>
              <w:top w:val="nil"/>
              <w:left w:val="nil"/>
              <w:bottom w:val="single" w:color="auto" w:sz="4" w:space="0"/>
              <w:right w:val="single" w:color="auto" w:sz="4" w:space="0"/>
            </w:tcBorders>
            <w:vAlign w:val="center"/>
          </w:tcPr>
          <w:p w14:paraId="793B5135">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42.22</w:t>
            </w:r>
          </w:p>
        </w:tc>
        <w:tc>
          <w:tcPr>
            <w:tcW w:w="1413" w:type="dxa"/>
            <w:tcBorders>
              <w:top w:val="nil"/>
              <w:left w:val="nil"/>
              <w:bottom w:val="single" w:color="auto" w:sz="4" w:space="0"/>
              <w:right w:val="single" w:color="auto" w:sz="4" w:space="0"/>
            </w:tcBorders>
            <w:vAlign w:val="center"/>
          </w:tcPr>
          <w:p w14:paraId="6A519E5D">
            <w:pPr>
              <w:widowControl/>
              <w:ind w:firstLine="1320" w:firstLineChars="600"/>
              <w:jc w:val="right"/>
              <w:rPr>
                <w:rFonts w:hint="eastAsia" w:ascii="宋体" w:hAnsi="宋体" w:cs="Arial"/>
                <w:color w:val="000000"/>
                <w:kern w:val="0"/>
                <w:sz w:val="22"/>
                <w:szCs w:val="22"/>
                <w:u w:val="none"/>
              </w:rPr>
            </w:pPr>
          </w:p>
        </w:tc>
        <w:tc>
          <w:tcPr>
            <w:tcW w:w="1701" w:type="dxa"/>
            <w:tcBorders>
              <w:top w:val="nil"/>
              <w:left w:val="nil"/>
              <w:bottom w:val="single" w:color="auto" w:sz="4" w:space="0"/>
              <w:right w:val="single" w:color="auto" w:sz="4" w:space="0"/>
            </w:tcBorders>
          </w:tcPr>
          <w:p w14:paraId="287E6EFD">
            <w:pPr>
              <w:widowControl/>
              <w:ind w:firstLine="440" w:firstLineChars="200"/>
              <w:jc w:val="left"/>
              <w:rPr>
                <w:rFonts w:hint="eastAsia" w:ascii="宋体" w:hAnsi="宋体" w:cs="Arial"/>
                <w:color w:val="000000"/>
                <w:kern w:val="0"/>
                <w:sz w:val="22"/>
                <w:szCs w:val="22"/>
                <w:u w:val="none"/>
              </w:rPr>
            </w:pPr>
          </w:p>
        </w:tc>
        <w:tc>
          <w:tcPr>
            <w:tcW w:w="1843" w:type="dxa"/>
            <w:tcBorders>
              <w:top w:val="nil"/>
              <w:left w:val="nil"/>
              <w:bottom w:val="single" w:color="auto" w:sz="4" w:space="0"/>
              <w:right w:val="single" w:color="auto" w:sz="4" w:space="0"/>
            </w:tcBorders>
          </w:tcPr>
          <w:p w14:paraId="524CB367">
            <w:pPr>
              <w:widowControl/>
              <w:ind w:firstLine="440" w:firstLineChars="200"/>
              <w:jc w:val="left"/>
              <w:rPr>
                <w:rFonts w:hint="eastAsia" w:ascii="宋体" w:hAnsi="宋体" w:cs="Arial"/>
                <w:color w:val="000000"/>
                <w:kern w:val="0"/>
                <w:sz w:val="22"/>
                <w:szCs w:val="22"/>
                <w:u w:val="none"/>
              </w:rPr>
            </w:pPr>
          </w:p>
        </w:tc>
        <w:tc>
          <w:tcPr>
            <w:tcW w:w="1985" w:type="dxa"/>
            <w:tcBorders>
              <w:top w:val="nil"/>
              <w:left w:val="nil"/>
              <w:bottom w:val="single" w:color="auto" w:sz="4" w:space="0"/>
              <w:right w:val="single" w:color="auto" w:sz="4" w:space="0"/>
            </w:tcBorders>
          </w:tcPr>
          <w:p w14:paraId="5D47CD68">
            <w:pPr>
              <w:widowControl/>
              <w:ind w:firstLine="220" w:firstLineChars="100"/>
              <w:jc w:val="left"/>
              <w:rPr>
                <w:rFonts w:hint="eastAsia" w:ascii="宋体" w:hAnsi="宋体" w:cs="Arial"/>
                <w:color w:val="000000"/>
                <w:kern w:val="0"/>
                <w:sz w:val="22"/>
                <w:szCs w:val="22"/>
                <w:u w:val="none"/>
              </w:rPr>
            </w:pPr>
          </w:p>
        </w:tc>
      </w:tr>
      <w:tr w14:paraId="3BD5F8A7">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51C0B1A7">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505" w:type="dxa"/>
            <w:tcBorders>
              <w:top w:val="nil"/>
              <w:left w:val="nil"/>
              <w:bottom w:val="single" w:color="auto" w:sz="4" w:space="0"/>
              <w:right w:val="single" w:color="auto" w:sz="4" w:space="0"/>
            </w:tcBorders>
            <w:vAlign w:val="top"/>
          </w:tcPr>
          <w:p w14:paraId="63F645D0">
            <w:pPr>
              <w:widowControl/>
              <w:jc w:val="left"/>
              <w:rPr>
                <w:rFonts w:hint="eastAsia" w:ascii="宋体" w:hAnsi="宋体" w:cs="Arial"/>
                <w:color w:val="000000"/>
                <w:kern w:val="0"/>
                <w:sz w:val="22"/>
                <w:szCs w:val="22"/>
                <w:u w:val="none"/>
              </w:rPr>
            </w:pPr>
            <w:r>
              <w:rPr>
                <w:rFonts w:hint="eastAsia" w:ascii="宋体" w:hAnsi="宋体" w:cs="Arial"/>
                <w:color w:val="000000"/>
                <w:kern w:val="0"/>
                <w:sz w:val="22"/>
                <w:szCs w:val="22"/>
                <w:u w:val="none"/>
                <w:lang w:val="en-US" w:eastAsia="zh-CN"/>
              </w:rPr>
              <w:t>机关事业单位基本养老保险缴费支出</w:t>
            </w:r>
          </w:p>
        </w:tc>
        <w:tc>
          <w:tcPr>
            <w:tcW w:w="1620" w:type="dxa"/>
            <w:tcBorders>
              <w:top w:val="nil"/>
              <w:left w:val="nil"/>
              <w:bottom w:val="single" w:color="auto" w:sz="4" w:space="0"/>
              <w:right w:val="single" w:color="auto" w:sz="4" w:space="0"/>
            </w:tcBorders>
            <w:vAlign w:val="center"/>
          </w:tcPr>
          <w:p w14:paraId="1EC38225">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42.65</w:t>
            </w:r>
          </w:p>
        </w:tc>
        <w:tc>
          <w:tcPr>
            <w:tcW w:w="1635" w:type="dxa"/>
            <w:tcBorders>
              <w:top w:val="nil"/>
              <w:left w:val="nil"/>
              <w:bottom w:val="single" w:color="auto" w:sz="4" w:space="0"/>
              <w:right w:val="single" w:color="auto" w:sz="4" w:space="0"/>
            </w:tcBorders>
            <w:vAlign w:val="center"/>
          </w:tcPr>
          <w:p w14:paraId="2C4B4677">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42.65</w:t>
            </w:r>
          </w:p>
        </w:tc>
        <w:tc>
          <w:tcPr>
            <w:tcW w:w="1413" w:type="dxa"/>
            <w:tcBorders>
              <w:top w:val="nil"/>
              <w:left w:val="nil"/>
              <w:bottom w:val="single" w:color="auto" w:sz="4" w:space="0"/>
              <w:right w:val="single" w:color="auto" w:sz="4" w:space="0"/>
            </w:tcBorders>
            <w:vAlign w:val="center"/>
          </w:tcPr>
          <w:p w14:paraId="49D24B12">
            <w:pPr>
              <w:widowControl/>
              <w:ind w:firstLine="1320" w:firstLineChars="600"/>
              <w:jc w:val="right"/>
              <w:rPr>
                <w:rFonts w:hint="eastAsia" w:ascii="宋体" w:hAnsi="宋体" w:cs="Arial"/>
                <w:color w:val="000000"/>
                <w:kern w:val="0"/>
                <w:sz w:val="22"/>
                <w:szCs w:val="22"/>
                <w:u w:val="none"/>
              </w:rPr>
            </w:pPr>
          </w:p>
        </w:tc>
        <w:tc>
          <w:tcPr>
            <w:tcW w:w="1701" w:type="dxa"/>
            <w:tcBorders>
              <w:top w:val="nil"/>
              <w:left w:val="nil"/>
              <w:bottom w:val="single" w:color="auto" w:sz="4" w:space="0"/>
              <w:right w:val="single" w:color="auto" w:sz="4" w:space="0"/>
            </w:tcBorders>
          </w:tcPr>
          <w:p w14:paraId="517884A6">
            <w:pPr>
              <w:widowControl/>
              <w:ind w:firstLine="440" w:firstLineChars="200"/>
              <w:jc w:val="left"/>
              <w:rPr>
                <w:rFonts w:hint="eastAsia" w:ascii="宋体" w:hAnsi="宋体" w:cs="Arial"/>
                <w:color w:val="000000"/>
                <w:kern w:val="0"/>
                <w:sz w:val="22"/>
                <w:szCs w:val="22"/>
                <w:u w:val="none"/>
              </w:rPr>
            </w:pPr>
          </w:p>
        </w:tc>
        <w:tc>
          <w:tcPr>
            <w:tcW w:w="1843" w:type="dxa"/>
            <w:tcBorders>
              <w:top w:val="nil"/>
              <w:left w:val="nil"/>
              <w:bottom w:val="single" w:color="auto" w:sz="4" w:space="0"/>
              <w:right w:val="single" w:color="auto" w:sz="4" w:space="0"/>
            </w:tcBorders>
          </w:tcPr>
          <w:p w14:paraId="1CD5ACC7">
            <w:pPr>
              <w:widowControl/>
              <w:ind w:firstLine="440" w:firstLineChars="200"/>
              <w:jc w:val="left"/>
              <w:rPr>
                <w:rFonts w:hint="eastAsia" w:ascii="宋体" w:hAnsi="宋体" w:cs="Arial"/>
                <w:color w:val="000000"/>
                <w:kern w:val="0"/>
                <w:sz w:val="22"/>
                <w:szCs w:val="22"/>
                <w:u w:val="none"/>
              </w:rPr>
            </w:pPr>
          </w:p>
        </w:tc>
        <w:tc>
          <w:tcPr>
            <w:tcW w:w="1985" w:type="dxa"/>
            <w:tcBorders>
              <w:top w:val="nil"/>
              <w:left w:val="nil"/>
              <w:bottom w:val="single" w:color="auto" w:sz="4" w:space="0"/>
              <w:right w:val="single" w:color="auto" w:sz="4" w:space="0"/>
            </w:tcBorders>
          </w:tcPr>
          <w:p w14:paraId="7B687ABA">
            <w:pPr>
              <w:widowControl/>
              <w:ind w:firstLine="220" w:firstLineChars="100"/>
              <w:jc w:val="left"/>
              <w:rPr>
                <w:rFonts w:hint="eastAsia" w:ascii="宋体" w:hAnsi="宋体" w:cs="Arial"/>
                <w:color w:val="000000"/>
                <w:kern w:val="0"/>
                <w:sz w:val="22"/>
                <w:szCs w:val="22"/>
                <w:u w:val="none"/>
              </w:rPr>
            </w:pPr>
          </w:p>
        </w:tc>
      </w:tr>
      <w:tr w14:paraId="7985B063">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21409C19">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2505" w:type="dxa"/>
            <w:tcBorders>
              <w:top w:val="nil"/>
              <w:left w:val="nil"/>
              <w:bottom w:val="single" w:color="auto" w:sz="4" w:space="0"/>
              <w:right w:val="single" w:color="auto" w:sz="4" w:space="0"/>
            </w:tcBorders>
            <w:vAlign w:val="top"/>
          </w:tcPr>
          <w:p w14:paraId="79FAAAC8">
            <w:pPr>
              <w:widowControl/>
              <w:jc w:val="left"/>
              <w:rPr>
                <w:rFonts w:hint="eastAsia" w:ascii="宋体" w:hAnsi="宋体" w:cs="Arial"/>
                <w:color w:val="000000"/>
                <w:kern w:val="0"/>
                <w:sz w:val="22"/>
                <w:szCs w:val="22"/>
                <w:u w:val="none"/>
              </w:rPr>
            </w:pPr>
            <w:r>
              <w:rPr>
                <w:rFonts w:hint="eastAsia" w:ascii="宋体" w:hAnsi="宋体" w:cs="Arial"/>
                <w:color w:val="000000"/>
                <w:kern w:val="0"/>
                <w:sz w:val="22"/>
                <w:szCs w:val="22"/>
                <w:u w:val="none"/>
                <w:lang w:val="en-US" w:eastAsia="zh-CN"/>
              </w:rPr>
              <w:t>机关事业单位职业年金缴费支出</w:t>
            </w:r>
          </w:p>
        </w:tc>
        <w:tc>
          <w:tcPr>
            <w:tcW w:w="1620" w:type="dxa"/>
            <w:tcBorders>
              <w:top w:val="nil"/>
              <w:left w:val="nil"/>
              <w:bottom w:val="single" w:color="auto" w:sz="4" w:space="0"/>
              <w:right w:val="single" w:color="auto" w:sz="4" w:space="0"/>
            </w:tcBorders>
            <w:vAlign w:val="center"/>
          </w:tcPr>
          <w:p w14:paraId="60C53E6B">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20.43</w:t>
            </w:r>
          </w:p>
        </w:tc>
        <w:tc>
          <w:tcPr>
            <w:tcW w:w="1635" w:type="dxa"/>
            <w:tcBorders>
              <w:top w:val="nil"/>
              <w:left w:val="nil"/>
              <w:bottom w:val="single" w:color="auto" w:sz="4" w:space="0"/>
              <w:right w:val="single" w:color="auto" w:sz="4" w:space="0"/>
            </w:tcBorders>
            <w:vAlign w:val="center"/>
          </w:tcPr>
          <w:p w14:paraId="03CF18FD">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20.43</w:t>
            </w:r>
          </w:p>
        </w:tc>
        <w:tc>
          <w:tcPr>
            <w:tcW w:w="1413" w:type="dxa"/>
            <w:tcBorders>
              <w:top w:val="nil"/>
              <w:left w:val="nil"/>
              <w:bottom w:val="single" w:color="auto" w:sz="4" w:space="0"/>
              <w:right w:val="single" w:color="auto" w:sz="4" w:space="0"/>
            </w:tcBorders>
            <w:vAlign w:val="center"/>
          </w:tcPr>
          <w:p w14:paraId="300CA8FD">
            <w:pPr>
              <w:widowControl/>
              <w:ind w:firstLine="1320" w:firstLineChars="600"/>
              <w:jc w:val="right"/>
              <w:rPr>
                <w:rFonts w:hint="eastAsia" w:ascii="宋体" w:hAnsi="宋体" w:cs="Arial"/>
                <w:color w:val="000000"/>
                <w:kern w:val="0"/>
                <w:sz w:val="22"/>
                <w:szCs w:val="22"/>
                <w:u w:val="none"/>
              </w:rPr>
            </w:pPr>
          </w:p>
        </w:tc>
        <w:tc>
          <w:tcPr>
            <w:tcW w:w="1701" w:type="dxa"/>
            <w:tcBorders>
              <w:top w:val="nil"/>
              <w:left w:val="nil"/>
              <w:bottom w:val="single" w:color="auto" w:sz="4" w:space="0"/>
              <w:right w:val="single" w:color="auto" w:sz="4" w:space="0"/>
            </w:tcBorders>
          </w:tcPr>
          <w:p w14:paraId="2620B408">
            <w:pPr>
              <w:widowControl/>
              <w:ind w:firstLine="440" w:firstLineChars="200"/>
              <w:jc w:val="left"/>
              <w:rPr>
                <w:rFonts w:hint="eastAsia" w:ascii="宋体" w:hAnsi="宋体" w:cs="Arial"/>
                <w:color w:val="000000"/>
                <w:kern w:val="0"/>
                <w:sz w:val="22"/>
                <w:szCs w:val="22"/>
                <w:u w:val="none"/>
              </w:rPr>
            </w:pPr>
          </w:p>
        </w:tc>
        <w:tc>
          <w:tcPr>
            <w:tcW w:w="1843" w:type="dxa"/>
            <w:tcBorders>
              <w:top w:val="nil"/>
              <w:left w:val="nil"/>
              <w:bottom w:val="single" w:color="auto" w:sz="4" w:space="0"/>
              <w:right w:val="single" w:color="auto" w:sz="4" w:space="0"/>
            </w:tcBorders>
          </w:tcPr>
          <w:p w14:paraId="3C2E92EC">
            <w:pPr>
              <w:widowControl/>
              <w:ind w:firstLine="440" w:firstLineChars="200"/>
              <w:jc w:val="left"/>
              <w:rPr>
                <w:rFonts w:hint="eastAsia" w:ascii="宋体" w:hAnsi="宋体" w:cs="Arial"/>
                <w:color w:val="000000"/>
                <w:kern w:val="0"/>
                <w:sz w:val="22"/>
                <w:szCs w:val="22"/>
                <w:u w:val="none"/>
              </w:rPr>
            </w:pPr>
          </w:p>
        </w:tc>
        <w:tc>
          <w:tcPr>
            <w:tcW w:w="1985" w:type="dxa"/>
            <w:tcBorders>
              <w:top w:val="nil"/>
              <w:left w:val="nil"/>
              <w:bottom w:val="single" w:color="auto" w:sz="4" w:space="0"/>
              <w:right w:val="single" w:color="auto" w:sz="4" w:space="0"/>
            </w:tcBorders>
          </w:tcPr>
          <w:p w14:paraId="134464F6">
            <w:pPr>
              <w:widowControl/>
              <w:ind w:firstLine="220" w:firstLineChars="100"/>
              <w:jc w:val="left"/>
              <w:rPr>
                <w:rFonts w:hint="eastAsia" w:ascii="宋体" w:hAnsi="宋体" w:cs="Arial"/>
                <w:color w:val="000000"/>
                <w:kern w:val="0"/>
                <w:sz w:val="22"/>
                <w:szCs w:val="22"/>
                <w:u w:val="none"/>
              </w:rPr>
            </w:pPr>
          </w:p>
        </w:tc>
      </w:tr>
      <w:tr w14:paraId="141123EA">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1BFD24B1">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505" w:type="dxa"/>
            <w:tcBorders>
              <w:top w:val="nil"/>
              <w:left w:val="nil"/>
              <w:bottom w:val="single" w:color="auto" w:sz="4" w:space="0"/>
              <w:right w:val="single" w:color="auto" w:sz="4" w:space="0"/>
            </w:tcBorders>
            <w:vAlign w:val="top"/>
          </w:tcPr>
          <w:p w14:paraId="0D478D37">
            <w:pPr>
              <w:widowControl/>
              <w:jc w:val="left"/>
              <w:rPr>
                <w:rFonts w:hint="eastAsia" w:ascii="宋体" w:hAnsi="宋体" w:cs="Arial"/>
                <w:color w:val="000000"/>
                <w:kern w:val="0"/>
                <w:sz w:val="22"/>
                <w:szCs w:val="22"/>
                <w:u w:val="none"/>
              </w:rPr>
            </w:pPr>
            <w:r>
              <w:rPr>
                <w:rFonts w:hint="eastAsia" w:ascii="宋体" w:hAnsi="宋体" w:cs="Arial"/>
                <w:color w:val="000000"/>
                <w:kern w:val="0"/>
                <w:sz w:val="22"/>
                <w:szCs w:val="22"/>
                <w:u w:val="none"/>
                <w:lang w:eastAsia="zh-CN"/>
              </w:rPr>
              <w:t>卫生健康支出</w:t>
            </w:r>
          </w:p>
        </w:tc>
        <w:tc>
          <w:tcPr>
            <w:tcW w:w="1620" w:type="dxa"/>
            <w:tcBorders>
              <w:top w:val="nil"/>
              <w:left w:val="nil"/>
              <w:bottom w:val="single" w:color="auto" w:sz="4" w:space="0"/>
              <w:right w:val="single" w:color="auto" w:sz="4" w:space="0"/>
            </w:tcBorders>
            <w:vAlign w:val="center"/>
          </w:tcPr>
          <w:p w14:paraId="7361C496">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42.97</w:t>
            </w:r>
          </w:p>
        </w:tc>
        <w:tc>
          <w:tcPr>
            <w:tcW w:w="1635" w:type="dxa"/>
            <w:tcBorders>
              <w:top w:val="nil"/>
              <w:left w:val="nil"/>
              <w:bottom w:val="single" w:color="auto" w:sz="4" w:space="0"/>
              <w:right w:val="single" w:color="auto" w:sz="4" w:space="0"/>
            </w:tcBorders>
            <w:vAlign w:val="center"/>
          </w:tcPr>
          <w:p w14:paraId="6C560ED0">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42.97</w:t>
            </w:r>
          </w:p>
        </w:tc>
        <w:tc>
          <w:tcPr>
            <w:tcW w:w="1413" w:type="dxa"/>
            <w:tcBorders>
              <w:top w:val="nil"/>
              <w:left w:val="nil"/>
              <w:bottom w:val="single" w:color="auto" w:sz="4" w:space="0"/>
              <w:right w:val="single" w:color="auto" w:sz="4" w:space="0"/>
            </w:tcBorders>
            <w:vAlign w:val="center"/>
          </w:tcPr>
          <w:p w14:paraId="3B439161">
            <w:pPr>
              <w:widowControl/>
              <w:ind w:firstLine="1320" w:firstLineChars="600"/>
              <w:jc w:val="right"/>
              <w:rPr>
                <w:rFonts w:hint="eastAsia" w:ascii="宋体" w:hAnsi="宋体" w:cs="Arial"/>
                <w:color w:val="000000"/>
                <w:kern w:val="0"/>
                <w:sz w:val="22"/>
                <w:szCs w:val="22"/>
                <w:u w:val="none"/>
              </w:rPr>
            </w:pPr>
          </w:p>
        </w:tc>
        <w:tc>
          <w:tcPr>
            <w:tcW w:w="1701" w:type="dxa"/>
            <w:tcBorders>
              <w:top w:val="nil"/>
              <w:left w:val="nil"/>
              <w:bottom w:val="single" w:color="auto" w:sz="4" w:space="0"/>
              <w:right w:val="single" w:color="auto" w:sz="4" w:space="0"/>
            </w:tcBorders>
          </w:tcPr>
          <w:p w14:paraId="35B257C3">
            <w:pPr>
              <w:widowControl/>
              <w:ind w:firstLine="440" w:firstLineChars="200"/>
              <w:jc w:val="left"/>
              <w:rPr>
                <w:rFonts w:hint="eastAsia" w:ascii="宋体" w:hAnsi="宋体" w:cs="Arial"/>
                <w:color w:val="000000"/>
                <w:kern w:val="0"/>
                <w:sz w:val="22"/>
                <w:szCs w:val="22"/>
                <w:u w:val="none"/>
              </w:rPr>
            </w:pPr>
          </w:p>
        </w:tc>
        <w:tc>
          <w:tcPr>
            <w:tcW w:w="1843" w:type="dxa"/>
            <w:tcBorders>
              <w:top w:val="nil"/>
              <w:left w:val="nil"/>
              <w:bottom w:val="single" w:color="auto" w:sz="4" w:space="0"/>
              <w:right w:val="single" w:color="auto" w:sz="4" w:space="0"/>
            </w:tcBorders>
          </w:tcPr>
          <w:p w14:paraId="78526068">
            <w:pPr>
              <w:widowControl/>
              <w:ind w:firstLine="440" w:firstLineChars="200"/>
              <w:jc w:val="left"/>
              <w:rPr>
                <w:rFonts w:hint="eastAsia" w:ascii="宋体" w:hAnsi="宋体" w:cs="Arial"/>
                <w:color w:val="000000"/>
                <w:kern w:val="0"/>
                <w:sz w:val="22"/>
                <w:szCs w:val="22"/>
                <w:u w:val="none"/>
              </w:rPr>
            </w:pPr>
          </w:p>
        </w:tc>
        <w:tc>
          <w:tcPr>
            <w:tcW w:w="1985" w:type="dxa"/>
            <w:tcBorders>
              <w:top w:val="nil"/>
              <w:left w:val="nil"/>
              <w:bottom w:val="single" w:color="auto" w:sz="4" w:space="0"/>
              <w:right w:val="single" w:color="auto" w:sz="4" w:space="0"/>
            </w:tcBorders>
          </w:tcPr>
          <w:p w14:paraId="485C5D53">
            <w:pPr>
              <w:widowControl/>
              <w:ind w:firstLine="220" w:firstLineChars="100"/>
              <w:jc w:val="left"/>
              <w:rPr>
                <w:rFonts w:hint="eastAsia" w:ascii="宋体" w:hAnsi="宋体" w:cs="Arial"/>
                <w:color w:val="000000"/>
                <w:kern w:val="0"/>
                <w:sz w:val="22"/>
                <w:szCs w:val="22"/>
                <w:u w:val="none"/>
              </w:rPr>
            </w:pPr>
          </w:p>
        </w:tc>
      </w:tr>
      <w:tr w14:paraId="3692E264">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15BDE1D3">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505" w:type="dxa"/>
            <w:tcBorders>
              <w:top w:val="nil"/>
              <w:left w:val="nil"/>
              <w:bottom w:val="single" w:color="auto" w:sz="4" w:space="0"/>
              <w:right w:val="single" w:color="auto" w:sz="4" w:space="0"/>
            </w:tcBorders>
            <w:vAlign w:val="top"/>
          </w:tcPr>
          <w:p w14:paraId="3611A68E">
            <w:pPr>
              <w:widowControl/>
              <w:jc w:val="left"/>
              <w:rPr>
                <w:rFonts w:hint="eastAsia" w:ascii="宋体" w:hAnsi="宋体" w:cs="Arial"/>
                <w:color w:val="000000"/>
                <w:kern w:val="0"/>
                <w:sz w:val="22"/>
                <w:szCs w:val="22"/>
                <w:u w:val="none"/>
              </w:rPr>
            </w:pPr>
            <w:r>
              <w:rPr>
                <w:rFonts w:hint="eastAsia" w:ascii="宋体" w:hAnsi="宋体" w:cs="Arial"/>
                <w:color w:val="000000"/>
                <w:kern w:val="0"/>
                <w:sz w:val="22"/>
                <w:szCs w:val="22"/>
                <w:u w:val="none"/>
                <w:lang w:eastAsia="zh-CN"/>
              </w:rPr>
              <w:t>行政事业单位医疗</w:t>
            </w:r>
          </w:p>
        </w:tc>
        <w:tc>
          <w:tcPr>
            <w:tcW w:w="1620" w:type="dxa"/>
            <w:tcBorders>
              <w:top w:val="nil"/>
              <w:left w:val="nil"/>
              <w:bottom w:val="single" w:color="auto" w:sz="4" w:space="0"/>
              <w:right w:val="single" w:color="auto" w:sz="4" w:space="0"/>
            </w:tcBorders>
            <w:vAlign w:val="center"/>
          </w:tcPr>
          <w:p w14:paraId="7E9E7204">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42.97</w:t>
            </w:r>
          </w:p>
        </w:tc>
        <w:tc>
          <w:tcPr>
            <w:tcW w:w="1635" w:type="dxa"/>
            <w:tcBorders>
              <w:top w:val="nil"/>
              <w:left w:val="nil"/>
              <w:bottom w:val="single" w:color="auto" w:sz="4" w:space="0"/>
              <w:right w:val="single" w:color="auto" w:sz="4" w:space="0"/>
            </w:tcBorders>
            <w:vAlign w:val="center"/>
          </w:tcPr>
          <w:p w14:paraId="46A9A3D6">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42.97</w:t>
            </w:r>
          </w:p>
        </w:tc>
        <w:tc>
          <w:tcPr>
            <w:tcW w:w="1413" w:type="dxa"/>
            <w:tcBorders>
              <w:top w:val="nil"/>
              <w:left w:val="nil"/>
              <w:bottom w:val="single" w:color="auto" w:sz="4" w:space="0"/>
              <w:right w:val="single" w:color="auto" w:sz="4" w:space="0"/>
            </w:tcBorders>
            <w:vAlign w:val="center"/>
          </w:tcPr>
          <w:p w14:paraId="32BD80F5">
            <w:pPr>
              <w:widowControl/>
              <w:ind w:firstLine="1320" w:firstLineChars="600"/>
              <w:jc w:val="right"/>
              <w:rPr>
                <w:rFonts w:hint="eastAsia" w:ascii="宋体" w:hAnsi="宋体" w:cs="Arial"/>
                <w:color w:val="000000"/>
                <w:kern w:val="0"/>
                <w:sz w:val="22"/>
                <w:szCs w:val="22"/>
                <w:u w:val="none"/>
              </w:rPr>
            </w:pPr>
          </w:p>
        </w:tc>
        <w:tc>
          <w:tcPr>
            <w:tcW w:w="1701" w:type="dxa"/>
            <w:tcBorders>
              <w:top w:val="nil"/>
              <w:left w:val="nil"/>
              <w:bottom w:val="single" w:color="auto" w:sz="4" w:space="0"/>
              <w:right w:val="single" w:color="auto" w:sz="4" w:space="0"/>
            </w:tcBorders>
          </w:tcPr>
          <w:p w14:paraId="62331329">
            <w:pPr>
              <w:widowControl/>
              <w:ind w:firstLine="440" w:firstLineChars="200"/>
              <w:jc w:val="left"/>
              <w:rPr>
                <w:rFonts w:hint="eastAsia" w:ascii="宋体" w:hAnsi="宋体" w:cs="Arial"/>
                <w:color w:val="000000"/>
                <w:kern w:val="0"/>
                <w:sz w:val="22"/>
                <w:szCs w:val="22"/>
                <w:u w:val="none"/>
              </w:rPr>
            </w:pPr>
          </w:p>
        </w:tc>
        <w:tc>
          <w:tcPr>
            <w:tcW w:w="1843" w:type="dxa"/>
            <w:tcBorders>
              <w:top w:val="nil"/>
              <w:left w:val="nil"/>
              <w:bottom w:val="single" w:color="auto" w:sz="4" w:space="0"/>
              <w:right w:val="single" w:color="auto" w:sz="4" w:space="0"/>
            </w:tcBorders>
          </w:tcPr>
          <w:p w14:paraId="646C47E7">
            <w:pPr>
              <w:widowControl/>
              <w:ind w:firstLine="440" w:firstLineChars="200"/>
              <w:jc w:val="left"/>
              <w:rPr>
                <w:rFonts w:hint="eastAsia" w:ascii="宋体" w:hAnsi="宋体" w:cs="Arial"/>
                <w:color w:val="000000"/>
                <w:kern w:val="0"/>
                <w:sz w:val="22"/>
                <w:szCs w:val="22"/>
                <w:u w:val="none"/>
              </w:rPr>
            </w:pPr>
          </w:p>
        </w:tc>
        <w:tc>
          <w:tcPr>
            <w:tcW w:w="1985" w:type="dxa"/>
            <w:tcBorders>
              <w:top w:val="nil"/>
              <w:left w:val="nil"/>
              <w:bottom w:val="single" w:color="auto" w:sz="4" w:space="0"/>
              <w:right w:val="single" w:color="auto" w:sz="4" w:space="0"/>
            </w:tcBorders>
          </w:tcPr>
          <w:p w14:paraId="6E5A9D64">
            <w:pPr>
              <w:widowControl/>
              <w:ind w:firstLine="220" w:firstLineChars="100"/>
              <w:jc w:val="left"/>
              <w:rPr>
                <w:rFonts w:hint="eastAsia" w:ascii="宋体" w:hAnsi="宋体" w:cs="Arial"/>
                <w:color w:val="000000"/>
                <w:kern w:val="0"/>
                <w:sz w:val="22"/>
                <w:szCs w:val="22"/>
                <w:u w:val="none"/>
              </w:rPr>
            </w:pPr>
          </w:p>
        </w:tc>
      </w:tr>
      <w:tr w14:paraId="7B7F9EDD">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22E6FBA3">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505" w:type="dxa"/>
            <w:tcBorders>
              <w:top w:val="nil"/>
              <w:left w:val="nil"/>
              <w:bottom w:val="single" w:color="auto" w:sz="4" w:space="0"/>
              <w:right w:val="single" w:color="auto" w:sz="4" w:space="0"/>
            </w:tcBorders>
            <w:vAlign w:val="top"/>
          </w:tcPr>
          <w:p w14:paraId="021E2A41">
            <w:pPr>
              <w:widowControl/>
              <w:jc w:val="left"/>
              <w:rPr>
                <w:rFonts w:hint="eastAsia" w:ascii="宋体" w:hAnsi="宋体" w:cs="Arial"/>
                <w:color w:val="000000"/>
                <w:kern w:val="0"/>
                <w:sz w:val="22"/>
                <w:szCs w:val="22"/>
                <w:u w:val="none"/>
              </w:rPr>
            </w:pPr>
            <w:r>
              <w:rPr>
                <w:rFonts w:hint="eastAsia" w:ascii="宋体" w:hAnsi="宋体" w:cs="Arial"/>
                <w:color w:val="000000"/>
                <w:kern w:val="0"/>
                <w:sz w:val="22"/>
                <w:szCs w:val="22"/>
                <w:u w:val="none"/>
                <w:lang w:val="en-US" w:eastAsia="zh-CN"/>
              </w:rPr>
              <w:t>行政单位医疗</w:t>
            </w:r>
          </w:p>
        </w:tc>
        <w:tc>
          <w:tcPr>
            <w:tcW w:w="1620" w:type="dxa"/>
            <w:tcBorders>
              <w:top w:val="nil"/>
              <w:left w:val="nil"/>
              <w:bottom w:val="single" w:color="auto" w:sz="4" w:space="0"/>
              <w:right w:val="single" w:color="auto" w:sz="4" w:space="0"/>
            </w:tcBorders>
            <w:vAlign w:val="center"/>
          </w:tcPr>
          <w:p w14:paraId="61FBE09B">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20.94</w:t>
            </w:r>
          </w:p>
        </w:tc>
        <w:tc>
          <w:tcPr>
            <w:tcW w:w="1635" w:type="dxa"/>
            <w:tcBorders>
              <w:top w:val="nil"/>
              <w:left w:val="nil"/>
              <w:bottom w:val="single" w:color="auto" w:sz="4" w:space="0"/>
              <w:right w:val="single" w:color="auto" w:sz="4" w:space="0"/>
            </w:tcBorders>
            <w:vAlign w:val="center"/>
          </w:tcPr>
          <w:p w14:paraId="7A262EB6">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20.94</w:t>
            </w:r>
          </w:p>
        </w:tc>
        <w:tc>
          <w:tcPr>
            <w:tcW w:w="1413" w:type="dxa"/>
            <w:tcBorders>
              <w:top w:val="nil"/>
              <w:left w:val="nil"/>
              <w:bottom w:val="single" w:color="auto" w:sz="4" w:space="0"/>
              <w:right w:val="single" w:color="auto" w:sz="4" w:space="0"/>
            </w:tcBorders>
            <w:vAlign w:val="center"/>
          </w:tcPr>
          <w:p w14:paraId="5005150A">
            <w:pPr>
              <w:widowControl/>
              <w:ind w:firstLine="1320" w:firstLineChars="600"/>
              <w:jc w:val="right"/>
              <w:rPr>
                <w:rFonts w:hint="eastAsia" w:ascii="宋体" w:hAnsi="宋体" w:cs="Arial"/>
                <w:color w:val="000000"/>
                <w:kern w:val="0"/>
                <w:sz w:val="22"/>
                <w:szCs w:val="22"/>
                <w:u w:val="none"/>
              </w:rPr>
            </w:pPr>
          </w:p>
        </w:tc>
        <w:tc>
          <w:tcPr>
            <w:tcW w:w="1701" w:type="dxa"/>
            <w:tcBorders>
              <w:top w:val="nil"/>
              <w:left w:val="nil"/>
              <w:bottom w:val="single" w:color="auto" w:sz="4" w:space="0"/>
              <w:right w:val="single" w:color="auto" w:sz="4" w:space="0"/>
            </w:tcBorders>
          </w:tcPr>
          <w:p w14:paraId="34B82FEF">
            <w:pPr>
              <w:widowControl/>
              <w:ind w:firstLine="440" w:firstLineChars="200"/>
              <w:jc w:val="left"/>
              <w:rPr>
                <w:rFonts w:hint="eastAsia" w:ascii="宋体" w:hAnsi="宋体" w:cs="Arial"/>
                <w:color w:val="000000"/>
                <w:kern w:val="0"/>
                <w:sz w:val="22"/>
                <w:szCs w:val="22"/>
                <w:u w:val="none"/>
              </w:rPr>
            </w:pPr>
          </w:p>
        </w:tc>
        <w:tc>
          <w:tcPr>
            <w:tcW w:w="1843" w:type="dxa"/>
            <w:tcBorders>
              <w:top w:val="nil"/>
              <w:left w:val="nil"/>
              <w:bottom w:val="single" w:color="auto" w:sz="4" w:space="0"/>
              <w:right w:val="single" w:color="auto" w:sz="4" w:space="0"/>
            </w:tcBorders>
          </w:tcPr>
          <w:p w14:paraId="05935626">
            <w:pPr>
              <w:widowControl/>
              <w:ind w:firstLine="440" w:firstLineChars="200"/>
              <w:jc w:val="left"/>
              <w:rPr>
                <w:rFonts w:hint="eastAsia" w:ascii="宋体" w:hAnsi="宋体" w:cs="Arial"/>
                <w:color w:val="000000"/>
                <w:kern w:val="0"/>
                <w:sz w:val="22"/>
                <w:szCs w:val="22"/>
                <w:u w:val="none"/>
              </w:rPr>
            </w:pPr>
          </w:p>
        </w:tc>
        <w:tc>
          <w:tcPr>
            <w:tcW w:w="1985" w:type="dxa"/>
            <w:tcBorders>
              <w:top w:val="nil"/>
              <w:left w:val="nil"/>
              <w:bottom w:val="single" w:color="auto" w:sz="4" w:space="0"/>
              <w:right w:val="single" w:color="auto" w:sz="4" w:space="0"/>
            </w:tcBorders>
          </w:tcPr>
          <w:p w14:paraId="311A145D">
            <w:pPr>
              <w:widowControl/>
              <w:ind w:firstLine="220" w:firstLineChars="100"/>
              <w:jc w:val="left"/>
              <w:rPr>
                <w:rFonts w:hint="eastAsia" w:ascii="宋体" w:hAnsi="宋体" w:cs="Arial"/>
                <w:color w:val="000000"/>
                <w:kern w:val="0"/>
                <w:sz w:val="22"/>
                <w:szCs w:val="22"/>
                <w:u w:val="none"/>
              </w:rPr>
            </w:pPr>
          </w:p>
        </w:tc>
      </w:tr>
      <w:tr w14:paraId="44EA3838">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0A20C700">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2505" w:type="dxa"/>
            <w:tcBorders>
              <w:top w:val="nil"/>
              <w:left w:val="nil"/>
              <w:bottom w:val="single" w:color="auto" w:sz="4" w:space="0"/>
              <w:right w:val="single" w:color="auto" w:sz="4" w:space="0"/>
            </w:tcBorders>
            <w:vAlign w:val="top"/>
          </w:tcPr>
          <w:p w14:paraId="0D307C23">
            <w:pPr>
              <w:widowControl/>
              <w:ind w:firstLine="220" w:firstLineChars="100"/>
              <w:jc w:val="left"/>
              <w:rPr>
                <w:rFonts w:hint="eastAsia" w:ascii="宋体" w:hAnsi="宋体" w:cs="Arial"/>
                <w:color w:val="000000"/>
                <w:kern w:val="0"/>
                <w:sz w:val="22"/>
                <w:szCs w:val="22"/>
                <w:u w:val="none"/>
              </w:rPr>
            </w:pPr>
            <w:r>
              <w:rPr>
                <w:rFonts w:hint="eastAsia" w:ascii="宋体" w:hAnsi="宋体" w:cs="Arial"/>
                <w:color w:val="000000"/>
                <w:kern w:val="0"/>
                <w:sz w:val="22"/>
                <w:szCs w:val="22"/>
                <w:u w:val="none"/>
                <w:lang w:eastAsia="zh-CN"/>
              </w:rPr>
              <w:t>公务员医疗补助</w:t>
            </w:r>
          </w:p>
        </w:tc>
        <w:tc>
          <w:tcPr>
            <w:tcW w:w="1620" w:type="dxa"/>
            <w:tcBorders>
              <w:top w:val="nil"/>
              <w:left w:val="nil"/>
              <w:bottom w:val="single" w:color="auto" w:sz="4" w:space="0"/>
              <w:right w:val="single" w:color="auto" w:sz="4" w:space="0"/>
            </w:tcBorders>
            <w:vAlign w:val="center"/>
          </w:tcPr>
          <w:p w14:paraId="1FF81E42">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21.89</w:t>
            </w:r>
          </w:p>
        </w:tc>
        <w:tc>
          <w:tcPr>
            <w:tcW w:w="1635" w:type="dxa"/>
            <w:tcBorders>
              <w:top w:val="nil"/>
              <w:left w:val="nil"/>
              <w:bottom w:val="single" w:color="auto" w:sz="4" w:space="0"/>
              <w:right w:val="single" w:color="auto" w:sz="4" w:space="0"/>
            </w:tcBorders>
            <w:vAlign w:val="center"/>
          </w:tcPr>
          <w:p w14:paraId="6318B2AF">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21.89</w:t>
            </w:r>
          </w:p>
        </w:tc>
        <w:tc>
          <w:tcPr>
            <w:tcW w:w="1413" w:type="dxa"/>
            <w:tcBorders>
              <w:top w:val="nil"/>
              <w:left w:val="nil"/>
              <w:bottom w:val="single" w:color="auto" w:sz="4" w:space="0"/>
              <w:right w:val="single" w:color="auto" w:sz="4" w:space="0"/>
            </w:tcBorders>
            <w:vAlign w:val="center"/>
          </w:tcPr>
          <w:p w14:paraId="1FC1DC08">
            <w:pPr>
              <w:widowControl/>
              <w:ind w:firstLine="1320" w:firstLineChars="600"/>
              <w:jc w:val="right"/>
              <w:rPr>
                <w:rFonts w:hint="eastAsia" w:ascii="宋体" w:hAnsi="宋体" w:cs="Arial"/>
                <w:color w:val="000000"/>
                <w:kern w:val="0"/>
                <w:sz w:val="22"/>
                <w:szCs w:val="22"/>
                <w:u w:val="none"/>
              </w:rPr>
            </w:pPr>
          </w:p>
        </w:tc>
        <w:tc>
          <w:tcPr>
            <w:tcW w:w="1701" w:type="dxa"/>
            <w:tcBorders>
              <w:top w:val="nil"/>
              <w:left w:val="nil"/>
              <w:bottom w:val="single" w:color="auto" w:sz="4" w:space="0"/>
              <w:right w:val="single" w:color="auto" w:sz="4" w:space="0"/>
            </w:tcBorders>
          </w:tcPr>
          <w:p w14:paraId="325982A9">
            <w:pPr>
              <w:widowControl/>
              <w:ind w:firstLine="440" w:firstLineChars="200"/>
              <w:jc w:val="left"/>
              <w:rPr>
                <w:rFonts w:hint="eastAsia" w:ascii="宋体" w:hAnsi="宋体" w:cs="Arial"/>
                <w:color w:val="000000"/>
                <w:kern w:val="0"/>
                <w:sz w:val="22"/>
                <w:szCs w:val="22"/>
                <w:u w:val="none"/>
              </w:rPr>
            </w:pPr>
          </w:p>
        </w:tc>
        <w:tc>
          <w:tcPr>
            <w:tcW w:w="1843" w:type="dxa"/>
            <w:tcBorders>
              <w:top w:val="nil"/>
              <w:left w:val="nil"/>
              <w:bottom w:val="single" w:color="auto" w:sz="4" w:space="0"/>
              <w:right w:val="single" w:color="auto" w:sz="4" w:space="0"/>
            </w:tcBorders>
          </w:tcPr>
          <w:p w14:paraId="3EE56EBF">
            <w:pPr>
              <w:widowControl/>
              <w:ind w:firstLine="440" w:firstLineChars="200"/>
              <w:jc w:val="left"/>
              <w:rPr>
                <w:rFonts w:hint="eastAsia" w:ascii="宋体" w:hAnsi="宋体" w:cs="Arial"/>
                <w:color w:val="000000"/>
                <w:kern w:val="0"/>
                <w:sz w:val="22"/>
                <w:szCs w:val="22"/>
                <w:u w:val="none"/>
              </w:rPr>
            </w:pPr>
          </w:p>
        </w:tc>
        <w:tc>
          <w:tcPr>
            <w:tcW w:w="1985" w:type="dxa"/>
            <w:tcBorders>
              <w:top w:val="nil"/>
              <w:left w:val="nil"/>
              <w:bottom w:val="single" w:color="auto" w:sz="4" w:space="0"/>
              <w:right w:val="single" w:color="auto" w:sz="4" w:space="0"/>
            </w:tcBorders>
          </w:tcPr>
          <w:p w14:paraId="501CCA15">
            <w:pPr>
              <w:widowControl/>
              <w:ind w:firstLine="220" w:firstLineChars="100"/>
              <w:jc w:val="left"/>
              <w:rPr>
                <w:rFonts w:hint="eastAsia" w:ascii="宋体" w:hAnsi="宋体" w:cs="Arial"/>
                <w:color w:val="000000"/>
                <w:kern w:val="0"/>
                <w:sz w:val="22"/>
                <w:szCs w:val="22"/>
                <w:u w:val="none"/>
              </w:rPr>
            </w:pPr>
          </w:p>
        </w:tc>
      </w:tr>
      <w:tr w14:paraId="78621218">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68CED3A7">
            <w:pPr>
              <w:keepNext w:val="0"/>
              <w:keepLines w:val="0"/>
              <w:widowControl/>
              <w:suppressLineNumbers w:val="0"/>
              <w:jc w:val="left"/>
              <w:textAlignment w:val="center"/>
              <w:rPr>
                <w:rFonts w:hint="eastAsia"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505" w:type="dxa"/>
            <w:tcBorders>
              <w:top w:val="nil"/>
              <w:left w:val="nil"/>
              <w:bottom w:val="single" w:color="auto" w:sz="4" w:space="0"/>
              <w:right w:val="single" w:color="auto" w:sz="4" w:space="0"/>
            </w:tcBorders>
            <w:vAlign w:val="top"/>
          </w:tcPr>
          <w:p w14:paraId="73B83073">
            <w:pPr>
              <w:widowControl/>
              <w:jc w:val="left"/>
              <w:rPr>
                <w:rFonts w:hint="eastAsia" w:ascii="宋体" w:hAnsi="宋体" w:cs="Arial"/>
                <w:color w:val="000000"/>
                <w:kern w:val="0"/>
                <w:sz w:val="22"/>
                <w:szCs w:val="22"/>
                <w:u w:val="none"/>
              </w:rPr>
            </w:pPr>
            <w:r>
              <w:rPr>
                <w:rFonts w:hint="eastAsia" w:ascii="宋体" w:hAnsi="宋体" w:cs="Arial"/>
                <w:color w:val="000000"/>
                <w:kern w:val="0"/>
                <w:sz w:val="22"/>
                <w:szCs w:val="22"/>
                <w:u w:val="none"/>
                <w:lang w:eastAsia="zh-CN"/>
              </w:rPr>
              <w:t>住房保障支出</w:t>
            </w:r>
          </w:p>
        </w:tc>
        <w:tc>
          <w:tcPr>
            <w:tcW w:w="1620" w:type="dxa"/>
            <w:tcBorders>
              <w:top w:val="nil"/>
              <w:left w:val="nil"/>
              <w:bottom w:val="single" w:color="auto" w:sz="4" w:space="0"/>
              <w:right w:val="single" w:color="auto" w:sz="4" w:space="0"/>
            </w:tcBorders>
            <w:vAlign w:val="center"/>
          </w:tcPr>
          <w:p w14:paraId="182218E0">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0.14</w:t>
            </w:r>
          </w:p>
        </w:tc>
        <w:tc>
          <w:tcPr>
            <w:tcW w:w="1635" w:type="dxa"/>
            <w:tcBorders>
              <w:top w:val="nil"/>
              <w:left w:val="nil"/>
              <w:bottom w:val="single" w:color="auto" w:sz="4" w:space="0"/>
              <w:right w:val="single" w:color="auto" w:sz="4" w:space="0"/>
            </w:tcBorders>
            <w:vAlign w:val="center"/>
          </w:tcPr>
          <w:p w14:paraId="37EE8AB8">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0.14</w:t>
            </w:r>
          </w:p>
        </w:tc>
        <w:tc>
          <w:tcPr>
            <w:tcW w:w="1413" w:type="dxa"/>
            <w:tcBorders>
              <w:top w:val="nil"/>
              <w:left w:val="nil"/>
              <w:bottom w:val="single" w:color="auto" w:sz="4" w:space="0"/>
              <w:right w:val="single" w:color="auto" w:sz="4" w:space="0"/>
            </w:tcBorders>
            <w:vAlign w:val="center"/>
          </w:tcPr>
          <w:p w14:paraId="37B2338D">
            <w:pPr>
              <w:widowControl/>
              <w:ind w:firstLine="1320" w:firstLineChars="600"/>
              <w:jc w:val="right"/>
              <w:rPr>
                <w:rFonts w:hint="eastAsia" w:ascii="宋体" w:hAnsi="宋体" w:cs="Arial"/>
                <w:color w:val="000000"/>
                <w:kern w:val="0"/>
                <w:sz w:val="22"/>
                <w:szCs w:val="22"/>
                <w:u w:val="none"/>
              </w:rPr>
            </w:pPr>
          </w:p>
        </w:tc>
        <w:tc>
          <w:tcPr>
            <w:tcW w:w="1701" w:type="dxa"/>
            <w:tcBorders>
              <w:top w:val="nil"/>
              <w:left w:val="nil"/>
              <w:bottom w:val="single" w:color="auto" w:sz="4" w:space="0"/>
              <w:right w:val="single" w:color="auto" w:sz="4" w:space="0"/>
            </w:tcBorders>
          </w:tcPr>
          <w:p w14:paraId="616762A4">
            <w:pPr>
              <w:widowControl/>
              <w:ind w:firstLine="440" w:firstLineChars="200"/>
              <w:jc w:val="left"/>
              <w:rPr>
                <w:rFonts w:hint="eastAsia" w:ascii="宋体" w:hAnsi="宋体" w:cs="Arial"/>
                <w:color w:val="000000"/>
                <w:kern w:val="0"/>
                <w:sz w:val="22"/>
                <w:szCs w:val="22"/>
                <w:u w:val="none"/>
              </w:rPr>
            </w:pPr>
          </w:p>
        </w:tc>
        <w:tc>
          <w:tcPr>
            <w:tcW w:w="1843" w:type="dxa"/>
            <w:tcBorders>
              <w:top w:val="nil"/>
              <w:left w:val="nil"/>
              <w:bottom w:val="single" w:color="auto" w:sz="4" w:space="0"/>
              <w:right w:val="single" w:color="auto" w:sz="4" w:space="0"/>
            </w:tcBorders>
          </w:tcPr>
          <w:p w14:paraId="4DD93F8D">
            <w:pPr>
              <w:widowControl/>
              <w:ind w:firstLine="440" w:firstLineChars="200"/>
              <w:jc w:val="left"/>
              <w:rPr>
                <w:rFonts w:hint="eastAsia" w:ascii="宋体" w:hAnsi="宋体" w:cs="Arial"/>
                <w:color w:val="000000"/>
                <w:kern w:val="0"/>
                <w:sz w:val="22"/>
                <w:szCs w:val="22"/>
                <w:u w:val="none"/>
              </w:rPr>
            </w:pPr>
          </w:p>
        </w:tc>
        <w:tc>
          <w:tcPr>
            <w:tcW w:w="1985" w:type="dxa"/>
            <w:tcBorders>
              <w:top w:val="nil"/>
              <w:left w:val="nil"/>
              <w:bottom w:val="single" w:color="auto" w:sz="4" w:space="0"/>
              <w:right w:val="single" w:color="auto" w:sz="4" w:space="0"/>
            </w:tcBorders>
          </w:tcPr>
          <w:p w14:paraId="64ED4534">
            <w:pPr>
              <w:widowControl/>
              <w:ind w:firstLine="220" w:firstLineChars="100"/>
              <w:jc w:val="left"/>
              <w:rPr>
                <w:rFonts w:hint="eastAsia" w:ascii="宋体" w:hAnsi="宋体" w:cs="Arial"/>
                <w:color w:val="000000"/>
                <w:kern w:val="0"/>
                <w:sz w:val="22"/>
                <w:szCs w:val="22"/>
                <w:u w:val="none"/>
              </w:rPr>
            </w:pPr>
          </w:p>
        </w:tc>
      </w:tr>
      <w:tr w14:paraId="0417C4E9">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6725BB95">
            <w:pPr>
              <w:keepNext w:val="0"/>
              <w:keepLines w:val="0"/>
              <w:widowControl/>
              <w:suppressLineNumbers w:val="0"/>
              <w:jc w:val="left"/>
              <w:textAlignment w:val="center"/>
              <w:rPr>
                <w:rFonts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505" w:type="dxa"/>
            <w:tcBorders>
              <w:top w:val="nil"/>
              <w:left w:val="nil"/>
              <w:bottom w:val="single" w:color="auto" w:sz="4" w:space="0"/>
              <w:right w:val="single" w:color="auto" w:sz="4" w:space="0"/>
            </w:tcBorders>
            <w:vAlign w:val="top"/>
          </w:tcPr>
          <w:p w14:paraId="3CD3A2A0">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lang w:eastAsia="zh-CN"/>
              </w:rPr>
              <w:t>住房改革支出</w:t>
            </w:r>
          </w:p>
        </w:tc>
        <w:tc>
          <w:tcPr>
            <w:tcW w:w="1620" w:type="dxa"/>
            <w:tcBorders>
              <w:top w:val="nil"/>
              <w:left w:val="nil"/>
              <w:bottom w:val="single" w:color="auto" w:sz="4" w:space="0"/>
              <w:right w:val="single" w:color="auto" w:sz="4" w:space="0"/>
            </w:tcBorders>
            <w:vAlign w:val="center"/>
          </w:tcPr>
          <w:p w14:paraId="16389365">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31.29</w:t>
            </w:r>
            <w:r>
              <w:rPr>
                <w:rFonts w:hint="eastAsia" w:ascii="宋体" w:hAnsi="宋体" w:cs="Arial"/>
                <w:color w:val="000000"/>
                <w:kern w:val="0"/>
                <w:sz w:val="22"/>
                <w:szCs w:val="22"/>
                <w:u w:val="none"/>
              </w:rPr>
              <w:t>　</w:t>
            </w:r>
          </w:p>
        </w:tc>
        <w:tc>
          <w:tcPr>
            <w:tcW w:w="1635" w:type="dxa"/>
            <w:tcBorders>
              <w:top w:val="nil"/>
              <w:left w:val="nil"/>
              <w:bottom w:val="single" w:color="auto" w:sz="4" w:space="0"/>
              <w:right w:val="single" w:color="auto" w:sz="4" w:space="0"/>
            </w:tcBorders>
            <w:vAlign w:val="center"/>
          </w:tcPr>
          <w:p w14:paraId="6F5A74F3">
            <w:pPr>
              <w:widowControl/>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31.29</w:t>
            </w:r>
            <w:r>
              <w:rPr>
                <w:rFonts w:hint="eastAsia" w:ascii="宋体" w:hAnsi="宋体" w:cs="Arial"/>
                <w:color w:val="000000"/>
                <w:kern w:val="0"/>
                <w:sz w:val="22"/>
                <w:szCs w:val="22"/>
                <w:u w:val="none"/>
              </w:rPr>
              <w:t>　</w:t>
            </w:r>
          </w:p>
        </w:tc>
        <w:tc>
          <w:tcPr>
            <w:tcW w:w="1413" w:type="dxa"/>
            <w:tcBorders>
              <w:top w:val="nil"/>
              <w:left w:val="nil"/>
              <w:bottom w:val="single" w:color="auto" w:sz="4" w:space="0"/>
              <w:right w:val="single" w:color="auto" w:sz="4" w:space="0"/>
            </w:tcBorders>
            <w:vAlign w:val="center"/>
          </w:tcPr>
          <w:p w14:paraId="05BDA00C">
            <w:pPr>
              <w:widowControl/>
              <w:ind w:firstLine="1320" w:firstLineChars="6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701" w:type="dxa"/>
            <w:tcBorders>
              <w:top w:val="nil"/>
              <w:left w:val="nil"/>
              <w:bottom w:val="single" w:color="auto" w:sz="4" w:space="0"/>
              <w:right w:val="single" w:color="auto" w:sz="4" w:space="0"/>
            </w:tcBorders>
          </w:tcPr>
          <w:p w14:paraId="37A00D38">
            <w:pPr>
              <w:widowControl/>
              <w:ind w:firstLine="440" w:firstLineChars="2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843" w:type="dxa"/>
            <w:tcBorders>
              <w:top w:val="nil"/>
              <w:left w:val="nil"/>
              <w:bottom w:val="single" w:color="auto" w:sz="4" w:space="0"/>
              <w:right w:val="single" w:color="auto" w:sz="4" w:space="0"/>
            </w:tcBorders>
          </w:tcPr>
          <w:p w14:paraId="0B296CAD">
            <w:pPr>
              <w:widowControl/>
              <w:ind w:firstLine="440" w:firstLineChars="2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985" w:type="dxa"/>
            <w:tcBorders>
              <w:top w:val="nil"/>
              <w:left w:val="nil"/>
              <w:bottom w:val="single" w:color="auto" w:sz="4" w:space="0"/>
              <w:right w:val="single" w:color="auto" w:sz="4" w:space="0"/>
            </w:tcBorders>
          </w:tcPr>
          <w:p w14:paraId="783083BA">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25D2084A">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0D55C6A1">
            <w:pPr>
              <w:keepNext w:val="0"/>
              <w:keepLines w:val="0"/>
              <w:widowControl/>
              <w:suppressLineNumbers w:val="0"/>
              <w:jc w:val="left"/>
              <w:textAlignment w:val="center"/>
              <w:rPr>
                <w:rFonts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505" w:type="dxa"/>
            <w:tcBorders>
              <w:top w:val="nil"/>
              <w:left w:val="nil"/>
              <w:bottom w:val="single" w:color="auto" w:sz="4" w:space="0"/>
              <w:right w:val="single" w:color="auto" w:sz="4" w:space="0"/>
            </w:tcBorders>
            <w:vAlign w:val="top"/>
          </w:tcPr>
          <w:p w14:paraId="0E69FA0E">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lang w:eastAsia="zh-CN"/>
              </w:rPr>
              <w:t>住房公积金</w:t>
            </w:r>
          </w:p>
        </w:tc>
        <w:tc>
          <w:tcPr>
            <w:tcW w:w="1620" w:type="dxa"/>
            <w:tcBorders>
              <w:top w:val="nil"/>
              <w:left w:val="nil"/>
              <w:bottom w:val="single" w:color="auto" w:sz="4" w:space="0"/>
              <w:right w:val="single" w:color="auto" w:sz="4" w:space="0"/>
            </w:tcBorders>
            <w:vAlign w:val="center"/>
          </w:tcPr>
          <w:p w14:paraId="727BB319">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31.29</w:t>
            </w:r>
            <w:r>
              <w:rPr>
                <w:rFonts w:hint="eastAsia" w:ascii="宋体" w:hAnsi="宋体" w:cs="Arial"/>
                <w:color w:val="000000"/>
                <w:kern w:val="0"/>
                <w:sz w:val="22"/>
                <w:szCs w:val="22"/>
                <w:u w:val="none"/>
              </w:rPr>
              <w:t>　</w:t>
            </w:r>
          </w:p>
        </w:tc>
        <w:tc>
          <w:tcPr>
            <w:tcW w:w="1635" w:type="dxa"/>
            <w:tcBorders>
              <w:top w:val="nil"/>
              <w:left w:val="nil"/>
              <w:bottom w:val="single" w:color="auto" w:sz="4" w:space="0"/>
              <w:right w:val="single" w:color="auto" w:sz="4" w:space="0"/>
            </w:tcBorders>
            <w:vAlign w:val="center"/>
          </w:tcPr>
          <w:p w14:paraId="3671D3C9">
            <w:pPr>
              <w:widowControl/>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31.29</w:t>
            </w:r>
            <w:r>
              <w:rPr>
                <w:rFonts w:hint="eastAsia" w:ascii="宋体" w:hAnsi="宋体" w:cs="Arial"/>
                <w:color w:val="000000"/>
                <w:kern w:val="0"/>
                <w:sz w:val="22"/>
                <w:szCs w:val="22"/>
                <w:u w:val="none"/>
              </w:rPr>
              <w:t>　</w:t>
            </w:r>
          </w:p>
        </w:tc>
        <w:tc>
          <w:tcPr>
            <w:tcW w:w="1413" w:type="dxa"/>
            <w:tcBorders>
              <w:top w:val="nil"/>
              <w:left w:val="nil"/>
              <w:bottom w:val="single" w:color="auto" w:sz="4" w:space="0"/>
              <w:right w:val="single" w:color="auto" w:sz="4" w:space="0"/>
            </w:tcBorders>
            <w:vAlign w:val="center"/>
          </w:tcPr>
          <w:p w14:paraId="7914655F">
            <w:pPr>
              <w:widowControl/>
              <w:ind w:firstLine="1320" w:firstLineChars="6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701" w:type="dxa"/>
            <w:tcBorders>
              <w:top w:val="nil"/>
              <w:left w:val="nil"/>
              <w:bottom w:val="single" w:color="auto" w:sz="4" w:space="0"/>
              <w:right w:val="single" w:color="auto" w:sz="4" w:space="0"/>
            </w:tcBorders>
          </w:tcPr>
          <w:p w14:paraId="4CBCA467">
            <w:pPr>
              <w:widowControl/>
              <w:ind w:firstLine="440" w:firstLineChars="2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843" w:type="dxa"/>
            <w:tcBorders>
              <w:top w:val="nil"/>
              <w:left w:val="nil"/>
              <w:bottom w:val="single" w:color="auto" w:sz="4" w:space="0"/>
              <w:right w:val="single" w:color="auto" w:sz="4" w:space="0"/>
            </w:tcBorders>
          </w:tcPr>
          <w:p w14:paraId="0AD8017B">
            <w:pPr>
              <w:widowControl/>
              <w:ind w:firstLine="440" w:firstLineChars="2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985" w:type="dxa"/>
            <w:tcBorders>
              <w:top w:val="nil"/>
              <w:left w:val="nil"/>
              <w:bottom w:val="single" w:color="auto" w:sz="4" w:space="0"/>
              <w:right w:val="single" w:color="auto" w:sz="4" w:space="0"/>
            </w:tcBorders>
          </w:tcPr>
          <w:p w14:paraId="6F89C222">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2297EE8B">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5A6CD7AB">
            <w:pPr>
              <w:keepNext w:val="0"/>
              <w:keepLines w:val="0"/>
              <w:widowControl/>
              <w:suppressLineNumbers w:val="0"/>
              <w:jc w:val="left"/>
              <w:textAlignment w:val="center"/>
              <w:rPr>
                <w:rFonts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505" w:type="dxa"/>
            <w:tcBorders>
              <w:top w:val="nil"/>
              <w:left w:val="nil"/>
              <w:bottom w:val="single" w:color="auto" w:sz="4" w:space="0"/>
              <w:right w:val="single" w:color="auto" w:sz="4" w:space="0"/>
            </w:tcBorders>
            <w:vAlign w:val="top"/>
          </w:tcPr>
          <w:p w14:paraId="4409C866">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lang w:eastAsia="zh-CN"/>
              </w:rPr>
              <w:t>其他支出</w:t>
            </w:r>
          </w:p>
        </w:tc>
        <w:tc>
          <w:tcPr>
            <w:tcW w:w="1620" w:type="dxa"/>
            <w:tcBorders>
              <w:top w:val="nil"/>
              <w:left w:val="nil"/>
              <w:bottom w:val="single" w:color="auto" w:sz="4" w:space="0"/>
              <w:right w:val="single" w:color="auto" w:sz="4" w:space="0"/>
            </w:tcBorders>
            <w:vAlign w:val="center"/>
          </w:tcPr>
          <w:p w14:paraId="68E7BFBE">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0.54</w:t>
            </w:r>
            <w:r>
              <w:rPr>
                <w:rFonts w:hint="eastAsia" w:ascii="宋体" w:hAnsi="宋体" w:cs="Arial"/>
                <w:color w:val="000000"/>
                <w:kern w:val="0"/>
                <w:sz w:val="22"/>
                <w:szCs w:val="22"/>
                <w:u w:val="none"/>
              </w:rPr>
              <w:t>　</w:t>
            </w:r>
          </w:p>
        </w:tc>
        <w:tc>
          <w:tcPr>
            <w:tcW w:w="1635" w:type="dxa"/>
            <w:tcBorders>
              <w:top w:val="nil"/>
              <w:left w:val="nil"/>
              <w:bottom w:val="single" w:color="auto" w:sz="4" w:space="0"/>
              <w:right w:val="single" w:color="auto" w:sz="4" w:space="0"/>
            </w:tcBorders>
            <w:vAlign w:val="center"/>
          </w:tcPr>
          <w:p w14:paraId="450C7886">
            <w:pPr>
              <w:widowControl/>
              <w:ind w:firstLine="440" w:firstLineChars="2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413" w:type="dxa"/>
            <w:tcBorders>
              <w:top w:val="nil"/>
              <w:left w:val="nil"/>
              <w:bottom w:val="single" w:color="auto" w:sz="4" w:space="0"/>
              <w:right w:val="single" w:color="auto" w:sz="4" w:space="0"/>
            </w:tcBorders>
            <w:vAlign w:val="center"/>
          </w:tcPr>
          <w:p w14:paraId="567BF0A1">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0.54</w:t>
            </w:r>
            <w:r>
              <w:rPr>
                <w:rFonts w:hint="eastAsia" w:ascii="宋体" w:hAnsi="宋体" w:cs="Arial"/>
                <w:color w:val="000000"/>
                <w:kern w:val="0"/>
                <w:sz w:val="22"/>
                <w:szCs w:val="22"/>
                <w:u w:val="none"/>
              </w:rPr>
              <w:t>　</w:t>
            </w:r>
          </w:p>
        </w:tc>
        <w:tc>
          <w:tcPr>
            <w:tcW w:w="1701" w:type="dxa"/>
            <w:tcBorders>
              <w:top w:val="nil"/>
              <w:left w:val="nil"/>
              <w:bottom w:val="single" w:color="auto" w:sz="4" w:space="0"/>
              <w:right w:val="single" w:color="auto" w:sz="4" w:space="0"/>
            </w:tcBorders>
          </w:tcPr>
          <w:p w14:paraId="20228F89">
            <w:pPr>
              <w:widowControl/>
              <w:ind w:firstLine="440" w:firstLineChars="2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843" w:type="dxa"/>
            <w:tcBorders>
              <w:top w:val="nil"/>
              <w:left w:val="nil"/>
              <w:bottom w:val="single" w:color="auto" w:sz="4" w:space="0"/>
              <w:right w:val="single" w:color="auto" w:sz="4" w:space="0"/>
            </w:tcBorders>
          </w:tcPr>
          <w:p w14:paraId="5757D149">
            <w:pPr>
              <w:widowControl/>
              <w:ind w:firstLine="440" w:firstLineChars="2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985" w:type="dxa"/>
            <w:tcBorders>
              <w:top w:val="nil"/>
              <w:left w:val="nil"/>
              <w:bottom w:val="single" w:color="auto" w:sz="4" w:space="0"/>
              <w:right w:val="single" w:color="auto" w:sz="4" w:space="0"/>
            </w:tcBorders>
          </w:tcPr>
          <w:p w14:paraId="0207A6E6">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7752641B">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4A7C0A90">
            <w:pPr>
              <w:keepNext w:val="0"/>
              <w:keepLines w:val="0"/>
              <w:widowControl/>
              <w:suppressLineNumbers w:val="0"/>
              <w:jc w:val="left"/>
              <w:textAlignment w:val="center"/>
              <w:rPr>
                <w:rFonts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2505" w:type="dxa"/>
            <w:tcBorders>
              <w:top w:val="nil"/>
              <w:left w:val="nil"/>
              <w:bottom w:val="single" w:color="auto" w:sz="4" w:space="0"/>
              <w:right w:val="single" w:color="auto" w:sz="4" w:space="0"/>
            </w:tcBorders>
            <w:vAlign w:val="top"/>
          </w:tcPr>
          <w:p w14:paraId="43970516">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lang w:eastAsia="zh-CN"/>
              </w:rPr>
              <w:t>其他支出</w:t>
            </w:r>
          </w:p>
        </w:tc>
        <w:tc>
          <w:tcPr>
            <w:tcW w:w="1620" w:type="dxa"/>
            <w:tcBorders>
              <w:top w:val="nil"/>
              <w:left w:val="nil"/>
              <w:bottom w:val="single" w:color="auto" w:sz="4" w:space="0"/>
              <w:right w:val="single" w:color="auto" w:sz="4" w:space="0"/>
            </w:tcBorders>
            <w:vAlign w:val="center"/>
          </w:tcPr>
          <w:p w14:paraId="5A3384B0">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0.54</w:t>
            </w:r>
            <w:r>
              <w:rPr>
                <w:rFonts w:hint="eastAsia" w:ascii="宋体" w:hAnsi="宋体" w:cs="Arial"/>
                <w:color w:val="000000"/>
                <w:kern w:val="0"/>
                <w:sz w:val="22"/>
                <w:szCs w:val="22"/>
                <w:u w:val="none"/>
              </w:rPr>
              <w:t>　</w:t>
            </w:r>
          </w:p>
        </w:tc>
        <w:tc>
          <w:tcPr>
            <w:tcW w:w="1635" w:type="dxa"/>
            <w:tcBorders>
              <w:top w:val="nil"/>
              <w:left w:val="nil"/>
              <w:bottom w:val="single" w:color="auto" w:sz="4" w:space="0"/>
              <w:right w:val="single" w:color="auto" w:sz="4" w:space="0"/>
            </w:tcBorders>
            <w:vAlign w:val="center"/>
          </w:tcPr>
          <w:p w14:paraId="3F131163">
            <w:pPr>
              <w:widowControl/>
              <w:ind w:firstLine="440" w:firstLineChars="2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413" w:type="dxa"/>
            <w:tcBorders>
              <w:top w:val="nil"/>
              <w:left w:val="nil"/>
              <w:bottom w:val="single" w:color="auto" w:sz="4" w:space="0"/>
              <w:right w:val="single" w:color="auto" w:sz="4" w:space="0"/>
            </w:tcBorders>
            <w:vAlign w:val="center"/>
          </w:tcPr>
          <w:p w14:paraId="2622F28B">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0.54</w:t>
            </w:r>
            <w:r>
              <w:rPr>
                <w:rFonts w:hint="eastAsia" w:ascii="宋体" w:hAnsi="宋体" w:cs="Arial"/>
                <w:color w:val="000000"/>
                <w:kern w:val="0"/>
                <w:sz w:val="22"/>
                <w:szCs w:val="22"/>
                <w:u w:val="none"/>
              </w:rPr>
              <w:t>　</w:t>
            </w:r>
          </w:p>
        </w:tc>
        <w:tc>
          <w:tcPr>
            <w:tcW w:w="1701" w:type="dxa"/>
            <w:tcBorders>
              <w:top w:val="nil"/>
              <w:left w:val="nil"/>
              <w:bottom w:val="single" w:color="auto" w:sz="4" w:space="0"/>
              <w:right w:val="single" w:color="auto" w:sz="4" w:space="0"/>
            </w:tcBorders>
          </w:tcPr>
          <w:p w14:paraId="46F96A8C">
            <w:pPr>
              <w:widowControl/>
              <w:ind w:firstLine="440" w:firstLineChars="2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843" w:type="dxa"/>
            <w:tcBorders>
              <w:top w:val="nil"/>
              <w:left w:val="nil"/>
              <w:bottom w:val="single" w:color="auto" w:sz="4" w:space="0"/>
              <w:right w:val="single" w:color="auto" w:sz="4" w:space="0"/>
            </w:tcBorders>
          </w:tcPr>
          <w:p w14:paraId="1A8D4E1F">
            <w:pPr>
              <w:widowControl/>
              <w:ind w:firstLine="440" w:firstLineChars="2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985" w:type="dxa"/>
            <w:tcBorders>
              <w:top w:val="nil"/>
              <w:left w:val="nil"/>
              <w:bottom w:val="single" w:color="auto" w:sz="4" w:space="0"/>
              <w:right w:val="single" w:color="auto" w:sz="4" w:space="0"/>
            </w:tcBorders>
          </w:tcPr>
          <w:p w14:paraId="17DFE28F">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00F223BA">
        <w:tblPrEx>
          <w:tblCellMar>
            <w:top w:w="0" w:type="dxa"/>
            <w:left w:w="108" w:type="dxa"/>
            <w:bottom w:w="0" w:type="dxa"/>
            <w:right w:w="108" w:type="dxa"/>
          </w:tblCellMar>
        </w:tblPrEx>
        <w:trPr>
          <w:trHeight w:val="288" w:hRule="atLeast"/>
          <w:jc w:val="center"/>
        </w:trPr>
        <w:tc>
          <w:tcPr>
            <w:tcW w:w="1347" w:type="dxa"/>
            <w:tcBorders>
              <w:top w:val="nil"/>
              <w:left w:val="single" w:color="auto" w:sz="4" w:space="0"/>
              <w:bottom w:val="single" w:color="auto" w:sz="4" w:space="0"/>
              <w:right w:val="single" w:color="auto" w:sz="4" w:space="0"/>
            </w:tcBorders>
            <w:vAlign w:val="center"/>
          </w:tcPr>
          <w:p w14:paraId="1FE13110">
            <w:pPr>
              <w:keepNext w:val="0"/>
              <w:keepLines w:val="0"/>
              <w:widowControl/>
              <w:suppressLineNumbers w:val="0"/>
              <w:jc w:val="left"/>
              <w:textAlignment w:val="center"/>
              <w:rPr>
                <w:rFonts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2299901</w:t>
            </w:r>
          </w:p>
        </w:tc>
        <w:tc>
          <w:tcPr>
            <w:tcW w:w="2505" w:type="dxa"/>
            <w:tcBorders>
              <w:top w:val="nil"/>
              <w:left w:val="nil"/>
              <w:bottom w:val="single" w:color="auto" w:sz="4" w:space="0"/>
              <w:right w:val="single" w:color="auto" w:sz="4" w:space="0"/>
            </w:tcBorders>
            <w:vAlign w:val="top"/>
          </w:tcPr>
          <w:p w14:paraId="2FE7A11A">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lang w:eastAsia="zh-CN"/>
              </w:rPr>
              <w:t>其他支出</w:t>
            </w:r>
          </w:p>
        </w:tc>
        <w:tc>
          <w:tcPr>
            <w:tcW w:w="1620" w:type="dxa"/>
            <w:tcBorders>
              <w:top w:val="nil"/>
              <w:left w:val="nil"/>
              <w:bottom w:val="single" w:color="auto" w:sz="4" w:space="0"/>
              <w:right w:val="single" w:color="auto" w:sz="4" w:space="0"/>
            </w:tcBorders>
            <w:vAlign w:val="center"/>
          </w:tcPr>
          <w:p w14:paraId="0599D923">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0.54</w:t>
            </w:r>
            <w:r>
              <w:rPr>
                <w:rFonts w:hint="eastAsia" w:ascii="宋体" w:hAnsi="宋体" w:cs="Arial"/>
                <w:color w:val="000000"/>
                <w:kern w:val="0"/>
                <w:sz w:val="22"/>
                <w:szCs w:val="22"/>
                <w:u w:val="none"/>
              </w:rPr>
              <w:t>　</w:t>
            </w:r>
          </w:p>
        </w:tc>
        <w:tc>
          <w:tcPr>
            <w:tcW w:w="1635" w:type="dxa"/>
            <w:tcBorders>
              <w:top w:val="nil"/>
              <w:left w:val="nil"/>
              <w:bottom w:val="single" w:color="auto" w:sz="4" w:space="0"/>
              <w:right w:val="single" w:color="auto" w:sz="4" w:space="0"/>
            </w:tcBorders>
            <w:vAlign w:val="center"/>
          </w:tcPr>
          <w:p w14:paraId="21FA9CA6">
            <w:pPr>
              <w:widowControl/>
              <w:ind w:firstLine="440" w:firstLineChars="2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413" w:type="dxa"/>
            <w:tcBorders>
              <w:top w:val="nil"/>
              <w:left w:val="nil"/>
              <w:bottom w:val="single" w:color="auto" w:sz="4" w:space="0"/>
              <w:right w:val="single" w:color="auto" w:sz="4" w:space="0"/>
            </w:tcBorders>
            <w:vAlign w:val="center"/>
          </w:tcPr>
          <w:p w14:paraId="3D57BFAE">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0.54</w:t>
            </w:r>
            <w:r>
              <w:rPr>
                <w:rFonts w:hint="eastAsia" w:ascii="宋体" w:hAnsi="宋体" w:cs="Arial"/>
                <w:color w:val="000000"/>
                <w:kern w:val="0"/>
                <w:sz w:val="22"/>
                <w:szCs w:val="22"/>
                <w:u w:val="none"/>
              </w:rPr>
              <w:t>　</w:t>
            </w:r>
          </w:p>
        </w:tc>
        <w:tc>
          <w:tcPr>
            <w:tcW w:w="1701" w:type="dxa"/>
            <w:tcBorders>
              <w:top w:val="nil"/>
              <w:left w:val="nil"/>
              <w:bottom w:val="single" w:color="auto" w:sz="4" w:space="0"/>
              <w:right w:val="single" w:color="auto" w:sz="4" w:space="0"/>
            </w:tcBorders>
          </w:tcPr>
          <w:p w14:paraId="0D528B4B">
            <w:pPr>
              <w:widowControl/>
              <w:ind w:firstLine="440" w:firstLineChars="2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843" w:type="dxa"/>
            <w:tcBorders>
              <w:top w:val="nil"/>
              <w:left w:val="nil"/>
              <w:bottom w:val="single" w:color="auto" w:sz="4" w:space="0"/>
              <w:right w:val="single" w:color="auto" w:sz="4" w:space="0"/>
            </w:tcBorders>
          </w:tcPr>
          <w:p w14:paraId="48814E4F">
            <w:pPr>
              <w:widowControl/>
              <w:ind w:firstLine="440" w:firstLineChars="2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985" w:type="dxa"/>
            <w:tcBorders>
              <w:top w:val="nil"/>
              <w:left w:val="nil"/>
              <w:bottom w:val="single" w:color="auto" w:sz="4" w:space="0"/>
              <w:right w:val="single" w:color="auto" w:sz="4" w:space="0"/>
            </w:tcBorders>
          </w:tcPr>
          <w:p w14:paraId="2EF585E7">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bl>
    <w:p w14:paraId="6990BF10">
      <w:pPr>
        <w:rPr>
          <w:u w:val="none"/>
        </w:rPr>
      </w:pPr>
    </w:p>
    <w:p w14:paraId="3F30C3A0">
      <w:pPr>
        <w:rPr>
          <w:u w:val="none"/>
        </w:rPr>
      </w:pPr>
      <w:r>
        <w:rPr>
          <w:rFonts w:hint="eastAsia"/>
          <w:u w:val="none"/>
        </w:rPr>
        <w:t>注：本表反映部门本年度各项支出情况。</w:t>
      </w:r>
    </w:p>
    <w:p w14:paraId="7482EFF3">
      <w:pPr>
        <w:rPr>
          <w:u w:val="none"/>
        </w:rPr>
      </w:pPr>
    </w:p>
    <w:p w14:paraId="610634C0">
      <w:pPr>
        <w:rPr>
          <w:u w:val="none"/>
        </w:rPr>
      </w:pPr>
    </w:p>
    <w:p w14:paraId="02812F0D">
      <w:pPr>
        <w:rPr>
          <w:u w:val="none"/>
        </w:rPr>
      </w:pPr>
    </w:p>
    <w:p w14:paraId="28143EA5">
      <w:pPr>
        <w:rPr>
          <w:u w:val="none"/>
        </w:rPr>
      </w:pPr>
    </w:p>
    <w:p w14:paraId="00CAAC9F">
      <w:pPr>
        <w:rPr>
          <w:u w:val="none"/>
        </w:rPr>
      </w:pPr>
    </w:p>
    <w:p w14:paraId="7520DDE6">
      <w:pPr>
        <w:rPr>
          <w:u w:val="none"/>
        </w:rPr>
      </w:pPr>
    </w:p>
    <w:p w14:paraId="6FA6AE72">
      <w:pPr>
        <w:rPr>
          <w:u w:val="none"/>
        </w:rPr>
      </w:pPr>
    </w:p>
    <w:p w14:paraId="2D3A0CBB">
      <w:pPr>
        <w:rPr>
          <w:u w:val="none"/>
        </w:rPr>
      </w:pPr>
    </w:p>
    <w:p w14:paraId="31D64F96">
      <w:pPr>
        <w:rPr>
          <w:u w:val="none"/>
        </w:rPr>
      </w:pPr>
    </w:p>
    <w:p w14:paraId="4E5B1681">
      <w:pPr>
        <w:rPr>
          <w:u w:val="none"/>
        </w:rPr>
      </w:pPr>
    </w:p>
    <w:p w14:paraId="137A6DA9">
      <w:pPr>
        <w:rPr>
          <w:u w:val="none"/>
        </w:rPr>
      </w:pPr>
    </w:p>
    <w:p w14:paraId="3357A633">
      <w:pPr>
        <w:rPr>
          <w:u w:val="none"/>
        </w:rPr>
      </w:pPr>
    </w:p>
    <w:p w14:paraId="63A09330">
      <w:pPr>
        <w:rPr>
          <w:u w:val="none"/>
        </w:rPr>
      </w:pPr>
    </w:p>
    <w:p w14:paraId="718A8FC8">
      <w:pPr>
        <w:rPr>
          <w:u w:val="none"/>
        </w:rPr>
      </w:pPr>
    </w:p>
    <w:p w14:paraId="34BF86E0">
      <w:pPr>
        <w:rPr>
          <w:u w:val="none"/>
        </w:rPr>
      </w:pPr>
    </w:p>
    <w:p w14:paraId="707FD0C8">
      <w:pPr>
        <w:rPr>
          <w:u w:val="none"/>
        </w:rPr>
      </w:pPr>
    </w:p>
    <w:p w14:paraId="6C017D3E">
      <w:pPr>
        <w:rPr>
          <w:u w:val="none"/>
        </w:rPr>
      </w:pPr>
    </w:p>
    <w:p w14:paraId="1E685A79">
      <w:pPr>
        <w:rPr>
          <w:u w:val="none"/>
        </w:rPr>
      </w:pPr>
    </w:p>
    <w:p w14:paraId="31857322">
      <w:pPr>
        <w:rPr>
          <w:u w:val="none"/>
        </w:rPr>
      </w:pPr>
    </w:p>
    <w:p w14:paraId="48DE27FC">
      <w:pPr>
        <w:rPr>
          <w:u w:val="none"/>
        </w:rPr>
      </w:pPr>
    </w:p>
    <w:p w14:paraId="3FE33FE6">
      <w:pPr>
        <w:rPr>
          <w:u w:val="none"/>
        </w:rPr>
      </w:pPr>
    </w:p>
    <w:p w14:paraId="408C2858">
      <w:pPr>
        <w:ind w:firstLine="3600" w:firstLineChars="1000"/>
        <w:rPr>
          <w:u w:val="none"/>
        </w:rPr>
      </w:pPr>
      <w:r>
        <w:rPr>
          <w:rFonts w:hint="eastAsia" w:ascii="方正小标宋简体" w:hAnsi="宋体" w:eastAsia="方正小标宋简体" w:cs="宋体"/>
          <w:kern w:val="0"/>
          <w:sz w:val="36"/>
          <w:szCs w:val="36"/>
          <w:u w:val="none"/>
        </w:rPr>
        <w:t>表四：财政拨款收入支出决算总表</w:t>
      </w:r>
    </w:p>
    <w:tbl>
      <w:tblPr>
        <w:tblStyle w:val="6"/>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4284"/>
        <w:gridCol w:w="915"/>
        <w:gridCol w:w="1053"/>
        <w:gridCol w:w="3100"/>
        <w:gridCol w:w="681"/>
        <w:gridCol w:w="1267"/>
        <w:gridCol w:w="1149"/>
        <w:gridCol w:w="1316"/>
      </w:tblGrid>
      <w:tr w14:paraId="25F02853">
        <w:tblPrEx>
          <w:tblCellMar>
            <w:top w:w="0" w:type="dxa"/>
            <w:left w:w="108" w:type="dxa"/>
            <w:bottom w:w="0" w:type="dxa"/>
            <w:right w:w="108" w:type="dxa"/>
          </w:tblCellMar>
        </w:tblPrEx>
        <w:trPr>
          <w:trHeight w:val="300" w:hRule="atLeast"/>
        </w:trPr>
        <w:tc>
          <w:tcPr>
            <w:tcW w:w="6252" w:type="dxa"/>
            <w:gridSpan w:val="3"/>
            <w:tcBorders>
              <w:top w:val="single" w:color="auto" w:sz="4" w:space="0"/>
              <w:left w:val="single" w:color="auto" w:sz="4" w:space="0"/>
              <w:bottom w:val="single" w:color="auto" w:sz="4" w:space="0"/>
              <w:right w:val="single" w:color="000000" w:sz="4" w:space="0"/>
            </w:tcBorders>
          </w:tcPr>
          <w:p w14:paraId="6E60EC7B">
            <w:pPr>
              <w:widowControl/>
              <w:jc w:val="center"/>
              <w:rPr>
                <w:rFonts w:ascii="Arial" w:hAnsi="Arial" w:cs="Arial"/>
                <w:color w:val="000000"/>
                <w:kern w:val="0"/>
                <w:sz w:val="20"/>
                <w:szCs w:val="20"/>
                <w:u w:val="none"/>
              </w:rPr>
            </w:pPr>
            <w:r>
              <w:rPr>
                <w:rFonts w:hint="eastAsia" w:ascii="MingLiU" w:hAnsi="MingLiU" w:eastAsia="MingLiU" w:cs="Arial"/>
                <w:kern w:val="0"/>
                <w:sz w:val="22"/>
                <w:szCs w:val="22"/>
                <w:u w:val="none"/>
              </w:rPr>
              <w:t>收入</w:t>
            </w:r>
          </w:p>
        </w:tc>
        <w:tc>
          <w:tcPr>
            <w:tcW w:w="7513" w:type="dxa"/>
            <w:gridSpan w:val="5"/>
            <w:tcBorders>
              <w:top w:val="single" w:color="auto" w:sz="4" w:space="0"/>
              <w:left w:val="nil"/>
              <w:bottom w:val="single" w:color="auto" w:sz="4" w:space="0"/>
              <w:right w:val="single" w:color="000000" w:sz="4" w:space="0"/>
            </w:tcBorders>
          </w:tcPr>
          <w:p w14:paraId="53CC75B4">
            <w:pPr>
              <w:widowControl/>
              <w:jc w:val="center"/>
              <w:rPr>
                <w:rFonts w:ascii="Arial" w:hAnsi="Arial" w:cs="Arial"/>
                <w:color w:val="000000"/>
                <w:kern w:val="0"/>
                <w:sz w:val="20"/>
                <w:szCs w:val="20"/>
                <w:u w:val="none"/>
              </w:rPr>
            </w:pPr>
            <w:r>
              <w:rPr>
                <w:rFonts w:hint="eastAsia" w:ascii="MingLiU" w:hAnsi="MingLiU" w:eastAsia="MingLiU" w:cs="Arial"/>
                <w:kern w:val="0"/>
                <w:sz w:val="22"/>
                <w:szCs w:val="22"/>
                <w:u w:val="none"/>
              </w:rPr>
              <w:t>支出</w:t>
            </w:r>
          </w:p>
        </w:tc>
      </w:tr>
      <w:tr w14:paraId="04B06C78">
        <w:tblPrEx>
          <w:tblCellMar>
            <w:top w:w="0" w:type="dxa"/>
            <w:left w:w="108" w:type="dxa"/>
            <w:bottom w:w="0" w:type="dxa"/>
            <w:right w:w="108" w:type="dxa"/>
          </w:tblCellMar>
        </w:tblPrEx>
        <w:trPr>
          <w:trHeight w:val="732" w:hRule="atLeast"/>
        </w:trPr>
        <w:tc>
          <w:tcPr>
            <w:tcW w:w="4284" w:type="dxa"/>
            <w:tcBorders>
              <w:top w:val="nil"/>
              <w:left w:val="single" w:color="auto" w:sz="4" w:space="0"/>
              <w:bottom w:val="single" w:color="auto" w:sz="4" w:space="0"/>
              <w:right w:val="single" w:color="auto" w:sz="4" w:space="0"/>
            </w:tcBorders>
            <w:vAlign w:val="center"/>
          </w:tcPr>
          <w:p w14:paraId="642BA13B">
            <w:pPr>
              <w:widowControl/>
              <w:jc w:val="center"/>
              <w:rPr>
                <w:rFonts w:ascii="宋体" w:hAnsi="宋体" w:cs="Arial"/>
                <w:color w:val="000000"/>
                <w:kern w:val="0"/>
                <w:sz w:val="22"/>
                <w:szCs w:val="22"/>
                <w:u w:val="none"/>
              </w:rPr>
            </w:pPr>
            <w:r>
              <w:rPr>
                <w:rFonts w:hint="eastAsia" w:ascii="宋体" w:hAnsi="宋体" w:cs="Arial"/>
                <w:kern w:val="0"/>
                <w:sz w:val="22"/>
                <w:szCs w:val="22"/>
                <w:u w:val="none"/>
              </w:rPr>
              <w:t>项目</w:t>
            </w:r>
          </w:p>
        </w:tc>
        <w:tc>
          <w:tcPr>
            <w:tcW w:w="915" w:type="dxa"/>
            <w:tcBorders>
              <w:top w:val="nil"/>
              <w:left w:val="nil"/>
              <w:bottom w:val="single" w:color="auto" w:sz="4" w:space="0"/>
              <w:right w:val="single" w:color="auto" w:sz="4" w:space="0"/>
            </w:tcBorders>
            <w:vAlign w:val="center"/>
          </w:tcPr>
          <w:p w14:paraId="047639F1">
            <w:pPr>
              <w:widowControl/>
              <w:jc w:val="center"/>
              <w:rPr>
                <w:rFonts w:ascii="宋体" w:hAnsi="宋体" w:cs="Arial"/>
                <w:kern w:val="0"/>
                <w:sz w:val="22"/>
                <w:szCs w:val="22"/>
                <w:u w:val="none"/>
              </w:rPr>
            </w:pPr>
            <w:r>
              <w:rPr>
                <w:rFonts w:hint="eastAsia" w:ascii="宋体" w:hAnsi="宋体" w:cs="Arial"/>
                <w:kern w:val="0"/>
                <w:sz w:val="22"/>
                <w:szCs w:val="22"/>
                <w:u w:val="none"/>
              </w:rPr>
              <w:t>行次</w:t>
            </w:r>
          </w:p>
        </w:tc>
        <w:tc>
          <w:tcPr>
            <w:tcW w:w="1053" w:type="dxa"/>
            <w:tcBorders>
              <w:top w:val="nil"/>
              <w:left w:val="nil"/>
              <w:bottom w:val="single" w:color="auto" w:sz="4" w:space="0"/>
              <w:right w:val="single" w:color="auto" w:sz="4" w:space="0"/>
            </w:tcBorders>
            <w:vAlign w:val="center"/>
          </w:tcPr>
          <w:p w14:paraId="372CECFD">
            <w:pPr>
              <w:widowControl/>
              <w:jc w:val="center"/>
              <w:rPr>
                <w:rFonts w:ascii="宋体" w:hAnsi="宋体" w:cs="Arial"/>
                <w:color w:val="000000"/>
                <w:kern w:val="0"/>
                <w:sz w:val="22"/>
                <w:szCs w:val="22"/>
                <w:u w:val="none"/>
              </w:rPr>
            </w:pPr>
            <w:r>
              <w:rPr>
                <w:rFonts w:hint="eastAsia" w:ascii="宋体" w:hAnsi="宋体" w:cs="Arial"/>
                <w:kern w:val="0"/>
                <w:sz w:val="22"/>
                <w:szCs w:val="22"/>
                <w:u w:val="none"/>
              </w:rPr>
              <w:t>金额</w:t>
            </w:r>
          </w:p>
        </w:tc>
        <w:tc>
          <w:tcPr>
            <w:tcW w:w="3100" w:type="dxa"/>
            <w:tcBorders>
              <w:top w:val="nil"/>
              <w:left w:val="nil"/>
              <w:bottom w:val="single" w:color="auto" w:sz="4" w:space="0"/>
              <w:right w:val="single" w:color="auto" w:sz="4" w:space="0"/>
            </w:tcBorders>
            <w:vAlign w:val="center"/>
          </w:tcPr>
          <w:p w14:paraId="33FC7A5F">
            <w:pPr>
              <w:widowControl/>
              <w:jc w:val="center"/>
              <w:rPr>
                <w:rFonts w:ascii="宋体" w:hAnsi="宋体" w:cs="Arial"/>
                <w:color w:val="000000"/>
                <w:kern w:val="0"/>
                <w:sz w:val="22"/>
                <w:szCs w:val="22"/>
                <w:u w:val="none"/>
              </w:rPr>
            </w:pPr>
            <w:r>
              <w:rPr>
                <w:rFonts w:hint="eastAsia" w:ascii="宋体" w:hAnsi="宋体" w:cs="Arial"/>
                <w:kern w:val="0"/>
                <w:sz w:val="22"/>
                <w:szCs w:val="22"/>
                <w:u w:val="none"/>
              </w:rPr>
              <w:t>项目</w:t>
            </w:r>
          </w:p>
        </w:tc>
        <w:tc>
          <w:tcPr>
            <w:tcW w:w="681" w:type="dxa"/>
            <w:tcBorders>
              <w:top w:val="nil"/>
              <w:left w:val="nil"/>
              <w:bottom w:val="single" w:color="auto" w:sz="4" w:space="0"/>
              <w:right w:val="single" w:color="auto" w:sz="4" w:space="0"/>
            </w:tcBorders>
            <w:vAlign w:val="center"/>
          </w:tcPr>
          <w:p w14:paraId="4E7C2FE2">
            <w:pPr>
              <w:widowControl/>
              <w:jc w:val="center"/>
              <w:rPr>
                <w:rFonts w:ascii="宋体" w:hAnsi="宋体" w:cs="Arial"/>
                <w:kern w:val="0"/>
                <w:sz w:val="22"/>
                <w:szCs w:val="22"/>
                <w:u w:val="none"/>
              </w:rPr>
            </w:pPr>
            <w:r>
              <w:rPr>
                <w:rFonts w:hint="eastAsia" w:ascii="宋体" w:hAnsi="宋体" w:cs="Arial"/>
                <w:kern w:val="0"/>
                <w:sz w:val="22"/>
                <w:szCs w:val="22"/>
                <w:u w:val="none"/>
              </w:rPr>
              <w:t>行次</w:t>
            </w:r>
          </w:p>
        </w:tc>
        <w:tc>
          <w:tcPr>
            <w:tcW w:w="1267" w:type="dxa"/>
            <w:tcBorders>
              <w:top w:val="nil"/>
              <w:left w:val="nil"/>
              <w:bottom w:val="single" w:color="auto" w:sz="4" w:space="0"/>
              <w:right w:val="single" w:color="auto" w:sz="4" w:space="0"/>
            </w:tcBorders>
            <w:vAlign w:val="center"/>
          </w:tcPr>
          <w:p w14:paraId="40A478F2">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合计</w:t>
            </w:r>
          </w:p>
        </w:tc>
        <w:tc>
          <w:tcPr>
            <w:tcW w:w="1149" w:type="dxa"/>
            <w:tcBorders>
              <w:top w:val="nil"/>
              <w:left w:val="nil"/>
              <w:bottom w:val="single" w:color="auto" w:sz="4" w:space="0"/>
              <w:right w:val="single" w:color="auto" w:sz="4" w:space="0"/>
            </w:tcBorders>
            <w:vAlign w:val="center"/>
          </w:tcPr>
          <w:p w14:paraId="3D664569">
            <w:pPr>
              <w:widowControl/>
              <w:jc w:val="center"/>
              <w:rPr>
                <w:rFonts w:ascii="宋体" w:hAnsi="宋体" w:cs="Arial"/>
                <w:kern w:val="0"/>
                <w:sz w:val="22"/>
                <w:szCs w:val="22"/>
                <w:u w:val="none"/>
              </w:rPr>
            </w:pPr>
            <w:r>
              <w:rPr>
                <w:rFonts w:hint="eastAsia" w:ascii="宋体" w:hAnsi="宋体" w:cs="Arial"/>
                <w:kern w:val="0"/>
                <w:sz w:val="22"/>
                <w:szCs w:val="22"/>
                <w:u w:val="none"/>
              </w:rPr>
              <w:t>一般公共预算财政拨款</w:t>
            </w:r>
          </w:p>
        </w:tc>
        <w:tc>
          <w:tcPr>
            <w:tcW w:w="1316" w:type="dxa"/>
            <w:tcBorders>
              <w:top w:val="nil"/>
              <w:left w:val="nil"/>
              <w:bottom w:val="single" w:color="auto" w:sz="4" w:space="0"/>
              <w:right w:val="single" w:color="auto" w:sz="4" w:space="0"/>
            </w:tcBorders>
            <w:vAlign w:val="center"/>
          </w:tcPr>
          <w:p w14:paraId="4ACC7D9C">
            <w:pPr>
              <w:widowControl/>
              <w:jc w:val="center"/>
              <w:rPr>
                <w:rFonts w:ascii="宋体" w:hAnsi="宋体" w:cs="Arial"/>
                <w:kern w:val="0"/>
                <w:sz w:val="22"/>
                <w:szCs w:val="22"/>
                <w:u w:val="none"/>
              </w:rPr>
            </w:pPr>
            <w:r>
              <w:rPr>
                <w:rFonts w:hint="eastAsia" w:ascii="宋体" w:hAnsi="宋体" w:cs="Arial"/>
                <w:kern w:val="0"/>
                <w:sz w:val="22"/>
                <w:szCs w:val="22"/>
                <w:u w:val="none"/>
              </w:rPr>
              <w:t>政府性基金预算财政拨款</w:t>
            </w:r>
          </w:p>
        </w:tc>
      </w:tr>
      <w:tr w14:paraId="7069738A">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4B265903">
            <w:pPr>
              <w:widowControl/>
              <w:jc w:val="center"/>
              <w:rPr>
                <w:rFonts w:ascii="宋体" w:hAnsi="宋体" w:cs="Arial"/>
                <w:color w:val="000000"/>
                <w:kern w:val="0"/>
                <w:sz w:val="22"/>
                <w:szCs w:val="22"/>
                <w:u w:val="none"/>
              </w:rPr>
            </w:pPr>
            <w:r>
              <w:rPr>
                <w:rFonts w:hint="eastAsia" w:ascii="宋体" w:hAnsi="宋体" w:cs="Arial"/>
                <w:kern w:val="0"/>
                <w:sz w:val="22"/>
                <w:szCs w:val="22"/>
                <w:u w:val="none"/>
              </w:rPr>
              <w:t>栏次</w:t>
            </w:r>
          </w:p>
        </w:tc>
        <w:tc>
          <w:tcPr>
            <w:tcW w:w="915" w:type="dxa"/>
            <w:tcBorders>
              <w:top w:val="nil"/>
              <w:left w:val="nil"/>
              <w:bottom w:val="single" w:color="auto" w:sz="4" w:space="0"/>
              <w:right w:val="single" w:color="auto" w:sz="4" w:space="0"/>
            </w:tcBorders>
          </w:tcPr>
          <w:p w14:paraId="7B1A097A">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053" w:type="dxa"/>
            <w:tcBorders>
              <w:top w:val="nil"/>
              <w:left w:val="nil"/>
              <w:bottom w:val="single" w:color="auto" w:sz="4" w:space="0"/>
              <w:right w:val="single" w:color="auto" w:sz="4" w:space="0"/>
            </w:tcBorders>
          </w:tcPr>
          <w:p w14:paraId="4C118F9E">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1</w:t>
            </w:r>
          </w:p>
        </w:tc>
        <w:tc>
          <w:tcPr>
            <w:tcW w:w="3100" w:type="dxa"/>
            <w:tcBorders>
              <w:top w:val="nil"/>
              <w:left w:val="nil"/>
              <w:bottom w:val="single" w:color="auto" w:sz="4" w:space="0"/>
              <w:right w:val="single" w:color="auto" w:sz="4" w:space="0"/>
            </w:tcBorders>
          </w:tcPr>
          <w:p w14:paraId="4A58C968">
            <w:pPr>
              <w:widowControl/>
              <w:ind w:firstLine="880" w:firstLineChars="400"/>
              <w:jc w:val="left"/>
              <w:rPr>
                <w:rFonts w:ascii="宋体" w:hAnsi="宋体" w:cs="Arial"/>
                <w:color w:val="000000"/>
                <w:kern w:val="0"/>
                <w:sz w:val="22"/>
                <w:szCs w:val="22"/>
                <w:u w:val="none"/>
              </w:rPr>
            </w:pPr>
            <w:r>
              <w:rPr>
                <w:rFonts w:hint="eastAsia" w:ascii="宋体" w:hAnsi="宋体" w:cs="Arial"/>
                <w:kern w:val="0"/>
                <w:sz w:val="22"/>
                <w:szCs w:val="22"/>
                <w:u w:val="none"/>
              </w:rPr>
              <w:t>栏次</w:t>
            </w:r>
          </w:p>
        </w:tc>
        <w:tc>
          <w:tcPr>
            <w:tcW w:w="681" w:type="dxa"/>
            <w:tcBorders>
              <w:top w:val="nil"/>
              <w:left w:val="nil"/>
              <w:bottom w:val="single" w:color="auto" w:sz="4" w:space="0"/>
              <w:right w:val="single" w:color="auto" w:sz="4" w:space="0"/>
            </w:tcBorders>
          </w:tcPr>
          <w:p w14:paraId="1DB15ADA">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267" w:type="dxa"/>
            <w:tcBorders>
              <w:top w:val="nil"/>
              <w:left w:val="nil"/>
              <w:bottom w:val="single" w:color="auto" w:sz="4" w:space="0"/>
              <w:right w:val="single" w:color="auto" w:sz="4" w:space="0"/>
            </w:tcBorders>
          </w:tcPr>
          <w:p w14:paraId="3EE05CF6">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2</w:t>
            </w:r>
          </w:p>
        </w:tc>
        <w:tc>
          <w:tcPr>
            <w:tcW w:w="1149" w:type="dxa"/>
            <w:tcBorders>
              <w:top w:val="nil"/>
              <w:left w:val="nil"/>
              <w:bottom w:val="single" w:color="auto" w:sz="4" w:space="0"/>
              <w:right w:val="single" w:color="auto" w:sz="4" w:space="0"/>
            </w:tcBorders>
          </w:tcPr>
          <w:p w14:paraId="4AA1BB41">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w:t>
            </w:r>
          </w:p>
        </w:tc>
        <w:tc>
          <w:tcPr>
            <w:tcW w:w="1316" w:type="dxa"/>
            <w:tcBorders>
              <w:top w:val="nil"/>
              <w:left w:val="nil"/>
              <w:bottom w:val="single" w:color="auto" w:sz="4" w:space="0"/>
              <w:right w:val="single" w:color="auto" w:sz="4" w:space="0"/>
            </w:tcBorders>
          </w:tcPr>
          <w:p w14:paraId="1D415EDE">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4</w:t>
            </w:r>
          </w:p>
        </w:tc>
      </w:tr>
      <w:tr w14:paraId="1E554129">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0AB2FDF0">
            <w:pPr>
              <w:widowControl/>
              <w:jc w:val="left"/>
              <w:rPr>
                <w:rFonts w:ascii="宋体" w:hAnsi="宋体" w:cs="Arial"/>
                <w:color w:val="000000"/>
                <w:kern w:val="0"/>
                <w:sz w:val="22"/>
                <w:szCs w:val="22"/>
                <w:u w:val="none"/>
              </w:rPr>
            </w:pPr>
            <w:r>
              <w:rPr>
                <w:rFonts w:hint="eastAsia" w:ascii="宋体" w:hAnsi="宋体" w:cs="Arial"/>
                <w:kern w:val="0"/>
                <w:sz w:val="22"/>
                <w:szCs w:val="22"/>
                <w:u w:val="none"/>
              </w:rPr>
              <w:t>一、一般公共预算财政拨款收入</w:t>
            </w:r>
          </w:p>
        </w:tc>
        <w:tc>
          <w:tcPr>
            <w:tcW w:w="915" w:type="dxa"/>
            <w:tcBorders>
              <w:top w:val="nil"/>
              <w:left w:val="nil"/>
              <w:bottom w:val="single" w:color="auto" w:sz="4" w:space="0"/>
              <w:right w:val="single" w:color="auto" w:sz="4" w:space="0"/>
            </w:tcBorders>
          </w:tcPr>
          <w:p w14:paraId="1EF8DFF5">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1</w:t>
            </w:r>
          </w:p>
        </w:tc>
        <w:tc>
          <w:tcPr>
            <w:tcW w:w="1053" w:type="dxa"/>
            <w:tcBorders>
              <w:top w:val="nil"/>
              <w:left w:val="nil"/>
              <w:bottom w:val="single" w:color="auto" w:sz="4" w:space="0"/>
              <w:right w:val="single" w:color="auto" w:sz="4" w:space="0"/>
            </w:tcBorders>
          </w:tcPr>
          <w:p w14:paraId="1F825E0D">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939.58</w:t>
            </w:r>
            <w:r>
              <w:rPr>
                <w:rFonts w:hint="eastAsia" w:ascii="宋体" w:hAnsi="宋体" w:cs="Arial"/>
                <w:color w:val="000000"/>
                <w:kern w:val="0"/>
                <w:sz w:val="22"/>
                <w:szCs w:val="22"/>
                <w:u w:val="none"/>
              </w:rPr>
              <w:t>　</w:t>
            </w:r>
          </w:p>
        </w:tc>
        <w:tc>
          <w:tcPr>
            <w:tcW w:w="3100" w:type="dxa"/>
            <w:tcBorders>
              <w:top w:val="nil"/>
              <w:left w:val="nil"/>
              <w:bottom w:val="single" w:color="auto" w:sz="4" w:space="0"/>
              <w:right w:val="single" w:color="auto" w:sz="4" w:space="0"/>
            </w:tcBorders>
          </w:tcPr>
          <w:p w14:paraId="2BEE9EFD">
            <w:pPr>
              <w:widowControl/>
              <w:jc w:val="left"/>
              <w:rPr>
                <w:rFonts w:ascii="宋体" w:hAnsi="宋体" w:cs="Arial"/>
                <w:color w:val="000000"/>
                <w:kern w:val="0"/>
                <w:sz w:val="22"/>
                <w:szCs w:val="22"/>
                <w:u w:val="none"/>
              </w:rPr>
            </w:pPr>
            <w:r>
              <w:rPr>
                <w:rFonts w:hint="eastAsia" w:ascii="宋体" w:hAnsi="宋体" w:cs="Arial"/>
                <w:kern w:val="0"/>
                <w:sz w:val="22"/>
                <w:szCs w:val="22"/>
                <w:u w:val="none"/>
              </w:rPr>
              <w:t>一、一般公共服务支出</w:t>
            </w:r>
          </w:p>
        </w:tc>
        <w:tc>
          <w:tcPr>
            <w:tcW w:w="681" w:type="dxa"/>
            <w:tcBorders>
              <w:top w:val="nil"/>
              <w:left w:val="nil"/>
              <w:bottom w:val="single" w:color="auto" w:sz="4" w:space="0"/>
              <w:right w:val="single" w:color="auto" w:sz="4" w:space="0"/>
            </w:tcBorders>
          </w:tcPr>
          <w:p w14:paraId="2AFB22A5">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18</w:t>
            </w:r>
          </w:p>
        </w:tc>
        <w:tc>
          <w:tcPr>
            <w:tcW w:w="1267" w:type="dxa"/>
            <w:tcBorders>
              <w:top w:val="nil"/>
              <w:left w:val="nil"/>
              <w:bottom w:val="single" w:color="auto" w:sz="4" w:space="0"/>
              <w:right w:val="single" w:color="auto" w:sz="4" w:space="0"/>
            </w:tcBorders>
          </w:tcPr>
          <w:p w14:paraId="007F3861">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747.39</w:t>
            </w:r>
            <w:r>
              <w:rPr>
                <w:rFonts w:hint="eastAsia" w:ascii="宋体" w:hAnsi="宋体" w:cs="Arial"/>
                <w:color w:val="000000"/>
                <w:kern w:val="0"/>
                <w:sz w:val="22"/>
                <w:szCs w:val="22"/>
                <w:u w:val="none"/>
              </w:rPr>
              <w:t>　</w:t>
            </w:r>
          </w:p>
        </w:tc>
        <w:tc>
          <w:tcPr>
            <w:tcW w:w="1149" w:type="dxa"/>
            <w:tcBorders>
              <w:top w:val="nil"/>
              <w:left w:val="nil"/>
              <w:bottom w:val="single" w:color="auto" w:sz="4" w:space="0"/>
              <w:right w:val="single" w:color="auto" w:sz="4" w:space="0"/>
            </w:tcBorders>
            <w:vAlign w:val="top"/>
          </w:tcPr>
          <w:p w14:paraId="1A60638E">
            <w:pPr>
              <w:widowControl/>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747.39</w:t>
            </w:r>
            <w:r>
              <w:rPr>
                <w:rFonts w:hint="eastAsia" w:ascii="宋体" w:hAnsi="宋体" w:cs="Arial"/>
                <w:color w:val="000000"/>
                <w:kern w:val="0"/>
                <w:sz w:val="22"/>
                <w:szCs w:val="22"/>
                <w:u w:val="none"/>
              </w:rPr>
              <w:t>　</w:t>
            </w:r>
          </w:p>
        </w:tc>
        <w:tc>
          <w:tcPr>
            <w:tcW w:w="1316" w:type="dxa"/>
            <w:tcBorders>
              <w:top w:val="nil"/>
              <w:left w:val="nil"/>
              <w:bottom w:val="single" w:color="auto" w:sz="4" w:space="0"/>
              <w:right w:val="single" w:color="auto" w:sz="4" w:space="0"/>
            </w:tcBorders>
          </w:tcPr>
          <w:p w14:paraId="5AD75325">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3087BE27">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126A5313">
            <w:pPr>
              <w:widowControl/>
              <w:jc w:val="left"/>
              <w:rPr>
                <w:rFonts w:ascii="宋体" w:hAnsi="宋体" w:cs="Arial"/>
                <w:color w:val="000000"/>
                <w:kern w:val="0"/>
                <w:sz w:val="22"/>
                <w:szCs w:val="22"/>
                <w:u w:val="none"/>
              </w:rPr>
            </w:pPr>
            <w:r>
              <w:rPr>
                <w:rFonts w:hint="eastAsia" w:ascii="宋体" w:hAnsi="宋体" w:cs="Arial"/>
                <w:kern w:val="0"/>
                <w:sz w:val="22"/>
                <w:szCs w:val="22"/>
                <w:u w:val="none"/>
              </w:rPr>
              <w:t>二、政府性基金预算财政拨款收入</w:t>
            </w:r>
          </w:p>
        </w:tc>
        <w:tc>
          <w:tcPr>
            <w:tcW w:w="915" w:type="dxa"/>
            <w:tcBorders>
              <w:top w:val="nil"/>
              <w:left w:val="nil"/>
              <w:bottom w:val="single" w:color="auto" w:sz="4" w:space="0"/>
              <w:right w:val="single" w:color="auto" w:sz="4" w:space="0"/>
            </w:tcBorders>
          </w:tcPr>
          <w:p w14:paraId="16C90382">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2</w:t>
            </w:r>
          </w:p>
        </w:tc>
        <w:tc>
          <w:tcPr>
            <w:tcW w:w="1053" w:type="dxa"/>
            <w:tcBorders>
              <w:top w:val="nil"/>
              <w:left w:val="nil"/>
              <w:bottom w:val="single" w:color="auto" w:sz="4" w:space="0"/>
              <w:right w:val="single" w:color="auto" w:sz="4" w:space="0"/>
            </w:tcBorders>
          </w:tcPr>
          <w:p w14:paraId="4FC81216">
            <w:pPr>
              <w:widowControl/>
              <w:jc w:val="right"/>
              <w:rPr>
                <w:rFonts w:hint="eastAsia" w:ascii="宋体" w:hAnsi="宋体" w:eastAsia="宋体" w:cs="Arial"/>
                <w:color w:val="000000"/>
                <w:kern w:val="0"/>
                <w:sz w:val="22"/>
                <w:szCs w:val="22"/>
                <w:u w:val="none"/>
                <w:lang w:eastAsia="zh-CN"/>
              </w:rPr>
            </w:pPr>
          </w:p>
        </w:tc>
        <w:tc>
          <w:tcPr>
            <w:tcW w:w="3100" w:type="dxa"/>
            <w:tcBorders>
              <w:top w:val="nil"/>
              <w:left w:val="nil"/>
              <w:bottom w:val="single" w:color="auto" w:sz="4" w:space="0"/>
              <w:right w:val="single" w:color="auto" w:sz="4" w:space="0"/>
            </w:tcBorders>
          </w:tcPr>
          <w:p w14:paraId="7FC3848E">
            <w:pPr>
              <w:widowControl/>
              <w:jc w:val="left"/>
              <w:rPr>
                <w:rFonts w:ascii="宋体" w:hAnsi="宋体" w:cs="Arial"/>
                <w:color w:val="000000"/>
                <w:kern w:val="0"/>
                <w:sz w:val="22"/>
                <w:szCs w:val="22"/>
                <w:u w:val="none"/>
              </w:rPr>
            </w:pPr>
            <w:r>
              <w:rPr>
                <w:rFonts w:hint="eastAsia" w:ascii="宋体" w:hAnsi="宋体" w:cs="Arial"/>
                <w:kern w:val="0"/>
                <w:sz w:val="22"/>
                <w:szCs w:val="22"/>
                <w:u w:val="none"/>
              </w:rPr>
              <w:t>二、外交支出</w:t>
            </w:r>
          </w:p>
        </w:tc>
        <w:tc>
          <w:tcPr>
            <w:tcW w:w="681" w:type="dxa"/>
            <w:tcBorders>
              <w:top w:val="nil"/>
              <w:left w:val="nil"/>
              <w:bottom w:val="single" w:color="auto" w:sz="4" w:space="0"/>
              <w:right w:val="single" w:color="auto" w:sz="4" w:space="0"/>
            </w:tcBorders>
          </w:tcPr>
          <w:p w14:paraId="65DCD3CC">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19</w:t>
            </w:r>
          </w:p>
        </w:tc>
        <w:tc>
          <w:tcPr>
            <w:tcW w:w="1267" w:type="dxa"/>
            <w:tcBorders>
              <w:top w:val="nil"/>
              <w:left w:val="nil"/>
              <w:bottom w:val="single" w:color="auto" w:sz="4" w:space="0"/>
              <w:right w:val="single" w:color="auto" w:sz="4" w:space="0"/>
            </w:tcBorders>
          </w:tcPr>
          <w:p w14:paraId="7C7EDC96">
            <w:pPr>
              <w:widowControl/>
              <w:ind w:firstLine="880" w:firstLineChars="4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149" w:type="dxa"/>
            <w:tcBorders>
              <w:top w:val="nil"/>
              <w:left w:val="nil"/>
              <w:bottom w:val="single" w:color="auto" w:sz="4" w:space="0"/>
              <w:right w:val="single" w:color="auto" w:sz="4" w:space="0"/>
            </w:tcBorders>
            <w:vAlign w:val="top"/>
          </w:tcPr>
          <w:p w14:paraId="06C9C9BC">
            <w:pPr>
              <w:widowControl/>
              <w:ind w:firstLine="880" w:firstLineChars="400"/>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rPr>
              <w:t>　</w:t>
            </w:r>
          </w:p>
        </w:tc>
        <w:tc>
          <w:tcPr>
            <w:tcW w:w="1316" w:type="dxa"/>
            <w:tcBorders>
              <w:top w:val="nil"/>
              <w:left w:val="nil"/>
              <w:bottom w:val="single" w:color="auto" w:sz="4" w:space="0"/>
              <w:right w:val="single" w:color="auto" w:sz="4" w:space="0"/>
            </w:tcBorders>
          </w:tcPr>
          <w:p w14:paraId="231AF4B3">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40CF2F94">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19B61284">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915" w:type="dxa"/>
            <w:tcBorders>
              <w:top w:val="nil"/>
              <w:left w:val="nil"/>
              <w:bottom w:val="single" w:color="auto" w:sz="4" w:space="0"/>
              <w:right w:val="single" w:color="auto" w:sz="4" w:space="0"/>
            </w:tcBorders>
          </w:tcPr>
          <w:p w14:paraId="6F687CDC">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w:t>
            </w:r>
          </w:p>
        </w:tc>
        <w:tc>
          <w:tcPr>
            <w:tcW w:w="1053" w:type="dxa"/>
            <w:tcBorders>
              <w:top w:val="nil"/>
              <w:left w:val="nil"/>
              <w:bottom w:val="single" w:color="auto" w:sz="4" w:space="0"/>
              <w:right w:val="single" w:color="auto" w:sz="4" w:space="0"/>
            </w:tcBorders>
          </w:tcPr>
          <w:p w14:paraId="412B4971">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3100" w:type="dxa"/>
            <w:tcBorders>
              <w:top w:val="nil"/>
              <w:left w:val="nil"/>
              <w:bottom w:val="single" w:color="auto" w:sz="4" w:space="0"/>
              <w:right w:val="single" w:color="auto" w:sz="4" w:space="0"/>
            </w:tcBorders>
          </w:tcPr>
          <w:p w14:paraId="2D751F83">
            <w:pPr>
              <w:widowControl/>
              <w:jc w:val="left"/>
              <w:rPr>
                <w:rFonts w:ascii="宋体" w:hAnsi="宋体" w:cs="Arial"/>
                <w:color w:val="000000"/>
                <w:kern w:val="0"/>
                <w:sz w:val="22"/>
                <w:szCs w:val="22"/>
                <w:u w:val="none"/>
              </w:rPr>
            </w:pPr>
            <w:r>
              <w:rPr>
                <w:rFonts w:hint="eastAsia" w:ascii="宋体" w:hAnsi="宋体" w:cs="Arial"/>
                <w:kern w:val="0"/>
                <w:sz w:val="22"/>
                <w:szCs w:val="22"/>
                <w:u w:val="none"/>
              </w:rPr>
              <w:t>三、教育支出</w:t>
            </w:r>
          </w:p>
        </w:tc>
        <w:tc>
          <w:tcPr>
            <w:tcW w:w="681" w:type="dxa"/>
            <w:tcBorders>
              <w:top w:val="nil"/>
              <w:left w:val="nil"/>
              <w:bottom w:val="single" w:color="auto" w:sz="4" w:space="0"/>
              <w:right w:val="single" w:color="auto" w:sz="4" w:space="0"/>
            </w:tcBorders>
          </w:tcPr>
          <w:p w14:paraId="010448B4">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20</w:t>
            </w:r>
          </w:p>
        </w:tc>
        <w:tc>
          <w:tcPr>
            <w:tcW w:w="1267" w:type="dxa"/>
            <w:tcBorders>
              <w:top w:val="nil"/>
              <w:left w:val="nil"/>
              <w:bottom w:val="single" w:color="auto" w:sz="4" w:space="0"/>
              <w:right w:val="single" w:color="auto" w:sz="4" w:space="0"/>
            </w:tcBorders>
          </w:tcPr>
          <w:p w14:paraId="6176C2F6">
            <w:pPr>
              <w:widowControl/>
              <w:ind w:firstLine="660" w:firstLineChars="3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149" w:type="dxa"/>
            <w:tcBorders>
              <w:top w:val="nil"/>
              <w:left w:val="nil"/>
              <w:bottom w:val="single" w:color="auto" w:sz="4" w:space="0"/>
              <w:right w:val="single" w:color="auto" w:sz="4" w:space="0"/>
            </w:tcBorders>
            <w:vAlign w:val="top"/>
          </w:tcPr>
          <w:p w14:paraId="26CEC9C2">
            <w:pPr>
              <w:widowControl/>
              <w:ind w:firstLine="660" w:firstLineChars="300"/>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rPr>
              <w:t>　</w:t>
            </w:r>
          </w:p>
        </w:tc>
        <w:tc>
          <w:tcPr>
            <w:tcW w:w="1316" w:type="dxa"/>
            <w:tcBorders>
              <w:top w:val="nil"/>
              <w:left w:val="nil"/>
              <w:bottom w:val="single" w:color="auto" w:sz="4" w:space="0"/>
              <w:right w:val="single" w:color="auto" w:sz="4" w:space="0"/>
            </w:tcBorders>
          </w:tcPr>
          <w:p w14:paraId="76545600">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2113937D">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7748C0A6">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915" w:type="dxa"/>
            <w:tcBorders>
              <w:top w:val="nil"/>
              <w:left w:val="nil"/>
              <w:bottom w:val="single" w:color="auto" w:sz="4" w:space="0"/>
              <w:right w:val="single" w:color="auto" w:sz="4" w:space="0"/>
            </w:tcBorders>
          </w:tcPr>
          <w:p w14:paraId="7431E3D4">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4</w:t>
            </w:r>
          </w:p>
        </w:tc>
        <w:tc>
          <w:tcPr>
            <w:tcW w:w="1053" w:type="dxa"/>
            <w:tcBorders>
              <w:top w:val="nil"/>
              <w:left w:val="nil"/>
              <w:bottom w:val="single" w:color="auto" w:sz="4" w:space="0"/>
              <w:right w:val="single" w:color="auto" w:sz="4" w:space="0"/>
            </w:tcBorders>
          </w:tcPr>
          <w:p w14:paraId="7D4723DF">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3100" w:type="dxa"/>
            <w:tcBorders>
              <w:top w:val="nil"/>
              <w:left w:val="nil"/>
              <w:bottom w:val="single" w:color="auto" w:sz="4" w:space="0"/>
              <w:right w:val="single" w:color="auto" w:sz="4" w:space="0"/>
            </w:tcBorders>
          </w:tcPr>
          <w:p w14:paraId="1BF6DF07">
            <w:pPr>
              <w:widowControl/>
              <w:jc w:val="left"/>
              <w:rPr>
                <w:rFonts w:ascii="宋体" w:hAnsi="宋体" w:cs="Arial"/>
                <w:color w:val="000000"/>
                <w:kern w:val="0"/>
                <w:sz w:val="22"/>
                <w:szCs w:val="22"/>
                <w:u w:val="none"/>
              </w:rPr>
            </w:pPr>
            <w:r>
              <w:rPr>
                <w:rFonts w:hint="eastAsia" w:ascii="宋体" w:hAnsi="宋体" w:cs="Arial"/>
                <w:kern w:val="0"/>
                <w:sz w:val="22"/>
                <w:szCs w:val="22"/>
                <w:u w:val="none"/>
              </w:rPr>
              <w:t>四、科学技术支出</w:t>
            </w:r>
          </w:p>
        </w:tc>
        <w:tc>
          <w:tcPr>
            <w:tcW w:w="681" w:type="dxa"/>
            <w:tcBorders>
              <w:top w:val="nil"/>
              <w:left w:val="nil"/>
              <w:bottom w:val="single" w:color="auto" w:sz="4" w:space="0"/>
              <w:right w:val="single" w:color="auto" w:sz="4" w:space="0"/>
            </w:tcBorders>
          </w:tcPr>
          <w:p w14:paraId="54DC97FD">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21</w:t>
            </w:r>
          </w:p>
        </w:tc>
        <w:tc>
          <w:tcPr>
            <w:tcW w:w="1267" w:type="dxa"/>
            <w:tcBorders>
              <w:top w:val="nil"/>
              <w:left w:val="nil"/>
              <w:bottom w:val="single" w:color="auto" w:sz="4" w:space="0"/>
              <w:right w:val="single" w:color="auto" w:sz="4" w:space="0"/>
            </w:tcBorders>
          </w:tcPr>
          <w:p w14:paraId="5E734AE2">
            <w:pPr>
              <w:widowControl/>
              <w:ind w:firstLine="660" w:firstLineChars="3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149" w:type="dxa"/>
            <w:tcBorders>
              <w:top w:val="nil"/>
              <w:left w:val="nil"/>
              <w:bottom w:val="single" w:color="auto" w:sz="4" w:space="0"/>
              <w:right w:val="single" w:color="auto" w:sz="4" w:space="0"/>
            </w:tcBorders>
            <w:vAlign w:val="top"/>
          </w:tcPr>
          <w:p w14:paraId="4FAC4ED7">
            <w:pPr>
              <w:widowControl/>
              <w:ind w:firstLine="660" w:firstLineChars="300"/>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rPr>
              <w:t>　</w:t>
            </w:r>
          </w:p>
        </w:tc>
        <w:tc>
          <w:tcPr>
            <w:tcW w:w="1316" w:type="dxa"/>
            <w:tcBorders>
              <w:top w:val="nil"/>
              <w:left w:val="nil"/>
              <w:bottom w:val="single" w:color="auto" w:sz="4" w:space="0"/>
              <w:right w:val="single" w:color="auto" w:sz="4" w:space="0"/>
            </w:tcBorders>
          </w:tcPr>
          <w:p w14:paraId="42507054">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1D66A64B">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29EAA109">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915" w:type="dxa"/>
            <w:tcBorders>
              <w:top w:val="nil"/>
              <w:left w:val="nil"/>
              <w:bottom w:val="single" w:color="auto" w:sz="4" w:space="0"/>
              <w:right w:val="single" w:color="auto" w:sz="4" w:space="0"/>
            </w:tcBorders>
          </w:tcPr>
          <w:p w14:paraId="18A18186">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5</w:t>
            </w:r>
          </w:p>
        </w:tc>
        <w:tc>
          <w:tcPr>
            <w:tcW w:w="1053" w:type="dxa"/>
            <w:tcBorders>
              <w:top w:val="nil"/>
              <w:left w:val="nil"/>
              <w:bottom w:val="single" w:color="auto" w:sz="4" w:space="0"/>
              <w:right w:val="single" w:color="auto" w:sz="4" w:space="0"/>
            </w:tcBorders>
          </w:tcPr>
          <w:p w14:paraId="6190D25C">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3100" w:type="dxa"/>
            <w:tcBorders>
              <w:top w:val="nil"/>
              <w:left w:val="nil"/>
              <w:bottom w:val="single" w:color="auto" w:sz="4" w:space="0"/>
              <w:right w:val="single" w:color="auto" w:sz="4" w:space="0"/>
            </w:tcBorders>
          </w:tcPr>
          <w:p w14:paraId="2AFE55DD">
            <w:pPr>
              <w:widowControl/>
              <w:jc w:val="left"/>
              <w:rPr>
                <w:rFonts w:ascii="宋体" w:hAnsi="宋体" w:cs="Arial"/>
                <w:color w:val="000000"/>
                <w:kern w:val="0"/>
                <w:sz w:val="22"/>
                <w:szCs w:val="22"/>
                <w:u w:val="none"/>
              </w:rPr>
            </w:pPr>
            <w:r>
              <w:rPr>
                <w:rFonts w:hint="eastAsia" w:ascii="宋体" w:hAnsi="宋体" w:cs="Arial"/>
                <w:kern w:val="0"/>
                <w:sz w:val="22"/>
                <w:szCs w:val="22"/>
                <w:u w:val="none"/>
              </w:rPr>
              <w:t>五、文化旅游体育与传媒支出</w:t>
            </w:r>
          </w:p>
        </w:tc>
        <w:tc>
          <w:tcPr>
            <w:tcW w:w="681" w:type="dxa"/>
            <w:tcBorders>
              <w:top w:val="nil"/>
              <w:left w:val="nil"/>
              <w:bottom w:val="single" w:color="auto" w:sz="4" w:space="0"/>
              <w:right w:val="single" w:color="auto" w:sz="4" w:space="0"/>
            </w:tcBorders>
          </w:tcPr>
          <w:p w14:paraId="05019111">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22</w:t>
            </w:r>
          </w:p>
        </w:tc>
        <w:tc>
          <w:tcPr>
            <w:tcW w:w="1267" w:type="dxa"/>
            <w:tcBorders>
              <w:top w:val="nil"/>
              <w:left w:val="nil"/>
              <w:bottom w:val="single" w:color="auto" w:sz="4" w:space="0"/>
              <w:right w:val="single" w:color="auto" w:sz="4" w:space="0"/>
            </w:tcBorders>
          </w:tcPr>
          <w:p w14:paraId="6F0F88F2">
            <w:pPr>
              <w:widowControl/>
              <w:ind w:firstLine="660" w:firstLineChars="3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149" w:type="dxa"/>
            <w:tcBorders>
              <w:top w:val="nil"/>
              <w:left w:val="nil"/>
              <w:bottom w:val="single" w:color="auto" w:sz="4" w:space="0"/>
              <w:right w:val="single" w:color="auto" w:sz="4" w:space="0"/>
            </w:tcBorders>
            <w:vAlign w:val="top"/>
          </w:tcPr>
          <w:p w14:paraId="22EF9EB2">
            <w:pPr>
              <w:widowControl/>
              <w:ind w:firstLine="660" w:firstLineChars="300"/>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rPr>
              <w:t>　</w:t>
            </w:r>
          </w:p>
        </w:tc>
        <w:tc>
          <w:tcPr>
            <w:tcW w:w="1316" w:type="dxa"/>
            <w:tcBorders>
              <w:top w:val="nil"/>
              <w:left w:val="nil"/>
              <w:bottom w:val="single" w:color="auto" w:sz="4" w:space="0"/>
              <w:right w:val="single" w:color="auto" w:sz="4" w:space="0"/>
            </w:tcBorders>
          </w:tcPr>
          <w:p w14:paraId="418EAEA3">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7844AB42">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0547AB3C">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915" w:type="dxa"/>
            <w:tcBorders>
              <w:top w:val="nil"/>
              <w:left w:val="nil"/>
              <w:bottom w:val="single" w:color="auto" w:sz="4" w:space="0"/>
              <w:right w:val="single" w:color="auto" w:sz="4" w:space="0"/>
            </w:tcBorders>
          </w:tcPr>
          <w:p w14:paraId="1D6A42A3">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6</w:t>
            </w:r>
          </w:p>
        </w:tc>
        <w:tc>
          <w:tcPr>
            <w:tcW w:w="1053" w:type="dxa"/>
            <w:tcBorders>
              <w:top w:val="nil"/>
              <w:left w:val="nil"/>
              <w:bottom w:val="single" w:color="auto" w:sz="4" w:space="0"/>
              <w:right w:val="single" w:color="auto" w:sz="4" w:space="0"/>
            </w:tcBorders>
          </w:tcPr>
          <w:p w14:paraId="5C42B02B">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3100" w:type="dxa"/>
            <w:tcBorders>
              <w:top w:val="nil"/>
              <w:left w:val="nil"/>
              <w:bottom w:val="single" w:color="auto" w:sz="4" w:space="0"/>
              <w:right w:val="single" w:color="auto" w:sz="4" w:space="0"/>
            </w:tcBorders>
            <w:vAlign w:val="center"/>
          </w:tcPr>
          <w:p w14:paraId="22120665">
            <w:pPr>
              <w:keepNext w:val="0"/>
              <w:keepLines w:val="0"/>
              <w:widowControl/>
              <w:suppressLineNumbers w:val="0"/>
              <w:jc w:val="left"/>
              <w:textAlignment w:val="center"/>
              <w:rPr>
                <w:rFonts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81" w:type="dxa"/>
            <w:tcBorders>
              <w:top w:val="nil"/>
              <w:left w:val="nil"/>
              <w:bottom w:val="single" w:color="auto" w:sz="4" w:space="0"/>
              <w:right w:val="single" w:color="auto" w:sz="4" w:space="0"/>
            </w:tcBorders>
          </w:tcPr>
          <w:p w14:paraId="196A7D9C">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23</w:t>
            </w:r>
          </w:p>
        </w:tc>
        <w:tc>
          <w:tcPr>
            <w:tcW w:w="1267" w:type="dxa"/>
            <w:tcBorders>
              <w:top w:val="nil"/>
              <w:left w:val="nil"/>
              <w:bottom w:val="single" w:color="auto" w:sz="4" w:space="0"/>
              <w:right w:val="single" w:color="auto" w:sz="4" w:space="0"/>
            </w:tcBorders>
          </w:tcPr>
          <w:p w14:paraId="5D85BC9D">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105.29</w:t>
            </w:r>
            <w:r>
              <w:rPr>
                <w:rFonts w:hint="eastAsia" w:ascii="宋体" w:hAnsi="宋体" w:cs="Arial"/>
                <w:color w:val="000000"/>
                <w:kern w:val="0"/>
                <w:sz w:val="22"/>
                <w:szCs w:val="22"/>
                <w:u w:val="none"/>
              </w:rPr>
              <w:t>　</w:t>
            </w:r>
          </w:p>
        </w:tc>
        <w:tc>
          <w:tcPr>
            <w:tcW w:w="1149" w:type="dxa"/>
            <w:tcBorders>
              <w:top w:val="nil"/>
              <w:left w:val="nil"/>
              <w:bottom w:val="single" w:color="auto" w:sz="4" w:space="0"/>
              <w:right w:val="single" w:color="auto" w:sz="4" w:space="0"/>
            </w:tcBorders>
            <w:vAlign w:val="top"/>
          </w:tcPr>
          <w:p w14:paraId="61BD3CC9">
            <w:pPr>
              <w:widowControl/>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105.29</w:t>
            </w:r>
            <w:r>
              <w:rPr>
                <w:rFonts w:hint="eastAsia" w:ascii="宋体" w:hAnsi="宋体" w:cs="Arial"/>
                <w:color w:val="000000"/>
                <w:kern w:val="0"/>
                <w:sz w:val="22"/>
                <w:szCs w:val="22"/>
                <w:u w:val="none"/>
              </w:rPr>
              <w:t>　</w:t>
            </w:r>
          </w:p>
        </w:tc>
        <w:tc>
          <w:tcPr>
            <w:tcW w:w="1316" w:type="dxa"/>
            <w:tcBorders>
              <w:top w:val="nil"/>
              <w:left w:val="nil"/>
              <w:bottom w:val="single" w:color="auto" w:sz="4" w:space="0"/>
              <w:right w:val="single" w:color="auto" w:sz="4" w:space="0"/>
            </w:tcBorders>
          </w:tcPr>
          <w:p w14:paraId="6D986EDE">
            <w:pPr>
              <w:widowControl/>
              <w:ind w:firstLine="880" w:firstLineChars="4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7D462247">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307A9720">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915" w:type="dxa"/>
            <w:tcBorders>
              <w:top w:val="nil"/>
              <w:left w:val="nil"/>
              <w:bottom w:val="single" w:color="auto" w:sz="4" w:space="0"/>
              <w:right w:val="single" w:color="auto" w:sz="4" w:space="0"/>
            </w:tcBorders>
          </w:tcPr>
          <w:p w14:paraId="245C2BF4">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7</w:t>
            </w:r>
          </w:p>
        </w:tc>
        <w:tc>
          <w:tcPr>
            <w:tcW w:w="1053" w:type="dxa"/>
            <w:tcBorders>
              <w:top w:val="nil"/>
              <w:left w:val="nil"/>
              <w:bottom w:val="single" w:color="auto" w:sz="4" w:space="0"/>
              <w:right w:val="single" w:color="auto" w:sz="4" w:space="0"/>
            </w:tcBorders>
          </w:tcPr>
          <w:p w14:paraId="2CDAABF4">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3100" w:type="dxa"/>
            <w:tcBorders>
              <w:top w:val="nil"/>
              <w:left w:val="nil"/>
              <w:bottom w:val="single" w:color="auto" w:sz="4" w:space="0"/>
              <w:right w:val="single" w:color="auto" w:sz="4" w:space="0"/>
            </w:tcBorders>
            <w:vAlign w:val="center"/>
          </w:tcPr>
          <w:p w14:paraId="48564241">
            <w:pPr>
              <w:keepNext w:val="0"/>
              <w:keepLines w:val="0"/>
              <w:widowControl/>
              <w:suppressLineNumbers w:val="0"/>
              <w:jc w:val="left"/>
              <w:textAlignment w:val="center"/>
              <w:rPr>
                <w:rFonts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81" w:type="dxa"/>
            <w:tcBorders>
              <w:top w:val="nil"/>
              <w:left w:val="nil"/>
              <w:bottom w:val="single" w:color="auto" w:sz="4" w:space="0"/>
              <w:right w:val="single" w:color="auto" w:sz="4" w:space="0"/>
            </w:tcBorders>
          </w:tcPr>
          <w:p w14:paraId="6559E8BC">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24</w:t>
            </w:r>
          </w:p>
        </w:tc>
        <w:tc>
          <w:tcPr>
            <w:tcW w:w="1267" w:type="dxa"/>
            <w:tcBorders>
              <w:top w:val="nil"/>
              <w:left w:val="nil"/>
              <w:bottom w:val="single" w:color="auto" w:sz="4" w:space="0"/>
              <w:right w:val="single" w:color="auto" w:sz="4" w:space="0"/>
            </w:tcBorders>
          </w:tcPr>
          <w:p w14:paraId="264BE1B1">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42.97</w:t>
            </w:r>
            <w:r>
              <w:rPr>
                <w:rFonts w:hint="eastAsia" w:ascii="宋体" w:hAnsi="宋体" w:cs="Arial"/>
                <w:color w:val="000000"/>
                <w:kern w:val="0"/>
                <w:sz w:val="22"/>
                <w:szCs w:val="22"/>
                <w:u w:val="none"/>
              </w:rPr>
              <w:t>　</w:t>
            </w:r>
          </w:p>
        </w:tc>
        <w:tc>
          <w:tcPr>
            <w:tcW w:w="1149" w:type="dxa"/>
            <w:tcBorders>
              <w:top w:val="nil"/>
              <w:left w:val="nil"/>
              <w:bottom w:val="single" w:color="auto" w:sz="4" w:space="0"/>
              <w:right w:val="single" w:color="auto" w:sz="4" w:space="0"/>
            </w:tcBorders>
            <w:vAlign w:val="top"/>
          </w:tcPr>
          <w:p w14:paraId="2793AFCC">
            <w:pPr>
              <w:widowControl/>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42.97</w:t>
            </w:r>
            <w:r>
              <w:rPr>
                <w:rFonts w:hint="eastAsia" w:ascii="宋体" w:hAnsi="宋体" w:cs="Arial"/>
                <w:color w:val="000000"/>
                <w:kern w:val="0"/>
                <w:sz w:val="22"/>
                <w:szCs w:val="22"/>
                <w:u w:val="none"/>
              </w:rPr>
              <w:t>　</w:t>
            </w:r>
          </w:p>
        </w:tc>
        <w:tc>
          <w:tcPr>
            <w:tcW w:w="1316" w:type="dxa"/>
            <w:tcBorders>
              <w:top w:val="nil"/>
              <w:left w:val="nil"/>
              <w:bottom w:val="single" w:color="auto" w:sz="4" w:space="0"/>
              <w:right w:val="single" w:color="auto" w:sz="4" w:space="0"/>
            </w:tcBorders>
          </w:tcPr>
          <w:p w14:paraId="1DF3DCF9">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5DEE5C91">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51A1AEF5">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915" w:type="dxa"/>
            <w:tcBorders>
              <w:top w:val="nil"/>
              <w:left w:val="nil"/>
              <w:bottom w:val="single" w:color="auto" w:sz="4" w:space="0"/>
              <w:right w:val="single" w:color="auto" w:sz="4" w:space="0"/>
            </w:tcBorders>
          </w:tcPr>
          <w:p w14:paraId="774CCD9B">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8</w:t>
            </w:r>
          </w:p>
        </w:tc>
        <w:tc>
          <w:tcPr>
            <w:tcW w:w="1053" w:type="dxa"/>
            <w:tcBorders>
              <w:top w:val="nil"/>
              <w:left w:val="nil"/>
              <w:bottom w:val="single" w:color="auto" w:sz="4" w:space="0"/>
              <w:right w:val="single" w:color="auto" w:sz="4" w:space="0"/>
            </w:tcBorders>
          </w:tcPr>
          <w:p w14:paraId="10A9DF73">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3100" w:type="dxa"/>
            <w:tcBorders>
              <w:top w:val="nil"/>
              <w:left w:val="nil"/>
              <w:bottom w:val="single" w:color="auto" w:sz="4" w:space="0"/>
              <w:right w:val="single" w:color="auto" w:sz="4" w:space="0"/>
            </w:tcBorders>
            <w:vAlign w:val="center"/>
          </w:tcPr>
          <w:p w14:paraId="15E0FE3D">
            <w:pPr>
              <w:keepNext w:val="0"/>
              <w:keepLines w:val="0"/>
              <w:widowControl/>
              <w:suppressLineNumbers w:val="0"/>
              <w:jc w:val="left"/>
              <w:textAlignment w:val="center"/>
              <w:rPr>
                <w:rFonts w:ascii="宋体" w:hAnsi="宋体" w:cs="Arial"/>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81" w:type="dxa"/>
            <w:tcBorders>
              <w:top w:val="nil"/>
              <w:left w:val="nil"/>
              <w:bottom w:val="single" w:color="auto" w:sz="4" w:space="0"/>
              <w:right w:val="single" w:color="auto" w:sz="4" w:space="0"/>
            </w:tcBorders>
          </w:tcPr>
          <w:p w14:paraId="74B0AFEE">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25</w:t>
            </w:r>
          </w:p>
        </w:tc>
        <w:tc>
          <w:tcPr>
            <w:tcW w:w="1267" w:type="dxa"/>
            <w:tcBorders>
              <w:top w:val="nil"/>
              <w:left w:val="nil"/>
              <w:bottom w:val="single" w:color="auto" w:sz="4" w:space="0"/>
              <w:right w:val="single" w:color="auto" w:sz="4" w:space="0"/>
            </w:tcBorders>
          </w:tcPr>
          <w:p w14:paraId="227E3508">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31.29</w:t>
            </w:r>
            <w:r>
              <w:rPr>
                <w:rFonts w:hint="eastAsia" w:ascii="宋体" w:hAnsi="宋体" w:cs="Arial"/>
                <w:color w:val="000000"/>
                <w:kern w:val="0"/>
                <w:sz w:val="22"/>
                <w:szCs w:val="22"/>
                <w:u w:val="none"/>
              </w:rPr>
              <w:t>　</w:t>
            </w:r>
          </w:p>
        </w:tc>
        <w:tc>
          <w:tcPr>
            <w:tcW w:w="1149" w:type="dxa"/>
            <w:tcBorders>
              <w:top w:val="nil"/>
              <w:left w:val="nil"/>
              <w:bottom w:val="single" w:color="auto" w:sz="4" w:space="0"/>
              <w:right w:val="single" w:color="auto" w:sz="4" w:space="0"/>
            </w:tcBorders>
            <w:vAlign w:val="top"/>
          </w:tcPr>
          <w:p w14:paraId="40902121">
            <w:pPr>
              <w:widowControl/>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31.29</w:t>
            </w:r>
            <w:r>
              <w:rPr>
                <w:rFonts w:hint="eastAsia" w:ascii="宋体" w:hAnsi="宋体" w:cs="Arial"/>
                <w:color w:val="000000"/>
                <w:kern w:val="0"/>
                <w:sz w:val="22"/>
                <w:szCs w:val="22"/>
                <w:u w:val="none"/>
              </w:rPr>
              <w:t>　</w:t>
            </w:r>
          </w:p>
        </w:tc>
        <w:tc>
          <w:tcPr>
            <w:tcW w:w="1316" w:type="dxa"/>
            <w:tcBorders>
              <w:top w:val="nil"/>
              <w:left w:val="nil"/>
              <w:bottom w:val="single" w:color="auto" w:sz="4" w:space="0"/>
              <w:right w:val="single" w:color="auto" w:sz="4" w:space="0"/>
            </w:tcBorders>
          </w:tcPr>
          <w:p w14:paraId="377C2002">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4BD74D0F">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24A09236">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915" w:type="dxa"/>
            <w:tcBorders>
              <w:top w:val="nil"/>
              <w:left w:val="nil"/>
              <w:bottom w:val="single" w:color="auto" w:sz="4" w:space="0"/>
              <w:right w:val="single" w:color="auto" w:sz="4" w:space="0"/>
            </w:tcBorders>
          </w:tcPr>
          <w:p w14:paraId="57CE8EE9">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9</w:t>
            </w:r>
          </w:p>
        </w:tc>
        <w:tc>
          <w:tcPr>
            <w:tcW w:w="1053" w:type="dxa"/>
            <w:tcBorders>
              <w:top w:val="nil"/>
              <w:left w:val="nil"/>
              <w:bottom w:val="single" w:color="auto" w:sz="4" w:space="0"/>
              <w:right w:val="single" w:color="auto" w:sz="4" w:space="0"/>
            </w:tcBorders>
          </w:tcPr>
          <w:p w14:paraId="08729E45">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3100" w:type="dxa"/>
            <w:tcBorders>
              <w:top w:val="nil"/>
              <w:left w:val="nil"/>
              <w:bottom w:val="single" w:color="auto" w:sz="4" w:space="0"/>
              <w:right w:val="single" w:color="auto" w:sz="4" w:space="0"/>
            </w:tcBorders>
            <w:vAlign w:val="center"/>
          </w:tcPr>
          <w:p w14:paraId="153AB450">
            <w:pPr>
              <w:keepNext w:val="0"/>
              <w:keepLines w:val="0"/>
              <w:widowControl/>
              <w:suppressLineNumbers w:val="0"/>
              <w:jc w:val="left"/>
              <w:textAlignment w:val="center"/>
              <w:rPr>
                <w:rFonts w:ascii="宋体" w:hAnsi="宋体" w:cs="Arial"/>
                <w:color w:val="000000"/>
                <w:kern w:val="0"/>
                <w:sz w:val="22"/>
                <w:szCs w:val="22"/>
                <w:u w:val="none"/>
              </w:rPr>
            </w:pPr>
          </w:p>
        </w:tc>
        <w:tc>
          <w:tcPr>
            <w:tcW w:w="681" w:type="dxa"/>
            <w:tcBorders>
              <w:top w:val="nil"/>
              <w:left w:val="nil"/>
              <w:bottom w:val="single" w:color="auto" w:sz="4" w:space="0"/>
              <w:right w:val="single" w:color="auto" w:sz="4" w:space="0"/>
            </w:tcBorders>
          </w:tcPr>
          <w:p w14:paraId="5F44CE4B">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26</w:t>
            </w:r>
          </w:p>
        </w:tc>
        <w:tc>
          <w:tcPr>
            <w:tcW w:w="1267" w:type="dxa"/>
            <w:tcBorders>
              <w:top w:val="nil"/>
              <w:left w:val="nil"/>
              <w:bottom w:val="single" w:color="auto" w:sz="4" w:space="0"/>
              <w:right w:val="single" w:color="auto" w:sz="4" w:space="0"/>
            </w:tcBorders>
          </w:tcPr>
          <w:p w14:paraId="4290B5A5">
            <w:pPr>
              <w:widowControl/>
              <w:ind w:firstLine="660" w:firstLineChars="3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149" w:type="dxa"/>
            <w:tcBorders>
              <w:top w:val="nil"/>
              <w:left w:val="nil"/>
              <w:bottom w:val="single" w:color="auto" w:sz="4" w:space="0"/>
              <w:right w:val="single" w:color="auto" w:sz="4" w:space="0"/>
            </w:tcBorders>
            <w:vAlign w:val="top"/>
          </w:tcPr>
          <w:p w14:paraId="27828BDA">
            <w:pPr>
              <w:widowControl/>
              <w:ind w:firstLine="660" w:firstLineChars="300"/>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rPr>
              <w:t>　</w:t>
            </w:r>
          </w:p>
        </w:tc>
        <w:tc>
          <w:tcPr>
            <w:tcW w:w="1316" w:type="dxa"/>
            <w:tcBorders>
              <w:top w:val="nil"/>
              <w:left w:val="nil"/>
              <w:bottom w:val="single" w:color="auto" w:sz="4" w:space="0"/>
              <w:right w:val="single" w:color="auto" w:sz="4" w:space="0"/>
            </w:tcBorders>
          </w:tcPr>
          <w:p w14:paraId="3880BB0D">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27A99C78">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38EFD9CB">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915" w:type="dxa"/>
            <w:tcBorders>
              <w:top w:val="nil"/>
              <w:left w:val="nil"/>
              <w:bottom w:val="single" w:color="auto" w:sz="4" w:space="0"/>
              <w:right w:val="single" w:color="auto" w:sz="4" w:space="0"/>
            </w:tcBorders>
          </w:tcPr>
          <w:p w14:paraId="796366CE">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10</w:t>
            </w:r>
          </w:p>
        </w:tc>
        <w:tc>
          <w:tcPr>
            <w:tcW w:w="1053" w:type="dxa"/>
            <w:tcBorders>
              <w:top w:val="nil"/>
              <w:left w:val="nil"/>
              <w:bottom w:val="single" w:color="auto" w:sz="4" w:space="0"/>
              <w:right w:val="single" w:color="auto" w:sz="4" w:space="0"/>
            </w:tcBorders>
          </w:tcPr>
          <w:p w14:paraId="3EB52AB1">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3100" w:type="dxa"/>
            <w:tcBorders>
              <w:top w:val="nil"/>
              <w:left w:val="nil"/>
              <w:bottom w:val="single" w:color="auto" w:sz="4" w:space="0"/>
              <w:right w:val="single" w:color="auto" w:sz="4" w:space="0"/>
            </w:tcBorders>
          </w:tcPr>
          <w:p w14:paraId="460A70CA">
            <w:pPr>
              <w:widowControl/>
              <w:jc w:val="left"/>
              <w:rPr>
                <w:rFonts w:ascii="宋体" w:hAnsi="宋体" w:cs="Arial"/>
                <w:color w:val="000000"/>
                <w:kern w:val="0"/>
                <w:sz w:val="22"/>
                <w:szCs w:val="22"/>
                <w:u w:val="none"/>
              </w:rPr>
            </w:pPr>
          </w:p>
        </w:tc>
        <w:tc>
          <w:tcPr>
            <w:tcW w:w="681" w:type="dxa"/>
            <w:tcBorders>
              <w:top w:val="nil"/>
              <w:left w:val="nil"/>
              <w:bottom w:val="single" w:color="auto" w:sz="4" w:space="0"/>
              <w:right w:val="single" w:color="auto" w:sz="4" w:space="0"/>
            </w:tcBorders>
          </w:tcPr>
          <w:p w14:paraId="178A5B70">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27</w:t>
            </w:r>
          </w:p>
        </w:tc>
        <w:tc>
          <w:tcPr>
            <w:tcW w:w="1267" w:type="dxa"/>
            <w:tcBorders>
              <w:top w:val="nil"/>
              <w:left w:val="nil"/>
              <w:bottom w:val="single" w:color="auto" w:sz="4" w:space="0"/>
              <w:right w:val="single" w:color="auto" w:sz="4" w:space="0"/>
            </w:tcBorders>
          </w:tcPr>
          <w:p w14:paraId="5DC791B1">
            <w:pPr>
              <w:widowControl/>
              <w:ind w:firstLine="660" w:firstLineChars="3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149" w:type="dxa"/>
            <w:tcBorders>
              <w:top w:val="nil"/>
              <w:left w:val="nil"/>
              <w:bottom w:val="single" w:color="auto" w:sz="4" w:space="0"/>
              <w:right w:val="single" w:color="auto" w:sz="4" w:space="0"/>
            </w:tcBorders>
            <w:vAlign w:val="top"/>
          </w:tcPr>
          <w:p w14:paraId="7AFFC198">
            <w:pPr>
              <w:widowControl/>
              <w:ind w:firstLine="660" w:firstLineChars="300"/>
              <w:jc w:val="righ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rPr>
              <w:t>　</w:t>
            </w:r>
          </w:p>
        </w:tc>
        <w:tc>
          <w:tcPr>
            <w:tcW w:w="1316" w:type="dxa"/>
            <w:tcBorders>
              <w:top w:val="nil"/>
              <w:left w:val="nil"/>
              <w:bottom w:val="single" w:color="auto" w:sz="4" w:space="0"/>
              <w:right w:val="single" w:color="auto" w:sz="4" w:space="0"/>
            </w:tcBorders>
          </w:tcPr>
          <w:p w14:paraId="359F70BE">
            <w:pPr>
              <w:widowControl/>
              <w:ind w:firstLine="220" w:firstLineChars="100"/>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r>
      <w:tr w14:paraId="35D3A875">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2FA76AFA">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915" w:type="dxa"/>
            <w:tcBorders>
              <w:top w:val="nil"/>
              <w:left w:val="nil"/>
              <w:bottom w:val="single" w:color="auto" w:sz="4" w:space="0"/>
              <w:right w:val="single" w:color="auto" w:sz="4" w:space="0"/>
            </w:tcBorders>
          </w:tcPr>
          <w:p w14:paraId="1B55798B">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11</w:t>
            </w:r>
          </w:p>
        </w:tc>
        <w:tc>
          <w:tcPr>
            <w:tcW w:w="1053" w:type="dxa"/>
            <w:tcBorders>
              <w:top w:val="nil"/>
              <w:left w:val="nil"/>
              <w:bottom w:val="single" w:color="auto" w:sz="4" w:space="0"/>
              <w:right w:val="single" w:color="auto" w:sz="4" w:space="0"/>
            </w:tcBorders>
          </w:tcPr>
          <w:p w14:paraId="6A1C59C9">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3100" w:type="dxa"/>
            <w:tcBorders>
              <w:top w:val="nil"/>
              <w:left w:val="nil"/>
              <w:bottom w:val="single" w:color="auto" w:sz="4" w:space="0"/>
              <w:right w:val="single" w:color="auto" w:sz="4" w:space="0"/>
            </w:tcBorders>
          </w:tcPr>
          <w:p w14:paraId="11035267">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681" w:type="dxa"/>
            <w:tcBorders>
              <w:top w:val="nil"/>
              <w:left w:val="nil"/>
              <w:bottom w:val="single" w:color="auto" w:sz="4" w:space="0"/>
              <w:right w:val="single" w:color="auto" w:sz="4" w:space="0"/>
            </w:tcBorders>
          </w:tcPr>
          <w:p w14:paraId="7D3D417A">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28</w:t>
            </w:r>
          </w:p>
        </w:tc>
        <w:tc>
          <w:tcPr>
            <w:tcW w:w="1267" w:type="dxa"/>
            <w:tcBorders>
              <w:top w:val="single" w:color="auto" w:sz="4" w:space="0"/>
              <w:left w:val="nil"/>
              <w:bottom w:val="single" w:color="auto" w:sz="4" w:space="0"/>
              <w:right w:val="single" w:color="auto" w:sz="4" w:space="0"/>
            </w:tcBorders>
            <w:vAlign w:val="top"/>
          </w:tcPr>
          <w:p w14:paraId="7230BE57">
            <w:pPr>
              <w:widowControl/>
              <w:ind w:firstLine="660" w:firstLineChars="3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149" w:type="dxa"/>
            <w:tcBorders>
              <w:top w:val="single" w:color="auto" w:sz="4" w:space="0"/>
              <w:left w:val="nil"/>
              <w:bottom w:val="single" w:color="auto" w:sz="4" w:space="0"/>
              <w:right w:val="single" w:color="auto" w:sz="4" w:space="0"/>
            </w:tcBorders>
            <w:vAlign w:val="top"/>
          </w:tcPr>
          <w:p w14:paraId="7452B445">
            <w:pPr>
              <w:widowControl/>
              <w:ind w:firstLine="660" w:firstLineChars="300"/>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rPr>
              <w:t>　</w:t>
            </w:r>
          </w:p>
        </w:tc>
        <w:tc>
          <w:tcPr>
            <w:tcW w:w="1316" w:type="dxa"/>
            <w:tcBorders>
              <w:top w:val="single" w:color="auto" w:sz="4" w:space="0"/>
              <w:left w:val="nil"/>
              <w:bottom w:val="single" w:color="auto" w:sz="4" w:space="0"/>
              <w:right w:val="single" w:color="auto" w:sz="4" w:space="0"/>
            </w:tcBorders>
            <w:vAlign w:val="top"/>
          </w:tcPr>
          <w:p w14:paraId="0F8E9090">
            <w:pPr>
              <w:widowControl/>
              <w:ind w:firstLine="660" w:firstLineChars="300"/>
              <w:jc w:val="left"/>
              <w:rPr>
                <w:rFonts w:hint="eastAsia" w:ascii="宋体" w:hAnsi="宋体" w:cs="Arial"/>
                <w:color w:val="000000"/>
                <w:kern w:val="0"/>
                <w:sz w:val="22"/>
                <w:szCs w:val="22"/>
                <w:u w:val="none"/>
              </w:rPr>
            </w:pPr>
          </w:p>
        </w:tc>
      </w:tr>
      <w:tr w14:paraId="1E02B808">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68991935">
            <w:pPr>
              <w:widowControl/>
              <w:ind w:firstLine="1540" w:firstLineChars="700"/>
              <w:jc w:val="left"/>
              <w:rPr>
                <w:rFonts w:ascii="宋体" w:hAnsi="宋体" w:cs="Arial"/>
                <w:color w:val="000000"/>
                <w:kern w:val="0"/>
                <w:sz w:val="22"/>
                <w:szCs w:val="22"/>
                <w:u w:val="none"/>
              </w:rPr>
            </w:pPr>
            <w:r>
              <w:rPr>
                <w:rFonts w:hint="eastAsia" w:ascii="宋体" w:hAnsi="宋体" w:cs="Arial"/>
                <w:kern w:val="0"/>
                <w:sz w:val="22"/>
                <w:szCs w:val="22"/>
                <w:u w:val="none"/>
              </w:rPr>
              <w:t>本年收入合计</w:t>
            </w:r>
          </w:p>
        </w:tc>
        <w:tc>
          <w:tcPr>
            <w:tcW w:w="915" w:type="dxa"/>
            <w:tcBorders>
              <w:top w:val="nil"/>
              <w:left w:val="nil"/>
              <w:bottom w:val="single" w:color="auto" w:sz="4" w:space="0"/>
              <w:right w:val="single" w:color="auto" w:sz="4" w:space="0"/>
            </w:tcBorders>
          </w:tcPr>
          <w:p w14:paraId="366D5CF5">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12</w:t>
            </w:r>
          </w:p>
        </w:tc>
        <w:tc>
          <w:tcPr>
            <w:tcW w:w="1053" w:type="dxa"/>
            <w:tcBorders>
              <w:top w:val="nil"/>
              <w:left w:val="nil"/>
              <w:bottom w:val="single" w:color="auto" w:sz="4" w:space="0"/>
              <w:right w:val="single" w:color="auto" w:sz="4" w:space="0"/>
            </w:tcBorders>
          </w:tcPr>
          <w:p w14:paraId="7AB71A1A">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939.58</w:t>
            </w:r>
            <w:r>
              <w:rPr>
                <w:rFonts w:hint="eastAsia" w:ascii="宋体" w:hAnsi="宋体" w:cs="Arial"/>
                <w:color w:val="000000"/>
                <w:kern w:val="0"/>
                <w:sz w:val="22"/>
                <w:szCs w:val="22"/>
                <w:u w:val="none"/>
              </w:rPr>
              <w:t>　</w:t>
            </w:r>
          </w:p>
        </w:tc>
        <w:tc>
          <w:tcPr>
            <w:tcW w:w="3100" w:type="dxa"/>
            <w:tcBorders>
              <w:top w:val="nil"/>
              <w:left w:val="nil"/>
              <w:bottom w:val="single" w:color="auto" w:sz="4" w:space="0"/>
              <w:right w:val="single" w:color="auto" w:sz="4" w:space="0"/>
            </w:tcBorders>
          </w:tcPr>
          <w:p w14:paraId="30E6CDAE">
            <w:pPr>
              <w:widowControl/>
              <w:jc w:val="center"/>
              <w:rPr>
                <w:rFonts w:ascii="宋体" w:hAnsi="宋体" w:cs="Arial"/>
                <w:color w:val="000000"/>
                <w:kern w:val="0"/>
                <w:sz w:val="22"/>
                <w:szCs w:val="22"/>
                <w:u w:val="none"/>
              </w:rPr>
            </w:pPr>
            <w:r>
              <w:rPr>
                <w:rFonts w:hint="eastAsia" w:ascii="宋体" w:hAnsi="宋体" w:cs="Arial"/>
                <w:kern w:val="0"/>
                <w:sz w:val="22"/>
                <w:szCs w:val="22"/>
                <w:u w:val="none"/>
              </w:rPr>
              <w:t>本年支出合计</w:t>
            </w:r>
          </w:p>
        </w:tc>
        <w:tc>
          <w:tcPr>
            <w:tcW w:w="681" w:type="dxa"/>
            <w:tcBorders>
              <w:top w:val="nil"/>
              <w:left w:val="nil"/>
              <w:bottom w:val="single" w:color="auto" w:sz="4" w:space="0"/>
              <w:right w:val="single" w:color="auto" w:sz="4" w:space="0"/>
            </w:tcBorders>
          </w:tcPr>
          <w:p w14:paraId="563FF833">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29</w:t>
            </w:r>
          </w:p>
        </w:tc>
        <w:tc>
          <w:tcPr>
            <w:tcW w:w="1267" w:type="dxa"/>
            <w:tcBorders>
              <w:top w:val="single" w:color="auto" w:sz="4" w:space="0"/>
              <w:left w:val="nil"/>
              <w:bottom w:val="single" w:color="auto" w:sz="4" w:space="0"/>
              <w:right w:val="single" w:color="auto" w:sz="4" w:space="0"/>
            </w:tcBorders>
            <w:vAlign w:val="top"/>
          </w:tcPr>
          <w:p w14:paraId="68D9348F">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926.94</w:t>
            </w:r>
            <w:r>
              <w:rPr>
                <w:rFonts w:hint="eastAsia" w:ascii="宋体" w:hAnsi="宋体" w:cs="Arial"/>
                <w:color w:val="000000"/>
                <w:kern w:val="0"/>
                <w:sz w:val="22"/>
                <w:szCs w:val="22"/>
                <w:u w:val="none"/>
              </w:rPr>
              <w:t>　</w:t>
            </w:r>
          </w:p>
        </w:tc>
        <w:tc>
          <w:tcPr>
            <w:tcW w:w="1149" w:type="dxa"/>
            <w:tcBorders>
              <w:top w:val="single" w:color="auto" w:sz="4" w:space="0"/>
              <w:left w:val="nil"/>
              <w:bottom w:val="single" w:color="auto" w:sz="4" w:space="0"/>
              <w:right w:val="single" w:color="auto" w:sz="4" w:space="0"/>
            </w:tcBorders>
            <w:vAlign w:val="top"/>
          </w:tcPr>
          <w:p w14:paraId="497999B0">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926.94</w:t>
            </w:r>
            <w:r>
              <w:rPr>
                <w:rFonts w:hint="eastAsia" w:ascii="宋体" w:hAnsi="宋体" w:cs="Arial"/>
                <w:color w:val="000000"/>
                <w:kern w:val="0"/>
                <w:sz w:val="22"/>
                <w:szCs w:val="22"/>
                <w:u w:val="none"/>
              </w:rPr>
              <w:t>　</w:t>
            </w:r>
          </w:p>
        </w:tc>
        <w:tc>
          <w:tcPr>
            <w:tcW w:w="1316" w:type="dxa"/>
            <w:tcBorders>
              <w:top w:val="single" w:color="auto" w:sz="4" w:space="0"/>
              <w:left w:val="nil"/>
              <w:bottom w:val="single" w:color="auto" w:sz="4" w:space="0"/>
              <w:right w:val="single" w:color="auto" w:sz="4" w:space="0"/>
            </w:tcBorders>
            <w:vAlign w:val="top"/>
          </w:tcPr>
          <w:p w14:paraId="2ADEE69D">
            <w:pPr>
              <w:widowControl/>
              <w:ind w:firstLine="660" w:firstLineChars="300"/>
              <w:jc w:val="left"/>
              <w:rPr>
                <w:rFonts w:hint="eastAsia" w:ascii="宋体" w:hAnsi="宋体" w:cs="Arial"/>
                <w:color w:val="000000"/>
                <w:kern w:val="0"/>
                <w:sz w:val="22"/>
                <w:szCs w:val="22"/>
                <w:u w:val="none"/>
              </w:rPr>
            </w:pPr>
          </w:p>
        </w:tc>
      </w:tr>
      <w:tr w14:paraId="36FC4350">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1A198981">
            <w:pPr>
              <w:widowControl/>
              <w:ind w:firstLine="880" w:firstLineChars="400"/>
              <w:jc w:val="left"/>
              <w:rPr>
                <w:rFonts w:ascii="宋体" w:hAnsi="宋体" w:cs="Arial"/>
                <w:color w:val="000000"/>
                <w:kern w:val="0"/>
                <w:sz w:val="22"/>
                <w:szCs w:val="22"/>
                <w:u w:val="none"/>
              </w:rPr>
            </w:pPr>
            <w:r>
              <w:rPr>
                <w:rFonts w:hint="eastAsia" w:ascii="宋体" w:hAnsi="宋体" w:cs="Arial"/>
                <w:kern w:val="0"/>
                <w:sz w:val="22"/>
                <w:szCs w:val="22"/>
                <w:u w:val="none"/>
              </w:rPr>
              <w:t>年初财政拨款结转和结余</w:t>
            </w:r>
          </w:p>
        </w:tc>
        <w:tc>
          <w:tcPr>
            <w:tcW w:w="915" w:type="dxa"/>
            <w:tcBorders>
              <w:top w:val="nil"/>
              <w:left w:val="nil"/>
              <w:bottom w:val="single" w:color="auto" w:sz="4" w:space="0"/>
              <w:right w:val="single" w:color="auto" w:sz="4" w:space="0"/>
            </w:tcBorders>
          </w:tcPr>
          <w:p w14:paraId="4C6C5600">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13</w:t>
            </w:r>
          </w:p>
        </w:tc>
        <w:tc>
          <w:tcPr>
            <w:tcW w:w="1053" w:type="dxa"/>
            <w:tcBorders>
              <w:top w:val="nil"/>
              <w:left w:val="nil"/>
              <w:bottom w:val="single" w:color="auto" w:sz="4" w:space="0"/>
              <w:right w:val="single" w:color="auto" w:sz="4" w:space="0"/>
            </w:tcBorders>
          </w:tcPr>
          <w:p w14:paraId="5F53629F">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2.98</w:t>
            </w:r>
          </w:p>
        </w:tc>
        <w:tc>
          <w:tcPr>
            <w:tcW w:w="3100" w:type="dxa"/>
            <w:tcBorders>
              <w:top w:val="nil"/>
              <w:left w:val="nil"/>
              <w:bottom w:val="single" w:color="auto" w:sz="4" w:space="0"/>
              <w:right w:val="single" w:color="auto" w:sz="4" w:space="0"/>
            </w:tcBorders>
          </w:tcPr>
          <w:p w14:paraId="0299219F">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年末财政拨款结转和结余</w:t>
            </w:r>
          </w:p>
        </w:tc>
        <w:tc>
          <w:tcPr>
            <w:tcW w:w="681" w:type="dxa"/>
            <w:tcBorders>
              <w:top w:val="nil"/>
              <w:left w:val="nil"/>
              <w:bottom w:val="single" w:color="auto" w:sz="4" w:space="0"/>
              <w:right w:val="single" w:color="auto" w:sz="4" w:space="0"/>
            </w:tcBorders>
          </w:tcPr>
          <w:p w14:paraId="48DFA2E8">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30</w:t>
            </w:r>
          </w:p>
        </w:tc>
        <w:tc>
          <w:tcPr>
            <w:tcW w:w="1267" w:type="dxa"/>
            <w:tcBorders>
              <w:top w:val="single" w:color="auto" w:sz="4" w:space="0"/>
              <w:left w:val="nil"/>
              <w:bottom w:val="single" w:color="auto" w:sz="4" w:space="0"/>
              <w:right w:val="single" w:color="auto" w:sz="4" w:space="0"/>
            </w:tcBorders>
            <w:vAlign w:val="top"/>
          </w:tcPr>
          <w:p w14:paraId="3E91FB5C">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15.61</w:t>
            </w:r>
            <w:r>
              <w:rPr>
                <w:rFonts w:hint="eastAsia" w:ascii="宋体" w:hAnsi="宋体" w:cs="Arial"/>
                <w:color w:val="000000"/>
                <w:kern w:val="0"/>
                <w:sz w:val="22"/>
                <w:szCs w:val="22"/>
                <w:u w:val="none"/>
              </w:rPr>
              <w:t>　</w:t>
            </w:r>
          </w:p>
        </w:tc>
        <w:tc>
          <w:tcPr>
            <w:tcW w:w="1149" w:type="dxa"/>
            <w:tcBorders>
              <w:top w:val="single" w:color="auto" w:sz="4" w:space="0"/>
              <w:left w:val="nil"/>
              <w:bottom w:val="single" w:color="auto" w:sz="4" w:space="0"/>
              <w:right w:val="single" w:color="auto" w:sz="4" w:space="0"/>
            </w:tcBorders>
            <w:vAlign w:val="top"/>
          </w:tcPr>
          <w:p w14:paraId="1B223FB5">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15.61</w:t>
            </w:r>
            <w:r>
              <w:rPr>
                <w:rFonts w:hint="eastAsia" w:ascii="宋体" w:hAnsi="宋体" w:cs="Arial"/>
                <w:color w:val="000000"/>
                <w:kern w:val="0"/>
                <w:sz w:val="22"/>
                <w:szCs w:val="22"/>
                <w:u w:val="none"/>
              </w:rPr>
              <w:t>　</w:t>
            </w:r>
          </w:p>
        </w:tc>
        <w:tc>
          <w:tcPr>
            <w:tcW w:w="1316" w:type="dxa"/>
            <w:tcBorders>
              <w:top w:val="single" w:color="auto" w:sz="4" w:space="0"/>
              <w:left w:val="nil"/>
              <w:bottom w:val="single" w:color="auto" w:sz="4" w:space="0"/>
              <w:right w:val="single" w:color="auto" w:sz="4" w:space="0"/>
            </w:tcBorders>
            <w:vAlign w:val="top"/>
          </w:tcPr>
          <w:p w14:paraId="3EABDC4A">
            <w:pPr>
              <w:widowControl/>
              <w:ind w:firstLine="660" w:firstLineChars="300"/>
              <w:jc w:val="left"/>
              <w:rPr>
                <w:rFonts w:hint="eastAsia" w:ascii="宋体" w:hAnsi="宋体" w:cs="Arial"/>
                <w:color w:val="000000"/>
                <w:kern w:val="0"/>
                <w:sz w:val="22"/>
                <w:szCs w:val="22"/>
                <w:u w:val="none"/>
              </w:rPr>
            </w:pPr>
          </w:p>
        </w:tc>
      </w:tr>
      <w:tr w14:paraId="46510C45">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037C826F">
            <w:pPr>
              <w:widowControl/>
              <w:ind w:firstLine="1540" w:firstLineChars="700"/>
              <w:jc w:val="left"/>
              <w:rPr>
                <w:rFonts w:ascii="宋体" w:hAnsi="宋体" w:cs="Arial"/>
                <w:kern w:val="0"/>
                <w:sz w:val="22"/>
                <w:szCs w:val="22"/>
                <w:u w:val="none"/>
              </w:rPr>
            </w:pPr>
            <w:r>
              <w:rPr>
                <w:rFonts w:hint="eastAsia" w:ascii="宋体" w:hAnsi="宋体" w:cs="Arial"/>
                <w:kern w:val="0"/>
                <w:sz w:val="22"/>
                <w:szCs w:val="22"/>
                <w:u w:val="none"/>
              </w:rPr>
              <w:t>一般公共预算财政拨款</w:t>
            </w:r>
          </w:p>
        </w:tc>
        <w:tc>
          <w:tcPr>
            <w:tcW w:w="915" w:type="dxa"/>
            <w:tcBorders>
              <w:top w:val="nil"/>
              <w:left w:val="nil"/>
              <w:bottom w:val="single" w:color="auto" w:sz="4" w:space="0"/>
              <w:right w:val="single" w:color="auto" w:sz="4" w:space="0"/>
            </w:tcBorders>
          </w:tcPr>
          <w:p w14:paraId="683FB0A1">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14</w:t>
            </w:r>
          </w:p>
        </w:tc>
        <w:tc>
          <w:tcPr>
            <w:tcW w:w="1053" w:type="dxa"/>
            <w:tcBorders>
              <w:top w:val="nil"/>
              <w:left w:val="nil"/>
              <w:bottom w:val="single" w:color="auto" w:sz="4" w:space="0"/>
              <w:right w:val="single" w:color="auto" w:sz="4" w:space="0"/>
            </w:tcBorders>
          </w:tcPr>
          <w:p w14:paraId="749059F7">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2.98</w:t>
            </w:r>
            <w:r>
              <w:rPr>
                <w:rFonts w:hint="eastAsia" w:ascii="宋体" w:hAnsi="宋体" w:cs="Arial"/>
                <w:color w:val="000000"/>
                <w:kern w:val="0"/>
                <w:sz w:val="22"/>
                <w:szCs w:val="22"/>
                <w:u w:val="none"/>
              </w:rPr>
              <w:t>　</w:t>
            </w:r>
          </w:p>
        </w:tc>
        <w:tc>
          <w:tcPr>
            <w:tcW w:w="3100" w:type="dxa"/>
            <w:tcBorders>
              <w:top w:val="nil"/>
              <w:left w:val="nil"/>
              <w:bottom w:val="single" w:color="auto" w:sz="4" w:space="0"/>
              <w:right w:val="single" w:color="auto" w:sz="4" w:space="0"/>
            </w:tcBorders>
          </w:tcPr>
          <w:p w14:paraId="50C14AE3">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681" w:type="dxa"/>
            <w:tcBorders>
              <w:top w:val="nil"/>
              <w:left w:val="nil"/>
              <w:bottom w:val="single" w:color="auto" w:sz="4" w:space="0"/>
              <w:right w:val="single" w:color="auto" w:sz="4" w:space="0"/>
            </w:tcBorders>
          </w:tcPr>
          <w:p w14:paraId="240C889A">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31</w:t>
            </w:r>
          </w:p>
        </w:tc>
        <w:tc>
          <w:tcPr>
            <w:tcW w:w="1267" w:type="dxa"/>
            <w:tcBorders>
              <w:top w:val="single" w:color="auto" w:sz="4" w:space="0"/>
              <w:left w:val="nil"/>
              <w:bottom w:val="single" w:color="auto" w:sz="4" w:space="0"/>
              <w:right w:val="single" w:color="auto" w:sz="4" w:space="0"/>
            </w:tcBorders>
            <w:vAlign w:val="top"/>
          </w:tcPr>
          <w:p w14:paraId="6706F192">
            <w:pPr>
              <w:widowControl/>
              <w:ind w:firstLine="660" w:firstLineChars="3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149" w:type="dxa"/>
            <w:tcBorders>
              <w:top w:val="single" w:color="auto" w:sz="4" w:space="0"/>
              <w:left w:val="nil"/>
              <w:bottom w:val="single" w:color="auto" w:sz="4" w:space="0"/>
              <w:right w:val="single" w:color="auto" w:sz="4" w:space="0"/>
            </w:tcBorders>
            <w:vAlign w:val="top"/>
          </w:tcPr>
          <w:p w14:paraId="30AF85DC">
            <w:pPr>
              <w:widowControl/>
              <w:ind w:firstLine="660" w:firstLineChars="300"/>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rPr>
              <w:t>　</w:t>
            </w:r>
          </w:p>
        </w:tc>
        <w:tc>
          <w:tcPr>
            <w:tcW w:w="1316" w:type="dxa"/>
            <w:tcBorders>
              <w:top w:val="single" w:color="auto" w:sz="4" w:space="0"/>
              <w:left w:val="nil"/>
              <w:bottom w:val="single" w:color="auto" w:sz="4" w:space="0"/>
              <w:right w:val="single" w:color="auto" w:sz="4" w:space="0"/>
            </w:tcBorders>
            <w:vAlign w:val="top"/>
          </w:tcPr>
          <w:p w14:paraId="2CE29BDC">
            <w:pPr>
              <w:widowControl/>
              <w:ind w:firstLine="660" w:firstLineChars="300"/>
              <w:jc w:val="left"/>
              <w:rPr>
                <w:rFonts w:hint="eastAsia" w:ascii="宋体" w:hAnsi="宋体" w:cs="Arial"/>
                <w:color w:val="000000"/>
                <w:kern w:val="0"/>
                <w:sz w:val="22"/>
                <w:szCs w:val="22"/>
                <w:u w:val="none"/>
              </w:rPr>
            </w:pPr>
          </w:p>
        </w:tc>
      </w:tr>
      <w:tr w14:paraId="015FD68D">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10964869">
            <w:pPr>
              <w:widowControl/>
              <w:ind w:firstLine="1540" w:firstLineChars="700"/>
              <w:jc w:val="left"/>
              <w:rPr>
                <w:rFonts w:ascii="宋体" w:hAnsi="宋体" w:cs="Arial"/>
                <w:color w:val="000000"/>
                <w:kern w:val="0"/>
                <w:sz w:val="22"/>
                <w:szCs w:val="22"/>
                <w:u w:val="none"/>
              </w:rPr>
            </w:pPr>
            <w:r>
              <w:rPr>
                <w:rFonts w:hint="eastAsia" w:ascii="宋体" w:hAnsi="宋体" w:cs="Arial"/>
                <w:kern w:val="0"/>
                <w:sz w:val="22"/>
                <w:szCs w:val="22"/>
                <w:u w:val="none"/>
              </w:rPr>
              <w:t>政府性基金预算财政拨款</w:t>
            </w:r>
          </w:p>
        </w:tc>
        <w:tc>
          <w:tcPr>
            <w:tcW w:w="915" w:type="dxa"/>
            <w:tcBorders>
              <w:top w:val="nil"/>
              <w:left w:val="nil"/>
              <w:bottom w:val="single" w:color="auto" w:sz="4" w:space="0"/>
              <w:right w:val="single" w:color="auto" w:sz="4" w:space="0"/>
            </w:tcBorders>
          </w:tcPr>
          <w:p w14:paraId="41678953">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15</w:t>
            </w:r>
          </w:p>
        </w:tc>
        <w:tc>
          <w:tcPr>
            <w:tcW w:w="1053" w:type="dxa"/>
            <w:tcBorders>
              <w:top w:val="nil"/>
              <w:left w:val="nil"/>
              <w:bottom w:val="single" w:color="auto" w:sz="4" w:space="0"/>
              <w:right w:val="single" w:color="auto" w:sz="4" w:space="0"/>
            </w:tcBorders>
          </w:tcPr>
          <w:p w14:paraId="43DA6FB2">
            <w:pPr>
              <w:widowControl/>
              <w:ind w:firstLine="440" w:firstLineChars="2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3100" w:type="dxa"/>
            <w:tcBorders>
              <w:top w:val="nil"/>
              <w:left w:val="nil"/>
              <w:bottom w:val="single" w:color="auto" w:sz="4" w:space="0"/>
              <w:right w:val="single" w:color="auto" w:sz="4" w:space="0"/>
            </w:tcBorders>
          </w:tcPr>
          <w:p w14:paraId="34E6713F">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681" w:type="dxa"/>
            <w:tcBorders>
              <w:top w:val="nil"/>
              <w:left w:val="nil"/>
              <w:bottom w:val="single" w:color="auto" w:sz="4" w:space="0"/>
              <w:right w:val="single" w:color="auto" w:sz="4" w:space="0"/>
            </w:tcBorders>
          </w:tcPr>
          <w:p w14:paraId="2A53F4FA">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32</w:t>
            </w:r>
          </w:p>
        </w:tc>
        <w:tc>
          <w:tcPr>
            <w:tcW w:w="1267" w:type="dxa"/>
            <w:tcBorders>
              <w:top w:val="single" w:color="auto" w:sz="4" w:space="0"/>
              <w:left w:val="nil"/>
              <w:bottom w:val="single" w:color="auto" w:sz="4" w:space="0"/>
              <w:right w:val="single" w:color="auto" w:sz="4" w:space="0"/>
            </w:tcBorders>
            <w:vAlign w:val="top"/>
          </w:tcPr>
          <w:p w14:paraId="7E1B67D1">
            <w:pPr>
              <w:widowControl/>
              <w:ind w:firstLine="660" w:firstLineChars="3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149" w:type="dxa"/>
            <w:tcBorders>
              <w:top w:val="single" w:color="auto" w:sz="4" w:space="0"/>
              <w:left w:val="nil"/>
              <w:bottom w:val="single" w:color="auto" w:sz="4" w:space="0"/>
              <w:right w:val="single" w:color="auto" w:sz="4" w:space="0"/>
            </w:tcBorders>
            <w:vAlign w:val="top"/>
          </w:tcPr>
          <w:p w14:paraId="0B68830D">
            <w:pPr>
              <w:widowControl/>
              <w:ind w:firstLine="660" w:firstLineChars="300"/>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rPr>
              <w:t>　</w:t>
            </w:r>
          </w:p>
        </w:tc>
        <w:tc>
          <w:tcPr>
            <w:tcW w:w="1316" w:type="dxa"/>
            <w:tcBorders>
              <w:top w:val="single" w:color="auto" w:sz="4" w:space="0"/>
              <w:left w:val="nil"/>
              <w:bottom w:val="single" w:color="auto" w:sz="4" w:space="0"/>
              <w:right w:val="single" w:color="auto" w:sz="4" w:space="0"/>
            </w:tcBorders>
            <w:vAlign w:val="top"/>
          </w:tcPr>
          <w:p w14:paraId="680AE754">
            <w:pPr>
              <w:widowControl/>
              <w:ind w:firstLine="660" w:firstLineChars="300"/>
              <w:jc w:val="left"/>
              <w:rPr>
                <w:rFonts w:hint="eastAsia" w:ascii="宋体" w:hAnsi="宋体" w:cs="Arial"/>
                <w:color w:val="000000"/>
                <w:kern w:val="0"/>
                <w:sz w:val="22"/>
                <w:szCs w:val="22"/>
                <w:u w:val="none"/>
              </w:rPr>
            </w:pPr>
          </w:p>
        </w:tc>
      </w:tr>
      <w:tr w14:paraId="56F082AD">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6967C247">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915" w:type="dxa"/>
            <w:tcBorders>
              <w:top w:val="nil"/>
              <w:left w:val="nil"/>
              <w:bottom w:val="single" w:color="auto" w:sz="4" w:space="0"/>
              <w:right w:val="single" w:color="auto" w:sz="4" w:space="0"/>
            </w:tcBorders>
          </w:tcPr>
          <w:p w14:paraId="1193CCBE">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16</w:t>
            </w:r>
          </w:p>
        </w:tc>
        <w:tc>
          <w:tcPr>
            <w:tcW w:w="1053" w:type="dxa"/>
            <w:tcBorders>
              <w:top w:val="nil"/>
              <w:left w:val="nil"/>
              <w:bottom w:val="single" w:color="auto" w:sz="4" w:space="0"/>
              <w:right w:val="single" w:color="auto" w:sz="4" w:space="0"/>
            </w:tcBorders>
          </w:tcPr>
          <w:p w14:paraId="1AF42B27">
            <w:pPr>
              <w:widowControl/>
              <w:ind w:firstLine="220" w:firstLineChars="1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3100" w:type="dxa"/>
            <w:tcBorders>
              <w:top w:val="nil"/>
              <w:left w:val="nil"/>
              <w:bottom w:val="single" w:color="auto" w:sz="4" w:space="0"/>
              <w:right w:val="single" w:color="auto" w:sz="4" w:space="0"/>
            </w:tcBorders>
          </w:tcPr>
          <w:p w14:paraId="42C7CEB6">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681" w:type="dxa"/>
            <w:tcBorders>
              <w:top w:val="nil"/>
              <w:left w:val="nil"/>
              <w:bottom w:val="single" w:color="auto" w:sz="4" w:space="0"/>
              <w:right w:val="single" w:color="auto" w:sz="4" w:space="0"/>
            </w:tcBorders>
          </w:tcPr>
          <w:p w14:paraId="109F9F59">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33</w:t>
            </w:r>
          </w:p>
        </w:tc>
        <w:tc>
          <w:tcPr>
            <w:tcW w:w="1267" w:type="dxa"/>
            <w:tcBorders>
              <w:top w:val="single" w:color="auto" w:sz="4" w:space="0"/>
              <w:left w:val="nil"/>
              <w:bottom w:val="single" w:color="auto" w:sz="4" w:space="0"/>
              <w:right w:val="single" w:color="auto" w:sz="4" w:space="0"/>
            </w:tcBorders>
            <w:vAlign w:val="top"/>
          </w:tcPr>
          <w:p w14:paraId="6A7182DF">
            <w:pPr>
              <w:widowControl/>
              <w:ind w:firstLine="660" w:firstLineChars="300"/>
              <w:jc w:val="right"/>
              <w:rPr>
                <w:rFonts w:ascii="宋体" w:hAnsi="宋体" w:cs="Arial"/>
                <w:color w:val="000000"/>
                <w:kern w:val="0"/>
                <w:sz w:val="22"/>
                <w:szCs w:val="22"/>
                <w:u w:val="none"/>
              </w:rPr>
            </w:pPr>
            <w:r>
              <w:rPr>
                <w:rFonts w:hint="eastAsia" w:ascii="宋体" w:hAnsi="宋体" w:cs="Arial"/>
                <w:color w:val="000000"/>
                <w:kern w:val="0"/>
                <w:sz w:val="22"/>
                <w:szCs w:val="22"/>
                <w:u w:val="none"/>
              </w:rPr>
              <w:t>　</w:t>
            </w:r>
          </w:p>
        </w:tc>
        <w:tc>
          <w:tcPr>
            <w:tcW w:w="1149" w:type="dxa"/>
            <w:tcBorders>
              <w:top w:val="single" w:color="auto" w:sz="4" w:space="0"/>
              <w:left w:val="nil"/>
              <w:bottom w:val="single" w:color="auto" w:sz="4" w:space="0"/>
              <w:right w:val="single" w:color="auto" w:sz="4" w:space="0"/>
            </w:tcBorders>
            <w:vAlign w:val="top"/>
          </w:tcPr>
          <w:p w14:paraId="44CD55E5">
            <w:pPr>
              <w:widowControl/>
              <w:ind w:firstLine="660" w:firstLineChars="300"/>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rPr>
              <w:t>　</w:t>
            </w:r>
          </w:p>
        </w:tc>
        <w:tc>
          <w:tcPr>
            <w:tcW w:w="1316" w:type="dxa"/>
            <w:tcBorders>
              <w:top w:val="single" w:color="auto" w:sz="4" w:space="0"/>
              <w:left w:val="nil"/>
              <w:bottom w:val="single" w:color="auto" w:sz="4" w:space="0"/>
              <w:right w:val="single" w:color="auto" w:sz="4" w:space="0"/>
            </w:tcBorders>
            <w:vAlign w:val="top"/>
          </w:tcPr>
          <w:p w14:paraId="4AC4A16A">
            <w:pPr>
              <w:widowControl/>
              <w:ind w:firstLine="660" w:firstLineChars="300"/>
              <w:jc w:val="left"/>
              <w:rPr>
                <w:rFonts w:hint="eastAsia" w:ascii="宋体" w:hAnsi="宋体" w:cs="Arial"/>
                <w:color w:val="000000"/>
                <w:kern w:val="0"/>
                <w:sz w:val="22"/>
                <w:szCs w:val="22"/>
                <w:u w:val="none"/>
              </w:rPr>
            </w:pPr>
          </w:p>
        </w:tc>
      </w:tr>
      <w:tr w14:paraId="7451BC57">
        <w:tblPrEx>
          <w:tblCellMar>
            <w:top w:w="0" w:type="dxa"/>
            <w:left w:w="108" w:type="dxa"/>
            <w:bottom w:w="0" w:type="dxa"/>
            <w:right w:w="108" w:type="dxa"/>
          </w:tblCellMar>
        </w:tblPrEx>
        <w:trPr>
          <w:trHeight w:val="288" w:hRule="atLeast"/>
        </w:trPr>
        <w:tc>
          <w:tcPr>
            <w:tcW w:w="4284" w:type="dxa"/>
            <w:tcBorders>
              <w:top w:val="nil"/>
              <w:left w:val="single" w:color="auto" w:sz="4" w:space="0"/>
              <w:bottom w:val="single" w:color="auto" w:sz="4" w:space="0"/>
              <w:right w:val="single" w:color="auto" w:sz="4" w:space="0"/>
            </w:tcBorders>
          </w:tcPr>
          <w:p w14:paraId="6A1283DB">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合计</w:t>
            </w:r>
          </w:p>
        </w:tc>
        <w:tc>
          <w:tcPr>
            <w:tcW w:w="915" w:type="dxa"/>
            <w:tcBorders>
              <w:top w:val="nil"/>
              <w:left w:val="nil"/>
              <w:bottom w:val="single" w:color="auto" w:sz="4" w:space="0"/>
              <w:right w:val="single" w:color="auto" w:sz="4" w:space="0"/>
            </w:tcBorders>
          </w:tcPr>
          <w:p w14:paraId="3896AA06">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17</w:t>
            </w:r>
          </w:p>
        </w:tc>
        <w:tc>
          <w:tcPr>
            <w:tcW w:w="1053" w:type="dxa"/>
            <w:tcBorders>
              <w:top w:val="nil"/>
              <w:left w:val="nil"/>
              <w:bottom w:val="single" w:color="auto" w:sz="4" w:space="0"/>
              <w:right w:val="single" w:color="auto" w:sz="4" w:space="0"/>
            </w:tcBorders>
          </w:tcPr>
          <w:p w14:paraId="17F6ABF0">
            <w:pPr>
              <w:widowControl/>
              <w:jc w:val="righ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942.55</w:t>
            </w:r>
          </w:p>
        </w:tc>
        <w:tc>
          <w:tcPr>
            <w:tcW w:w="3100" w:type="dxa"/>
            <w:tcBorders>
              <w:top w:val="nil"/>
              <w:left w:val="nil"/>
              <w:bottom w:val="single" w:color="auto" w:sz="4" w:space="0"/>
              <w:right w:val="single" w:color="auto" w:sz="4" w:space="0"/>
            </w:tcBorders>
          </w:tcPr>
          <w:p w14:paraId="7AAA7413">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合计</w:t>
            </w:r>
          </w:p>
        </w:tc>
        <w:tc>
          <w:tcPr>
            <w:tcW w:w="681" w:type="dxa"/>
            <w:tcBorders>
              <w:top w:val="nil"/>
              <w:left w:val="nil"/>
              <w:bottom w:val="single" w:color="auto" w:sz="4" w:space="0"/>
              <w:right w:val="single" w:color="auto" w:sz="4" w:space="0"/>
            </w:tcBorders>
          </w:tcPr>
          <w:p w14:paraId="4AF0A1CC">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34</w:t>
            </w:r>
          </w:p>
        </w:tc>
        <w:tc>
          <w:tcPr>
            <w:tcW w:w="1267" w:type="dxa"/>
            <w:tcBorders>
              <w:top w:val="single" w:color="auto" w:sz="4" w:space="0"/>
              <w:left w:val="nil"/>
              <w:bottom w:val="single" w:color="auto" w:sz="4" w:space="0"/>
              <w:right w:val="single" w:color="auto" w:sz="4" w:space="0"/>
            </w:tcBorders>
            <w:vAlign w:val="top"/>
          </w:tcPr>
          <w:p w14:paraId="7FE0F139">
            <w:pPr>
              <w:widowControl/>
              <w:jc w:val="righ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942.55</w:t>
            </w:r>
            <w:r>
              <w:rPr>
                <w:rFonts w:hint="eastAsia" w:ascii="宋体" w:hAnsi="宋体" w:cs="Arial"/>
                <w:color w:val="000000"/>
                <w:kern w:val="0"/>
                <w:sz w:val="22"/>
                <w:szCs w:val="22"/>
                <w:u w:val="none"/>
              </w:rPr>
              <w:t>　</w:t>
            </w:r>
          </w:p>
        </w:tc>
        <w:tc>
          <w:tcPr>
            <w:tcW w:w="1149" w:type="dxa"/>
            <w:tcBorders>
              <w:top w:val="single" w:color="auto" w:sz="4" w:space="0"/>
              <w:left w:val="nil"/>
              <w:bottom w:val="single" w:color="auto" w:sz="4" w:space="0"/>
              <w:right w:val="single" w:color="auto" w:sz="4" w:space="0"/>
            </w:tcBorders>
            <w:vAlign w:val="top"/>
          </w:tcPr>
          <w:p w14:paraId="367CF82B">
            <w:pPr>
              <w:widowControl/>
              <w:jc w:val="righ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942.55</w:t>
            </w:r>
            <w:r>
              <w:rPr>
                <w:rFonts w:hint="eastAsia" w:ascii="宋体" w:hAnsi="宋体" w:cs="Arial"/>
                <w:color w:val="000000"/>
                <w:kern w:val="0"/>
                <w:sz w:val="22"/>
                <w:szCs w:val="22"/>
                <w:u w:val="none"/>
              </w:rPr>
              <w:t>　</w:t>
            </w:r>
          </w:p>
        </w:tc>
        <w:tc>
          <w:tcPr>
            <w:tcW w:w="1316" w:type="dxa"/>
            <w:tcBorders>
              <w:top w:val="single" w:color="auto" w:sz="4" w:space="0"/>
              <w:left w:val="nil"/>
              <w:bottom w:val="single" w:color="auto" w:sz="4" w:space="0"/>
              <w:right w:val="single" w:color="auto" w:sz="4" w:space="0"/>
            </w:tcBorders>
            <w:vAlign w:val="top"/>
          </w:tcPr>
          <w:p w14:paraId="7C5E4B8F">
            <w:pPr>
              <w:widowControl/>
              <w:ind w:firstLine="660" w:firstLineChars="300"/>
              <w:jc w:val="left"/>
              <w:rPr>
                <w:rFonts w:hint="eastAsia" w:ascii="宋体" w:hAnsi="宋体" w:cs="Arial"/>
                <w:color w:val="000000"/>
                <w:kern w:val="0"/>
                <w:sz w:val="22"/>
                <w:szCs w:val="22"/>
                <w:u w:val="none"/>
              </w:rPr>
            </w:pPr>
          </w:p>
        </w:tc>
      </w:tr>
    </w:tbl>
    <w:p w14:paraId="5BF03D5B">
      <w:pPr>
        <w:jc w:val="right"/>
        <w:rPr>
          <w:sz w:val="22"/>
          <w:szCs w:val="22"/>
          <w:u w:val="none"/>
        </w:rPr>
      </w:pPr>
      <w:r>
        <w:rPr>
          <w:rFonts w:hint="eastAsia"/>
          <w:sz w:val="22"/>
          <w:szCs w:val="22"/>
          <w:u w:val="none"/>
        </w:rPr>
        <w:t>单位：万元</w:t>
      </w:r>
    </w:p>
    <w:p w14:paraId="7C48ECE2">
      <w:pPr>
        <w:rPr>
          <w:u w:val="none"/>
        </w:rPr>
      </w:pPr>
      <w:r>
        <w:rPr>
          <w:rFonts w:hint="eastAsia"/>
          <w:u w:val="none"/>
        </w:rPr>
        <w:t>注：本表反映部门本年度一般公共预算财政拨款和政府性基金预算财政拨款的总收支和年末结转结余情况。</w:t>
      </w:r>
    </w:p>
    <w:p w14:paraId="56CEBCDE">
      <w:pPr>
        <w:rPr>
          <w:u w:val="none"/>
        </w:rPr>
      </w:pPr>
    </w:p>
    <w:p w14:paraId="5702CABC">
      <w:pPr>
        <w:jc w:val="center"/>
        <w:rPr>
          <w:rFonts w:ascii="方正小标宋简体" w:hAnsi="宋体" w:eastAsia="方正小标宋简体" w:cs="宋体"/>
          <w:kern w:val="0"/>
          <w:sz w:val="36"/>
          <w:szCs w:val="36"/>
          <w:u w:val="none"/>
        </w:rPr>
      </w:pPr>
      <w:r>
        <w:rPr>
          <w:rFonts w:hint="eastAsia" w:ascii="方正小标宋简体" w:hAnsi="宋体" w:eastAsia="方正小标宋简体" w:cs="宋体"/>
          <w:kern w:val="0"/>
          <w:sz w:val="36"/>
          <w:szCs w:val="36"/>
          <w:u w:val="none"/>
        </w:rPr>
        <w:t>表五：</w:t>
      </w:r>
      <w:r>
        <w:rPr>
          <w:rFonts w:hint="eastAsia" w:ascii="方正小标宋简体" w:eastAsia="方正小标宋简体"/>
          <w:sz w:val="36"/>
          <w:szCs w:val="36"/>
          <w:u w:val="none"/>
        </w:rPr>
        <w:t>一般</w:t>
      </w:r>
      <w:r>
        <w:rPr>
          <w:rFonts w:hint="eastAsia" w:ascii="方正小标宋简体" w:hAnsi="宋体" w:eastAsia="方正小标宋简体" w:cs="宋体"/>
          <w:kern w:val="0"/>
          <w:sz w:val="36"/>
          <w:szCs w:val="36"/>
          <w:u w:val="none"/>
        </w:rPr>
        <w:t>公共预算财政拨款支出决算表</w:t>
      </w:r>
    </w:p>
    <w:p w14:paraId="5EBADFFD">
      <w:pPr>
        <w:jc w:val="right"/>
        <w:rPr>
          <w:rFonts w:ascii="宋体" w:hAnsi="宋体" w:cs="宋体"/>
          <w:kern w:val="0"/>
          <w:sz w:val="22"/>
          <w:szCs w:val="22"/>
          <w:u w:val="none"/>
        </w:rPr>
      </w:pPr>
      <w:r>
        <w:rPr>
          <w:rFonts w:hint="eastAsia" w:ascii="宋体" w:hAnsi="宋体" w:cs="宋体"/>
          <w:kern w:val="0"/>
          <w:sz w:val="22"/>
          <w:szCs w:val="22"/>
          <w:u w:val="none"/>
        </w:rPr>
        <w:t>单位：</w:t>
      </w:r>
      <w:r>
        <w:rPr>
          <w:rFonts w:ascii="宋体" w:hAnsi="宋体" w:cs="宋体"/>
          <w:kern w:val="0"/>
          <w:sz w:val="22"/>
          <w:szCs w:val="22"/>
          <w:u w:val="none"/>
        </w:rPr>
        <w:t>万元</w:t>
      </w:r>
    </w:p>
    <w:tbl>
      <w:tblPr>
        <w:tblStyle w:val="6"/>
        <w:tblW w:w="13479" w:type="dxa"/>
        <w:jc w:val="center"/>
        <w:tblLayout w:type="fixed"/>
        <w:tblCellMar>
          <w:top w:w="0" w:type="dxa"/>
          <w:left w:w="108" w:type="dxa"/>
          <w:bottom w:w="0" w:type="dxa"/>
          <w:right w:w="108" w:type="dxa"/>
        </w:tblCellMar>
      </w:tblPr>
      <w:tblGrid>
        <w:gridCol w:w="1283"/>
        <w:gridCol w:w="3964"/>
        <w:gridCol w:w="2805"/>
        <w:gridCol w:w="2745"/>
        <w:gridCol w:w="2682"/>
      </w:tblGrid>
      <w:tr w14:paraId="63FE02C2">
        <w:tblPrEx>
          <w:tblCellMar>
            <w:top w:w="0" w:type="dxa"/>
            <w:left w:w="108" w:type="dxa"/>
            <w:bottom w:w="0" w:type="dxa"/>
            <w:right w:w="108" w:type="dxa"/>
          </w:tblCellMar>
        </w:tblPrEx>
        <w:trPr>
          <w:trHeight w:val="300" w:hRule="atLeast"/>
          <w:jc w:val="center"/>
        </w:trPr>
        <w:tc>
          <w:tcPr>
            <w:tcW w:w="5247" w:type="dxa"/>
            <w:gridSpan w:val="2"/>
            <w:tcBorders>
              <w:top w:val="single" w:color="auto" w:sz="4" w:space="0"/>
              <w:left w:val="single" w:color="auto" w:sz="4" w:space="0"/>
              <w:bottom w:val="single" w:color="auto" w:sz="4" w:space="0"/>
              <w:right w:val="single" w:color="auto" w:sz="4" w:space="0"/>
            </w:tcBorders>
            <w:vAlign w:val="center"/>
          </w:tcPr>
          <w:p w14:paraId="44D13CF0">
            <w:pPr>
              <w:widowControl/>
              <w:jc w:val="center"/>
              <w:rPr>
                <w:rFonts w:ascii="Arial" w:hAnsi="Arial" w:cs="Arial"/>
                <w:color w:val="000000"/>
                <w:kern w:val="0"/>
                <w:sz w:val="20"/>
                <w:szCs w:val="20"/>
                <w:u w:val="none"/>
              </w:rPr>
            </w:pPr>
            <w:r>
              <w:rPr>
                <w:rFonts w:hint="eastAsia" w:ascii="MingLiU" w:hAnsi="MingLiU" w:cs="Arial"/>
                <w:kern w:val="0"/>
                <w:sz w:val="22"/>
                <w:szCs w:val="22"/>
                <w:u w:val="none"/>
              </w:rPr>
              <w:t>支出功能</w:t>
            </w:r>
            <w:r>
              <w:rPr>
                <w:rFonts w:hint="eastAsia" w:ascii="MingLiU" w:hAnsi="MingLiU" w:eastAsia="MingLiU" w:cs="Arial"/>
                <w:kern w:val="0"/>
                <w:sz w:val="22"/>
                <w:szCs w:val="22"/>
                <w:u w:val="none"/>
              </w:rPr>
              <w:t>项目</w:t>
            </w:r>
          </w:p>
        </w:tc>
        <w:tc>
          <w:tcPr>
            <w:tcW w:w="2805" w:type="dxa"/>
            <w:vMerge w:val="restart"/>
            <w:tcBorders>
              <w:top w:val="single" w:color="auto" w:sz="4" w:space="0"/>
              <w:left w:val="single" w:color="auto" w:sz="4" w:space="0"/>
              <w:bottom w:val="single" w:color="auto" w:sz="4" w:space="0"/>
              <w:right w:val="single" w:color="auto" w:sz="4" w:space="0"/>
            </w:tcBorders>
            <w:vAlign w:val="center"/>
          </w:tcPr>
          <w:p w14:paraId="5DD83BE0">
            <w:pPr>
              <w:widowControl/>
              <w:jc w:val="center"/>
              <w:rPr>
                <w:rFonts w:ascii="Arial" w:hAnsi="Arial" w:cs="Arial"/>
                <w:color w:val="000000"/>
                <w:kern w:val="0"/>
                <w:sz w:val="20"/>
                <w:szCs w:val="20"/>
                <w:u w:val="none"/>
              </w:rPr>
            </w:pPr>
            <w:r>
              <w:rPr>
                <w:rFonts w:hint="eastAsia" w:ascii="MingLiU" w:hAnsi="MingLiU" w:eastAsia="MingLiU" w:cs="Arial"/>
                <w:kern w:val="0"/>
                <w:sz w:val="22"/>
                <w:szCs w:val="22"/>
                <w:u w:val="none"/>
              </w:rPr>
              <w:t>合计</w:t>
            </w:r>
          </w:p>
        </w:tc>
        <w:tc>
          <w:tcPr>
            <w:tcW w:w="2745" w:type="dxa"/>
            <w:vMerge w:val="restart"/>
            <w:tcBorders>
              <w:top w:val="single" w:color="auto" w:sz="4" w:space="0"/>
              <w:left w:val="single" w:color="auto" w:sz="4" w:space="0"/>
              <w:bottom w:val="single" w:color="auto" w:sz="4" w:space="0"/>
              <w:right w:val="single" w:color="auto" w:sz="4" w:space="0"/>
            </w:tcBorders>
            <w:vAlign w:val="center"/>
          </w:tcPr>
          <w:p w14:paraId="5BE11009">
            <w:pPr>
              <w:widowControl/>
              <w:jc w:val="center"/>
              <w:rPr>
                <w:rFonts w:ascii="Arial" w:hAnsi="Arial" w:cs="Arial"/>
                <w:color w:val="000000"/>
                <w:kern w:val="0"/>
                <w:sz w:val="20"/>
                <w:szCs w:val="20"/>
                <w:u w:val="none"/>
              </w:rPr>
            </w:pPr>
            <w:r>
              <w:rPr>
                <w:rFonts w:hint="eastAsia" w:ascii="MingLiU" w:hAnsi="MingLiU" w:eastAsia="MingLiU" w:cs="Arial"/>
                <w:kern w:val="0"/>
                <w:sz w:val="22"/>
                <w:szCs w:val="22"/>
                <w:u w:val="none"/>
              </w:rPr>
              <w:t>基本支出</w:t>
            </w:r>
          </w:p>
        </w:tc>
        <w:tc>
          <w:tcPr>
            <w:tcW w:w="2682" w:type="dxa"/>
            <w:vMerge w:val="restart"/>
            <w:tcBorders>
              <w:top w:val="single" w:color="auto" w:sz="4" w:space="0"/>
              <w:left w:val="single" w:color="auto" w:sz="4" w:space="0"/>
              <w:bottom w:val="single" w:color="auto" w:sz="4" w:space="0"/>
              <w:right w:val="single" w:color="auto" w:sz="4" w:space="0"/>
            </w:tcBorders>
            <w:vAlign w:val="center"/>
          </w:tcPr>
          <w:p w14:paraId="15D89F7E">
            <w:pPr>
              <w:widowControl/>
              <w:jc w:val="center"/>
              <w:rPr>
                <w:rFonts w:ascii="Arial" w:hAnsi="Arial" w:cs="Arial"/>
                <w:color w:val="000000"/>
                <w:kern w:val="0"/>
                <w:sz w:val="20"/>
                <w:szCs w:val="20"/>
                <w:u w:val="none"/>
              </w:rPr>
            </w:pPr>
            <w:r>
              <w:rPr>
                <w:rFonts w:hint="eastAsia" w:ascii="MingLiU" w:hAnsi="MingLiU" w:eastAsia="MingLiU" w:cs="Arial"/>
                <w:kern w:val="0"/>
                <w:sz w:val="22"/>
                <w:szCs w:val="22"/>
                <w:u w:val="none"/>
              </w:rPr>
              <w:t>项目支出</w:t>
            </w:r>
          </w:p>
        </w:tc>
      </w:tr>
      <w:tr w14:paraId="42AA3AA4">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14:paraId="09521738">
            <w:pPr>
              <w:widowControl/>
              <w:rPr>
                <w:rFonts w:ascii="MingLiU" w:hAnsi="MingLiU" w:eastAsia="MingLiU" w:cs="Arial"/>
                <w:kern w:val="0"/>
                <w:sz w:val="22"/>
                <w:szCs w:val="22"/>
                <w:u w:val="none"/>
              </w:rPr>
            </w:pPr>
            <w:r>
              <w:rPr>
                <w:rFonts w:hint="eastAsia" w:ascii="MingLiU" w:hAnsi="MingLiU" w:cs="Arial"/>
                <w:kern w:val="0"/>
                <w:sz w:val="22"/>
                <w:szCs w:val="22"/>
                <w:u w:val="none"/>
              </w:rPr>
              <w:t>支出功能分类</w:t>
            </w:r>
            <w:r>
              <w:rPr>
                <w:rFonts w:hint="eastAsia" w:ascii="MingLiU" w:hAnsi="MingLiU" w:eastAsia="MingLiU" w:cs="Arial"/>
                <w:kern w:val="0"/>
                <w:sz w:val="22"/>
                <w:szCs w:val="22"/>
                <w:u w:val="none"/>
              </w:rPr>
              <w:t>科目编码</w:t>
            </w:r>
          </w:p>
        </w:tc>
        <w:tc>
          <w:tcPr>
            <w:tcW w:w="3964" w:type="dxa"/>
            <w:tcBorders>
              <w:top w:val="nil"/>
              <w:left w:val="nil"/>
              <w:bottom w:val="single" w:color="auto" w:sz="4" w:space="0"/>
              <w:right w:val="single" w:color="auto" w:sz="4" w:space="0"/>
            </w:tcBorders>
            <w:vAlign w:val="center"/>
          </w:tcPr>
          <w:p w14:paraId="42BC419A">
            <w:pPr>
              <w:widowControl/>
              <w:jc w:val="center"/>
              <w:rPr>
                <w:rFonts w:ascii="Arial" w:hAnsi="Arial" w:cs="Arial"/>
                <w:color w:val="000000"/>
                <w:kern w:val="0"/>
                <w:sz w:val="20"/>
                <w:szCs w:val="20"/>
                <w:u w:val="none"/>
              </w:rPr>
            </w:pPr>
            <w:r>
              <w:rPr>
                <w:rFonts w:hint="eastAsia" w:ascii="MingLiU" w:hAnsi="MingLiU" w:eastAsia="MingLiU" w:cs="Arial"/>
                <w:kern w:val="0"/>
                <w:sz w:val="22"/>
                <w:szCs w:val="22"/>
                <w:u w:val="none"/>
              </w:rPr>
              <w:t>科目名称</w:t>
            </w:r>
          </w:p>
        </w:tc>
        <w:tc>
          <w:tcPr>
            <w:tcW w:w="2805" w:type="dxa"/>
            <w:vMerge w:val="continue"/>
            <w:tcBorders>
              <w:top w:val="single" w:color="auto" w:sz="4" w:space="0"/>
              <w:left w:val="single" w:color="auto" w:sz="4" w:space="0"/>
              <w:bottom w:val="single" w:color="auto" w:sz="4" w:space="0"/>
              <w:right w:val="single" w:color="auto" w:sz="4" w:space="0"/>
            </w:tcBorders>
            <w:vAlign w:val="center"/>
          </w:tcPr>
          <w:p w14:paraId="3767432E">
            <w:pPr>
              <w:widowControl/>
              <w:jc w:val="left"/>
              <w:rPr>
                <w:rFonts w:ascii="Arial" w:hAnsi="Arial" w:cs="Arial"/>
                <w:color w:val="000000"/>
                <w:kern w:val="0"/>
                <w:sz w:val="20"/>
                <w:szCs w:val="20"/>
                <w:u w:val="none"/>
              </w:rPr>
            </w:pPr>
          </w:p>
        </w:tc>
        <w:tc>
          <w:tcPr>
            <w:tcW w:w="2745" w:type="dxa"/>
            <w:vMerge w:val="continue"/>
            <w:tcBorders>
              <w:top w:val="single" w:color="auto" w:sz="4" w:space="0"/>
              <w:left w:val="single" w:color="auto" w:sz="4" w:space="0"/>
              <w:bottom w:val="single" w:color="auto" w:sz="4" w:space="0"/>
              <w:right w:val="single" w:color="auto" w:sz="4" w:space="0"/>
            </w:tcBorders>
            <w:vAlign w:val="center"/>
          </w:tcPr>
          <w:p w14:paraId="3347D144">
            <w:pPr>
              <w:widowControl/>
              <w:jc w:val="left"/>
              <w:rPr>
                <w:rFonts w:ascii="Arial" w:hAnsi="Arial" w:cs="Arial"/>
                <w:color w:val="000000"/>
                <w:kern w:val="0"/>
                <w:sz w:val="20"/>
                <w:szCs w:val="20"/>
                <w:u w:val="none"/>
              </w:rPr>
            </w:pPr>
          </w:p>
        </w:tc>
        <w:tc>
          <w:tcPr>
            <w:tcW w:w="2682" w:type="dxa"/>
            <w:vMerge w:val="continue"/>
            <w:tcBorders>
              <w:top w:val="single" w:color="auto" w:sz="4" w:space="0"/>
              <w:left w:val="single" w:color="auto" w:sz="4" w:space="0"/>
              <w:bottom w:val="single" w:color="auto" w:sz="4" w:space="0"/>
              <w:right w:val="single" w:color="auto" w:sz="4" w:space="0"/>
            </w:tcBorders>
            <w:vAlign w:val="center"/>
          </w:tcPr>
          <w:p w14:paraId="6E87AF78">
            <w:pPr>
              <w:widowControl/>
              <w:jc w:val="left"/>
              <w:rPr>
                <w:rFonts w:ascii="Arial" w:hAnsi="Arial" w:cs="Arial"/>
                <w:color w:val="000000"/>
                <w:kern w:val="0"/>
                <w:sz w:val="20"/>
                <w:szCs w:val="20"/>
                <w:u w:val="none"/>
              </w:rPr>
            </w:pPr>
          </w:p>
        </w:tc>
      </w:tr>
      <w:tr w14:paraId="78C0FDF0">
        <w:tblPrEx>
          <w:tblCellMar>
            <w:top w:w="0" w:type="dxa"/>
            <w:left w:w="108" w:type="dxa"/>
            <w:bottom w:w="0" w:type="dxa"/>
            <w:right w:w="108" w:type="dxa"/>
          </w:tblCellMar>
        </w:tblPrEx>
        <w:trPr>
          <w:trHeight w:val="264" w:hRule="atLeast"/>
          <w:jc w:val="center"/>
        </w:trPr>
        <w:tc>
          <w:tcPr>
            <w:tcW w:w="5247" w:type="dxa"/>
            <w:gridSpan w:val="2"/>
            <w:tcBorders>
              <w:top w:val="single" w:color="auto" w:sz="4" w:space="0"/>
              <w:left w:val="single" w:color="auto" w:sz="4" w:space="0"/>
              <w:bottom w:val="single" w:color="auto" w:sz="4" w:space="0"/>
              <w:right w:val="single" w:color="auto" w:sz="4" w:space="0"/>
            </w:tcBorders>
          </w:tcPr>
          <w:p w14:paraId="2E58727A">
            <w:pPr>
              <w:widowControl/>
              <w:jc w:val="center"/>
              <w:rPr>
                <w:rFonts w:ascii="Arial" w:hAnsi="Arial" w:cs="Arial"/>
                <w:color w:val="000000"/>
                <w:kern w:val="0"/>
                <w:sz w:val="20"/>
                <w:szCs w:val="20"/>
                <w:u w:val="none"/>
              </w:rPr>
            </w:pPr>
            <w:r>
              <w:rPr>
                <w:rFonts w:hint="eastAsia" w:ascii="MingLiU" w:hAnsi="MingLiU" w:eastAsia="MingLiU" w:cs="Arial"/>
                <w:b/>
                <w:bCs/>
                <w:kern w:val="0"/>
                <w:sz w:val="18"/>
                <w:szCs w:val="18"/>
                <w:u w:val="none"/>
              </w:rPr>
              <w:t>栏次</w:t>
            </w:r>
          </w:p>
        </w:tc>
        <w:tc>
          <w:tcPr>
            <w:tcW w:w="2805" w:type="dxa"/>
            <w:tcBorders>
              <w:top w:val="nil"/>
              <w:left w:val="nil"/>
              <w:bottom w:val="single" w:color="auto" w:sz="4" w:space="0"/>
              <w:right w:val="single" w:color="auto" w:sz="4" w:space="0"/>
            </w:tcBorders>
          </w:tcPr>
          <w:p w14:paraId="5729DCF0">
            <w:pPr>
              <w:widowControl/>
              <w:jc w:val="center"/>
              <w:rPr>
                <w:rFonts w:ascii="Arial" w:hAnsi="Arial" w:cs="Arial"/>
                <w:color w:val="000000"/>
                <w:kern w:val="0"/>
                <w:sz w:val="20"/>
                <w:szCs w:val="20"/>
                <w:u w:val="none"/>
              </w:rPr>
            </w:pPr>
            <w:r>
              <w:rPr>
                <w:rFonts w:ascii="Arial" w:hAnsi="Arial" w:cs="Arial"/>
                <w:color w:val="000000"/>
                <w:kern w:val="0"/>
                <w:sz w:val="20"/>
                <w:szCs w:val="20"/>
                <w:u w:val="none"/>
              </w:rPr>
              <w:t>1</w:t>
            </w:r>
          </w:p>
        </w:tc>
        <w:tc>
          <w:tcPr>
            <w:tcW w:w="2745" w:type="dxa"/>
            <w:tcBorders>
              <w:top w:val="nil"/>
              <w:left w:val="nil"/>
              <w:bottom w:val="single" w:color="auto" w:sz="4" w:space="0"/>
              <w:right w:val="single" w:color="auto" w:sz="4" w:space="0"/>
            </w:tcBorders>
          </w:tcPr>
          <w:p w14:paraId="20FFF32D">
            <w:pPr>
              <w:widowControl/>
              <w:jc w:val="center"/>
              <w:rPr>
                <w:rFonts w:ascii="Arial" w:hAnsi="Arial" w:cs="Arial"/>
                <w:color w:val="000000"/>
                <w:kern w:val="0"/>
                <w:sz w:val="20"/>
                <w:szCs w:val="20"/>
                <w:u w:val="none"/>
              </w:rPr>
            </w:pPr>
            <w:r>
              <w:rPr>
                <w:rFonts w:ascii="Arial" w:hAnsi="Arial" w:cs="Arial"/>
                <w:color w:val="000000"/>
                <w:kern w:val="0"/>
                <w:sz w:val="20"/>
                <w:szCs w:val="20"/>
                <w:u w:val="none"/>
              </w:rPr>
              <w:t>2</w:t>
            </w:r>
          </w:p>
        </w:tc>
        <w:tc>
          <w:tcPr>
            <w:tcW w:w="2682" w:type="dxa"/>
            <w:tcBorders>
              <w:top w:val="nil"/>
              <w:left w:val="nil"/>
              <w:bottom w:val="single" w:color="auto" w:sz="4" w:space="0"/>
              <w:right w:val="single" w:color="auto" w:sz="4" w:space="0"/>
            </w:tcBorders>
          </w:tcPr>
          <w:p w14:paraId="50C8E860">
            <w:pPr>
              <w:widowControl/>
              <w:jc w:val="center"/>
              <w:rPr>
                <w:rFonts w:ascii="Arial" w:hAnsi="Arial" w:cs="Arial"/>
                <w:color w:val="000000"/>
                <w:kern w:val="0"/>
                <w:sz w:val="20"/>
                <w:szCs w:val="20"/>
                <w:u w:val="none"/>
              </w:rPr>
            </w:pPr>
            <w:r>
              <w:rPr>
                <w:rFonts w:ascii="Arial" w:hAnsi="Arial" w:cs="Arial"/>
                <w:color w:val="000000"/>
                <w:kern w:val="0"/>
                <w:sz w:val="20"/>
                <w:szCs w:val="20"/>
                <w:u w:val="none"/>
              </w:rPr>
              <w:t>3</w:t>
            </w:r>
          </w:p>
        </w:tc>
      </w:tr>
      <w:tr w14:paraId="6408550B">
        <w:tblPrEx>
          <w:tblCellMar>
            <w:top w:w="0" w:type="dxa"/>
            <w:left w:w="108" w:type="dxa"/>
            <w:bottom w:w="0" w:type="dxa"/>
            <w:right w:w="108" w:type="dxa"/>
          </w:tblCellMar>
        </w:tblPrEx>
        <w:trPr>
          <w:trHeight w:val="300" w:hRule="atLeast"/>
          <w:jc w:val="center"/>
        </w:trPr>
        <w:tc>
          <w:tcPr>
            <w:tcW w:w="5247" w:type="dxa"/>
            <w:gridSpan w:val="2"/>
            <w:tcBorders>
              <w:top w:val="single" w:color="auto" w:sz="4" w:space="0"/>
              <w:left w:val="single" w:color="auto" w:sz="4" w:space="0"/>
              <w:bottom w:val="single" w:color="auto" w:sz="4" w:space="0"/>
              <w:right w:val="single" w:color="auto" w:sz="4" w:space="0"/>
            </w:tcBorders>
          </w:tcPr>
          <w:p w14:paraId="61E0E6F9">
            <w:pPr>
              <w:widowControl/>
              <w:jc w:val="center"/>
              <w:rPr>
                <w:rFonts w:ascii="Arial" w:hAnsi="Arial" w:cs="Arial"/>
                <w:color w:val="000000"/>
                <w:kern w:val="0"/>
                <w:sz w:val="20"/>
                <w:szCs w:val="20"/>
                <w:u w:val="none"/>
              </w:rPr>
            </w:pPr>
            <w:r>
              <w:rPr>
                <w:rFonts w:hint="eastAsia" w:ascii="MingLiU" w:hAnsi="MingLiU" w:eastAsia="MingLiU" w:cs="Arial"/>
                <w:kern w:val="0"/>
                <w:sz w:val="22"/>
                <w:szCs w:val="22"/>
                <w:u w:val="none"/>
              </w:rPr>
              <w:t>合计</w:t>
            </w:r>
          </w:p>
        </w:tc>
        <w:tc>
          <w:tcPr>
            <w:tcW w:w="2805" w:type="dxa"/>
            <w:tcBorders>
              <w:top w:val="nil"/>
              <w:left w:val="nil"/>
              <w:bottom w:val="single" w:color="auto" w:sz="4" w:space="0"/>
              <w:right w:val="single" w:color="auto" w:sz="4" w:space="0"/>
            </w:tcBorders>
          </w:tcPr>
          <w:p w14:paraId="6502A49D">
            <w:pPr>
              <w:widowControl/>
              <w:jc w:val="right"/>
              <w:rPr>
                <w:rFonts w:ascii="Arial" w:hAnsi="Arial" w:cs="Arial"/>
                <w:color w:val="000000"/>
                <w:kern w:val="0"/>
                <w:sz w:val="20"/>
                <w:szCs w:val="20"/>
                <w:u w:val="none"/>
              </w:rPr>
            </w:pPr>
            <w:r>
              <w:rPr>
                <w:rFonts w:hint="eastAsia" w:ascii="Arial" w:hAnsi="Arial" w:cs="Arial"/>
                <w:color w:val="000000"/>
                <w:kern w:val="0"/>
                <w:sz w:val="20"/>
                <w:szCs w:val="20"/>
                <w:u w:val="none"/>
                <w:lang w:val="en-US" w:eastAsia="zh-CN"/>
              </w:rPr>
              <w:t>926.94</w:t>
            </w:r>
            <w:r>
              <w:rPr>
                <w:rFonts w:ascii="Arial" w:hAnsi="Arial" w:cs="Arial"/>
                <w:color w:val="000000"/>
                <w:kern w:val="0"/>
                <w:sz w:val="20"/>
                <w:szCs w:val="20"/>
                <w:u w:val="none"/>
              </w:rPr>
              <w:t>　</w:t>
            </w:r>
          </w:p>
        </w:tc>
        <w:tc>
          <w:tcPr>
            <w:tcW w:w="2745" w:type="dxa"/>
            <w:tcBorders>
              <w:top w:val="nil"/>
              <w:left w:val="nil"/>
              <w:bottom w:val="single" w:color="auto" w:sz="4" w:space="0"/>
              <w:right w:val="single" w:color="auto" w:sz="4" w:space="0"/>
            </w:tcBorders>
          </w:tcPr>
          <w:p w14:paraId="46FFC07E">
            <w:pPr>
              <w:widowControl/>
              <w:jc w:val="right"/>
              <w:rPr>
                <w:rFonts w:ascii="Arial" w:hAnsi="Arial" w:cs="Arial"/>
                <w:color w:val="000000"/>
                <w:kern w:val="0"/>
                <w:sz w:val="20"/>
                <w:szCs w:val="20"/>
                <w:u w:val="none"/>
              </w:rPr>
            </w:pPr>
            <w:r>
              <w:rPr>
                <w:rFonts w:hint="eastAsia" w:ascii="Arial" w:hAnsi="Arial" w:cs="Arial"/>
                <w:color w:val="000000"/>
                <w:kern w:val="0"/>
                <w:sz w:val="20"/>
                <w:szCs w:val="20"/>
                <w:u w:val="none"/>
                <w:lang w:val="en-US" w:eastAsia="zh-CN"/>
              </w:rPr>
              <w:t>561.21</w:t>
            </w:r>
          </w:p>
        </w:tc>
        <w:tc>
          <w:tcPr>
            <w:tcW w:w="2682" w:type="dxa"/>
            <w:tcBorders>
              <w:top w:val="nil"/>
              <w:left w:val="nil"/>
              <w:bottom w:val="single" w:color="auto" w:sz="4" w:space="0"/>
              <w:right w:val="single" w:color="auto" w:sz="4" w:space="0"/>
            </w:tcBorders>
          </w:tcPr>
          <w:p w14:paraId="1ABA9CC3">
            <w:pPr>
              <w:widowControl/>
              <w:jc w:val="right"/>
              <w:rPr>
                <w:rFonts w:ascii="Arial" w:hAnsi="Arial" w:cs="Arial"/>
                <w:color w:val="000000"/>
                <w:kern w:val="0"/>
                <w:sz w:val="20"/>
                <w:szCs w:val="20"/>
                <w:u w:val="none"/>
              </w:rPr>
            </w:pPr>
            <w:r>
              <w:rPr>
                <w:rFonts w:hint="eastAsia" w:ascii="Arial" w:hAnsi="Arial" w:cs="Arial"/>
                <w:color w:val="000000"/>
                <w:kern w:val="0"/>
                <w:sz w:val="20"/>
                <w:szCs w:val="20"/>
                <w:u w:val="none"/>
                <w:lang w:val="en-US" w:eastAsia="zh-CN"/>
              </w:rPr>
              <w:t>365.74</w:t>
            </w:r>
            <w:r>
              <w:rPr>
                <w:rFonts w:ascii="Arial" w:hAnsi="Arial" w:cs="Arial"/>
                <w:color w:val="000000"/>
                <w:kern w:val="0"/>
                <w:sz w:val="20"/>
                <w:szCs w:val="20"/>
                <w:u w:val="none"/>
              </w:rPr>
              <w:t>　</w:t>
            </w:r>
          </w:p>
        </w:tc>
      </w:tr>
      <w:tr w14:paraId="1702D5AD">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1A523D64">
            <w:pPr>
              <w:keepNext w:val="0"/>
              <w:keepLines w:val="0"/>
              <w:widowControl/>
              <w:suppressLineNumbers w:val="0"/>
              <w:jc w:val="left"/>
              <w:textAlignment w:val="center"/>
              <w:rPr>
                <w:rFonts w:ascii="宋体" w:hAnsi="宋体" w:eastAsia="宋体" w:cs="Arial"/>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3964" w:type="dxa"/>
            <w:tcBorders>
              <w:top w:val="nil"/>
              <w:left w:val="nil"/>
              <w:bottom w:val="single" w:color="auto" w:sz="4" w:space="0"/>
              <w:right w:val="single" w:color="auto" w:sz="4" w:space="0"/>
            </w:tcBorders>
            <w:vAlign w:val="top"/>
          </w:tcPr>
          <w:p w14:paraId="42D2FC75">
            <w:pPr>
              <w:widowControl/>
              <w:jc w:val="lef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eastAsia="zh-CN"/>
              </w:rPr>
              <w:t>一般公共服务支出</w:t>
            </w:r>
          </w:p>
        </w:tc>
        <w:tc>
          <w:tcPr>
            <w:tcW w:w="2805" w:type="dxa"/>
            <w:tcBorders>
              <w:top w:val="nil"/>
              <w:left w:val="nil"/>
              <w:bottom w:val="single" w:color="auto" w:sz="4" w:space="0"/>
              <w:right w:val="single" w:color="auto" w:sz="4" w:space="0"/>
            </w:tcBorders>
          </w:tcPr>
          <w:p w14:paraId="1B95D3B4">
            <w:pPr>
              <w:widowControl/>
              <w:jc w:val="right"/>
              <w:rPr>
                <w:rFonts w:ascii="Arial" w:hAnsi="Arial" w:cs="Arial"/>
                <w:color w:val="000000"/>
                <w:kern w:val="0"/>
                <w:sz w:val="20"/>
                <w:szCs w:val="20"/>
                <w:u w:val="none"/>
              </w:rPr>
            </w:pPr>
            <w:r>
              <w:rPr>
                <w:rFonts w:hint="eastAsia" w:ascii="Arial" w:hAnsi="Arial" w:cs="Arial"/>
                <w:color w:val="000000"/>
                <w:kern w:val="0"/>
                <w:sz w:val="20"/>
                <w:szCs w:val="20"/>
                <w:u w:val="none"/>
                <w:lang w:val="en-US" w:eastAsia="zh-CN"/>
              </w:rPr>
              <w:t>747.39</w:t>
            </w:r>
            <w:r>
              <w:rPr>
                <w:rFonts w:ascii="Arial" w:hAnsi="Arial" w:cs="Arial"/>
                <w:color w:val="000000"/>
                <w:kern w:val="0"/>
                <w:sz w:val="20"/>
                <w:szCs w:val="20"/>
                <w:u w:val="none"/>
              </w:rPr>
              <w:t>　</w:t>
            </w:r>
          </w:p>
        </w:tc>
        <w:tc>
          <w:tcPr>
            <w:tcW w:w="2745" w:type="dxa"/>
            <w:tcBorders>
              <w:top w:val="nil"/>
              <w:left w:val="nil"/>
              <w:bottom w:val="single" w:color="auto" w:sz="4" w:space="0"/>
              <w:right w:val="single" w:color="auto" w:sz="4" w:space="0"/>
            </w:tcBorders>
          </w:tcPr>
          <w:p w14:paraId="7DF672E6">
            <w:pPr>
              <w:widowControl/>
              <w:jc w:val="right"/>
              <w:rPr>
                <w:rFonts w:ascii="Arial" w:hAnsi="Arial" w:cs="Arial"/>
                <w:color w:val="000000"/>
                <w:kern w:val="0"/>
                <w:sz w:val="20"/>
                <w:szCs w:val="20"/>
                <w:u w:val="none"/>
              </w:rPr>
            </w:pPr>
            <w:r>
              <w:rPr>
                <w:rFonts w:hint="eastAsia" w:ascii="Arial" w:hAnsi="Arial" w:cs="Arial"/>
                <w:color w:val="000000"/>
                <w:kern w:val="0"/>
                <w:sz w:val="20"/>
                <w:szCs w:val="20"/>
                <w:u w:val="none"/>
                <w:lang w:val="en-US" w:eastAsia="zh-CN"/>
              </w:rPr>
              <w:t>381.66</w:t>
            </w:r>
            <w:r>
              <w:rPr>
                <w:rFonts w:ascii="Arial" w:hAnsi="Arial" w:cs="Arial"/>
                <w:color w:val="000000"/>
                <w:kern w:val="0"/>
                <w:sz w:val="20"/>
                <w:szCs w:val="20"/>
                <w:u w:val="none"/>
              </w:rPr>
              <w:t>　</w:t>
            </w:r>
          </w:p>
        </w:tc>
        <w:tc>
          <w:tcPr>
            <w:tcW w:w="2682" w:type="dxa"/>
            <w:tcBorders>
              <w:top w:val="nil"/>
              <w:left w:val="nil"/>
              <w:bottom w:val="single" w:color="auto" w:sz="4" w:space="0"/>
              <w:right w:val="single" w:color="auto" w:sz="4" w:space="0"/>
            </w:tcBorders>
          </w:tcPr>
          <w:p w14:paraId="26944C0C">
            <w:pPr>
              <w:widowControl/>
              <w:jc w:val="right"/>
              <w:rPr>
                <w:rFonts w:ascii="Arial" w:hAnsi="Arial" w:cs="Arial"/>
                <w:color w:val="000000"/>
                <w:kern w:val="0"/>
                <w:sz w:val="20"/>
                <w:szCs w:val="20"/>
                <w:u w:val="none"/>
              </w:rPr>
            </w:pPr>
            <w:r>
              <w:rPr>
                <w:rFonts w:hint="eastAsia" w:ascii="Arial" w:hAnsi="Arial" w:cs="Arial"/>
                <w:color w:val="000000"/>
                <w:kern w:val="0"/>
                <w:sz w:val="20"/>
                <w:szCs w:val="20"/>
                <w:u w:val="none"/>
                <w:lang w:val="en-US" w:eastAsia="zh-CN"/>
              </w:rPr>
              <w:t>365.74</w:t>
            </w:r>
            <w:r>
              <w:rPr>
                <w:rFonts w:ascii="Arial" w:hAnsi="Arial" w:cs="Arial"/>
                <w:color w:val="000000"/>
                <w:kern w:val="0"/>
                <w:sz w:val="20"/>
                <w:szCs w:val="20"/>
                <w:u w:val="none"/>
              </w:rPr>
              <w:t>　</w:t>
            </w:r>
          </w:p>
        </w:tc>
      </w:tr>
      <w:tr w14:paraId="53185E27">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7F0C8B83">
            <w:pPr>
              <w:keepNext w:val="0"/>
              <w:keepLines w:val="0"/>
              <w:widowControl/>
              <w:suppressLineNumbers w:val="0"/>
              <w:jc w:val="left"/>
              <w:textAlignment w:val="center"/>
              <w:rPr>
                <w:rFonts w:hint="eastAsia" w:ascii="宋体" w:hAnsi="宋体" w:eastAsia="宋体" w:cs="Arial"/>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20126</w:t>
            </w:r>
          </w:p>
        </w:tc>
        <w:tc>
          <w:tcPr>
            <w:tcW w:w="3964" w:type="dxa"/>
            <w:tcBorders>
              <w:top w:val="nil"/>
              <w:left w:val="nil"/>
              <w:bottom w:val="single" w:color="auto" w:sz="4" w:space="0"/>
              <w:right w:val="single" w:color="auto" w:sz="4" w:space="0"/>
            </w:tcBorders>
            <w:vAlign w:val="top"/>
          </w:tcPr>
          <w:p w14:paraId="40E7C706">
            <w:pPr>
              <w:widowControl/>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eastAsia="zh-CN"/>
              </w:rPr>
              <w:t>档案事务</w:t>
            </w:r>
          </w:p>
        </w:tc>
        <w:tc>
          <w:tcPr>
            <w:tcW w:w="2805" w:type="dxa"/>
            <w:tcBorders>
              <w:top w:val="nil"/>
              <w:left w:val="nil"/>
              <w:bottom w:val="single" w:color="auto" w:sz="4" w:space="0"/>
              <w:right w:val="single" w:color="auto" w:sz="4" w:space="0"/>
            </w:tcBorders>
          </w:tcPr>
          <w:p w14:paraId="1F91B311">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747.39</w:t>
            </w:r>
          </w:p>
        </w:tc>
        <w:tc>
          <w:tcPr>
            <w:tcW w:w="2745" w:type="dxa"/>
            <w:tcBorders>
              <w:top w:val="nil"/>
              <w:left w:val="nil"/>
              <w:bottom w:val="single" w:color="auto" w:sz="4" w:space="0"/>
              <w:right w:val="single" w:color="auto" w:sz="4" w:space="0"/>
            </w:tcBorders>
          </w:tcPr>
          <w:p w14:paraId="14128C4E">
            <w:pPr>
              <w:widowControl/>
              <w:jc w:val="right"/>
              <w:rPr>
                <w:rFonts w:ascii="Arial" w:hAnsi="Arial" w:cs="Arial"/>
                <w:color w:val="000000"/>
                <w:kern w:val="0"/>
                <w:sz w:val="20"/>
                <w:szCs w:val="20"/>
                <w:u w:val="none"/>
              </w:rPr>
            </w:pPr>
            <w:r>
              <w:rPr>
                <w:rFonts w:hint="eastAsia" w:ascii="Arial" w:hAnsi="Arial" w:cs="Arial"/>
                <w:color w:val="000000"/>
                <w:kern w:val="0"/>
                <w:sz w:val="20"/>
                <w:szCs w:val="20"/>
                <w:u w:val="none"/>
                <w:lang w:val="en-US" w:eastAsia="zh-CN"/>
              </w:rPr>
              <w:t>381.66</w:t>
            </w:r>
            <w:r>
              <w:rPr>
                <w:rFonts w:ascii="Arial" w:hAnsi="Arial" w:cs="Arial"/>
                <w:color w:val="000000"/>
                <w:kern w:val="0"/>
                <w:sz w:val="20"/>
                <w:szCs w:val="20"/>
                <w:u w:val="none"/>
              </w:rPr>
              <w:t>　</w:t>
            </w:r>
          </w:p>
        </w:tc>
        <w:tc>
          <w:tcPr>
            <w:tcW w:w="2682" w:type="dxa"/>
            <w:tcBorders>
              <w:top w:val="nil"/>
              <w:left w:val="nil"/>
              <w:bottom w:val="single" w:color="auto" w:sz="4" w:space="0"/>
              <w:right w:val="single" w:color="auto" w:sz="4" w:space="0"/>
            </w:tcBorders>
          </w:tcPr>
          <w:p w14:paraId="755279C3">
            <w:pPr>
              <w:widowControl/>
              <w:jc w:val="right"/>
              <w:rPr>
                <w:rFonts w:ascii="Arial" w:hAnsi="Arial" w:cs="Arial"/>
                <w:color w:val="000000"/>
                <w:kern w:val="0"/>
                <w:sz w:val="20"/>
                <w:szCs w:val="20"/>
                <w:u w:val="none"/>
              </w:rPr>
            </w:pPr>
            <w:r>
              <w:rPr>
                <w:rFonts w:hint="eastAsia" w:ascii="Arial" w:hAnsi="Arial" w:cs="Arial"/>
                <w:color w:val="000000"/>
                <w:kern w:val="0"/>
                <w:sz w:val="20"/>
                <w:szCs w:val="20"/>
                <w:u w:val="none"/>
                <w:lang w:val="en-US" w:eastAsia="zh-CN"/>
              </w:rPr>
              <w:t>365.74</w:t>
            </w:r>
            <w:r>
              <w:rPr>
                <w:rFonts w:ascii="Arial" w:hAnsi="Arial" w:cs="Arial"/>
                <w:color w:val="000000"/>
                <w:kern w:val="0"/>
                <w:sz w:val="20"/>
                <w:szCs w:val="20"/>
                <w:u w:val="none"/>
              </w:rPr>
              <w:t>　</w:t>
            </w:r>
          </w:p>
        </w:tc>
      </w:tr>
      <w:tr w14:paraId="31B5E586">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7F99847F">
            <w:pPr>
              <w:keepNext w:val="0"/>
              <w:keepLines w:val="0"/>
              <w:widowControl/>
              <w:suppressLineNumbers w:val="0"/>
              <w:jc w:val="left"/>
              <w:textAlignment w:val="center"/>
              <w:rPr>
                <w:rFonts w:hint="eastAsia" w:ascii="宋体" w:hAnsi="宋体" w:eastAsia="宋体" w:cs="Arial"/>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2012601</w:t>
            </w:r>
          </w:p>
        </w:tc>
        <w:tc>
          <w:tcPr>
            <w:tcW w:w="3964" w:type="dxa"/>
            <w:tcBorders>
              <w:top w:val="nil"/>
              <w:left w:val="nil"/>
              <w:bottom w:val="single" w:color="auto" w:sz="4" w:space="0"/>
              <w:right w:val="single" w:color="auto" w:sz="4" w:space="0"/>
            </w:tcBorders>
            <w:vAlign w:val="top"/>
          </w:tcPr>
          <w:p w14:paraId="68C61569">
            <w:pPr>
              <w:widowControl/>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行政运行</w:t>
            </w:r>
          </w:p>
        </w:tc>
        <w:tc>
          <w:tcPr>
            <w:tcW w:w="2805" w:type="dxa"/>
            <w:tcBorders>
              <w:top w:val="nil"/>
              <w:left w:val="nil"/>
              <w:bottom w:val="single" w:color="auto" w:sz="4" w:space="0"/>
              <w:right w:val="single" w:color="auto" w:sz="4" w:space="0"/>
            </w:tcBorders>
          </w:tcPr>
          <w:p w14:paraId="20CC54A1">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381.66</w:t>
            </w:r>
          </w:p>
        </w:tc>
        <w:tc>
          <w:tcPr>
            <w:tcW w:w="2745" w:type="dxa"/>
            <w:tcBorders>
              <w:top w:val="nil"/>
              <w:left w:val="nil"/>
              <w:bottom w:val="single" w:color="auto" w:sz="4" w:space="0"/>
              <w:right w:val="single" w:color="auto" w:sz="4" w:space="0"/>
            </w:tcBorders>
          </w:tcPr>
          <w:p w14:paraId="2331A933">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381.66</w:t>
            </w:r>
          </w:p>
        </w:tc>
        <w:tc>
          <w:tcPr>
            <w:tcW w:w="2682" w:type="dxa"/>
            <w:tcBorders>
              <w:top w:val="nil"/>
              <w:left w:val="nil"/>
              <w:bottom w:val="single" w:color="auto" w:sz="4" w:space="0"/>
              <w:right w:val="single" w:color="auto" w:sz="4" w:space="0"/>
            </w:tcBorders>
          </w:tcPr>
          <w:p w14:paraId="237CCBDF">
            <w:pPr>
              <w:widowControl/>
              <w:ind w:firstLine="3000" w:firstLineChars="1500"/>
              <w:jc w:val="right"/>
              <w:rPr>
                <w:rFonts w:ascii="Arial" w:hAnsi="Arial" w:cs="Arial"/>
                <w:color w:val="000000"/>
                <w:kern w:val="0"/>
                <w:sz w:val="20"/>
                <w:szCs w:val="20"/>
                <w:u w:val="none"/>
              </w:rPr>
            </w:pPr>
          </w:p>
        </w:tc>
      </w:tr>
      <w:tr w14:paraId="4546E1A8">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541F42B1">
            <w:pPr>
              <w:keepNext w:val="0"/>
              <w:keepLines w:val="0"/>
              <w:widowControl/>
              <w:suppressLineNumbers w:val="0"/>
              <w:jc w:val="left"/>
              <w:textAlignment w:val="center"/>
              <w:rPr>
                <w:rFonts w:hint="eastAsia" w:ascii="宋体" w:hAnsi="宋体" w:eastAsia="宋体" w:cs="Arial"/>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2012604</w:t>
            </w:r>
          </w:p>
        </w:tc>
        <w:tc>
          <w:tcPr>
            <w:tcW w:w="3964" w:type="dxa"/>
            <w:tcBorders>
              <w:top w:val="nil"/>
              <w:left w:val="nil"/>
              <w:bottom w:val="single" w:color="auto" w:sz="4" w:space="0"/>
              <w:right w:val="single" w:color="auto" w:sz="4" w:space="0"/>
            </w:tcBorders>
            <w:vAlign w:val="top"/>
          </w:tcPr>
          <w:p w14:paraId="1BA99863">
            <w:pPr>
              <w:widowControl/>
              <w:ind w:firstLine="220" w:firstLineChars="100"/>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档案馆</w:t>
            </w:r>
          </w:p>
        </w:tc>
        <w:tc>
          <w:tcPr>
            <w:tcW w:w="2805" w:type="dxa"/>
            <w:tcBorders>
              <w:top w:val="nil"/>
              <w:left w:val="nil"/>
              <w:bottom w:val="single" w:color="auto" w:sz="4" w:space="0"/>
              <w:right w:val="single" w:color="auto" w:sz="4" w:space="0"/>
            </w:tcBorders>
          </w:tcPr>
          <w:p w14:paraId="7FAC968F">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18.61</w:t>
            </w:r>
          </w:p>
        </w:tc>
        <w:tc>
          <w:tcPr>
            <w:tcW w:w="2745" w:type="dxa"/>
            <w:tcBorders>
              <w:top w:val="nil"/>
              <w:left w:val="nil"/>
              <w:bottom w:val="single" w:color="auto" w:sz="4" w:space="0"/>
              <w:right w:val="single" w:color="auto" w:sz="4" w:space="0"/>
            </w:tcBorders>
          </w:tcPr>
          <w:p w14:paraId="6308F9D5">
            <w:pPr>
              <w:widowControl/>
              <w:jc w:val="right"/>
              <w:rPr>
                <w:rFonts w:ascii="Arial" w:hAnsi="Arial" w:cs="Arial"/>
                <w:color w:val="000000"/>
                <w:kern w:val="0"/>
                <w:sz w:val="20"/>
                <w:szCs w:val="20"/>
                <w:u w:val="none"/>
              </w:rPr>
            </w:pPr>
          </w:p>
        </w:tc>
        <w:tc>
          <w:tcPr>
            <w:tcW w:w="2682" w:type="dxa"/>
            <w:tcBorders>
              <w:top w:val="nil"/>
              <w:left w:val="nil"/>
              <w:bottom w:val="single" w:color="auto" w:sz="4" w:space="0"/>
              <w:right w:val="single" w:color="auto" w:sz="4" w:space="0"/>
            </w:tcBorders>
          </w:tcPr>
          <w:p w14:paraId="260622D8">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18.61</w:t>
            </w:r>
          </w:p>
        </w:tc>
      </w:tr>
      <w:tr w14:paraId="5F3E289E">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7AB8C712">
            <w:pPr>
              <w:keepNext w:val="0"/>
              <w:keepLines w:val="0"/>
              <w:widowControl/>
              <w:suppressLineNumbers w:val="0"/>
              <w:jc w:val="left"/>
              <w:textAlignment w:val="center"/>
              <w:rPr>
                <w:rFonts w:hint="eastAsia" w:ascii="宋体" w:hAnsi="宋体" w:eastAsia="宋体" w:cs="Arial"/>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2012699</w:t>
            </w:r>
          </w:p>
        </w:tc>
        <w:tc>
          <w:tcPr>
            <w:tcW w:w="3964" w:type="dxa"/>
            <w:tcBorders>
              <w:top w:val="nil"/>
              <w:left w:val="nil"/>
              <w:bottom w:val="single" w:color="auto" w:sz="4" w:space="0"/>
              <w:right w:val="single" w:color="auto" w:sz="4" w:space="0"/>
            </w:tcBorders>
            <w:vAlign w:val="top"/>
          </w:tcPr>
          <w:p w14:paraId="7ABDE806">
            <w:pPr>
              <w:widowControl/>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其他档案事务支出</w:t>
            </w:r>
          </w:p>
        </w:tc>
        <w:tc>
          <w:tcPr>
            <w:tcW w:w="2805" w:type="dxa"/>
            <w:tcBorders>
              <w:top w:val="nil"/>
              <w:left w:val="nil"/>
              <w:bottom w:val="single" w:color="auto" w:sz="4" w:space="0"/>
              <w:right w:val="single" w:color="auto" w:sz="4" w:space="0"/>
            </w:tcBorders>
          </w:tcPr>
          <w:p w14:paraId="66928095">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347.12</w:t>
            </w:r>
          </w:p>
        </w:tc>
        <w:tc>
          <w:tcPr>
            <w:tcW w:w="2745" w:type="dxa"/>
            <w:tcBorders>
              <w:top w:val="nil"/>
              <w:left w:val="nil"/>
              <w:bottom w:val="single" w:color="auto" w:sz="4" w:space="0"/>
              <w:right w:val="single" w:color="auto" w:sz="4" w:space="0"/>
            </w:tcBorders>
          </w:tcPr>
          <w:p w14:paraId="243A2205">
            <w:pPr>
              <w:widowControl/>
              <w:ind w:firstLine="2400" w:firstLineChars="1200"/>
              <w:jc w:val="right"/>
              <w:rPr>
                <w:rFonts w:ascii="Arial" w:hAnsi="Arial" w:cs="Arial"/>
                <w:color w:val="000000"/>
                <w:kern w:val="0"/>
                <w:sz w:val="20"/>
                <w:szCs w:val="20"/>
                <w:u w:val="none"/>
              </w:rPr>
            </w:pPr>
          </w:p>
        </w:tc>
        <w:tc>
          <w:tcPr>
            <w:tcW w:w="2682" w:type="dxa"/>
            <w:tcBorders>
              <w:top w:val="nil"/>
              <w:left w:val="nil"/>
              <w:bottom w:val="single" w:color="auto" w:sz="4" w:space="0"/>
              <w:right w:val="single" w:color="auto" w:sz="4" w:space="0"/>
            </w:tcBorders>
          </w:tcPr>
          <w:p w14:paraId="635659DE">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347.12</w:t>
            </w:r>
          </w:p>
        </w:tc>
      </w:tr>
      <w:tr w14:paraId="4585BBE9">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3BDDD6D7">
            <w:pPr>
              <w:keepNext w:val="0"/>
              <w:keepLines w:val="0"/>
              <w:widowControl/>
              <w:suppressLineNumbers w:val="0"/>
              <w:jc w:val="left"/>
              <w:textAlignment w:val="center"/>
              <w:rPr>
                <w:rFonts w:hint="eastAsia" w:ascii="宋体" w:hAnsi="宋体" w:eastAsia="宋体" w:cs="Arial"/>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3964" w:type="dxa"/>
            <w:tcBorders>
              <w:top w:val="nil"/>
              <w:left w:val="nil"/>
              <w:bottom w:val="single" w:color="auto" w:sz="4" w:space="0"/>
              <w:right w:val="single" w:color="auto" w:sz="4" w:space="0"/>
            </w:tcBorders>
            <w:vAlign w:val="top"/>
          </w:tcPr>
          <w:p w14:paraId="66F3224E">
            <w:pPr>
              <w:widowControl/>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eastAsia="zh-CN"/>
              </w:rPr>
              <w:t>社会保障和就业支出</w:t>
            </w:r>
          </w:p>
        </w:tc>
        <w:tc>
          <w:tcPr>
            <w:tcW w:w="2805" w:type="dxa"/>
            <w:tcBorders>
              <w:top w:val="nil"/>
              <w:left w:val="nil"/>
              <w:bottom w:val="single" w:color="auto" w:sz="4" w:space="0"/>
              <w:right w:val="single" w:color="auto" w:sz="4" w:space="0"/>
            </w:tcBorders>
          </w:tcPr>
          <w:p w14:paraId="37356B46">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105.29</w:t>
            </w:r>
          </w:p>
        </w:tc>
        <w:tc>
          <w:tcPr>
            <w:tcW w:w="2745" w:type="dxa"/>
            <w:tcBorders>
              <w:top w:val="nil"/>
              <w:left w:val="nil"/>
              <w:bottom w:val="single" w:color="auto" w:sz="4" w:space="0"/>
              <w:right w:val="single" w:color="auto" w:sz="4" w:space="0"/>
            </w:tcBorders>
            <w:vAlign w:val="top"/>
          </w:tcPr>
          <w:p w14:paraId="2D10679E">
            <w:pPr>
              <w:widowControl/>
              <w:jc w:val="right"/>
              <w:rPr>
                <w:rFonts w:hint="default" w:ascii="Arial" w:hAnsi="Arial" w:eastAsia="宋体" w:cs="Arial"/>
                <w:color w:val="000000"/>
                <w:kern w:val="0"/>
                <w:sz w:val="20"/>
                <w:szCs w:val="20"/>
                <w:u w:val="none"/>
                <w:lang w:val="en-US" w:eastAsia="zh-CN" w:bidi="ar-SA"/>
              </w:rPr>
            </w:pPr>
            <w:r>
              <w:rPr>
                <w:rFonts w:hint="eastAsia" w:ascii="Arial" w:hAnsi="Arial" w:cs="Arial"/>
                <w:color w:val="000000"/>
                <w:kern w:val="0"/>
                <w:sz w:val="20"/>
                <w:szCs w:val="20"/>
                <w:u w:val="none"/>
                <w:lang w:val="en-US" w:eastAsia="zh-CN"/>
              </w:rPr>
              <w:t>105.29</w:t>
            </w:r>
          </w:p>
        </w:tc>
        <w:tc>
          <w:tcPr>
            <w:tcW w:w="2682" w:type="dxa"/>
            <w:tcBorders>
              <w:top w:val="nil"/>
              <w:left w:val="nil"/>
              <w:bottom w:val="single" w:color="auto" w:sz="4" w:space="0"/>
              <w:right w:val="single" w:color="auto" w:sz="4" w:space="0"/>
            </w:tcBorders>
          </w:tcPr>
          <w:p w14:paraId="69B99339">
            <w:pPr>
              <w:widowControl/>
              <w:ind w:firstLine="3000" w:firstLineChars="1500"/>
              <w:jc w:val="right"/>
              <w:rPr>
                <w:rFonts w:ascii="Arial" w:hAnsi="Arial" w:cs="Arial"/>
                <w:color w:val="000000"/>
                <w:kern w:val="0"/>
                <w:sz w:val="20"/>
                <w:szCs w:val="20"/>
                <w:u w:val="none"/>
              </w:rPr>
            </w:pPr>
          </w:p>
        </w:tc>
      </w:tr>
      <w:tr w14:paraId="3CF703F0">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6864D393">
            <w:pPr>
              <w:keepNext w:val="0"/>
              <w:keepLines w:val="0"/>
              <w:widowControl/>
              <w:suppressLineNumbers w:val="0"/>
              <w:jc w:val="left"/>
              <w:textAlignment w:val="center"/>
              <w:rPr>
                <w:rFonts w:hint="eastAsia" w:ascii="宋体" w:hAnsi="宋体" w:eastAsia="宋体" w:cs="Arial"/>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3964" w:type="dxa"/>
            <w:tcBorders>
              <w:top w:val="nil"/>
              <w:left w:val="nil"/>
              <w:bottom w:val="single" w:color="auto" w:sz="4" w:space="0"/>
              <w:right w:val="single" w:color="auto" w:sz="4" w:space="0"/>
            </w:tcBorders>
            <w:vAlign w:val="top"/>
          </w:tcPr>
          <w:p w14:paraId="46B94CA6">
            <w:pPr>
              <w:widowControl/>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eastAsia="zh-CN"/>
              </w:rPr>
              <w:t>行政事业单位养老支出</w:t>
            </w:r>
          </w:p>
        </w:tc>
        <w:tc>
          <w:tcPr>
            <w:tcW w:w="2805" w:type="dxa"/>
            <w:tcBorders>
              <w:top w:val="nil"/>
              <w:left w:val="nil"/>
              <w:bottom w:val="single" w:color="auto" w:sz="4" w:space="0"/>
              <w:right w:val="single" w:color="auto" w:sz="4" w:space="0"/>
            </w:tcBorders>
          </w:tcPr>
          <w:p w14:paraId="465D73FB">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105.29</w:t>
            </w:r>
          </w:p>
        </w:tc>
        <w:tc>
          <w:tcPr>
            <w:tcW w:w="2745" w:type="dxa"/>
            <w:tcBorders>
              <w:top w:val="nil"/>
              <w:left w:val="nil"/>
              <w:bottom w:val="single" w:color="auto" w:sz="4" w:space="0"/>
              <w:right w:val="single" w:color="auto" w:sz="4" w:space="0"/>
            </w:tcBorders>
            <w:vAlign w:val="top"/>
          </w:tcPr>
          <w:p w14:paraId="2B8B316C">
            <w:pPr>
              <w:widowControl/>
              <w:jc w:val="right"/>
              <w:rPr>
                <w:rFonts w:hint="default" w:ascii="Arial" w:hAnsi="Arial" w:eastAsia="宋体" w:cs="Arial"/>
                <w:color w:val="000000"/>
                <w:kern w:val="0"/>
                <w:sz w:val="20"/>
                <w:szCs w:val="20"/>
                <w:u w:val="none"/>
                <w:lang w:val="en-US" w:eastAsia="zh-CN" w:bidi="ar-SA"/>
              </w:rPr>
            </w:pPr>
            <w:r>
              <w:rPr>
                <w:rFonts w:hint="eastAsia" w:ascii="Arial" w:hAnsi="Arial" w:cs="Arial"/>
                <w:color w:val="000000"/>
                <w:kern w:val="0"/>
                <w:sz w:val="20"/>
                <w:szCs w:val="20"/>
                <w:u w:val="none"/>
                <w:lang w:val="en-US" w:eastAsia="zh-CN"/>
              </w:rPr>
              <w:t>105.29</w:t>
            </w:r>
          </w:p>
        </w:tc>
        <w:tc>
          <w:tcPr>
            <w:tcW w:w="2682" w:type="dxa"/>
            <w:tcBorders>
              <w:top w:val="nil"/>
              <w:left w:val="nil"/>
              <w:bottom w:val="single" w:color="auto" w:sz="4" w:space="0"/>
              <w:right w:val="single" w:color="auto" w:sz="4" w:space="0"/>
            </w:tcBorders>
          </w:tcPr>
          <w:p w14:paraId="19AC23E0">
            <w:pPr>
              <w:widowControl/>
              <w:ind w:firstLine="3000" w:firstLineChars="1500"/>
              <w:jc w:val="right"/>
              <w:rPr>
                <w:rFonts w:ascii="Arial" w:hAnsi="Arial" w:cs="Arial"/>
                <w:color w:val="000000"/>
                <w:kern w:val="0"/>
                <w:sz w:val="20"/>
                <w:szCs w:val="20"/>
                <w:u w:val="none"/>
              </w:rPr>
            </w:pPr>
          </w:p>
        </w:tc>
      </w:tr>
      <w:tr w14:paraId="6AC24869">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642D0A81">
            <w:pPr>
              <w:keepNext w:val="0"/>
              <w:keepLines w:val="0"/>
              <w:widowControl/>
              <w:suppressLineNumbers w:val="0"/>
              <w:jc w:val="left"/>
              <w:textAlignment w:val="center"/>
              <w:rPr>
                <w:rFonts w:hint="eastAsia" w:ascii="宋体" w:hAnsi="宋体" w:eastAsia="宋体" w:cs="Arial"/>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2080501</w:t>
            </w:r>
          </w:p>
        </w:tc>
        <w:tc>
          <w:tcPr>
            <w:tcW w:w="3964" w:type="dxa"/>
            <w:tcBorders>
              <w:top w:val="nil"/>
              <w:left w:val="nil"/>
              <w:bottom w:val="single" w:color="auto" w:sz="4" w:space="0"/>
              <w:right w:val="single" w:color="auto" w:sz="4" w:space="0"/>
            </w:tcBorders>
            <w:vAlign w:val="top"/>
          </w:tcPr>
          <w:p w14:paraId="7483B43A">
            <w:pPr>
              <w:widowControl/>
              <w:ind w:firstLine="220" w:firstLineChars="100"/>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eastAsia="zh-CN"/>
              </w:rPr>
              <w:t>行政单位离退休</w:t>
            </w:r>
            <w:r>
              <w:rPr>
                <w:rFonts w:hint="eastAsia" w:ascii="宋体" w:hAnsi="宋体" w:cs="Arial"/>
                <w:color w:val="000000"/>
                <w:kern w:val="0"/>
                <w:sz w:val="22"/>
                <w:szCs w:val="22"/>
                <w:u w:val="none"/>
              </w:rPr>
              <w:t>　</w:t>
            </w:r>
          </w:p>
        </w:tc>
        <w:tc>
          <w:tcPr>
            <w:tcW w:w="2805" w:type="dxa"/>
            <w:tcBorders>
              <w:top w:val="nil"/>
              <w:left w:val="nil"/>
              <w:bottom w:val="single" w:color="auto" w:sz="4" w:space="0"/>
              <w:right w:val="single" w:color="auto" w:sz="4" w:space="0"/>
            </w:tcBorders>
          </w:tcPr>
          <w:p w14:paraId="15DA7A87">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42.22</w:t>
            </w:r>
          </w:p>
        </w:tc>
        <w:tc>
          <w:tcPr>
            <w:tcW w:w="2745" w:type="dxa"/>
            <w:tcBorders>
              <w:top w:val="nil"/>
              <w:left w:val="nil"/>
              <w:bottom w:val="single" w:color="auto" w:sz="4" w:space="0"/>
              <w:right w:val="single" w:color="auto" w:sz="4" w:space="0"/>
            </w:tcBorders>
            <w:vAlign w:val="top"/>
          </w:tcPr>
          <w:p w14:paraId="04BE7F81">
            <w:pPr>
              <w:widowControl/>
              <w:jc w:val="right"/>
              <w:rPr>
                <w:rFonts w:hint="default" w:ascii="Arial" w:hAnsi="Arial" w:eastAsia="宋体" w:cs="Arial"/>
                <w:color w:val="000000"/>
                <w:kern w:val="0"/>
                <w:sz w:val="20"/>
                <w:szCs w:val="20"/>
                <w:u w:val="none"/>
                <w:lang w:val="en-US" w:eastAsia="zh-CN" w:bidi="ar-SA"/>
              </w:rPr>
            </w:pPr>
            <w:r>
              <w:rPr>
                <w:rFonts w:hint="eastAsia" w:ascii="Arial" w:hAnsi="Arial" w:cs="Arial"/>
                <w:color w:val="000000"/>
                <w:kern w:val="0"/>
                <w:sz w:val="20"/>
                <w:szCs w:val="20"/>
                <w:u w:val="none"/>
                <w:lang w:val="en-US" w:eastAsia="zh-CN"/>
              </w:rPr>
              <w:t>42.22</w:t>
            </w:r>
          </w:p>
        </w:tc>
        <w:tc>
          <w:tcPr>
            <w:tcW w:w="2682" w:type="dxa"/>
            <w:tcBorders>
              <w:top w:val="nil"/>
              <w:left w:val="nil"/>
              <w:bottom w:val="single" w:color="auto" w:sz="4" w:space="0"/>
              <w:right w:val="single" w:color="auto" w:sz="4" w:space="0"/>
            </w:tcBorders>
          </w:tcPr>
          <w:p w14:paraId="21914F3C">
            <w:pPr>
              <w:widowControl/>
              <w:ind w:firstLine="3000" w:firstLineChars="1500"/>
              <w:jc w:val="right"/>
              <w:rPr>
                <w:rFonts w:ascii="Arial" w:hAnsi="Arial" w:cs="Arial"/>
                <w:color w:val="000000"/>
                <w:kern w:val="0"/>
                <w:sz w:val="20"/>
                <w:szCs w:val="20"/>
                <w:u w:val="none"/>
              </w:rPr>
            </w:pPr>
          </w:p>
        </w:tc>
      </w:tr>
      <w:tr w14:paraId="1971CFAF">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4C596288">
            <w:pPr>
              <w:keepNext w:val="0"/>
              <w:keepLines w:val="0"/>
              <w:widowControl/>
              <w:suppressLineNumbers w:val="0"/>
              <w:jc w:val="left"/>
              <w:textAlignment w:val="center"/>
              <w:rPr>
                <w:rFonts w:hint="eastAsia" w:ascii="宋体" w:hAnsi="宋体" w:eastAsia="宋体" w:cs="Arial"/>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964" w:type="dxa"/>
            <w:tcBorders>
              <w:top w:val="nil"/>
              <w:left w:val="nil"/>
              <w:bottom w:val="single" w:color="auto" w:sz="4" w:space="0"/>
              <w:right w:val="single" w:color="auto" w:sz="4" w:space="0"/>
            </w:tcBorders>
            <w:vAlign w:val="top"/>
          </w:tcPr>
          <w:p w14:paraId="5148EE26">
            <w:pPr>
              <w:widowControl/>
              <w:ind w:firstLine="220" w:firstLineChars="100"/>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机关事业单位基本养老保险缴费支出</w:t>
            </w:r>
          </w:p>
        </w:tc>
        <w:tc>
          <w:tcPr>
            <w:tcW w:w="2805" w:type="dxa"/>
            <w:tcBorders>
              <w:top w:val="nil"/>
              <w:left w:val="nil"/>
              <w:bottom w:val="single" w:color="auto" w:sz="4" w:space="0"/>
              <w:right w:val="single" w:color="auto" w:sz="4" w:space="0"/>
            </w:tcBorders>
          </w:tcPr>
          <w:p w14:paraId="50D2F721">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42.65</w:t>
            </w:r>
          </w:p>
        </w:tc>
        <w:tc>
          <w:tcPr>
            <w:tcW w:w="2745" w:type="dxa"/>
            <w:tcBorders>
              <w:top w:val="nil"/>
              <w:left w:val="nil"/>
              <w:bottom w:val="single" w:color="auto" w:sz="4" w:space="0"/>
              <w:right w:val="single" w:color="auto" w:sz="4" w:space="0"/>
            </w:tcBorders>
            <w:vAlign w:val="top"/>
          </w:tcPr>
          <w:p w14:paraId="26376CC8">
            <w:pPr>
              <w:widowControl/>
              <w:jc w:val="right"/>
              <w:rPr>
                <w:rFonts w:hint="default" w:ascii="Arial" w:hAnsi="Arial" w:eastAsia="宋体" w:cs="Arial"/>
                <w:color w:val="000000"/>
                <w:kern w:val="0"/>
                <w:sz w:val="20"/>
                <w:szCs w:val="20"/>
                <w:u w:val="none"/>
                <w:lang w:val="en-US" w:eastAsia="zh-CN" w:bidi="ar-SA"/>
              </w:rPr>
            </w:pPr>
            <w:r>
              <w:rPr>
                <w:rFonts w:hint="eastAsia" w:ascii="Arial" w:hAnsi="Arial" w:cs="Arial"/>
                <w:color w:val="000000"/>
                <w:kern w:val="0"/>
                <w:sz w:val="20"/>
                <w:szCs w:val="20"/>
                <w:u w:val="none"/>
                <w:lang w:val="en-US" w:eastAsia="zh-CN"/>
              </w:rPr>
              <w:t>42.65</w:t>
            </w:r>
          </w:p>
        </w:tc>
        <w:tc>
          <w:tcPr>
            <w:tcW w:w="2682" w:type="dxa"/>
            <w:tcBorders>
              <w:top w:val="nil"/>
              <w:left w:val="nil"/>
              <w:bottom w:val="single" w:color="auto" w:sz="4" w:space="0"/>
              <w:right w:val="single" w:color="auto" w:sz="4" w:space="0"/>
            </w:tcBorders>
          </w:tcPr>
          <w:p w14:paraId="7B8F1B5B">
            <w:pPr>
              <w:widowControl/>
              <w:ind w:firstLine="3000" w:firstLineChars="1500"/>
              <w:jc w:val="right"/>
              <w:rPr>
                <w:rFonts w:ascii="Arial" w:hAnsi="Arial" w:cs="Arial"/>
                <w:color w:val="000000"/>
                <w:kern w:val="0"/>
                <w:sz w:val="20"/>
                <w:szCs w:val="20"/>
                <w:u w:val="none"/>
              </w:rPr>
            </w:pPr>
          </w:p>
        </w:tc>
      </w:tr>
      <w:tr w14:paraId="652597FA">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656B66F3">
            <w:pPr>
              <w:keepNext w:val="0"/>
              <w:keepLines w:val="0"/>
              <w:widowControl/>
              <w:suppressLineNumbers w:val="0"/>
              <w:jc w:val="left"/>
              <w:textAlignment w:val="center"/>
              <w:rPr>
                <w:rFonts w:hint="eastAsia" w:ascii="宋体" w:hAnsi="宋体" w:eastAsia="宋体" w:cs="Arial"/>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3964" w:type="dxa"/>
            <w:tcBorders>
              <w:top w:val="nil"/>
              <w:left w:val="nil"/>
              <w:bottom w:val="single" w:color="auto" w:sz="4" w:space="0"/>
              <w:right w:val="single" w:color="auto" w:sz="4" w:space="0"/>
            </w:tcBorders>
            <w:vAlign w:val="top"/>
          </w:tcPr>
          <w:p w14:paraId="64CF1BDD">
            <w:pPr>
              <w:widowControl/>
              <w:ind w:firstLine="220" w:firstLineChars="100"/>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机关事业单位职业年金缴费支出</w:t>
            </w:r>
          </w:p>
        </w:tc>
        <w:tc>
          <w:tcPr>
            <w:tcW w:w="2805" w:type="dxa"/>
            <w:tcBorders>
              <w:top w:val="nil"/>
              <w:left w:val="nil"/>
              <w:bottom w:val="single" w:color="auto" w:sz="4" w:space="0"/>
              <w:right w:val="single" w:color="auto" w:sz="4" w:space="0"/>
            </w:tcBorders>
          </w:tcPr>
          <w:p w14:paraId="1542F672">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20.43</w:t>
            </w:r>
          </w:p>
        </w:tc>
        <w:tc>
          <w:tcPr>
            <w:tcW w:w="2745" w:type="dxa"/>
            <w:tcBorders>
              <w:top w:val="nil"/>
              <w:left w:val="nil"/>
              <w:bottom w:val="single" w:color="auto" w:sz="4" w:space="0"/>
              <w:right w:val="single" w:color="auto" w:sz="4" w:space="0"/>
            </w:tcBorders>
            <w:vAlign w:val="top"/>
          </w:tcPr>
          <w:p w14:paraId="36E1696E">
            <w:pPr>
              <w:widowControl/>
              <w:jc w:val="right"/>
              <w:rPr>
                <w:rFonts w:hint="default" w:ascii="Arial" w:hAnsi="Arial" w:eastAsia="宋体" w:cs="Arial"/>
                <w:color w:val="000000"/>
                <w:kern w:val="0"/>
                <w:sz w:val="20"/>
                <w:szCs w:val="20"/>
                <w:u w:val="none"/>
                <w:lang w:val="en-US" w:eastAsia="zh-CN" w:bidi="ar-SA"/>
              </w:rPr>
            </w:pPr>
            <w:r>
              <w:rPr>
                <w:rFonts w:hint="eastAsia" w:ascii="Arial" w:hAnsi="Arial" w:cs="Arial"/>
                <w:color w:val="000000"/>
                <w:kern w:val="0"/>
                <w:sz w:val="20"/>
                <w:szCs w:val="20"/>
                <w:u w:val="none"/>
                <w:lang w:val="en-US" w:eastAsia="zh-CN"/>
              </w:rPr>
              <w:t>20.43</w:t>
            </w:r>
          </w:p>
        </w:tc>
        <w:tc>
          <w:tcPr>
            <w:tcW w:w="2682" w:type="dxa"/>
            <w:tcBorders>
              <w:top w:val="nil"/>
              <w:left w:val="nil"/>
              <w:bottom w:val="single" w:color="auto" w:sz="4" w:space="0"/>
              <w:right w:val="single" w:color="auto" w:sz="4" w:space="0"/>
            </w:tcBorders>
          </w:tcPr>
          <w:p w14:paraId="4CBB634F">
            <w:pPr>
              <w:widowControl/>
              <w:ind w:firstLine="3000" w:firstLineChars="1500"/>
              <w:jc w:val="right"/>
              <w:rPr>
                <w:rFonts w:ascii="Arial" w:hAnsi="Arial" w:cs="Arial"/>
                <w:color w:val="000000"/>
                <w:kern w:val="0"/>
                <w:sz w:val="20"/>
                <w:szCs w:val="20"/>
                <w:u w:val="none"/>
              </w:rPr>
            </w:pPr>
          </w:p>
        </w:tc>
      </w:tr>
      <w:tr w14:paraId="2ED85033">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0B968C28">
            <w:pPr>
              <w:keepNext w:val="0"/>
              <w:keepLines w:val="0"/>
              <w:widowControl/>
              <w:suppressLineNumbers w:val="0"/>
              <w:jc w:val="left"/>
              <w:textAlignment w:val="center"/>
              <w:rPr>
                <w:rFonts w:hint="eastAsia" w:ascii="宋体" w:hAnsi="宋体" w:eastAsia="宋体" w:cs="Arial"/>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3964" w:type="dxa"/>
            <w:tcBorders>
              <w:top w:val="nil"/>
              <w:left w:val="nil"/>
              <w:bottom w:val="single" w:color="auto" w:sz="4" w:space="0"/>
              <w:right w:val="single" w:color="auto" w:sz="4" w:space="0"/>
            </w:tcBorders>
            <w:vAlign w:val="top"/>
          </w:tcPr>
          <w:p w14:paraId="1E42499A">
            <w:pPr>
              <w:widowControl/>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eastAsia="zh-CN"/>
              </w:rPr>
              <w:t>卫生健康支出</w:t>
            </w:r>
          </w:p>
        </w:tc>
        <w:tc>
          <w:tcPr>
            <w:tcW w:w="2805" w:type="dxa"/>
            <w:tcBorders>
              <w:top w:val="nil"/>
              <w:left w:val="nil"/>
              <w:bottom w:val="single" w:color="auto" w:sz="4" w:space="0"/>
              <w:right w:val="single" w:color="auto" w:sz="4" w:space="0"/>
            </w:tcBorders>
          </w:tcPr>
          <w:p w14:paraId="21E25796">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42.97</w:t>
            </w:r>
          </w:p>
        </w:tc>
        <w:tc>
          <w:tcPr>
            <w:tcW w:w="2745" w:type="dxa"/>
            <w:tcBorders>
              <w:top w:val="nil"/>
              <w:left w:val="nil"/>
              <w:bottom w:val="single" w:color="auto" w:sz="4" w:space="0"/>
              <w:right w:val="single" w:color="auto" w:sz="4" w:space="0"/>
            </w:tcBorders>
            <w:vAlign w:val="top"/>
          </w:tcPr>
          <w:p w14:paraId="7B022C45">
            <w:pPr>
              <w:widowControl/>
              <w:jc w:val="right"/>
              <w:rPr>
                <w:rFonts w:hint="default" w:ascii="Arial" w:hAnsi="Arial" w:eastAsia="宋体" w:cs="Arial"/>
                <w:color w:val="000000"/>
                <w:kern w:val="0"/>
                <w:sz w:val="20"/>
                <w:szCs w:val="20"/>
                <w:u w:val="none"/>
                <w:lang w:val="en-US" w:eastAsia="zh-CN" w:bidi="ar-SA"/>
              </w:rPr>
            </w:pPr>
            <w:r>
              <w:rPr>
                <w:rFonts w:hint="eastAsia" w:ascii="Arial" w:hAnsi="Arial" w:cs="Arial"/>
                <w:color w:val="000000"/>
                <w:kern w:val="0"/>
                <w:sz w:val="20"/>
                <w:szCs w:val="20"/>
                <w:u w:val="none"/>
                <w:lang w:val="en-US" w:eastAsia="zh-CN"/>
              </w:rPr>
              <w:t>42.97</w:t>
            </w:r>
          </w:p>
        </w:tc>
        <w:tc>
          <w:tcPr>
            <w:tcW w:w="2682" w:type="dxa"/>
            <w:tcBorders>
              <w:top w:val="nil"/>
              <w:left w:val="nil"/>
              <w:bottom w:val="single" w:color="auto" w:sz="4" w:space="0"/>
              <w:right w:val="single" w:color="auto" w:sz="4" w:space="0"/>
            </w:tcBorders>
          </w:tcPr>
          <w:p w14:paraId="61C5A027">
            <w:pPr>
              <w:widowControl/>
              <w:ind w:firstLine="3000" w:firstLineChars="1500"/>
              <w:jc w:val="right"/>
              <w:rPr>
                <w:rFonts w:ascii="Arial" w:hAnsi="Arial" w:cs="Arial"/>
                <w:color w:val="000000"/>
                <w:kern w:val="0"/>
                <w:sz w:val="20"/>
                <w:szCs w:val="20"/>
                <w:u w:val="none"/>
              </w:rPr>
            </w:pPr>
          </w:p>
        </w:tc>
      </w:tr>
      <w:tr w14:paraId="2133344E">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134BEF30">
            <w:pPr>
              <w:keepNext w:val="0"/>
              <w:keepLines w:val="0"/>
              <w:widowControl/>
              <w:suppressLineNumbers w:val="0"/>
              <w:jc w:val="left"/>
              <w:textAlignment w:val="center"/>
              <w:rPr>
                <w:rFonts w:hint="eastAsia" w:ascii="宋体" w:hAnsi="宋体" w:eastAsia="宋体" w:cs="Arial"/>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3964" w:type="dxa"/>
            <w:tcBorders>
              <w:top w:val="nil"/>
              <w:left w:val="nil"/>
              <w:bottom w:val="single" w:color="auto" w:sz="4" w:space="0"/>
              <w:right w:val="single" w:color="auto" w:sz="4" w:space="0"/>
            </w:tcBorders>
            <w:vAlign w:val="top"/>
          </w:tcPr>
          <w:p w14:paraId="70268608">
            <w:pPr>
              <w:widowControl/>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eastAsia="zh-CN"/>
              </w:rPr>
              <w:t>行政事业单位医疗</w:t>
            </w:r>
          </w:p>
        </w:tc>
        <w:tc>
          <w:tcPr>
            <w:tcW w:w="2805" w:type="dxa"/>
            <w:tcBorders>
              <w:top w:val="nil"/>
              <w:left w:val="nil"/>
              <w:bottom w:val="single" w:color="auto" w:sz="4" w:space="0"/>
              <w:right w:val="single" w:color="auto" w:sz="4" w:space="0"/>
            </w:tcBorders>
          </w:tcPr>
          <w:p w14:paraId="51DF74E6">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42.97</w:t>
            </w:r>
          </w:p>
        </w:tc>
        <w:tc>
          <w:tcPr>
            <w:tcW w:w="2745" w:type="dxa"/>
            <w:tcBorders>
              <w:top w:val="nil"/>
              <w:left w:val="nil"/>
              <w:bottom w:val="single" w:color="auto" w:sz="4" w:space="0"/>
              <w:right w:val="single" w:color="auto" w:sz="4" w:space="0"/>
            </w:tcBorders>
            <w:vAlign w:val="top"/>
          </w:tcPr>
          <w:p w14:paraId="0A289E58">
            <w:pPr>
              <w:widowControl/>
              <w:jc w:val="right"/>
              <w:rPr>
                <w:rFonts w:hint="default" w:ascii="Arial" w:hAnsi="Arial" w:eastAsia="宋体" w:cs="Arial"/>
                <w:color w:val="000000"/>
                <w:kern w:val="0"/>
                <w:sz w:val="20"/>
                <w:szCs w:val="20"/>
                <w:u w:val="none"/>
                <w:lang w:val="en-US" w:eastAsia="zh-CN" w:bidi="ar-SA"/>
              </w:rPr>
            </w:pPr>
            <w:r>
              <w:rPr>
                <w:rFonts w:hint="eastAsia" w:ascii="Arial" w:hAnsi="Arial" w:cs="Arial"/>
                <w:color w:val="000000"/>
                <w:kern w:val="0"/>
                <w:sz w:val="20"/>
                <w:szCs w:val="20"/>
                <w:u w:val="none"/>
                <w:lang w:val="en-US" w:eastAsia="zh-CN"/>
              </w:rPr>
              <w:t>42.97</w:t>
            </w:r>
          </w:p>
        </w:tc>
        <w:tc>
          <w:tcPr>
            <w:tcW w:w="2682" w:type="dxa"/>
            <w:tcBorders>
              <w:top w:val="nil"/>
              <w:left w:val="nil"/>
              <w:bottom w:val="single" w:color="auto" w:sz="4" w:space="0"/>
              <w:right w:val="single" w:color="auto" w:sz="4" w:space="0"/>
            </w:tcBorders>
          </w:tcPr>
          <w:p w14:paraId="11A690FA">
            <w:pPr>
              <w:widowControl/>
              <w:ind w:firstLine="3000" w:firstLineChars="1500"/>
              <w:jc w:val="right"/>
              <w:rPr>
                <w:rFonts w:ascii="Arial" w:hAnsi="Arial" w:cs="Arial"/>
                <w:color w:val="000000"/>
                <w:kern w:val="0"/>
                <w:sz w:val="20"/>
                <w:szCs w:val="20"/>
                <w:u w:val="none"/>
              </w:rPr>
            </w:pPr>
          </w:p>
        </w:tc>
      </w:tr>
      <w:tr w14:paraId="08662251">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110F1CEB">
            <w:pPr>
              <w:keepNext w:val="0"/>
              <w:keepLines w:val="0"/>
              <w:widowControl/>
              <w:suppressLineNumbers w:val="0"/>
              <w:jc w:val="left"/>
              <w:textAlignment w:val="center"/>
              <w:rPr>
                <w:rFonts w:hint="eastAsia" w:ascii="宋体" w:hAnsi="宋体" w:eastAsia="宋体" w:cs="Arial"/>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964" w:type="dxa"/>
            <w:tcBorders>
              <w:top w:val="nil"/>
              <w:left w:val="nil"/>
              <w:bottom w:val="single" w:color="auto" w:sz="4" w:space="0"/>
              <w:right w:val="single" w:color="auto" w:sz="4" w:space="0"/>
            </w:tcBorders>
            <w:vAlign w:val="top"/>
          </w:tcPr>
          <w:p w14:paraId="71FFC389">
            <w:pPr>
              <w:widowControl/>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行政单位医疗</w:t>
            </w:r>
          </w:p>
        </w:tc>
        <w:tc>
          <w:tcPr>
            <w:tcW w:w="2805" w:type="dxa"/>
            <w:tcBorders>
              <w:top w:val="nil"/>
              <w:left w:val="nil"/>
              <w:bottom w:val="single" w:color="auto" w:sz="4" w:space="0"/>
              <w:right w:val="single" w:color="auto" w:sz="4" w:space="0"/>
            </w:tcBorders>
          </w:tcPr>
          <w:p w14:paraId="0908839D">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20.94</w:t>
            </w:r>
          </w:p>
        </w:tc>
        <w:tc>
          <w:tcPr>
            <w:tcW w:w="2745" w:type="dxa"/>
            <w:tcBorders>
              <w:top w:val="nil"/>
              <w:left w:val="nil"/>
              <w:bottom w:val="single" w:color="auto" w:sz="4" w:space="0"/>
              <w:right w:val="single" w:color="auto" w:sz="4" w:space="0"/>
            </w:tcBorders>
            <w:vAlign w:val="top"/>
          </w:tcPr>
          <w:p w14:paraId="0E49993B">
            <w:pPr>
              <w:widowControl/>
              <w:jc w:val="right"/>
              <w:rPr>
                <w:rFonts w:hint="default" w:ascii="Arial" w:hAnsi="Arial" w:eastAsia="宋体" w:cs="Arial"/>
                <w:color w:val="000000"/>
                <w:kern w:val="0"/>
                <w:sz w:val="20"/>
                <w:szCs w:val="20"/>
                <w:u w:val="none"/>
                <w:lang w:val="en-US" w:eastAsia="zh-CN" w:bidi="ar-SA"/>
              </w:rPr>
            </w:pPr>
            <w:r>
              <w:rPr>
                <w:rFonts w:hint="eastAsia" w:ascii="Arial" w:hAnsi="Arial" w:cs="Arial"/>
                <w:color w:val="000000"/>
                <w:kern w:val="0"/>
                <w:sz w:val="20"/>
                <w:szCs w:val="20"/>
                <w:u w:val="none"/>
                <w:lang w:val="en-US" w:eastAsia="zh-CN"/>
              </w:rPr>
              <w:t>20.94</w:t>
            </w:r>
          </w:p>
        </w:tc>
        <w:tc>
          <w:tcPr>
            <w:tcW w:w="2682" w:type="dxa"/>
            <w:tcBorders>
              <w:top w:val="nil"/>
              <w:left w:val="nil"/>
              <w:bottom w:val="single" w:color="auto" w:sz="4" w:space="0"/>
              <w:right w:val="single" w:color="auto" w:sz="4" w:space="0"/>
            </w:tcBorders>
          </w:tcPr>
          <w:p w14:paraId="7C6FD44E">
            <w:pPr>
              <w:widowControl/>
              <w:ind w:firstLine="3000" w:firstLineChars="1500"/>
              <w:jc w:val="right"/>
              <w:rPr>
                <w:rFonts w:ascii="Arial" w:hAnsi="Arial" w:cs="Arial"/>
                <w:color w:val="000000"/>
                <w:kern w:val="0"/>
                <w:sz w:val="20"/>
                <w:szCs w:val="20"/>
                <w:u w:val="none"/>
              </w:rPr>
            </w:pPr>
          </w:p>
        </w:tc>
      </w:tr>
      <w:tr w14:paraId="6198B646">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68A0D446">
            <w:pPr>
              <w:keepNext w:val="0"/>
              <w:keepLines w:val="0"/>
              <w:widowControl/>
              <w:suppressLineNumbers w:val="0"/>
              <w:jc w:val="left"/>
              <w:textAlignment w:val="center"/>
              <w:rPr>
                <w:rFonts w:hint="eastAsia" w:ascii="宋体" w:hAnsi="宋体" w:eastAsia="宋体" w:cs="Arial"/>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2101103</w:t>
            </w:r>
          </w:p>
        </w:tc>
        <w:tc>
          <w:tcPr>
            <w:tcW w:w="3964" w:type="dxa"/>
            <w:tcBorders>
              <w:top w:val="nil"/>
              <w:left w:val="nil"/>
              <w:bottom w:val="single" w:color="auto" w:sz="4" w:space="0"/>
              <w:right w:val="single" w:color="auto" w:sz="4" w:space="0"/>
            </w:tcBorders>
            <w:vAlign w:val="top"/>
          </w:tcPr>
          <w:p w14:paraId="18063319">
            <w:pPr>
              <w:widowControl/>
              <w:ind w:firstLine="220" w:firstLineChars="100"/>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eastAsia="zh-CN"/>
              </w:rPr>
              <w:t>公务员医疗补助</w:t>
            </w:r>
          </w:p>
        </w:tc>
        <w:tc>
          <w:tcPr>
            <w:tcW w:w="2805" w:type="dxa"/>
            <w:tcBorders>
              <w:top w:val="nil"/>
              <w:left w:val="nil"/>
              <w:bottom w:val="single" w:color="auto" w:sz="4" w:space="0"/>
              <w:right w:val="single" w:color="auto" w:sz="4" w:space="0"/>
            </w:tcBorders>
          </w:tcPr>
          <w:p w14:paraId="0BC056A0">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21.89</w:t>
            </w:r>
          </w:p>
        </w:tc>
        <w:tc>
          <w:tcPr>
            <w:tcW w:w="2745" w:type="dxa"/>
            <w:tcBorders>
              <w:top w:val="nil"/>
              <w:left w:val="nil"/>
              <w:bottom w:val="single" w:color="auto" w:sz="4" w:space="0"/>
              <w:right w:val="single" w:color="auto" w:sz="4" w:space="0"/>
            </w:tcBorders>
            <w:vAlign w:val="top"/>
          </w:tcPr>
          <w:p w14:paraId="50D9E504">
            <w:pPr>
              <w:widowControl/>
              <w:jc w:val="right"/>
              <w:rPr>
                <w:rFonts w:hint="default" w:ascii="Arial" w:hAnsi="Arial" w:eastAsia="宋体" w:cs="Arial"/>
                <w:color w:val="000000"/>
                <w:kern w:val="0"/>
                <w:sz w:val="20"/>
                <w:szCs w:val="20"/>
                <w:u w:val="none"/>
                <w:lang w:val="en-US" w:eastAsia="zh-CN" w:bidi="ar-SA"/>
              </w:rPr>
            </w:pPr>
            <w:r>
              <w:rPr>
                <w:rFonts w:hint="eastAsia" w:ascii="Arial" w:hAnsi="Arial" w:cs="Arial"/>
                <w:color w:val="000000"/>
                <w:kern w:val="0"/>
                <w:sz w:val="20"/>
                <w:szCs w:val="20"/>
                <w:u w:val="none"/>
                <w:lang w:val="en-US" w:eastAsia="zh-CN"/>
              </w:rPr>
              <w:t>21.89</w:t>
            </w:r>
          </w:p>
        </w:tc>
        <w:tc>
          <w:tcPr>
            <w:tcW w:w="2682" w:type="dxa"/>
            <w:tcBorders>
              <w:top w:val="nil"/>
              <w:left w:val="nil"/>
              <w:bottom w:val="single" w:color="auto" w:sz="4" w:space="0"/>
              <w:right w:val="single" w:color="auto" w:sz="4" w:space="0"/>
            </w:tcBorders>
          </w:tcPr>
          <w:p w14:paraId="151FB42E">
            <w:pPr>
              <w:widowControl/>
              <w:ind w:firstLine="3000" w:firstLineChars="1500"/>
              <w:jc w:val="right"/>
              <w:rPr>
                <w:rFonts w:ascii="Arial" w:hAnsi="Arial" w:cs="Arial"/>
                <w:color w:val="000000"/>
                <w:kern w:val="0"/>
                <w:sz w:val="20"/>
                <w:szCs w:val="20"/>
                <w:u w:val="none"/>
              </w:rPr>
            </w:pPr>
          </w:p>
        </w:tc>
      </w:tr>
      <w:tr w14:paraId="649CBD21">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7CBB757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2101199</w:t>
            </w:r>
          </w:p>
        </w:tc>
        <w:tc>
          <w:tcPr>
            <w:tcW w:w="3964" w:type="dxa"/>
            <w:tcBorders>
              <w:top w:val="nil"/>
              <w:left w:val="nil"/>
              <w:bottom w:val="single" w:color="auto" w:sz="4" w:space="0"/>
              <w:right w:val="single" w:color="auto" w:sz="4" w:space="0"/>
            </w:tcBorders>
            <w:vAlign w:val="top"/>
          </w:tcPr>
          <w:p w14:paraId="445857C7">
            <w:pPr>
              <w:widowControl/>
              <w:jc w:val="left"/>
              <w:rPr>
                <w:rFonts w:hint="default" w:ascii="宋体" w:hAnsi="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 xml:space="preserve">  其他行政事业单位医疗支出</w:t>
            </w:r>
          </w:p>
        </w:tc>
        <w:tc>
          <w:tcPr>
            <w:tcW w:w="2805" w:type="dxa"/>
            <w:tcBorders>
              <w:top w:val="nil"/>
              <w:left w:val="nil"/>
              <w:bottom w:val="single" w:color="auto" w:sz="4" w:space="0"/>
              <w:right w:val="single" w:color="auto" w:sz="4" w:space="0"/>
            </w:tcBorders>
          </w:tcPr>
          <w:p w14:paraId="2D9876CF">
            <w:pPr>
              <w:widowControl/>
              <w:jc w:val="right"/>
              <w:rPr>
                <w:rFonts w:hint="default" w:ascii="Arial" w:hAnsi="Arial"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0.14</w:t>
            </w:r>
          </w:p>
        </w:tc>
        <w:tc>
          <w:tcPr>
            <w:tcW w:w="2745" w:type="dxa"/>
            <w:tcBorders>
              <w:top w:val="nil"/>
              <w:left w:val="nil"/>
              <w:bottom w:val="single" w:color="auto" w:sz="4" w:space="0"/>
              <w:right w:val="single" w:color="auto" w:sz="4" w:space="0"/>
            </w:tcBorders>
            <w:vAlign w:val="top"/>
          </w:tcPr>
          <w:p w14:paraId="47EDCE7D">
            <w:pPr>
              <w:widowControl/>
              <w:jc w:val="right"/>
              <w:rPr>
                <w:rFonts w:hint="default" w:ascii="Arial" w:hAnsi="Arial" w:eastAsia="宋体" w:cs="Arial"/>
                <w:color w:val="000000"/>
                <w:kern w:val="0"/>
                <w:sz w:val="20"/>
                <w:szCs w:val="20"/>
                <w:u w:val="none"/>
                <w:lang w:val="en-US" w:eastAsia="zh-CN" w:bidi="ar-SA"/>
              </w:rPr>
            </w:pPr>
            <w:r>
              <w:rPr>
                <w:rFonts w:hint="eastAsia" w:ascii="Arial" w:hAnsi="Arial" w:cs="Arial"/>
                <w:color w:val="000000"/>
                <w:kern w:val="0"/>
                <w:sz w:val="20"/>
                <w:szCs w:val="20"/>
                <w:u w:val="none"/>
                <w:lang w:val="en-US" w:eastAsia="zh-CN"/>
              </w:rPr>
              <w:t>0.14</w:t>
            </w:r>
          </w:p>
        </w:tc>
        <w:tc>
          <w:tcPr>
            <w:tcW w:w="2682" w:type="dxa"/>
            <w:tcBorders>
              <w:top w:val="nil"/>
              <w:left w:val="nil"/>
              <w:bottom w:val="single" w:color="auto" w:sz="4" w:space="0"/>
              <w:right w:val="single" w:color="auto" w:sz="4" w:space="0"/>
            </w:tcBorders>
          </w:tcPr>
          <w:p w14:paraId="67804606">
            <w:pPr>
              <w:widowControl/>
              <w:ind w:firstLine="3000" w:firstLineChars="1500"/>
              <w:jc w:val="right"/>
              <w:rPr>
                <w:rFonts w:ascii="Arial" w:hAnsi="Arial" w:cs="Arial"/>
                <w:color w:val="000000"/>
                <w:kern w:val="0"/>
                <w:sz w:val="20"/>
                <w:szCs w:val="20"/>
                <w:u w:val="none"/>
              </w:rPr>
            </w:pPr>
          </w:p>
        </w:tc>
      </w:tr>
      <w:tr w14:paraId="7A33A6D4">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091BD2FF">
            <w:pPr>
              <w:keepNext w:val="0"/>
              <w:keepLines w:val="0"/>
              <w:widowControl/>
              <w:suppressLineNumbers w:val="0"/>
              <w:jc w:val="left"/>
              <w:textAlignment w:val="center"/>
              <w:rPr>
                <w:rFonts w:hint="eastAsia" w:ascii="宋体" w:hAnsi="宋体" w:eastAsia="宋体" w:cs="Arial"/>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3964" w:type="dxa"/>
            <w:tcBorders>
              <w:top w:val="nil"/>
              <w:left w:val="nil"/>
              <w:bottom w:val="single" w:color="auto" w:sz="4" w:space="0"/>
              <w:right w:val="single" w:color="auto" w:sz="4" w:space="0"/>
            </w:tcBorders>
            <w:vAlign w:val="top"/>
          </w:tcPr>
          <w:p w14:paraId="27536A9B">
            <w:pPr>
              <w:widowControl/>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eastAsia="zh-CN"/>
              </w:rPr>
              <w:t>住房保障支出</w:t>
            </w:r>
          </w:p>
        </w:tc>
        <w:tc>
          <w:tcPr>
            <w:tcW w:w="2805" w:type="dxa"/>
            <w:tcBorders>
              <w:top w:val="nil"/>
              <w:left w:val="nil"/>
              <w:bottom w:val="single" w:color="auto" w:sz="4" w:space="0"/>
              <w:right w:val="single" w:color="auto" w:sz="4" w:space="0"/>
            </w:tcBorders>
          </w:tcPr>
          <w:p w14:paraId="2BDD189A">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31.29</w:t>
            </w:r>
          </w:p>
        </w:tc>
        <w:tc>
          <w:tcPr>
            <w:tcW w:w="2745" w:type="dxa"/>
            <w:tcBorders>
              <w:top w:val="nil"/>
              <w:left w:val="nil"/>
              <w:bottom w:val="single" w:color="auto" w:sz="4" w:space="0"/>
              <w:right w:val="single" w:color="auto" w:sz="4" w:space="0"/>
            </w:tcBorders>
            <w:vAlign w:val="top"/>
          </w:tcPr>
          <w:p w14:paraId="694AA48A">
            <w:pPr>
              <w:widowControl/>
              <w:jc w:val="right"/>
              <w:rPr>
                <w:rFonts w:hint="default" w:ascii="Arial" w:hAnsi="Arial" w:eastAsia="宋体" w:cs="Arial"/>
                <w:color w:val="000000"/>
                <w:kern w:val="0"/>
                <w:sz w:val="20"/>
                <w:szCs w:val="20"/>
                <w:u w:val="none"/>
                <w:lang w:val="en-US" w:eastAsia="zh-CN" w:bidi="ar-SA"/>
              </w:rPr>
            </w:pPr>
            <w:r>
              <w:rPr>
                <w:rFonts w:hint="eastAsia" w:ascii="Arial" w:hAnsi="Arial" w:cs="Arial"/>
                <w:color w:val="000000"/>
                <w:kern w:val="0"/>
                <w:sz w:val="20"/>
                <w:szCs w:val="20"/>
                <w:u w:val="none"/>
                <w:lang w:val="en-US" w:eastAsia="zh-CN"/>
              </w:rPr>
              <w:t>31.29</w:t>
            </w:r>
          </w:p>
        </w:tc>
        <w:tc>
          <w:tcPr>
            <w:tcW w:w="2682" w:type="dxa"/>
            <w:tcBorders>
              <w:top w:val="nil"/>
              <w:left w:val="nil"/>
              <w:bottom w:val="single" w:color="auto" w:sz="4" w:space="0"/>
              <w:right w:val="single" w:color="auto" w:sz="4" w:space="0"/>
            </w:tcBorders>
          </w:tcPr>
          <w:p w14:paraId="38E0F248">
            <w:pPr>
              <w:widowControl/>
              <w:ind w:firstLine="3000" w:firstLineChars="1500"/>
              <w:jc w:val="right"/>
              <w:rPr>
                <w:rFonts w:ascii="Arial" w:hAnsi="Arial" w:cs="Arial"/>
                <w:color w:val="000000"/>
                <w:kern w:val="0"/>
                <w:sz w:val="20"/>
                <w:szCs w:val="20"/>
                <w:u w:val="none"/>
              </w:rPr>
            </w:pPr>
          </w:p>
        </w:tc>
      </w:tr>
      <w:tr w14:paraId="4266A8E9">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6437A17F">
            <w:pPr>
              <w:keepNext w:val="0"/>
              <w:keepLines w:val="0"/>
              <w:widowControl/>
              <w:suppressLineNumbers w:val="0"/>
              <w:jc w:val="left"/>
              <w:textAlignment w:val="center"/>
              <w:rPr>
                <w:rFonts w:hint="eastAsia" w:ascii="宋体" w:hAnsi="宋体" w:eastAsia="宋体" w:cs="Arial"/>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3964" w:type="dxa"/>
            <w:tcBorders>
              <w:top w:val="nil"/>
              <w:left w:val="nil"/>
              <w:bottom w:val="single" w:color="auto" w:sz="4" w:space="0"/>
              <w:right w:val="single" w:color="auto" w:sz="4" w:space="0"/>
            </w:tcBorders>
            <w:vAlign w:val="top"/>
          </w:tcPr>
          <w:p w14:paraId="1F959EC4">
            <w:pPr>
              <w:widowControl/>
              <w:jc w:val="lef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eastAsia="zh-CN"/>
              </w:rPr>
              <w:t>住房改革支出</w:t>
            </w:r>
          </w:p>
        </w:tc>
        <w:tc>
          <w:tcPr>
            <w:tcW w:w="2805" w:type="dxa"/>
            <w:tcBorders>
              <w:top w:val="nil"/>
              <w:left w:val="nil"/>
              <w:bottom w:val="single" w:color="auto" w:sz="4" w:space="0"/>
              <w:right w:val="single" w:color="auto" w:sz="4" w:space="0"/>
            </w:tcBorders>
          </w:tcPr>
          <w:p w14:paraId="271D8A24">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31.29</w:t>
            </w:r>
          </w:p>
        </w:tc>
        <w:tc>
          <w:tcPr>
            <w:tcW w:w="2745" w:type="dxa"/>
            <w:tcBorders>
              <w:top w:val="nil"/>
              <w:left w:val="nil"/>
              <w:bottom w:val="single" w:color="auto" w:sz="4" w:space="0"/>
              <w:right w:val="single" w:color="auto" w:sz="4" w:space="0"/>
            </w:tcBorders>
            <w:vAlign w:val="top"/>
          </w:tcPr>
          <w:p w14:paraId="11D8DE2A">
            <w:pPr>
              <w:widowControl/>
              <w:jc w:val="right"/>
              <w:rPr>
                <w:rFonts w:hint="default" w:ascii="Arial" w:hAnsi="Arial" w:eastAsia="宋体" w:cs="Arial"/>
                <w:color w:val="000000"/>
                <w:kern w:val="0"/>
                <w:sz w:val="20"/>
                <w:szCs w:val="20"/>
                <w:u w:val="none"/>
                <w:lang w:val="en-US" w:eastAsia="zh-CN" w:bidi="ar-SA"/>
              </w:rPr>
            </w:pPr>
            <w:r>
              <w:rPr>
                <w:rFonts w:hint="eastAsia" w:ascii="Arial" w:hAnsi="Arial" w:cs="Arial"/>
                <w:color w:val="000000"/>
                <w:kern w:val="0"/>
                <w:sz w:val="20"/>
                <w:szCs w:val="20"/>
                <w:u w:val="none"/>
                <w:lang w:val="en-US" w:eastAsia="zh-CN"/>
              </w:rPr>
              <w:t>31.29</w:t>
            </w:r>
          </w:p>
        </w:tc>
        <w:tc>
          <w:tcPr>
            <w:tcW w:w="2682" w:type="dxa"/>
            <w:tcBorders>
              <w:top w:val="nil"/>
              <w:left w:val="nil"/>
              <w:bottom w:val="single" w:color="auto" w:sz="4" w:space="0"/>
              <w:right w:val="single" w:color="auto" w:sz="4" w:space="0"/>
            </w:tcBorders>
          </w:tcPr>
          <w:p w14:paraId="725F1EDE">
            <w:pPr>
              <w:widowControl/>
              <w:ind w:firstLine="3000" w:firstLineChars="1500"/>
              <w:jc w:val="right"/>
              <w:rPr>
                <w:rFonts w:ascii="Arial" w:hAnsi="Arial" w:cs="Arial"/>
                <w:color w:val="000000"/>
                <w:kern w:val="0"/>
                <w:sz w:val="20"/>
                <w:szCs w:val="20"/>
                <w:u w:val="none"/>
              </w:rPr>
            </w:pPr>
          </w:p>
        </w:tc>
      </w:tr>
      <w:tr w14:paraId="5CCBB3B1">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66808A5A">
            <w:pPr>
              <w:keepNext w:val="0"/>
              <w:keepLines w:val="0"/>
              <w:widowControl/>
              <w:suppressLineNumbers w:val="0"/>
              <w:jc w:val="left"/>
              <w:textAlignment w:val="center"/>
              <w:rPr>
                <w:rFonts w:hint="eastAsia" w:ascii="宋体" w:hAnsi="宋体" w:eastAsia="宋体" w:cs="Arial"/>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964" w:type="dxa"/>
            <w:tcBorders>
              <w:top w:val="nil"/>
              <w:left w:val="nil"/>
              <w:bottom w:val="single" w:color="auto" w:sz="4" w:space="0"/>
              <w:right w:val="single" w:color="auto" w:sz="4" w:space="0"/>
            </w:tcBorders>
            <w:vAlign w:val="top"/>
          </w:tcPr>
          <w:p w14:paraId="537F854C">
            <w:pPr>
              <w:widowControl/>
              <w:ind w:firstLine="220" w:firstLineChars="100"/>
              <w:jc w:val="lef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eastAsia="zh-CN"/>
              </w:rPr>
              <w:t>住房公积金</w:t>
            </w:r>
          </w:p>
        </w:tc>
        <w:tc>
          <w:tcPr>
            <w:tcW w:w="2805" w:type="dxa"/>
            <w:tcBorders>
              <w:top w:val="nil"/>
              <w:left w:val="nil"/>
              <w:bottom w:val="single" w:color="auto" w:sz="4" w:space="0"/>
              <w:right w:val="single" w:color="auto" w:sz="4" w:space="0"/>
            </w:tcBorders>
          </w:tcPr>
          <w:p w14:paraId="7809AEB3">
            <w:pPr>
              <w:widowControl/>
              <w:jc w:val="righ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31.29</w:t>
            </w:r>
          </w:p>
        </w:tc>
        <w:tc>
          <w:tcPr>
            <w:tcW w:w="2745" w:type="dxa"/>
            <w:tcBorders>
              <w:top w:val="nil"/>
              <w:left w:val="nil"/>
              <w:bottom w:val="single" w:color="auto" w:sz="4" w:space="0"/>
              <w:right w:val="single" w:color="auto" w:sz="4" w:space="0"/>
            </w:tcBorders>
            <w:vAlign w:val="top"/>
          </w:tcPr>
          <w:p w14:paraId="7C4E1027">
            <w:pPr>
              <w:widowControl/>
              <w:jc w:val="right"/>
              <w:rPr>
                <w:rFonts w:hint="default" w:ascii="Arial" w:hAnsi="Arial" w:eastAsia="宋体" w:cs="Arial"/>
                <w:color w:val="000000"/>
                <w:kern w:val="0"/>
                <w:sz w:val="20"/>
                <w:szCs w:val="20"/>
                <w:u w:val="none"/>
                <w:lang w:val="en-US" w:eastAsia="zh-CN" w:bidi="ar-SA"/>
              </w:rPr>
            </w:pPr>
            <w:r>
              <w:rPr>
                <w:rFonts w:hint="eastAsia" w:ascii="Arial" w:hAnsi="Arial" w:cs="Arial"/>
                <w:color w:val="000000"/>
                <w:kern w:val="0"/>
                <w:sz w:val="20"/>
                <w:szCs w:val="20"/>
                <w:u w:val="none"/>
                <w:lang w:val="en-US" w:eastAsia="zh-CN"/>
              </w:rPr>
              <w:t>31.29</w:t>
            </w:r>
          </w:p>
        </w:tc>
        <w:tc>
          <w:tcPr>
            <w:tcW w:w="2682" w:type="dxa"/>
            <w:tcBorders>
              <w:top w:val="nil"/>
              <w:left w:val="nil"/>
              <w:bottom w:val="single" w:color="auto" w:sz="4" w:space="0"/>
              <w:right w:val="single" w:color="auto" w:sz="4" w:space="0"/>
            </w:tcBorders>
          </w:tcPr>
          <w:p w14:paraId="5623AD08">
            <w:pPr>
              <w:widowControl/>
              <w:ind w:firstLine="3000" w:firstLineChars="1500"/>
              <w:jc w:val="right"/>
              <w:rPr>
                <w:rFonts w:ascii="Arial" w:hAnsi="Arial" w:cs="Arial"/>
                <w:color w:val="000000"/>
                <w:kern w:val="0"/>
                <w:sz w:val="20"/>
                <w:szCs w:val="20"/>
                <w:u w:val="none"/>
              </w:rPr>
            </w:pPr>
          </w:p>
        </w:tc>
      </w:tr>
    </w:tbl>
    <w:p w14:paraId="1AB5FA3E">
      <w:pPr>
        <w:rPr>
          <w:u w:val="none"/>
        </w:rPr>
      </w:pPr>
    </w:p>
    <w:p w14:paraId="54814C65">
      <w:pPr>
        <w:rPr>
          <w:u w:val="none"/>
        </w:r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r>
        <w:rPr>
          <w:rFonts w:hint="eastAsia"/>
          <w:u w:val="none"/>
        </w:rPr>
        <w:t>注：本表反映部门本年度一般公共预算财政拨款实际支出情况。</w:t>
      </w:r>
    </w:p>
    <w:p w14:paraId="3DF3E2D7">
      <w:pPr>
        <w:jc w:val="center"/>
        <w:rPr>
          <w:rFonts w:ascii="方正小标宋简体" w:hAnsi="宋体" w:eastAsia="方正小标宋简体" w:cs="宋体"/>
          <w:kern w:val="0"/>
          <w:sz w:val="36"/>
          <w:szCs w:val="36"/>
          <w:u w:val="none"/>
        </w:rPr>
      </w:pPr>
      <w:r>
        <w:rPr>
          <w:rFonts w:hint="eastAsia" w:ascii="方正小标宋简体" w:hAnsi="宋体" w:eastAsia="方正小标宋简体" w:cs="宋体"/>
          <w:kern w:val="0"/>
          <w:sz w:val="36"/>
          <w:szCs w:val="36"/>
          <w:u w:val="none"/>
        </w:rPr>
        <w:t>表六</w:t>
      </w:r>
      <w:r>
        <w:rPr>
          <w:rFonts w:hint="eastAsia" w:ascii="方正小标宋简体" w:hAnsi="宋体" w:eastAsia="方正小标宋简体" w:cs="宋体"/>
          <w:color w:val="000000"/>
          <w:kern w:val="0"/>
          <w:sz w:val="36"/>
          <w:szCs w:val="36"/>
          <w:u w:val="none"/>
        </w:rPr>
        <w:t>：</w:t>
      </w:r>
      <w:r>
        <w:rPr>
          <w:rFonts w:hint="eastAsia" w:ascii="方正小标宋简体" w:eastAsia="方正小标宋简体"/>
          <w:color w:val="000000"/>
          <w:sz w:val="36"/>
          <w:szCs w:val="36"/>
          <w:u w:val="none"/>
        </w:rPr>
        <w:t>一般</w:t>
      </w:r>
      <w:r>
        <w:rPr>
          <w:rFonts w:hint="eastAsia" w:ascii="方正小标宋简体" w:hAnsi="宋体" w:eastAsia="方正小标宋简体" w:cs="宋体"/>
          <w:color w:val="000000"/>
          <w:kern w:val="0"/>
          <w:sz w:val="36"/>
          <w:szCs w:val="36"/>
          <w:u w:val="none"/>
        </w:rPr>
        <w:t>公共预算财政拨</w:t>
      </w:r>
      <w:r>
        <w:rPr>
          <w:rFonts w:hint="eastAsia" w:ascii="方正小标宋简体" w:hAnsi="宋体" w:eastAsia="方正小标宋简体" w:cs="宋体"/>
          <w:kern w:val="0"/>
          <w:sz w:val="36"/>
          <w:szCs w:val="36"/>
          <w:u w:val="none"/>
        </w:rPr>
        <w:t>款基本支出决算表</w:t>
      </w:r>
    </w:p>
    <w:p w14:paraId="1A7DB6EF">
      <w:pPr>
        <w:jc w:val="center"/>
        <w:rPr>
          <w:rFonts w:ascii="方正小标宋简体" w:hAnsi="宋体" w:eastAsia="方正小标宋简体" w:cs="宋体"/>
          <w:kern w:val="0"/>
          <w:sz w:val="36"/>
          <w:szCs w:val="36"/>
          <w:u w:val="none"/>
        </w:rPr>
      </w:pPr>
    </w:p>
    <w:p w14:paraId="6BCAF2E6">
      <w:pPr>
        <w:ind w:right="330"/>
        <w:jc w:val="right"/>
        <w:rPr>
          <w:rFonts w:ascii="宋体" w:hAnsi="宋体" w:cs="宋体"/>
          <w:kern w:val="0"/>
          <w:sz w:val="22"/>
          <w:szCs w:val="22"/>
          <w:u w:val="none"/>
        </w:rPr>
      </w:pPr>
      <w:r>
        <w:rPr>
          <w:rFonts w:hint="eastAsia" w:ascii="宋体" w:hAnsi="宋体" w:cs="宋体"/>
          <w:kern w:val="0"/>
          <w:sz w:val="22"/>
          <w:szCs w:val="22"/>
          <w:u w:val="none"/>
        </w:rPr>
        <w:t>单位：万元</w:t>
      </w:r>
    </w:p>
    <w:tbl>
      <w:tblPr>
        <w:tblStyle w:val="6"/>
        <w:tblW w:w="9525" w:type="dxa"/>
        <w:tblInd w:w="-123" w:type="dxa"/>
        <w:tblLayout w:type="fixed"/>
        <w:tblCellMar>
          <w:top w:w="0" w:type="dxa"/>
          <w:left w:w="108" w:type="dxa"/>
          <w:bottom w:w="0" w:type="dxa"/>
          <w:right w:w="108" w:type="dxa"/>
        </w:tblCellMar>
      </w:tblPr>
      <w:tblGrid>
        <w:gridCol w:w="1132"/>
        <w:gridCol w:w="3008"/>
        <w:gridCol w:w="1063"/>
        <w:gridCol w:w="1112"/>
        <w:gridCol w:w="2265"/>
        <w:gridCol w:w="945"/>
      </w:tblGrid>
      <w:tr w14:paraId="54D7D643">
        <w:tblPrEx>
          <w:tblCellMar>
            <w:top w:w="0" w:type="dxa"/>
            <w:left w:w="108" w:type="dxa"/>
            <w:bottom w:w="0" w:type="dxa"/>
            <w:right w:w="108" w:type="dxa"/>
          </w:tblCellMar>
        </w:tblPrEx>
        <w:trPr>
          <w:trHeight w:val="564" w:hRule="atLeast"/>
        </w:trPr>
        <w:tc>
          <w:tcPr>
            <w:tcW w:w="5203" w:type="dxa"/>
            <w:gridSpan w:val="3"/>
            <w:tcBorders>
              <w:top w:val="single" w:color="auto" w:sz="4" w:space="0"/>
              <w:left w:val="single" w:color="auto" w:sz="4" w:space="0"/>
              <w:bottom w:val="single" w:color="auto" w:sz="4" w:space="0"/>
              <w:right w:val="single" w:color="auto" w:sz="4" w:space="0"/>
            </w:tcBorders>
            <w:vAlign w:val="center"/>
          </w:tcPr>
          <w:p w14:paraId="48BF2F42">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人员经费</w:t>
            </w:r>
          </w:p>
        </w:tc>
        <w:tc>
          <w:tcPr>
            <w:tcW w:w="4322" w:type="dxa"/>
            <w:gridSpan w:val="3"/>
            <w:tcBorders>
              <w:top w:val="single" w:color="auto" w:sz="4" w:space="0"/>
              <w:left w:val="nil"/>
              <w:bottom w:val="single" w:color="auto" w:sz="4" w:space="0"/>
              <w:right w:val="single" w:color="auto" w:sz="4" w:space="0"/>
            </w:tcBorders>
            <w:vAlign w:val="center"/>
          </w:tcPr>
          <w:p w14:paraId="7972E934">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公用经费</w:t>
            </w:r>
          </w:p>
        </w:tc>
      </w:tr>
      <w:tr w14:paraId="02C03ED7">
        <w:tblPrEx>
          <w:tblCellMar>
            <w:top w:w="0" w:type="dxa"/>
            <w:left w:w="108" w:type="dxa"/>
            <w:bottom w:w="0" w:type="dxa"/>
            <w:right w:w="108" w:type="dxa"/>
          </w:tblCellMar>
        </w:tblPrEx>
        <w:trPr>
          <w:trHeight w:val="312" w:hRule="atLeast"/>
        </w:trPr>
        <w:tc>
          <w:tcPr>
            <w:tcW w:w="1132" w:type="dxa"/>
            <w:tcBorders>
              <w:top w:val="nil"/>
              <w:left w:val="single" w:color="auto" w:sz="4" w:space="0"/>
              <w:bottom w:val="single" w:color="auto" w:sz="4" w:space="0"/>
              <w:right w:val="single" w:color="auto" w:sz="4" w:space="0"/>
            </w:tcBorders>
            <w:vAlign w:val="bottom"/>
          </w:tcPr>
          <w:p w14:paraId="724C345F">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经济分类科目编码</w:t>
            </w:r>
          </w:p>
        </w:tc>
        <w:tc>
          <w:tcPr>
            <w:tcW w:w="3008" w:type="dxa"/>
            <w:tcBorders>
              <w:top w:val="nil"/>
              <w:left w:val="nil"/>
              <w:bottom w:val="single" w:color="auto" w:sz="4" w:space="0"/>
              <w:right w:val="single" w:color="auto" w:sz="4" w:space="0"/>
            </w:tcBorders>
            <w:vAlign w:val="bottom"/>
          </w:tcPr>
          <w:p w14:paraId="1DFBCCDC">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科目名称</w:t>
            </w:r>
          </w:p>
        </w:tc>
        <w:tc>
          <w:tcPr>
            <w:tcW w:w="1063" w:type="dxa"/>
            <w:tcBorders>
              <w:top w:val="nil"/>
              <w:left w:val="nil"/>
              <w:bottom w:val="single" w:color="auto" w:sz="4" w:space="0"/>
              <w:right w:val="single" w:color="auto" w:sz="4" w:space="0"/>
            </w:tcBorders>
            <w:vAlign w:val="bottom"/>
          </w:tcPr>
          <w:p w14:paraId="3A2287E2">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金额</w:t>
            </w:r>
          </w:p>
        </w:tc>
        <w:tc>
          <w:tcPr>
            <w:tcW w:w="1112" w:type="dxa"/>
            <w:tcBorders>
              <w:top w:val="nil"/>
              <w:left w:val="nil"/>
              <w:bottom w:val="single" w:color="auto" w:sz="4" w:space="0"/>
              <w:right w:val="single" w:color="auto" w:sz="4" w:space="0"/>
            </w:tcBorders>
            <w:vAlign w:val="bottom"/>
          </w:tcPr>
          <w:p w14:paraId="09588C7B">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经济分类科目编码</w:t>
            </w:r>
          </w:p>
        </w:tc>
        <w:tc>
          <w:tcPr>
            <w:tcW w:w="2265" w:type="dxa"/>
            <w:tcBorders>
              <w:top w:val="nil"/>
              <w:left w:val="nil"/>
              <w:bottom w:val="single" w:color="auto" w:sz="4" w:space="0"/>
              <w:right w:val="single" w:color="auto" w:sz="4" w:space="0"/>
            </w:tcBorders>
            <w:vAlign w:val="bottom"/>
          </w:tcPr>
          <w:p w14:paraId="40446AC5">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科目名称</w:t>
            </w:r>
          </w:p>
        </w:tc>
        <w:tc>
          <w:tcPr>
            <w:tcW w:w="945" w:type="dxa"/>
            <w:tcBorders>
              <w:top w:val="nil"/>
              <w:left w:val="nil"/>
              <w:bottom w:val="single" w:color="auto" w:sz="4" w:space="0"/>
              <w:right w:val="single" w:color="auto" w:sz="4" w:space="0"/>
            </w:tcBorders>
            <w:vAlign w:val="bottom"/>
          </w:tcPr>
          <w:p w14:paraId="79720983">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金额</w:t>
            </w:r>
          </w:p>
        </w:tc>
      </w:tr>
      <w:tr w14:paraId="625F7CCA">
        <w:tblPrEx>
          <w:tblCellMar>
            <w:top w:w="0" w:type="dxa"/>
            <w:left w:w="108" w:type="dxa"/>
            <w:bottom w:w="0" w:type="dxa"/>
            <w:right w:w="108" w:type="dxa"/>
          </w:tblCellMar>
        </w:tblPrEx>
        <w:trPr>
          <w:trHeight w:val="264" w:hRule="atLeast"/>
        </w:trPr>
        <w:tc>
          <w:tcPr>
            <w:tcW w:w="1132" w:type="dxa"/>
            <w:tcBorders>
              <w:top w:val="nil"/>
              <w:left w:val="single" w:color="auto" w:sz="4" w:space="0"/>
              <w:bottom w:val="single" w:color="auto" w:sz="4" w:space="0"/>
              <w:right w:val="single" w:color="auto" w:sz="4" w:space="0"/>
            </w:tcBorders>
            <w:vAlign w:val="center"/>
          </w:tcPr>
          <w:p w14:paraId="244CC412">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301</w:t>
            </w:r>
          </w:p>
        </w:tc>
        <w:tc>
          <w:tcPr>
            <w:tcW w:w="3008" w:type="dxa"/>
            <w:tcBorders>
              <w:top w:val="nil"/>
              <w:left w:val="nil"/>
              <w:bottom w:val="single" w:color="auto" w:sz="4" w:space="0"/>
              <w:right w:val="single" w:color="auto" w:sz="4" w:space="0"/>
            </w:tcBorders>
            <w:vAlign w:val="bottom"/>
          </w:tcPr>
          <w:p w14:paraId="1FE4AA71">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工资福利支出</w:t>
            </w:r>
          </w:p>
        </w:tc>
        <w:tc>
          <w:tcPr>
            <w:tcW w:w="1063" w:type="dxa"/>
            <w:tcBorders>
              <w:top w:val="nil"/>
              <w:left w:val="nil"/>
              <w:bottom w:val="single" w:color="auto" w:sz="4" w:space="0"/>
              <w:right w:val="single" w:color="auto" w:sz="4" w:space="0"/>
            </w:tcBorders>
            <w:vAlign w:val="bottom"/>
          </w:tcPr>
          <w:p w14:paraId="37045DF4">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446.89</w:t>
            </w:r>
          </w:p>
        </w:tc>
        <w:tc>
          <w:tcPr>
            <w:tcW w:w="1112" w:type="dxa"/>
            <w:tcBorders>
              <w:top w:val="nil"/>
              <w:left w:val="nil"/>
              <w:bottom w:val="single" w:color="auto" w:sz="4" w:space="0"/>
              <w:right w:val="single" w:color="auto" w:sz="4" w:space="0"/>
            </w:tcBorders>
            <w:vAlign w:val="bottom"/>
          </w:tcPr>
          <w:p w14:paraId="06021DFB">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302</w:t>
            </w:r>
          </w:p>
        </w:tc>
        <w:tc>
          <w:tcPr>
            <w:tcW w:w="2265" w:type="dxa"/>
            <w:tcBorders>
              <w:top w:val="nil"/>
              <w:left w:val="nil"/>
              <w:bottom w:val="single" w:color="auto" w:sz="4" w:space="0"/>
              <w:right w:val="single" w:color="auto" w:sz="4" w:space="0"/>
            </w:tcBorders>
            <w:vAlign w:val="bottom"/>
          </w:tcPr>
          <w:p w14:paraId="15F9F243">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商品和服务支出</w:t>
            </w:r>
            <w:r>
              <w:rPr>
                <w:rFonts w:ascii="宋体" w:hAnsi="宋体" w:cs="Arial"/>
                <w:color w:val="000000"/>
                <w:kern w:val="0"/>
                <w:sz w:val="22"/>
                <w:szCs w:val="22"/>
                <w:u w:val="none"/>
              </w:rPr>
              <w:t>　</w:t>
            </w:r>
          </w:p>
        </w:tc>
        <w:tc>
          <w:tcPr>
            <w:tcW w:w="945" w:type="dxa"/>
            <w:tcBorders>
              <w:top w:val="nil"/>
              <w:left w:val="nil"/>
              <w:bottom w:val="single" w:color="auto" w:sz="4" w:space="0"/>
              <w:right w:val="single" w:color="auto" w:sz="4" w:space="0"/>
            </w:tcBorders>
            <w:vAlign w:val="bottom"/>
          </w:tcPr>
          <w:p w14:paraId="316DC382">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72.79</w:t>
            </w:r>
          </w:p>
        </w:tc>
      </w:tr>
      <w:tr w14:paraId="54697C57">
        <w:tblPrEx>
          <w:tblCellMar>
            <w:top w:w="0" w:type="dxa"/>
            <w:left w:w="108" w:type="dxa"/>
            <w:bottom w:w="0" w:type="dxa"/>
            <w:right w:w="108" w:type="dxa"/>
          </w:tblCellMar>
        </w:tblPrEx>
        <w:trPr>
          <w:trHeight w:val="264" w:hRule="atLeast"/>
        </w:trPr>
        <w:tc>
          <w:tcPr>
            <w:tcW w:w="1132" w:type="dxa"/>
            <w:tcBorders>
              <w:top w:val="nil"/>
              <w:left w:val="single" w:color="auto" w:sz="4" w:space="0"/>
              <w:bottom w:val="single" w:color="auto" w:sz="4" w:space="0"/>
              <w:right w:val="single" w:color="auto" w:sz="4" w:space="0"/>
            </w:tcBorders>
            <w:vAlign w:val="center"/>
          </w:tcPr>
          <w:p w14:paraId="35D88E61">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30101</w:t>
            </w:r>
          </w:p>
        </w:tc>
        <w:tc>
          <w:tcPr>
            <w:tcW w:w="3008" w:type="dxa"/>
            <w:tcBorders>
              <w:top w:val="nil"/>
              <w:left w:val="nil"/>
              <w:bottom w:val="single" w:color="auto" w:sz="4" w:space="0"/>
              <w:right w:val="single" w:color="auto" w:sz="4" w:space="0"/>
            </w:tcBorders>
            <w:vAlign w:val="bottom"/>
          </w:tcPr>
          <w:p w14:paraId="7F106253">
            <w:pPr>
              <w:widowControl/>
              <w:jc w:val="left"/>
              <w:rPr>
                <w:rFonts w:ascii="宋体" w:hAnsi="宋体" w:cs="Arial"/>
                <w:color w:val="000000"/>
                <w:kern w:val="0"/>
                <w:sz w:val="22"/>
                <w:szCs w:val="22"/>
                <w:u w:val="none"/>
              </w:rPr>
            </w:pPr>
            <w:r>
              <w:rPr>
                <w:rFonts w:ascii="宋体" w:hAnsi="宋体" w:cs="Arial"/>
                <w:color w:val="000000"/>
                <w:kern w:val="0"/>
                <w:sz w:val="22"/>
                <w:szCs w:val="22"/>
                <w:u w:val="none"/>
              </w:rPr>
              <w:t>　</w:t>
            </w:r>
            <w:r>
              <w:rPr>
                <w:rFonts w:hint="eastAsia" w:ascii="宋体" w:hAnsi="宋体" w:cs="Arial"/>
                <w:color w:val="000000"/>
                <w:kern w:val="0"/>
                <w:sz w:val="22"/>
                <w:szCs w:val="22"/>
                <w:u w:val="none"/>
              </w:rPr>
              <w:t>基本工资</w:t>
            </w:r>
          </w:p>
        </w:tc>
        <w:tc>
          <w:tcPr>
            <w:tcW w:w="1063" w:type="dxa"/>
            <w:tcBorders>
              <w:top w:val="nil"/>
              <w:left w:val="nil"/>
              <w:bottom w:val="single" w:color="auto" w:sz="4" w:space="0"/>
              <w:right w:val="single" w:color="auto" w:sz="4" w:space="0"/>
            </w:tcBorders>
            <w:vAlign w:val="center"/>
          </w:tcPr>
          <w:p w14:paraId="11ABB221">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97.27</w:t>
            </w:r>
          </w:p>
        </w:tc>
        <w:tc>
          <w:tcPr>
            <w:tcW w:w="1112" w:type="dxa"/>
            <w:tcBorders>
              <w:top w:val="nil"/>
              <w:left w:val="nil"/>
              <w:bottom w:val="single" w:color="auto" w:sz="4" w:space="0"/>
              <w:right w:val="single" w:color="auto" w:sz="4" w:space="0"/>
            </w:tcBorders>
            <w:vAlign w:val="center"/>
          </w:tcPr>
          <w:p w14:paraId="749AFD1A">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30201</w:t>
            </w:r>
          </w:p>
        </w:tc>
        <w:tc>
          <w:tcPr>
            <w:tcW w:w="2265" w:type="dxa"/>
            <w:tcBorders>
              <w:top w:val="nil"/>
              <w:left w:val="nil"/>
              <w:bottom w:val="single" w:color="auto" w:sz="4" w:space="0"/>
              <w:right w:val="single" w:color="auto" w:sz="4" w:space="0"/>
            </w:tcBorders>
            <w:vAlign w:val="center"/>
          </w:tcPr>
          <w:p w14:paraId="5DEA0039">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办公费　</w:t>
            </w:r>
          </w:p>
        </w:tc>
        <w:tc>
          <w:tcPr>
            <w:tcW w:w="945" w:type="dxa"/>
            <w:tcBorders>
              <w:top w:val="nil"/>
              <w:left w:val="nil"/>
              <w:bottom w:val="single" w:color="auto" w:sz="4" w:space="0"/>
              <w:right w:val="single" w:color="auto" w:sz="4" w:space="0"/>
            </w:tcBorders>
            <w:vAlign w:val="bottom"/>
          </w:tcPr>
          <w:p w14:paraId="7D9E4095">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6.43</w:t>
            </w:r>
          </w:p>
        </w:tc>
      </w:tr>
      <w:tr w14:paraId="03A499B4">
        <w:tblPrEx>
          <w:tblCellMar>
            <w:top w:w="0" w:type="dxa"/>
            <w:left w:w="108" w:type="dxa"/>
            <w:bottom w:w="0" w:type="dxa"/>
            <w:right w:w="108" w:type="dxa"/>
          </w:tblCellMar>
        </w:tblPrEx>
        <w:trPr>
          <w:trHeight w:val="264" w:hRule="atLeast"/>
        </w:trPr>
        <w:tc>
          <w:tcPr>
            <w:tcW w:w="1132" w:type="dxa"/>
            <w:tcBorders>
              <w:top w:val="nil"/>
              <w:left w:val="single" w:color="auto" w:sz="4" w:space="0"/>
              <w:bottom w:val="single" w:color="auto" w:sz="4" w:space="0"/>
              <w:right w:val="single" w:color="auto" w:sz="4" w:space="0"/>
            </w:tcBorders>
            <w:vAlign w:val="center"/>
          </w:tcPr>
          <w:p w14:paraId="42575FCE">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30102</w:t>
            </w:r>
          </w:p>
        </w:tc>
        <w:tc>
          <w:tcPr>
            <w:tcW w:w="3008" w:type="dxa"/>
            <w:tcBorders>
              <w:top w:val="nil"/>
              <w:left w:val="nil"/>
              <w:bottom w:val="single" w:color="auto" w:sz="4" w:space="0"/>
              <w:right w:val="single" w:color="auto" w:sz="4" w:space="0"/>
            </w:tcBorders>
            <w:vAlign w:val="bottom"/>
          </w:tcPr>
          <w:p w14:paraId="13C01920">
            <w:pPr>
              <w:widowControl/>
              <w:jc w:val="left"/>
              <w:rPr>
                <w:rFonts w:ascii="宋体" w:hAnsi="宋体" w:cs="Arial"/>
                <w:color w:val="000000"/>
                <w:kern w:val="0"/>
                <w:sz w:val="22"/>
                <w:szCs w:val="22"/>
                <w:u w:val="none"/>
              </w:rPr>
            </w:pPr>
            <w:r>
              <w:rPr>
                <w:rFonts w:ascii="宋体" w:hAnsi="宋体" w:cs="Arial"/>
                <w:color w:val="000000"/>
                <w:kern w:val="0"/>
                <w:sz w:val="22"/>
                <w:szCs w:val="22"/>
                <w:u w:val="none"/>
              </w:rPr>
              <w:t>　</w:t>
            </w:r>
            <w:r>
              <w:rPr>
                <w:rFonts w:hint="eastAsia" w:ascii="宋体" w:hAnsi="宋体" w:cs="Arial"/>
                <w:color w:val="000000"/>
                <w:kern w:val="0"/>
                <w:sz w:val="22"/>
                <w:szCs w:val="22"/>
                <w:u w:val="none"/>
              </w:rPr>
              <w:t>津贴补贴</w:t>
            </w:r>
          </w:p>
        </w:tc>
        <w:tc>
          <w:tcPr>
            <w:tcW w:w="1063" w:type="dxa"/>
            <w:tcBorders>
              <w:top w:val="nil"/>
              <w:left w:val="nil"/>
              <w:bottom w:val="single" w:color="auto" w:sz="4" w:space="0"/>
              <w:right w:val="single" w:color="auto" w:sz="4" w:space="0"/>
            </w:tcBorders>
            <w:vAlign w:val="center"/>
          </w:tcPr>
          <w:p w14:paraId="1CECBB5C">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76.98</w:t>
            </w:r>
          </w:p>
        </w:tc>
        <w:tc>
          <w:tcPr>
            <w:tcW w:w="1112" w:type="dxa"/>
            <w:tcBorders>
              <w:top w:val="nil"/>
              <w:left w:val="nil"/>
              <w:bottom w:val="single" w:color="auto" w:sz="4" w:space="0"/>
              <w:right w:val="single" w:color="auto" w:sz="4" w:space="0"/>
            </w:tcBorders>
            <w:vAlign w:val="center"/>
          </w:tcPr>
          <w:p w14:paraId="702097DC">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30202</w:t>
            </w:r>
          </w:p>
        </w:tc>
        <w:tc>
          <w:tcPr>
            <w:tcW w:w="2265" w:type="dxa"/>
            <w:tcBorders>
              <w:top w:val="nil"/>
              <w:left w:val="nil"/>
              <w:bottom w:val="single" w:color="auto" w:sz="4" w:space="0"/>
              <w:right w:val="single" w:color="auto" w:sz="4" w:space="0"/>
            </w:tcBorders>
            <w:vAlign w:val="center"/>
          </w:tcPr>
          <w:p w14:paraId="34407F44">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印刷费　</w:t>
            </w:r>
          </w:p>
        </w:tc>
        <w:tc>
          <w:tcPr>
            <w:tcW w:w="945" w:type="dxa"/>
            <w:tcBorders>
              <w:top w:val="nil"/>
              <w:left w:val="nil"/>
              <w:bottom w:val="single" w:color="auto" w:sz="4" w:space="0"/>
              <w:right w:val="single" w:color="auto" w:sz="4" w:space="0"/>
            </w:tcBorders>
            <w:vAlign w:val="bottom"/>
          </w:tcPr>
          <w:p w14:paraId="57F03F1D">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1.76</w:t>
            </w:r>
          </w:p>
        </w:tc>
      </w:tr>
      <w:tr w14:paraId="676CA50A">
        <w:tblPrEx>
          <w:tblCellMar>
            <w:top w:w="0" w:type="dxa"/>
            <w:left w:w="108" w:type="dxa"/>
            <w:bottom w:w="0" w:type="dxa"/>
            <w:right w:w="108" w:type="dxa"/>
          </w:tblCellMar>
        </w:tblPrEx>
        <w:trPr>
          <w:trHeight w:val="276" w:hRule="atLeast"/>
        </w:trPr>
        <w:tc>
          <w:tcPr>
            <w:tcW w:w="1132" w:type="dxa"/>
            <w:tcBorders>
              <w:top w:val="nil"/>
              <w:left w:val="single" w:color="auto" w:sz="4" w:space="0"/>
              <w:bottom w:val="single" w:color="auto" w:sz="4" w:space="0"/>
              <w:right w:val="single" w:color="auto" w:sz="4" w:space="0"/>
            </w:tcBorders>
            <w:vAlign w:val="center"/>
          </w:tcPr>
          <w:p w14:paraId="7D476E05">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30103</w:t>
            </w:r>
          </w:p>
        </w:tc>
        <w:tc>
          <w:tcPr>
            <w:tcW w:w="3008" w:type="dxa"/>
            <w:tcBorders>
              <w:top w:val="nil"/>
              <w:left w:val="nil"/>
              <w:bottom w:val="single" w:color="auto" w:sz="4" w:space="0"/>
              <w:right w:val="single" w:color="auto" w:sz="4" w:space="0"/>
            </w:tcBorders>
            <w:vAlign w:val="bottom"/>
          </w:tcPr>
          <w:p w14:paraId="76F3644C">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奖金</w:t>
            </w:r>
            <w:r>
              <w:rPr>
                <w:rFonts w:ascii="宋体" w:hAnsi="宋体" w:cs="Arial"/>
                <w:color w:val="000000"/>
                <w:kern w:val="0"/>
                <w:sz w:val="22"/>
                <w:szCs w:val="22"/>
                <w:u w:val="none"/>
              </w:rPr>
              <w:t>　</w:t>
            </w:r>
          </w:p>
        </w:tc>
        <w:tc>
          <w:tcPr>
            <w:tcW w:w="1063" w:type="dxa"/>
            <w:tcBorders>
              <w:top w:val="nil"/>
              <w:left w:val="nil"/>
              <w:bottom w:val="single" w:color="auto" w:sz="4" w:space="0"/>
              <w:right w:val="single" w:color="auto" w:sz="4" w:space="0"/>
            </w:tcBorders>
            <w:vAlign w:val="bottom"/>
          </w:tcPr>
          <w:p w14:paraId="7C654681">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117.5</w:t>
            </w:r>
          </w:p>
        </w:tc>
        <w:tc>
          <w:tcPr>
            <w:tcW w:w="1112" w:type="dxa"/>
            <w:tcBorders>
              <w:top w:val="nil"/>
              <w:left w:val="nil"/>
              <w:bottom w:val="single" w:color="auto" w:sz="4" w:space="0"/>
              <w:right w:val="single" w:color="auto" w:sz="4" w:space="0"/>
            </w:tcBorders>
            <w:vAlign w:val="bottom"/>
          </w:tcPr>
          <w:p w14:paraId="4FE990D8">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30303</w:t>
            </w:r>
          </w:p>
        </w:tc>
        <w:tc>
          <w:tcPr>
            <w:tcW w:w="2265" w:type="dxa"/>
            <w:tcBorders>
              <w:top w:val="nil"/>
              <w:left w:val="nil"/>
              <w:bottom w:val="single" w:color="auto" w:sz="4" w:space="0"/>
              <w:right w:val="single" w:color="auto" w:sz="4" w:space="0"/>
            </w:tcBorders>
            <w:vAlign w:val="bottom"/>
          </w:tcPr>
          <w:p w14:paraId="67D1A357">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咨询费</w:t>
            </w:r>
            <w:r>
              <w:rPr>
                <w:rFonts w:ascii="宋体" w:hAnsi="宋体" w:cs="Arial"/>
                <w:color w:val="000000"/>
                <w:kern w:val="0"/>
                <w:sz w:val="22"/>
                <w:szCs w:val="22"/>
                <w:u w:val="none"/>
              </w:rPr>
              <w:t>　</w:t>
            </w:r>
          </w:p>
        </w:tc>
        <w:tc>
          <w:tcPr>
            <w:tcW w:w="945" w:type="dxa"/>
            <w:tcBorders>
              <w:top w:val="nil"/>
              <w:left w:val="nil"/>
              <w:bottom w:val="single" w:color="auto" w:sz="4" w:space="0"/>
              <w:right w:val="single" w:color="auto" w:sz="4" w:space="0"/>
            </w:tcBorders>
            <w:vAlign w:val="bottom"/>
          </w:tcPr>
          <w:p w14:paraId="526C0BB8">
            <w:pPr>
              <w:widowControl/>
              <w:jc w:val="left"/>
              <w:rPr>
                <w:rFonts w:ascii="宋体" w:hAnsi="宋体" w:cs="Arial"/>
                <w:color w:val="000000"/>
                <w:kern w:val="0"/>
                <w:sz w:val="22"/>
                <w:szCs w:val="22"/>
                <w:u w:val="none"/>
              </w:rPr>
            </w:pPr>
            <w:r>
              <w:rPr>
                <w:rFonts w:ascii="宋体" w:hAnsi="宋体" w:cs="Arial"/>
                <w:color w:val="000000"/>
                <w:kern w:val="0"/>
                <w:sz w:val="22"/>
                <w:szCs w:val="22"/>
                <w:u w:val="none"/>
              </w:rPr>
              <w:t>　</w:t>
            </w:r>
          </w:p>
        </w:tc>
      </w:tr>
      <w:tr w14:paraId="0E89A77D">
        <w:tblPrEx>
          <w:tblCellMar>
            <w:top w:w="0" w:type="dxa"/>
            <w:left w:w="108" w:type="dxa"/>
            <w:bottom w:w="0" w:type="dxa"/>
            <w:right w:w="108" w:type="dxa"/>
          </w:tblCellMar>
        </w:tblPrEx>
        <w:trPr>
          <w:trHeight w:val="276" w:hRule="atLeast"/>
        </w:trPr>
        <w:tc>
          <w:tcPr>
            <w:tcW w:w="1132" w:type="dxa"/>
            <w:tcBorders>
              <w:top w:val="nil"/>
              <w:left w:val="single" w:color="auto" w:sz="4" w:space="0"/>
              <w:bottom w:val="single" w:color="auto" w:sz="4" w:space="0"/>
              <w:right w:val="single" w:color="auto" w:sz="4" w:space="0"/>
            </w:tcBorders>
            <w:vAlign w:val="center"/>
          </w:tcPr>
          <w:p w14:paraId="748548FE">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30106</w:t>
            </w:r>
          </w:p>
        </w:tc>
        <w:tc>
          <w:tcPr>
            <w:tcW w:w="3008" w:type="dxa"/>
            <w:tcBorders>
              <w:top w:val="nil"/>
              <w:left w:val="nil"/>
              <w:bottom w:val="single" w:color="auto" w:sz="4" w:space="0"/>
              <w:right w:val="single" w:color="auto" w:sz="4" w:space="0"/>
            </w:tcBorders>
            <w:vAlign w:val="center"/>
          </w:tcPr>
          <w:p w14:paraId="7BC0F9CB">
            <w:pPr>
              <w:widowControl/>
              <w:jc w:val="left"/>
              <w:textAlignment w:val="center"/>
              <w:rPr>
                <w:rFonts w:ascii="宋体" w:hAnsi="宋体" w:cs="Arial"/>
                <w:color w:val="000000"/>
                <w:kern w:val="0"/>
                <w:sz w:val="22"/>
                <w:szCs w:val="22"/>
                <w:u w:val="none"/>
              </w:rPr>
            </w:pPr>
            <w:r>
              <w:rPr>
                <w:rFonts w:hint="eastAsia" w:ascii="宋体" w:hAnsi="宋体" w:cs="宋体"/>
                <w:color w:val="000000"/>
                <w:kern w:val="0"/>
                <w:sz w:val="20"/>
                <w:szCs w:val="20"/>
                <w:u w:val="none"/>
                <w:lang w:bidi="ar"/>
              </w:rPr>
              <w:t>伙食补助费</w:t>
            </w:r>
          </w:p>
        </w:tc>
        <w:tc>
          <w:tcPr>
            <w:tcW w:w="1063" w:type="dxa"/>
            <w:tcBorders>
              <w:top w:val="nil"/>
              <w:left w:val="nil"/>
              <w:bottom w:val="single" w:color="auto" w:sz="4" w:space="0"/>
              <w:right w:val="single" w:color="auto" w:sz="4" w:space="0"/>
            </w:tcBorders>
            <w:vAlign w:val="bottom"/>
          </w:tcPr>
          <w:p w14:paraId="0CF9B7FE">
            <w:pPr>
              <w:widowControl/>
              <w:jc w:val="left"/>
              <w:rPr>
                <w:rFonts w:ascii="宋体" w:hAnsi="宋体" w:cs="Arial"/>
                <w:color w:val="000000"/>
                <w:kern w:val="0"/>
                <w:sz w:val="22"/>
                <w:szCs w:val="22"/>
                <w:u w:val="none"/>
              </w:rPr>
            </w:pPr>
          </w:p>
        </w:tc>
        <w:tc>
          <w:tcPr>
            <w:tcW w:w="1112" w:type="dxa"/>
            <w:tcBorders>
              <w:top w:val="nil"/>
              <w:left w:val="nil"/>
              <w:bottom w:val="single" w:color="auto" w:sz="4" w:space="0"/>
              <w:right w:val="single" w:color="auto" w:sz="4" w:space="0"/>
            </w:tcBorders>
            <w:vAlign w:val="bottom"/>
          </w:tcPr>
          <w:p w14:paraId="4077E395">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30304</w:t>
            </w:r>
          </w:p>
        </w:tc>
        <w:tc>
          <w:tcPr>
            <w:tcW w:w="2265" w:type="dxa"/>
            <w:tcBorders>
              <w:top w:val="nil"/>
              <w:left w:val="nil"/>
              <w:bottom w:val="single" w:color="auto" w:sz="4" w:space="0"/>
              <w:right w:val="single" w:color="auto" w:sz="4" w:space="0"/>
            </w:tcBorders>
            <w:vAlign w:val="bottom"/>
          </w:tcPr>
          <w:p w14:paraId="0223DE25">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手续费</w:t>
            </w:r>
            <w:r>
              <w:rPr>
                <w:rFonts w:ascii="宋体" w:hAnsi="宋体" w:cs="Arial"/>
                <w:color w:val="000000"/>
                <w:kern w:val="0"/>
                <w:sz w:val="22"/>
                <w:szCs w:val="22"/>
                <w:u w:val="none"/>
              </w:rPr>
              <w:t>　</w:t>
            </w:r>
          </w:p>
        </w:tc>
        <w:tc>
          <w:tcPr>
            <w:tcW w:w="945" w:type="dxa"/>
            <w:tcBorders>
              <w:top w:val="nil"/>
              <w:left w:val="nil"/>
              <w:bottom w:val="single" w:color="auto" w:sz="4" w:space="0"/>
              <w:right w:val="single" w:color="auto" w:sz="4" w:space="0"/>
            </w:tcBorders>
            <w:vAlign w:val="bottom"/>
          </w:tcPr>
          <w:p w14:paraId="70AC4F33">
            <w:pPr>
              <w:widowControl/>
              <w:jc w:val="left"/>
              <w:rPr>
                <w:rFonts w:ascii="宋体" w:hAnsi="宋体" w:cs="Arial"/>
                <w:color w:val="000000"/>
                <w:kern w:val="0"/>
                <w:sz w:val="22"/>
                <w:szCs w:val="22"/>
                <w:u w:val="none"/>
              </w:rPr>
            </w:pPr>
            <w:r>
              <w:rPr>
                <w:rFonts w:ascii="宋体" w:hAnsi="宋体" w:cs="Arial"/>
                <w:color w:val="000000"/>
                <w:kern w:val="0"/>
                <w:sz w:val="22"/>
                <w:szCs w:val="22"/>
                <w:u w:val="none"/>
              </w:rPr>
              <w:t>　</w:t>
            </w:r>
          </w:p>
        </w:tc>
      </w:tr>
      <w:tr w14:paraId="66C70BF7">
        <w:tblPrEx>
          <w:tblCellMar>
            <w:top w:w="0" w:type="dxa"/>
            <w:left w:w="108" w:type="dxa"/>
            <w:bottom w:w="0" w:type="dxa"/>
            <w:right w:w="108" w:type="dxa"/>
          </w:tblCellMar>
        </w:tblPrEx>
        <w:trPr>
          <w:trHeight w:val="276" w:hRule="atLeast"/>
        </w:trPr>
        <w:tc>
          <w:tcPr>
            <w:tcW w:w="1132" w:type="dxa"/>
            <w:tcBorders>
              <w:top w:val="nil"/>
              <w:left w:val="single" w:color="auto" w:sz="4" w:space="0"/>
              <w:bottom w:val="single" w:color="auto" w:sz="4" w:space="0"/>
              <w:right w:val="single" w:color="auto" w:sz="4" w:space="0"/>
            </w:tcBorders>
            <w:vAlign w:val="center"/>
          </w:tcPr>
          <w:p w14:paraId="0E844E5B">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30107</w:t>
            </w:r>
          </w:p>
        </w:tc>
        <w:tc>
          <w:tcPr>
            <w:tcW w:w="3008" w:type="dxa"/>
            <w:tcBorders>
              <w:top w:val="nil"/>
              <w:left w:val="nil"/>
              <w:bottom w:val="single" w:color="auto" w:sz="4" w:space="0"/>
              <w:right w:val="single" w:color="auto" w:sz="4" w:space="0"/>
            </w:tcBorders>
            <w:vAlign w:val="center"/>
          </w:tcPr>
          <w:p w14:paraId="124F4406">
            <w:pPr>
              <w:widowControl/>
              <w:jc w:val="left"/>
              <w:textAlignment w:val="center"/>
              <w:rPr>
                <w:rFonts w:ascii="宋体" w:hAnsi="宋体" w:cs="Arial"/>
                <w:color w:val="000000"/>
                <w:kern w:val="0"/>
                <w:sz w:val="22"/>
                <w:szCs w:val="22"/>
                <w:u w:val="none"/>
              </w:rPr>
            </w:pPr>
            <w:r>
              <w:rPr>
                <w:rFonts w:hint="eastAsia" w:ascii="宋体" w:hAnsi="宋体" w:cs="宋体"/>
                <w:color w:val="000000"/>
                <w:kern w:val="0"/>
                <w:sz w:val="20"/>
                <w:szCs w:val="20"/>
                <w:u w:val="none"/>
                <w:lang w:bidi="ar"/>
              </w:rPr>
              <w:t>绩效工资</w:t>
            </w:r>
          </w:p>
        </w:tc>
        <w:tc>
          <w:tcPr>
            <w:tcW w:w="1063" w:type="dxa"/>
            <w:tcBorders>
              <w:top w:val="nil"/>
              <w:left w:val="nil"/>
              <w:bottom w:val="single" w:color="auto" w:sz="4" w:space="0"/>
              <w:right w:val="single" w:color="auto" w:sz="4" w:space="0"/>
            </w:tcBorders>
            <w:vAlign w:val="center"/>
          </w:tcPr>
          <w:p w14:paraId="7CF0DAD4">
            <w:pPr>
              <w:widowControl/>
              <w:jc w:val="left"/>
              <w:rPr>
                <w:rFonts w:ascii="宋体" w:hAnsi="宋体" w:cs="Arial"/>
                <w:color w:val="000000"/>
                <w:kern w:val="0"/>
                <w:sz w:val="22"/>
                <w:szCs w:val="22"/>
                <w:u w:val="none"/>
              </w:rPr>
            </w:pPr>
          </w:p>
        </w:tc>
        <w:tc>
          <w:tcPr>
            <w:tcW w:w="1112" w:type="dxa"/>
            <w:tcBorders>
              <w:top w:val="nil"/>
              <w:left w:val="nil"/>
              <w:bottom w:val="single" w:color="auto" w:sz="4" w:space="0"/>
              <w:right w:val="single" w:color="auto" w:sz="4" w:space="0"/>
            </w:tcBorders>
            <w:vAlign w:val="center"/>
          </w:tcPr>
          <w:p w14:paraId="3A76676B">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30305</w:t>
            </w:r>
          </w:p>
        </w:tc>
        <w:tc>
          <w:tcPr>
            <w:tcW w:w="2265" w:type="dxa"/>
            <w:tcBorders>
              <w:top w:val="nil"/>
              <w:left w:val="nil"/>
              <w:bottom w:val="single" w:color="auto" w:sz="4" w:space="0"/>
              <w:right w:val="single" w:color="auto" w:sz="4" w:space="0"/>
            </w:tcBorders>
            <w:vAlign w:val="center"/>
          </w:tcPr>
          <w:p w14:paraId="5E039846">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水费　</w:t>
            </w:r>
          </w:p>
        </w:tc>
        <w:tc>
          <w:tcPr>
            <w:tcW w:w="945" w:type="dxa"/>
            <w:tcBorders>
              <w:top w:val="nil"/>
              <w:left w:val="nil"/>
              <w:bottom w:val="single" w:color="auto" w:sz="4" w:space="0"/>
              <w:right w:val="single" w:color="auto" w:sz="4" w:space="0"/>
            </w:tcBorders>
            <w:vAlign w:val="bottom"/>
          </w:tcPr>
          <w:p w14:paraId="6CE7C299">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0.53</w:t>
            </w:r>
          </w:p>
        </w:tc>
      </w:tr>
      <w:tr w14:paraId="111A7828">
        <w:tblPrEx>
          <w:tblCellMar>
            <w:top w:w="0" w:type="dxa"/>
            <w:left w:w="108" w:type="dxa"/>
            <w:bottom w:w="0" w:type="dxa"/>
            <w:right w:w="108" w:type="dxa"/>
          </w:tblCellMar>
        </w:tblPrEx>
        <w:trPr>
          <w:trHeight w:val="276" w:hRule="atLeast"/>
        </w:trPr>
        <w:tc>
          <w:tcPr>
            <w:tcW w:w="1132" w:type="dxa"/>
            <w:tcBorders>
              <w:top w:val="nil"/>
              <w:left w:val="single" w:color="auto" w:sz="4" w:space="0"/>
              <w:bottom w:val="single" w:color="auto" w:sz="4" w:space="0"/>
              <w:right w:val="single" w:color="auto" w:sz="4" w:space="0"/>
            </w:tcBorders>
            <w:vAlign w:val="center"/>
          </w:tcPr>
          <w:p w14:paraId="5800A605">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30108</w:t>
            </w:r>
          </w:p>
        </w:tc>
        <w:tc>
          <w:tcPr>
            <w:tcW w:w="3008" w:type="dxa"/>
            <w:tcBorders>
              <w:top w:val="nil"/>
              <w:left w:val="nil"/>
              <w:bottom w:val="single" w:color="auto" w:sz="4" w:space="0"/>
              <w:right w:val="single" w:color="auto" w:sz="4" w:space="0"/>
            </w:tcBorders>
            <w:vAlign w:val="center"/>
          </w:tcPr>
          <w:p w14:paraId="34E94A41">
            <w:pPr>
              <w:widowControl/>
              <w:jc w:val="left"/>
              <w:textAlignment w:val="center"/>
              <w:rPr>
                <w:rFonts w:ascii="宋体" w:hAnsi="宋体" w:cs="Arial"/>
                <w:color w:val="000000"/>
                <w:kern w:val="0"/>
                <w:sz w:val="22"/>
                <w:szCs w:val="22"/>
                <w:u w:val="none"/>
              </w:rPr>
            </w:pPr>
            <w:r>
              <w:rPr>
                <w:rFonts w:hint="eastAsia" w:ascii="宋体" w:hAnsi="宋体" w:cs="宋体"/>
                <w:color w:val="000000"/>
                <w:kern w:val="0"/>
                <w:sz w:val="20"/>
                <w:szCs w:val="20"/>
                <w:u w:val="none"/>
                <w:lang w:bidi="ar"/>
              </w:rPr>
              <w:t>机关事业单位基本养老保险缴费</w:t>
            </w:r>
          </w:p>
        </w:tc>
        <w:tc>
          <w:tcPr>
            <w:tcW w:w="1063" w:type="dxa"/>
            <w:tcBorders>
              <w:top w:val="nil"/>
              <w:left w:val="nil"/>
              <w:bottom w:val="single" w:color="auto" w:sz="4" w:space="0"/>
              <w:right w:val="single" w:color="auto" w:sz="4" w:space="0"/>
            </w:tcBorders>
            <w:vAlign w:val="center"/>
          </w:tcPr>
          <w:p w14:paraId="2E0423E1">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40.86</w:t>
            </w:r>
          </w:p>
        </w:tc>
        <w:tc>
          <w:tcPr>
            <w:tcW w:w="1112" w:type="dxa"/>
            <w:tcBorders>
              <w:top w:val="nil"/>
              <w:left w:val="nil"/>
              <w:bottom w:val="single" w:color="auto" w:sz="4" w:space="0"/>
              <w:right w:val="single" w:color="auto" w:sz="4" w:space="0"/>
            </w:tcBorders>
            <w:vAlign w:val="center"/>
          </w:tcPr>
          <w:p w14:paraId="78916D41">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30306</w:t>
            </w:r>
          </w:p>
        </w:tc>
        <w:tc>
          <w:tcPr>
            <w:tcW w:w="2265" w:type="dxa"/>
            <w:tcBorders>
              <w:top w:val="nil"/>
              <w:left w:val="nil"/>
              <w:bottom w:val="single" w:color="auto" w:sz="4" w:space="0"/>
              <w:right w:val="single" w:color="auto" w:sz="4" w:space="0"/>
            </w:tcBorders>
            <w:vAlign w:val="center"/>
          </w:tcPr>
          <w:p w14:paraId="1A4EF74B">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电费　</w:t>
            </w:r>
          </w:p>
        </w:tc>
        <w:tc>
          <w:tcPr>
            <w:tcW w:w="945" w:type="dxa"/>
            <w:tcBorders>
              <w:top w:val="nil"/>
              <w:left w:val="nil"/>
              <w:bottom w:val="single" w:color="auto" w:sz="4" w:space="0"/>
              <w:right w:val="single" w:color="auto" w:sz="4" w:space="0"/>
            </w:tcBorders>
            <w:vAlign w:val="bottom"/>
          </w:tcPr>
          <w:p w14:paraId="1C759BAF">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5.67</w:t>
            </w:r>
          </w:p>
        </w:tc>
      </w:tr>
      <w:tr w14:paraId="6539EBB3">
        <w:tblPrEx>
          <w:tblCellMar>
            <w:top w:w="0" w:type="dxa"/>
            <w:left w:w="108" w:type="dxa"/>
            <w:bottom w:w="0" w:type="dxa"/>
            <w:right w:w="108" w:type="dxa"/>
          </w:tblCellMar>
        </w:tblPrEx>
        <w:trPr>
          <w:trHeight w:val="276" w:hRule="atLeast"/>
        </w:trPr>
        <w:tc>
          <w:tcPr>
            <w:tcW w:w="1132" w:type="dxa"/>
            <w:tcBorders>
              <w:top w:val="nil"/>
              <w:left w:val="single" w:color="auto" w:sz="4" w:space="0"/>
              <w:bottom w:val="single" w:color="auto" w:sz="4" w:space="0"/>
              <w:right w:val="single" w:color="auto" w:sz="4" w:space="0"/>
            </w:tcBorders>
            <w:vAlign w:val="center"/>
          </w:tcPr>
          <w:p w14:paraId="02A807BD">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30109</w:t>
            </w:r>
          </w:p>
        </w:tc>
        <w:tc>
          <w:tcPr>
            <w:tcW w:w="3008" w:type="dxa"/>
            <w:tcBorders>
              <w:top w:val="nil"/>
              <w:left w:val="nil"/>
              <w:bottom w:val="single" w:color="auto" w:sz="4" w:space="0"/>
              <w:right w:val="single" w:color="auto" w:sz="4" w:space="0"/>
            </w:tcBorders>
            <w:vAlign w:val="center"/>
          </w:tcPr>
          <w:p w14:paraId="45519E26">
            <w:pPr>
              <w:widowControl/>
              <w:jc w:val="left"/>
              <w:textAlignment w:val="center"/>
              <w:rPr>
                <w:rFonts w:ascii="宋体" w:hAnsi="宋体" w:cs="Arial"/>
                <w:color w:val="000000"/>
                <w:kern w:val="0"/>
                <w:sz w:val="22"/>
                <w:szCs w:val="22"/>
                <w:u w:val="none"/>
              </w:rPr>
            </w:pPr>
            <w:r>
              <w:rPr>
                <w:rFonts w:hint="eastAsia" w:ascii="宋体" w:hAnsi="宋体" w:cs="宋体"/>
                <w:color w:val="000000"/>
                <w:kern w:val="0"/>
                <w:sz w:val="20"/>
                <w:szCs w:val="20"/>
                <w:u w:val="none"/>
                <w:lang w:bidi="ar"/>
              </w:rPr>
              <w:t>职业年金缴费</w:t>
            </w:r>
          </w:p>
        </w:tc>
        <w:tc>
          <w:tcPr>
            <w:tcW w:w="1063" w:type="dxa"/>
            <w:tcBorders>
              <w:top w:val="nil"/>
              <w:left w:val="nil"/>
              <w:bottom w:val="single" w:color="auto" w:sz="4" w:space="0"/>
              <w:right w:val="single" w:color="auto" w:sz="4" w:space="0"/>
            </w:tcBorders>
            <w:vAlign w:val="bottom"/>
          </w:tcPr>
          <w:p w14:paraId="7E242792">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20.43</w:t>
            </w:r>
          </w:p>
        </w:tc>
        <w:tc>
          <w:tcPr>
            <w:tcW w:w="1112" w:type="dxa"/>
            <w:tcBorders>
              <w:top w:val="nil"/>
              <w:left w:val="nil"/>
              <w:bottom w:val="single" w:color="auto" w:sz="4" w:space="0"/>
              <w:right w:val="single" w:color="auto" w:sz="4" w:space="0"/>
            </w:tcBorders>
            <w:vAlign w:val="bottom"/>
          </w:tcPr>
          <w:p w14:paraId="0CA92705">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30307</w:t>
            </w:r>
          </w:p>
        </w:tc>
        <w:tc>
          <w:tcPr>
            <w:tcW w:w="2265" w:type="dxa"/>
            <w:tcBorders>
              <w:top w:val="nil"/>
              <w:left w:val="nil"/>
              <w:bottom w:val="single" w:color="auto" w:sz="4" w:space="0"/>
              <w:right w:val="single" w:color="auto" w:sz="4" w:space="0"/>
            </w:tcBorders>
            <w:vAlign w:val="bottom"/>
          </w:tcPr>
          <w:p w14:paraId="5808FAE3">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邮电费</w:t>
            </w:r>
            <w:r>
              <w:rPr>
                <w:rFonts w:ascii="宋体" w:hAnsi="宋体" w:cs="Arial"/>
                <w:color w:val="000000"/>
                <w:kern w:val="0"/>
                <w:sz w:val="22"/>
                <w:szCs w:val="22"/>
                <w:u w:val="none"/>
              </w:rPr>
              <w:t>　</w:t>
            </w:r>
          </w:p>
        </w:tc>
        <w:tc>
          <w:tcPr>
            <w:tcW w:w="945" w:type="dxa"/>
            <w:tcBorders>
              <w:top w:val="nil"/>
              <w:left w:val="nil"/>
              <w:bottom w:val="single" w:color="auto" w:sz="4" w:space="0"/>
              <w:right w:val="single" w:color="auto" w:sz="4" w:space="0"/>
            </w:tcBorders>
            <w:vAlign w:val="bottom"/>
          </w:tcPr>
          <w:p w14:paraId="22A6089D">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5.94</w:t>
            </w:r>
          </w:p>
        </w:tc>
      </w:tr>
      <w:tr w14:paraId="2815AEA4">
        <w:tblPrEx>
          <w:tblCellMar>
            <w:top w:w="0" w:type="dxa"/>
            <w:left w:w="108" w:type="dxa"/>
            <w:bottom w:w="0" w:type="dxa"/>
            <w:right w:w="108" w:type="dxa"/>
          </w:tblCellMar>
        </w:tblPrEx>
        <w:trPr>
          <w:trHeight w:val="276" w:hRule="atLeast"/>
        </w:trPr>
        <w:tc>
          <w:tcPr>
            <w:tcW w:w="1132" w:type="dxa"/>
            <w:tcBorders>
              <w:top w:val="nil"/>
              <w:left w:val="single" w:color="auto" w:sz="4" w:space="0"/>
              <w:bottom w:val="single" w:color="auto" w:sz="4" w:space="0"/>
              <w:right w:val="single" w:color="auto" w:sz="4" w:space="0"/>
            </w:tcBorders>
            <w:vAlign w:val="center"/>
          </w:tcPr>
          <w:p w14:paraId="29ED5229">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30110</w:t>
            </w:r>
          </w:p>
        </w:tc>
        <w:tc>
          <w:tcPr>
            <w:tcW w:w="3008" w:type="dxa"/>
            <w:tcBorders>
              <w:top w:val="nil"/>
              <w:left w:val="nil"/>
              <w:bottom w:val="single" w:color="auto" w:sz="4" w:space="0"/>
              <w:right w:val="single" w:color="auto" w:sz="4" w:space="0"/>
            </w:tcBorders>
            <w:vAlign w:val="center"/>
          </w:tcPr>
          <w:p w14:paraId="5CD6986F">
            <w:pPr>
              <w:widowControl/>
              <w:jc w:val="left"/>
              <w:textAlignment w:val="center"/>
              <w:rPr>
                <w:rFonts w:ascii="宋体" w:hAnsi="宋体" w:cs="Arial"/>
                <w:color w:val="000000"/>
                <w:kern w:val="0"/>
                <w:sz w:val="22"/>
                <w:szCs w:val="22"/>
                <w:u w:val="none"/>
              </w:rPr>
            </w:pPr>
            <w:r>
              <w:rPr>
                <w:rFonts w:hint="eastAsia" w:ascii="宋体" w:hAnsi="宋体" w:cs="宋体"/>
                <w:color w:val="000000"/>
                <w:kern w:val="0"/>
                <w:sz w:val="20"/>
                <w:szCs w:val="20"/>
                <w:u w:val="none"/>
                <w:lang w:bidi="ar"/>
              </w:rPr>
              <w:t>职工基本医疗保险缴费</w:t>
            </w:r>
          </w:p>
        </w:tc>
        <w:tc>
          <w:tcPr>
            <w:tcW w:w="1063" w:type="dxa"/>
            <w:tcBorders>
              <w:top w:val="nil"/>
              <w:left w:val="nil"/>
              <w:bottom w:val="single" w:color="auto" w:sz="4" w:space="0"/>
              <w:right w:val="single" w:color="auto" w:sz="4" w:space="0"/>
            </w:tcBorders>
            <w:vAlign w:val="bottom"/>
          </w:tcPr>
          <w:p w14:paraId="6B7E37C9">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20.94</w:t>
            </w:r>
          </w:p>
        </w:tc>
        <w:tc>
          <w:tcPr>
            <w:tcW w:w="1112" w:type="dxa"/>
            <w:tcBorders>
              <w:top w:val="nil"/>
              <w:left w:val="nil"/>
              <w:bottom w:val="single" w:color="auto" w:sz="4" w:space="0"/>
              <w:right w:val="single" w:color="auto" w:sz="4" w:space="0"/>
            </w:tcBorders>
            <w:vAlign w:val="bottom"/>
          </w:tcPr>
          <w:p w14:paraId="74DCA412">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eastAsia="zh-CN"/>
              </w:rPr>
              <w:t>3</w:t>
            </w:r>
            <w:r>
              <w:rPr>
                <w:rFonts w:hint="eastAsia" w:ascii="宋体" w:hAnsi="宋体" w:cs="Arial"/>
                <w:color w:val="000000"/>
                <w:kern w:val="0"/>
                <w:sz w:val="22"/>
                <w:szCs w:val="22"/>
                <w:u w:val="none"/>
                <w:lang w:val="en-US" w:eastAsia="zh-CN"/>
              </w:rPr>
              <w:t>0211</w:t>
            </w:r>
          </w:p>
        </w:tc>
        <w:tc>
          <w:tcPr>
            <w:tcW w:w="2265" w:type="dxa"/>
            <w:tcBorders>
              <w:top w:val="nil"/>
              <w:left w:val="nil"/>
              <w:bottom w:val="single" w:color="auto" w:sz="4" w:space="0"/>
              <w:right w:val="single" w:color="auto" w:sz="4" w:space="0"/>
            </w:tcBorders>
            <w:vAlign w:val="bottom"/>
          </w:tcPr>
          <w:p w14:paraId="7499403C">
            <w:pPr>
              <w:widowControl/>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差旅费</w:t>
            </w:r>
          </w:p>
        </w:tc>
        <w:tc>
          <w:tcPr>
            <w:tcW w:w="945" w:type="dxa"/>
            <w:tcBorders>
              <w:top w:val="nil"/>
              <w:left w:val="nil"/>
              <w:bottom w:val="single" w:color="auto" w:sz="4" w:space="0"/>
              <w:right w:val="single" w:color="auto" w:sz="4" w:space="0"/>
            </w:tcBorders>
            <w:vAlign w:val="center"/>
          </w:tcPr>
          <w:p w14:paraId="4B173254">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6.25</w:t>
            </w:r>
          </w:p>
        </w:tc>
      </w:tr>
      <w:tr w14:paraId="6A494678">
        <w:tblPrEx>
          <w:tblCellMar>
            <w:top w:w="0" w:type="dxa"/>
            <w:left w:w="108" w:type="dxa"/>
            <w:bottom w:w="0" w:type="dxa"/>
            <w:right w:w="108" w:type="dxa"/>
          </w:tblCellMar>
        </w:tblPrEx>
        <w:trPr>
          <w:trHeight w:val="276" w:hRule="atLeast"/>
        </w:trPr>
        <w:tc>
          <w:tcPr>
            <w:tcW w:w="1132" w:type="dxa"/>
            <w:tcBorders>
              <w:top w:val="nil"/>
              <w:left w:val="single" w:color="auto" w:sz="4" w:space="0"/>
              <w:bottom w:val="single" w:color="auto" w:sz="4" w:space="0"/>
              <w:right w:val="single" w:color="auto" w:sz="4" w:space="0"/>
            </w:tcBorders>
            <w:vAlign w:val="center"/>
          </w:tcPr>
          <w:p w14:paraId="4436D070">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30111</w:t>
            </w:r>
          </w:p>
        </w:tc>
        <w:tc>
          <w:tcPr>
            <w:tcW w:w="3008" w:type="dxa"/>
            <w:tcBorders>
              <w:top w:val="nil"/>
              <w:left w:val="nil"/>
              <w:bottom w:val="single" w:color="auto" w:sz="4" w:space="0"/>
              <w:right w:val="single" w:color="auto" w:sz="4" w:space="0"/>
            </w:tcBorders>
            <w:vAlign w:val="center"/>
          </w:tcPr>
          <w:p w14:paraId="6154E3A1">
            <w:pPr>
              <w:widowControl/>
              <w:jc w:val="left"/>
              <w:textAlignment w:val="center"/>
              <w:rPr>
                <w:rFonts w:ascii="宋体" w:hAnsi="宋体" w:cs="Arial"/>
                <w:color w:val="000000"/>
                <w:kern w:val="0"/>
                <w:sz w:val="22"/>
                <w:szCs w:val="22"/>
                <w:u w:val="none"/>
              </w:rPr>
            </w:pPr>
            <w:r>
              <w:rPr>
                <w:rFonts w:hint="eastAsia" w:ascii="宋体" w:hAnsi="宋体" w:cs="宋体"/>
                <w:color w:val="000000"/>
                <w:kern w:val="0"/>
                <w:sz w:val="20"/>
                <w:szCs w:val="20"/>
                <w:u w:val="none"/>
                <w:lang w:bidi="ar"/>
              </w:rPr>
              <w:t>公务员医疗补助缴费</w:t>
            </w:r>
          </w:p>
        </w:tc>
        <w:tc>
          <w:tcPr>
            <w:tcW w:w="1063" w:type="dxa"/>
            <w:tcBorders>
              <w:top w:val="nil"/>
              <w:left w:val="nil"/>
              <w:bottom w:val="single" w:color="auto" w:sz="4" w:space="0"/>
              <w:right w:val="single" w:color="auto" w:sz="4" w:space="0"/>
            </w:tcBorders>
            <w:vAlign w:val="bottom"/>
          </w:tcPr>
          <w:p w14:paraId="2EAC25D9">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21.89</w:t>
            </w:r>
          </w:p>
        </w:tc>
        <w:tc>
          <w:tcPr>
            <w:tcW w:w="1112" w:type="dxa"/>
            <w:tcBorders>
              <w:top w:val="nil"/>
              <w:left w:val="nil"/>
              <w:bottom w:val="single" w:color="auto" w:sz="4" w:space="0"/>
              <w:right w:val="single" w:color="auto" w:sz="4" w:space="0"/>
            </w:tcBorders>
            <w:vAlign w:val="bottom"/>
          </w:tcPr>
          <w:p w14:paraId="003F1EA4">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30213</w:t>
            </w:r>
          </w:p>
        </w:tc>
        <w:tc>
          <w:tcPr>
            <w:tcW w:w="2265" w:type="dxa"/>
            <w:tcBorders>
              <w:top w:val="nil"/>
              <w:left w:val="nil"/>
              <w:bottom w:val="single" w:color="auto" w:sz="4" w:space="0"/>
              <w:right w:val="single" w:color="auto" w:sz="4" w:space="0"/>
            </w:tcBorders>
            <w:vAlign w:val="bottom"/>
          </w:tcPr>
          <w:p w14:paraId="24FFDE42">
            <w:pPr>
              <w:widowControl/>
              <w:jc w:val="left"/>
              <w:rPr>
                <w:rFonts w:hint="eastAsia"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维修（护）费</w:t>
            </w:r>
          </w:p>
        </w:tc>
        <w:tc>
          <w:tcPr>
            <w:tcW w:w="945" w:type="dxa"/>
            <w:tcBorders>
              <w:top w:val="nil"/>
              <w:left w:val="nil"/>
              <w:bottom w:val="single" w:color="auto" w:sz="4" w:space="0"/>
              <w:right w:val="single" w:color="auto" w:sz="4" w:space="0"/>
            </w:tcBorders>
            <w:vAlign w:val="center"/>
          </w:tcPr>
          <w:p w14:paraId="793C16A5">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3.87</w:t>
            </w:r>
          </w:p>
        </w:tc>
      </w:tr>
      <w:tr w14:paraId="6F6EEA21">
        <w:tblPrEx>
          <w:tblCellMar>
            <w:top w:w="0" w:type="dxa"/>
            <w:left w:w="108" w:type="dxa"/>
            <w:bottom w:w="0" w:type="dxa"/>
            <w:right w:w="108" w:type="dxa"/>
          </w:tblCellMar>
        </w:tblPrEx>
        <w:trPr>
          <w:trHeight w:val="276" w:hRule="atLeast"/>
        </w:trPr>
        <w:tc>
          <w:tcPr>
            <w:tcW w:w="1132" w:type="dxa"/>
            <w:tcBorders>
              <w:top w:val="nil"/>
              <w:left w:val="single" w:color="auto" w:sz="4" w:space="0"/>
              <w:bottom w:val="single" w:color="auto" w:sz="4" w:space="0"/>
              <w:right w:val="single" w:color="auto" w:sz="4" w:space="0"/>
            </w:tcBorders>
            <w:vAlign w:val="center"/>
          </w:tcPr>
          <w:p w14:paraId="30F48CBD">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30112</w:t>
            </w:r>
          </w:p>
        </w:tc>
        <w:tc>
          <w:tcPr>
            <w:tcW w:w="3008" w:type="dxa"/>
            <w:tcBorders>
              <w:top w:val="nil"/>
              <w:left w:val="nil"/>
              <w:bottom w:val="single" w:color="auto" w:sz="4" w:space="0"/>
              <w:right w:val="single" w:color="auto" w:sz="4" w:space="0"/>
            </w:tcBorders>
            <w:vAlign w:val="center"/>
          </w:tcPr>
          <w:p w14:paraId="76CE0CBE">
            <w:pPr>
              <w:widowControl/>
              <w:jc w:val="left"/>
              <w:textAlignment w:val="center"/>
              <w:rPr>
                <w:rFonts w:ascii="宋体" w:hAnsi="宋体" w:cs="Arial"/>
                <w:color w:val="000000"/>
                <w:kern w:val="0"/>
                <w:sz w:val="22"/>
                <w:szCs w:val="22"/>
                <w:u w:val="none"/>
              </w:rPr>
            </w:pPr>
            <w:r>
              <w:rPr>
                <w:rFonts w:hint="eastAsia" w:ascii="宋体" w:hAnsi="宋体" w:cs="宋体"/>
                <w:color w:val="000000"/>
                <w:kern w:val="0"/>
                <w:sz w:val="20"/>
                <w:szCs w:val="20"/>
                <w:u w:val="none"/>
                <w:lang w:bidi="ar"/>
              </w:rPr>
              <w:t>其他社会保障缴费</w:t>
            </w:r>
          </w:p>
        </w:tc>
        <w:tc>
          <w:tcPr>
            <w:tcW w:w="1063" w:type="dxa"/>
            <w:tcBorders>
              <w:top w:val="nil"/>
              <w:left w:val="nil"/>
              <w:bottom w:val="single" w:color="auto" w:sz="4" w:space="0"/>
              <w:right w:val="single" w:color="auto" w:sz="4" w:space="0"/>
            </w:tcBorders>
            <w:vAlign w:val="bottom"/>
          </w:tcPr>
          <w:p w14:paraId="4C59370C">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4.79</w:t>
            </w:r>
          </w:p>
        </w:tc>
        <w:tc>
          <w:tcPr>
            <w:tcW w:w="1112" w:type="dxa"/>
            <w:tcBorders>
              <w:top w:val="nil"/>
              <w:left w:val="nil"/>
              <w:bottom w:val="single" w:color="auto" w:sz="4" w:space="0"/>
              <w:right w:val="single" w:color="auto" w:sz="4" w:space="0"/>
            </w:tcBorders>
            <w:vAlign w:val="bottom"/>
          </w:tcPr>
          <w:p w14:paraId="5DD593D6">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30217</w:t>
            </w:r>
          </w:p>
        </w:tc>
        <w:tc>
          <w:tcPr>
            <w:tcW w:w="2265" w:type="dxa"/>
            <w:tcBorders>
              <w:top w:val="nil"/>
              <w:left w:val="nil"/>
              <w:bottom w:val="single" w:color="auto" w:sz="4" w:space="0"/>
              <w:right w:val="single" w:color="auto" w:sz="4" w:space="0"/>
            </w:tcBorders>
            <w:vAlign w:val="bottom"/>
          </w:tcPr>
          <w:p w14:paraId="6EAA5176">
            <w:pPr>
              <w:widowControl/>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公务接待费</w:t>
            </w:r>
          </w:p>
        </w:tc>
        <w:tc>
          <w:tcPr>
            <w:tcW w:w="945" w:type="dxa"/>
            <w:tcBorders>
              <w:top w:val="nil"/>
              <w:left w:val="nil"/>
              <w:bottom w:val="single" w:color="auto" w:sz="4" w:space="0"/>
              <w:right w:val="single" w:color="auto" w:sz="4" w:space="0"/>
            </w:tcBorders>
            <w:vAlign w:val="bottom"/>
          </w:tcPr>
          <w:p w14:paraId="2AFA81D5">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0.23</w:t>
            </w:r>
          </w:p>
        </w:tc>
      </w:tr>
      <w:tr w14:paraId="5E94A209">
        <w:tblPrEx>
          <w:tblCellMar>
            <w:top w:w="0" w:type="dxa"/>
            <w:left w:w="108" w:type="dxa"/>
            <w:bottom w:w="0" w:type="dxa"/>
            <w:right w:w="108" w:type="dxa"/>
          </w:tblCellMar>
        </w:tblPrEx>
        <w:trPr>
          <w:trHeight w:val="276" w:hRule="atLeast"/>
        </w:trPr>
        <w:tc>
          <w:tcPr>
            <w:tcW w:w="1132" w:type="dxa"/>
            <w:tcBorders>
              <w:top w:val="nil"/>
              <w:left w:val="single" w:color="auto" w:sz="4" w:space="0"/>
              <w:bottom w:val="single" w:color="auto" w:sz="4" w:space="0"/>
              <w:right w:val="single" w:color="auto" w:sz="4" w:space="0"/>
            </w:tcBorders>
            <w:vAlign w:val="center"/>
          </w:tcPr>
          <w:p w14:paraId="528B855E">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30113</w:t>
            </w:r>
          </w:p>
        </w:tc>
        <w:tc>
          <w:tcPr>
            <w:tcW w:w="3008" w:type="dxa"/>
            <w:tcBorders>
              <w:top w:val="nil"/>
              <w:left w:val="nil"/>
              <w:bottom w:val="single" w:color="auto" w:sz="4" w:space="0"/>
              <w:right w:val="single" w:color="auto" w:sz="4" w:space="0"/>
            </w:tcBorders>
            <w:vAlign w:val="center"/>
          </w:tcPr>
          <w:p w14:paraId="4935A83C">
            <w:pPr>
              <w:widowControl/>
              <w:jc w:val="left"/>
              <w:textAlignment w:val="center"/>
              <w:rPr>
                <w:rFonts w:ascii="宋体" w:hAnsi="宋体" w:cs="Arial"/>
                <w:color w:val="000000"/>
                <w:kern w:val="0"/>
                <w:sz w:val="22"/>
                <w:szCs w:val="22"/>
                <w:u w:val="none"/>
              </w:rPr>
            </w:pPr>
            <w:r>
              <w:rPr>
                <w:rFonts w:hint="eastAsia" w:ascii="宋体" w:hAnsi="宋体" w:cs="宋体"/>
                <w:color w:val="000000"/>
                <w:kern w:val="0"/>
                <w:sz w:val="20"/>
                <w:szCs w:val="20"/>
                <w:u w:val="none"/>
                <w:lang w:bidi="ar"/>
              </w:rPr>
              <w:t>住房公积金</w:t>
            </w:r>
          </w:p>
        </w:tc>
        <w:tc>
          <w:tcPr>
            <w:tcW w:w="1063" w:type="dxa"/>
            <w:tcBorders>
              <w:top w:val="nil"/>
              <w:left w:val="nil"/>
              <w:bottom w:val="single" w:color="auto" w:sz="4" w:space="0"/>
              <w:right w:val="single" w:color="auto" w:sz="4" w:space="0"/>
            </w:tcBorders>
            <w:vAlign w:val="bottom"/>
          </w:tcPr>
          <w:p w14:paraId="452DA31C">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46.23</w:t>
            </w:r>
          </w:p>
        </w:tc>
        <w:tc>
          <w:tcPr>
            <w:tcW w:w="1112" w:type="dxa"/>
            <w:tcBorders>
              <w:top w:val="nil"/>
              <w:left w:val="nil"/>
              <w:bottom w:val="single" w:color="auto" w:sz="4" w:space="0"/>
              <w:right w:val="single" w:color="auto" w:sz="4" w:space="0"/>
            </w:tcBorders>
            <w:vAlign w:val="bottom"/>
          </w:tcPr>
          <w:p w14:paraId="2F1922FB">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30226</w:t>
            </w:r>
          </w:p>
        </w:tc>
        <w:tc>
          <w:tcPr>
            <w:tcW w:w="2265" w:type="dxa"/>
            <w:tcBorders>
              <w:top w:val="nil"/>
              <w:left w:val="nil"/>
              <w:bottom w:val="single" w:color="auto" w:sz="4" w:space="0"/>
              <w:right w:val="single" w:color="auto" w:sz="4" w:space="0"/>
            </w:tcBorders>
            <w:vAlign w:val="bottom"/>
          </w:tcPr>
          <w:p w14:paraId="4E959682">
            <w:pPr>
              <w:widowControl/>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劳务费</w:t>
            </w:r>
          </w:p>
        </w:tc>
        <w:tc>
          <w:tcPr>
            <w:tcW w:w="945" w:type="dxa"/>
            <w:tcBorders>
              <w:top w:val="nil"/>
              <w:left w:val="nil"/>
              <w:bottom w:val="single" w:color="auto" w:sz="4" w:space="0"/>
              <w:right w:val="single" w:color="auto" w:sz="4" w:space="0"/>
            </w:tcBorders>
            <w:vAlign w:val="bottom"/>
          </w:tcPr>
          <w:p w14:paraId="671B0DF0">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1.01</w:t>
            </w:r>
          </w:p>
        </w:tc>
      </w:tr>
      <w:tr w14:paraId="60BB7167">
        <w:tblPrEx>
          <w:tblCellMar>
            <w:top w:w="0" w:type="dxa"/>
            <w:left w:w="108" w:type="dxa"/>
            <w:bottom w:w="0" w:type="dxa"/>
            <w:right w:w="108" w:type="dxa"/>
          </w:tblCellMar>
        </w:tblPrEx>
        <w:trPr>
          <w:trHeight w:val="276" w:hRule="atLeast"/>
        </w:trPr>
        <w:tc>
          <w:tcPr>
            <w:tcW w:w="1132" w:type="dxa"/>
            <w:tcBorders>
              <w:top w:val="nil"/>
              <w:left w:val="single" w:color="auto" w:sz="4" w:space="0"/>
              <w:bottom w:val="single" w:color="auto" w:sz="4" w:space="0"/>
              <w:right w:val="single" w:color="auto" w:sz="4" w:space="0"/>
            </w:tcBorders>
            <w:vAlign w:val="center"/>
          </w:tcPr>
          <w:p w14:paraId="5F48DE3D">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30114</w:t>
            </w:r>
          </w:p>
        </w:tc>
        <w:tc>
          <w:tcPr>
            <w:tcW w:w="3008" w:type="dxa"/>
            <w:tcBorders>
              <w:top w:val="nil"/>
              <w:left w:val="nil"/>
              <w:bottom w:val="single" w:color="auto" w:sz="4" w:space="0"/>
              <w:right w:val="single" w:color="auto" w:sz="4" w:space="0"/>
            </w:tcBorders>
            <w:vAlign w:val="center"/>
          </w:tcPr>
          <w:p w14:paraId="53D5C6CF">
            <w:pPr>
              <w:widowControl/>
              <w:jc w:val="left"/>
              <w:textAlignment w:val="center"/>
              <w:rPr>
                <w:rFonts w:ascii="宋体" w:hAnsi="宋体" w:cs="Arial"/>
                <w:color w:val="000000"/>
                <w:kern w:val="0"/>
                <w:sz w:val="22"/>
                <w:szCs w:val="22"/>
                <w:u w:val="none"/>
              </w:rPr>
            </w:pPr>
            <w:r>
              <w:rPr>
                <w:rFonts w:hint="eastAsia" w:ascii="宋体" w:hAnsi="宋体" w:cs="宋体"/>
                <w:color w:val="000000"/>
                <w:kern w:val="0"/>
                <w:sz w:val="20"/>
                <w:szCs w:val="20"/>
                <w:u w:val="none"/>
                <w:lang w:bidi="ar"/>
              </w:rPr>
              <w:t>医疗费</w:t>
            </w:r>
          </w:p>
        </w:tc>
        <w:tc>
          <w:tcPr>
            <w:tcW w:w="1063" w:type="dxa"/>
            <w:tcBorders>
              <w:top w:val="nil"/>
              <w:left w:val="nil"/>
              <w:bottom w:val="single" w:color="auto" w:sz="4" w:space="0"/>
              <w:right w:val="single" w:color="auto" w:sz="4" w:space="0"/>
            </w:tcBorders>
            <w:vAlign w:val="bottom"/>
          </w:tcPr>
          <w:p w14:paraId="299881D1">
            <w:pPr>
              <w:widowControl/>
              <w:jc w:val="left"/>
              <w:rPr>
                <w:rFonts w:ascii="宋体" w:hAnsi="宋体" w:cs="Arial"/>
                <w:color w:val="000000"/>
                <w:kern w:val="0"/>
                <w:sz w:val="22"/>
                <w:szCs w:val="22"/>
                <w:u w:val="none"/>
              </w:rPr>
            </w:pPr>
          </w:p>
        </w:tc>
        <w:tc>
          <w:tcPr>
            <w:tcW w:w="1112" w:type="dxa"/>
            <w:tcBorders>
              <w:top w:val="nil"/>
              <w:left w:val="nil"/>
              <w:bottom w:val="single" w:color="auto" w:sz="4" w:space="0"/>
              <w:right w:val="single" w:color="auto" w:sz="4" w:space="0"/>
            </w:tcBorders>
            <w:vAlign w:val="bottom"/>
          </w:tcPr>
          <w:p w14:paraId="4808439E">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30227</w:t>
            </w:r>
          </w:p>
        </w:tc>
        <w:tc>
          <w:tcPr>
            <w:tcW w:w="2265" w:type="dxa"/>
            <w:tcBorders>
              <w:top w:val="nil"/>
              <w:left w:val="nil"/>
              <w:bottom w:val="single" w:color="auto" w:sz="4" w:space="0"/>
              <w:right w:val="single" w:color="auto" w:sz="4" w:space="0"/>
            </w:tcBorders>
            <w:vAlign w:val="bottom"/>
          </w:tcPr>
          <w:p w14:paraId="04B9CACC">
            <w:pPr>
              <w:widowControl/>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委托业务费</w:t>
            </w:r>
          </w:p>
        </w:tc>
        <w:tc>
          <w:tcPr>
            <w:tcW w:w="945" w:type="dxa"/>
            <w:tcBorders>
              <w:top w:val="nil"/>
              <w:left w:val="nil"/>
              <w:bottom w:val="single" w:color="auto" w:sz="4" w:space="0"/>
              <w:right w:val="single" w:color="auto" w:sz="4" w:space="0"/>
            </w:tcBorders>
            <w:vAlign w:val="center"/>
          </w:tcPr>
          <w:p w14:paraId="7A641E4F">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2.09</w:t>
            </w:r>
          </w:p>
        </w:tc>
      </w:tr>
      <w:tr w14:paraId="2D1927F5">
        <w:tblPrEx>
          <w:tblCellMar>
            <w:top w:w="0" w:type="dxa"/>
            <w:left w:w="108" w:type="dxa"/>
            <w:bottom w:w="0" w:type="dxa"/>
            <w:right w:w="108" w:type="dxa"/>
          </w:tblCellMar>
        </w:tblPrEx>
        <w:trPr>
          <w:trHeight w:val="276" w:hRule="atLeast"/>
        </w:trPr>
        <w:tc>
          <w:tcPr>
            <w:tcW w:w="1132" w:type="dxa"/>
            <w:tcBorders>
              <w:top w:val="nil"/>
              <w:left w:val="single" w:color="auto" w:sz="4" w:space="0"/>
              <w:bottom w:val="single" w:color="auto" w:sz="4" w:space="0"/>
              <w:right w:val="single" w:color="auto" w:sz="4" w:space="0"/>
            </w:tcBorders>
            <w:vAlign w:val="center"/>
          </w:tcPr>
          <w:p w14:paraId="25F1BB4E">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30199</w:t>
            </w:r>
          </w:p>
        </w:tc>
        <w:tc>
          <w:tcPr>
            <w:tcW w:w="3008" w:type="dxa"/>
            <w:tcBorders>
              <w:top w:val="nil"/>
              <w:left w:val="nil"/>
              <w:bottom w:val="single" w:color="auto" w:sz="4" w:space="0"/>
              <w:right w:val="single" w:color="auto" w:sz="4" w:space="0"/>
            </w:tcBorders>
            <w:vAlign w:val="center"/>
          </w:tcPr>
          <w:p w14:paraId="51855AB0">
            <w:pPr>
              <w:widowControl/>
              <w:jc w:val="left"/>
              <w:textAlignment w:val="center"/>
              <w:rPr>
                <w:rFonts w:ascii="宋体" w:hAnsi="宋体" w:cs="Arial"/>
                <w:color w:val="000000"/>
                <w:kern w:val="0"/>
                <w:sz w:val="22"/>
                <w:szCs w:val="22"/>
                <w:u w:val="none"/>
              </w:rPr>
            </w:pPr>
            <w:r>
              <w:rPr>
                <w:rFonts w:hint="eastAsia" w:ascii="宋体" w:hAnsi="宋体" w:cs="宋体"/>
                <w:color w:val="000000"/>
                <w:kern w:val="0"/>
                <w:sz w:val="20"/>
                <w:szCs w:val="20"/>
                <w:u w:val="none"/>
                <w:lang w:bidi="ar"/>
              </w:rPr>
              <w:t>其他工资福利支出</w:t>
            </w:r>
          </w:p>
        </w:tc>
        <w:tc>
          <w:tcPr>
            <w:tcW w:w="1063" w:type="dxa"/>
            <w:tcBorders>
              <w:top w:val="nil"/>
              <w:left w:val="nil"/>
              <w:bottom w:val="single" w:color="auto" w:sz="4" w:space="0"/>
              <w:right w:val="single" w:color="auto" w:sz="4" w:space="0"/>
            </w:tcBorders>
            <w:vAlign w:val="bottom"/>
          </w:tcPr>
          <w:p w14:paraId="18BCE97A">
            <w:pPr>
              <w:widowControl/>
              <w:jc w:val="left"/>
              <w:rPr>
                <w:rFonts w:ascii="宋体" w:hAnsi="宋体" w:cs="Arial"/>
                <w:color w:val="000000"/>
                <w:kern w:val="0"/>
                <w:sz w:val="22"/>
                <w:szCs w:val="22"/>
                <w:u w:val="none"/>
              </w:rPr>
            </w:pPr>
          </w:p>
        </w:tc>
        <w:tc>
          <w:tcPr>
            <w:tcW w:w="1112" w:type="dxa"/>
            <w:tcBorders>
              <w:top w:val="nil"/>
              <w:left w:val="nil"/>
              <w:bottom w:val="single" w:color="auto" w:sz="4" w:space="0"/>
              <w:right w:val="single" w:color="auto" w:sz="4" w:space="0"/>
            </w:tcBorders>
            <w:vAlign w:val="bottom"/>
          </w:tcPr>
          <w:p w14:paraId="2B502868">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30228</w:t>
            </w:r>
          </w:p>
        </w:tc>
        <w:tc>
          <w:tcPr>
            <w:tcW w:w="2265" w:type="dxa"/>
            <w:tcBorders>
              <w:top w:val="nil"/>
              <w:left w:val="nil"/>
              <w:bottom w:val="single" w:color="auto" w:sz="4" w:space="0"/>
              <w:right w:val="single" w:color="auto" w:sz="4" w:space="0"/>
            </w:tcBorders>
            <w:vAlign w:val="bottom"/>
          </w:tcPr>
          <w:p w14:paraId="146AA4E5">
            <w:pPr>
              <w:widowControl/>
              <w:jc w:val="left"/>
              <w:rPr>
                <w:rFonts w:hint="eastAsia" w:ascii="宋体" w:hAnsi="宋体" w:eastAsia="宋体" w:cs="Arial"/>
                <w:color w:val="000000"/>
                <w:kern w:val="0"/>
                <w:sz w:val="22"/>
                <w:szCs w:val="22"/>
                <w:u w:val="none"/>
                <w:lang w:eastAsia="zh-CN"/>
              </w:rPr>
            </w:pPr>
            <w:r>
              <w:rPr>
                <w:rFonts w:ascii="宋体" w:hAnsi="宋体" w:cs="Arial"/>
                <w:color w:val="000000"/>
                <w:kern w:val="0"/>
                <w:sz w:val="22"/>
                <w:szCs w:val="22"/>
                <w:u w:val="none"/>
              </w:rPr>
              <w:t>　</w:t>
            </w:r>
            <w:r>
              <w:rPr>
                <w:rFonts w:hint="eastAsia" w:ascii="宋体" w:hAnsi="宋体" w:cs="Arial"/>
                <w:color w:val="000000"/>
                <w:kern w:val="0"/>
                <w:sz w:val="22"/>
                <w:szCs w:val="22"/>
                <w:u w:val="none"/>
                <w:lang w:eastAsia="zh-CN"/>
              </w:rPr>
              <w:t>工会经费</w:t>
            </w:r>
          </w:p>
        </w:tc>
        <w:tc>
          <w:tcPr>
            <w:tcW w:w="945" w:type="dxa"/>
            <w:tcBorders>
              <w:top w:val="nil"/>
              <w:left w:val="nil"/>
              <w:bottom w:val="single" w:color="auto" w:sz="4" w:space="0"/>
              <w:right w:val="single" w:color="auto" w:sz="4" w:space="0"/>
            </w:tcBorders>
            <w:vAlign w:val="bottom"/>
          </w:tcPr>
          <w:p w14:paraId="27D94397">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lang w:val="en-US" w:eastAsia="zh-CN"/>
              </w:rPr>
              <w:t>5.49</w:t>
            </w:r>
            <w:r>
              <w:rPr>
                <w:rFonts w:ascii="宋体" w:hAnsi="宋体" w:cs="Arial"/>
                <w:color w:val="000000"/>
                <w:kern w:val="0"/>
                <w:sz w:val="22"/>
                <w:szCs w:val="22"/>
                <w:u w:val="none"/>
              </w:rPr>
              <w:t>　</w:t>
            </w:r>
          </w:p>
        </w:tc>
      </w:tr>
      <w:tr w14:paraId="3DF8D53D">
        <w:tblPrEx>
          <w:tblCellMar>
            <w:top w:w="0" w:type="dxa"/>
            <w:left w:w="108" w:type="dxa"/>
            <w:bottom w:w="0" w:type="dxa"/>
            <w:right w:w="108" w:type="dxa"/>
          </w:tblCellMar>
        </w:tblPrEx>
        <w:trPr>
          <w:trHeight w:val="276" w:hRule="atLeast"/>
        </w:trPr>
        <w:tc>
          <w:tcPr>
            <w:tcW w:w="1132" w:type="dxa"/>
            <w:tcBorders>
              <w:top w:val="nil"/>
              <w:left w:val="single" w:color="auto" w:sz="4" w:space="0"/>
              <w:bottom w:val="single" w:color="auto" w:sz="4" w:space="0"/>
              <w:right w:val="single" w:color="auto" w:sz="4" w:space="0"/>
            </w:tcBorders>
            <w:vAlign w:val="bottom"/>
          </w:tcPr>
          <w:p w14:paraId="7BC2D238">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303</w:t>
            </w:r>
          </w:p>
        </w:tc>
        <w:tc>
          <w:tcPr>
            <w:tcW w:w="3008" w:type="dxa"/>
            <w:tcBorders>
              <w:top w:val="nil"/>
              <w:left w:val="nil"/>
              <w:bottom w:val="single" w:color="auto" w:sz="4" w:space="0"/>
              <w:right w:val="single" w:color="auto" w:sz="4" w:space="0"/>
            </w:tcBorders>
            <w:vAlign w:val="bottom"/>
          </w:tcPr>
          <w:p w14:paraId="716CFF4D">
            <w:pPr>
              <w:widowControl/>
              <w:jc w:val="left"/>
              <w:rPr>
                <w:rFonts w:ascii="宋体" w:hAnsi="宋体" w:cs="Arial"/>
                <w:color w:val="000000"/>
                <w:kern w:val="0"/>
                <w:sz w:val="22"/>
                <w:szCs w:val="22"/>
                <w:u w:val="none"/>
              </w:rPr>
            </w:pPr>
            <w:r>
              <w:rPr>
                <w:rFonts w:hint="eastAsia" w:ascii="宋体" w:hAnsi="宋体" w:cs="Arial"/>
                <w:color w:val="000000"/>
                <w:kern w:val="0"/>
                <w:sz w:val="22"/>
                <w:szCs w:val="22"/>
                <w:u w:val="none"/>
              </w:rPr>
              <w:t>对个人和家庭的补助</w:t>
            </w:r>
          </w:p>
        </w:tc>
        <w:tc>
          <w:tcPr>
            <w:tcW w:w="1063" w:type="dxa"/>
            <w:tcBorders>
              <w:top w:val="nil"/>
              <w:left w:val="nil"/>
              <w:bottom w:val="single" w:color="auto" w:sz="4" w:space="0"/>
              <w:right w:val="single" w:color="auto" w:sz="4" w:space="0"/>
            </w:tcBorders>
            <w:vAlign w:val="bottom"/>
          </w:tcPr>
          <w:p w14:paraId="0C914233">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41.52</w:t>
            </w:r>
          </w:p>
        </w:tc>
        <w:tc>
          <w:tcPr>
            <w:tcW w:w="1112" w:type="dxa"/>
            <w:tcBorders>
              <w:top w:val="nil"/>
              <w:left w:val="nil"/>
              <w:bottom w:val="single" w:color="auto" w:sz="4" w:space="0"/>
              <w:right w:val="single" w:color="auto" w:sz="4" w:space="0"/>
            </w:tcBorders>
            <w:vAlign w:val="bottom"/>
          </w:tcPr>
          <w:p w14:paraId="0025CF99">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30239</w:t>
            </w:r>
          </w:p>
        </w:tc>
        <w:tc>
          <w:tcPr>
            <w:tcW w:w="2265" w:type="dxa"/>
            <w:tcBorders>
              <w:top w:val="nil"/>
              <w:left w:val="nil"/>
              <w:bottom w:val="single" w:color="auto" w:sz="4" w:space="0"/>
              <w:right w:val="single" w:color="auto" w:sz="4" w:space="0"/>
            </w:tcBorders>
            <w:vAlign w:val="bottom"/>
          </w:tcPr>
          <w:p w14:paraId="372FBA5F">
            <w:pPr>
              <w:widowControl/>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其他交通费用</w:t>
            </w:r>
          </w:p>
        </w:tc>
        <w:tc>
          <w:tcPr>
            <w:tcW w:w="945" w:type="dxa"/>
            <w:tcBorders>
              <w:top w:val="nil"/>
              <w:left w:val="nil"/>
              <w:bottom w:val="single" w:color="auto" w:sz="4" w:space="0"/>
              <w:right w:val="single" w:color="auto" w:sz="4" w:space="0"/>
            </w:tcBorders>
            <w:vAlign w:val="bottom"/>
          </w:tcPr>
          <w:p w14:paraId="536611F9">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22.04</w:t>
            </w:r>
          </w:p>
        </w:tc>
      </w:tr>
      <w:tr w14:paraId="3EE04A98">
        <w:tblPrEx>
          <w:tblCellMar>
            <w:top w:w="0" w:type="dxa"/>
            <w:left w:w="108" w:type="dxa"/>
            <w:bottom w:w="0" w:type="dxa"/>
            <w:right w:w="108" w:type="dxa"/>
          </w:tblCellMar>
        </w:tblPrEx>
        <w:trPr>
          <w:trHeight w:val="276" w:hRule="atLeast"/>
        </w:trPr>
        <w:tc>
          <w:tcPr>
            <w:tcW w:w="1132" w:type="dxa"/>
            <w:tcBorders>
              <w:top w:val="nil"/>
              <w:left w:val="single" w:color="auto" w:sz="4" w:space="0"/>
              <w:bottom w:val="single" w:color="auto" w:sz="4" w:space="0"/>
              <w:right w:val="single" w:color="auto" w:sz="4" w:space="0"/>
            </w:tcBorders>
            <w:vAlign w:val="bottom"/>
          </w:tcPr>
          <w:p w14:paraId="09E4542F">
            <w:pPr>
              <w:widowControl/>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 xml:space="preserve">  30304</w:t>
            </w:r>
          </w:p>
        </w:tc>
        <w:tc>
          <w:tcPr>
            <w:tcW w:w="3008" w:type="dxa"/>
            <w:tcBorders>
              <w:top w:val="nil"/>
              <w:left w:val="nil"/>
              <w:bottom w:val="single" w:color="auto" w:sz="4" w:space="0"/>
              <w:right w:val="single" w:color="auto" w:sz="4" w:space="0"/>
            </w:tcBorders>
            <w:vAlign w:val="bottom"/>
          </w:tcPr>
          <w:p w14:paraId="6B8C251D">
            <w:pPr>
              <w:widowControl/>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 xml:space="preserve"> 抚恤金</w:t>
            </w:r>
          </w:p>
        </w:tc>
        <w:tc>
          <w:tcPr>
            <w:tcW w:w="1063" w:type="dxa"/>
            <w:tcBorders>
              <w:top w:val="nil"/>
              <w:left w:val="nil"/>
              <w:bottom w:val="single" w:color="auto" w:sz="4" w:space="0"/>
              <w:right w:val="single" w:color="auto" w:sz="4" w:space="0"/>
            </w:tcBorders>
            <w:vAlign w:val="bottom"/>
          </w:tcPr>
          <w:p w14:paraId="2771A05F">
            <w:pPr>
              <w:widowControl/>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24.67</w:t>
            </w:r>
          </w:p>
        </w:tc>
        <w:tc>
          <w:tcPr>
            <w:tcW w:w="1112" w:type="dxa"/>
            <w:tcBorders>
              <w:top w:val="nil"/>
              <w:left w:val="nil"/>
              <w:bottom w:val="single" w:color="auto" w:sz="4" w:space="0"/>
              <w:right w:val="single" w:color="auto" w:sz="4" w:space="0"/>
            </w:tcBorders>
            <w:vAlign w:val="bottom"/>
          </w:tcPr>
          <w:p w14:paraId="2109D153">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30299</w:t>
            </w:r>
          </w:p>
        </w:tc>
        <w:tc>
          <w:tcPr>
            <w:tcW w:w="2265" w:type="dxa"/>
            <w:tcBorders>
              <w:top w:val="nil"/>
              <w:left w:val="nil"/>
              <w:bottom w:val="single" w:color="auto" w:sz="4" w:space="0"/>
              <w:right w:val="single" w:color="auto" w:sz="4" w:space="0"/>
            </w:tcBorders>
            <w:vAlign w:val="bottom"/>
          </w:tcPr>
          <w:p w14:paraId="10131B9A">
            <w:pPr>
              <w:widowControl/>
              <w:jc w:val="left"/>
              <w:rPr>
                <w:rFonts w:hint="eastAsia" w:ascii="宋体" w:hAnsi="宋体" w:eastAsia="宋体" w:cs="Arial"/>
                <w:color w:val="000000"/>
                <w:kern w:val="0"/>
                <w:sz w:val="22"/>
                <w:szCs w:val="22"/>
                <w:u w:val="none"/>
                <w:lang w:eastAsia="zh-CN"/>
              </w:rPr>
            </w:pPr>
            <w:r>
              <w:rPr>
                <w:rFonts w:hint="eastAsia" w:ascii="宋体" w:hAnsi="宋体" w:cs="Arial"/>
                <w:color w:val="000000"/>
                <w:kern w:val="0"/>
                <w:sz w:val="22"/>
                <w:szCs w:val="22"/>
                <w:u w:val="none"/>
                <w:lang w:eastAsia="zh-CN"/>
              </w:rPr>
              <w:t>其他商品和服务支出</w:t>
            </w:r>
          </w:p>
        </w:tc>
        <w:tc>
          <w:tcPr>
            <w:tcW w:w="945" w:type="dxa"/>
            <w:tcBorders>
              <w:top w:val="nil"/>
              <w:left w:val="nil"/>
              <w:bottom w:val="single" w:color="auto" w:sz="4" w:space="0"/>
              <w:right w:val="single" w:color="auto" w:sz="4" w:space="0"/>
            </w:tcBorders>
            <w:vAlign w:val="bottom"/>
          </w:tcPr>
          <w:p w14:paraId="4884F64C">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11.48</w:t>
            </w:r>
          </w:p>
        </w:tc>
      </w:tr>
      <w:tr w14:paraId="0B7853A8">
        <w:tblPrEx>
          <w:tblCellMar>
            <w:top w:w="0" w:type="dxa"/>
            <w:left w:w="108" w:type="dxa"/>
            <w:bottom w:w="0" w:type="dxa"/>
            <w:right w:w="108" w:type="dxa"/>
          </w:tblCellMar>
        </w:tblPrEx>
        <w:trPr>
          <w:trHeight w:val="276" w:hRule="atLeast"/>
        </w:trPr>
        <w:tc>
          <w:tcPr>
            <w:tcW w:w="1132" w:type="dxa"/>
            <w:tcBorders>
              <w:top w:val="nil"/>
              <w:left w:val="single" w:color="auto" w:sz="4" w:space="0"/>
              <w:bottom w:val="single" w:color="auto" w:sz="4" w:space="0"/>
              <w:right w:val="single" w:color="auto" w:sz="4" w:space="0"/>
            </w:tcBorders>
            <w:vAlign w:val="bottom"/>
          </w:tcPr>
          <w:p w14:paraId="4DE37977">
            <w:pPr>
              <w:widowControl/>
              <w:jc w:val="left"/>
              <w:rPr>
                <w:rFonts w:hint="default"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 xml:space="preserve">  30305</w:t>
            </w:r>
          </w:p>
        </w:tc>
        <w:tc>
          <w:tcPr>
            <w:tcW w:w="3008" w:type="dxa"/>
            <w:tcBorders>
              <w:top w:val="nil"/>
              <w:left w:val="nil"/>
              <w:bottom w:val="single" w:color="auto" w:sz="4" w:space="0"/>
              <w:right w:val="single" w:color="auto" w:sz="4" w:space="0"/>
            </w:tcBorders>
            <w:vAlign w:val="bottom"/>
          </w:tcPr>
          <w:p w14:paraId="460DBCD0">
            <w:pPr>
              <w:widowControl/>
              <w:jc w:val="left"/>
              <w:rPr>
                <w:rFonts w:hint="eastAsia"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 xml:space="preserve"> 生活补助</w:t>
            </w:r>
          </w:p>
        </w:tc>
        <w:tc>
          <w:tcPr>
            <w:tcW w:w="1063" w:type="dxa"/>
            <w:tcBorders>
              <w:top w:val="nil"/>
              <w:left w:val="nil"/>
              <w:bottom w:val="single" w:color="auto" w:sz="4" w:space="0"/>
              <w:right w:val="single" w:color="auto" w:sz="4" w:space="0"/>
            </w:tcBorders>
            <w:vAlign w:val="bottom"/>
          </w:tcPr>
          <w:p w14:paraId="2E63D92E">
            <w:pPr>
              <w:widowControl/>
              <w:jc w:val="left"/>
              <w:rPr>
                <w:rFonts w:hint="default"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lang w:val="en-US" w:eastAsia="zh-CN"/>
              </w:rPr>
              <w:t>16.85</w:t>
            </w:r>
          </w:p>
        </w:tc>
        <w:tc>
          <w:tcPr>
            <w:tcW w:w="1112" w:type="dxa"/>
            <w:tcBorders>
              <w:top w:val="nil"/>
              <w:left w:val="nil"/>
              <w:bottom w:val="single" w:color="auto" w:sz="4" w:space="0"/>
              <w:right w:val="single" w:color="auto" w:sz="4" w:space="0"/>
            </w:tcBorders>
            <w:vAlign w:val="bottom"/>
          </w:tcPr>
          <w:p w14:paraId="0C246095">
            <w:pPr>
              <w:widowControl/>
              <w:jc w:val="lef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rPr>
              <w:t>307</w:t>
            </w:r>
          </w:p>
        </w:tc>
        <w:tc>
          <w:tcPr>
            <w:tcW w:w="2265" w:type="dxa"/>
            <w:tcBorders>
              <w:top w:val="nil"/>
              <w:left w:val="nil"/>
              <w:bottom w:val="single" w:color="auto" w:sz="4" w:space="0"/>
              <w:right w:val="single" w:color="auto" w:sz="4" w:space="0"/>
            </w:tcBorders>
            <w:vAlign w:val="bottom"/>
          </w:tcPr>
          <w:p w14:paraId="2317B9ED">
            <w:pPr>
              <w:widowControl/>
              <w:jc w:val="lef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rPr>
              <w:t>债务利息支出</w:t>
            </w:r>
            <w:r>
              <w:rPr>
                <w:rFonts w:ascii="宋体" w:hAnsi="宋体" w:cs="Arial"/>
                <w:color w:val="000000"/>
                <w:kern w:val="0"/>
                <w:sz w:val="22"/>
                <w:szCs w:val="22"/>
                <w:u w:val="none"/>
              </w:rPr>
              <w:t>　</w:t>
            </w:r>
          </w:p>
        </w:tc>
        <w:tc>
          <w:tcPr>
            <w:tcW w:w="945" w:type="dxa"/>
            <w:tcBorders>
              <w:top w:val="nil"/>
              <w:left w:val="nil"/>
              <w:bottom w:val="single" w:color="auto" w:sz="4" w:space="0"/>
              <w:right w:val="single" w:color="auto" w:sz="4" w:space="0"/>
            </w:tcBorders>
            <w:vAlign w:val="bottom"/>
          </w:tcPr>
          <w:p w14:paraId="3FD25F48">
            <w:pPr>
              <w:widowControl/>
              <w:jc w:val="left"/>
              <w:rPr>
                <w:rFonts w:ascii="宋体" w:hAnsi="宋体" w:cs="Arial"/>
                <w:color w:val="000000"/>
                <w:kern w:val="0"/>
                <w:sz w:val="22"/>
                <w:szCs w:val="22"/>
                <w:u w:val="none"/>
              </w:rPr>
            </w:pPr>
            <w:r>
              <w:rPr>
                <w:rFonts w:ascii="宋体" w:hAnsi="宋体" w:cs="Arial"/>
                <w:color w:val="000000"/>
                <w:kern w:val="0"/>
                <w:sz w:val="22"/>
                <w:szCs w:val="22"/>
                <w:u w:val="none"/>
              </w:rPr>
              <w:t>　</w:t>
            </w:r>
          </w:p>
        </w:tc>
      </w:tr>
      <w:tr w14:paraId="239F740D">
        <w:tblPrEx>
          <w:tblCellMar>
            <w:top w:w="0" w:type="dxa"/>
            <w:left w:w="108" w:type="dxa"/>
            <w:bottom w:w="0" w:type="dxa"/>
            <w:right w:w="108" w:type="dxa"/>
          </w:tblCellMar>
        </w:tblPrEx>
        <w:trPr>
          <w:trHeight w:val="276" w:hRule="atLeast"/>
        </w:trPr>
        <w:tc>
          <w:tcPr>
            <w:tcW w:w="1132" w:type="dxa"/>
            <w:tcBorders>
              <w:top w:val="nil"/>
              <w:left w:val="single" w:color="auto" w:sz="4" w:space="0"/>
              <w:bottom w:val="single" w:color="auto" w:sz="4" w:space="0"/>
              <w:right w:val="single" w:color="auto" w:sz="4" w:space="0"/>
            </w:tcBorders>
            <w:vAlign w:val="bottom"/>
          </w:tcPr>
          <w:p w14:paraId="2E0953D3">
            <w:pPr>
              <w:widowControl/>
              <w:jc w:val="left"/>
              <w:rPr>
                <w:rFonts w:hint="default" w:ascii="宋体" w:hAnsi="宋体" w:eastAsia="宋体" w:cs="Arial"/>
                <w:color w:val="000000"/>
                <w:kern w:val="0"/>
                <w:sz w:val="22"/>
                <w:szCs w:val="22"/>
                <w:u w:val="none"/>
                <w:lang w:val="en-US" w:eastAsia="zh-CN"/>
              </w:rPr>
            </w:pPr>
          </w:p>
        </w:tc>
        <w:tc>
          <w:tcPr>
            <w:tcW w:w="3008" w:type="dxa"/>
            <w:tcBorders>
              <w:top w:val="nil"/>
              <w:left w:val="nil"/>
              <w:bottom w:val="single" w:color="auto" w:sz="4" w:space="0"/>
              <w:right w:val="single" w:color="auto" w:sz="4" w:space="0"/>
            </w:tcBorders>
            <w:vAlign w:val="bottom"/>
          </w:tcPr>
          <w:p w14:paraId="216DFC65">
            <w:pPr>
              <w:widowControl/>
              <w:jc w:val="left"/>
              <w:rPr>
                <w:rFonts w:hint="eastAsia" w:ascii="宋体" w:hAnsi="宋体" w:eastAsia="宋体" w:cs="Arial"/>
                <w:color w:val="000000"/>
                <w:kern w:val="0"/>
                <w:sz w:val="22"/>
                <w:szCs w:val="22"/>
                <w:u w:val="none"/>
                <w:lang w:val="en-US" w:eastAsia="zh-CN"/>
              </w:rPr>
            </w:pPr>
          </w:p>
        </w:tc>
        <w:tc>
          <w:tcPr>
            <w:tcW w:w="1063" w:type="dxa"/>
            <w:tcBorders>
              <w:top w:val="nil"/>
              <w:left w:val="nil"/>
              <w:bottom w:val="single" w:color="auto" w:sz="4" w:space="0"/>
              <w:right w:val="single" w:color="auto" w:sz="4" w:space="0"/>
            </w:tcBorders>
            <w:vAlign w:val="bottom"/>
          </w:tcPr>
          <w:p w14:paraId="3923D2AB">
            <w:pPr>
              <w:widowControl/>
              <w:jc w:val="left"/>
              <w:rPr>
                <w:rFonts w:hint="default" w:ascii="宋体" w:hAnsi="宋体" w:eastAsia="宋体" w:cs="Arial"/>
                <w:color w:val="000000"/>
                <w:kern w:val="0"/>
                <w:sz w:val="22"/>
                <w:szCs w:val="22"/>
                <w:u w:val="none"/>
                <w:lang w:val="en-US" w:eastAsia="zh-CN"/>
              </w:rPr>
            </w:pPr>
          </w:p>
        </w:tc>
        <w:tc>
          <w:tcPr>
            <w:tcW w:w="1112" w:type="dxa"/>
            <w:tcBorders>
              <w:top w:val="nil"/>
              <w:left w:val="nil"/>
              <w:bottom w:val="single" w:color="auto" w:sz="4" w:space="0"/>
              <w:right w:val="single" w:color="auto" w:sz="4" w:space="0"/>
            </w:tcBorders>
            <w:vAlign w:val="bottom"/>
          </w:tcPr>
          <w:p w14:paraId="703548C3">
            <w:pPr>
              <w:widowControl/>
              <w:jc w:val="lef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rPr>
              <w:t>310</w:t>
            </w:r>
          </w:p>
        </w:tc>
        <w:tc>
          <w:tcPr>
            <w:tcW w:w="2265" w:type="dxa"/>
            <w:tcBorders>
              <w:top w:val="nil"/>
              <w:left w:val="nil"/>
              <w:bottom w:val="single" w:color="auto" w:sz="4" w:space="0"/>
              <w:right w:val="single" w:color="auto" w:sz="4" w:space="0"/>
            </w:tcBorders>
            <w:vAlign w:val="bottom"/>
          </w:tcPr>
          <w:p w14:paraId="3428BCC1">
            <w:pPr>
              <w:widowControl/>
              <w:jc w:val="lef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rPr>
              <w:t>资本性支出</w:t>
            </w:r>
          </w:p>
        </w:tc>
        <w:tc>
          <w:tcPr>
            <w:tcW w:w="945" w:type="dxa"/>
            <w:tcBorders>
              <w:top w:val="nil"/>
              <w:left w:val="nil"/>
              <w:bottom w:val="single" w:color="auto" w:sz="4" w:space="0"/>
              <w:right w:val="single" w:color="auto" w:sz="4" w:space="0"/>
            </w:tcBorders>
            <w:vAlign w:val="bottom"/>
          </w:tcPr>
          <w:p w14:paraId="3B036EF1">
            <w:pPr>
              <w:widowControl/>
              <w:jc w:val="left"/>
              <w:rPr>
                <w:rFonts w:ascii="宋体" w:hAnsi="宋体" w:cs="Arial"/>
                <w:color w:val="000000"/>
                <w:kern w:val="0"/>
                <w:sz w:val="22"/>
                <w:szCs w:val="22"/>
                <w:u w:val="none"/>
              </w:rPr>
            </w:pPr>
            <w:r>
              <w:rPr>
                <w:rFonts w:ascii="宋体" w:hAnsi="宋体" w:cs="Arial"/>
                <w:color w:val="000000"/>
                <w:kern w:val="0"/>
                <w:sz w:val="22"/>
                <w:szCs w:val="22"/>
                <w:u w:val="none"/>
              </w:rPr>
              <w:t>　</w:t>
            </w:r>
          </w:p>
        </w:tc>
      </w:tr>
      <w:tr w14:paraId="21DB8454">
        <w:tblPrEx>
          <w:tblCellMar>
            <w:top w:w="0" w:type="dxa"/>
            <w:left w:w="108" w:type="dxa"/>
            <w:bottom w:w="0" w:type="dxa"/>
            <w:right w:w="108" w:type="dxa"/>
          </w:tblCellMar>
        </w:tblPrEx>
        <w:trPr>
          <w:trHeight w:val="276" w:hRule="atLeast"/>
        </w:trPr>
        <w:tc>
          <w:tcPr>
            <w:tcW w:w="1132" w:type="dxa"/>
            <w:tcBorders>
              <w:top w:val="nil"/>
              <w:left w:val="single" w:color="auto" w:sz="4" w:space="0"/>
              <w:bottom w:val="single" w:color="auto" w:sz="4" w:space="0"/>
              <w:right w:val="single" w:color="auto" w:sz="4" w:space="0"/>
            </w:tcBorders>
            <w:vAlign w:val="bottom"/>
          </w:tcPr>
          <w:p w14:paraId="04B4369D">
            <w:pPr>
              <w:widowControl/>
              <w:jc w:val="left"/>
              <w:rPr>
                <w:rFonts w:hint="eastAsia" w:ascii="宋体" w:hAnsi="宋体" w:eastAsia="宋体" w:cs="Arial"/>
                <w:color w:val="000000"/>
                <w:kern w:val="0"/>
                <w:sz w:val="22"/>
                <w:szCs w:val="22"/>
                <w:u w:val="none"/>
                <w:lang w:eastAsia="zh-CN"/>
              </w:rPr>
            </w:pPr>
          </w:p>
        </w:tc>
        <w:tc>
          <w:tcPr>
            <w:tcW w:w="3008" w:type="dxa"/>
            <w:tcBorders>
              <w:top w:val="nil"/>
              <w:left w:val="nil"/>
              <w:bottom w:val="single" w:color="auto" w:sz="4" w:space="0"/>
              <w:right w:val="single" w:color="auto" w:sz="4" w:space="0"/>
            </w:tcBorders>
            <w:vAlign w:val="bottom"/>
          </w:tcPr>
          <w:p w14:paraId="2B86760E">
            <w:pPr>
              <w:widowControl/>
              <w:jc w:val="left"/>
              <w:rPr>
                <w:rFonts w:ascii="宋体" w:hAnsi="宋体" w:cs="Arial"/>
                <w:color w:val="000000"/>
                <w:kern w:val="0"/>
                <w:sz w:val="22"/>
                <w:szCs w:val="22"/>
                <w:u w:val="none"/>
              </w:rPr>
            </w:pPr>
          </w:p>
        </w:tc>
        <w:tc>
          <w:tcPr>
            <w:tcW w:w="1063" w:type="dxa"/>
            <w:tcBorders>
              <w:top w:val="nil"/>
              <w:left w:val="nil"/>
              <w:bottom w:val="single" w:color="auto" w:sz="4" w:space="0"/>
              <w:right w:val="single" w:color="auto" w:sz="4" w:space="0"/>
            </w:tcBorders>
            <w:vAlign w:val="bottom"/>
          </w:tcPr>
          <w:p w14:paraId="60ECF5E1">
            <w:pPr>
              <w:widowControl/>
              <w:jc w:val="left"/>
              <w:rPr>
                <w:rFonts w:ascii="宋体" w:hAnsi="宋体" w:cs="Arial"/>
                <w:color w:val="000000"/>
                <w:kern w:val="0"/>
                <w:sz w:val="22"/>
                <w:szCs w:val="22"/>
                <w:u w:val="none"/>
              </w:rPr>
            </w:pPr>
          </w:p>
        </w:tc>
        <w:tc>
          <w:tcPr>
            <w:tcW w:w="1112" w:type="dxa"/>
            <w:tcBorders>
              <w:top w:val="nil"/>
              <w:left w:val="nil"/>
              <w:bottom w:val="single" w:color="auto" w:sz="4" w:space="0"/>
              <w:right w:val="single" w:color="auto" w:sz="4" w:space="0"/>
            </w:tcBorders>
            <w:vAlign w:val="bottom"/>
          </w:tcPr>
          <w:p w14:paraId="7E8CC90B">
            <w:pPr>
              <w:widowControl/>
              <w:jc w:val="lef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rPr>
              <w:t>399</w:t>
            </w:r>
          </w:p>
        </w:tc>
        <w:tc>
          <w:tcPr>
            <w:tcW w:w="2265" w:type="dxa"/>
            <w:tcBorders>
              <w:top w:val="nil"/>
              <w:left w:val="nil"/>
              <w:bottom w:val="single" w:color="auto" w:sz="4" w:space="0"/>
              <w:right w:val="single" w:color="auto" w:sz="4" w:space="0"/>
            </w:tcBorders>
            <w:vAlign w:val="bottom"/>
          </w:tcPr>
          <w:p w14:paraId="7DAC6DE2">
            <w:pPr>
              <w:widowControl/>
              <w:jc w:val="left"/>
              <w:rPr>
                <w:rFonts w:ascii="宋体" w:hAnsi="宋体" w:eastAsia="宋体" w:cs="Arial"/>
                <w:color w:val="000000"/>
                <w:kern w:val="0"/>
                <w:sz w:val="22"/>
                <w:szCs w:val="22"/>
                <w:u w:val="none"/>
                <w:lang w:val="en-US" w:eastAsia="zh-CN" w:bidi="ar-SA"/>
              </w:rPr>
            </w:pPr>
            <w:r>
              <w:rPr>
                <w:rFonts w:hint="eastAsia" w:ascii="宋体" w:hAnsi="宋体" w:cs="Arial"/>
                <w:color w:val="000000"/>
                <w:kern w:val="0"/>
                <w:sz w:val="22"/>
                <w:szCs w:val="22"/>
                <w:u w:val="none"/>
              </w:rPr>
              <w:t>其他支出</w:t>
            </w:r>
            <w:r>
              <w:rPr>
                <w:rFonts w:ascii="宋体" w:hAnsi="宋体" w:cs="Arial"/>
                <w:color w:val="000000"/>
                <w:kern w:val="0"/>
                <w:sz w:val="22"/>
                <w:szCs w:val="22"/>
                <w:u w:val="none"/>
              </w:rPr>
              <w:t>　</w:t>
            </w:r>
          </w:p>
        </w:tc>
        <w:tc>
          <w:tcPr>
            <w:tcW w:w="945" w:type="dxa"/>
            <w:tcBorders>
              <w:top w:val="nil"/>
              <w:left w:val="nil"/>
              <w:bottom w:val="single" w:color="auto" w:sz="4" w:space="0"/>
              <w:right w:val="single" w:color="auto" w:sz="4" w:space="0"/>
            </w:tcBorders>
            <w:vAlign w:val="bottom"/>
          </w:tcPr>
          <w:p w14:paraId="4A838E11">
            <w:pPr>
              <w:widowControl/>
              <w:jc w:val="left"/>
              <w:rPr>
                <w:rFonts w:ascii="宋体" w:hAnsi="宋体" w:cs="Arial"/>
                <w:color w:val="000000"/>
                <w:kern w:val="0"/>
                <w:sz w:val="22"/>
                <w:szCs w:val="22"/>
                <w:u w:val="none"/>
              </w:rPr>
            </w:pPr>
            <w:r>
              <w:rPr>
                <w:rFonts w:ascii="宋体" w:hAnsi="宋体" w:cs="Arial"/>
                <w:color w:val="000000"/>
                <w:kern w:val="0"/>
                <w:sz w:val="22"/>
                <w:szCs w:val="22"/>
                <w:u w:val="none"/>
              </w:rPr>
              <w:t>　</w:t>
            </w:r>
          </w:p>
        </w:tc>
      </w:tr>
      <w:tr w14:paraId="2A8C37E2">
        <w:tblPrEx>
          <w:tblCellMar>
            <w:top w:w="0" w:type="dxa"/>
            <w:left w:w="108" w:type="dxa"/>
            <w:bottom w:w="0" w:type="dxa"/>
            <w:right w:w="108" w:type="dxa"/>
          </w:tblCellMar>
        </w:tblPrEx>
        <w:trPr>
          <w:trHeight w:val="379" w:hRule="atLeast"/>
        </w:trPr>
        <w:tc>
          <w:tcPr>
            <w:tcW w:w="4140" w:type="dxa"/>
            <w:gridSpan w:val="2"/>
            <w:tcBorders>
              <w:top w:val="nil"/>
              <w:left w:val="single" w:color="auto" w:sz="4" w:space="0"/>
              <w:bottom w:val="single" w:color="auto" w:sz="4" w:space="0"/>
              <w:right w:val="single" w:color="auto" w:sz="4" w:space="0"/>
            </w:tcBorders>
            <w:vAlign w:val="center"/>
          </w:tcPr>
          <w:p w14:paraId="0DBE3F4F">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人员经费合计</w:t>
            </w:r>
          </w:p>
        </w:tc>
        <w:tc>
          <w:tcPr>
            <w:tcW w:w="1063" w:type="dxa"/>
            <w:tcBorders>
              <w:top w:val="nil"/>
              <w:left w:val="nil"/>
              <w:bottom w:val="single" w:color="auto" w:sz="4" w:space="0"/>
              <w:right w:val="single" w:color="auto" w:sz="4" w:space="0"/>
            </w:tcBorders>
            <w:vAlign w:val="bottom"/>
          </w:tcPr>
          <w:p w14:paraId="2FF9D5CD">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488.41</w:t>
            </w:r>
          </w:p>
        </w:tc>
        <w:tc>
          <w:tcPr>
            <w:tcW w:w="3377" w:type="dxa"/>
            <w:gridSpan w:val="2"/>
            <w:tcBorders>
              <w:top w:val="nil"/>
              <w:left w:val="nil"/>
              <w:bottom w:val="single" w:color="auto" w:sz="4" w:space="0"/>
              <w:right w:val="single" w:color="auto" w:sz="4" w:space="0"/>
            </w:tcBorders>
            <w:vAlign w:val="center"/>
          </w:tcPr>
          <w:p w14:paraId="566ED9EA">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公用经费合计</w:t>
            </w:r>
          </w:p>
        </w:tc>
        <w:tc>
          <w:tcPr>
            <w:tcW w:w="945" w:type="dxa"/>
            <w:tcBorders>
              <w:top w:val="nil"/>
              <w:left w:val="nil"/>
              <w:bottom w:val="single" w:color="auto" w:sz="4" w:space="0"/>
              <w:right w:val="single" w:color="auto" w:sz="4" w:space="0"/>
            </w:tcBorders>
            <w:vAlign w:val="bottom"/>
          </w:tcPr>
          <w:p w14:paraId="07989130">
            <w:pPr>
              <w:widowControl/>
              <w:jc w:val="left"/>
              <w:rPr>
                <w:rFonts w:hint="default" w:ascii="宋体" w:hAnsi="宋体" w:eastAsia="宋体" w:cs="Arial"/>
                <w:color w:val="000000"/>
                <w:kern w:val="0"/>
                <w:sz w:val="22"/>
                <w:szCs w:val="22"/>
                <w:u w:val="none"/>
                <w:lang w:val="en-US" w:eastAsia="zh-CN"/>
              </w:rPr>
            </w:pPr>
            <w:r>
              <w:rPr>
                <w:rFonts w:hint="eastAsia" w:ascii="宋体" w:hAnsi="宋体" w:cs="Arial"/>
                <w:color w:val="000000"/>
                <w:kern w:val="0"/>
                <w:sz w:val="22"/>
                <w:szCs w:val="22"/>
                <w:u w:val="none"/>
                <w:lang w:val="en-US" w:eastAsia="zh-CN"/>
              </w:rPr>
              <w:t>72.79</w:t>
            </w:r>
          </w:p>
        </w:tc>
      </w:tr>
    </w:tbl>
    <w:p w14:paraId="3F0D2A5A">
      <w:pPr>
        <w:rPr>
          <w:u w:val="none"/>
        </w:rPr>
        <w:sectPr>
          <w:pgSz w:w="11906" w:h="16838"/>
          <w:pgMar w:top="1440" w:right="1797" w:bottom="1440" w:left="1797" w:header="851" w:footer="992" w:gutter="0"/>
          <w:pgNumType w:fmt="numberInDash"/>
          <w:cols w:space="720" w:num="1"/>
          <w:docGrid w:type="lines" w:linePitch="312" w:charSpace="0"/>
        </w:sectPr>
      </w:pPr>
      <w:r>
        <w:rPr>
          <w:rFonts w:hint="eastAsia"/>
          <w:u w:val="none"/>
        </w:rPr>
        <w:t>注：本表反映部门本年度一般公共预算财政拨款基本支出明细情况。</w:t>
      </w:r>
    </w:p>
    <w:p w14:paraId="56586F35">
      <w:pPr>
        <w:jc w:val="center"/>
        <w:rPr>
          <w:rFonts w:ascii="方正小标宋简体" w:hAnsi="宋体" w:eastAsia="方正小标宋简体" w:cs="宋体"/>
          <w:kern w:val="0"/>
          <w:sz w:val="36"/>
          <w:szCs w:val="36"/>
          <w:u w:val="none"/>
        </w:rPr>
      </w:pPr>
    </w:p>
    <w:p w14:paraId="3E43E9A2">
      <w:pPr>
        <w:jc w:val="center"/>
        <w:rPr>
          <w:rFonts w:ascii="方正小标宋简体" w:hAnsi="宋体" w:eastAsia="方正小标宋简体" w:cs="宋体"/>
          <w:kern w:val="0"/>
          <w:sz w:val="36"/>
          <w:szCs w:val="36"/>
          <w:u w:val="none"/>
        </w:rPr>
      </w:pPr>
      <w:r>
        <w:rPr>
          <w:rFonts w:hint="eastAsia" w:ascii="方正小标宋简体" w:hAnsi="宋体" w:eastAsia="方正小标宋简体" w:cs="宋体"/>
          <w:kern w:val="0"/>
          <w:sz w:val="36"/>
          <w:szCs w:val="36"/>
          <w:u w:val="none"/>
        </w:rPr>
        <w:t>表七：</w:t>
      </w:r>
      <w:r>
        <w:rPr>
          <w:rFonts w:hint="eastAsia" w:ascii="方正小标宋简体" w:eastAsia="方正小标宋简体"/>
          <w:sz w:val="36"/>
          <w:szCs w:val="36"/>
          <w:u w:val="none"/>
        </w:rPr>
        <w:t>一般</w:t>
      </w:r>
      <w:r>
        <w:rPr>
          <w:rFonts w:hint="eastAsia" w:ascii="方正小标宋简体" w:hAnsi="宋体" w:eastAsia="方正小标宋简体" w:cs="宋体"/>
          <w:kern w:val="0"/>
          <w:sz w:val="36"/>
          <w:szCs w:val="36"/>
          <w:u w:val="none"/>
        </w:rPr>
        <w:t>公共预算财政拨款安排的“</w:t>
      </w:r>
      <w:r>
        <w:rPr>
          <w:rFonts w:ascii="方正小标宋简体" w:hAnsi="宋体" w:eastAsia="方正小标宋简体" w:cs="宋体"/>
          <w:kern w:val="0"/>
          <w:sz w:val="36"/>
          <w:szCs w:val="36"/>
          <w:u w:val="none"/>
        </w:rPr>
        <w:t>三公</w:t>
      </w:r>
      <w:r>
        <w:rPr>
          <w:rFonts w:hint="eastAsia" w:ascii="方正小标宋简体" w:hAnsi="宋体" w:eastAsia="方正小标宋简体" w:cs="宋体"/>
          <w:kern w:val="0"/>
          <w:sz w:val="36"/>
          <w:szCs w:val="36"/>
          <w:u w:val="none"/>
        </w:rPr>
        <w:t>”</w:t>
      </w:r>
      <w:r>
        <w:rPr>
          <w:rFonts w:ascii="方正小标宋简体" w:hAnsi="宋体" w:eastAsia="方正小标宋简体" w:cs="宋体"/>
          <w:kern w:val="0"/>
          <w:sz w:val="36"/>
          <w:szCs w:val="36"/>
          <w:u w:val="none"/>
        </w:rPr>
        <w:t>经费</w:t>
      </w:r>
      <w:r>
        <w:rPr>
          <w:rFonts w:hint="eastAsia" w:ascii="方正小标宋简体" w:hAnsi="宋体" w:eastAsia="方正小标宋简体" w:cs="宋体"/>
          <w:kern w:val="0"/>
          <w:sz w:val="36"/>
          <w:szCs w:val="36"/>
          <w:u w:val="none"/>
        </w:rPr>
        <w:t>支出决算表</w:t>
      </w:r>
    </w:p>
    <w:p w14:paraId="25E1F571">
      <w:pPr>
        <w:rPr>
          <w:u w:val="none"/>
        </w:rPr>
      </w:pPr>
    </w:p>
    <w:p w14:paraId="612D98D5">
      <w:pPr>
        <w:jc w:val="right"/>
        <w:rPr>
          <w:u w:val="none"/>
        </w:rPr>
      </w:pPr>
      <w:r>
        <w:rPr>
          <w:rFonts w:hint="eastAsia"/>
          <w:u w:val="none"/>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14:paraId="7966557D">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14:paraId="77556256">
            <w:pPr>
              <w:widowControl/>
              <w:jc w:val="center"/>
              <w:rPr>
                <w:rFonts w:ascii="宋体" w:hAnsi="宋体" w:cs="Arial"/>
                <w:color w:val="000000"/>
                <w:kern w:val="0"/>
                <w:sz w:val="22"/>
                <w:szCs w:val="22"/>
                <w:u w:val="none"/>
              </w:rPr>
            </w:pPr>
            <w:r>
              <w:rPr>
                <w:rFonts w:hint="eastAsia" w:ascii="宋体" w:hAnsi="宋体" w:cs="Arial"/>
                <w:kern w:val="0"/>
                <w:sz w:val="22"/>
                <w:szCs w:val="22"/>
                <w:u w:val="none"/>
              </w:rPr>
              <w:t>2020年度预算数</w:t>
            </w:r>
          </w:p>
        </w:tc>
        <w:tc>
          <w:tcPr>
            <w:tcW w:w="6961" w:type="dxa"/>
            <w:gridSpan w:val="6"/>
            <w:tcBorders>
              <w:top w:val="single" w:color="auto" w:sz="4" w:space="0"/>
              <w:left w:val="nil"/>
              <w:bottom w:val="single" w:color="auto" w:sz="4" w:space="0"/>
              <w:right w:val="single" w:color="auto" w:sz="4" w:space="0"/>
            </w:tcBorders>
            <w:vAlign w:val="center"/>
          </w:tcPr>
          <w:p w14:paraId="1C6F314E">
            <w:pPr>
              <w:widowControl/>
              <w:jc w:val="center"/>
              <w:rPr>
                <w:rFonts w:ascii="宋体" w:hAnsi="宋体" w:cs="Arial"/>
                <w:color w:val="000000"/>
                <w:kern w:val="0"/>
                <w:sz w:val="22"/>
                <w:szCs w:val="22"/>
                <w:u w:val="none"/>
              </w:rPr>
            </w:pPr>
            <w:r>
              <w:rPr>
                <w:rFonts w:hint="eastAsia" w:ascii="宋体" w:hAnsi="宋体" w:cs="Arial"/>
                <w:kern w:val="0"/>
                <w:sz w:val="22"/>
                <w:szCs w:val="22"/>
                <w:u w:val="none"/>
              </w:rPr>
              <w:t>2020年度决算数</w:t>
            </w:r>
          </w:p>
        </w:tc>
      </w:tr>
      <w:tr w14:paraId="6A9524D4">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14:paraId="04F314C0">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合计</w:t>
            </w:r>
          </w:p>
        </w:tc>
        <w:tc>
          <w:tcPr>
            <w:tcW w:w="1603" w:type="dxa"/>
            <w:vMerge w:val="restart"/>
            <w:tcBorders>
              <w:top w:val="nil"/>
              <w:left w:val="nil"/>
              <w:right w:val="single" w:color="auto" w:sz="4" w:space="0"/>
            </w:tcBorders>
            <w:vAlign w:val="center"/>
          </w:tcPr>
          <w:p w14:paraId="382097B3">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因公出国(境）费</w:t>
            </w:r>
          </w:p>
        </w:tc>
        <w:tc>
          <w:tcPr>
            <w:tcW w:w="3312" w:type="dxa"/>
            <w:gridSpan w:val="3"/>
            <w:tcBorders>
              <w:top w:val="single" w:color="auto" w:sz="4" w:space="0"/>
              <w:left w:val="nil"/>
              <w:bottom w:val="single" w:color="auto" w:sz="4" w:space="0"/>
              <w:right w:val="single" w:color="auto" w:sz="4" w:space="0"/>
            </w:tcBorders>
            <w:vAlign w:val="center"/>
          </w:tcPr>
          <w:p w14:paraId="7A746EE6">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公务用车购置及运行费</w:t>
            </w:r>
          </w:p>
        </w:tc>
        <w:tc>
          <w:tcPr>
            <w:tcW w:w="1216" w:type="dxa"/>
            <w:vMerge w:val="restart"/>
            <w:tcBorders>
              <w:top w:val="nil"/>
              <w:left w:val="nil"/>
              <w:right w:val="single" w:color="auto" w:sz="4" w:space="0"/>
            </w:tcBorders>
            <w:vAlign w:val="center"/>
          </w:tcPr>
          <w:p w14:paraId="4A1F67E3">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公务接待费</w:t>
            </w:r>
          </w:p>
        </w:tc>
        <w:tc>
          <w:tcPr>
            <w:tcW w:w="806" w:type="dxa"/>
            <w:vMerge w:val="restart"/>
            <w:tcBorders>
              <w:top w:val="nil"/>
              <w:left w:val="single" w:color="auto" w:sz="4" w:space="0"/>
              <w:bottom w:val="single" w:color="auto" w:sz="4" w:space="0"/>
              <w:right w:val="single" w:color="auto" w:sz="4" w:space="0"/>
            </w:tcBorders>
            <w:vAlign w:val="center"/>
          </w:tcPr>
          <w:p w14:paraId="697DE735">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合计</w:t>
            </w:r>
          </w:p>
        </w:tc>
        <w:tc>
          <w:tcPr>
            <w:tcW w:w="1560" w:type="dxa"/>
            <w:vMerge w:val="restart"/>
            <w:tcBorders>
              <w:top w:val="nil"/>
              <w:left w:val="nil"/>
              <w:right w:val="single" w:color="auto" w:sz="4" w:space="0"/>
            </w:tcBorders>
            <w:vAlign w:val="center"/>
          </w:tcPr>
          <w:p w14:paraId="77176F0B">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因公出国(境）费</w:t>
            </w:r>
          </w:p>
        </w:tc>
        <w:tc>
          <w:tcPr>
            <w:tcW w:w="3412" w:type="dxa"/>
            <w:gridSpan w:val="3"/>
            <w:tcBorders>
              <w:top w:val="single" w:color="auto" w:sz="4" w:space="0"/>
              <w:left w:val="nil"/>
              <w:bottom w:val="single" w:color="auto" w:sz="4" w:space="0"/>
              <w:right w:val="single" w:color="auto" w:sz="4" w:space="0"/>
            </w:tcBorders>
            <w:vAlign w:val="center"/>
          </w:tcPr>
          <w:p w14:paraId="3196436B">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公务用车购置及运行费</w:t>
            </w:r>
          </w:p>
        </w:tc>
        <w:tc>
          <w:tcPr>
            <w:tcW w:w="1183" w:type="dxa"/>
            <w:vMerge w:val="restart"/>
            <w:tcBorders>
              <w:top w:val="nil"/>
              <w:left w:val="nil"/>
              <w:right w:val="single" w:color="auto" w:sz="4" w:space="0"/>
            </w:tcBorders>
            <w:vAlign w:val="center"/>
          </w:tcPr>
          <w:p w14:paraId="414A1F6D">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公务接待费</w:t>
            </w:r>
          </w:p>
        </w:tc>
      </w:tr>
      <w:tr w14:paraId="1E80F252">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14:paraId="48F0DE9D">
            <w:pPr>
              <w:widowControl/>
              <w:jc w:val="left"/>
              <w:rPr>
                <w:rFonts w:ascii="宋体" w:hAnsi="宋体" w:cs="Arial"/>
                <w:color w:val="000000"/>
                <w:kern w:val="0"/>
                <w:sz w:val="22"/>
                <w:szCs w:val="22"/>
                <w:u w:val="none"/>
              </w:rPr>
            </w:pPr>
          </w:p>
        </w:tc>
        <w:tc>
          <w:tcPr>
            <w:tcW w:w="1603" w:type="dxa"/>
            <w:vMerge w:val="continue"/>
            <w:tcBorders>
              <w:left w:val="nil"/>
              <w:bottom w:val="single" w:color="auto" w:sz="4" w:space="0"/>
              <w:right w:val="single" w:color="auto" w:sz="4" w:space="0"/>
            </w:tcBorders>
            <w:vAlign w:val="center"/>
          </w:tcPr>
          <w:p w14:paraId="480E9F09">
            <w:pPr>
              <w:widowControl/>
              <w:jc w:val="center"/>
              <w:rPr>
                <w:rFonts w:ascii="宋体" w:hAnsi="宋体" w:cs="Arial"/>
                <w:color w:val="000000"/>
                <w:kern w:val="0"/>
                <w:sz w:val="22"/>
                <w:szCs w:val="22"/>
                <w:u w:val="none"/>
              </w:rPr>
            </w:pPr>
          </w:p>
        </w:tc>
        <w:tc>
          <w:tcPr>
            <w:tcW w:w="828" w:type="dxa"/>
            <w:tcBorders>
              <w:top w:val="nil"/>
              <w:left w:val="nil"/>
              <w:bottom w:val="single" w:color="auto" w:sz="4" w:space="0"/>
              <w:right w:val="single" w:color="auto" w:sz="4" w:space="0"/>
            </w:tcBorders>
            <w:vAlign w:val="center"/>
          </w:tcPr>
          <w:p w14:paraId="609B351E">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小计</w:t>
            </w:r>
          </w:p>
        </w:tc>
        <w:tc>
          <w:tcPr>
            <w:tcW w:w="1242" w:type="dxa"/>
            <w:tcBorders>
              <w:top w:val="nil"/>
              <w:left w:val="nil"/>
              <w:bottom w:val="single" w:color="auto" w:sz="4" w:space="0"/>
              <w:right w:val="single" w:color="auto" w:sz="4" w:space="0"/>
            </w:tcBorders>
            <w:vAlign w:val="center"/>
          </w:tcPr>
          <w:p w14:paraId="72499307">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公务用车购置费</w:t>
            </w:r>
          </w:p>
        </w:tc>
        <w:tc>
          <w:tcPr>
            <w:tcW w:w="1242" w:type="dxa"/>
            <w:tcBorders>
              <w:top w:val="nil"/>
              <w:left w:val="nil"/>
              <w:bottom w:val="single" w:color="auto" w:sz="4" w:space="0"/>
              <w:right w:val="single" w:color="auto" w:sz="4" w:space="0"/>
            </w:tcBorders>
            <w:vAlign w:val="center"/>
          </w:tcPr>
          <w:p w14:paraId="74BC455D">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公务用车运行费</w:t>
            </w:r>
          </w:p>
        </w:tc>
        <w:tc>
          <w:tcPr>
            <w:tcW w:w="1216" w:type="dxa"/>
            <w:vMerge w:val="continue"/>
            <w:tcBorders>
              <w:left w:val="nil"/>
              <w:bottom w:val="single" w:color="auto" w:sz="4" w:space="0"/>
              <w:right w:val="single" w:color="auto" w:sz="4" w:space="0"/>
            </w:tcBorders>
            <w:vAlign w:val="center"/>
          </w:tcPr>
          <w:p w14:paraId="4C8CB496">
            <w:pPr>
              <w:widowControl/>
              <w:jc w:val="center"/>
              <w:rPr>
                <w:rFonts w:ascii="宋体" w:hAnsi="宋体" w:cs="Arial"/>
                <w:color w:val="000000"/>
                <w:kern w:val="0"/>
                <w:sz w:val="22"/>
                <w:szCs w:val="22"/>
                <w:u w:val="none"/>
              </w:rPr>
            </w:pPr>
          </w:p>
        </w:tc>
        <w:tc>
          <w:tcPr>
            <w:tcW w:w="806" w:type="dxa"/>
            <w:vMerge w:val="continue"/>
            <w:tcBorders>
              <w:top w:val="nil"/>
              <w:left w:val="single" w:color="auto" w:sz="4" w:space="0"/>
              <w:bottom w:val="single" w:color="auto" w:sz="4" w:space="0"/>
              <w:right w:val="single" w:color="auto" w:sz="4" w:space="0"/>
            </w:tcBorders>
            <w:vAlign w:val="center"/>
          </w:tcPr>
          <w:p w14:paraId="586C172D">
            <w:pPr>
              <w:widowControl/>
              <w:jc w:val="left"/>
              <w:rPr>
                <w:rFonts w:ascii="宋体" w:hAnsi="宋体" w:cs="Arial"/>
                <w:color w:val="000000"/>
                <w:kern w:val="0"/>
                <w:sz w:val="22"/>
                <w:szCs w:val="22"/>
                <w:u w:val="none"/>
              </w:rPr>
            </w:pPr>
          </w:p>
        </w:tc>
        <w:tc>
          <w:tcPr>
            <w:tcW w:w="1560" w:type="dxa"/>
            <w:vMerge w:val="continue"/>
            <w:tcBorders>
              <w:left w:val="nil"/>
              <w:bottom w:val="single" w:color="auto" w:sz="4" w:space="0"/>
              <w:right w:val="single" w:color="auto" w:sz="4" w:space="0"/>
            </w:tcBorders>
            <w:vAlign w:val="center"/>
          </w:tcPr>
          <w:p w14:paraId="2582FD2F">
            <w:pPr>
              <w:widowControl/>
              <w:jc w:val="center"/>
              <w:rPr>
                <w:rFonts w:ascii="宋体" w:hAnsi="宋体" w:cs="Arial"/>
                <w:color w:val="000000"/>
                <w:kern w:val="0"/>
                <w:sz w:val="22"/>
                <w:szCs w:val="22"/>
                <w:u w:val="none"/>
              </w:rPr>
            </w:pPr>
          </w:p>
        </w:tc>
        <w:tc>
          <w:tcPr>
            <w:tcW w:w="806" w:type="dxa"/>
            <w:tcBorders>
              <w:top w:val="nil"/>
              <w:left w:val="nil"/>
              <w:bottom w:val="single" w:color="auto" w:sz="4" w:space="0"/>
              <w:right w:val="single" w:color="auto" w:sz="4" w:space="0"/>
            </w:tcBorders>
            <w:vAlign w:val="center"/>
          </w:tcPr>
          <w:p w14:paraId="7F87C39A">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小计</w:t>
            </w:r>
          </w:p>
        </w:tc>
        <w:tc>
          <w:tcPr>
            <w:tcW w:w="1398" w:type="dxa"/>
            <w:tcBorders>
              <w:top w:val="nil"/>
              <w:left w:val="nil"/>
              <w:bottom w:val="single" w:color="auto" w:sz="4" w:space="0"/>
              <w:right w:val="single" w:color="auto" w:sz="4" w:space="0"/>
            </w:tcBorders>
            <w:vAlign w:val="center"/>
          </w:tcPr>
          <w:p w14:paraId="2ED67DDC">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公务用车购置费</w:t>
            </w:r>
          </w:p>
        </w:tc>
        <w:tc>
          <w:tcPr>
            <w:tcW w:w="1208" w:type="dxa"/>
            <w:tcBorders>
              <w:top w:val="nil"/>
              <w:left w:val="nil"/>
              <w:bottom w:val="single" w:color="auto" w:sz="4" w:space="0"/>
              <w:right w:val="single" w:color="auto" w:sz="4" w:space="0"/>
            </w:tcBorders>
            <w:vAlign w:val="center"/>
          </w:tcPr>
          <w:p w14:paraId="725E6219">
            <w:pPr>
              <w:widowControl/>
              <w:jc w:val="center"/>
              <w:rPr>
                <w:rFonts w:ascii="宋体" w:hAnsi="宋体" w:cs="Arial"/>
                <w:color w:val="000000"/>
                <w:kern w:val="0"/>
                <w:sz w:val="22"/>
                <w:szCs w:val="22"/>
                <w:u w:val="none"/>
              </w:rPr>
            </w:pPr>
            <w:r>
              <w:rPr>
                <w:rFonts w:hint="eastAsia" w:ascii="宋体" w:hAnsi="宋体" w:cs="Arial"/>
                <w:kern w:val="0"/>
                <w:sz w:val="22"/>
                <w:szCs w:val="22"/>
                <w:u w:val="none"/>
              </w:rPr>
              <w:t>公务用车运行费</w:t>
            </w:r>
          </w:p>
        </w:tc>
        <w:tc>
          <w:tcPr>
            <w:tcW w:w="1183" w:type="dxa"/>
            <w:vMerge w:val="continue"/>
            <w:tcBorders>
              <w:left w:val="nil"/>
              <w:bottom w:val="single" w:color="auto" w:sz="4" w:space="0"/>
              <w:right w:val="single" w:color="auto" w:sz="4" w:space="0"/>
            </w:tcBorders>
            <w:vAlign w:val="center"/>
          </w:tcPr>
          <w:p w14:paraId="1B6AACF3">
            <w:pPr>
              <w:widowControl/>
              <w:jc w:val="center"/>
              <w:rPr>
                <w:rFonts w:ascii="宋体" w:hAnsi="宋体" w:cs="Arial"/>
                <w:color w:val="000000"/>
                <w:kern w:val="0"/>
                <w:sz w:val="22"/>
                <w:szCs w:val="22"/>
                <w:u w:val="none"/>
              </w:rPr>
            </w:pPr>
          </w:p>
        </w:tc>
      </w:tr>
      <w:tr w14:paraId="6F06D3B7">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14:paraId="315D00DF">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1</w:t>
            </w:r>
          </w:p>
        </w:tc>
        <w:tc>
          <w:tcPr>
            <w:tcW w:w="1603" w:type="dxa"/>
            <w:tcBorders>
              <w:top w:val="nil"/>
              <w:left w:val="nil"/>
              <w:bottom w:val="single" w:color="auto" w:sz="4" w:space="0"/>
              <w:right w:val="single" w:color="auto" w:sz="4" w:space="0"/>
            </w:tcBorders>
          </w:tcPr>
          <w:p w14:paraId="31C2F038">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2</w:t>
            </w:r>
          </w:p>
        </w:tc>
        <w:tc>
          <w:tcPr>
            <w:tcW w:w="828" w:type="dxa"/>
            <w:tcBorders>
              <w:top w:val="nil"/>
              <w:left w:val="nil"/>
              <w:bottom w:val="single" w:color="auto" w:sz="4" w:space="0"/>
              <w:right w:val="single" w:color="auto" w:sz="4" w:space="0"/>
            </w:tcBorders>
          </w:tcPr>
          <w:p w14:paraId="2DB981EA">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3</w:t>
            </w:r>
          </w:p>
        </w:tc>
        <w:tc>
          <w:tcPr>
            <w:tcW w:w="1242" w:type="dxa"/>
            <w:tcBorders>
              <w:top w:val="nil"/>
              <w:left w:val="nil"/>
              <w:bottom w:val="single" w:color="auto" w:sz="4" w:space="0"/>
              <w:right w:val="single" w:color="auto" w:sz="4" w:space="0"/>
            </w:tcBorders>
          </w:tcPr>
          <w:p w14:paraId="162C6DFF">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4</w:t>
            </w:r>
          </w:p>
        </w:tc>
        <w:tc>
          <w:tcPr>
            <w:tcW w:w="1242" w:type="dxa"/>
            <w:tcBorders>
              <w:top w:val="nil"/>
              <w:left w:val="nil"/>
              <w:bottom w:val="single" w:color="auto" w:sz="4" w:space="0"/>
              <w:right w:val="single" w:color="auto" w:sz="4" w:space="0"/>
            </w:tcBorders>
          </w:tcPr>
          <w:p w14:paraId="617B4D0A">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5</w:t>
            </w:r>
          </w:p>
        </w:tc>
        <w:tc>
          <w:tcPr>
            <w:tcW w:w="1216" w:type="dxa"/>
            <w:tcBorders>
              <w:top w:val="nil"/>
              <w:left w:val="nil"/>
              <w:bottom w:val="single" w:color="auto" w:sz="4" w:space="0"/>
              <w:right w:val="single" w:color="auto" w:sz="4" w:space="0"/>
            </w:tcBorders>
          </w:tcPr>
          <w:p w14:paraId="46063145">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6</w:t>
            </w:r>
          </w:p>
        </w:tc>
        <w:tc>
          <w:tcPr>
            <w:tcW w:w="806" w:type="dxa"/>
            <w:tcBorders>
              <w:top w:val="nil"/>
              <w:left w:val="nil"/>
              <w:bottom w:val="single" w:color="auto" w:sz="4" w:space="0"/>
              <w:right w:val="single" w:color="auto" w:sz="4" w:space="0"/>
            </w:tcBorders>
          </w:tcPr>
          <w:p w14:paraId="22E5F8B3">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7</w:t>
            </w:r>
          </w:p>
        </w:tc>
        <w:tc>
          <w:tcPr>
            <w:tcW w:w="1560" w:type="dxa"/>
            <w:tcBorders>
              <w:top w:val="nil"/>
              <w:left w:val="nil"/>
              <w:bottom w:val="single" w:color="auto" w:sz="4" w:space="0"/>
              <w:right w:val="single" w:color="auto" w:sz="4" w:space="0"/>
            </w:tcBorders>
          </w:tcPr>
          <w:p w14:paraId="3D268B68">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8</w:t>
            </w:r>
          </w:p>
        </w:tc>
        <w:tc>
          <w:tcPr>
            <w:tcW w:w="806" w:type="dxa"/>
            <w:tcBorders>
              <w:top w:val="nil"/>
              <w:left w:val="nil"/>
              <w:bottom w:val="single" w:color="auto" w:sz="4" w:space="0"/>
              <w:right w:val="single" w:color="auto" w:sz="4" w:space="0"/>
            </w:tcBorders>
          </w:tcPr>
          <w:p w14:paraId="4A569B02">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9</w:t>
            </w:r>
          </w:p>
        </w:tc>
        <w:tc>
          <w:tcPr>
            <w:tcW w:w="1398" w:type="dxa"/>
            <w:tcBorders>
              <w:top w:val="nil"/>
              <w:left w:val="nil"/>
              <w:bottom w:val="single" w:color="auto" w:sz="4" w:space="0"/>
              <w:right w:val="single" w:color="auto" w:sz="4" w:space="0"/>
            </w:tcBorders>
          </w:tcPr>
          <w:p w14:paraId="404FCAAA">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10</w:t>
            </w:r>
          </w:p>
        </w:tc>
        <w:tc>
          <w:tcPr>
            <w:tcW w:w="1208" w:type="dxa"/>
            <w:tcBorders>
              <w:top w:val="nil"/>
              <w:left w:val="nil"/>
              <w:bottom w:val="single" w:color="auto" w:sz="4" w:space="0"/>
              <w:right w:val="single" w:color="auto" w:sz="4" w:space="0"/>
            </w:tcBorders>
          </w:tcPr>
          <w:p w14:paraId="22B60E1C">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11</w:t>
            </w:r>
          </w:p>
        </w:tc>
        <w:tc>
          <w:tcPr>
            <w:tcW w:w="1183" w:type="dxa"/>
            <w:tcBorders>
              <w:top w:val="nil"/>
              <w:left w:val="nil"/>
              <w:bottom w:val="single" w:color="auto" w:sz="4" w:space="0"/>
              <w:right w:val="single" w:color="auto" w:sz="4" w:space="0"/>
            </w:tcBorders>
          </w:tcPr>
          <w:p w14:paraId="1717696D">
            <w:pPr>
              <w:widowControl/>
              <w:jc w:val="center"/>
              <w:rPr>
                <w:rFonts w:ascii="宋体" w:hAnsi="宋体" w:cs="Arial"/>
                <w:color w:val="000000"/>
                <w:kern w:val="0"/>
                <w:sz w:val="22"/>
                <w:szCs w:val="22"/>
                <w:u w:val="none"/>
              </w:rPr>
            </w:pPr>
            <w:r>
              <w:rPr>
                <w:rFonts w:hint="eastAsia" w:ascii="宋体" w:hAnsi="宋体" w:cs="Arial"/>
                <w:color w:val="000000"/>
                <w:kern w:val="0"/>
                <w:sz w:val="22"/>
                <w:szCs w:val="22"/>
                <w:u w:val="none"/>
              </w:rPr>
              <w:t>12</w:t>
            </w:r>
          </w:p>
        </w:tc>
      </w:tr>
      <w:tr w14:paraId="14AD6C22">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14:paraId="54A3BA62">
            <w:pPr>
              <w:widowControl/>
              <w:jc w:val="left"/>
              <w:rPr>
                <w:rFonts w:hint="default" w:ascii="Arial" w:hAnsi="Arial" w:eastAsia="宋体" w:cs="Arial"/>
                <w:color w:val="000000"/>
                <w:kern w:val="0"/>
                <w:sz w:val="20"/>
                <w:szCs w:val="20"/>
                <w:u w:val="none"/>
                <w:lang w:val="en-US" w:eastAsia="zh-CN"/>
              </w:rPr>
            </w:pPr>
            <w:r>
              <w:rPr>
                <w:rFonts w:hint="eastAsia" w:ascii="Arial" w:hAnsi="Arial" w:cs="Arial"/>
                <w:color w:val="000000"/>
                <w:kern w:val="0"/>
                <w:sz w:val="20"/>
                <w:szCs w:val="20"/>
                <w:u w:val="none"/>
                <w:lang w:val="en-US" w:eastAsia="zh-CN"/>
              </w:rPr>
              <w:t>0.92</w:t>
            </w:r>
          </w:p>
        </w:tc>
        <w:tc>
          <w:tcPr>
            <w:tcW w:w="1603" w:type="dxa"/>
            <w:tcBorders>
              <w:top w:val="nil"/>
              <w:left w:val="nil"/>
              <w:bottom w:val="single" w:color="auto" w:sz="4" w:space="0"/>
              <w:right w:val="single" w:color="auto" w:sz="4" w:space="0"/>
            </w:tcBorders>
          </w:tcPr>
          <w:p w14:paraId="32771ACA">
            <w:pPr>
              <w:widowControl/>
              <w:ind w:firstLine="200" w:firstLineChars="100"/>
              <w:jc w:val="left"/>
              <w:rPr>
                <w:rFonts w:ascii="Arial" w:hAnsi="Arial" w:cs="Arial"/>
                <w:color w:val="000000"/>
                <w:kern w:val="0"/>
                <w:sz w:val="20"/>
                <w:szCs w:val="20"/>
                <w:u w:val="none"/>
              </w:rPr>
            </w:pPr>
            <w:r>
              <w:rPr>
                <w:rFonts w:ascii="Arial" w:hAnsi="Arial" w:cs="Arial"/>
                <w:color w:val="000000"/>
                <w:kern w:val="0"/>
                <w:sz w:val="20"/>
                <w:szCs w:val="20"/>
                <w:u w:val="none"/>
              </w:rPr>
              <w:t>　</w:t>
            </w:r>
          </w:p>
        </w:tc>
        <w:tc>
          <w:tcPr>
            <w:tcW w:w="828" w:type="dxa"/>
            <w:tcBorders>
              <w:top w:val="nil"/>
              <w:left w:val="nil"/>
              <w:bottom w:val="single" w:color="auto" w:sz="4" w:space="0"/>
              <w:right w:val="single" w:color="auto" w:sz="4" w:space="0"/>
            </w:tcBorders>
          </w:tcPr>
          <w:p w14:paraId="591392DB">
            <w:pPr>
              <w:widowControl/>
              <w:ind w:firstLine="200" w:firstLineChars="100"/>
              <w:jc w:val="left"/>
              <w:rPr>
                <w:rFonts w:ascii="Arial" w:hAnsi="Arial" w:cs="Arial"/>
                <w:color w:val="000000"/>
                <w:kern w:val="0"/>
                <w:sz w:val="20"/>
                <w:szCs w:val="20"/>
                <w:u w:val="none"/>
              </w:rPr>
            </w:pPr>
            <w:r>
              <w:rPr>
                <w:rFonts w:ascii="Arial" w:hAnsi="Arial" w:cs="Arial"/>
                <w:color w:val="000000"/>
                <w:kern w:val="0"/>
                <w:sz w:val="20"/>
                <w:szCs w:val="20"/>
                <w:u w:val="none"/>
              </w:rPr>
              <w:t>　</w:t>
            </w:r>
          </w:p>
        </w:tc>
        <w:tc>
          <w:tcPr>
            <w:tcW w:w="1242" w:type="dxa"/>
            <w:tcBorders>
              <w:top w:val="nil"/>
              <w:left w:val="nil"/>
              <w:bottom w:val="single" w:color="auto" w:sz="4" w:space="0"/>
              <w:right w:val="single" w:color="auto" w:sz="4" w:space="0"/>
            </w:tcBorders>
          </w:tcPr>
          <w:p w14:paraId="253B6A84">
            <w:pPr>
              <w:widowControl/>
              <w:rPr>
                <w:rFonts w:ascii="Arial" w:hAnsi="Arial" w:cs="Arial"/>
                <w:color w:val="000000"/>
                <w:kern w:val="0"/>
                <w:sz w:val="20"/>
                <w:szCs w:val="20"/>
                <w:u w:val="none"/>
              </w:rPr>
            </w:pPr>
            <w:r>
              <w:rPr>
                <w:rFonts w:ascii="Arial" w:hAnsi="Arial" w:cs="Arial"/>
                <w:color w:val="000000"/>
                <w:kern w:val="0"/>
                <w:sz w:val="20"/>
                <w:szCs w:val="20"/>
                <w:u w:val="none"/>
              </w:rPr>
              <w:t>　</w:t>
            </w:r>
          </w:p>
        </w:tc>
        <w:tc>
          <w:tcPr>
            <w:tcW w:w="1242" w:type="dxa"/>
            <w:tcBorders>
              <w:top w:val="nil"/>
              <w:left w:val="nil"/>
              <w:bottom w:val="single" w:color="auto" w:sz="4" w:space="0"/>
              <w:right w:val="single" w:color="auto" w:sz="4" w:space="0"/>
            </w:tcBorders>
          </w:tcPr>
          <w:p w14:paraId="0DA76A7C">
            <w:pPr>
              <w:widowControl/>
              <w:rPr>
                <w:rFonts w:ascii="Arial" w:hAnsi="Arial" w:cs="Arial"/>
                <w:color w:val="000000"/>
                <w:kern w:val="0"/>
                <w:sz w:val="20"/>
                <w:szCs w:val="20"/>
                <w:u w:val="none"/>
              </w:rPr>
            </w:pPr>
            <w:r>
              <w:rPr>
                <w:rFonts w:ascii="Arial" w:hAnsi="Arial" w:cs="Arial"/>
                <w:color w:val="000000"/>
                <w:kern w:val="0"/>
                <w:sz w:val="20"/>
                <w:szCs w:val="20"/>
                <w:u w:val="none"/>
              </w:rPr>
              <w:t>　</w:t>
            </w:r>
          </w:p>
        </w:tc>
        <w:tc>
          <w:tcPr>
            <w:tcW w:w="1216" w:type="dxa"/>
            <w:tcBorders>
              <w:top w:val="nil"/>
              <w:left w:val="nil"/>
              <w:bottom w:val="single" w:color="auto" w:sz="4" w:space="0"/>
              <w:right w:val="single" w:color="auto" w:sz="4" w:space="0"/>
            </w:tcBorders>
          </w:tcPr>
          <w:p w14:paraId="6B0573DA">
            <w:pPr>
              <w:widowControl/>
              <w:jc w:val="left"/>
              <w:rPr>
                <w:rFonts w:ascii="Arial" w:hAnsi="Arial" w:cs="Arial"/>
                <w:color w:val="000000"/>
                <w:kern w:val="0"/>
                <w:sz w:val="20"/>
                <w:szCs w:val="20"/>
                <w:u w:val="none"/>
              </w:rPr>
            </w:pPr>
            <w:r>
              <w:rPr>
                <w:rFonts w:hint="eastAsia" w:ascii="Arial" w:hAnsi="Arial" w:cs="Arial"/>
                <w:color w:val="000000"/>
                <w:kern w:val="0"/>
                <w:sz w:val="20"/>
                <w:szCs w:val="20"/>
                <w:u w:val="none"/>
                <w:lang w:val="en-US" w:eastAsia="zh-CN"/>
              </w:rPr>
              <w:t>0.92</w:t>
            </w:r>
            <w:r>
              <w:rPr>
                <w:rFonts w:ascii="Arial" w:hAnsi="Arial" w:cs="Arial"/>
                <w:color w:val="000000"/>
                <w:kern w:val="0"/>
                <w:sz w:val="20"/>
                <w:szCs w:val="20"/>
                <w:u w:val="none"/>
              </w:rPr>
              <w:t>　</w:t>
            </w:r>
          </w:p>
        </w:tc>
        <w:tc>
          <w:tcPr>
            <w:tcW w:w="806" w:type="dxa"/>
            <w:tcBorders>
              <w:top w:val="nil"/>
              <w:left w:val="nil"/>
              <w:bottom w:val="single" w:color="auto" w:sz="4" w:space="0"/>
              <w:right w:val="single" w:color="auto" w:sz="4" w:space="0"/>
            </w:tcBorders>
          </w:tcPr>
          <w:p w14:paraId="154760C3">
            <w:pPr>
              <w:widowControl/>
              <w:jc w:val="left"/>
              <w:rPr>
                <w:rFonts w:ascii="Arial" w:hAnsi="Arial" w:cs="Arial"/>
                <w:color w:val="000000"/>
                <w:kern w:val="0"/>
                <w:sz w:val="20"/>
                <w:szCs w:val="20"/>
                <w:u w:val="none"/>
              </w:rPr>
            </w:pPr>
            <w:r>
              <w:rPr>
                <w:rFonts w:hint="eastAsia" w:ascii="Arial" w:hAnsi="Arial" w:cs="Arial"/>
                <w:color w:val="000000"/>
                <w:kern w:val="0"/>
                <w:sz w:val="20"/>
                <w:szCs w:val="20"/>
                <w:u w:val="none"/>
                <w:lang w:val="en-US" w:eastAsia="zh-CN"/>
              </w:rPr>
              <w:t>0.23</w:t>
            </w:r>
            <w:r>
              <w:rPr>
                <w:rFonts w:ascii="Arial" w:hAnsi="Arial" w:cs="Arial"/>
                <w:color w:val="000000"/>
                <w:kern w:val="0"/>
                <w:sz w:val="20"/>
                <w:szCs w:val="20"/>
                <w:u w:val="none"/>
              </w:rPr>
              <w:t>　</w:t>
            </w:r>
          </w:p>
        </w:tc>
        <w:tc>
          <w:tcPr>
            <w:tcW w:w="1560" w:type="dxa"/>
            <w:tcBorders>
              <w:top w:val="nil"/>
              <w:left w:val="nil"/>
              <w:bottom w:val="single" w:color="auto" w:sz="4" w:space="0"/>
              <w:right w:val="single" w:color="auto" w:sz="4" w:space="0"/>
            </w:tcBorders>
          </w:tcPr>
          <w:p w14:paraId="0610D8B3">
            <w:pPr>
              <w:widowControl/>
              <w:ind w:firstLine="200" w:firstLineChars="100"/>
              <w:jc w:val="left"/>
              <w:rPr>
                <w:rFonts w:ascii="Arial" w:hAnsi="Arial" w:cs="Arial"/>
                <w:color w:val="000000"/>
                <w:kern w:val="0"/>
                <w:sz w:val="20"/>
                <w:szCs w:val="20"/>
                <w:u w:val="none"/>
              </w:rPr>
            </w:pPr>
            <w:r>
              <w:rPr>
                <w:rFonts w:ascii="Arial" w:hAnsi="Arial" w:cs="Arial"/>
                <w:color w:val="000000"/>
                <w:kern w:val="0"/>
                <w:sz w:val="20"/>
                <w:szCs w:val="20"/>
                <w:u w:val="none"/>
              </w:rPr>
              <w:t>　</w:t>
            </w:r>
          </w:p>
        </w:tc>
        <w:tc>
          <w:tcPr>
            <w:tcW w:w="806" w:type="dxa"/>
            <w:tcBorders>
              <w:top w:val="nil"/>
              <w:left w:val="nil"/>
              <w:bottom w:val="single" w:color="auto" w:sz="4" w:space="0"/>
              <w:right w:val="single" w:color="auto" w:sz="4" w:space="0"/>
            </w:tcBorders>
          </w:tcPr>
          <w:p w14:paraId="7E25056D">
            <w:pPr>
              <w:widowControl/>
              <w:ind w:firstLine="200" w:firstLineChars="100"/>
              <w:jc w:val="left"/>
              <w:rPr>
                <w:rFonts w:ascii="Arial" w:hAnsi="Arial" w:cs="Arial"/>
                <w:color w:val="000000"/>
                <w:kern w:val="0"/>
                <w:sz w:val="20"/>
                <w:szCs w:val="20"/>
                <w:u w:val="none"/>
              </w:rPr>
            </w:pPr>
            <w:r>
              <w:rPr>
                <w:rFonts w:ascii="Arial" w:hAnsi="Arial" w:cs="Arial"/>
                <w:color w:val="000000"/>
                <w:kern w:val="0"/>
                <w:sz w:val="20"/>
                <w:szCs w:val="20"/>
                <w:u w:val="none"/>
              </w:rPr>
              <w:t>　</w:t>
            </w:r>
          </w:p>
        </w:tc>
        <w:tc>
          <w:tcPr>
            <w:tcW w:w="1398" w:type="dxa"/>
            <w:tcBorders>
              <w:top w:val="nil"/>
              <w:left w:val="nil"/>
              <w:bottom w:val="single" w:color="auto" w:sz="4" w:space="0"/>
              <w:right w:val="single" w:color="auto" w:sz="4" w:space="0"/>
            </w:tcBorders>
          </w:tcPr>
          <w:p w14:paraId="7320613E">
            <w:pPr>
              <w:widowControl/>
              <w:ind w:firstLine="400" w:firstLineChars="200"/>
              <w:jc w:val="left"/>
              <w:rPr>
                <w:rFonts w:ascii="Arial" w:hAnsi="Arial" w:cs="Arial"/>
                <w:color w:val="000000"/>
                <w:kern w:val="0"/>
                <w:sz w:val="20"/>
                <w:szCs w:val="20"/>
                <w:u w:val="none"/>
              </w:rPr>
            </w:pPr>
            <w:r>
              <w:rPr>
                <w:rFonts w:ascii="Arial" w:hAnsi="Arial" w:cs="Arial"/>
                <w:color w:val="000000"/>
                <w:kern w:val="0"/>
                <w:sz w:val="20"/>
                <w:szCs w:val="20"/>
                <w:u w:val="none"/>
              </w:rPr>
              <w:t>　</w:t>
            </w:r>
          </w:p>
        </w:tc>
        <w:tc>
          <w:tcPr>
            <w:tcW w:w="1208" w:type="dxa"/>
            <w:tcBorders>
              <w:top w:val="nil"/>
              <w:left w:val="nil"/>
              <w:bottom w:val="single" w:color="auto" w:sz="4" w:space="0"/>
              <w:right w:val="single" w:color="auto" w:sz="4" w:space="0"/>
            </w:tcBorders>
          </w:tcPr>
          <w:p w14:paraId="7BD4FA7F">
            <w:pPr>
              <w:widowControl/>
              <w:jc w:val="right"/>
              <w:rPr>
                <w:rFonts w:ascii="Arial" w:hAnsi="Arial" w:cs="Arial"/>
                <w:color w:val="000000"/>
                <w:kern w:val="0"/>
                <w:sz w:val="20"/>
                <w:szCs w:val="20"/>
                <w:u w:val="none"/>
              </w:rPr>
            </w:pPr>
            <w:r>
              <w:rPr>
                <w:rFonts w:ascii="Arial" w:hAnsi="Arial" w:cs="Arial"/>
                <w:color w:val="000000"/>
                <w:kern w:val="0"/>
                <w:sz w:val="20"/>
                <w:szCs w:val="20"/>
                <w:u w:val="none"/>
              </w:rPr>
              <w:t>　</w:t>
            </w:r>
          </w:p>
        </w:tc>
        <w:tc>
          <w:tcPr>
            <w:tcW w:w="1183" w:type="dxa"/>
            <w:tcBorders>
              <w:top w:val="nil"/>
              <w:left w:val="nil"/>
              <w:bottom w:val="single" w:color="auto" w:sz="4" w:space="0"/>
              <w:right w:val="single" w:color="auto" w:sz="4" w:space="0"/>
            </w:tcBorders>
          </w:tcPr>
          <w:p w14:paraId="76B5E1A2">
            <w:pPr>
              <w:widowControl/>
              <w:jc w:val="left"/>
              <w:rPr>
                <w:rFonts w:ascii="Arial" w:hAnsi="Arial" w:cs="Arial"/>
                <w:color w:val="000000"/>
                <w:kern w:val="0"/>
                <w:sz w:val="20"/>
                <w:szCs w:val="20"/>
                <w:u w:val="none"/>
              </w:rPr>
            </w:pPr>
            <w:r>
              <w:rPr>
                <w:rFonts w:hint="eastAsia" w:ascii="Arial" w:hAnsi="Arial" w:cs="Arial"/>
                <w:color w:val="000000"/>
                <w:kern w:val="0"/>
                <w:sz w:val="20"/>
                <w:szCs w:val="20"/>
                <w:u w:val="none"/>
                <w:lang w:val="en-US" w:eastAsia="zh-CN"/>
              </w:rPr>
              <w:t>0.23</w:t>
            </w:r>
            <w:r>
              <w:rPr>
                <w:rFonts w:ascii="Arial" w:hAnsi="Arial" w:cs="Arial"/>
                <w:color w:val="000000"/>
                <w:kern w:val="0"/>
                <w:sz w:val="20"/>
                <w:szCs w:val="20"/>
                <w:u w:val="none"/>
              </w:rPr>
              <w:t>　</w:t>
            </w:r>
          </w:p>
        </w:tc>
      </w:tr>
    </w:tbl>
    <w:p w14:paraId="4AF55B0F">
      <w:pPr>
        <w:rPr>
          <w:rFonts w:hint="eastAsia"/>
          <w:u w:val="none"/>
        </w:rPr>
      </w:pPr>
      <w:r>
        <w:rPr>
          <w:rFonts w:hint="eastAsia"/>
          <w:u w:val="none"/>
        </w:rPr>
        <w:t>注：本表反映部门本年度“三公”经费支出预决算情况。其中，2020年度预算数为“三公”经费年初预算数，决算数是包括当年一般公共预算财政拨款和以前年度结转资金安排的实际支出。</w:t>
      </w:r>
    </w:p>
    <w:p w14:paraId="646EE7C2">
      <w:pPr>
        <w:rPr>
          <w:rFonts w:hint="eastAsia"/>
          <w:u w:val="none"/>
        </w:rPr>
        <w:sectPr>
          <w:pgSz w:w="16838" w:h="11906" w:orient="landscape"/>
          <w:pgMar w:top="1797" w:right="1440" w:bottom="1797" w:left="1440" w:header="851" w:footer="992" w:gutter="0"/>
          <w:pgNumType w:fmt="numberInDash"/>
          <w:cols w:space="720" w:num="1"/>
          <w:docGrid w:type="lines" w:linePitch="312" w:charSpace="0"/>
        </w:sectPr>
      </w:pPr>
    </w:p>
    <w:p w14:paraId="1104B1DA">
      <w:pPr>
        <w:rPr>
          <w:u w:val="none"/>
        </w:rPr>
      </w:pPr>
    </w:p>
    <w:p w14:paraId="3FBC41A6">
      <w:pPr>
        <w:rPr>
          <w:u w:val="none"/>
        </w:rPr>
      </w:pPr>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14:paraId="6F91D79D">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14:paraId="5D1C0E2D">
            <w:pPr>
              <w:widowControl/>
              <w:jc w:val="center"/>
              <w:rPr>
                <w:rFonts w:ascii="方正小标宋简体" w:hAnsi="宋体" w:eastAsia="方正小标宋简体" w:cs="宋体"/>
                <w:kern w:val="0"/>
                <w:sz w:val="36"/>
                <w:szCs w:val="36"/>
                <w:u w:val="none"/>
              </w:rPr>
            </w:pPr>
            <w:r>
              <w:rPr>
                <w:rFonts w:hint="eastAsia" w:ascii="方正小标宋简体" w:hAnsi="宋体" w:eastAsia="方正小标宋简体" w:cs="宋体"/>
                <w:kern w:val="0"/>
                <w:sz w:val="36"/>
                <w:szCs w:val="36"/>
                <w:u w:val="none"/>
              </w:rPr>
              <w:t>表八：政府性基金预算财政拨款收入支出决算表</w:t>
            </w:r>
          </w:p>
        </w:tc>
      </w:tr>
      <w:tr w14:paraId="2B9BCECA">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14:paraId="7B32EEFD">
            <w:pPr>
              <w:widowControl/>
              <w:jc w:val="left"/>
              <w:rPr>
                <w:rFonts w:ascii="仿宋_GB2312" w:hAnsi="宋体" w:cs="宋体"/>
                <w:kern w:val="0"/>
                <w:sz w:val="24"/>
                <w:u w:val="none"/>
              </w:rPr>
            </w:pPr>
          </w:p>
        </w:tc>
        <w:tc>
          <w:tcPr>
            <w:tcW w:w="1385" w:type="dxa"/>
            <w:tcBorders>
              <w:top w:val="nil"/>
              <w:left w:val="nil"/>
              <w:bottom w:val="nil"/>
              <w:right w:val="nil"/>
            </w:tcBorders>
            <w:vAlign w:val="bottom"/>
          </w:tcPr>
          <w:p w14:paraId="54CE4B93">
            <w:pPr>
              <w:widowControl/>
              <w:jc w:val="left"/>
              <w:rPr>
                <w:rFonts w:ascii="仿宋_GB2312" w:hAnsi="宋体" w:cs="宋体"/>
                <w:kern w:val="0"/>
                <w:sz w:val="24"/>
                <w:u w:val="none"/>
              </w:rPr>
            </w:pPr>
          </w:p>
        </w:tc>
        <w:tc>
          <w:tcPr>
            <w:tcW w:w="765" w:type="dxa"/>
            <w:tcBorders>
              <w:top w:val="nil"/>
              <w:left w:val="nil"/>
              <w:bottom w:val="nil"/>
              <w:right w:val="nil"/>
            </w:tcBorders>
            <w:vAlign w:val="bottom"/>
          </w:tcPr>
          <w:p w14:paraId="063CFF1D">
            <w:pPr>
              <w:widowControl/>
              <w:jc w:val="left"/>
              <w:rPr>
                <w:rFonts w:ascii="仿宋_GB2312" w:hAnsi="宋体" w:cs="宋体"/>
                <w:kern w:val="0"/>
                <w:sz w:val="24"/>
                <w:u w:val="none"/>
              </w:rPr>
            </w:pPr>
          </w:p>
        </w:tc>
        <w:tc>
          <w:tcPr>
            <w:tcW w:w="1040" w:type="dxa"/>
            <w:tcBorders>
              <w:top w:val="nil"/>
              <w:left w:val="nil"/>
              <w:bottom w:val="nil"/>
              <w:right w:val="nil"/>
            </w:tcBorders>
            <w:vAlign w:val="bottom"/>
          </w:tcPr>
          <w:p w14:paraId="24A51BC3">
            <w:pPr>
              <w:widowControl/>
              <w:jc w:val="left"/>
              <w:rPr>
                <w:rFonts w:ascii="仿宋_GB2312" w:hAnsi="宋体" w:cs="宋体"/>
                <w:kern w:val="0"/>
                <w:sz w:val="24"/>
                <w:u w:val="none"/>
              </w:rPr>
            </w:pPr>
          </w:p>
        </w:tc>
        <w:tc>
          <w:tcPr>
            <w:tcW w:w="1040" w:type="dxa"/>
            <w:tcBorders>
              <w:top w:val="nil"/>
              <w:left w:val="nil"/>
              <w:bottom w:val="nil"/>
              <w:right w:val="nil"/>
            </w:tcBorders>
            <w:vAlign w:val="bottom"/>
          </w:tcPr>
          <w:p w14:paraId="5C3B89EA">
            <w:pPr>
              <w:widowControl/>
              <w:jc w:val="left"/>
              <w:rPr>
                <w:rFonts w:ascii="仿宋_GB2312" w:hAnsi="宋体" w:cs="宋体"/>
                <w:kern w:val="0"/>
                <w:sz w:val="24"/>
                <w:u w:val="none"/>
              </w:rPr>
            </w:pPr>
          </w:p>
        </w:tc>
        <w:tc>
          <w:tcPr>
            <w:tcW w:w="1040" w:type="dxa"/>
            <w:tcBorders>
              <w:top w:val="nil"/>
              <w:left w:val="nil"/>
              <w:bottom w:val="nil"/>
              <w:right w:val="nil"/>
            </w:tcBorders>
            <w:vAlign w:val="bottom"/>
          </w:tcPr>
          <w:p w14:paraId="439300FE">
            <w:pPr>
              <w:widowControl/>
              <w:jc w:val="left"/>
              <w:rPr>
                <w:rFonts w:ascii="仿宋_GB2312" w:hAnsi="宋体" w:cs="宋体"/>
                <w:kern w:val="0"/>
                <w:sz w:val="24"/>
                <w:u w:val="none"/>
              </w:rPr>
            </w:pPr>
          </w:p>
        </w:tc>
        <w:tc>
          <w:tcPr>
            <w:tcW w:w="1040" w:type="dxa"/>
            <w:tcBorders>
              <w:top w:val="nil"/>
              <w:left w:val="nil"/>
              <w:bottom w:val="nil"/>
              <w:right w:val="nil"/>
            </w:tcBorders>
            <w:vAlign w:val="bottom"/>
          </w:tcPr>
          <w:p w14:paraId="33DD981E">
            <w:pPr>
              <w:widowControl/>
              <w:jc w:val="left"/>
              <w:rPr>
                <w:rFonts w:ascii="仿宋_GB2312" w:hAnsi="宋体" w:cs="宋体"/>
                <w:kern w:val="0"/>
                <w:sz w:val="24"/>
                <w:u w:val="none"/>
              </w:rPr>
            </w:pPr>
          </w:p>
        </w:tc>
        <w:tc>
          <w:tcPr>
            <w:tcW w:w="1040" w:type="dxa"/>
            <w:tcBorders>
              <w:top w:val="nil"/>
              <w:left w:val="nil"/>
              <w:bottom w:val="nil"/>
              <w:right w:val="nil"/>
            </w:tcBorders>
            <w:vAlign w:val="bottom"/>
          </w:tcPr>
          <w:p w14:paraId="0C32E70E">
            <w:pPr>
              <w:widowControl/>
              <w:jc w:val="left"/>
              <w:rPr>
                <w:rFonts w:ascii="仿宋_GB2312" w:hAnsi="宋体" w:cs="宋体"/>
                <w:kern w:val="0"/>
                <w:sz w:val="24"/>
                <w:u w:val="none"/>
              </w:rPr>
            </w:pPr>
          </w:p>
        </w:tc>
        <w:tc>
          <w:tcPr>
            <w:tcW w:w="1040" w:type="dxa"/>
            <w:tcBorders>
              <w:top w:val="nil"/>
              <w:left w:val="nil"/>
              <w:bottom w:val="nil"/>
              <w:right w:val="nil"/>
            </w:tcBorders>
            <w:vAlign w:val="bottom"/>
          </w:tcPr>
          <w:p w14:paraId="5F0F7F94">
            <w:pPr>
              <w:widowControl/>
              <w:jc w:val="left"/>
              <w:rPr>
                <w:rFonts w:ascii="仿宋_GB2312" w:hAnsi="宋体" w:cs="宋体"/>
                <w:kern w:val="0"/>
                <w:sz w:val="24"/>
                <w:u w:val="none"/>
              </w:rPr>
            </w:pPr>
          </w:p>
        </w:tc>
        <w:tc>
          <w:tcPr>
            <w:tcW w:w="1040" w:type="dxa"/>
            <w:tcBorders>
              <w:top w:val="nil"/>
              <w:left w:val="nil"/>
              <w:bottom w:val="nil"/>
              <w:right w:val="nil"/>
            </w:tcBorders>
            <w:vAlign w:val="bottom"/>
          </w:tcPr>
          <w:p w14:paraId="5600730C">
            <w:pPr>
              <w:widowControl/>
              <w:jc w:val="left"/>
              <w:rPr>
                <w:rFonts w:ascii="仿宋_GB2312" w:hAnsi="宋体" w:cs="宋体"/>
                <w:kern w:val="0"/>
                <w:sz w:val="24"/>
                <w:u w:val="none"/>
              </w:rPr>
            </w:pPr>
          </w:p>
        </w:tc>
        <w:tc>
          <w:tcPr>
            <w:tcW w:w="2010" w:type="dxa"/>
            <w:gridSpan w:val="2"/>
            <w:tcBorders>
              <w:top w:val="nil"/>
              <w:left w:val="nil"/>
              <w:bottom w:val="nil"/>
              <w:right w:val="nil"/>
            </w:tcBorders>
            <w:vAlign w:val="bottom"/>
          </w:tcPr>
          <w:p w14:paraId="2FBCED72">
            <w:pPr>
              <w:widowControl/>
              <w:jc w:val="right"/>
              <w:rPr>
                <w:rFonts w:ascii="仿宋_GB2312" w:hAnsi="宋体" w:cs="宋体"/>
                <w:kern w:val="0"/>
                <w:sz w:val="22"/>
                <w:szCs w:val="22"/>
                <w:u w:val="none"/>
              </w:rPr>
            </w:pPr>
            <w:r>
              <w:rPr>
                <w:rFonts w:hint="eastAsia" w:ascii="仿宋_GB2312" w:hAnsi="宋体" w:cs="宋体"/>
                <w:kern w:val="0"/>
                <w:sz w:val="22"/>
                <w:szCs w:val="22"/>
                <w:u w:val="none"/>
              </w:rPr>
              <w:t>单位：万元</w:t>
            </w:r>
          </w:p>
        </w:tc>
      </w:tr>
      <w:tr w14:paraId="3CEF2F02">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14:paraId="17889C8B">
            <w:pPr>
              <w:widowControl/>
              <w:jc w:val="center"/>
              <w:rPr>
                <w:rFonts w:ascii="宋体" w:hAnsi="宋体" w:cs="宋体"/>
                <w:kern w:val="0"/>
                <w:sz w:val="22"/>
                <w:szCs w:val="22"/>
                <w:u w:val="none"/>
              </w:rPr>
            </w:pPr>
            <w:r>
              <w:rPr>
                <w:rFonts w:hint="eastAsia" w:ascii="宋体" w:hAnsi="宋体" w:cs="宋体"/>
                <w:kern w:val="0"/>
                <w:sz w:val="22"/>
                <w:szCs w:val="22"/>
                <w:u w:val="none"/>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3F1E33">
            <w:pPr>
              <w:widowControl/>
              <w:jc w:val="center"/>
              <w:rPr>
                <w:rFonts w:ascii="宋体" w:hAnsi="宋体" w:cs="宋体"/>
                <w:kern w:val="0"/>
                <w:sz w:val="22"/>
                <w:szCs w:val="22"/>
                <w:u w:val="none"/>
              </w:rPr>
            </w:pPr>
            <w:r>
              <w:rPr>
                <w:rFonts w:hint="eastAsia" w:ascii="宋体" w:hAnsi="宋体" w:cs="宋体"/>
                <w:kern w:val="0"/>
                <w:sz w:val="22"/>
                <w:szCs w:val="22"/>
                <w:u w:val="none"/>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14:paraId="2358782D">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14:paraId="3C2C3EDD">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14:paraId="3ECC0959">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14:paraId="2388E8EF">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年末结转和结余</w:t>
            </w:r>
          </w:p>
        </w:tc>
      </w:tr>
      <w:tr w14:paraId="229FF124">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14:paraId="40C19965">
            <w:pPr>
              <w:widowControl/>
              <w:jc w:val="left"/>
              <w:rPr>
                <w:rFonts w:ascii="宋体" w:hAnsi="宋体" w:cs="宋体"/>
                <w:kern w:val="0"/>
                <w:sz w:val="22"/>
                <w:szCs w:val="22"/>
                <w:u w:val="none"/>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C45EE">
            <w:pPr>
              <w:widowControl/>
              <w:jc w:val="left"/>
              <w:rPr>
                <w:rFonts w:ascii="宋体" w:hAnsi="宋体" w:cs="宋体"/>
                <w:kern w:val="0"/>
                <w:sz w:val="22"/>
                <w:szCs w:val="22"/>
                <w:u w:val="none"/>
              </w:rPr>
            </w:pPr>
          </w:p>
        </w:tc>
        <w:tc>
          <w:tcPr>
            <w:tcW w:w="765" w:type="dxa"/>
            <w:vMerge w:val="restart"/>
            <w:tcBorders>
              <w:top w:val="nil"/>
              <w:left w:val="single" w:color="auto" w:sz="4" w:space="0"/>
              <w:bottom w:val="nil"/>
              <w:right w:val="single" w:color="auto" w:sz="4" w:space="0"/>
            </w:tcBorders>
            <w:shd w:val="clear" w:color="000000" w:fill="FFFFFF"/>
            <w:vAlign w:val="center"/>
          </w:tcPr>
          <w:p w14:paraId="3612E246">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14:paraId="45C71ADB">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14:paraId="3BCE51C5">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14:paraId="42B9FE77">
            <w:pPr>
              <w:widowControl/>
              <w:jc w:val="left"/>
              <w:rPr>
                <w:rFonts w:ascii="宋体" w:hAnsi="宋体" w:cs="宋体"/>
                <w:color w:val="000000"/>
                <w:kern w:val="0"/>
                <w:sz w:val="22"/>
                <w:szCs w:val="22"/>
                <w:u w:val="none"/>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5E55D616">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0A85366F">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1393CF9C">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5FBA3B0B">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2CD653D0">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14:paraId="57E0108A">
            <w:pPr>
              <w:widowControl/>
              <w:jc w:val="center"/>
              <w:rPr>
                <w:rFonts w:ascii="宋体" w:hAnsi="宋体" w:cs="宋体"/>
                <w:color w:val="000000"/>
                <w:kern w:val="0"/>
                <w:sz w:val="22"/>
                <w:szCs w:val="22"/>
                <w:u w:val="none"/>
              </w:rPr>
            </w:pPr>
            <w:r>
              <w:rPr>
                <w:rFonts w:hint="eastAsia" w:ascii="宋体" w:hAnsi="宋体" w:cs="宋体"/>
                <w:color w:val="000000"/>
                <w:kern w:val="0"/>
                <w:sz w:val="22"/>
                <w:szCs w:val="22"/>
                <w:u w:val="none"/>
              </w:rPr>
              <w:t>项目支出结转和结余</w:t>
            </w:r>
          </w:p>
        </w:tc>
      </w:tr>
      <w:tr w14:paraId="35123B17">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14:paraId="18378219">
            <w:pPr>
              <w:widowControl/>
              <w:jc w:val="left"/>
              <w:rPr>
                <w:rFonts w:ascii="宋体" w:hAnsi="宋体" w:cs="宋体"/>
                <w:kern w:val="0"/>
                <w:sz w:val="22"/>
                <w:szCs w:val="22"/>
                <w:u w:val="none"/>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14:paraId="729C4DC2">
            <w:pPr>
              <w:widowControl/>
              <w:jc w:val="left"/>
              <w:rPr>
                <w:rFonts w:ascii="宋体" w:hAnsi="宋体" w:cs="宋体"/>
                <w:kern w:val="0"/>
                <w:sz w:val="22"/>
                <w:szCs w:val="22"/>
                <w:u w:val="none"/>
              </w:rPr>
            </w:pPr>
          </w:p>
        </w:tc>
        <w:tc>
          <w:tcPr>
            <w:tcW w:w="765" w:type="dxa"/>
            <w:vMerge w:val="continue"/>
            <w:tcBorders>
              <w:top w:val="nil"/>
              <w:left w:val="single" w:color="auto" w:sz="4" w:space="0"/>
              <w:bottom w:val="nil"/>
              <w:right w:val="single" w:color="auto" w:sz="4" w:space="0"/>
            </w:tcBorders>
            <w:vAlign w:val="center"/>
          </w:tcPr>
          <w:p w14:paraId="5A11AFCB">
            <w:pPr>
              <w:widowControl/>
              <w:jc w:val="left"/>
              <w:rPr>
                <w:rFonts w:ascii="宋体" w:hAnsi="宋体" w:cs="宋体"/>
                <w:color w:val="000000"/>
                <w:kern w:val="0"/>
                <w:sz w:val="22"/>
                <w:szCs w:val="22"/>
                <w:u w:val="none"/>
              </w:rPr>
            </w:pPr>
          </w:p>
        </w:tc>
        <w:tc>
          <w:tcPr>
            <w:tcW w:w="1040" w:type="dxa"/>
            <w:vMerge w:val="continue"/>
            <w:tcBorders>
              <w:top w:val="nil"/>
              <w:left w:val="single" w:color="auto" w:sz="4" w:space="0"/>
              <w:bottom w:val="nil"/>
              <w:right w:val="single" w:color="auto" w:sz="4" w:space="0"/>
            </w:tcBorders>
            <w:vAlign w:val="center"/>
          </w:tcPr>
          <w:p w14:paraId="0FC5FB60">
            <w:pPr>
              <w:widowControl/>
              <w:jc w:val="left"/>
              <w:rPr>
                <w:rFonts w:ascii="宋体" w:hAnsi="宋体" w:cs="宋体"/>
                <w:color w:val="000000"/>
                <w:kern w:val="0"/>
                <w:sz w:val="22"/>
                <w:szCs w:val="22"/>
                <w:u w:val="none"/>
              </w:rPr>
            </w:pPr>
          </w:p>
        </w:tc>
        <w:tc>
          <w:tcPr>
            <w:tcW w:w="1040" w:type="dxa"/>
            <w:vMerge w:val="continue"/>
            <w:tcBorders>
              <w:top w:val="nil"/>
              <w:left w:val="single" w:color="auto" w:sz="4" w:space="0"/>
              <w:bottom w:val="nil"/>
              <w:right w:val="single" w:color="auto" w:sz="4" w:space="0"/>
            </w:tcBorders>
            <w:vAlign w:val="center"/>
          </w:tcPr>
          <w:p w14:paraId="2532B4E1">
            <w:pPr>
              <w:widowControl/>
              <w:jc w:val="left"/>
              <w:rPr>
                <w:rFonts w:ascii="宋体" w:hAnsi="宋体" w:cs="宋体"/>
                <w:color w:val="000000"/>
                <w:kern w:val="0"/>
                <w:sz w:val="22"/>
                <w:szCs w:val="22"/>
                <w:u w:val="none"/>
              </w:rPr>
            </w:pPr>
          </w:p>
        </w:tc>
        <w:tc>
          <w:tcPr>
            <w:tcW w:w="1040" w:type="dxa"/>
            <w:vMerge w:val="continue"/>
            <w:tcBorders>
              <w:top w:val="single" w:color="auto" w:sz="4" w:space="0"/>
              <w:left w:val="single" w:color="auto" w:sz="4" w:space="0"/>
              <w:bottom w:val="nil"/>
              <w:right w:val="single" w:color="auto" w:sz="4" w:space="0"/>
            </w:tcBorders>
            <w:vAlign w:val="center"/>
          </w:tcPr>
          <w:p w14:paraId="3456D5C0">
            <w:pPr>
              <w:widowControl/>
              <w:jc w:val="left"/>
              <w:rPr>
                <w:rFonts w:ascii="宋体" w:hAnsi="宋体" w:cs="宋体"/>
                <w:color w:val="000000"/>
                <w:kern w:val="0"/>
                <w:sz w:val="22"/>
                <w:szCs w:val="22"/>
                <w:u w:val="none"/>
              </w:rPr>
            </w:pPr>
          </w:p>
        </w:tc>
        <w:tc>
          <w:tcPr>
            <w:tcW w:w="1040" w:type="dxa"/>
            <w:vMerge w:val="continue"/>
            <w:tcBorders>
              <w:top w:val="nil"/>
              <w:left w:val="single" w:color="auto" w:sz="4" w:space="0"/>
              <w:bottom w:val="single" w:color="auto" w:sz="4" w:space="0"/>
              <w:right w:val="single" w:color="auto" w:sz="4" w:space="0"/>
            </w:tcBorders>
            <w:vAlign w:val="center"/>
          </w:tcPr>
          <w:p w14:paraId="61507AE8">
            <w:pPr>
              <w:widowControl/>
              <w:jc w:val="left"/>
              <w:rPr>
                <w:rFonts w:ascii="宋体" w:hAnsi="宋体" w:cs="宋体"/>
                <w:color w:val="000000"/>
                <w:kern w:val="0"/>
                <w:sz w:val="22"/>
                <w:szCs w:val="22"/>
                <w:u w:val="none"/>
              </w:rPr>
            </w:pPr>
          </w:p>
        </w:tc>
        <w:tc>
          <w:tcPr>
            <w:tcW w:w="1040" w:type="dxa"/>
            <w:vMerge w:val="continue"/>
            <w:tcBorders>
              <w:top w:val="nil"/>
              <w:left w:val="single" w:color="auto" w:sz="4" w:space="0"/>
              <w:bottom w:val="single" w:color="auto" w:sz="4" w:space="0"/>
              <w:right w:val="single" w:color="auto" w:sz="4" w:space="0"/>
            </w:tcBorders>
            <w:vAlign w:val="center"/>
          </w:tcPr>
          <w:p w14:paraId="59DEA2C1">
            <w:pPr>
              <w:widowControl/>
              <w:jc w:val="left"/>
              <w:rPr>
                <w:rFonts w:ascii="宋体" w:hAnsi="宋体" w:cs="宋体"/>
                <w:color w:val="000000"/>
                <w:kern w:val="0"/>
                <w:sz w:val="22"/>
                <w:szCs w:val="22"/>
                <w:u w:val="none"/>
              </w:rPr>
            </w:pPr>
          </w:p>
        </w:tc>
        <w:tc>
          <w:tcPr>
            <w:tcW w:w="1040" w:type="dxa"/>
            <w:vMerge w:val="continue"/>
            <w:tcBorders>
              <w:top w:val="nil"/>
              <w:left w:val="single" w:color="auto" w:sz="4" w:space="0"/>
              <w:bottom w:val="single" w:color="auto" w:sz="4" w:space="0"/>
              <w:right w:val="single" w:color="auto" w:sz="4" w:space="0"/>
            </w:tcBorders>
            <w:vAlign w:val="center"/>
          </w:tcPr>
          <w:p w14:paraId="02837E10">
            <w:pPr>
              <w:widowControl/>
              <w:jc w:val="left"/>
              <w:rPr>
                <w:rFonts w:ascii="宋体" w:hAnsi="宋体" w:cs="宋体"/>
                <w:color w:val="000000"/>
                <w:kern w:val="0"/>
                <w:sz w:val="22"/>
                <w:szCs w:val="22"/>
                <w:u w:val="none"/>
              </w:rPr>
            </w:pPr>
          </w:p>
        </w:tc>
        <w:tc>
          <w:tcPr>
            <w:tcW w:w="1040" w:type="dxa"/>
            <w:vMerge w:val="continue"/>
            <w:tcBorders>
              <w:top w:val="nil"/>
              <w:left w:val="single" w:color="auto" w:sz="4" w:space="0"/>
              <w:bottom w:val="single" w:color="auto" w:sz="4" w:space="0"/>
              <w:right w:val="single" w:color="auto" w:sz="4" w:space="0"/>
            </w:tcBorders>
            <w:vAlign w:val="center"/>
          </w:tcPr>
          <w:p w14:paraId="69B20CB6">
            <w:pPr>
              <w:widowControl/>
              <w:jc w:val="left"/>
              <w:rPr>
                <w:rFonts w:ascii="宋体" w:hAnsi="宋体" w:cs="宋体"/>
                <w:color w:val="000000"/>
                <w:kern w:val="0"/>
                <w:sz w:val="22"/>
                <w:szCs w:val="22"/>
                <w:u w:val="none"/>
              </w:rPr>
            </w:pPr>
          </w:p>
        </w:tc>
        <w:tc>
          <w:tcPr>
            <w:tcW w:w="1020" w:type="dxa"/>
            <w:vMerge w:val="continue"/>
            <w:tcBorders>
              <w:top w:val="nil"/>
              <w:left w:val="single" w:color="auto" w:sz="4" w:space="0"/>
              <w:bottom w:val="single" w:color="auto" w:sz="4" w:space="0"/>
              <w:right w:val="single" w:color="auto" w:sz="4" w:space="0"/>
            </w:tcBorders>
            <w:vAlign w:val="center"/>
          </w:tcPr>
          <w:p w14:paraId="0D4FB4F2">
            <w:pPr>
              <w:widowControl/>
              <w:jc w:val="left"/>
              <w:rPr>
                <w:rFonts w:ascii="宋体" w:hAnsi="宋体" w:cs="宋体"/>
                <w:color w:val="000000"/>
                <w:kern w:val="0"/>
                <w:sz w:val="22"/>
                <w:szCs w:val="22"/>
                <w:u w:val="none"/>
              </w:rPr>
            </w:pPr>
          </w:p>
        </w:tc>
        <w:tc>
          <w:tcPr>
            <w:tcW w:w="990" w:type="dxa"/>
            <w:vMerge w:val="continue"/>
            <w:tcBorders>
              <w:top w:val="nil"/>
              <w:left w:val="single" w:color="auto" w:sz="4" w:space="0"/>
              <w:bottom w:val="single" w:color="auto" w:sz="4" w:space="0"/>
              <w:right w:val="single" w:color="auto" w:sz="4" w:space="0"/>
            </w:tcBorders>
            <w:vAlign w:val="center"/>
          </w:tcPr>
          <w:p w14:paraId="4E996100">
            <w:pPr>
              <w:widowControl/>
              <w:jc w:val="left"/>
              <w:rPr>
                <w:rFonts w:ascii="宋体" w:hAnsi="宋体" w:cs="宋体"/>
                <w:color w:val="000000"/>
                <w:kern w:val="0"/>
                <w:sz w:val="22"/>
                <w:szCs w:val="22"/>
                <w:u w:val="none"/>
              </w:rPr>
            </w:pPr>
          </w:p>
        </w:tc>
      </w:tr>
      <w:tr w14:paraId="395DFD70">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14:paraId="7F73CE52">
            <w:pPr>
              <w:widowControl/>
              <w:jc w:val="center"/>
              <w:rPr>
                <w:rFonts w:ascii="宋体" w:hAnsi="宋体" w:cs="宋体"/>
                <w:kern w:val="0"/>
                <w:sz w:val="22"/>
                <w:szCs w:val="22"/>
                <w:u w:val="none"/>
              </w:rPr>
            </w:pPr>
            <w:r>
              <w:rPr>
                <w:rFonts w:hint="eastAsia" w:ascii="宋体" w:hAnsi="宋体" w:cs="宋体"/>
                <w:kern w:val="0"/>
                <w:sz w:val="22"/>
                <w:szCs w:val="22"/>
                <w:u w:val="none"/>
              </w:rPr>
              <w:t>　合计</w:t>
            </w:r>
          </w:p>
        </w:tc>
        <w:tc>
          <w:tcPr>
            <w:tcW w:w="765" w:type="dxa"/>
            <w:tcBorders>
              <w:top w:val="single" w:color="auto" w:sz="4" w:space="0"/>
              <w:left w:val="nil"/>
              <w:bottom w:val="single" w:color="auto" w:sz="4" w:space="0"/>
              <w:right w:val="single" w:color="auto" w:sz="4" w:space="0"/>
            </w:tcBorders>
            <w:vAlign w:val="center"/>
          </w:tcPr>
          <w:p w14:paraId="5EA9F40D">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single" w:color="auto" w:sz="4" w:space="0"/>
              <w:left w:val="nil"/>
              <w:bottom w:val="single" w:color="auto" w:sz="4" w:space="0"/>
              <w:right w:val="single" w:color="auto" w:sz="4" w:space="0"/>
            </w:tcBorders>
            <w:vAlign w:val="center"/>
          </w:tcPr>
          <w:p w14:paraId="61617113">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single" w:color="auto" w:sz="4" w:space="0"/>
              <w:left w:val="nil"/>
              <w:bottom w:val="single" w:color="auto" w:sz="4" w:space="0"/>
              <w:right w:val="single" w:color="auto" w:sz="4" w:space="0"/>
            </w:tcBorders>
            <w:vAlign w:val="center"/>
          </w:tcPr>
          <w:p w14:paraId="18E40314">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single" w:color="auto" w:sz="4" w:space="0"/>
              <w:left w:val="nil"/>
              <w:bottom w:val="single" w:color="auto" w:sz="4" w:space="0"/>
              <w:right w:val="single" w:color="auto" w:sz="4" w:space="0"/>
            </w:tcBorders>
            <w:vAlign w:val="center"/>
          </w:tcPr>
          <w:p w14:paraId="6FFA4161">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66E2F67F">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3976CD27">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56297A3B">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775FE5F7">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20" w:type="dxa"/>
            <w:tcBorders>
              <w:top w:val="nil"/>
              <w:left w:val="nil"/>
              <w:bottom w:val="single" w:color="auto" w:sz="4" w:space="0"/>
              <w:right w:val="single" w:color="auto" w:sz="4" w:space="0"/>
            </w:tcBorders>
            <w:vAlign w:val="center"/>
          </w:tcPr>
          <w:p w14:paraId="1A2CF17F">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990" w:type="dxa"/>
            <w:tcBorders>
              <w:top w:val="nil"/>
              <w:left w:val="nil"/>
              <w:bottom w:val="single" w:color="auto" w:sz="4" w:space="0"/>
              <w:right w:val="single" w:color="auto" w:sz="4" w:space="0"/>
            </w:tcBorders>
            <w:vAlign w:val="center"/>
          </w:tcPr>
          <w:p w14:paraId="4A057F34">
            <w:pPr>
              <w:widowControl/>
              <w:jc w:val="right"/>
              <w:rPr>
                <w:rFonts w:ascii="宋体" w:hAnsi="宋体" w:cs="宋体"/>
                <w:kern w:val="0"/>
                <w:sz w:val="22"/>
                <w:szCs w:val="22"/>
                <w:u w:val="none"/>
              </w:rPr>
            </w:pPr>
            <w:r>
              <w:rPr>
                <w:rFonts w:hint="eastAsia" w:ascii="宋体" w:hAnsi="宋体" w:cs="宋体"/>
                <w:kern w:val="0"/>
                <w:sz w:val="22"/>
                <w:szCs w:val="22"/>
                <w:u w:val="none"/>
              </w:rPr>
              <w:t>　</w:t>
            </w:r>
          </w:p>
        </w:tc>
      </w:tr>
      <w:tr w14:paraId="5F057262">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0F1B0FF0">
            <w:pPr>
              <w:widowControl/>
              <w:jc w:val="left"/>
              <w:rPr>
                <w:rFonts w:ascii="宋体" w:hAnsi="宋体" w:cs="宋体"/>
                <w:kern w:val="0"/>
                <w:sz w:val="22"/>
                <w:szCs w:val="22"/>
                <w:u w:val="none"/>
              </w:rPr>
            </w:pPr>
            <w:r>
              <w:rPr>
                <w:rFonts w:hint="eastAsia" w:ascii="宋体" w:hAnsi="宋体" w:cs="宋体"/>
                <w:kern w:val="0"/>
                <w:sz w:val="22"/>
                <w:szCs w:val="22"/>
                <w:u w:val="none"/>
              </w:rPr>
              <w:t>　类</w:t>
            </w:r>
          </w:p>
        </w:tc>
        <w:tc>
          <w:tcPr>
            <w:tcW w:w="1385" w:type="dxa"/>
            <w:tcBorders>
              <w:top w:val="nil"/>
              <w:left w:val="nil"/>
              <w:bottom w:val="single" w:color="auto" w:sz="4" w:space="0"/>
              <w:right w:val="single" w:color="auto" w:sz="4" w:space="0"/>
            </w:tcBorders>
            <w:vAlign w:val="center"/>
          </w:tcPr>
          <w:p w14:paraId="1C66130D">
            <w:pPr>
              <w:widowControl/>
              <w:jc w:val="center"/>
              <w:rPr>
                <w:rFonts w:ascii="宋体" w:hAnsi="宋体" w:cs="宋体"/>
                <w:kern w:val="0"/>
                <w:sz w:val="22"/>
                <w:szCs w:val="22"/>
                <w:u w:val="none"/>
              </w:rPr>
            </w:pPr>
            <w:r>
              <w:rPr>
                <w:rFonts w:hint="eastAsia" w:ascii="宋体" w:hAnsi="宋体" w:cs="宋体"/>
                <w:kern w:val="0"/>
                <w:sz w:val="22"/>
                <w:szCs w:val="22"/>
                <w:u w:val="none"/>
              </w:rPr>
              <w:t>　</w:t>
            </w:r>
          </w:p>
        </w:tc>
        <w:tc>
          <w:tcPr>
            <w:tcW w:w="765" w:type="dxa"/>
            <w:tcBorders>
              <w:top w:val="nil"/>
              <w:left w:val="nil"/>
              <w:bottom w:val="single" w:color="auto" w:sz="4" w:space="0"/>
              <w:right w:val="single" w:color="auto" w:sz="4" w:space="0"/>
            </w:tcBorders>
            <w:vAlign w:val="center"/>
          </w:tcPr>
          <w:p w14:paraId="15E35C79">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3B2FB64F">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37965F16">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13D09D2B">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066A5FD4">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2160000C">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59D1C342">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4731A29C">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20" w:type="dxa"/>
            <w:tcBorders>
              <w:top w:val="nil"/>
              <w:left w:val="nil"/>
              <w:bottom w:val="single" w:color="auto" w:sz="4" w:space="0"/>
              <w:right w:val="single" w:color="auto" w:sz="4" w:space="0"/>
            </w:tcBorders>
            <w:vAlign w:val="center"/>
          </w:tcPr>
          <w:p w14:paraId="186CC4B7">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990" w:type="dxa"/>
            <w:tcBorders>
              <w:top w:val="nil"/>
              <w:left w:val="nil"/>
              <w:bottom w:val="single" w:color="auto" w:sz="4" w:space="0"/>
              <w:right w:val="single" w:color="auto" w:sz="4" w:space="0"/>
            </w:tcBorders>
            <w:vAlign w:val="center"/>
          </w:tcPr>
          <w:p w14:paraId="528FF218">
            <w:pPr>
              <w:widowControl/>
              <w:jc w:val="right"/>
              <w:rPr>
                <w:rFonts w:ascii="宋体" w:hAnsi="宋体" w:cs="宋体"/>
                <w:kern w:val="0"/>
                <w:sz w:val="22"/>
                <w:szCs w:val="22"/>
                <w:u w:val="none"/>
              </w:rPr>
            </w:pPr>
            <w:r>
              <w:rPr>
                <w:rFonts w:hint="eastAsia" w:ascii="宋体" w:hAnsi="宋体" w:cs="宋体"/>
                <w:kern w:val="0"/>
                <w:sz w:val="22"/>
                <w:szCs w:val="22"/>
                <w:u w:val="none"/>
              </w:rPr>
              <w:t>　</w:t>
            </w:r>
          </w:p>
        </w:tc>
      </w:tr>
      <w:tr w14:paraId="18C2E68A">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7730267A">
            <w:pPr>
              <w:widowControl/>
              <w:jc w:val="center"/>
              <w:rPr>
                <w:rFonts w:ascii="宋体" w:hAnsi="宋体" w:cs="宋体"/>
                <w:kern w:val="0"/>
                <w:sz w:val="22"/>
                <w:szCs w:val="22"/>
                <w:u w:val="none"/>
              </w:rPr>
            </w:pPr>
            <w:r>
              <w:rPr>
                <w:rFonts w:hint="eastAsia" w:ascii="宋体" w:hAnsi="宋体" w:cs="宋体"/>
                <w:kern w:val="0"/>
                <w:sz w:val="22"/>
                <w:szCs w:val="22"/>
                <w:u w:val="none"/>
              </w:rPr>
              <w:t>　款</w:t>
            </w:r>
          </w:p>
        </w:tc>
        <w:tc>
          <w:tcPr>
            <w:tcW w:w="1385" w:type="dxa"/>
            <w:tcBorders>
              <w:top w:val="nil"/>
              <w:left w:val="nil"/>
              <w:bottom w:val="single" w:color="auto" w:sz="4" w:space="0"/>
              <w:right w:val="single" w:color="auto" w:sz="4" w:space="0"/>
            </w:tcBorders>
            <w:vAlign w:val="center"/>
          </w:tcPr>
          <w:p w14:paraId="2C20994F">
            <w:pPr>
              <w:widowControl/>
              <w:jc w:val="center"/>
              <w:rPr>
                <w:rFonts w:ascii="宋体" w:hAnsi="宋体" w:cs="宋体"/>
                <w:kern w:val="0"/>
                <w:sz w:val="22"/>
                <w:szCs w:val="22"/>
                <w:u w:val="none"/>
              </w:rPr>
            </w:pPr>
            <w:r>
              <w:rPr>
                <w:rFonts w:hint="eastAsia" w:ascii="宋体" w:hAnsi="宋体" w:cs="宋体"/>
                <w:kern w:val="0"/>
                <w:sz w:val="22"/>
                <w:szCs w:val="22"/>
                <w:u w:val="none"/>
              </w:rPr>
              <w:t>　</w:t>
            </w:r>
          </w:p>
        </w:tc>
        <w:tc>
          <w:tcPr>
            <w:tcW w:w="765" w:type="dxa"/>
            <w:tcBorders>
              <w:top w:val="nil"/>
              <w:left w:val="nil"/>
              <w:bottom w:val="single" w:color="auto" w:sz="4" w:space="0"/>
              <w:right w:val="single" w:color="auto" w:sz="4" w:space="0"/>
            </w:tcBorders>
            <w:vAlign w:val="center"/>
          </w:tcPr>
          <w:p w14:paraId="29F16875">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29B703FE">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491BFBCC">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612E3E11">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4C5CAF72">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5FFA435E">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739A9CB1">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309A73CD">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20" w:type="dxa"/>
            <w:tcBorders>
              <w:top w:val="nil"/>
              <w:left w:val="nil"/>
              <w:bottom w:val="single" w:color="auto" w:sz="4" w:space="0"/>
              <w:right w:val="single" w:color="auto" w:sz="4" w:space="0"/>
            </w:tcBorders>
            <w:vAlign w:val="center"/>
          </w:tcPr>
          <w:p w14:paraId="6A1C612D">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990" w:type="dxa"/>
            <w:tcBorders>
              <w:top w:val="nil"/>
              <w:left w:val="nil"/>
              <w:bottom w:val="single" w:color="auto" w:sz="4" w:space="0"/>
              <w:right w:val="single" w:color="auto" w:sz="4" w:space="0"/>
            </w:tcBorders>
            <w:vAlign w:val="center"/>
          </w:tcPr>
          <w:p w14:paraId="1224A824">
            <w:pPr>
              <w:widowControl/>
              <w:jc w:val="right"/>
              <w:rPr>
                <w:rFonts w:ascii="宋体" w:hAnsi="宋体" w:cs="宋体"/>
                <w:kern w:val="0"/>
                <w:sz w:val="22"/>
                <w:szCs w:val="22"/>
                <w:u w:val="none"/>
              </w:rPr>
            </w:pPr>
            <w:r>
              <w:rPr>
                <w:rFonts w:hint="eastAsia" w:ascii="宋体" w:hAnsi="宋体" w:cs="宋体"/>
                <w:kern w:val="0"/>
                <w:sz w:val="22"/>
                <w:szCs w:val="22"/>
                <w:u w:val="none"/>
              </w:rPr>
              <w:t>　</w:t>
            </w:r>
          </w:p>
        </w:tc>
      </w:tr>
      <w:tr w14:paraId="1EE97C14">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7E3A7E4B">
            <w:pPr>
              <w:widowControl/>
              <w:jc w:val="right"/>
              <w:rPr>
                <w:rFonts w:ascii="宋体" w:hAnsi="宋体" w:cs="宋体"/>
                <w:kern w:val="0"/>
                <w:sz w:val="22"/>
                <w:szCs w:val="22"/>
                <w:u w:val="none"/>
              </w:rPr>
            </w:pPr>
            <w:r>
              <w:rPr>
                <w:rFonts w:hint="eastAsia" w:ascii="宋体" w:hAnsi="宋体" w:cs="宋体"/>
                <w:kern w:val="0"/>
                <w:sz w:val="22"/>
                <w:szCs w:val="22"/>
                <w:u w:val="none"/>
              </w:rPr>
              <w:t>　项</w:t>
            </w:r>
          </w:p>
        </w:tc>
        <w:tc>
          <w:tcPr>
            <w:tcW w:w="1385" w:type="dxa"/>
            <w:tcBorders>
              <w:top w:val="nil"/>
              <w:left w:val="nil"/>
              <w:bottom w:val="single" w:color="auto" w:sz="4" w:space="0"/>
              <w:right w:val="single" w:color="auto" w:sz="4" w:space="0"/>
            </w:tcBorders>
            <w:vAlign w:val="center"/>
          </w:tcPr>
          <w:p w14:paraId="090064B6">
            <w:pPr>
              <w:widowControl/>
              <w:jc w:val="center"/>
              <w:rPr>
                <w:rFonts w:ascii="宋体" w:hAnsi="宋体" w:cs="宋体"/>
                <w:kern w:val="0"/>
                <w:sz w:val="22"/>
                <w:szCs w:val="22"/>
                <w:u w:val="none"/>
              </w:rPr>
            </w:pPr>
            <w:r>
              <w:rPr>
                <w:rFonts w:hint="eastAsia" w:ascii="宋体" w:hAnsi="宋体" w:cs="宋体"/>
                <w:kern w:val="0"/>
                <w:sz w:val="22"/>
                <w:szCs w:val="22"/>
                <w:u w:val="none"/>
              </w:rPr>
              <w:t>　</w:t>
            </w:r>
          </w:p>
        </w:tc>
        <w:tc>
          <w:tcPr>
            <w:tcW w:w="765" w:type="dxa"/>
            <w:tcBorders>
              <w:top w:val="nil"/>
              <w:left w:val="nil"/>
              <w:bottom w:val="single" w:color="auto" w:sz="4" w:space="0"/>
              <w:right w:val="single" w:color="auto" w:sz="4" w:space="0"/>
            </w:tcBorders>
            <w:vAlign w:val="center"/>
          </w:tcPr>
          <w:p w14:paraId="6960143B">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60DFDD59">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0FC76B98">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4AC0BD5D">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2A1D1498">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72DF38B2">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2C92EFD7">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7B58A2C2">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20" w:type="dxa"/>
            <w:tcBorders>
              <w:top w:val="nil"/>
              <w:left w:val="nil"/>
              <w:bottom w:val="single" w:color="auto" w:sz="4" w:space="0"/>
              <w:right w:val="single" w:color="auto" w:sz="4" w:space="0"/>
            </w:tcBorders>
            <w:vAlign w:val="center"/>
          </w:tcPr>
          <w:p w14:paraId="769AA49D">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990" w:type="dxa"/>
            <w:tcBorders>
              <w:top w:val="nil"/>
              <w:left w:val="nil"/>
              <w:bottom w:val="single" w:color="auto" w:sz="4" w:space="0"/>
              <w:right w:val="single" w:color="auto" w:sz="4" w:space="0"/>
            </w:tcBorders>
            <w:vAlign w:val="center"/>
          </w:tcPr>
          <w:p w14:paraId="1B58C4DA">
            <w:pPr>
              <w:widowControl/>
              <w:jc w:val="right"/>
              <w:rPr>
                <w:rFonts w:ascii="宋体" w:hAnsi="宋体" w:cs="宋体"/>
                <w:kern w:val="0"/>
                <w:sz w:val="22"/>
                <w:szCs w:val="22"/>
                <w:u w:val="none"/>
              </w:rPr>
            </w:pPr>
            <w:r>
              <w:rPr>
                <w:rFonts w:hint="eastAsia" w:ascii="宋体" w:hAnsi="宋体" w:cs="宋体"/>
                <w:kern w:val="0"/>
                <w:sz w:val="22"/>
                <w:szCs w:val="22"/>
                <w:u w:val="none"/>
              </w:rPr>
              <w:t>　</w:t>
            </w:r>
          </w:p>
        </w:tc>
      </w:tr>
      <w:tr w14:paraId="21882C77">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3564243D">
            <w:pPr>
              <w:widowControl/>
              <w:jc w:val="center"/>
              <w:rPr>
                <w:rFonts w:ascii="宋体" w:hAnsi="宋体" w:cs="宋体"/>
                <w:kern w:val="0"/>
                <w:sz w:val="22"/>
                <w:szCs w:val="22"/>
                <w:u w:val="none"/>
              </w:rPr>
            </w:pPr>
            <w:r>
              <w:rPr>
                <w:rFonts w:hint="eastAsia" w:ascii="宋体" w:hAnsi="宋体" w:cs="宋体"/>
                <w:kern w:val="0"/>
                <w:sz w:val="22"/>
                <w:szCs w:val="22"/>
                <w:u w:val="none"/>
              </w:rPr>
              <w:t>　</w:t>
            </w:r>
          </w:p>
        </w:tc>
        <w:tc>
          <w:tcPr>
            <w:tcW w:w="1385" w:type="dxa"/>
            <w:tcBorders>
              <w:top w:val="nil"/>
              <w:left w:val="nil"/>
              <w:bottom w:val="single" w:color="auto" w:sz="4" w:space="0"/>
              <w:right w:val="single" w:color="auto" w:sz="4" w:space="0"/>
            </w:tcBorders>
            <w:vAlign w:val="center"/>
          </w:tcPr>
          <w:p w14:paraId="02C6E51B">
            <w:pPr>
              <w:widowControl/>
              <w:jc w:val="center"/>
              <w:rPr>
                <w:rFonts w:ascii="宋体" w:hAnsi="宋体" w:cs="宋体"/>
                <w:kern w:val="0"/>
                <w:sz w:val="22"/>
                <w:szCs w:val="22"/>
                <w:u w:val="none"/>
              </w:rPr>
            </w:pPr>
            <w:r>
              <w:rPr>
                <w:rFonts w:hint="eastAsia" w:ascii="宋体" w:hAnsi="宋体" w:cs="宋体"/>
                <w:kern w:val="0"/>
                <w:sz w:val="22"/>
                <w:szCs w:val="22"/>
                <w:u w:val="none"/>
              </w:rPr>
              <w:t>　</w:t>
            </w:r>
          </w:p>
        </w:tc>
        <w:tc>
          <w:tcPr>
            <w:tcW w:w="765" w:type="dxa"/>
            <w:tcBorders>
              <w:top w:val="nil"/>
              <w:left w:val="nil"/>
              <w:bottom w:val="single" w:color="auto" w:sz="4" w:space="0"/>
              <w:right w:val="single" w:color="auto" w:sz="4" w:space="0"/>
            </w:tcBorders>
            <w:vAlign w:val="center"/>
          </w:tcPr>
          <w:p w14:paraId="2A803389">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4BB6F96E">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2670B167">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5A0295DC">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559F331A">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317355C1">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4C4E739F">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4CA69849">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20" w:type="dxa"/>
            <w:tcBorders>
              <w:top w:val="nil"/>
              <w:left w:val="nil"/>
              <w:bottom w:val="single" w:color="auto" w:sz="4" w:space="0"/>
              <w:right w:val="single" w:color="auto" w:sz="4" w:space="0"/>
            </w:tcBorders>
            <w:vAlign w:val="center"/>
          </w:tcPr>
          <w:p w14:paraId="2C5CC945">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990" w:type="dxa"/>
            <w:tcBorders>
              <w:top w:val="nil"/>
              <w:left w:val="nil"/>
              <w:bottom w:val="single" w:color="auto" w:sz="4" w:space="0"/>
              <w:right w:val="single" w:color="auto" w:sz="4" w:space="0"/>
            </w:tcBorders>
            <w:vAlign w:val="center"/>
          </w:tcPr>
          <w:p w14:paraId="02FE2FA6">
            <w:pPr>
              <w:widowControl/>
              <w:jc w:val="right"/>
              <w:rPr>
                <w:rFonts w:ascii="宋体" w:hAnsi="宋体" w:cs="宋体"/>
                <w:kern w:val="0"/>
                <w:sz w:val="22"/>
                <w:szCs w:val="22"/>
                <w:u w:val="none"/>
              </w:rPr>
            </w:pPr>
            <w:r>
              <w:rPr>
                <w:rFonts w:hint="eastAsia" w:ascii="宋体" w:hAnsi="宋体" w:cs="宋体"/>
                <w:kern w:val="0"/>
                <w:sz w:val="22"/>
                <w:szCs w:val="22"/>
                <w:u w:val="none"/>
              </w:rPr>
              <w:t>　</w:t>
            </w:r>
          </w:p>
        </w:tc>
      </w:tr>
      <w:tr w14:paraId="6C22F59E">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68008BB0">
            <w:pPr>
              <w:widowControl/>
              <w:jc w:val="center"/>
              <w:rPr>
                <w:rFonts w:ascii="宋体" w:hAnsi="宋体" w:cs="宋体"/>
                <w:kern w:val="0"/>
                <w:sz w:val="22"/>
                <w:szCs w:val="22"/>
                <w:u w:val="none"/>
              </w:rPr>
            </w:pPr>
            <w:r>
              <w:rPr>
                <w:rFonts w:hint="eastAsia" w:ascii="宋体" w:hAnsi="宋体" w:cs="宋体"/>
                <w:kern w:val="0"/>
                <w:sz w:val="22"/>
                <w:szCs w:val="22"/>
                <w:u w:val="none"/>
              </w:rPr>
              <w:t>　</w:t>
            </w:r>
          </w:p>
        </w:tc>
        <w:tc>
          <w:tcPr>
            <w:tcW w:w="1385" w:type="dxa"/>
            <w:tcBorders>
              <w:top w:val="nil"/>
              <w:left w:val="nil"/>
              <w:bottom w:val="single" w:color="auto" w:sz="4" w:space="0"/>
              <w:right w:val="single" w:color="auto" w:sz="4" w:space="0"/>
            </w:tcBorders>
            <w:vAlign w:val="center"/>
          </w:tcPr>
          <w:p w14:paraId="0E818EC7">
            <w:pPr>
              <w:widowControl/>
              <w:jc w:val="center"/>
              <w:rPr>
                <w:rFonts w:ascii="宋体" w:hAnsi="宋体" w:cs="宋体"/>
                <w:kern w:val="0"/>
                <w:sz w:val="22"/>
                <w:szCs w:val="22"/>
                <w:u w:val="none"/>
              </w:rPr>
            </w:pPr>
            <w:r>
              <w:rPr>
                <w:rFonts w:hint="eastAsia" w:ascii="宋体" w:hAnsi="宋体" w:cs="宋体"/>
                <w:kern w:val="0"/>
                <w:sz w:val="22"/>
                <w:szCs w:val="22"/>
                <w:u w:val="none"/>
              </w:rPr>
              <w:t>　</w:t>
            </w:r>
          </w:p>
        </w:tc>
        <w:tc>
          <w:tcPr>
            <w:tcW w:w="765" w:type="dxa"/>
            <w:tcBorders>
              <w:top w:val="nil"/>
              <w:left w:val="nil"/>
              <w:bottom w:val="single" w:color="auto" w:sz="4" w:space="0"/>
              <w:right w:val="single" w:color="auto" w:sz="4" w:space="0"/>
            </w:tcBorders>
            <w:vAlign w:val="center"/>
          </w:tcPr>
          <w:p w14:paraId="173EBAF5">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55082F9E">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01A7B117">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2B70FB0F">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16D76A34">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507FFE0B">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63827A9B">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0854C987">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20" w:type="dxa"/>
            <w:tcBorders>
              <w:top w:val="nil"/>
              <w:left w:val="nil"/>
              <w:bottom w:val="single" w:color="auto" w:sz="4" w:space="0"/>
              <w:right w:val="single" w:color="auto" w:sz="4" w:space="0"/>
            </w:tcBorders>
            <w:vAlign w:val="center"/>
          </w:tcPr>
          <w:p w14:paraId="7F30345F">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990" w:type="dxa"/>
            <w:tcBorders>
              <w:top w:val="nil"/>
              <w:left w:val="nil"/>
              <w:bottom w:val="single" w:color="auto" w:sz="4" w:space="0"/>
              <w:right w:val="single" w:color="auto" w:sz="4" w:space="0"/>
            </w:tcBorders>
            <w:vAlign w:val="center"/>
          </w:tcPr>
          <w:p w14:paraId="22ADF2C2">
            <w:pPr>
              <w:widowControl/>
              <w:jc w:val="right"/>
              <w:rPr>
                <w:rFonts w:ascii="宋体" w:hAnsi="宋体" w:cs="宋体"/>
                <w:kern w:val="0"/>
                <w:sz w:val="22"/>
                <w:szCs w:val="22"/>
                <w:u w:val="none"/>
              </w:rPr>
            </w:pPr>
            <w:r>
              <w:rPr>
                <w:rFonts w:hint="eastAsia" w:ascii="宋体" w:hAnsi="宋体" w:cs="宋体"/>
                <w:kern w:val="0"/>
                <w:sz w:val="22"/>
                <w:szCs w:val="22"/>
                <w:u w:val="none"/>
              </w:rPr>
              <w:t>　</w:t>
            </w:r>
          </w:p>
        </w:tc>
      </w:tr>
      <w:tr w14:paraId="1E1658CF">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05F99966">
            <w:pPr>
              <w:widowControl/>
              <w:jc w:val="center"/>
              <w:rPr>
                <w:rFonts w:ascii="宋体" w:hAnsi="宋体" w:cs="宋体"/>
                <w:kern w:val="0"/>
                <w:sz w:val="22"/>
                <w:szCs w:val="22"/>
                <w:u w:val="none"/>
              </w:rPr>
            </w:pPr>
            <w:r>
              <w:rPr>
                <w:rFonts w:hint="eastAsia" w:ascii="宋体" w:hAnsi="宋体" w:cs="宋体"/>
                <w:kern w:val="0"/>
                <w:sz w:val="22"/>
                <w:szCs w:val="22"/>
                <w:u w:val="none"/>
              </w:rPr>
              <w:t>　</w:t>
            </w:r>
          </w:p>
        </w:tc>
        <w:tc>
          <w:tcPr>
            <w:tcW w:w="1385" w:type="dxa"/>
            <w:tcBorders>
              <w:top w:val="nil"/>
              <w:left w:val="nil"/>
              <w:bottom w:val="single" w:color="auto" w:sz="4" w:space="0"/>
              <w:right w:val="single" w:color="auto" w:sz="4" w:space="0"/>
            </w:tcBorders>
            <w:vAlign w:val="center"/>
          </w:tcPr>
          <w:p w14:paraId="2C9ACE99">
            <w:pPr>
              <w:widowControl/>
              <w:jc w:val="center"/>
              <w:rPr>
                <w:rFonts w:ascii="宋体" w:hAnsi="宋体" w:cs="宋体"/>
                <w:kern w:val="0"/>
                <w:sz w:val="22"/>
                <w:szCs w:val="22"/>
                <w:u w:val="none"/>
              </w:rPr>
            </w:pPr>
            <w:r>
              <w:rPr>
                <w:rFonts w:hint="eastAsia" w:ascii="宋体" w:hAnsi="宋体" w:cs="宋体"/>
                <w:kern w:val="0"/>
                <w:sz w:val="22"/>
                <w:szCs w:val="22"/>
                <w:u w:val="none"/>
              </w:rPr>
              <w:t>　</w:t>
            </w:r>
          </w:p>
        </w:tc>
        <w:tc>
          <w:tcPr>
            <w:tcW w:w="765" w:type="dxa"/>
            <w:tcBorders>
              <w:top w:val="nil"/>
              <w:left w:val="nil"/>
              <w:bottom w:val="single" w:color="auto" w:sz="4" w:space="0"/>
              <w:right w:val="single" w:color="auto" w:sz="4" w:space="0"/>
            </w:tcBorders>
            <w:vAlign w:val="center"/>
          </w:tcPr>
          <w:p w14:paraId="2AC2DE8B">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5DCAACAB">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3E871082">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578BE300">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70065F92">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34ABD117">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5A6CFCB9">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7BC04602">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20" w:type="dxa"/>
            <w:tcBorders>
              <w:top w:val="nil"/>
              <w:left w:val="nil"/>
              <w:bottom w:val="single" w:color="auto" w:sz="4" w:space="0"/>
              <w:right w:val="single" w:color="auto" w:sz="4" w:space="0"/>
            </w:tcBorders>
            <w:vAlign w:val="center"/>
          </w:tcPr>
          <w:p w14:paraId="783251E7">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990" w:type="dxa"/>
            <w:tcBorders>
              <w:top w:val="nil"/>
              <w:left w:val="nil"/>
              <w:bottom w:val="single" w:color="auto" w:sz="4" w:space="0"/>
              <w:right w:val="single" w:color="auto" w:sz="4" w:space="0"/>
            </w:tcBorders>
            <w:vAlign w:val="center"/>
          </w:tcPr>
          <w:p w14:paraId="085A49A5">
            <w:pPr>
              <w:widowControl/>
              <w:jc w:val="right"/>
              <w:rPr>
                <w:rFonts w:ascii="宋体" w:hAnsi="宋体" w:cs="宋体"/>
                <w:kern w:val="0"/>
                <w:sz w:val="22"/>
                <w:szCs w:val="22"/>
                <w:u w:val="none"/>
              </w:rPr>
            </w:pPr>
            <w:r>
              <w:rPr>
                <w:rFonts w:hint="eastAsia" w:ascii="宋体" w:hAnsi="宋体" w:cs="宋体"/>
                <w:kern w:val="0"/>
                <w:sz w:val="22"/>
                <w:szCs w:val="22"/>
                <w:u w:val="none"/>
              </w:rPr>
              <w:t>　</w:t>
            </w:r>
          </w:p>
        </w:tc>
      </w:tr>
      <w:tr w14:paraId="725E30D3">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052041BF">
            <w:pPr>
              <w:widowControl/>
              <w:jc w:val="center"/>
              <w:rPr>
                <w:rFonts w:ascii="宋体" w:hAnsi="宋体" w:cs="宋体"/>
                <w:kern w:val="0"/>
                <w:sz w:val="22"/>
                <w:szCs w:val="22"/>
                <w:u w:val="none"/>
              </w:rPr>
            </w:pPr>
            <w:r>
              <w:rPr>
                <w:rFonts w:hint="eastAsia" w:ascii="宋体" w:hAnsi="宋体" w:cs="宋体"/>
                <w:kern w:val="0"/>
                <w:sz w:val="22"/>
                <w:szCs w:val="22"/>
                <w:u w:val="none"/>
              </w:rPr>
              <w:t>　</w:t>
            </w:r>
          </w:p>
        </w:tc>
        <w:tc>
          <w:tcPr>
            <w:tcW w:w="1385" w:type="dxa"/>
            <w:tcBorders>
              <w:top w:val="nil"/>
              <w:left w:val="nil"/>
              <w:bottom w:val="single" w:color="auto" w:sz="4" w:space="0"/>
              <w:right w:val="single" w:color="auto" w:sz="4" w:space="0"/>
            </w:tcBorders>
            <w:vAlign w:val="center"/>
          </w:tcPr>
          <w:p w14:paraId="29335B40">
            <w:pPr>
              <w:widowControl/>
              <w:jc w:val="center"/>
              <w:rPr>
                <w:rFonts w:ascii="宋体" w:hAnsi="宋体" w:cs="宋体"/>
                <w:kern w:val="0"/>
                <w:sz w:val="22"/>
                <w:szCs w:val="22"/>
                <w:u w:val="none"/>
              </w:rPr>
            </w:pPr>
            <w:r>
              <w:rPr>
                <w:rFonts w:hint="eastAsia" w:ascii="宋体" w:hAnsi="宋体" w:cs="宋体"/>
                <w:kern w:val="0"/>
                <w:sz w:val="22"/>
                <w:szCs w:val="22"/>
                <w:u w:val="none"/>
              </w:rPr>
              <w:t>　</w:t>
            </w:r>
          </w:p>
        </w:tc>
        <w:tc>
          <w:tcPr>
            <w:tcW w:w="765" w:type="dxa"/>
            <w:tcBorders>
              <w:top w:val="nil"/>
              <w:left w:val="nil"/>
              <w:bottom w:val="single" w:color="auto" w:sz="4" w:space="0"/>
              <w:right w:val="single" w:color="auto" w:sz="4" w:space="0"/>
            </w:tcBorders>
            <w:vAlign w:val="center"/>
          </w:tcPr>
          <w:p w14:paraId="17440173">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022648B6">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63AAEBCC">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1D524D5B">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709B6DE6">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3641B1BA">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36D94210">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66C35865">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20" w:type="dxa"/>
            <w:tcBorders>
              <w:top w:val="nil"/>
              <w:left w:val="nil"/>
              <w:bottom w:val="single" w:color="auto" w:sz="4" w:space="0"/>
              <w:right w:val="single" w:color="auto" w:sz="4" w:space="0"/>
            </w:tcBorders>
            <w:vAlign w:val="center"/>
          </w:tcPr>
          <w:p w14:paraId="6F206316">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990" w:type="dxa"/>
            <w:tcBorders>
              <w:top w:val="nil"/>
              <w:left w:val="nil"/>
              <w:bottom w:val="single" w:color="auto" w:sz="4" w:space="0"/>
              <w:right w:val="single" w:color="auto" w:sz="4" w:space="0"/>
            </w:tcBorders>
            <w:vAlign w:val="center"/>
          </w:tcPr>
          <w:p w14:paraId="719E3415">
            <w:pPr>
              <w:widowControl/>
              <w:jc w:val="right"/>
              <w:rPr>
                <w:rFonts w:ascii="宋体" w:hAnsi="宋体" w:cs="宋体"/>
                <w:kern w:val="0"/>
                <w:sz w:val="22"/>
                <w:szCs w:val="22"/>
                <w:u w:val="none"/>
              </w:rPr>
            </w:pPr>
            <w:r>
              <w:rPr>
                <w:rFonts w:hint="eastAsia" w:ascii="宋体" w:hAnsi="宋体" w:cs="宋体"/>
                <w:kern w:val="0"/>
                <w:sz w:val="22"/>
                <w:szCs w:val="22"/>
                <w:u w:val="none"/>
              </w:rPr>
              <w:t>　</w:t>
            </w:r>
          </w:p>
        </w:tc>
      </w:tr>
      <w:tr w14:paraId="579392B4">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4167764C">
            <w:pPr>
              <w:widowControl/>
              <w:jc w:val="center"/>
              <w:rPr>
                <w:rFonts w:ascii="宋体" w:hAnsi="宋体" w:cs="宋体"/>
                <w:kern w:val="0"/>
                <w:sz w:val="22"/>
                <w:szCs w:val="22"/>
                <w:u w:val="none"/>
              </w:rPr>
            </w:pPr>
            <w:r>
              <w:rPr>
                <w:rFonts w:hint="eastAsia" w:ascii="宋体" w:hAnsi="宋体" w:cs="宋体"/>
                <w:kern w:val="0"/>
                <w:sz w:val="22"/>
                <w:szCs w:val="22"/>
                <w:u w:val="none"/>
              </w:rPr>
              <w:t>　</w:t>
            </w:r>
          </w:p>
        </w:tc>
        <w:tc>
          <w:tcPr>
            <w:tcW w:w="1385" w:type="dxa"/>
            <w:tcBorders>
              <w:top w:val="nil"/>
              <w:left w:val="nil"/>
              <w:bottom w:val="single" w:color="auto" w:sz="4" w:space="0"/>
              <w:right w:val="single" w:color="auto" w:sz="4" w:space="0"/>
            </w:tcBorders>
            <w:vAlign w:val="center"/>
          </w:tcPr>
          <w:p w14:paraId="3503945B">
            <w:pPr>
              <w:widowControl/>
              <w:jc w:val="center"/>
              <w:rPr>
                <w:rFonts w:ascii="宋体" w:hAnsi="宋体" w:cs="宋体"/>
                <w:kern w:val="0"/>
                <w:sz w:val="22"/>
                <w:szCs w:val="22"/>
                <w:u w:val="none"/>
              </w:rPr>
            </w:pPr>
            <w:r>
              <w:rPr>
                <w:rFonts w:hint="eastAsia" w:ascii="宋体" w:hAnsi="宋体" w:cs="宋体"/>
                <w:kern w:val="0"/>
                <w:sz w:val="22"/>
                <w:szCs w:val="22"/>
                <w:u w:val="none"/>
              </w:rPr>
              <w:t>　</w:t>
            </w:r>
          </w:p>
        </w:tc>
        <w:tc>
          <w:tcPr>
            <w:tcW w:w="765" w:type="dxa"/>
            <w:tcBorders>
              <w:top w:val="nil"/>
              <w:left w:val="nil"/>
              <w:bottom w:val="single" w:color="auto" w:sz="4" w:space="0"/>
              <w:right w:val="single" w:color="auto" w:sz="4" w:space="0"/>
            </w:tcBorders>
            <w:vAlign w:val="center"/>
          </w:tcPr>
          <w:p w14:paraId="29A1473C">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62CDF571">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01CA7242">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272E964F">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182A396B">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5F9447D5">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057DE87E">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3C9793A5">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20" w:type="dxa"/>
            <w:tcBorders>
              <w:top w:val="nil"/>
              <w:left w:val="nil"/>
              <w:bottom w:val="single" w:color="auto" w:sz="4" w:space="0"/>
              <w:right w:val="single" w:color="auto" w:sz="4" w:space="0"/>
            </w:tcBorders>
            <w:vAlign w:val="center"/>
          </w:tcPr>
          <w:p w14:paraId="4549F7C0">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990" w:type="dxa"/>
            <w:tcBorders>
              <w:top w:val="nil"/>
              <w:left w:val="nil"/>
              <w:bottom w:val="single" w:color="auto" w:sz="4" w:space="0"/>
              <w:right w:val="single" w:color="auto" w:sz="4" w:space="0"/>
            </w:tcBorders>
            <w:vAlign w:val="center"/>
          </w:tcPr>
          <w:p w14:paraId="1BDDB394">
            <w:pPr>
              <w:widowControl/>
              <w:jc w:val="right"/>
              <w:rPr>
                <w:rFonts w:ascii="宋体" w:hAnsi="宋体" w:cs="宋体"/>
                <w:kern w:val="0"/>
                <w:sz w:val="22"/>
                <w:szCs w:val="22"/>
                <w:u w:val="none"/>
              </w:rPr>
            </w:pPr>
            <w:r>
              <w:rPr>
                <w:rFonts w:hint="eastAsia" w:ascii="宋体" w:hAnsi="宋体" w:cs="宋体"/>
                <w:kern w:val="0"/>
                <w:sz w:val="22"/>
                <w:szCs w:val="22"/>
                <w:u w:val="none"/>
              </w:rPr>
              <w:t>　</w:t>
            </w:r>
          </w:p>
        </w:tc>
      </w:tr>
      <w:tr w14:paraId="502FC86A">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0F2BA58C">
            <w:pPr>
              <w:widowControl/>
              <w:jc w:val="center"/>
              <w:rPr>
                <w:rFonts w:ascii="宋体" w:hAnsi="宋体" w:cs="宋体"/>
                <w:kern w:val="0"/>
                <w:sz w:val="22"/>
                <w:szCs w:val="22"/>
                <w:u w:val="none"/>
              </w:rPr>
            </w:pPr>
            <w:r>
              <w:rPr>
                <w:rFonts w:hint="eastAsia" w:ascii="宋体" w:hAnsi="宋体" w:cs="宋体"/>
                <w:kern w:val="0"/>
                <w:sz w:val="22"/>
                <w:szCs w:val="22"/>
                <w:u w:val="none"/>
              </w:rPr>
              <w:t>　</w:t>
            </w:r>
          </w:p>
        </w:tc>
        <w:tc>
          <w:tcPr>
            <w:tcW w:w="1385" w:type="dxa"/>
            <w:tcBorders>
              <w:top w:val="nil"/>
              <w:left w:val="nil"/>
              <w:bottom w:val="single" w:color="auto" w:sz="4" w:space="0"/>
              <w:right w:val="single" w:color="auto" w:sz="4" w:space="0"/>
            </w:tcBorders>
            <w:vAlign w:val="center"/>
          </w:tcPr>
          <w:p w14:paraId="450B0284">
            <w:pPr>
              <w:widowControl/>
              <w:jc w:val="center"/>
              <w:rPr>
                <w:rFonts w:ascii="宋体" w:hAnsi="宋体" w:cs="宋体"/>
                <w:kern w:val="0"/>
                <w:sz w:val="22"/>
                <w:szCs w:val="22"/>
                <w:u w:val="none"/>
              </w:rPr>
            </w:pPr>
            <w:r>
              <w:rPr>
                <w:rFonts w:hint="eastAsia" w:ascii="宋体" w:hAnsi="宋体" w:cs="宋体"/>
                <w:kern w:val="0"/>
                <w:sz w:val="22"/>
                <w:szCs w:val="22"/>
                <w:u w:val="none"/>
              </w:rPr>
              <w:t>　</w:t>
            </w:r>
          </w:p>
        </w:tc>
        <w:tc>
          <w:tcPr>
            <w:tcW w:w="765" w:type="dxa"/>
            <w:tcBorders>
              <w:top w:val="nil"/>
              <w:left w:val="nil"/>
              <w:bottom w:val="single" w:color="auto" w:sz="4" w:space="0"/>
              <w:right w:val="single" w:color="auto" w:sz="4" w:space="0"/>
            </w:tcBorders>
            <w:vAlign w:val="center"/>
          </w:tcPr>
          <w:p w14:paraId="5EDCE93E">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111DD78E">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4C00FBCE">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3FD32101">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158DB831">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28B621F0">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0DD164CD">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40" w:type="dxa"/>
            <w:tcBorders>
              <w:top w:val="nil"/>
              <w:left w:val="nil"/>
              <w:bottom w:val="single" w:color="auto" w:sz="4" w:space="0"/>
              <w:right w:val="single" w:color="auto" w:sz="4" w:space="0"/>
            </w:tcBorders>
            <w:vAlign w:val="center"/>
          </w:tcPr>
          <w:p w14:paraId="7017E7A3">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1020" w:type="dxa"/>
            <w:tcBorders>
              <w:top w:val="nil"/>
              <w:left w:val="nil"/>
              <w:bottom w:val="single" w:color="auto" w:sz="4" w:space="0"/>
              <w:right w:val="single" w:color="auto" w:sz="4" w:space="0"/>
            </w:tcBorders>
            <w:vAlign w:val="center"/>
          </w:tcPr>
          <w:p w14:paraId="0F780957">
            <w:pPr>
              <w:widowControl/>
              <w:jc w:val="right"/>
              <w:rPr>
                <w:rFonts w:ascii="宋体" w:hAnsi="宋体" w:cs="宋体"/>
                <w:kern w:val="0"/>
                <w:sz w:val="22"/>
                <w:szCs w:val="22"/>
                <w:u w:val="none"/>
              </w:rPr>
            </w:pPr>
            <w:r>
              <w:rPr>
                <w:rFonts w:hint="eastAsia" w:ascii="宋体" w:hAnsi="宋体" w:cs="宋体"/>
                <w:kern w:val="0"/>
                <w:sz w:val="22"/>
                <w:szCs w:val="22"/>
                <w:u w:val="none"/>
              </w:rPr>
              <w:t>　</w:t>
            </w:r>
          </w:p>
        </w:tc>
        <w:tc>
          <w:tcPr>
            <w:tcW w:w="990" w:type="dxa"/>
            <w:tcBorders>
              <w:top w:val="nil"/>
              <w:left w:val="nil"/>
              <w:bottom w:val="single" w:color="auto" w:sz="4" w:space="0"/>
              <w:right w:val="single" w:color="auto" w:sz="4" w:space="0"/>
            </w:tcBorders>
            <w:vAlign w:val="center"/>
          </w:tcPr>
          <w:p w14:paraId="0256C2E9">
            <w:pPr>
              <w:widowControl/>
              <w:jc w:val="right"/>
              <w:rPr>
                <w:rFonts w:ascii="宋体" w:hAnsi="宋体" w:cs="宋体"/>
                <w:kern w:val="0"/>
                <w:sz w:val="22"/>
                <w:szCs w:val="22"/>
                <w:u w:val="none"/>
              </w:rPr>
            </w:pPr>
            <w:r>
              <w:rPr>
                <w:rFonts w:hint="eastAsia" w:ascii="宋体" w:hAnsi="宋体" w:cs="宋体"/>
                <w:kern w:val="0"/>
                <w:sz w:val="22"/>
                <w:szCs w:val="22"/>
                <w:u w:val="none"/>
              </w:rPr>
              <w:t>　</w:t>
            </w:r>
          </w:p>
        </w:tc>
      </w:tr>
    </w:tbl>
    <w:p w14:paraId="061F5986">
      <w:pPr>
        <w:spacing w:line="560" w:lineRule="exact"/>
        <w:ind w:firstLine="420"/>
        <w:rPr>
          <w:rFonts w:hint="eastAsia"/>
          <w:u w:val="none"/>
        </w:rPr>
      </w:pPr>
      <w:r>
        <w:rPr>
          <w:rFonts w:hint="eastAsia"/>
          <w:u w:val="none"/>
        </w:rPr>
        <w:t>注：本表反映部门本年度政府性基金预算财政拨款收入支出及结转和结余情况。</w:t>
      </w:r>
    </w:p>
    <w:p w14:paraId="14E1DA92">
      <w:pPr>
        <w:spacing w:line="560" w:lineRule="exact"/>
        <w:ind w:firstLine="420"/>
        <w:rPr>
          <w:rFonts w:hint="eastAsia" w:eastAsia="仿宋_GB2312"/>
          <w:b w:val="0"/>
          <w:bCs/>
          <w:color w:val="auto"/>
          <w:u w:val="none"/>
          <w:lang w:eastAsia="zh-CN"/>
        </w:rPr>
      </w:pPr>
      <w:r>
        <w:rPr>
          <w:rFonts w:hint="eastAsia" w:ascii="仿宋_GB2312" w:hAnsi="黑体" w:eastAsia="仿宋_GB2312"/>
          <w:b w:val="0"/>
          <w:bCs/>
          <w:color w:val="auto"/>
          <w:sz w:val="32"/>
          <w:szCs w:val="32"/>
          <w:u w:val="none"/>
          <w:lang w:eastAsia="zh-CN"/>
        </w:rPr>
        <w:t>柳州市档案馆</w:t>
      </w:r>
      <w:r>
        <w:rPr>
          <w:rFonts w:hint="eastAsia" w:ascii="仿宋_GB2312" w:hAnsi="黑体" w:eastAsia="仿宋_GB2312"/>
          <w:b w:val="0"/>
          <w:bCs/>
          <w:color w:val="auto"/>
          <w:sz w:val="32"/>
          <w:szCs w:val="32"/>
          <w:u w:val="none"/>
        </w:rPr>
        <w:t>没有</w:t>
      </w:r>
      <w:r>
        <w:rPr>
          <w:rFonts w:hint="eastAsia" w:ascii="仿宋_GB2312" w:hAnsi="黑体" w:eastAsia="仿宋_GB2312"/>
          <w:b w:val="0"/>
          <w:bCs/>
          <w:color w:val="auto"/>
          <w:sz w:val="32"/>
          <w:szCs w:val="32"/>
          <w:u w:val="none"/>
          <w:lang w:eastAsia="zh-CN"/>
        </w:rPr>
        <w:t>政府性基金预算财政拨款</w:t>
      </w:r>
      <w:r>
        <w:rPr>
          <w:rFonts w:hint="eastAsia" w:ascii="仿宋_GB2312" w:hAnsi="黑体" w:eastAsia="仿宋_GB2312"/>
          <w:b w:val="0"/>
          <w:bCs/>
          <w:color w:val="auto"/>
          <w:sz w:val="32"/>
          <w:szCs w:val="32"/>
          <w:u w:val="none"/>
        </w:rPr>
        <w:t>收入，也没有</w:t>
      </w:r>
      <w:r>
        <w:rPr>
          <w:rFonts w:hint="eastAsia" w:ascii="仿宋_GB2312" w:hAnsi="黑体" w:eastAsia="仿宋_GB2312"/>
          <w:b w:val="0"/>
          <w:bCs/>
          <w:color w:val="auto"/>
          <w:sz w:val="32"/>
          <w:szCs w:val="32"/>
          <w:u w:val="none"/>
          <w:lang w:eastAsia="zh-CN"/>
        </w:rPr>
        <w:t>政府性基金预算财政拨款</w:t>
      </w:r>
      <w:r>
        <w:rPr>
          <w:rFonts w:hint="eastAsia" w:ascii="仿宋_GB2312" w:hAnsi="黑体" w:eastAsia="仿宋_GB2312"/>
          <w:b w:val="0"/>
          <w:bCs/>
          <w:color w:val="auto"/>
          <w:sz w:val="32"/>
          <w:szCs w:val="32"/>
          <w:u w:val="none"/>
        </w:rPr>
        <w:t>安排的支出，故本表无数据</w:t>
      </w:r>
      <w:r>
        <w:rPr>
          <w:rFonts w:hint="eastAsia" w:ascii="仿宋_GB2312" w:hAnsi="黑体" w:eastAsia="仿宋_GB2312"/>
          <w:b w:val="0"/>
          <w:bCs/>
          <w:color w:val="auto"/>
          <w:sz w:val="32"/>
          <w:szCs w:val="32"/>
          <w:u w:val="none"/>
          <w:lang w:eastAsia="zh-CN"/>
        </w:rPr>
        <w:t>。</w:t>
      </w:r>
    </w:p>
    <w:tbl>
      <w:tblPr>
        <w:tblStyle w:val="6"/>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14:paraId="026FA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14:paraId="7746C737">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14:paraId="251E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1318" w:type="dxa"/>
            <w:shd w:val="clear" w:color="auto" w:fill="FFFFFF"/>
            <w:vAlign w:val="center"/>
          </w:tcPr>
          <w:p w14:paraId="25CE5C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14:paraId="327DE46A">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14:paraId="7EAECF2C">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14:paraId="42553CF2">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14:paraId="13E1502D">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14:paraId="60BC135D">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14:paraId="61C7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14:paraId="5E75206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w:t>
            </w:r>
            <w:r>
              <w:rPr>
                <w:rStyle w:val="11"/>
                <w:highlight w:val="none"/>
                <w:u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14:paraId="1ACED0D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14:paraId="78CD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12E07CAF">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E0EE8">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14:paraId="57AF998D">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14:paraId="3EF1A517">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基本支出</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61E7C">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14:paraId="2CE3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64DD6B76">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BFFA9">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4B6697DB">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7DBB35DE">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AE261">
            <w:pPr>
              <w:jc w:val="center"/>
              <w:rPr>
                <w:rFonts w:hint="eastAsia" w:ascii="宋体" w:hAnsi="宋体" w:eastAsia="宋体" w:cs="宋体"/>
                <w:i w:val="0"/>
                <w:color w:val="000000"/>
                <w:sz w:val="24"/>
                <w:szCs w:val="24"/>
                <w:highlight w:val="none"/>
                <w:u w:val="none"/>
              </w:rPr>
            </w:pPr>
          </w:p>
        </w:tc>
      </w:tr>
      <w:tr w14:paraId="5F75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32F5EFE2">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7A761">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519C28CB">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113BACB5">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7ACC2">
            <w:pPr>
              <w:jc w:val="center"/>
              <w:rPr>
                <w:rFonts w:hint="eastAsia" w:ascii="宋体" w:hAnsi="宋体" w:eastAsia="宋体" w:cs="宋体"/>
                <w:i w:val="0"/>
                <w:color w:val="000000"/>
                <w:sz w:val="24"/>
                <w:szCs w:val="24"/>
                <w:highlight w:val="none"/>
                <w:u w:val="none"/>
              </w:rPr>
            </w:pPr>
          </w:p>
        </w:tc>
      </w:tr>
      <w:tr w14:paraId="15D8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14:paraId="258E56C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1FD4">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B0FF">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41F3">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14:paraId="6B29B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14:paraId="7A59004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86FA">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6EAE">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81FC">
            <w:pPr>
              <w:jc w:val="center"/>
              <w:rPr>
                <w:rFonts w:hint="eastAsia" w:ascii="宋体" w:hAnsi="宋体" w:eastAsia="宋体" w:cs="宋体"/>
                <w:i w:val="0"/>
                <w:color w:val="000000"/>
                <w:sz w:val="24"/>
                <w:szCs w:val="24"/>
                <w:highlight w:val="none"/>
                <w:u w:val="none"/>
              </w:rPr>
            </w:pPr>
          </w:p>
        </w:tc>
      </w:tr>
      <w:tr w14:paraId="4115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6FEDD834">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78C3">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44D2">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A9A2">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EC17">
            <w:pPr>
              <w:rPr>
                <w:rFonts w:hint="eastAsia" w:ascii="宋体" w:hAnsi="宋体" w:eastAsia="宋体" w:cs="宋体"/>
                <w:i w:val="0"/>
                <w:color w:val="000000"/>
                <w:sz w:val="24"/>
                <w:szCs w:val="24"/>
                <w:highlight w:val="none"/>
                <w:u w:val="none"/>
              </w:rPr>
            </w:pPr>
          </w:p>
        </w:tc>
      </w:tr>
      <w:tr w14:paraId="03794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59CC6DBF">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490C">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B9CF">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8A23">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703D">
            <w:pPr>
              <w:rPr>
                <w:rFonts w:hint="eastAsia" w:ascii="宋体" w:hAnsi="宋体" w:eastAsia="宋体" w:cs="宋体"/>
                <w:i w:val="0"/>
                <w:color w:val="000000"/>
                <w:sz w:val="24"/>
                <w:szCs w:val="24"/>
                <w:highlight w:val="none"/>
                <w:u w:val="none"/>
              </w:rPr>
            </w:pPr>
          </w:p>
        </w:tc>
      </w:tr>
      <w:tr w14:paraId="0B37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3A7322F3">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89E1">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DCD1">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F15A">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A22A">
            <w:pPr>
              <w:rPr>
                <w:rFonts w:hint="eastAsia" w:ascii="宋体" w:hAnsi="宋体" w:eastAsia="宋体" w:cs="宋体"/>
                <w:i w:val="0"/>
                <w:color w:val="000000"/>
                <w:sz w:val="24"/>
                <w:szCs w:val="24"/>
                <w:highlight w:val="none"/>
                <w:u w:val="none"/>
              </w:rPr>
            </w:pPr>
          </w:p>
        </w:tc>
      </w:tr>
      <w:tr w14:paraId="24038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14:paraId="50266BE2">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29BCFA08">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307924EB">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2B7C5940">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4981333D">
            <w:pPr>
              <w:rPr>
                <w:rFonts w:hint="eastAsia" w:ascii="宋体" w:hAnsi="宋体" w:eastAsia="宋体" w:cs="宋体"/>
                <w:i w:val="0"/>
                <w:color w:val="000000"/>
                <w:sz w:val="24"/>
                <w:szCs w:val="24"/>
                <w:highlight w:val="none"/>
                <w:u w:val="none"/>
              </w:rPr>
            </w:pPr>
          </w:p>
        </w:tc>
      </w:tr>
      <w:tr w14:paraId="16387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3" w:hRule="atLeast"/>
        </w:trPr>
        <w:tc>
          <w:tcPr>
            <w:tcW w:w="13520" w:type="dxa"/>
            <w:gridSpan w:val="6"/>
            <w:tcBorders>
              <w:top w:val="single" w:color="000000" w:sz="12" w:space="0"/>
            </w:tcBorders>
            <w:shd w:val="clear" w:color="auto" w:fill="auto"/>
            <w:vAlign w:val="center"/>
          </w:tcPr>
          <w:p w14:paraId="730860CF">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注：本表反映部门本年度国有资本经营预算财政拨款支出情况。</w:t>
            </w:r>
          </w:p>
        </w:tc>
      </w:tr>
    </w:tbl>
    <w:p w14:paraId="2772341D">
      <w:pPr>
        <w:spacing w:line="560" w:lineRule="exact"/>
        <w:ind w:firstLine="420"/>
        <w:rPr>
          <w:rFonts w:hint="eastAsia" w:eastAsia="仿宋_GB2312"/>
          <w:b w:val="0"/>
          <w:bCs/>
          <w:color w:val="auto"/>
          <w:highlight w:val="none"/>
          <w:u w:val="none"/>
          <w:lang w:eastAsia="zh-CN"/>
        </w:rPr>
        <w:sectPr>
          <w:pgSz w:w="16838" w:h="11906" w:orient="landscape"/>
          <w:pgMar w:top="1797" w:right="1440" w:bottom="1797" w:left="1440" w:header="851" w:footer="992" w:gutter="0"/>
          <w:pgNumType w:fmt="numberInDash"/>
          <w:cols w:space="720" w:num="1"/>
          <w:docGrid w:type="lines" w:linePitch="312" w:charSpace="0"/>
        </w:sectPr>
      </w:pPr>
      <w:r>
        <w:rPr>
          <w:rFonts w:hint="eastAsia" w:ascii="仿宋_GB2312" w:hAnsi="黑体" w:eastAsia="仿宋_GB2312"/>
          <w:b w:val="0"/>
          <w:bCs/>
          <w:color w:val="auto"/>
          <w:sz w:val="32"/>
          <w:szCs w:val="32"/>
          <w:u w:val="none"/>
          <w:lang w:eastAsia="zh-CN"/>
        </w:rPr>
        <w:t>柳州市档案馆</w:t>
      </w:r>
      <w:r>
        <w:rPr>
          <w:rFonts w:hint="eastAsia" w:ascii="仿宋_GB2312" w:hAnsi="黑体" w:eastAsia="仿宋_GB2312"/>
          <w:b w:val="0"/>
          <w:bCs/>
          <w:color w:val="auto"/>
          <w:sz w:val="32"/>
          <w:szCs w:val="32"/>
          <w:u w:val="none"/>
        </w:rPr>
        <w:t>没有</w:t>
      </w:r>
      <w:r>
        <w:rPr>
          <w:rFonts w:hint="eastAsia" w:ascii="仿宋_GB2312" w:hAnsi="黑体" w:eastAsia="仿宋_GB2312"/>
          <w:b w:val="0"/>
          <w:bCs/>
          <w:color w:val="auto"/>
          <w:sz w:val="32"/>
          <w:szCs w:val="32"/>
          <w:u w:val="none"/>
          <w:lang w:eastAsia="zh-CN"/>
        </w:rPr>
        <w:t>国有资本经营预算财政拨款</w:t>
      </w:r>
      <w:r>
        <w:rPr>
          <w:rFonts w:hint="eastAsia" w:ascii="仿宋_GB2312" w:hAnsi="黑体" w:eastAsia="仿宋_GB2312"/>
          <w:b w:val="0"/>
          <w:bCs/>
          <w:color w:val="auto"/>
          <w:sz w:val="32"/>
          <w:szCs w:val="32"/>
          <w:u w:val="none"/>
        </w:rPr>
        <w:t>收入，也没有</w:t>
      </w:r>
      <w:r>
        <w:rPr>
          <w:rFonts w:hint="eastAsia" w:ascii="仿宋_GB2312" w:hAnsi="黑体" w:eastAsia="仿宋_GB2312"/>
          <w:b w:val="0"/>
          <w:bCs/>
          <w:color w:val="auto"/>
          <w:sz w:val="32"/>
          <w:szCs w:val="32"/>
          <w:u w:val="none"/>
          <w:lang w:eastAsia="zh-CN"/>
        </w:rPr>
        <w:t>国有资本经营预算财政拨款</w:t>
      </w:r>
      <w:r>
        <w:rPr>
          <w:rFonts w:hint="eastAsia" w:ascii="仿宋_GB2312" w:hAnsi="黑体" w:eastAsia="仿宋_GB2312"/>
          <w:b w:val="0"/>
          <w:bCs/>
          <w:color w:val="auto"/>
          <w:sz w:val="32"/>
          <w:szCs w:val="32"/>
          <w:u w:val="none"/>
        </w:rPr>
        <w:t>安排的支出，故本表无数据</w:t>
      </w:r>
      <w:r>
        <w:rPr>
          <w:rFonts w:hint="eastAsia" w:ascii="仿宋_GB2312" w:hAnsi="黑体" w:eastAsia="仿宋_GB2312"/>
          <w:b w:val="0"/>
          <w:bCs/>
          <w:color w:val="auto"/>
          <w:sz w:val="32"/>
          <w:szCs w:val="32"/>
          <w:u w:val="none"/>
          <w:lang w:eastAsia="zh-CN"/>
        </w:rPr>
        <w:t>。</w:t>
      </w:r>
    </w:p>
    <w:p w14:paraId="508F7988">
      <w:pPr>
        <w:spacing w:line="580" w:lineRule="exact"/>
        <w:jc w:val="center"/>
        <w:rPr>
          <w:rFonts w:ascii="仿宋_GB2312" w:eastAsia="仿宋_GB2312"/>
          <w:b/>
          <w:sz w:val="32"/>
          <w:szCs w:val="32"/>
          <w:u w:val="none"/>
        </w:rPr>
      </w:pPr>
      <w:r>
        <w:rPr>
          <w:rFonts w:hint="eastAsia" w:ascii="仿宋_GB2312" w:eastAsia="仿宋_GB2312"/>
          <w:b/>
          <w:sz w:val="32"/>
          <w:szCs w:val="32"/>
          <w:u w:val="none"/>
        </w:rPr>
        <w:t>第三部分：</w:t>
      </w:r>
      <w:r>
        <w:rPr>
          <w:rFonts w:hint="eastAsia" w:ascii="仿宋_GB2312" w:hAnsi="黑体" w:eastAsia="仿宋_GB2312"/>
          <w:b/>
          <w:bCs/>
          <w:color w:val="000000"/>
          <w:sz w:val="32"/>
          <w:szCs w:val="32"/>
          <w:u w:val="none"/>
          <w:lang w:eastAsia="zh-CN"/>
        </w:rPr>
        <w:t>柳州市档案馆</w:t>
      </w:r>
      <w:r>
        <w:rPr>
          <w:rFonts w:hint="eastAsia" w:ascii="仿宋_GB2312" w:eastAsia="仿宋_GB2312"/>
          <w:b/>
          <w:sz w:val="32"/>
          <w:szCs w:val="32"/>
          <w:u w:val="none"/>
        </w:rPr>
        <w:t>2020年度部门决算情况说明</w:t>
      </w:r>
    </w:p>
    <w:p w14:paraId="22897E24">
      <w:pPr>
        <w:autoSpaceDE w:val="0"/>
        <w:autoSpaceDN w:val="0"/>
        <w:adjustRightInd w:val="0"/>
        <w:spacing w:line="580" w:lineRule="exact"/>
        <w:ind w:firstLine="643" w:firstLineChars="200"/>
        <w:jc w:val="left"/>
        <w:rPr>
          <w:rFonts w:ascii="仿宋_GB2312" w:eastAsia="仿宋_GB2312" w:cs="仿宋_GB2312"/>
          <w:b/>
          <w:kern w:val="0"/>
          <w:sz w:val="32"/>
          <w:szCs w:val="32"/>
          <w:u w:val="none"/>
        </w:rPr>
      </w:pPr>
      <w:r>
        <w:rPr>
          <w:rFonts w:hint="eastAsia" w:ascii="仿宋_GB2312" w:eastAsia="仿宋_GB2312" w:cs="仿宋_GB2312"/>
          <w:b/>
          <w:kern w:val="0"/>
          <w:sz w:val="32"/>
          <w:szCs w:val="32"/>
          <w:u w:val="none"/>
        </w:rPr>
        <w:t>一、</w:t>
      </w:r>
      <w:r>
        <w:rPr>
          <w:rFonts w:hint="eastAsia" w:eastAsia="仿宋_GB2312"/>
          <w:b/>
          <w:kern w:val="0"/>
          <w:sz w:val="32"/>
          <w:szCs w:val="32"/>
          <w:u w:val="none"/>
        </w:rPr>
        <w:t>2020</w:t>
      </w:r>
      <w:r>
        <w:rPr>
          <w:rFonts w:hint="eastAsia" w:ascii="仿宋_GB2312" w:eastAsia="仿宋_GB2312" w:cs="仿宋_GB2312"/>
          <w:b/>
          <w:kern w:val="0"/>
          <w:sz w:val="32"/>
          <w:szCs w:val="32"/>
          <w:u w:val="none"/>
        </w:rPr>
        <w:t>年度收入支出决算总体情况</w:t>
      </w:r>
    </w:p>
    <w:p w14:paraId="2B8A5BEB">
      <w:pPr>
        <w:autoSpaceDE w:val="0"/>
        <w:autoSpaceDN w:val="0"/>
        <w:adjustRightInd w:val="0"/>
        <w:spacing w:line="580" w:lineRule="exact"/>
        <w:ind w:firstLine="640" w:firstLineChars="200"/>
        <w:jc w:val="left"/>
        <w:rPr>
          <w:rFonts w:hint="eastAsia" w:ascii="仿宋_GB2312" w:eastAsia="仿宋_GB2312" w:cs="仿宋_GB2312"/>
          <w:bCs/>
          <w:kern w:val="0"/>
          <w:sz w:val="32"/>
          <w:szCs w:val="32"/>
          <w:u w:val="none"/>
          <w:lang w:eastAsia="zh-CN"/>
        </w:rPr>
      </w:pPr>
      <w:r>
        <w:rPr>
          <w:rFonts w:hint="eastAsia" w:ascii="仿宋_GB2312" w:eastAsia="仿宋_GB2312" w:cs="仿宋_GB2312"/>
          <w:bCs/>
          <w:kern w:val="0"/>
          <w:sz w:val="32"/>
          <w:szCs w:val="32"/>
          <w:u w:val="none"/>
        </w:rPr>
        <w:t>2020年度收入总计</w:t>
      </w:r>
      <w:r>
        <w:rPr>
          <w:rFonts w:hint="eastAsia" w:ascii="仿宋_GB2312" w:eastAsia="仿宋_GB2312" w:cs="仿宋_GB2312"/>
          <w:bCs/>
          <w:kern w:val="0"/>
          <w:sz w:val="32"/>
          <w:szCs w:val="32"/>
          <w:u w:val="none"/>
          <w:lang w:val="en-US" w:eastAsia="zh-CN"/>
        </w:rPr>
        <w:t>943.60</w:t>
      </w:r>
      <w:r>
        <w:rPr>
          <w:rFonts w:hint="eastAsia" w:ascii="仿宋_GB2312" w:eastAsia="仿宋_GB2312" w:cs="仿宋_GB2312"/>
          <w:bCs/>
          <w:kern w:val="0"/>
          <w:sz w:val="32"/>
          <w:szCs w:val="32"/>
          <w:u w:val="none"/>
        </w:rPr>
        <w:t>万元，支出总计</w:t>
      </w:r>
      <w:r>
        <w:rPr>
          <w:rFonts w:hint="eastAsia" w:ascii="仿宋_GB2312" w:eastAsia="仿宋_GB2312" w:cs="仿宋_GB2312"/>
          <w:bCs/>
          <w:kern w:val="0"/>
          <w:sz w:val="32"/>
          <w:szCs w:val="32"/>
          <w:u w:val="none"/>
          <w:lang w:val="en-US" w:eastAsia="zh-CN"/>
        </w:rPr>
        <w:t>943.60</w:t>
      </w:r>
      <w:r>
        <w:rPr>
          <w:rFonts w:hint="eastAsia" w:ascii="仿宋_GB2312" w:eastAsia="仿宋_GB2312" w:cs="仿宋_GB2312"/>
          <w:bCs/>
          <w:kern w:val="0"/>
          <w:sz w:val="32"/>
          <w:szCs w:val="32"/>
          <w:u w:val="none"/>
        </w:rPr>
        <w:t>万元，与2019年相比，收、支分别增加</w:t>
      </w:r>
      <w:r>
        <w:rPr>
          <w:rFonts w:hint="eastAsia" w:ascii="仿宋_GB2312" w:eastAsia="仿宋_GB2312" w:cs="仿宋_GB2312"/>
          <w:bCs/>
          <w:kern w:val="0"/>
          <w:sz w:val="32"/>
          <w:szCs w:val="32"/>
          <w:u w:val="none"/>
          <w:lang w:val="en-US" w:eastAsia="zh-CN"/>
        </w:rPr>
        <w:t>98.65</w:t>
      </w:r>
      <w:r>
        <w:rPr>
          <w:rFonts w:hint="eastAsia" w:ascii="仿宋_GB2312" w:eastAsia="仿宋_GB2312" w:cs="仿宋_GB2312"/>
          <w:bCs/>
          <w:kern w:val="0"/>
          <w:sz w:val="32"/>
          <w:szCs w:val="32"/>
          <w:u w:val="none"/>
        </w:rPr>
        <w:t>；分别增长</w:t>
      </w:r>
      <w:r>
        <w:rPr>
          <w:rFonts w:hint="eastAsia" w:ascii="仿宋_GB2312" w:eastAsia="仿宋_GB2312" w:cs="仿宋_GB2312"/>
          <w:bCs/>
          <w:kern w:val="0"/>
          <w:sz w:val="32"/>
          <w:szCs w:val="32"/>
          <w:u w:val="none"/>
          <w:lang w:val="en-US" w:eastAsia="zh-CN"/>
        </w:rPr>
        <w:t>11.67</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。增加的原因是继续加大对档案数字化扫描工作的专项投入。</w:t>
      </w:r>
    </w:p>
    <w:p w14:paraId="415214AF">
      <w:pPr>
        <w:autoSpaceDE w:val="0"/>
        <w:autoSpaceDN w:val="0"/>
        <w:adjustRightInd w:val="0"/>
        <w:spacing w:line="580" w:lineRule="exact"/>
        <w:ind w:firstLine="643" w:firstLineChars="200"/>
        <w:jc w:val="left"/>
        <w:rPr>
          <w:rFonts w:ascii="仿宋_GB2312" w:eastAsia="仿宋_GB2312" w:cs="仿宋_GB2312"/>
          <w:b/>
          <w:kern w:val="0"/>
          <w:sz w:val="32"/>
          <w:szCs w:val="32"/>
          <w:u w:val="none"/>
        </w:rPr>
      </w:pPr>
      <w:r>
        <w:rPr>
          <w:rFonts w:hint="eastAsia" w:ascii="仿宋_GB2312" w:eastAsia="仿宋_GB2312" w:cs="仿宋_GB2312"/>
          <w:b/>
          <w:kern w:val="0"/>
          <w:sz w:val="32"/>
          <w:szCs w:val="32"/>
          <w:u w:val="none"/>
        </w:rPr>
        <w:t>二、</w:t>
      </w:r>
      <w:r>
        <w:rPr>
          <w:rFonts w:hint="eastAsia" w:eastAsia="仿宋_GB2312"/>
          <w:b/>
          <w:kern w:val="0"/>
          <w:sz w:val="32"/>
          <w:szCs w:val="32"/>
          <w:u w:val="none"/>
        </w:rPr>
        <w:t>2020</w:t>
      </w:r>
      <w:r>
        <w:rPr>
          <w:rFonts w:hint="eastAsia" w:ascii="仿宋_GB2312" w:eastAsia="仿宋_GB2312" w:cs="仿宋_GB2312"/>
          <w:b/>
          <w:kern w:val="0"/>
          <w:sz w:val="32"/>
          <w:szCs w:val="32"/>
          <w:u w:val="none"/>
        </w:rPr>
        <w:t>年度收入决算情况</w:t>
      </w:r>
    </w:p>
    <w:p w14:paraId="708C96BD">
      <w:pPr>
        <w:autoSpaceDE w:val="0"/>
        <w:autoSpaceDN w:val="0"/>
        <w:adjustRightInd w:val="0"/>
        <w:spacing w:line="580" w:lineRule="exact"/>
        <w:ind w:firstLine="640" w:firstLineChars="200"/>
        <w:jc w:val="left"/>
        <w:rPr>
          <w:rFonts w:ascii="仿宋_GB2312" w:eastAsia="仿宋_GB2312" w:cs="仿宋_GB2312"/>
          <w:b/>
          <w:kern w:val="0"/>
          <w:sz w:val="32"/>
          <w:szCs w:val="32"/>
          <w:u w:val="none"/>
        </w:rPr>
      </w:pPr>
      <w:r>
        <w:rPr>
          <w:rFonts w:hint="eastAsia" w:ascii="仿宋_GB2312" w:eastAsia="仿宋_GB2312" w:cs="仿宋_GB2312"/>
          <w:bCs/>
          <w:kern w:val="0"/>
          <w:sz w:val="32"/>
          <w:szCs w:val="32"/>
          <w:u w:val="none"/>
        </w:rPr>
        <w:t>本年收入总计</w:t>
      </w:r>
      <w:r>
        <w:rPr>
          <w:rFonts w:hint="eastAsia" w:ascii="仿宋_GB2312" w:eastAsia="仿宋_GB2312" w:cs="仿宋_GB2312"/>
          <w:bCs/>
          <w:kern w:val="0"/>
          <w:sz w:val="32"/>
          <w:szCs w:val="32"/>
          <w:u w:val="none"/>
          <w:lang w:val="en-US" w:eastAsia="zh-CN"/>
        </w:rPr>
        <w:t>940.62</w:t>
      </w:r>
      <w:r>
        <w:rPr>
          <w:rFonts w:hint="eastAsia" w:ascii="仿宋_GB2312" w:eastAsia="仿宋_GB2312" w:cs="仿宋_GB2312"/>
          <w:bCs/>
          <w:kern w:val="0"/>
          <w:sz w:val="32"/>
          <w:szCs w:val="32"/>
          <w:u w:val="none"/>
        </w:rPr>
        <w:t>万元 ，其中：一般公共预算财政拨款收入</w:t>
      </w:r>
      <w:r>
        <w:rPr>
          <w:rFonts w:hint="eastAsia" w:ascii="仿宋_GB2312" w:eastAsia="仿宋_GB2312" w:cs="仿宋_GB2312"/>
          <w:bCs/>
          <w:kern w:val="0"/>
          <w:sz w:val="32"/>
          <w:szCs w:val="32"/>
          <w:u w:val="none"/>
          <w:lang w:val="en-US" w:eastAsia="zh-CN"/>
        </w:rPr>
        <w:t>939.58</w:t>
      </w:r>
      <w:r>
        <w:rPr>
          <w:rFonts w:hint="eastAsia" w:ascii="仿宋_GB2312" w:eastAsia="仿宋_GB2312" w:cs="仿宋_GB2312"/>
          <w:bCs/>
          <w:kern w:val="0"/>
          <w:sz w:val="32"/>
          <w:szCs w:val="32"/>
          <w:u w:val="none"/>
        </w:rPr>
        <w:t>万元；占比</w:t>
      </w:r>
      <w:r>
        <w:rPr>
          <w:rFonts w:hint="eastAsia" w:ascii="仿宋_GB2312" w:eastAsia="仿宋_GB2312" w:cs="仿宋_GB2312"/>
          <w:bCs/>
          <w:kern w:val="0"/>
          <w:sz w:val="32"/>
          <w:szCs w:val="32"/>
          <w:u w:val="none"/>
          <w:lang w:val="en-US" w:eastAsia="zh-CN"/>
        </w:rPr>
        <w:t>99.89%</w:t>
      </w:r>
      <w:r>
        <w:rPr>
          <w:rFonts w:hint="eastAsia" w:ascii="仿宋_GB2312" w:eastAsia="仿宋_GB2312" w:cs="仿宋_GB2312"/>
          <w:bCs/>
          <w:kern w:val="0"/>
          <w:sz w:val="32"/>
          <w:szCs w:val="32"/>
          <w:u w:val="none"/>
        </w:rPr>
        <w:t>；其他收入</w:t>
      </w:r>
      <w:r>
        <w:rPr>
          <w:rFonts w:hint="eastAsia" w:ascii="仿宋_GB2312" w:eastAsia="仿宋_GB2312" w:cs="仿宋_GB2312"/>
          <w:bCs/>
          <w:kern w:val="0"/>
          <w:sz w:val="32"/>
          <w:szCs w:val="32"/>
          <w:u w:val="none"/>
          <w:lang w:val="en-US" w:eastAsia="zh-CN"/>
        </w:rPr>
        <w:t>1.04</w:t>
      </w:r>
      <w:r>
        <w:rPr>
          <w:rFonts w:hint="eastAsia" w:ascii="仿宋_GB2312" w:eastAsia="仿宋_GB2312" w:cs="仿宋_GB2312"/>
          <w:bCs/>
          <w:kern w:val="0"/>
          <w:sz w:val="32"/>
          <w:szCs w:val="32"/>
          <w:u w:val="none"/>
        </w:rPr>
        <w:t>万元，占比</w:t>
      </w:r>
      <w:r>
        <w:rPr>
          <w:rFonts w:hint="eastAsia" w:ascii="仿宋_GB2312" w:eastAsia="仿宋_GB2312" w:cs="仿宋_GB2312"/>
          <w:bCs/>
          <w:kern w:val="0"/>
          <w:sz w:val="32"/>
          <w:szCs w:val="32"/>
          <w:u w:val="none"/>
          <w:lang w:val="en-US" w:eastAsia="zh-CN"/>
        </w:rPr>
        <w:t>0.11%</w:t>
      </w:r>
      <w:r>
        <w:rPr>
          <w:rFonts w:hint="eastAsia" w:ascii="仿宋_GB2312" w:eastAsia="仿宋_GB2312" w:cs="仿宋_GB2312"/>
          <w:bCs/>
          <w:kern w:val="0"/>
          <w:sz w:val="32"/>
          <w:szCs w:val="32"/>
          <w:u w:val="none"/>
        </w:rPr>
        <w:t>。</w:t>
      </w:r>
    </w:p>
    <w:p w14:paraId="707DAC58">
      <w:pPr>
        <w:autoSpaceDE w:val="0"/>
        <w:autoSpaceDN w:val="0"/>
        <w:adjustRightInd w:val="0"/>
        <w:spacing w:line="580" w:lineRule="exact"/>
        <w:ind w:firstLine="643" w:firstLineChars="200"/>
        <w:jc w:val="left"/>
        <w:rPr>
          <w:rFonts w:ascii="仿宋_GB2312" w:eastAsia="仿宋_GB2312" w:cs="仿宋_GB2312"/>
          <w:b/>
          <w:kern w:val="0"/>
          <w:sz w:val="32"/>
          <w:szCs w:val="32"/>
          <w:u w:val="none"/>
        </w:rPr>
      </w:pPr>
      <w:r>
        <w:rPr>
          <w:rFonts w:hint="eastAsia" w:ascii="仿宋_GB2312" w:eastAsia="仿宋_GB2312" w:cs="仿宋_GB2312"/>
          <w:b/>
          <w:kern w:val="0"/>
          <w:sz w:val="32"/>
          <w:szCs w:val="32"/>
          <w:u w:val="none"/>
        </w:rPr>
        <w:t>三、</w:t>
      </w:r>
      <w:r>
        <w:rPr>
          <w:rFonts w:hint="eastAsia" w:eastAsia="仿宋_GB2312"/>
          <w:b/>
          <w:kern w:val="0"/>
          <w:sz w:val="32"/>
          <w:szCs w:val="32"/>
          <w:u w:val="none"/>
        </w:rPr>
        <w:t>2020</w:t>
      </w:r>
      <w:r>
        <w:rPr>
          <w:rFonts w:hint="eastAsia" w:ascii="仿宋_GB2312" w:eastAsia="仿宋_GB2312" w:cs="仿宋_GB2312"/>
          <w:b/>
          <w:kern w:val="0"/>
          <w:sz w:val="32"/>
          <w:szCs w:val="32"/>
          <w:u w:val="none"/>
        </w:rPr>
        <w:t>年度支出决算情况</w:t>
      </w:r>
    </w:p>
    <w:p w14:paraId="5F7658C9">
      <w:pPr>
        <w:autoSpaceDE w:val="0"/>
        <w:autoSpaceDN w:val="0"/>
        <w:adjustRightInd w:val="0"/>
        <w:spacing w:line="580" w:lineRule="exact"/>
        <w:ind w:firstLine="640" w:firstLineChars="200"/>
        <w:jc w:val="left"/>
        <w:rPr>
          <w:rFonts w:hint="eastAsia" w:ascii="仿宋_GB2312" w:eastAsia="仿宋_GB2312" w:cs="仿宋_GB2312"/>
          <w:bCs/>
          <w:kern w:val="0"/>
          <w:sz w:val="32"/>
          <w:szCs w:val="32"/>
          <w:u w:val="none"/>
          <w:lang w:val="en-US" w:eastAsia="zh-CN"/>
        </w:rPr>
      </w:pPr>
      <w:r>
        <w:rPr>
          <w:rFonts w:hint="eastAsia" w:ascii="仿宋_GB2312" w:eastAsia="仿宋_GB2312" w:cs="仿宋_GB2312"/>
          <w:bCs/>
          <w:kern w:val="0"/>
          <w:sz w:val="32"/>
          <w:szCs w:val="32"/>
          <w:u w:val="none"/>
        </w:rPr>
        <w:t>本年支出合计</w:t>
      </w:r>
      <w:r>
        <w:rPr>
          <w:rFonts w:hint="eastAsia" w:ascii="仿宋_GB2312" w:eastAsia="仿宋_GB2312" w:cs="仿宋_GB2312"/>
          <w:bCs/>
          <w:kern w:val="0"/>
          <w:sz w:val="32"/>
          <w:szCs w:val="32"/>
          <w:u w:val="none"/>
          <w:lang w:val="en-US" w:eastAsia="zh-CN"/>
        </w:rPr>
        <w:t>927.49</w:t>
      </w:r>
      <w:r>
        <w:rPr>
          <w:rFonts w:hint="eastAsia" w:ascii="仿宋_GB2312" w:eastAsia="仿宋_GB2312" w:cs="仿宋_GB2312"/>
          <w:bCs/>
          <w:kern w:val="0"/>
          <w:sz w:val="32"/>
          <w:szCs w:val="32"/>
          <w:u w:val="none"/>
        </w:rPr>
        <w:t>万元，其中：基本支出</w:t>
      </w:r>
      <w:r>
        <w:rPr>
          <w:rFonts w:hint="eastAsia" w:ascii="仿宋_GB2312" w:eastAsia="仿宋_GB2312" w:cs="仿宋_GB2312"/>
          <w:bCs/>
          <w:kern w:val="0"/>
          <w:sz w:val="32"/>
          <w:szCs w:val="32"/>
          <w:u w:val="none"/>
          <w:lang w:val="en-US" w:eastAsia="zh-CN"/>
        </w:rPr>
        <w:t>561.21</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60.51</w:t>
      </w:r>
      <w:r>
        <w:rPr>
          <w:rFonts w:hint="eastAsia" w:ascii="仿宋_GB2312" w:eastAsia="仿宋_GB2312" w:cs="仿宋_GB2312"/>
          <w:bCs/>
          <w:kern w:val="0"/>
          <w:sz w:val="32"/>
          <w:szCs w:val="32"/>
          <w:u w:val="none"/>
        </w:rPr>
        <w:t>%；项目支出</w:t>
      </w:r>
      <w:r>
        <w:rPr>
          <w:rFonts w:hint="eastAsia" w:ascii="仿宋_GB2312" w:eastAsia="仿宋_GB2312" w:cs="仿宋_GB2312"/>
          <w:bCs/>
          <w:kern w:val="0"/>
          <w:sz w:val="32"/>
          <w:szCs w:val="32"/>
          <w:u w:val="none"/>
          <w:lang w:val="en-US" w:eastAsia="zh-CN"/>
        </w:rPr>
        <w:t>366.28</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39.49</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w:t>
      </w:r>
    </w:p>
    <w:p w14:paraId="542E101E">
      <w:pPr>
        <w:autoSpaceDE w:val="0"/>
        <w:autoSpaceDN w:val="0"/>
        <w:adjustRightInd w:val="0"/>
        <w:spacing w:line="580" w:lineRule="exact"/>
        <w:ind w:firstLine="643" w:firstLineChars="200"/>
        <w:jc w:val="left"/>
        <w:rPr>
          <w:rFonts w:ascii="仿宋_GB2312" w:eastAsia="仿宋_GB2312" w:cs="仿宋_GB2312"/>
          <w:b/>
          <w:kern w:val="0"/>
          <w:sz w:val="32"/>
          <w:szCs w:val="32"/>
          <w:u w:val="none"/>
        </w:rPr>
      </w:pPr>
      <w:r>
        <w:rPr>
          <w:rFonts w:hint="eastAsia" w:ascii="仿宋_GB2312" w:eastAsia="仿宋_GB2312" w:cs="仿宋_GB2312"/>
          <w:b/>
          <w:kern w:val="0"/>
          <w:sz w:val="32"/>
          <w:szCs w:val="32"/>
          <w:u w:val="none"/>
        </w:rPr>
        <w:t>四、</w:t>
      </w:r>
      <w:r>
        <w:rPr>
          <w:rFonts w:hint="eastAsia" w:eastAsia="仿宋_GB2312"/>
          <w:b/>
          <w:kern w:val="0"/>
          <w:sz w:val="32"/>
          <w:szCs w:val="32"/>
          <w:u w:val="none"/>
        </w:rPr>
        <w:t>2020</w:t>
      </w:r>
      <w:r>
        <w:rPr>
          <w:rFonts w:hint="eastAsia" w:ascii="仿宋_GB2312" w:eastAsia="仿宋_GB2312" w:cs="仿宋_GB2312"/>
          <w:b/>
          <w:kern w:val="0"/>
          <w:sz w:val="32"/>
          <w:szCs w:val="32"/>
          <w:u w:val="none"/>
        </w:rPr>
        <w:t>年度财政拨款收入支出决算情况</w:t>
      </w:r>
    </w:p>
    <w:p w14:paraId="5073ED00">
      <w:pPr>
        <w:autoSpaceDE w:val="0"/>
        <w:autoSpaceDN w:val="0"/>
        <w:adjustRightInd w:val="0"/>
        <w:spacing w:line="580" w:lineRule="exact"/>
        <w:ind w:firstLine="640" w:firstLineChars="200"/>
        <w:jc w:val="left"/>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本部门2020年度财政拨款收、支总决算</w:t>
      </w:r>
      <w:r>
        <w:rPr>
          <w:rFonts w:hint="eastAsia" w:ascii="仿宋_GB2312" w:eastAsia="仿宋_GB2312" w:cs="仿宋_GB2312"/>
          <w:bCs/>
          <w:kern w:val="0"/>
          <w:sz w:val="32"/>
          <w:szCs w:val="32"/>
          <w:u w:val="none"/>
          <w:lang w:val="en-US" w:eastAsia="zh-CN"/>
        </w:rPr>
        <w:t>942.55</w:t>
      </w:r>
      <w:r>
        <w:rPr>
          <w:rFonts w:hint="eastAsia" w:ascii="仿宋_GB2312" w:eastAsia="仿宋_GB2312" w:cs="仿宋_GB2312"/>
          <w:bCs/>
          <w:kern w:val="0"/>
          <w:sz w:val="32"/>
          <w:szCs w:val="32"/>
          <w:u w:val="none"/>
        </w:rPr>
        <w:t>万元、</w:t>
      </w:r>
      <w:r>
        <w:rPr>
          <w:rFonts w:hint="eastAsia" w:ascii="仿宋_GB2312" w:eastAsia="仿宋_GB2312" w:cs="仿宋_GB2312"/>
          <w:bCs/>
          <w:kern w:val="0"/>
          <w:sz w:val="32"/>
          <w:szCs w:val="32"/>
          <w:u w:val="none"/>
          <w:lang w:val="en-US" w:eastAsia="zh-CN"/>
        </w:rPr>
        <w:t>942.55</w:t>
      </w:r>
      <w:r>
        <w:rPr>
          <w:rFonts w:hint="eastAsia" w:ascii="仿宋_GB2312" w:eastAsia="仿宋_GB2312" w:cs="仿宋_GB2312"/>
          <w:bCs/>
          <w:kern w:val="0"/>
          <w:sz w:val="32"/>
          <w:szCs w:val="32"/>
          <w:u w:val="none"/>
        </w:rPr>
        <w:t>万元。与2019年相比，财政拨款收、支总计各增加</w:t>
      </w:r>
      <w:r>
        <w:rPr>
          <w:rFonts w:hint="eastAsia" w:ascii="仿宋_GB2312" w:eastAsia="仿宋_GB2312" w:cs="仿宋_GB2312"/>
          <w:bCs/>
          <w:kern w:val="0"/>
          <w:sz w:val="32"/>
          <w:szCs w:val="32"/>
          <w:u w:val="none"/>
          <w:lang w:val="en-US" w:eastAsia="zh-CN"/>
        </w:rPr>
        <w:t>97.6</w:t>
      </w:r>
      <w:r>
        <w:rPr>
          <w:rFonts w:hint="eastAsia" w:ascii="仿宋_GB2312" w:eastAsia="仿宋_GB2312" w:cs="仿宋_GB2312"/>
          <w:bCs/>
          <w:kern w:val="0"/>
          <w:sz w:val="32"/>
          <w:szCs w:val="32"/>
          <w:u w:val="none"/>
        </w:rPr>
        <w:t>万元，增长</w:t>
      </w:r>
      <w:r>
        <w:rPr>
          <w:rFonts w:hint="eastAsia" w:ascii="仿宋_GB2312" w:eastAsia="仿宋_GB2312" w:cs="仿宋_GB2312"/>
          <w:bCs/>
          <w:kern w:val="0"/>
          <w:sz w:val="32"/>
          <w:szCs w:val="32"/>
          <w:u w:val="none"/>
          <w:lang w:val="en-US" w:eastAsia="zh-CN"/>
        </w:rPr>
        <w:t>11.55</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增加的原因是继续加大对档案数字化扫描工作的专项投入。</w:t>
      </w:r>
    </w:p>
    <w:p w14:paraId="6EDD3D5F">
      <w:pPr>
        <w:autoSpaceDE w:val="0"/>
        <w:autoSpaceDN w:val="0"/>
        <w:adjustRightInd w:val="0"/>
        <w:spacing w:line="580" w:lineRule="exact"/>
        <w:ind w:firstLine="643" w:firstLineChars="200"/>
        <w:jc w:val="left"/>
        <w:rPr>
          <w:rFonts w:eastAsia="仿宋_GB2312"/>
          <w:b/>
          <w:kern w:val="0"/>
          <w:sz w:val="32"/>
          <w:szCs w:val="32"/>
          <w:u w:val="none"/>
        </w:rPr>
      </w:pPr>
      <w:r>
        <w:rPr>
          <w:rFonts w:hint="eastAsia" w:ascii="仿宋_GB2312" w:eastAsia="仿宋_GB2312" w:cs="仿宋_GB2312"/>
          <w:b/>
          <w:kern w:val="0"/>
          <w:sz w:val="32"/>
          <w:szCs w:val="32"/>
          <w:u w:val="none"/>
        </w:rPr>
        <w:t>五、</w:t>
      </w:r>
      <w:r>
        <w:rPr>
          <w:rFonts w:hint="eastAsia" w:eastAsia="仿宋_GB2312"/>
          <w:b/>
          <w:kern w:val="0"/>
          <w:sz w:val="32"/>
          <w:szCs w:val="32"/>
          <w:u w:val="none"/>
        </w:rPr>
        <w:t>2020年度一般公共预算财政拨款支出决算情况</w:t>
      </w:r>
    </w:p>
    <w:p w14:paraId="117902CB">
      <w:pPr>
        <w:autoSpaceDE w:val="0"/>
        <w:autoSpaceDN w:val="0"/>
        <w:adjustRightInd w:val="0"/>
        <w:spacing w:line="580" w:lineRule="exact"/>
        <w:ind w:firstLine="640" w:firstLineChars="200"/>
        <w:jc w:val="left"/>
        <w:rPr>
          <w:rFonts w:hint="eastAsia" w:ascii="仿宋_GB2312" w:eastAsia="仿宋_GB2312" w:cs="仿宋_GB2312"/>
          <w:bCs/>
          <w:kern w:val="0"/>
          <w:sz w:val="32"/>
          <w:szCs w:val="32"/>
          <w:u w:val="none"/>
          <w:lang w:eastAsia="zh-CN"/>
        </w:rPr>
      </w:pPr>
      <w:r>
        <w:rPr>
          <w:rFonts w:hint="eastAsia" w:ascii="仿宋_GB2312" w:eastAsia="仿宋_GB2312" w:cs="仿宋_GB2312"/>
          <w:bCs/>
          <w:kern w:val="0"/>
          <w:sz w:val="32"/>
          <w:szCs w:val="32"/>
          <w:u w:val="none"/>
        </w:rPr>
        <w:t>（一）财政拨款支出决算情况。</w:t>
      </w:r>
    </w:p>
    <w:p w14:paraId="60CDA3F7">
      <w:pPr>
        <w:autoSpaceDE w:val="0"/>
        <w:autoSpaceDN w:val="0"/>
        <w:adjustRightInd w:val="0"/>
        <w:spacing w:line="580" w:lineRule="exact"/>
        <w:ind w:firstLine="640" w:firstLineChars="200"/>
        <w:jc w:val="left"/>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部门2020年度财政拨款支出</w:t>
      </w:r>
      <w:r>
        <w:rPr>
          <w:rFonts w:hint="eastAsia" w:ascii="仿宋_GB2312" w:eastAsia="仿宋_GB2312" w:cs="仿宋_GB2312"/>
          <w:bCs/>
          <w:kern w:val="0"/>
          <w:sz w:val="32"/>
          <w:szCs w:val="32"/>
          <w:u w:val="none"/>
          <w:lang w:val="en-US" w:eastAsia="zh-CN"/>
        </w:rPr>
        <w:t>926.94</w:t>
      </w:r>
      <w:r>
        <w:rPr>
          <w:rFonts w:hint="eastAsia" w:ascii="仿宋_GB2312" w:eastAsia="仿宋_GB2312" w:cs="仿宋_GB2312"/>
          <w:bCs/>
          <w:kern w:val="0"/>
          <w:sz w:val="32"/>
          <w:szCs w:val="32"/>
          <w:u w:val="none"/>
        </w:rPr>
        <w:t>万元，占本年支出合计的</w:t>
      </w:r>
      <w:r>
        <w:rPr>
          <w:rFonts w:hint="eastAsia" w:ascii="仿宋_GB2312" w:eastAsia="仿宋_GB2312" w:cs="仿宋_GB2312"/>
          <w:bCs/>
          <w:kern w:val="0"/>
          <w:sz w:val="32"/>
          <w:szCs w:val="32"/>
          <w:u w:val="none"/>
          <w:lang w:val="en-US" w:eastAsia="zh-CN"/>
        </w:rPr>
        <w:t>98.34</w:t>
      </w:r>
      <w:r>
        <w:rPr>
          <w:rFonts w:hint="eastAsia" w:ascii="仿宋_GB2312" w:eastAsia="仿宋_GB2312" w:cs="仿宋_GB2312"/>
          <w:bCs/>
          <w:kern w:val="0"/>
          <w:sz w:val="32"/>
          <w:szCs w:val="32"/>
          <w:u w:val="none"/>
        </w:rPr>
        <w:t>%。与2019年相比，财政拨款支出增</w:t>
      </w:r>
      <w:r>
        <w:rPr>
          <w:rFonts w:hint="eastAsia" w:ascii="仿宋_GB2312" w:eastAsia="仿宋_GB2312" w:cs="仿宋_GB2312"/>
          <w:bCs/>
          <w:kern w:val="0"/>
          <w:sz w:val="32"/>
          <w:szCs w:val="32"/>
          <w:u w:val="none"/>
          <w:lang w:eastAsia="zh-CN"/>
        </w:rPr>
        <w:t>加</w:t>
      </w:r>
      <w:r>
        <w:rPr>
          <w:rFonts w:hint="eastAsia" w:ascii="仿宋_GB2312" w:eastAsia="仿宋_GB2312" w:cs="仿宋_GB2312"/>
          <w:bCs/>
          <w:kern w:val="0"/>
          <w:sz w:val="32"/>
          <w:szCs w:val="32"/>
          <w:u w:val="none"/>
          <w:lang w:val="en-US" w:eastAsia="zh-CN"/>
        </w:rPr>
        <w:t>86.47</w:t>
      </w:r>
      <w:r>
        <w:rPr>
          <w:rFonts w:hint="eastAsia" w:ascii="仿宋_GB2312" w:eastAsia="仿宋_GB2312" w:cs="仿宋_GB2312"/>
          <w:bCs/>
          <w:kern w:val="0"/>
          <w:sz w:val="32"/>
          <w:szCs w:val="32"/>
          <w:u w:val="none"/>
        </w:rPr>
        <w:t>万元，增</w:t>
      </w:r>
      <w:r>
        <w:rPr>
          <w:rFonts w:hint="eastAsia" w:ascii="仿宋_GB2312" w:eastAsia="仿宋_GB2312" w:cs="仿宋_GB2312"/>
          <w:bCs/>
          <w:kern w:val="0"/>
          <w:sz w:val="32"/>
          <w:szCs w:val="32"/>
          <w:u w:val="none"/>
          <w:lang w:eastAsia="zh-CN"/>
        </w:rPr>
        <w:t>长</w:t>
      </w:r>
      <w:r>
        <w:rPr>
          <w:rFonts w:hint="eastAsia" w:ascii="仿宋_GB2312" w:eastAsia="仿宋_GB2312" w:cs="仿宋_GB2312"/>
          <w:bCs/>
          <w:kern w:val="0"/>
          <w:sz w:val="32"/>
          <w:szCs w:val="32"/>
          <w:u w:val="none"/>
          <w:lang w:val="en-US" w:eastAsia="zh-CN"/>
        </w:rPr>
        <w:t>10.29</w:t>
      </w:r>
      <w:r>
        <w:rPr>
          <w:rFonts w:hint="eastAsia" w:ascii="仿宋_GB2312" w:eastAsia="仿宋_GB2312" w:cs="仿宋_GB2312"/>
          <w:bCs/>
          <w:kern w:val="0"/>
          <w:sz w:val="32"/>
          <w:szCs w:val="32"/>
          <w:u w:val="none"/>
        </w:rPr>
        <w:t>%。</w:t>
      </w:r>
    </w:p>
    <w:p w14:paraId="0B0587C3">
      <w:pPr>
        <w:autoSpaceDE w:val="0"/>
        <w:autoSpaceDN w:val="0"/>
        <w:adjustRightInd w:val="0"/>
        <w:spacing w:line="580" w:lineRule="exact"/>
        <w:ind w:firstLine="640" w:firstLineChars="200"/>
        <w:jc w:val="left"/>
        <w:rPr>
          <w:rFonts w:hint="eastAsia" w:ascii="仿宋_GB2312" w:eastAsia="仿宋_GB2312" w:cs="仿宋_GB2312"/>
          <w:bCs/>
          <w:kern w:val="0"/>
          <w:sz w:val="32"/>
          <w:szCs w:val="32"/>
          <w:u w:val="none"/>
        </w:rPr>
      </w:pPr>
      <w:r>
        <w:rPr>
          <w:rFonts w:hint="eastAsia" w:ascii="仿宋_GB2312" w:eastAsia="仿宋_GB2312" w:cs="仿宋_GB2312"/>
          <w:bCs/>
          <w:kern w:val="0"/>
          <w:sz w:val="32"/>
          <w:szCs w:val="32"/>
          <w:u w:val="none"/>
        </w:rPr>
        <w:t>（二）财政拨款支出决算结构情况</w:t>
      </w:r>
    </w:p>
    <w:p w14:paraId="060008AD">
      <w:pPr>
        <w:autoSpaceDE w:val="0"/>
        <w:autoSpaceDN w:val="0"/>
        <w:adjustRightInd w:val="0"/>
        <w:spacing w:line="560" w:lineRule="exact"/>
        <w:ind w:firstLine="640" w:firstLineChars="200"/>
        <w:jc w:val="left"/>
        <w:rPr>
          <w:rFonts w:hint="eastAsia" w:ascii="仿宋_GB2312" w:eastAsia="仿宋_GB2312" w:cs="仿宋_GB2312"/>
          <w:bCs/>
          <w:kern w:val="0"/>
          <w:sz w:val="32"/>
          <w:szCs w:val="32"/>
          <w:u w:val="none"/>
          <w:lang w:eastAsia="zh-CN"/>
        </w:rPr>
      </w:pPr>
      <w:r>
        <w:rPr>
          <w:rFonts w:hint="eastAsia" w:ascii="仿宋_GB2312" w:eastAsia="仿宋_GB2312" w:cs="仿宋_GB2312"/>
          <w:bCs/>
          <w:kern w:val="0"/>
          <w:sz w:val="32"/>
          <w:szCs w:val="32"/>
          <w:u w:val="none"/>
        </w:rPr>
        <w:t>2020年度财政拨款支出</w:t>
      </w:r>
      <w:r>
        <w:rPr>
          <w:rFonts w:hint="eastAsia" w:ascii="仿宋_GB2312" w:eastAsia="仿宋_GB2312" w:cs="仿宋_GB2312"/>
          <w:bCs/>
          <w:kern w:val="0"/>
          <w:sz w:val="32"/>
          <w:szCs w:val="32"/>
          <w:u w:val="none"/>
          <w:lang w:val="en-US" w:eastAsia="zh-CN"/>
        </w:rPr>
        <w:t>926.94</w:t>
      </w:r>
      <w:r>
        <w:rPr>
          <w:rFonts w:hint="eastAsia" w:ascii="仿宋_GB2312" w:eastAsia="仿宋_GB2312" w:cs="仿宋_GB2312"/>
          <w:bCs/>
          <w:kern w:val="0"/>
          <w:sz w:val="32"/>
          <w:szCs w:val="32"/>
          <w:u w:val="none"/>
        </w:rPr>
        <w:t>万元，主要用于以下方面：一般公共服务（类）支出</w:t>
      </w:r>
      <w:r>
        <w:rPr>
          <w:rFonts w:hint="eastAsia" w:ascii="仿宋_GB2312" w:eastAsia="仿宋_GB2312" w:cs="仿宋_GB2312"/>
          <w:bCs/>
          <w:kern w:val="0"/>
          <w:sz w:val="32"/>
          <w:szCs w:val="32"/>
          <w:u w:val="none"/>
          <w:lang w:val="en-US" w:eastAsia="zh-CN"/>
        </w:rPr>
        <w:t>747.39</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80.63</w:t>
      </w:r>
      <w:r>
        <w:rPr>
          <w:rFonts w:hint="eastAsia" w:ascii="仿宋_GB2312" w:eastAsia="仿宋_GB2312" w:cs="仿宋_GB2312"/>
          <w:bCs/>
          <w:kern w:val="0"/>
          <w:sz w:val="32"/>
          <w:szCs w:val="32"/>
          <w:u w:val="none"/>
        </w:rPr>
        <w:t>%；社会保障和就业支出</w:t>
      </w:r>
      <w:r>
        <w:rPr>
          <w:rFonts w:hint="eastAsia" w:ascii="仿宋_GB2312" w:eastAsia="仿宋_GB2312" w:cs="仿宋_GB2312"/>
          <w:bCs/>
          <w:kern w:val="0"/>
          <w:sz w:val="32"/>
          <w:szCs w:val="32"/>
          <w:u w:val="none"/>
          <w:lang w:val="en-US" w:eastAsia="zh-CN"/>
        </w:rPr>
        <w:t>105.29</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11.36</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卫生健康</w:t>
      </w:r>
      <w:r>
        <w:rPr>
          <w:rFonts w:hint="eastAsia" w:ascii="仿宋_GB2312" w:eastAsia="仿宋_GB2312" w:cs="仿宋_GB2312"/>
          <w:bCs/>
          <w:kern w:val="0"/>
          <w:sz w:val="32"/>
          <w:szCs w:val="32"/>
          <w:u w:val="none"/>
        </w:rPr>
        <w:t>支出</w:t>
      </w:r>
      <w:r>
        <w:rPr>
          <w:rFonts w:hint="eastAsia" w:ascii="仿宋_GB2312" w:eastAsia="仿宋_GB2312" w:cs="仿宋_GB2312"/>
          <w:bCs/>
          <w:kern w:val="0"/>
          <w:sz w:val="32"/>
          <w:szCs w:val="32"/>
          <w:u w:val="none"/>
          <w:lang w:val="en-US" w:eastAsia="zh-CN"/>
        </w:rPr>
        <w:t>42.97</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4.64</w:t>
      </w:r>
      <w:r>
        <w:rPr>
          <w:rFonts w:hint="eastAsia" w:ascii="仿宋_GB2312" w:eastAsia="仿宋_GB2312" w:cs="仿宋_GB2312"/>
          <w:bCs/>
          <w:kern w:val="0"/>
          <w:sz w:val="32"/>
          <w:szCs w:val="32"/>
          <w:u w:val="none"/>
        </w:rPr>
        <w:t>%；住房保障支出</w:t>
      </w:r>
      <w:r>
        <w:rPr>
          <w:rFonts w:hint="eastAsia" w:ascii="仿宋_GB2312" w:eastAsia="仿宋_GB2312" w:cs="仿宋_GB2312"/>
          <w:bCs/>
          <w:kern w:val="0"/>
          <w:sz w:val="32"/>
          <w:szCs w:val="32"/>
          <w:u w:val="none"/>
          <w:lang w:val="en-US" w:eastAsia="zh-CN"/>
        </w:rPr>
        <w:t>31.29</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3.37</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w:t>
      </w:r>
    </w:p>
    <w:p w14:paraId="55658EDD">
      <w:pPr>
        <w:autoSpaceDE w:val="0"/>
        <w:autoSpaceDN w:val="0"/>
        <w:adjustRightInd w:val="0"/>
        <w:spacing w:line="580" w:lineRule="exact"/>
        <w:ind w:firstLine="640" w:firstLineChars="200"/>
        <w:jc w:val="left"/>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（三）财政拨款支出决算具体情况</w:t>
      </w:r>
    </w:p>
    <w:p w14:paraId="7C910397">
      <w:pPr>
        <w:autoSpaceDE w:val="0"/>
        <w:autoSpaceDN w:val="0"/>
        <w:adjustRightInd w:val="0"/>
        <w:spacing w:line="580" w:lineRule="exact"/>
        <w:ind w:firstLine="640" w:firstLineChars="200"/>
        <w:jc w:val="left"/>
        <w:rPr>
          <w:rFonts w:hint="eastAsia" w:ascii="仿宋_GB2312" w:eastAsia="仿宋_GB2312" w:cs="仿宋_GB2312"/>
          <w:bCs/>
          <w:color w:val="FF0000"/>
          <w:kern w:val="0"/>
          <w:sz w:val="32"/>
          <w:szCs w:val="32"/>
          <w:u w:val="none"/>
          <w:lang w:eastAsia="zh-CN"/>
        </w:rPr>
      </w:pPr>
      <w:r>
        <w:rPr>
          <w:rFonts w:hint="eastAsia" w:ascii="仿宋_GB2312" w:eastAsia="仿宋_GB2312" w:cs="仿宋_GB2312"/>
          <w:bCs/>
          <w:kern w:val="0"/>
          <w:sz w:val="32"/>
          <w:szCs w:val="32"/>
          <w:u w:val="none"/>
        </w:rPr>
        <w:t>2020年度财政拨款支出年初预算为</w:t>
      </w:r>
      <w:r>
        <w:rPr>
          <w:rFonts w:hint="eastAsia" w:ascii="仿宋_GB2312" w:eastAsia="仿宋_GB2312" w:cs="仿宋_GB2312"/>
          <w:bCs/>
          <w:kern w:val="0"/>
          <w:sz w:val="32"/>
          <w:szCs w:val="32"/>
          <w:u w:val="none"/>
          <w:lang w:val="en-US" w:eastAsia="zh-CN"/>
        </w:rPr>
        <w:t>951.3</w:t>
      </w:r>
      <w:r>
        <w:rPr>
          <w:rFonts w:hint="eastAsia" w:ascii="仿宋_GB2312" w:eastAsia="仿宋_GB2312" w:cs="仿宋_GB2312"/>
          <w:bCs/>
          <w:kern w:val="0"/>
          <w:sz w:val="32"/>
          <w:szCs w:val="32"/>
          <w:u w:val="none"/>
        </w:rPr>
        <w:t>万元，支出决算为</w:t>
      </w:r>
      <w:r>
        <w:rPr>
          <w:rFonts w:hint="eastAsia" w:ascii="仿宋_GB2312" w:eastAsia="仿宋_GB2312" w:cs="仿宋_GB2312"/>
          <w:bCs/>
          <w:kern w:val="0"/>
          <w:sz w:val="32"/>
          <w:szCs w:val="32"/>
          <w:u w:val="none"/>
          <w:lang w:val="en-US" w:eastAsia="zh-CN"/>
        </w:rPr>
        <w:t>926.94</w:t>
      </w:r>
      <w:r>
        <w:rPr>
          <w:rFonts w:hint="eastAsia" w:ascii="仿宋_GB2312" w:eastAsia="仿宋_GB2312" w:cs="仿宋_GB2312"/>
          <w:bCs/>
          <w:kern w:val="0"/>
          <w:sz w:val="32"/>
          <w:szCs w:val="32"/>
          <w:u w:val="none"/>
        </w:rPr>
        <w:t>万元，完成年初预算的</w:t>
      </w:r>
      <w:r>
        <w:rPr>
          <w:rFonts w:hint="eastAsia" w:ascii="仿宋_GB2312" w:eastAsia="仿宋_GB2312" w:cs="仿宋_GB2312"/>
          <w:bCs/>
          <w:kern w:val="0"/>
          <w:sz w:val="32"/>
          <w:szCs w:val="32"/>
          <w:u w:val="none"/>
          <w:lang w:val="en-US" w:eastAsia="zh-CN"/>
        </w:rPr>
        <w:t>97.44</w:t>
      </w:r>
      <w:r>
        <w:rPr>
          <w:rFonts w:hint="eastAsia" w:ascii="仿宋_GB2312" w:eastAsia="仿宋_GB2312" w:cs="仿宋_GB2312"/>
          <w:bCs/>
          <w:kern w:val="0"/>
          <w:sz w:val="32"/>
          <w:szCs w:val="32"/>
          <w:u w:val="none"/>
        </w:rPr>
        <w:t>%。决算数</w:t>
      </w:r>
      <w:r>
        <w:rPr>
          <w:rFonts w:hint="eastAsia" w:ascii="仿宋_GB2312" w:eastAsia="仿宋_GB2312" w:cs="仿宋_GB2312"/>
          <w:bCs/>
          <w:kern w:val="0"/>
          <w:sz w:val="32"/>
          <w:szCs w:val="32"/>
          <w:u w:val="none"/>
          <w:lang w:eastAsia="zh-CN"/>
        </w:rPr>
        <w:t>小于</w:t>
      </w:r>
      <w:r>
        <w:rPr>
          <w:rFonts w:hint="eastAsia" w:ascii="仿宋_GB2312" w:eastAsia="仿宋_GB2312" w:cs="仿宋_GB2312"/>
          <w:bCs/>
          <w:kern w:val="0"/>
          <w:sz w:val="32"/>
          <w:szCs w:val="32"/>
          <w:u w:val="none"/>
        </w:rPr>
        <w:t>预算数的主要原因：</w:t>
      </w:r>
    </w:p>
    <w:p w14:paraId="48A70F30">
      <w:pPr>
        <w:autoSpaceDE w:val="0"/>
        <w:autoSpaceDN w:val="0"/>
        <w:adjustRightInd w:val="0"/>
        <w:spacing w:line="560" w:lineRule="exact"/>
        <w:ind w:firstLine="640" w:firstLineChars="200"/>
        <w:jc w:val="left"/>
        <w:rPr>
          <w:rFonts w:hint="eastAsia" w:ascii="仿宋_GB2312" w:eastAsia="仿宋_GB2312" w:cs="仿宋_GB2312"/>
          <w:bCs/>
          <w:kern w:val="0"/>
          <w:sz w:val="32"/>
          <w:szCs w:val="32"/>
          <w:u w:val="none"/>
        </w:rPr>
      </w:pPr>
      <w:r>
        <w:rPr>
          <w:rFonts w:hint="eastAsia" w:ascii="仿宋_GB2312" w:eastAsia="仿宋_GB2312" w:cs="仿宋_GB2312"/>
          <w:bCs/>
          <w:kern w:val="0"/>
          <w:sz w:val="32"/>
          <w:szCs w:val="32"/>
          <w:u w:val="none"/>
        </w:rPr>
        <w:t>1.一般公共服务（类）</w:t>
      </w:r>
      <w:r>
        <w:rPr>
          <w:rFonts w:hint="eastAsia" w:ascii="仿宋_GB2312" w:eastAsia="仿宋_GB2312" w:cs="仿宋_GB2312"/>
          <w:bCs/>
          <w:kern w:val="0"/>
          <w:sz w:val="32"/>
          <w:szCs w:val="32"/>
          <w:u w:val="none"/>
          <w:lang w:eastAsia="zh-CN"/>
        </w:rPr>
        <w:t>档案</w:t>
      </w:r>
      <w:r>
        <w:rPr>
          <w:rFonts w:hint="eastAsia" w:ascii="仿宋_GB2312" w:eastAsia="仿宋_GB2312" w:cs="仿宋_GB2312"/>
          <w:bCs/>
          <w:kern w:val="0"/>
          <w:sz w:val="32"/>
          <w:szCs w:val="32"/>
          <w:u w:val="none"/>
        </w:rPr>
        <w:t>事务（款）行政运行（项）。 年初预算为</w:t>
      </w:r>
      <w:r>
        <w:rPr>
          <w:rFonts w:hint="eastAsia" w:ascii="仿宋_GB2312" w:eastAsia="仿宋_GB2312" w:cs="仿宋_GB2312"/>
          <w:bCs/>
          <w:kern w:val="0"/>
          <w:sz w:val="32"/>
          <w:szCs w:val="32"/>
          <w:u w:val="none"/>
          <w:lang w:val="en-US" w:eastAsia="zh-CN"/>
        </w:rPr>
        <w:t>385.79</w:t>
      </w:r>
      <w:r>
        <w:rPr>
          <w:rFonts w:hint="eastAsia" w:ascii="仿宋_GB2312" w:eastAsia="仿宋_GB2312" w:cs="仿宋_GB2312"/>
          <w:bCs/>
          <w:kern w:val="0"/>
          <w:sz w:val="32"/>
          <w:szCs w:val="32"/>
          <w:u w:val="none"/>
        </w:rPr>
        <w:t>万元，支出决算为</w:t>
      </w:r>
      <w:r>
        <w:rPr>
          <w:rFonts w:hint="eastAsia" w:ascii="仿宋_GB2312" w:eastAsia="仿宋_GB2312" w:cs="仿宋_GB2312"/>
          <w:bCs/>
          <w:kern w:val="0"/>
          <w:sz w:val="32"/>
          <w:szCs w:val="32"/>
          <w:u w:val="none"/>
          <w:lang w:val="en-US" w:eastAsia="zh-CN"/>
        </w:rPr>
        <w:t>381.66</w:t>
      </w:r>
      <w:r>
        <w:rPr>
          <w:rFonts w:hint="eastAsia" w:ascii="仿宋_GB2312" w:eastAsia="仿宋_GB2312" w:cs="仿宋_GB2312"/>
          <w:bCs/>
          <w:kern w:val="0"/>
          <w:sz w:val="32"/>
          <w:szCs w:val="32"/>
          <w:u w:val="none"/>
        </w:rPr>
        <w:t>万元，完成年初预算的</w:t>
      </w:r>
      <w:r>
        <w:rPr>
          <w:rFonts w:hint="eastAsia" w:ascii="仿宋_GB2312" w:eastAsia="仿宋_GB2312" w:cs="仿宋_GB2312"/>
          <w:bCs/>
          <w:kern w:val="0"/>
          <w:sz w:val="32"/>
          <w:szCs w:val="32"/>
          <w:u w:val="none"/>
          <w:lang w:val="en-US" w:eastAsia="zh-CN"/>
        </w:rPr>
        <w:t>98.93</w:t>
      </w:r>
      <w:r>
        <w:rPr>
          <w:rFonts w:hint="eastAsia" w:ascii="仿宋_GB2312" w:eastAsia="仿宋_GB2312" w:cs="仿宋_GB2312"/>
          <w:bCs/>
          <w:kern w:val="0"/>
          <w:sz w:val="32"/>
          <w:szCs w:val="32"/>
          <w:u w:val="none"/>
        </w:rPr>
        <w:t>%。决算数</w:t>
      </w:r>
      <w:r>
        <w:rPr>
          <w:rFonts w:hint="eastAsia" w:ascii="仿宋_GB2312" w:eastAsia="仿宋_GB2312" w:cs="仿宋_GB2312"/>
          <w:bCs/>
          <w:kern w:val="0"/>
          <w:sz w:val="32"/>
          <w:szCs w:val="32"/>
          <w:u w:val="none"/>
          <w:lang w:eastAsia="zh-CN"/>
        </w:rPr>
        <w:t>小</w:t>
      </w:r>
      <w:r>
        <w:rPr>
          <w:rFonts w:hint="eastAsia" w:ascii="仿宋_GB2312" w:eastAsia="仿宋_GB2312" w:cs="仿宋_GB2312"/>
          <w:bCs/>
          <w:kern w:val="0"/>
          <w:sz w:val="32"/>
          <w:szCs w:val="32"/>
          <w:u w:val="none"/>
        </w:rPr>
        <w:t>于预算数的主要原因是</w:t>
      </w:r>
      <w:r>
        <w:rPr>
          <w:rFonts w:hint="eastAsia" w:ascii="仿宋_GB2312" w:eastAsia="仿宋_GB2312" w:cs="仿宋_GB2312"/>
          <w:bCs/>
          <w:kern w:val="0"/>
          <w:sz w:val="32"/>
          <w:szCs w:val="32"/>
          <w:u w:val="none"/>
          <w:lang w:eastAsia="zh-CN"/>
        </w:rPr>
        <w:t>财政追加人员变动的指标</w:t>
      </w:r>
      <w:r>
        <w:rPr>
          <w:rFonts w:hint="eastAsia" w:ascii="仿宋_GB2312" w:eastAsia="仿宋_GB2312" w:cs="仿宋_GB2312"/>
          <w:bCs/>
          <w:kern w:val="0"/>
          <w:sz w:val="32"/>
          <w:szCs w:val="32"/>
          <w:u w:val="none"/>
          <w:lang w:val="en-US" w:eastAsia="zh-CN"/>
        </w:rPr>
        <w:t>12月下旬才下达，未能及时拨付。</w:t>
      </w:r>
    </w:p>
    <w:p w14:paraId="1D00F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28"/>
          <w:szCs w:val="28"/>
          <w:u w:val="none"/>
          <w:lang w:val="en-US" w:eastAsia="zh-CN"/>
        </w:rPr>
      </w:pPr>
      <w:r>
        <w:rPr>
          <w:rFonts w:hint="eastAsia" w:ascii="仿宋_GB2312" w:eastAsia="仿宋_GB2312" w:cs="仿宋_GB2312"/>
          <w:bCs/>
          <w:kern w:val="0"/>
          <w:sz w:val="32"/>
          <w:szCs w:val="32"/>
          <w:u w:val="none"/>
        </w:rPr>
        <w:t>2.一般公共服务（类）</w:t>
      </w:r>
      <w:r>
        <w:rPr>
          <w:rFonts w:hint="eastAsia" w:ascii="仿宋_GB2312" w:eastAsia="仿宋_GB2312" w:cs="仿宋_GB2312"/>
          <w:bCs/>
          <w:kern w:val="0"/>
          <w:sz w:val="32"/>
          <w:szCs w:val="32"/>
          <w:u w:val="none"/>
          <w:lang w:eastAsia="zh-CN"/>
        </w:rPr>
        <w:t>档案</w:t>
      </w:r>
      <w:r>
        <w:rPr>
          <w:rFonts w:hint="eastAsia" w:ascii="仿宋_GB2312" w:eastAsia="仿宋_GB2312" w:cs="仿宋_GB2312"/>
          <w:bCs/>
          <w:kern w:val="0"/>
          <w:sz w:val="32"/>
          <w:szCs w:val="32"/>
          <w:u w:val="none"/>
        </w:rPr>
        <w:t>事务（款）</w:t>
      </w:r>
      <w:r>
        <w:rPr>
          <w:rFonts w:hint="eastAsia" w:ascii="仿宋_GB2312" w:eastAsia="仿宋_GB2312" w:cs="仿宋_GB2312"/>
          <w:bCs/>
          <w:kern w:val="0"/>
          <w:sz w:val="32"/>
          <w:szCs w:val="32"/>
          <w:u w:val="none"/>
          <w:lang w:eastAsia="zh-CN"/>
        </w:rPr>
        <w:t>档案馆</w:t>
      </w:r>
      <w:r>
        <w:rPr>
          <w:rFonts w:hint="eastAsia" w:ascii="仿宋_GB2312" w:eastAsia="仿宋_GB2312" w:cs="仿宋_GB2312"/>
          <w:bCs/>
          <w:kern w:val="0"/>
          <w:sz w:val="32"/>
          <w:szCs w:val="32"/>
          <w:u w:val="none"/>
        </w:rPr>
        <w:t>（项）。年初预算为</w:t>
      </w:r>
      <w:r>
        <w:rPr>
          <w:rFonts w:hint="eastAsia" w:ascii="仿宋_GB2312" w:eastAsia="仿宋_GB2312" w:cs="仿宋_GB2312"/>
          <w:bCs/>
          <w:kern w:val="0"/>
          <w:sz w:val="32"/>
          <w:szCs w:val="32"/>
          <w:u w:val="none"/>
          <w:lang w:val="en-US" w:eastAsia="zh-CN"/>
        </w:rPr>
        <w:t>19.33</w:t>
      </w:r>
      <w:r>
        <w:rPr>
          <w:rFonts w:hint="eastAsia" w:ascii="仿宋_GB2312" w:eastAsia="仿宋_GB2312" w:cs="仿宋_GB2312"/>
          <w:bCs/>
          <w:kern w:val="0"/>
          <w:sz w:val="32"/>
          <w:szCs w:val="32"/>
          <w:u w:val="none"/>
        </w:rPr>
        <w:t>万元，支出决算为</w:t>
      </w:r>
      <w:r>
        <w:rPr>
          <w:rFonts w:hint="eastAsia" w:ascii="仿宋_GB2312" w:eastAsia="仿宋_GB2312" w:cs="仿宋_GB2312"/>
          <w:bCs/>
          <w:kern w:val="0"/>
          <w:sz w:val="32"/>
          <w:szCs w:val="32"/>
          <w:u w:val="none"/>
          <w:lang w:val="en-US" w:eastAsia="zh-CN"/>
        </w:rPr>
        <w:t>18.61</w:t>
      </w:r>
      <w:r>
        <w:rPr>
          <w:rFonts w:hint="eastAsia" w:ascii="仿宋_GB2312" w:eastAsia="仿宋_GB2312" w:cs="仿宋_GB2312"/>
          <w:bCs/>
          <w:kern w:val="0"/>
          <w:sz w:val="32"/>
          <w:szCs w:val="32"/>
          <w:u w:val="none"/>
        </w:rPr>
        <w:t>万元，完成年初预算的</w:t>
      </w:r>
      <w:r>
        <w:rPr>
          <w:rFonts w:hint="eastAsia" w:ascii="仿宋_GB2312" w:eastAsia="仿宋_GB2312" w:cs="仿宋_GB2312"/>
          <w:bCs/>
          <w:kern w:val="0"/>
          <w:sz w:val="32"/>
          <w:szCs w:val="32"/>
          <w:u w:val="none"/>
          <w:lang w:val="en-US" w:eastAsia="zh-CN"/>
        </w:rPr>
        <w:t>96.28</w:t>
      </w:r>
      <w:r>
        <w:rPr>
          <w:rFonts w:hint="eastAsia" w:ascii="仿宋_GB2312" w:eastAsia="仿宋_GB2312" w:cs="仿宋_GB2312"/>
          <w:bCs/>
          <w:kern w:val="0"/>
          <w:sz w:val="32"/>
          <w:szCs w:val="32"/>
          <w:u w:val="none"/>
        </w:rPr>
        <w:t>%。决算数小于预算数的主要原因是</w:t>
      </w:r>
      <w:r>
        <w:rPr>
          <w:rFonts w:hint="eastAsia" w:ascii="仿宋_GB2312" w:eastAsia="仿宋_GB2312" w:cs="仿宋_GB2312"/>
          <w:bCs/>
          <w:kern w:val="0"/>
          <w:sz w:val="32"/>
          <w:szCs w:val="32"/>
          <w:u w:val="none"/>
          <w:lang w:eastAsia="zh-CN"/>
        </w:rPr>
        <w:t>我馆微信平台搭建未能完成，剩余</w:t>
      </w:r>
      <w:r>
        <w:rPr>
          <w:rFonts w:hint="eastAsia" w:ascii="仿宋_GB2312" w:eastAsia="仿宋_GB2312" w:cs="仿宋_GB2312"/>
          <w:bCs/>
          <w:kern w:val="0"/>
          <w:sz w:val="32"/>
          <w:szCs w:val="32"/>
          <w:u w:val="none"/>
          <w:lang w:val="en-US" w:eastAsia="zh-CN"/>
        </w:rPr>
        <w:t>30%的项目尾款结转至2021年2月支付。</w:t>
      </w:r>
    </w:p>
    <w:p w14:paraId="0AC74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bCs/>
          <w:kern w:val="0"/>
          <w:sz w:val="32"/>
          <w:szCs w:val="32"/>
          <w:u w:val="none"/>
          <w:lang w:val="en-US" w:eastAsia="zh-CN"/>
        </w:rPr>
      </w:pPr>
      <w:r>
        <w:rPr>
          <w:rFonts w:hint="eastAsia" w:ascii="仿宋_GB2312" w:eastAsia="仿宋_GB2312" w:cs="仿宋_GB2312"/>
          <w:bCs/>
          <w:kern w:val="0"/>
          <w:sz w:val="32"/>
          <w:szCs w:val="32"/>
          <w:u w:val="none"/>
          <w:lang w:val="en-US" w:eastAsia="zh-CN"/>
        </w:rPr>
        <w:t>3</w:t>
      </w:r>
      <w:r>
        <w:rPr>
          <w:rFonts w:hint="eastAsia" w:ascii="仿宋_GB2312" w:eastAsia="仿宋_GB2312" w:cs="仿宋_GB2312"/>
          <w:bCs/>
          <w:kern w:val="0"/>
          <w:sz w:val="32"/>
          <w:szCs w:val="32"/>
          <w:u w:val="none"/>
        </w:rPr>
        <w:t>.一般公共服务（类）</w:t>
      </w:r>
      <w:r>
        <w:rPr>
          <w:rFonts w:hint="eastAsia" w:ascii="仿宋_GB2312" w:eastAsia="仿宋_GB2312" w:cs="仿宋_GB2312"/>
          <w:bCs/>
          <w:kern w:val="0"/>
          <w:sz w:val="32"/>
          <w:szCs w:val="32"/>
          <w:u w:val="none"/>
          <w:lang w:eastAsia="zh-CN"/>
        </w:rPr>
        <w:t>档案</w:t>
      </w:r>
      <w:r>
        <w:rPr>
          <w:rFonts w:hint="eastAsia" w:ascii="仿宋_GB2312" w:eastAsia="仿宋_GB2312" w:cs="仿宋_GB2312"/>
          <w:bCs/>
          <w:kern w:val="0"/>
          <w:sz w:val="32"/>
          <w:szCs w:val="32"/>
          <w:u w:val="none"/>
        </w:rPr>
        <w:t>事务（款）</w:t>
      </w:r>
      <w:r>
        <w:rPr>
          <w:rFonts w:hint="eastAsia" w:ascii="仿宋_GB2312" w:eastAsia="仿宋_GB2312" w:cs="仿宋_GB2312"/>
          <w:bCs/>
          <w:kern w:val="0"/>
          <w:sz w:val="32"/>
          <w:szCs w:val="32"/>
          <w:u w:val="none"/>
          <w:lang w:eastAsia="zh-CN"/>
        </w:rPr>
        <w:t>其他档案事务支出</w:t>
      </w:r>
      <w:r>
        <w:rPr>
          <w:rFonts w:hint="eastAsia" w:ascii="仿宋_GB2312" w:eastAsia="仿宋_GB2312" w:cs="仿宋_GB2312"/>
          <w:bCs/>
          <w:kern w:val="0"/>
          <w:sz w:val="32"/>
          <w:szCs w:val="32"/>
          <w:u w:val="none"/>
        </w:rPr>
        <w:t>（项）。年初预算为</w:t>
      </w:r>
      <w:r>
        <w:rPr>
          <w:rFonts w:hint="eastAsia" w:ascii="仿宋_GB2312" w:eastAsia="仿宋_GB2312" w:cs="仿宋_GB2312"/>
          <w:bCs/>
          <w:kern w:val="0"/>
          <w:sz w:val="32"/>
          <w:szCs w:val="32"/>
          <w:u w:val="none"/>
          <w:lang w:val="en-US" w:eastAsia="zh-CN"/>
        </w:rPr>
        <w:t>353.42</w:t>
      </w:r>
      <w:r>
        <w:rPr>
          <w:rFonts w:hint="eastAsia" w:ascii="仿宋_GB2312" w:eastAsia="仿宋_GB2312" w:cs="仿宋_GB2312"/>
          <w:bCs/>
          <w:kern w:val="0"/>
          <w:sz w:val="32"/>
          <w:szCs w:val="32"/>
          <w:u w:val="none"/>
        </w:rPr>
        <w:t>万元，支出决算为</w:t>
      </w:r>
      <w:r>
        <w:rPr>
          <w:rFonts w:hint="eastAsia" w:ascii="仿宋_GB2312" w:eastAsia="仿宋_GB2312" w:cs="仿宋_GB2312"/>
          <w:bCs/>
          <w:kern w:val="0"/>
          <w:sz w:val="32"/>
          <w:szCs w:val="32"/>
          <w:u w:val="none"/>
          <w:lang w:val="en-US" w:eastAsia="zh-CN"/>
        </w:rPr>
        <w:t>347.12</w:t>
      </w:r>
      <w:r>
        <w:rPr>
          <w:rFonts w:hint="eastAsia" w:ascii="仿宋_GB2312" w:eastAsia="仿宋_GB2312" w:cs="仿宋_GB2312"/>
          <w:bCs/>
          <w:kern w:val="0"/>
          <w:sz w:val="32"/>
          <w:szCs w:val="32"/>
          <w:u w:val="none"/>
        </w:rPr>
        <w:t>万元，完成年初预算的</w:t>
      </w:r>
      <w:r>
        <w:rPr>
          <w:rFonts w:hint="eastAsia" w:ascii="仿宋_GB2312" w:eastAsia="仿宋_GB2312" w:cs="仿宋_GB2312"/>
          <w:bCs/>
          <w:kern w:val="0"/>
          <w:sz w:val="32"/>
          <w:szCs w:val="32"/>
          <w:u w:val="none"/>
          <w:lang w:val="en-US" w:eastAsia="zh-CN"/>
        </w:rPr>
        <w:t>98.22</w:t>
      </w:r>
      <w:r>
        <w:rPr>
          <w:rFonts w:hint="eastAsia" w:ascii="仿宋_GB2312" w:eastAsia="仿宋_GB2312" w:cs="仿宋_GB2312"/>
          <w:bCs/>
          <w:kern w:val="0"/>
          <w:sz w:val="32"/>
          <w:szCs w:val="32"/>
          <w:u w:val="none"/>
        </w:rPr>
        <w:t>%。决算数小于预算数的主要原因是</w:t>
      </w:r>
      <w:r>
        <w:rPr>
          <w:rFonts w:hint="eastAsia" w:ascii="仿宋_GB2312" w:eastAsia="仿宋_GB2312" w:cs="仿宋_GB2312"/>
          <w:bCs/>
          <w:kern w:val="0"/>
          <w:sz w:val="32"/>
          <w:szCs w:val="32"/>
          <w:u w:val="none"/>
          <w:lang w:eastAsia="zh-CN"/>
        </w:rPr>
        <w:t>我馆进行的查阅平台数据库备份迁移工作，因工期较长，剩余</w:t>
      </w:r>
      <w:r>
        <w:rPr>
          <w:rFonts w:hint="eastAsia" w:ascii="仿宋_GB2312" w:eastAsia="仿宋_GB2312" w:cs="仿宋_GB2312"/>
          <w:bCs/>
          <w:kern w:val="0"/>
          <w:sz w:val="32"/>
          <w:szCs w:val="32"/>
          <w:u w:val="none"/>
          <w:lang w:val="en-US" w:eastAsia="zh-CN"/>
        </w:rPr>
        <w:t>70%的项目待2021年5月验收完成后支付。</w:t>
      </w:r>
    </w:p>
    <w:p w14:paraId="66C05D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bCs/>
          <w:kern w:val="0"/>
          <w:sz w:val="32"/>
          <w:szCs w:val="32"/>
          <w:u w:val="none"/>
          <w:lang w:val="en-US" w:eastAsia="zh-CN"/>
        </w:rPr>
      </w:pPr>
      <w:r>
        <w:rPr>
          <w:rFonts w:hint="eastAsia" w:ascii="仿宋_GB2312" w:eastAsia="仿宋_GB2312" w:cs="仿宋_GB2312"/>
          <w:bCs/>
          <w:kern w:val="0"/>
          <w:sz w:val="32"/>
          <w:szCs w:val="32"/>
          <w:u w:val="none"/>
          <w:lang w:val="en-US" w:eastAsia="zh-CN"/>
        </w:rPr>
        <w:t>4</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社会保障和就业支出</w:t>
      </w:r>
      <w:r>
        <w:rPr>
          <w:rFonts w:hint="eastAsia" w:ascii="仿宋_GB2312" w:eastAsia="仿宋_GB2312" w:cs="仿宋_GB2312"/>
          <w:bCs/>
          <w:kern w:val="0"/>
          <w:sz w:val="32"/>
          <w:szCs w:val="32"/>
          <w:u w:val="none"/>
        </w:rPr>
        <w:t>（类）</w:t>
      </w:r>
      <w:r>
        <w:rPr>
          <w:rFonts w:hint="eastAsia" w:ascii="仿宋_GB2312" w:eastAsia="仿宋_GB2312" w:cs="仿宋_GB2312"/>
          <w:bCs/>
          <w:kern w:val="0"/>
          <w:sz w:val="32"/>
          <w:szCs w:val="32"/>
          <w:u w:val="none"/>
          <w:lang w:eastAsia="zh-CN"/>
        </w:rPr>
        <w:t>行政事业单位离退休</w:t>
      </w:r>
      <w:r>
        <w:rPr>
          <w:rFonts w:hint="eastAsia" w:ascii="仿宋_GB2312" w:eastAsia="仿宋_GB2312" w:cs="仿宋_GB2312"/>
          <w:bCs/>
          <w:kern w:val="0"/>
          <w:sz w:val="32"/>
          <w:szCs w:val="32"/>
          <w:u w:val="none"/>
        </w:rPr>
        <w:t>（款）</w:t>
      </w:r>
      <w:r>
        <w:rPr>
          <w:rFonts w:hint="eastAsia" w:ascii="仿宋_GB2312" w:eastAsia="仿宋_GB2312" w:cs="仿宋_GB2312"/>
          <w:bCs/>
          <w:kern w:val="0"/>
          <w:sz w:val="32"/>
          <w:szCs w:val="32"/>
          <w:u w:val="none"/>
          <w:lang w:eastAsia="zh-CN"/>
        </w:rPr>
        <w:t>行政单位离退休</w:t>
      </w:r>
      <w:r>
        <w:rPr>
          <w:rFonts w:hint="eastAsia" w:ascii="仿宋_GB2312" w:eastAsia="仿宋_GB2312" w:cs="仿宋_GB2312"/>
          <w:bCs/>
          <w:kern w:val="0"/>
          <w:sz w:val="32"/>
          <w:szCs w:val="32"/>
          <w:u w:val="none"/>
        </w:rPr>
        <w:t>（项）。年初预算为</w:t>
      </w:r>
      <w:r>
        <w:rPr>
          <w:rFonts w:hint="eastAsia" w:ascii="仿宋_GB2312" w:eastAsia="仿宋_GB2312" w:cs="仿宋_GB2312"/>
          <w:bCs/>
          <w:kern w:val="0"/>
          <w:sz w:val="32"/>
          <w:szCs w:val="32"/>
          <w:u w:val="none"/>
          <w:lang w:val="en-US" w:eastAsia="zh-CN"/>
        </w:rPr>
        <w:t>42.6</w:t>
      </w:r>
      <w:r>
        <w:rPr>
          <w:rFonts w:hint="eastAsia" w:ascii="仿宋_GB2312" w:eastAsia="仿宋_GB2312" w:cs="仿宋_GB2312"/>
          <w:bCs/>
          <w:kern w:val="0"/>
          <w:sz w:val="32"/>
          <w:szCs w:val="32"/>
          <w:u w:val="none"/>
        </w:rPr>
        <w:t>万元，支出决算为</w:t>
      </w:r>
      <w:r>
        <w:rPr>
          <w:rFonts w:hint="eastAsia" w:ascii="仿宋_GB2312" w:eastAsia="仿宋_GB2312" w:cs="仿宋_GB2312"/>
          <w:bCs/>
          <w:kern w:val="0"/>
          <w:sz w:val="32"/>
          <w:szCs w:val="32"/>
          <w:u w:val="none"/>
          <w:lang w:val="en-US" w:eastAsia="zh-CN"/>
        </w:rPr>
        <w:t>42.22</w:t>
      </w:r>
      <w:r>
        <w:rPr>
          <w:rFonts w:hint="eastAsia" w:ascii="仿宋_GB2312" w:eastAsia="仿宋_GB2312" w:cs="仿宋_GB2312"/>
          <w:bCs/>
          <w:kern w:val="0"/>
          <w:sz w:val="32"/>
          <w:szCs w:val="32"/>
          <w:u w:val="none"/>
        </w:rPr>
        <w:t>万元</w:t>
      </w:r>
      <w:r>
        <w:rPr>
          <w:rFonts w:hint="eastAsia" w:ascii="仿宋_GB2312" w:eastAsia="仿宋_GB2312" w:cs="仿宋_GB2312"/>
          <w:bCs/>
          <w:kern w:val="0"/>
          <w:sz w:val="32"/>
          <w:szCs w:val="32"/>
          <w:u w:val="none"/>
          <w:lang w:val="en-US" w:eastAsia="zh-CN"/>
        </w:rPr>
        <w:t>，</w:t>
      </w:r>
      <w:r>
        <w:rPr>
          <w:rFonts w:hint="eastAsia" w:ascii="仿宋_GB2312" w:eastAsia="仿宋_GB2312" w:cs="仿宋_GB2312"/>
          <w:bCs/>
          <w:kern w:val="0"/>
          <w:sz w:val="32"/>
          <w:szCs w:val="32"/>
          <w:u w:val="none"/>
        </w:rPr>
        <w:t>完成年初预算的</w:t>
      </w:r>
      <w:r>
        <w:rPr>
          <w:rFonts w:hint="eastAsia" w:ascii="仿宋_GB2312" w:eastAsia="仿宋_GB2312" w:cs="仿宋_GB2312"/>
          <w:bCs/>
          <w:kern w:val="0"/>
          <w:sz w:val="32"/>
          <w:szCs w:val="32"/>
          <w:u w:val="none"/>
          <w:lang w:val="en-US" w:eastAsia="zh-CN"/>
        </w:rPr>
        <w:t>99.11</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w:t>
      </w:r>
      <w:r>
        <w:rPr>
          <w:rFonts w:hint="eastAsia" w:ascii="仿宋_GB2312" w:eastAsia="仿宋_GB2312" w:cs="仿宋_GB2312"/>
          <w:bCs/>
          <w:kern w:val="0"/>
          <w:sz w:val="32"/>
          <w:szCs w:val="32"/>
          <w:u w:val="none"/>
        </w:rPr>
        <w:t>决算数小于预算数的主要原因是</w:t>
      </w:r>
      <w:r>
        <w:rPr>
          <w:rFonts w:hint="eastAsia" w:ascii="仿宋_GB2312" w:eastAsia="仿宋_GB2312" w:cs="仿宋_GB2312"/>
          <w:bCs/>
          <w:kern w:val="0"/>
          <w:sz w:val="32"/>
          <w:szCs w:val="32"/>
          <w:u w:val="none"/>
          <w:lang w:eastAsia="zh-CN"/>
        </w:rPr>
        <w:t>人员变动补发退休人员计生经费的指标</w:t>
      </w:r>
      <w:r>
        <w:rPr>
          <w:rFonts w:hint="eastAsia" w:ascii="仿宋_GB2312" w:eastAsia="仿宋_GB2312" w:cs="仿宋_GB2312"/>
          <w:bCs/>
          <w:kern w:val="0"/>
          <w:sz w:val="32"/>
          <w:szCs w:val="32"/>
          <w:u w:val="none"/>
          <w:lang w:val="en-US" w:eastAsia="zh-CN"/>
        </w:rPr>
        <w:t>12月下旬才下达，未能及时拨付。</w:t>
      </w:r>
    </w:p>
    <w:p w14:paraId="20AAA9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bCs/>
          <w:kern w:val="0"/>
          <w:sz w:val="32"/>
          <w:szCs w:val="32"/>
          <w:u w:val="none"/>
          <w:lang w:val="en-US" w:eastAsia="zh-CN"/>
        </w:rPr>
      </w:pPr>
      <w:r>
        <w:rPr>
          <w:rFonts w:hint="eastAsia" w:ascii="仿宋_GB2312" w:eastAsia="仿宋_GB2312" w:cs="仿宋_GB2312"/>
          <w:bCs/>
          <w:kern w:val="0"/>
          <w:sz w:val="32"/>
          <w:szCs w:val="32"/>
          <w:u w:val="none"/>
          <w:lang w:val="en-US" w:eastAsia="zh-CN"/>
        </w:rPr>
        <w:t>5</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社会保障和就业支出</w:t>
      </w:r>
      <w:r>
        <w:rPr>
          <w:rFonts w:hint="eastAsia" w:ascii="仿宋_GB2312" w:eastAsia="仿宋_GB2312" w:cs="仿宋_GB2312"/>
          <w:bCs/>
          <w:kern w:val="0"/>
          <w:sz w:val="32"/>
          <w:szCs w:val="32"/>
          <w:u w:val="none"/>
        </w:rPr>
        <w:t>（类）</w:t>
      </w:r>
      <w:r>
        <w:rPr>
          <w:rFonts w:hint="eastAsia" w:ascii="仿宋_GB2312" w:eastAsia="仿宋_GB2312" w:cs="仿宋_GB2312"/>
          <w:bCs/>
          <w:kern w:val="0"/>
          <w:sz w:val="32"/>
          <w:szCs w:val="32"/>
          <w:u w:val="none"/>
          <w:lang w:eastAsia="zh-CN"/>
        </w:rPr>
        <w:t>行政事业单位离退休</w:t>
      </w:r>
      <w:r>
        <w:rPr>
          <w:rFonts w:hint="eastAsia" w:ascii="仿宋_GB2312" w:eastAsia="仿宋_GB2312" w:cs="仿宋_GB2312"/>
          <w:bCs/>
          <w:kern w:val="0"/>
          <w:sz w:val="32"/>
          <w:szCs w:val="32"/>
          <w:u w:val="none"/>
        </w:rPr>
        <w:t>（款）</w:t>
      </w:r>
      <w:r>
        <w:rPr>
          <w:rFonts w:hint="eastAsia" w:ascii="仿宋_GB2312" w:eastAsia="仿宋_GB2312" w:cs="仿宋_GB2312"/>
          <w:bCs/>
          <w:kern w:val="0"/>
          <w:sz w:val="32"/>
          <w:szCs w:val="32"/>
          <w:u w:val="none"/>
          <w:lang w:eastAsia="zh-CN"/>
        </w:rPr>
        <w:t>机关事业单位基本养老保险缴费支出</w:t>
      </w:r>
      <w:r>
        <w:rPr>
          <w:rFonts w:hint="eastAsia" w:ascii="仿宋_GB2312" w:eastAsia="仿宋_GB2312" w:cs="仿宋_GB2312"/>
          <w:bCs/>
          <w:kern w:val="0"/>
          <w:sz w:val="32"/>
          <w:szCs w:val="32"/>
          <w:u w:val="none"/>
        </w:rPr>
        <w:t>（项）。</w:t>
      </w:r>
      <w:r>
        <w:rPr>
          <w:rFonts w:hint="eastAsia" w:ascii="仿宋_GB2312" w:eastAsia="仿宋_GB2312" w:cs="仿宋_GB2312"/>
          <w:bCs/>
          <w:kern w:val="0"/>
          <w:sz w:val="32"/>
          <w:szCs w:val="32"/>
          <w:u w:val="none"/>
          <w:lang w:eastAsia="zh-CN"/>
        </w:rPr>
        <w:t>年初预算为</w:t>
      </w:r>
      <w:r>
        <w:rPr>
          <w:rFonts w:hint="eastAsia" w:ascii="仿宋_GB2312" w:eastAsia="仿宋_GB2312" w:cs="仿宋_GB2312"/>
          <w:bCs/>
          <w:kern w:val="0"/>
          <w:sz w:val="32"/>
          <w:szCs w:val="32"/>
          <w:u w:val="none"/>
          <w:lang w:val="en-US" w:eastAsia="zh-CN"/>
        </w:rPr>
        <w:t>45.17万元，支出决算为42.65万元</w:t>
      </w:r>
      <w:r>
        <w:rPr>
          <w:rFonts w:hint="eastAsia" w:ascii="仿宋_GB2312" w:eastAsia="仿宋_GB2312" w:cs="仿宋_GB2312"/>
          <w:bCs/>
          <w:kern w:val="0"/>
          <w:sz w:val="32"/>
          <w:szCs w:val="32"/>
          <w:u w:val="none"/>
        </w:rPr>
        <w:t>，完成年初预算的</w:t>
      </w:r>
      <w:r>
        <w:rPr>
          <w:rFonts w:hint="eastAsia" w:ascii="仿宋_GB2312" w:eastAsia="仿宋_GB2312" w:cs="仿宋_GB2312"/>
          <w:bCs/>
          <w:kern w:val="0"/>
          <w:sz w:val="32"/>
          <w:szCs w:val="32"/>
          <w:u w:val="none"/>
          <w:lang w:val="en-US" w:eastAsia="zh-CN"/>
        </w:rPr>
        <w:t>94.42</w:t>
      </w:r>
      <w:r>
        <w:rPr>
          <w:rFonts w:hint="eastAsia" w:ascii="仿宋_GB2312" w:eastAsia="仿宋_GB2312" w:cs="仿宋_GB2312"/>
          <w:bCs/>
          <w:kern w:val="0"/>
          <w:sz w:val="32"/>
          <w:szCs w:val="32"/>
          <w:u w:val="none"/>
        </w:rPr>
        <w:t>%。决算数小于预算数的主要原因是</w:t>
      </w:r>
      <w:r>
        <w:rPr>
          <w:rFonts w:hint="eastAsia" w:ascii="仿宋_GB2312" w:eastAsia="仿宋_GB2312" w:cs="仿宋_GB2312"/>
          <w:bCs/>
          <w:kern w:val="0"/>
          <w:sz w:val="32"/>
          <w:szCs w:val="32"/>
          <w:u w:val="none"/>
          <w:lang w:eastAsia="zh-CN"/>
        </w:rPr>
        <w:t>有</w:t>
      </w:r>
      <w:r>
        <w:rPr>
          <w:rFonts w:hint="eastAsia" w:ascii="仿宋_GB2312" w:eastAsia="仿宋_GB2312" w:cs="仿宋_GB2312"/>
          <w:bCs/>
          <w:kern w:val="0"/>
          <w:sz w:val="32"/>
          <w:szCs w:val="32"/>
          <w:u w:val="none"/>
          <w:lang w:val="en-US" w:eastAsia="zh-CN"/>
        </w:rPr>
        <w:t>1名人员退休，相关养老保险缴费支出减少。</w:t>
      </w:r>
    </w:p>
    <w:p w14:paraId="0E5E3E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bCs/>
          <w:kern w:val="0"/>
          <w:sz w:val="32"/>
          <w:szCs w:val="32"/>
          <w:u w:val="none"/>
          <w:lang w:val="en-US" w:eastAsia="zh-CN"/>
        </w:rPr>
      </w:pPr>
      <w:r>
        <w:rPr>
          <w:rFonts w:hint="eastAsia" w:ascii="仿宋_GB2312" w:eastAsia="仿宋_GB2312" w:cs="仿宋_GB2312"/>
          <w:bCs/>
          <w:kern w:val="0"/>
          <w:sz w:val="32"/>
          <w:szCs w:val="32"/>
          <w:u w:val="none"/>
          <w:lang w:val="en-US" w:eastAsia="zh-CN"/>
        </w:rPr>
        <w:t>6</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社会保障和就业支出</w:t>
      </w:r>
      <w:r>
        <w:rPr>
          <w:rFonts w:hint="eastAsia" w:ascii="仿宋_GB2312" w:eastAsia="仿宋_GB2312" w:cs="仿宋_GB2312"/>
          <w:bCs/>
          <w:kern w:val="0"/>
          <w:sz w:val="32"/>
          <w:szCs w:val="32"/>
          <w:u w:val="none"/>
        </w:rPr>
        <w:t>（类）</w:t>
      </w:r>
      <w:r>
        <w:rPr>
          <w:rFonts w:hint="eastAsia" w:ascii="仿宋_GB2312" w:eastAsia="仿宋_GB2312" w:cs="仿宋_GB2312"/>
          <w:bCs/>
          <w:kern w:val="0"/>
          <w:sz w:val="32"/>
          <w:szCs w:val="32"/>
          <w:u w:val="none"/>
          <w:lang w:eastAsia="zh-CN"/>
        </w:rPr>
        <w:t>行政事业单位离退休</w:t>
      </w:r>
      <w:r>
        <w:rPr>
          <w:rFonts w:hint="eastAsia" w:ascii="仿宋_GB2312" w:eastAsia="仿宋_GB2312" w:cs="仿宋_GB2312"/>
          <w:bCs/>
          <w:kern w:val="0"/>
          <w:sz w:val="32"/>
          <w:szCs w:val="32"/>
          <w:u w:val="none"/>
        </w:rPr>
        <w:t>（款）</w:t>
      </w:r>
      <w:r>
        <w:rPr>
          <w:rFonts w:hint="eastAsia" w:ascii="仿宋_GB2312" w:eastAsia="仿宋_GB2312" w:cs="仿宋_GB2312"/>
          <w:bCs/>
          <w:kern w:val="0"/>
          <w:sz w:val="32"/>
          <w:szCs w:val="32"/>
          <w:u w:val="none"/>
          <w:lang w:eastAsia="zh-CN"/>
        </w:rPr>
        <w:t>机关事业单位职业年金缴费支出</w:t>
      </w:r>
      <w:r>
        <w:rPr>
          <w:rFonts w:hint="eastAsia" w:ascii="仿宋_GB2312" w:eastAsia="仿宋_GB2312" w:cs="仿宋_GB2312"/>
          <w:bCs/>
          <w:kern w:val="0"/>
          <w:sz w:val="32"/>
          <w:szCs w:val="32"/>
          <w:u w:val="none"/>
        </w:rPr>
        <w:t>（项）。</w:t>
      </w:r>
      <w:r>
        <w:rPr>
          <w:rFonts w:hint="eastAsia" w:ascii="仿宋_GB2312" w:eastAsia="仿宋_GB2312" w:cs="仿宋_GB2312"/>
          <w:bCs/>
          <w:kern w:val="0"/>
          <w:sz w:val="32"/>
          <w:szCs w:val="32"/>
          <w:u w:val="none"/>
          <w:lang w:eastAsia="zh-CN"/>
        </w:rPr>
        <w:t>年初预算为</w:t>
      </w:r>
      <w:r>
        <w:rPr>
          <w:rFonts w:hint="eastAsia" w:ascii="仿宋_GB2312" w:eastAsia="仿宋_GB2312" w:cs="仿宋_GB2312"/>
          <w:bCs/>
          <w:kern w:val="0"/>
          <w:sz w:val="32"/>
          <w:szCs w:val="32"/>
          <w:u w:val="none"/>
          <w:lang w:val="en-US" w:eastAsia="zh-CN"/>
        </w:rPr>
        <w:t>21.98万元，支出决算为20.43万元</w:t>
      </w:r>
      <w:r>
        <w:rPr>
          <w:rFonts w:hint="eastAsia" w:ascii="仿宋_GB2312" w:eastAsia="仿宋_GB2312" w:cs="仿宋_GB2312"/>
          <w:bCs/>
          <w:kern w:val="0"/>
          <w:sz w:val="32"/>
          <w:szCs w:val="32"/>
          <w:u w:val="none"/>
        </w:rPr>
        <w:t>，完成年初预算的</w:t>
      </w:r>
      <w:r>
        <w:rPr>
          <w:rFonts w:hint="eastAsia" w:ascii="仿宋_GB2312" w:eastAsia="仿宋_GB2312" w:cs="仿宋_GB2312"/>
          <w:bCs/>
          <w:kern w:val="0"/>
          <w:sz w:val="32"/>
          <w:szCs w:val="32"/>
          <w:u w:val="none"/>
          <w:lang w:val="en-US" w:eastAsia="zh-CN"/>
        </w:rPr>
        <w:t>92.95</w:t>
      </w:r>
      <w:r>
        <w:rPr>
          <w:rFonts w:hint="eastAsia" w:ascii="仿宋_GB2312" w:eastAsia="仿宋_GB2312" w:cs="仿宋_GB2312"/>
          <w:bCs/>
          <w:kern w:val="0"/>
          <w:sz w:val="32"/>
          <w:szCs w:val="32"/>
          <w:u w:val="none"/>
        </w:rPr>
        <w:t>%。决算数小于预算数的主要原因是</w:t>
      </w:r>
      <w:r>
        <w:rPr>
          <w:rFonts w:hint="eastAsia" w:ascii="仿宋_GB2312" w:eastAsia="仿宋_GB2312" w:cs="仿宋_GB2312"/>
          <w:bCs/>
          <w:kern w:val="0"/>
          <w:sz w:val="32"/>
          <w:szCs w:val="32"/>
          <w:u w:val="none"/>
          <w:lang w:eastAsia="zh-CN"/>
        </w:rPr>
        <w:t>有</w:t>
      </w:r>
      <w:r>
        <w:rPr>
          <w:rFonts w:hint="eastAsia" w:ascii="仿宋_GB2312" w:eastAsia="仿宋_GB2312" w:cs="仿宋_GB2312"/>
          <w:bCs/>
          <w:kern w:val="0"/>
          <w:sz w:val="32"/>
          <w:szCs w:val="32"/>
          <w:u w:val="none"/>
          <w:lang w:val="en-US" w:eastAsia="zh-CN"/>
        </w:rPr>
        <w:t>1名人员退休，相关职业年金缴费支出减少。</w:t>
      </w:r>
    </w:p>
    <w:p w14:paraId="37B683B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hint="eastAsia" w:ascii="仿宋_GB2312" w:eastAsia="仿宋_GB2312" w:cs="仿宋_GB2312"/>
          <w:bCs/>
          <w:kern w:val="0"/>
          <w:sz w:val="32"/>
          <w:szCs w:val="32"/>
          <w:u w:val="none"/>
        </w:rPr>
      </w:pPr>
      <w:r>
        <w:rPr>
          <w:rFonts w:hint="eastAsia" w:ascii="仿宋_GB2312" w:eastAsia="仿宋_GB2312" w:cs="仿宋_GB2312"/>
          <w:bCs/>
          <w:kern w:val="0"/>
          <w:sz w:val="32"/>
          <w:szCs w:val="32"/>
          <w:u w:val="none"/>
          <w:lang w:val="en-US" w:eastAsia="zh-CN"/>
        </w:rPr>
        <w:t>7</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卫生健康支出</w:t>
      </w:r>
      <w:r>
        <w:rPr>
          <w:rFonts w:hint="eastAsia" w:ascii="仿宋_GB2312" w:eastAsia="仿宋_GB2312" w:cs="仿宋_GB2312"/>
          <w:bCs/>
          <w:kern w:val="0"/>
          <w:sz w:val="32"/>
          <w:szCs w:val="32"/>
          <w:u w:val="none"/>
        </w:rPr>
        <w:t>（类）</w:t>
      </w:r>
      <w:r>
        <w:rPr>
          <w:rFonts w:hint="eastAsia" w:ascii="仿宋_GB2312" w:eastAsia="仿宋_GB2312" w:cs="仿宋_GB2312"/>
          <w:bCs/>
          <w:kern w:val="0"/>
          <w:sz w:val="32"/>
          <w:szCs w:val="32"/>
          <w:u w:val="none"/>
          <w:lang w:eastAsia="zh-CN"/>
        </w:rPr>
        <w:t>行政事业单位医疗</w:t>
      </w:r>
      <w:r>
        <w:rPr>
          <w:rFonts w:hint="eastAsia" w:ascii="仿宋_GB2312" w:eastAsia="仿宋_GB2312" w:cs="仿宋_GB2312"/>
          <w:bCs/>
          <w:kern w:val="0"/>
          <w:sz w:val="32"/>
          <w:szCs w:val="32"/>
          <w:u w:val="none"/>
        </w:rPr>
        <w:t>（款）</w:t>
      </w:r>
      <w:r>
        <w:rPr>
          <w:rFonts w:hint="eastAsia" w:ascii="仿宋_GB2312" w:eastAsia="仿宋_GB2312" w:cs="仿宋_GB2312"/>
          <w:bCs/>
          <w:kern w:val="0"/>
          <w:sz w:val="32"/>
          <w:szCs w:val="32"/>
          <w:u w:val="none"/>
          <w:lang w:eastAsia="zh-CN"/>
        </w:rPr>
        <w:t>行政单位医疗</w:t>
      </w:r>
      <w:r>
        <w:rPr>
          <w:rFonts w:hint="eastAsia" w:ascii="仿宋_GB2312" w:eastAsia="仿宋_GB2312" w:cs="仿宋_GB2312"/>
          <w:bCs/>
          <w:kern w:val="0"/>
          <w:sz w:val="32"/>
          <w:szCs w:val="32"/>
          <w:u w:val="none"/>
        </w:rPr>
        <w:t>（项）。年初预算为</w:t>
      </w:r>
      <w:r>
        <w:rPr>
          <w:rFonts w:hint="eastAsia" w:ascii="仿宋_GB2312" w:eastAsia="仿宋_GB2312" w:cs="仿宋_GB2312"/>
          <w:bCs/>
          <w:kern w:val="0"/>
          <w:sz w:val="32"/>
          <w:szCs w:val="32"/>
          <w:u w:val="none"/>
          <w:lang w:val="en-US" w:eastAsia="zh-CN"/>
        </w:rPr>
        <w:t>20.94</w:t>
      </w:r>
      <w:r>
        <w:rPr>
          <w:rFonts w:hint="eastAsia" w:ascii="仿宋_GB2312" w:eastAsia="仿宋_GB2312" w:cs="仿宋_GB2312"/>
          <w:bCs/>
          <w:kern w:val="0"/>
          <w:sz w:val="32"/>
          <w:szCs w:val="32"/>
          <w:u w:val="none"/>
        </w:rPr>
        <w:t>万元，支出决算为</w:t>
      </w:r>
      <w:r>
        <w:rPr>
          <w:rFonts w:hint="eastAsia" w:ascii="仿宋_GB2312" w:eastAsia="仿宋_GB2312" w:cs="仿宋_GB2312"/>
          <w:bCs/>
          <w:kern w:val="0"/>
          <w:sz w:val="32"/>
          <w:szCs w:val="32"/>
          <w:u w:val="none"/>
          <w:lang w:val="en-US" w:eastAsia="zh-CN"/>
        </w:rPr>
        <w:t>20.94</w:t>
      </w:r>
      <w:r>
        <w:rPr>
          <w:rFonts w:hint="eastAsia" w:ascii="仿宋_GB2312" w:eastAsia="仿宋_GB2312" w:cs="仿宋_GB2312"/>
          <w:bCs/>
          <w:kern w:val="0"/>
          <w:sz w:val="32"/>
          <w:szCs w:val="32"/>
          <w:u w:val="none"/>
        </w:rPr>
        <w:t>万元，完成年初预算的</w:t>
      </w:r>
      <w:r>
        <w:rPr>
          <w:rFonts w:hint="eastAsia" w:ascii="仿宋_GB2312" w:eastAsia="仿宋_GB2312" w:cs="仿宋_GB2312"/>
          <w:bCs/>
          <w:kern w:val="0"/>
          <w:sz w:val="32"/>
          <w:szCs w:val="32"/>
          <w:u w:val="none"/>
          <w:lang w:val="en-US" w:eastAsia="zh-CN"/>
        </w:rPr>
        <w:t>100</w:t>
      </w:r>
      <w:r>
        <w:rPr>
          <w:rFonts w:hint="eastAsia" w:ascii="仿宋_GB2312" w:eastAsia="仿宋_GB2312" w:cs="仿宋_GB2312"/>
          <w:bCs/>
          <w:kern w:val="0"/>
          <w:sz w:val="32"/>
          <w:szCs w:val="32"/>
          <w:u w:val="none"/>
        </w:rPr>
        <w:t>%。</w:t>
      </w:r>
    </w:p>
    <w:p w14:paraId="0341F3D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hint="eastAsia" w:ascii="仿宋_GB2312" w:eastAsia="仿宋_GB2312" w:cs="仿宋_GB2312"/>
          <w:bCs/>
          <w:kern w:val="0"/>
          <w:sz w:val="32"/>
          <w:szCs w:val="32"/>
          <w:u w:val="none"/>
          <w:lang w:eastAsia="zh-CN"/>
        </w:rPr>
      </w:pPr>
      <w:r>
        <w:rPr>
          <w:rFonts w:hint="eastAsia" w:ascii="仿宋_GB2312" w:eastAsia="仿宋_GB2312" w:cs="仿宋_GB2312"/>
          <w:bCs/>
          <w:kern w:val="0"/>
          <w:sz w:val="32"/>
          <w:szCs w:val="32"/>
          <w:u w:val="none"/>
          <w:lang w:val="en-US" w:eastAsia="zh-CN"/>
        </w:rPr>
        <w:t>8</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卫生健康支出</w:t>
      </w:r>
      <w:r>
        <w:rPr>
          <w:rFonts w:hint="eastAsia" w:ascii="仿宋_GB2312" w:eastAsia="仿宋_GB2312" w:cs="仿宋_GB2312"/>
          <w:bCs/>
          <w:kern w:val="0"/>
          <w:sz w:val="32"/>
          <w:szCs w:val="32"/>
          <w:u w:val="none"/>
        </w:rPr>
        <w:t>（类）</w:t>
      </w:r>
      <w:r>
        <w:rPr>
          <w:rFonts w:hint="eastAsia" w:ascii="仿宋_GB2312" w:eastAsia="仿宋_GB2312" w:cs="仿宋_GB2312"/>
          <w:bCs/>
          <w:kern w:val="0"/>
          <w:sz w:val="32"/>
          <w:szCs w:val="32"/>
          <w:u w:val="none"/>
          <w:lang w:eastAsia="zh-CN"/>
        </w:rPr>
        <w:t>行政事业单位医疗</w:t>
      </w:r>
      <w:r>
        <w:rPr>
          <w:rFonts w:hint="eastAsia" w:ascii="仿宋_GB2312" w:eastAsia="仿宋_GB2312" w:cs="仿宋_GB2312"/>
          <w:bCs/>
          <w:kern w:val="0"/>
          <w:sz w:val="32"/>
          <w:szCs w:val="32"/>
          <w:u w:val="none"/>
        </w:rPr>
        <w:t>（款）</w:t>
      </w:r>
      <w:r>
        <w:rPr>
          <w:rFonts w:hint="eastAsia" w:ascii="仿宋_GB2312" w:eastAsia="仿宋_GB2312" w:cs="仿宋_GB2312"/>
          <w:bCs/>
          <w:kern w:val="0"/>
          <w:sz w:val="32"/>
          <w:szCs w:val="32"/>
          <w:u w:val="none"/>
          <w:lang w:eastAsia="zh-CN"/>
        </w:rPr>
        <w:t>公务员医疗补助</w:t>
      </w:r>
      <w:r>
        <w:rPr>
          <w:rFonts w:hint="eastAsia" w:ascii="仿宋_GB2312" w:eastAsia="仿宋_GB2312" w:cs="仿宋_GB2312"/>
          <w:bCs/>
          <w:kern w:val="0"/>
          <w:sz w:val="32"/>
          <w:szCs w:val="32"/>
          <w:u w:val="none"/>
        </w:rPr>
        <w:t>（项）。年初预算为</w:t>
      </w:r>
      <w:r>
        <w:rPr>
          <w:rFonts w:hint="eastAsia" w:ascii="仿宋_GB2312" w:eastAsia="仿宋_GB2312" w:cs="仿宋_GB2312"/>
          <w:bCs/>
          <w:kern w:val="0"/>
          <w:sz w:val="32"/>
          <w:szCs w:val="32"/>
          <w:u w:val="none"/>
          <w:lang w:val="en-US" w:eastAsia="zh-CN"/>
        </w:rPr>
        <w:t>21.89</w:t>
      </w:r>
      <w:r>
        <w:rPr>
          <w:rFonts w:hint="eastAsia" w:ascii="仿宋_GB2312" w:eastAsia="仿宋_GB2312" w:cs="仿宋_GB2312"/>
          <w:bCs/>
          <w:kern w:val="0"/>
          <w:sz w:val="32"/>
          <w:szCs w:val="32"/>
          <w:u w:val="none"/>
        </w:rPr>
        <w:t>万元，支出决算为</w:t>
      </w:r>
      <w:r>
        <w:rPr>
          <w:rFonts w:hint="eastAsia" w:ascii="仿宋_GB2312" w:eastAsia="仿宋_GB2312" w:cs="仿宋_GB2312"/>
          <w:bCs/>
          <w:kern w:val="0"/>
          <w:sz w:val="32"/>
          <w:szCs w:val="32"/>
          <w:u w:val="none"/>
          <w:lang w:val="en-US" w:eastAsia="zh-CN"/>
        </w:rPr>
        <w:t>21.89</w:t>
      </w:r>
      <w:r>
        <w:rPr>
          <w:rFonts w:hint="eastAsia" w:ascii="仿宋_GB2312" w:eastAsia="仿宋_GB2312" w:cs="仿宋_GB2312"/>
          <w:bCs/>
          <w:kern w:val="0"/>
          <w:sz w:val="32"/>
          <w:szCs w:val="32"/>
          <w:u w:val="none"/>
        </w:rPr>
        <w:t>万元</w:t>
      </w:r>
      <w:r>
        <w:rPr>
          <w:rFonts w:hint="eastAsia" w:ascii="仿宋_GB2312" w:eastAsia="仿宋_GB2312" w:cs="仿宋_GB2312"/>
          <w:bCs/>
          <w:kern w:val="0"/>
          <w:sz w:val="32"/>
          <w:szCs w:val="32"/>
          <w:u w:val="none"/>
          <w:lang w:eastAsia="zh-CN"/>
        </w:rPr>
        <w:t>，</w:t>
      </w:r>
      <w:r>
        <w:rPr>
          <w:rFonts w:hint="eastAsia" w:ascii="仿宋_GB2312" w:eastAsia="仿宋_GB2312" w:cs="仿宋_GB2312"/>
          <w:bCs/>
          <w:kern w:val="0"/>
          <w:sz w:val="32"/>
          <w:szCs w:val="32"/>
          <w:u w:val="none"/>
        </w:rPr>
        <w:t>完成年初预算的</w:t>
      </w:r>
      <w:r>
        <w:rPr>
          <w:rFonts w:hint="eastAsia" w:ascii="仿宋_GB2312" w:eastAsia="仿宋_GB2312" w:cs="仿宋_GB2312"/>
          <w:bCs/>
          <w:kern w:val="0"/>
          <w:sz w:val="32"/>
          <w:szCs w:val="32"/>
          <w:u w:val="none"/>
          <w:lang w:val="en-US" w:eastAsia="zh-CN"/>
        </w:rPr>
        <w:t>100</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w:t>
      </w:r>
    </w:p>
    <w:p w14:paraId="70268E7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hint="eastAsia" w:ascii="仿宋_GB2312" w:eastAsia="仿宋_GB2312" w:cs="仿宋_GB2312"/>
          <w:bCs/>
          <w:kern w:val="0"/>
          <w:sz w:val="32"/>
          <w:szCs w:val="32"/>
          <w:u w:val="none"/>
          <w:lang w:eastAsia="zh-CN"/>
        </w:rPr>
      </w:pPr>
      <w:r>
        <w:rPr>
          <w:rFonts w:hint="eastAsia" w:ascii="仿宋_GB2312" w:eastAsia="仿宋_GB2312" w:cs="仿宋_GB2312"/>
          <w:bCs/>
          <w:kern w:val="0"/>
          <w:sz w:val="32"/>
          <w:szCs w:val="32"/>
          <w:u w:val="none"/>
          <w:lang w:val="en-US" w:eastAsia="zh-CN"/>
        </w:rPr>
        <w:t>9</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卫生健康支出</w:t>
      </w:r>
      <w:r>
        <w:rPr>
          <w:rFonts w:hint="eastAsia" w:ascii="仿宋_GB2312" w:eastAsia="仿宋_GB2312" w:cs="仿宋_GB2312"/>
          <w:bCs/>
          <w:kern w:val="0"/>
          <w:sz w:val="32"/>
          <w:szCs w:val="32"/>
          <w:u w:val="none"/>
        </w:rPr>
        <w:t>（类）</w:t>
      </w:r>
      <w:r>
        <w:rPr>
          <w:rFonts w:hint="eastAsia" w:ascii="仿宋_GB2312" w:eastAsia="仿宋_GB2312" w:cs="仿宋_GB2312"/>
          <w:bCs/>
          <w:kern w:val="0"/>
          <w:sz w:val="32"/>
          <w:szCs w:val="32"/>
          <w:u w:val="none"/>
          <w:lang w:eastAsia="zh-CN"/>
        </w:rPr>
        <w:t>行政事业单位医疗</w:t>
      </w:r>
      <w:r>
        <w:rPr>
          <w:rFonts w:hint="eastAsia" w:ascii="仿宋_GB2312" w:eastAsia="仿宋_GB2312" w:cs="仿宋_GB2312"/>
          <w:bCs/>
          <w:kern w:val="0"/>
          <w:sz w:val="32"/>
          <w:szCs w:val="32"/>
          <w:u w:val="none"/>
        </w:rPr>
        <w:t>（款）</w:t>
      </w:r>
      <w:r>
        <w:rPr>
          <w:rFonts w:hint="eastAsia" w:ascii="仿宋_GB2312" w:eastAsia="仿宋_GB2312" w:cs="仿宋_GB2312"/>
          <w:bCs/>
          <w:kern w:val="0"/>
          <w:sz w:val="32"/>
          <w:szCs w:val="32"/>
          <w:u w:val="none"/>
          <w:lang w:eastAsia="zh-CN"/>
        </w:rPr>
        <w:t>其他行政事业单位医疗支出</w:t>
      </w:r>
      <w:r>
        <w:rPr>
          <w:rFonts w:hint="eastAsia" w:ascii="仿宋_GB2312" w:eastAsia="仿宋_GB2312" w:cs="仿宋_GB2312"/>
          <w:bCs/>
          <w:kern w:val="0"/>
          <w:sz w:val="32"/>
          <w:szCs w:val="32"/>
          <w:u w:val="none"/>
        </w:rPr>
        <w:t>（项）。年初预算为</w:t>
      </w:r>
      <w:r>
        <w:rPr>
          <w:rFonts w:hint="eastAsia" w:ascii="仿宋_GB2312" w:eastAsia="仿宋_GB2312" w:cs="仿宋_GB2312"/>
          <w:bCs/>
          <w:kern w:val="0"/>
          <w:sz w:val="32"/>
          <w:szCs w:val="32"/>
          <w:u w:val="none"/>
          <w:lang w:val="en-US" w:eastAsia="zh-CN"/>
        </w:rPr>
        <w:t>0.14</w:t>
      </w:r>
      <w:r>
        <w:rPr>
          <w:rFonts w:hint="eastAsia" w:ascii="仿宋_GB2312" w:eastAsia="仿宋_GB2312" w:cs="仿宋_GB2312"/>
          <w:bCs/>
          <w:kern w:val="0"/>
          <w:sz w:val="32"/>
          <w:szCs w:val="32"/>
          <w:u w:val="none"/>
        </w:rPr>
        <w:t>万元，支出决算为</w:t>
      </w:r>
      <w:r>
        <w:rPr>
          <w:rFonts w:hint="eastAsia" w:ascii="仿宋_GB2312" w:eastAsia="仿宋_GB2312" w:cs="仿宋_GB2312"/>
          <w:bCs/>
          <w:kern w:val="0"/>
          <w:sz w:val="32"/>
          <w:szCs w:val="32"/>
          <w:u w:val="none"/>
          <w:lang w:val="en-US" w:eastAsia="zh-CN"/>
        </w:rPr>
        <w:t>0.14</w:t>
      </w:r>
      <w:r>
        <w:rPr>
          <w:rFonts w:hint="eastAsia" w:ascii="仿宋_GB2312" w:eastAsia="仿宋_GB2312" w:cs="仿宋_GB2312"/>
          <w:bCs/>
          <w:kern w:val="0"/>
          <w:sz w:val="32"/>
          <w:szCs w:val="32"/>
          <w:u w:val="none"/>
        </w:rPr>
        <w:t>万元</w:t>
      </w:r>
      <w:r>
        <w:rPr>
          <w:rFonts w:hint="eastAsia" w:ascii="仿宋_GB2312" w:eastAsia="仿宋_GB2312" w:cs="仿宋_GB2312"/>
          <w:bCs/>
          <w:kern w:val="0"/>
          <w:sz w:val="32"/>
          <w:szCs w:val="32"/>
          <w:u w:val="none"/>
          <w:lang w:eastAsia="zh-CN"/>
        </w:rPr>
        <w:t>，</w:t>
      </w:r>
      <w:r>
        <w:rPr>
          <w:rFonts w:hint="eastAsia" w:ascii="仿宋_GB2312" w:eastAsia="仿宋_GB2312" w:cs="仿宋_GB2312"/>
          <w:bCs/>
          <w:kern w:val="0"/>
          <w:sz w:val="32"/>
          <w:szCs w:val="32"/>
          <w:u w:val="none"/>
        </w:rPr>
        <w:t>完成年初预算的</w:t>
      </w:r>
      <w:r>
        <w:rPr>
          <w:rFonts w:hint="eastAsia" w:ascii="仿宋_GB2312" w:eastAsia="仿宋_GB2312" w:cs="仿宋_GB2312"/>
          <w:bCs/>
          <w:kern w:val="0"/>
          <w:sz w:val="32"/>
          <w:szCs w:val="32"/>
          <w:u w:val="none"/>
          <w:lang w:val="en-US" w:eastAsia="zh-CN"/>
        </w:rPr>
        <w:t>100</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w:t>
      </w:r>
    </w:p>
    <w:p w14:paraId="7BEF6E9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hint="default" w:ascii="仿宋_GB2312" w:eastAsia="仿宋_GB2312" w:cs="仿宋_GB2312"/>
          <w:bCs/>
          <w:kern w:val="0"/>
          <w:sz w:val="32"/>
          <w:szCs w:val="32"/>
          <w:u w:val="none"/>
          <w:lang w:val="en-US" w:eastAsia="zh-CN"/>
        </w:rPr>
      </w:pPr>
      <w:r>
        <w:rPr>
          <w:rFonts w:hint="eastAsia" w:ascii="仿宋_GB2312" w:eastAsia="仿宋_GB2312" w:cs="仿宋_GB2312"/>
          <w:bCs/>
          <w:kern w:val="0"/>
          <w:sz w:val="32"/>
          <w:szCs w:val="32"/>
          <w:u w:val="none"/>
          <w:lang w:val="en-US" w:eastAsia="zh-CN"/>
        </w:rPr>
        <w:t>10</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住房保障支出</w:t>
      </w:r>
      <w:r>
        <w:rPr>
          <w:rFonts w:hint="eastAsia" w:ascii="仿宋_GB2312" w:eastAsia="仿宋_GB2312" w:cs="仿宋_GB2312"/>
          <w:bCs/>
          <w:kern w:val="0"/>
          <w:sz w:val="32"/>
          <w:szCs w:val="32"/>
          <w:u w:val="none"/>
        </w:rPr>
        <w:t>（类）</w:t>
      </w:r>
      <w:r>
        <w:rPr>
          <w:rFonts w:hint="eastAsia" w:ascii="仿宋_GB2312" w:eastAsia="仿宋_GB2312" w:cs="仿宋_GB2312"/>
          <w:bCs/>
          <w:kern w:val="0"/>
          <w:sz w:val="32"/>
          <w:szCs w:val="32"/>
          <w:u w:val="none"/>
          <w:lang w:eastAsia="zh-CN"/>
        </w:rPr>
        <w:t>住房改革支出</w:t>
      </w:r>
      <w:r>
        <w:rPr>
          <w:rFonts w:hint="eastAsia" w:ascii="仿宋_GB2312" w:eastAsia="仿宋_GB2312" w:cs="仿宋_GB2312"/>
          <w:bCs/>
          <w:kern w:val="0"/>
          <w:sz w:val="32"/>
          <w:szCs w:val="32"/>
          <w:u w:val="none"/>
        </w:rPr>
        <w:t>（款）</w:t>
      </w:r>
      <w:r>
        <w:rPr>
          <w:rFonts w:hint="eastAsia" w:ascii="仿宋_GB2312" w:eastAsia="仿宋_GB2312" w:cs="仿宋_GB2312"/>
          <w:bCs/>
          <w:kern w:val="0"/>
          <w:sz w:val="32"/>
          <w:szCs w:val="32"/>
          <w:u w:val="none"/>
          <w:lang w:eastAsia="zh-CN"/>
        </w:rPr>
        <w:t>住房公积金</w:t>
      </w:r>
      <w:r>
        <w:rPr>
          <w:rFonts w:hint="eastAsia" w:ascii="仿宋_GB2312" w:eastAsia="仿宋_GB2312" w:cs="仿宋_GB2312"/>
          <w:bCs/>
          <w:kern w:val="0"/>
          <w:sz w:val="32"/>
          <w:szCs w:val="32"/>
          <w:u w:val="none"/>
        </w:rPr>
        <w:t>（项）。年初预算为</w:t>
      </w:r>
      <w:r>
        <w:rPr>
          <w:rFonts w:hint="eastAsia" w:ascii="仿宋_GB2312" w:eastAsia="仿宋_GB2312" w:cs="仿宋_GB2312"/>
          <w:bCs/>
          <w:kern w:val="0"/>
          <w:sz w:val="32"/>
          <w:szCs w:val="32"/>
          <w:u w:val="none"/>
          <w:lang w:val="en-US" w:eastAsia="zh-CN"/>
        </w:rPr>
        <w:t>31.29</w:t>
      </w:r>
      <w:r>
        <w:rPr>
          <w:rFonts w:hint="eastAsia" w:ascii="仿宋_GB2312" w:eastAsia="仿宋_GB2312" w:cs="仿宋_GB2312"/>
          <w:bCs/>
          <w:kern w:val="0"/>
          <w:sz w:val="32"/>
          <w:szCs w:val="32"/>
          <w:u w:val="none"/>
        </w:rPr>
        <w:t>万元，支出决算为</w:t>
      </w:r>
      <w:r>
        <w:rPr>
          <w:rFonts w:hint="eastAsia" w:ascii="仿宋_GB2312" w:eastAsia="仿宋_GB2312" w:cs="仿宋_GB2312"/>
          <w:bCs/>
          <w:kern w:val="0"/>
          <w:sz w:val="32"/>
          <w:szCs w:val="32"/>
          <w:u w:val="none"/>
          <w:lang w:val="en-US" w:eastAsia="zh-CN"/>
        </w:rPr>
        <w:t>31.29</w:t>
      </w:r>
      <w:r>
        <w:rPr>
          <w:rFonts w:hint="eastAsia" w:ascii="仿宋_GB2312" w:eastAsia="仿宋_GB2312" w:cs="仿宋_GB2312"/>
          <w:bCs/>
          <w:kern w:val="0"/>
          <w:sz w:val="32"/>
          <w:szCs w:val="32"/>
          <w:u w:val="none"/>
        </w:rPr>
        <w:t>万元，完成年初预算的</w:t>
      </w:r>
      <w:r>
        <w:rPr>
          <w:rFonts w:hint="eastAsia" w:ascii="仿宋_GB2312" w:eastAsia="仿宋_GB2312" w:cs="仿宋_GB2312"/>
          <w:bCs/>
          <w:kern w:val="0"/>
          <w:sz w:val="32"/>
          <w:szCs w:val="32"/>
          <w:u w:val="none"/>
          <w:lang w:val="en-US" w:eastAsia="zh-CN"/>
        </w:rPr>
        <w:t>100</w:t>
      </w:r>
      <w:r>
        <w:rPr>
          <w:rFonts w:hint="eastAsia" w:ascii="仿宋_GB2312" w:eastAsia="仿宋_GB2312" w:cs="仿宋_GB2312"/>
          <w:bCs/>
          <w:kern w:val="0"/>
          <w:sz w:val="32"/>
          <w:szCs w:val="32"/>
          <w:u w:val="none"/>
        </w:rPr>
        <w:t>%</w:t>
      </w:r>
      <w:r>
        <w:rPr>
          <w:rFonts w:hint="eastAsia" w:ascii="仿宋_GB2312" w:eastAsia="仿宋_GB2312" w:cs="仿宋_GB2312"/>
          <w:bCs/>
          <w:kern w:val="0"/>
          <w:sz w:val="32"/>
          <w:szCs w:val="32"/>
          <w:u w:val="none"/>
          <w:lang w:eastAsia="zh-CN"/>
        </w:rPr>
        <w:t>。</w:t>
      </w:r>
    </w:p>
    <w:p w14:paraId="19F4ADF1">
      <w:pPr>
        <w:autoSpaceDE w:val="0"/>
        <w:autoSpaceDN w:val="0"/>
        <w:adjustRightInd w:val="0"/>
        <w:spacing w:line="580" w:lineRule="exact"/>
        <w:ind w:firstLine="643" w:firstLineChars="200"/>
        <w:jc w:val="left"/>
        <w:rPr>
          <w:rFonts w:ascii="仿宋_GB2312" w:eastAsia="仿宋_GB2312" w:cs="仿宋_GB2312"/>
          <w:b/>
          <w:kern w:val="0"/>
          <w:sz w:val="32"/>
          <w:szCs w:val="32"/>
          <w:u w:val="none"/>
        </w:rPr>
      </w:pPr>
      <w:r>
        <w:rPr>
          <w:rFonts w:hint="eastAsia" w:ascii="仿宋_GB2312" w:eastAsia="仿宋_GB2312" w:cs="仿宋_GB2312"/>
          <w:b/>
          <w:bCs w:val="0"/>
          <w:kern w:val="0"/>
          <w:sz w:val="32"/>
          <w:szCs w:val="32"/>
          <w:u w:val="none"/>
        </w:rPr>
        <w:t>六、</w:t>
      </w:r>
      <w:r>
        <w:rPr>
          <w:rFonts w:hint="eastAsia" w:ascii="仿宋_GB2312" w:eastAsia="仿宋_GB2312" w:cs="仿宋_GB2312"/>
          <w:b/>
          <w:kern w:val="0"/>
          <w:sz w:val="32"/>
          <w:szCs w:val="32"/>
          <w:u w:val="none"/>
        </w:rPr>
        <w:t>2020年度一般公共预算财政拨款基本支出决算情况</w:t>
      </w:r>
    </w:p>
    <w:p w14:paraId="52661BCF">
      <w:pPr>
        <w:autoSpaceDE w:val="0"/>
        <w:autoSpaceDN w:val="0"/>
        <w:adjustRightInd w:val="0"/>
        <w:spacing w:line="580" w:lineRule="exact"/>
        <w:ind w:firstLine="640" w:firstLineChars="200"/>
        <w:jc w:val="left"/>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2020年度财政拨款基本支出</w:t>
      </w:r>
      <w:r>
        <w:rPr>
          <w:rFonts w:hint="eastAsia" w:ascii="仿宋_GB2312" w:eastAsia="仿宋_GB2312" w:cs="仿宋_GB2312"/>
          <w:bCs/>
          <w:kern w:val="0"/>
          <w:sz w:val="32"/>
          <w:szCs w:val="32"/>
          <w:u w:val="none"/>
          <w:lang w:val="en-US" w:eastAsia="zh-CN"/>
        </w:rPr>
        <w:t>561.2</w:t>
      </w:r>
      <w:r>
        <w:rPr>
          <w:rFonts w:hint="eastAsia" w:ascii="仿宋_GB2312" w:eastAsia="仿宋_GB2312" w:cs="仿宋_GB2312"/>
          <w:bCs/>
          <w:kern w:val="0"/>
          <w:sz w:val="32"/>
          <w:szCs w:val="32"/>
          <w:u w:val="none"/>
        </w:rPr>
        <w:t>万元，其中：</w:t>
      </w:r>
    </w:p>
    <w:p w14:paraId="2824EA1D">
      <w:pPr>
        <w:autoSpaceDE w:val="0"/>
        <w:autoSpaceDN w:val="0"/>
        <w:adjustRightInd w:val="0"/>
        <w:spacing w:line="580" w:lineRule="exact"/>
        <w:ind w:firstLine="640" w:firstLineChars="200"/>
        <w:jc w:val="left"/>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人员经费</w:t>
      </w:r>
      <w:r>
        <w:rPr>
          <w:rFonts w:hint="eastAsia" w:ascii="仿宋_GB2312" w:eastAsia="仿宋_GB2312" w:cs="仿宋_GB2312"/>
          <w:bCs/>
          <w:kern w:val="0"/>
          <w:sz w:val="32"/>
          <w:szCs w:val="32"/>
          <w:u w:val="none"/>
          <w:lang w:val="en-US" w:eastAsia="zh-CN"/>
        </w:rPr>
        <w:t>488.41</w:t>
      </w:r>
      <w:r>
        <w:rPr>
          <w:rFonts w:hint="eastAsia" w:ascii="仿宋_GB2312" w:eastAsia="仿宋_GB2312" w:cs="仿宋_GB2312"/>
          <w:bCs/>
          <w:kern w:val="0"/>
          <w:sz w:val="32"/>
          <w:szCs w:val="32"/>
          <w:u w:val="none"/>
        </w:rPr>
        <w:t>万元，主要包括：基本工资</w:t>
      </w:r>
      <w:r>
        <w:rPr>
          <w:rFonts w:hint="eastAsia" w:ascii="仿宋_GB2312" w:eastAsia="仿宋_GB2312" w:cs="仿宋_GB2312"/>
          <w:bCs/>
          <w:kern w:val="0"/>
          <w:sz w:val="32"/>
          <w:szCs w:val="32"/>
          <w:u w:val="none"/>
          <w:lang w:val="en-US" w:eastAsia="zh-CN"/>
        </w:rPr>
        <w:t>97.27万元</w:t>
      </w:r>
      <w:r>
        <w:rPr>
          <w:rFonts w:hint="eastAsia" w:ascii="仿宋_GB2312" w:eastAsia="仿宋_GB2312" w:cs="仿宋_GB2312"/>
          <w:bCs/>
          <w:kern w:val="0"/>
          <w:sz w:val="32"/>
          <w:szCs w:val="32"/>
          <w:u w:val="none"/>
        </w:rPr>
        <w:t>、津贴补贴</w:t>
      </w:r>
      <w:r>
        <w:rPr>
          <w:rFonts w:hint="eastAsia" w:ascii="仿宋_GB2312" w:eastAsia="仿宋_GB2312" w:cs="仿宋_GB2312"/>
          <w:bCs/>
          <w:kern w:val="0"/>
          <w:sz w:val="32"/>
          <w:szCs w:val="32"/>
          <w:u w:val="none"/>
          <w:lang w:val="en-US" w:eastAsia="zh-CN"/>
        </w:rPr>
        <w:t>76.98万元</w:t>
      </w:r>
      <w:r>
        <w:rPr>
          <w:rFonts w:hint="eastAsia" w:ascii="仿宋_GB2312" w:eastAsia="仿宋_GB2312" w:cs="仿宋_GB2312"/>
          <w:bCs/>
          <w:kern w:val="0"/>
          <w:sz w:val="32"/>
          <w:szCs w:val="32"/>
          <w:u w:val="none"/>
        </w:rPr>
        <w:t>、奖金</w:t>
      </w:r>
      <w:r>
        <w:rPr>
          <w:rFonts w:hint="eastAsia" w:ascii="仿宋_GB2312" w:eastAsia="仿宋_GB2312" w:cs="仿宋_GB2312"/>
          <w:bCs/>
          <w:kern w:val="0"/>
          <w:sz w:val="32"/>
          <w:szCs w:val="32"/>
          <w:u w:val="none"/>
          <w:lang w:val="en-US" w:eastAsia="zh-CN"/>
        </w:rPr>
        <w:t>117.5万元</w:t>
      </w:r>
      <w:r>
        <w:rPr>
          <w:rFonts w:hint="eastAsia" w:ascii="仿宋_GB2312" w:eastAsia="仿宋_GB2312" w:cs="仿宋_GB2312"/>
          <w:bCs/>
          <w:kern w:val="0"/>
          <w:sz w:val="32"/>
          <w:szCs w:val="32"/>
          <w:u w:val="none"/>
        </w:rPr>
        <w:t>、机关事业单位基本养老保险缴费</w:t>
      </w:r>
      <w:r>
        <w:rPr>
          <w:rFonts w:hint="eastAsia" w:ascii="仿宋_GB2312" w:eastAsia="仿宋_GB2312" w:cs="仿宋_GB2312"/>
          <w:bCs/>
          <w:kern w:val="0"/>
          <w:sz w:val="32"/>
          <w:szCs w:val="32"/>
          <w:u w:val="none"/>
          <w:lang w:val="en-US" w:eastAsia="zh-CN"/>
        </w:rPr>
        <w:t>40.86万元</w:t>
      </w:r>
      <w:r>
        <w:rPr>
          <w:rFonts w:hint="eastAsia" w:ascii="仿宋_GB2312" w:eastAsia="仿宋_GB2312" w:cs="仿宋_GB2312"/>
          <w:bCs/>
          <w:kern w:val="0"/>
          <w:sz w:val="32"/>
          <w:szCs w:val="32"/>
          <w:u w:val="none"/>
        </w:rPr>
        <w:t>、职业年金缴费</w:t>
      </w:r>
      <w:r>
        <w:rPr>
          <w:rFonts w:hint="eastAsia" w:ascii="仿宋_GB2312" w:eastAsia="仿宋_GB2312" w:cs="仿宋_GB2312"/>
          <w:bCs/>
          <w:kern w:val="0"/>
          <w:sz w:val="32"/>
          <w:szCs w:val="32"/>
          <w:u w:val="none"/>
          <w:lang w:val="en-US" w:eastAsia="zh-CN"/>
        </w:rPr>
        <w:t>20.43万元</w:t>
      </w:r>
      <w:r>
        <w:rPr>
          <w:rFonts w:hint="eastAsia" w:ascii="仿宋_GB2312" w:eastAsia="仿宋_GB2312" w:cs="仿宋_GB2312"/>
          <w:bCs/>
          <w:kern w:val="0"/>
          <w:sz w:val="32"/>
          <w:szCs w:val="32"/>
          <w:u w:val="none"/>
        </w:rPr>
        <w:t>、</w:t>
      </w:r>
      <w:r>
        <w:rPr>
          <w:rFonts w:hint="eastAsia" w:ascii="仿宋_GB2312" w:eastAsia="仿宋_GB2312" w:cs="仿宋_GB2312"/>
          <w:b w:val="0"/>
          <w:bCs/>
          <w:kern w:val="0"/>
          <w:sz w:val="32"/>
          <w:szCs w:val="32"/>
          <w:u w:val="none"/>
          <w:lang w:eastAsia="zh-CN"/>
        </w:rPr>
        <w:t>职工基本医疗保险缴费</w:t>
      </w:r>
      <w:r>
        <w:rPr>
          <w:rFonts w:hint="eastAsia" w:ascii="仿宋_GB2312" w:eastAsia="仿宋_GB2312" w:cs="仿宋_GB2312"/>
          <w:b w:val="0"/>
          <w:bCs/>
          <w:kern w:val="0"/>
          <w:sz w:val="32"/>
          <w:szCs w:val="32"/>
          <w:u w:val="none"/>
          <w:lang w:val="en-US" w:eastAsia="zh-CN"/>
        </w:rPr>
        <w:t>20.94万元，公务员医疗补助缴费21.89万元，</w:t>
      </w:r>
      <w:r>
        <w:rPr>
          <w:rFonts w:hint="eastAsia" w:ascii="仿宋_GB2312" w:eastAsia="仿宋_GB2312" w:cs="仿宋_GB2312"/>
          <w:b w:val="0"/>
          <w:bCs/>
          <w:kern w:val="0"/>
          <w:sz w:val="32"/>
          <w:szCs w:val="32"/>
          <w:u w:val="none"/>
        </w:rPr>
        <w:t>其他社会保障缴费</w:t>
      </w:r>
      <w:r>
        <w:rPr>
          <w:rFonts w:hint="eastAsia" w:ascii="仿宋_GB2312" w:eastAsia="仿宋_GB2312" w:cs="仿宋_GB2312"/>
          <w:b w:val="0"/>
          <w:bCs/>
          <w:kern w:val="0"/>
          <w:sz w:val="32"/>
          <w:szCs w:val="32"/>
          <w:u w:val="none"/>
          <w:lang w:val="en-US" w:eastAsia="zh-CN"/>
        </w:rPr>
        <w:t>4.79万元</w:t>
      </w:r>
      <w:r>
        <w:rPr>
          <w:rFonts w:hint="eastAsia" w:ascii="仿宋_GB2312" w:eastAsia="仿宋_GB2312" w:cs="仿宋_GB2312"/>
          <w:b w:val="0"/>
          <w:bCs/>
          <w:kern w:val="0"/>
          <w:sz w:val="32"/>
          <w:szCs w:val="32"/>
          <w:u w:val="none"/>
        </w:rPr>
        <w:t>、住房公积金</w:t>
      </w:r>
      <w:r>
        <w:rPr>
          <w:rFonts w:hint="eastAsia" w:ascii="仿宋_GB2312" w:eastAsia="仿宋_GB2312" w:cs="仿宋_GB2312"/>
          <w:b w:val="0"/>
          <w:bCs/>
          <w:kern w:val="0"/>
          <w:sz w:val="32"/>
          <w:szCs w:val="32"/>
          <w:u w:val="none"/>
          <w:lang w:val="en-US" w:eastAsia="zh-CN"/>
        </w:rPr>
        <w:t>46.23万元、</w:t>
      </w:r>
      <w:r>
        <w:rPr>
          <w:rFonts w:hint="eastAsia" w:ascii="仿宋_GB2312" w:eastAsia="仿宋_GB2312" w:cs="仿宋_GB2312"/>
          <w:bCs/>
          <w:kern w:val="0"/>
          <w:sz w:val="32"/>
          <w:szCs w:val="32"/>
          <w:u w:val="none"/>
        </w:rPr>
        <w:t>抚恤金</w:t>
      </w:r>
      <w:r>
        <w:rPr>
          <w:rFonts w:hint="eastAsia" w:ascii="仿宋_GB2312" w:eastAsia="仿宋_GB2312" w:cs="仿宋_GB2312"/>
          <w:bCs/>
          <w:kern w:val="0"/>
          <w:sz w:val="32"/>
          <w:szCs w:val="32"/>
          <w:u w:val="none"/>
          <w:lang w:val="en-US" w:eastAsia="zh-CN"/>
        </w:rPr>
        <w:t>24.67万元</w:t>
      </w:r>
      <w:r>
        <w:rPr>
          <w:rFonts w:hint="eastAsia" w:ascii="仿宋_GB2312" w:eastAsia="仿宋_GB2312" w:cs="仿宋_GB2312"/>
          <w:bCs/>
          <w:kern w:val="0"/>
          <w:sz w:val="32"/>
          <w:szCs w:val="32"/>
          <w:u w:val="none"/>
        </w:rPr>
        <w:t>、生活补助</w:t>
      </w:r>
      <w:r>
        <w:rPr>
          <w:rFonts w:hint="eastAsia" w:ascii="仿宋_GB2312" w:eastAsia="仿宋_GB2312" w:cs="仿宋_GB2312"/>
          <w:bCs/>
          <w:kern w:val="0"/>
          <w:sz w:val="32"/>
          <w:szCs w:val="32"/>
          <w:u w:val="none"/>
          <w:lang w:val="en-US" w:eastAsia="zh-CN"/>
        </w:rPr>
        <w:t>16.85万元</w:t>
      </w:r>
      <w:r>
        <w:rPr>
          <w:rFonts w:hint="eastAsia" w:ascii="仿宋_GB2312" w:eastAsia="仿宋_GB2312" w:cs="仿宋_GB2312"/>
          <w:bCs/>
          <w:kern w:val="0"/>
          <w:sz w:val="32"/>
          <w:szCs w:val="32"/>
          <w:u w:val="none"/>
        </w:rPr>
        <w:t>；</w:t>
      </w:r>
    </w:p>
    <w:p w14:paraId="53731D71">
      <w:pPr>
        <w:autoSpaceDE w:val="0"/>
        <w:autoSpaceDN w:val="0"/>
        <w:adjustRightInd w:val="0"/>
        <w:spacing w:line="580" w:lineRule="exact"/>
        <w:ind w:firstLine="640" w:firstLineChars="200"/>
        <w:jc w:val="left"/>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公用经费</w:t>
      </w:r>
      <w:r>
        <w:rPr>
          <w:rFonts w:hint="eastAsia" w:ascii="仿宋_GB2312" w:eastAsia="仿宋_GB2312" w:cs="仿宋_GB2312"/>
          <w:bCs/>
          <w:kern w:val="0"/>
          <w:sz w:val="32"/>
          <w:szCs w:val="32"/>
          <w:u w:val="none"/>
          <w:lang w:val="en-US" w:eastAsia="zh-CN"/>
        </w:rPr>
        <w:t>72.79</w:t>
      </w:r>
      <w:r>
        <w:rPr>
          <w:rFonts w:hint="eastAsia" w:ascii="仿宋_GB2312" w:eastAsia="仿宋_GB2312" w:cs="仿宋_GB2312"/>
          <w:bCs/>
          <w:kern w:val="0"/>
          <w:sz w:val="32"/>
          <w:szCs w:val="32"/>
          <w:u w:val="none"/>
        </w:rPr>
        <w:t>万元，主要包括：办公费</w:t>
      </w:r>
      <w:r>
        <w:rPr>
          <w:rFonts w:hint="eastAsia" w:ascii="仿宋_GB2312" w:eastAsia="仿宋_GB2312" w:cs="仿宋_GB2312"/>
          <w:bCs/>
          <w:kern w:val="0"/>
          <w:sz w:val="32"/>
          <w:szCs w:val="32"/>
          <w:u w:val="none"/>
          <w:lang w:val="en-US" w:eastAsia="zh-CN"/>
        </w:rPr>
        <w:t>6.43万元</w:t>
      </w:r>
      <w:r>
        <w:rPr>
          <w:rFonts w:hint="eastAsia" w:ascii="仿宋_GB2312" w:eastAsia="仿宋_GB2312" w:cs="仿宋_GB2312"/>
          <w:bCs/>
          <w:kern w:val="0"/>
          <w:sz w:val="32"/>
          <w:szCs w:val="32"/>
          <w:u w:val="none"/>
        </w:rPr>
        <w:t>、印刷费</w:t>
      </w:r>
      <w:r>
        <w:rPr>
          <w:rFonts w:hint="eastAsia" w:ascii="仿宋_GB2312" w:eastAsia="仿宋_GB2312" w:cs="仿宋_GB2312"/>
          <w:bCs/>
          <w:kern w:val="0"/>
          <w:sz w:val="32"/>
          <w:szCs w:val="32"/>
          <w:u w:val="none"/>
          <w:lang w:val="en-US" w:eastAsia="zh-CN"/>
        </w:rPr>
        <w:t>1.76万元</w:t>
      </w:r>
      <w:r>
        <w:rPr>
          <w:rFonts w:hint="eastAsia" w:ascii="仿宋_GB2312" w:eastAsia="仿宋_GB2312" w:cs="仿宋_GB2312"/>
          <w:bCs/>
          <w:kern w:val="0"/>
          <w:sz w:val="32"/>
          <w:szCs w:val="32"/>
          <w:u w:val="none"/>
        </w:rPr>
        <w:t>、水费</w:t>
      </w:r>
      <w:r>
        <w:rPr>
          <w:rFonts w:hint="eastAsia" w:ascii="仿宋_GB2312" w:eastAsia="仿宋_GB2312" w:cs="仿宋_GB2312"/>
          <w:bCs/>
          <w:kern w:val="0"/>
          <w:sz w:val="32"/>
          <w:szCs w:val="32"/>
          <w:u w:val="none"/>
          <w:lang w:val="en-US" w:eastAsia="zh-CN"/>
        </w:rPr>
        <w:t>0.53万元</w:t>
      </w:r>
      <w:r>
        <w:rPr>
          <w:rFonts w:hint="eastAsia" w:ascii="仿宋_GB2312" w:eastAsia="仿宋_GB2312" w:cs="仿宋_GB2312"/>
          <w:bCs/>
          <w:kern w:val="0"/>
          <w:sz w:val="32"/>
          <w:szCs w:val="32"/>
          <w:u w:val="none"/>
        </w:rPr>
        <w:t>、电费</w:t>
      </w:r>
      <w:r>
        <w:rPr>
          <w:rFonts w:hint="eastAsia" w:ascii="仿宋_GB2312" w:eastAsia="仿宋_GB2312" w:cs="仿宋_GB2312"/>
          <w:bCs/>
          <w:kern w:val="0"/>
          <w:sz w:val="32"/>
          <w:szCs w:val="32"/>
          <w:u w:val="none"/>
          <w:lang w:val="en-US" w:eastAsia="zh-CN"/>
        </w:rPr>
        <w:t>5.67万元</w:t>
      </w:r>
      <w:r>
        <w:rPr>
          <w:rFonts w:hint="eastAsia" w:ascii="仿宋_GB2312" w:eastAsia="仿宋_GB2312" w:cs="仿宋_GB2312"/>
          <w:bCs/>
          <w:kern w:val="0"/>
          <w:sz w:val="32"/>
          <w:szCs w:val="32"/>
          <w:u w:val="none"/>
        </w:rPr>
        <w:t>、邮电费</w:t>
      </w:r>
      <w:r>
        <w:rPr>
          <w:rFonts w:hint="eastAsia" w:ascii="仿宋_GB2312" w:eastAsia="仿宋_GB2312" w:cs="仿宋_GB2312"/>
          <w:bCs/>
          <w:kern w:val="0"/>
          <w:sz w:val="32"/>
          <w:szCs w:val="32"/>
          <w:u w:val="none"/>
          <w:lang w:val="en-US" w:eastAsia="zh-CN"/>
        </w:rPr>
        <w:t>5.94万元</w:t>
      </w:r>
      <w:r>
        <w:rPr>
          <w:rFonts w:hint="eastAsia" w:ascii="仿宋_GB2312" w:eastAsia="仿宋_GB2312" w:cs="仿宋_GB2312"/>
          <w:bCs/>
          <w:kern w:val="0"/>
          <w:sz w:val="32"/>
          <w:szCs w:val="32"/>
          <w:u w:val="none"/>
        </w:rPr>
        <w:t>、差旅费</w:t>
      </w:r>
      <w:r>
        <w:rPr>
          <w:rFonts w:hint="eastAsia" w:ascii="仿宋_GB2312" w:eastAsia="仿宋_GB2312" w:cs="仿宋_GB2312"/>
          <w:bCs/>
          <w:kern w:val="0"/>
          <w:sz w:val="32"/>
          <w:szCs w:val="32"/>
          <w:u w:val="none"/>
          <w:lang w:val="en-US" w:eastAsia="zh-CN"/>
        </w:rPr>
        <w:t>6.25万元</w:t>
      </w:r>
      <w:r>
        <w:rPr>
          <w:rFonts w:hint="eastAsia" w:ascii="仿宋_GB2312" w:eastAsia="仿宋_GB2312" w:cs="仿宋_GB2312"/>
          <w:bCs/>
          <w:kern w:val="0"/>
          <w:sz w:val="32"/>
          <w:szCs w:val="32"/>
          <w:u w:val="none"/>
        </w:rPr>
        <w:t>、维修（护）费</w:t>
      </w:r>
      <w:r>
        <w:rPr>
          <w:rFonts w:hint="eastAsia" w:ascii="仿宋_GB2312" w:eastAsia="仿宋_GB2312" w:cs="仿宋_GB2312"/>
          <w:bCs/>
          <w:kern w:val="0"/>
          <w:sz w:val="32"/>
          <w:szCs w:val="32"/>
          <w:u w:val="none"/>
          <w:lang w:val="en-US" w:eastAsia="zh-CN"/>
        </w:rPr>
        <w:t>3.87万元</w:t>
      </w:r>
      <w:r>
        <w:rPr>
          <w:rFonts w:hint="eastAsia" w:ascii="仿宋_GB2312" w:eastAsia="仿宋_GB2312" w:cs="仿宋_GB2312"/>
          <w:bCs/>
          <w:kern w:val="0"/>
          <w:sz w:val="32"/>
          <w:szCs w:val="32"/>
          <w:u w:val="none"/>
        </w:rPr>
        <w:t>、公务接待费</w:t>
      </w:r>
      <w:r>
        <w:rPr>
          <w:rFonts w:hint="eastAsia" w:ascii="仿宋_GB2312" w:eastAsia="仿宋_GB2312" w:cs="仿宋_GB2312"/>
          <w:bCs/>
          <w:kern w:val="0"/>
          <w:sz w:val="32"/>
          <w:szCs w:val="32"/>
          <w:u w:val="none"/>
          <w:lang w:val="en-US" w:eastAsia="zh-CN"/>
        </w:rPr>
        <w:t>0.23万元</w:t>
      </w:r>
      <w:r>
        <w:rPr>
          <w:rFonts w:hint="eastAsia" w:ascii="仿宋_GB2312" w:eastAsia="仿宋_GB2312" w:cs="仿宋_GB2312"/>
          <w:bCs/>
          <w:kern w:val="0"/>
          <w:sz w:val="32"/>
          <w:szCs w:val="32"/>
          <w:u w:val="none"/>
        </w:rPr>
        <w:t>、劳务费</w:t>
      </w:r>
      <w:r>
        <w:rPr>
          <w:rFonts w:hint="eastAsia" w:ascii="仿宋_GB2312" w:eastAsia="仿宋_GB2312" w:cs="仿宋_GB2312"/>
          <w:bCs/>
          <w:kern w:val="0"/>
          <w:sz w:val="32"/>
          <w:szCs w:val="32"/>
          <w:u w:val="none"/>
          <w:lang w:val="en-US" w:eastAsia="zh-CN"/>
        </w:rPr>
        <w:t>1.01万元</w:t>
      </w:r>
      <w:r>
        <w:rPr>
          <w:rFonts w:hint="eastAsia" w:ascii="仿宋_GB2312" w:eastAsia="仿宋_GB2312" w:cs="仿宋_GB2312"/>
          <w:bCs/>
          <w:kern w:val="0"/>
          <w:sz w:val="32"/>
          <w:szCs w:val="32"/>
          <w:u w:val="none"/>
        </w:rPr>
        <w:t>、委托业务费</w:t>
      </w:r>
      <w:r>
        <w:rPr>
          <w:rFonts w:hint="eastAsia" w:ascii="仿宋_GB2312" w:eastAsia="仿宋_GB2312" w:cs="仿宋_GB2312"/>
          <w:bCs/>
          <w:kern w:val="0"/>
          <w:sz w:val="32"/>
          <w:szCs w:val="32"/>
          <w:u w:val="none"/>
          <w:lang w:val="en-US" w:eastAsia="zh-CN"/>
        </w:rPr>
        <w:t>2.09万元</w:t>
      </w:r>
      <w:r>
        <w:rPr>
          <w:rFonts w:hint="eastAsia" w:ascii="仿宋_GB2312" w:eastAsia="仿宋_GB2312" w:cs="仿宋_GB2312"/>
          <w:bCs/>
          <w:kern w:val="0"/>
          <w:sz w:val="32"/>
          <w:szCs w:val="32"/>
          <w:u w:val="none"/>
        </w:rPr>
        <w:t>、工会经费</w:t>
      </w:r>
      <w:r>
        <w:rPr>
          <w:rFonts w:hint="eastAsia" w:ascii="仿宋_GB2312" w:eastAsia="仿宋_GB2312" w:cs="仿宋_GB2312"/>
          <w:bCs/>
          <w:kern w:val="0"/>
          <w:sz w:val="32"/>
          <w:szCs w:val="32"/>
          <w:u w:val="none"/>
          <w:lang w:val="en-US" w:eastAsia="zh-CN"/>
        </w:rPr>
        <w:t>5.49万元</w:t>
      </w:r>
      <w:r>
        <w:rPr>
          <w:rFonts w:hint="eastAsia" w:ascii="仿宋_GB2312" w:eastAsia="仿宋_GB2312" w:cs="仿宋_GB2312"/>
          <w:bCs/>
          <w:kern w:val="0"/>
          <w:sz w:val="32"/>
          <w:szCs w:val="32"/>
          <w:u w:val="none"/>
        </w:rPr>
        <w:t>、其他交通费用</w:t>
      </w:r>
      <w:r>
        <w:rPr>
          <w:rFonts w:hint="eastAsia" w:ascii="仿宋_GB2312" w:eastAsia="仿宋_GB2312" w:cs="仿宋_GB2312"/>
          <w:bCs/>
          <w:kern w:val="0"/>
          <w:sz w:val="32"/>
          <w:szCs w:val="32"/>
          <w:u w:val="none"/>
          <w:lang w:val="en-US" w:eastAsia="zh-CN"/>
        </w:rPr>
        <w:t>22.04万元</w:t>
      </w:r>
      <w:r>
        <w:rPr>
          <w:rFonts w:hint="eastAsia" w:ascii="仿宋_GB2312" w:eastAsia="仿宋_GB2312" w:cs="仿宋_GB2312"/>
          <w:bCs/>
          <w:kern w:val="0"/>
          <w:sz w:val="32"/>
          <w:szCs w:val="32"/>
          <w:u w:val="none"/>
        </w:rPr>
        <w:t>、其他商品和服务支出</w:t>
      </w:r>
      <w:r>
        <w:rPr>
          <w:rFonts w:hint="eastAsia" w:ascii="仿宋_GB2312" w:eastAsia="仿宋_GB2312" w:cs="仿宋_GB2312"/>
          <w:bCs/>
          <w:kern w:val="0"/>
          <w:sz w:val="32"/>
          <w:szCs w:val="32"/>
          <w:u w:val="none"/>
          <w:lang w:val="en-US" w:eastAsia="zh-CN"/>
        </w:rPr>
        <w:t>11.48万元。</w:t>
      </w:r>
    </w:p>
    <w:p w14:paraId="3FBD6DC4">
      <w:pPr>
        <w:autoSpaceDE w:val="0"/>
        <w:autoSpaceDN w:val="0"/>
        <w:adjustRightInd w:val="0"/>
        <w:spacing w:line="580" w:lineRule="exact"/>
        <w:ind w:firstLine="643" w:firstLineChars="200"/>
        <w:jc w:val="left"/>
        <w:rPr>
          <w:rFonts w:hint="eastAsia" w:ascii="仿宋_GB2312" w:eastAsia="仿宋_GB2312" w:cs="仿宋_GB2312"/>
          <w:b/>
          <w:kern w:val="0"/>
          <w:sz w:val="32"/>
          <w:szCs w:val="32"/>
          <w:u w:val="none"/>
        </w:rPr>
      </w:pPr>
      <w:r>
        <w:rPr>
          <w:rFonts w:hint="eastAsia" w:ascii="仿宋_GB2312" w:eastAsia="仿宋_GB2312" w:cs="仿宋_GB2312"/>
          <w:b/>
          <w:bCs w:val="0"/>
          <w:kern w:val="0"/>
          <w:sz w:val="32"/>
          <w:szCs w:val="32"/>
          <w:u w:val="none"/>
        </w:rPr>
        <w:t>七、2</w:t>
      </w:r>
      <w:r>
        <w:rPr>
          <w:rFonts w:hint="eastAsia" w:ascii="仿宋_GB2312" w:eastAsia="仿宋_GB2312" w:cs="仿宋_GB2312"/>
          <w:b/>
          <w:kern w:val="0"/>
          <w:sz w:val="32"/>
          <w:szCs w:val="32"/>
          <w:u w:val="none"/>
        </w:rPr>
        <w:t>020年度一般公共预算财政拨款“三公”经费支出决算情况</w:t>
      </w:r>
    </w:p>
    <w:p w14:paraId="61CAC8EB">
      <w:pPr>
        <w:autoSpaceDE w:val="0"/>
        <w:autoSpaceDN w:val="0"/>
        <w:adjustRightInd w:val="0"/>
        <w:spacing w:line="580" w:lineRule="exact"/>
        <w:ind w:firstLine="640" w:firstLineChars="200"/>
        <w:jc w:val="left"/>
        <w:rPr>
          <w:rFonts w:hint="eastAsia" w:ascii="仿宋_GB2312" w:eastAsia="仿宋_GB2312" w:cs="仿宋_GB2312"/>
          <w:bCs/>
          <w:kern w:val="0"/>
          <w:sz w:val="32"/>
          <w:szCs w:val="32"/>
          <w:u w:val="none"/>
          <w:lang w:eastAsia="zh-CN"/>
        </w:rPr>
      </w:pPr>
      <w:r>
        <w:rPr>
          <w:rFonts w:hint="eastAsia" w:ascii="仿宋_GB2312" w:eastAsia="仿宋_GB2312" w:cs="仿宋_GB2312"/>
          <w:bCs/>
          <w:kern w:val="0"/>
          <w:sz w:val="32"/>
          <w:szCs w:val="32"/>
          <w:u w:val="none"/>
        </w:rPr>
        <w:t>（一）“三公”经费财政拨款支出决算总体情况</w:t>
      </w:r>
    </w:p>
    <w:p w14:paraId="686E87F8">
      <w:pPr>
        <w:autoSpaceDE w:val="0"/>
        <w:autoSpaceDN w:val="0"/>
        <w:adjustRightInd w:val="0"/>
        <w:spacing w:line="580" w:lineRule="exact"/>
        <w:ind w:firstLine="640" w:firstLineChars="200"/>
        <w:jc w:val="left"/>
        <w:rPr>
          <w:rFonts w:hint="eastAsia" w:ascii="仿宋_GB2312" w:eastAsia="仿宋_GB2312" w:cs="仿宋_GB2312"/>
          <w:bCs/>
          <w:kern w:val="0"/>
          <w:sz w:val="32"/>
          <w:szCs w:val="32"/>
          <w:u w:val="none"/>
          <w:lang w:eastAsia="zh-CN"/>
        </w:rPr>
      </w:pPr>
      <w:r>
        <w:rPr>
          <w:rFonts w:hint="eastAsia" w:ascii="仿宋_GB2312" w:eastAsia="仿宋_GB2312" w:cs="仿宋_GB2312"/>
          <w:bCs/>
          <w:kern w:val="0"/>
          <w:sz w:val="32"/>
          <w:szCs w:val="32"/>
          <w:u w:val="none"/>
        </w:rPr>
        <w:t>2020年度“三公”经费财政拨款支出预算为</w:t>
      </w:r>
      <w:r>
        <w:rPr>
          <w:rFonts w:hint="eastAsia" w:ascii="仿宋_GB2312" w:eastAsia="仿宋_GB2312" w:cs="仿宋_GB2312"/>
          <w:bCs/>
          <w:kern w:val="0"/>
          <w:sz w:val="32"/>
          <w:szCs w:val="32"/>
          <w:u w:val="none"/>
          <w:lang w:val="en-US" w:eastAsia="zh-CN"/>
        </w:rPr>
        <w:t>0.92</w:t>
      </w:r>
      <w:r>
        <w:rPr>
          <w:rFonts w:hint="eastAsia" w:ascii="仿宋_GB2312" w:eastAsia="仿宋_GB2312" w:cs="仿宋_GB2312"/>
          <w:bCs/>
          <w:kern w:val="0"/>
          <w:sz w:val="32"/>
          <w:szCs w:val="32"/>
          <w:u w:val="none"/>
        </w:rPr>
        <w:t>万元，支出决算为</w:t>
      </w:r>
      <w:r>
        <w:rPr>
          <w:rFonts w:hint="eastAsia" w:ascii="仿宋_GB2312" w:eastAsia="仿宋_GB2312" w:cs="仿宋_GB2312"/>
          <w:bCs/>
          <w:kern w:val="0"/>
          <w:sz w:val="32"/>
          <w:szCs w:val="32"/>
          <w:u w:val="none"/>
          <w:lang w:val="en-US" w:eastAsia="zh-CN"/>
        </w:rPr>
        <w:t>0.23</w:t>
      </w:r>
      <w:r>
        <w:rPr>
          <w:rFonts w:hint="eastAsia" w:ascii="仿宋_GB2312" w:eastAsia="仿宋_GB2312" w:cs="仿宋_GB2312"/>
          <w:bCs/>
          <w:kern w:val="0"/>
          <w:sz w:val="32"/>
          <w:szCs w:val="32"/>
          <w:u w:val="none"/>
        </w:rPr>
        <w:t>万元，完成预算的</w:t>
      </w:r>
      <w:r>
        <w:rPr>
          <w:rFonts w:hint="eastAsia" w:ascii="仿宋_GB2312" w:eastAsia="仿宋_GB2312" w:cs="仿宋_GB2312"/>
          <w:bCs/>
          <w:kern w:val="0"/>
          <w:sz w:val="32"/>
          <w:szCs w:val="32"/>
          <w:u w:val="none"/>
          <w:lang w:val="en-US" w:eastAsia="zh-CN"/>
        </w:rPr>
        <w:t>25</w:t>
      </w:r>
      <w:r>
        <w:rPr>
          <w:rFonts w:hint="eastAsia" w:ascii="仿宋_GB2312" w:eastAsia="仿宋_GB2312" w:cs="仿宋_GB2312"/>
          <w:bCs/>
          <w:kern w:val="0"/>
          <w:sz w:val="32"/>
          <w:szCs w:val="32"/>
          <w:u w:val="none"/>
        </w:rPr>
        <w:t>%，其中：因公出国（境）费支出决算为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万元，完成预算的</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%；公务用车购置及运行费支出决算为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万元，完成预算的</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%；公务接待费支出决算为</w:t>
      </w:r>
      <w:r>
        <w:rPr>
          <w:rFonts w:hint="eastAsia" w:ascii="仿宋_GB2312" w:eastAsia="仿宋_GB2312" w:cs="仿宋_GB2312"/>
          <w:bCs/>
          <w:kern w:val="0"/>
          <w:sz w:val="32"/>
          <w:szCs w:val="32"/>
          <w:u w:val="none"/>
          <w:lang w:val="en-US" w:eastAsia="zh-CN"/>
        </w:rPr>
        <w:t>0.23</w:t>
      </w:r>
      <w:r>
        <w:rPr>
          <w:rFonts w:hint="eastAsia" w:ascii="仿宋_GB2312" w:eastAsia="仿宋_GB2312" w:cs="仿宋_GB2312"/>
          <w:bCs/>
          <w:kern w:val="0"/>
          <w:sz w:val="32"/>
          <w:szCs w:val="32"/>
          <w:u w:val="none"/>
        </w:rPr>
        <w:t>万元，完成预算的</w:t>
      </w:r>
      <w:r>
        <w:rPr>
          <w:rFonts w:hint="eastAsia" w:ascii="仿宋_GB2312" w:eastAsia="仿宋_GB2312" w:cs="仿宋_GB2312"/>
          <w:bCs/>
          <w:kern w:val="0"/>
          <w:sz w:val="32"/>
          <w:szCs w:val="32"/>
          <w:u w:val="none"/>
          <w:lang w:val="en-US" w:eastAsia="zh-CN"/>
        </w:rPr>
        <w:t>25</w:t>
      </w:r>
      <w:r>
        <w:rPr>
          <w:rFonts w:hint="eastAsia" w:ascii="仿宋_GB2312" w:eastAsia="仿宋_GB2312" w:cs="仿宋_GB2312"/>
          <w:bCs/>
          <w:kern w:val="0"/>
          <w:sz w:val="32"/>
          <w:szCs w:val="32"/>
          <w:u w:val="none"/>
        </w:rPr>
        <w:t>%。2020年度“三公”经费支出决算数小于预算数的主要原因是认真贯彻落实中央</w:t>
      </w:r>
      <w:r>
        <w:rPr>
          <w:rFonts w:hint="eastAsia" w:ascii="仿宋_GB2312" w:eastAsia="仿宋_GB2312" w:cs="仿宋_GB2312"/>
          <w:bCs/>
          <w:kern w:val="0"/>
          <w:sz w:val="32"/>
          <w:szCs w:val="32"/>
          <w:u w:val="none"/>
          <w:lang w:eastAsia="zh-CN"/>
        </w:rPr>
        <w:t>八项规定</w:t>
      </w:r>
      <w:r>
        <w:rPr>
          <w:rFonts w:hint="eastAsia" w:ascii="仿宋_GB2312" w:eastAsia="仿宋_GB2312" w:cs="仿宋_GB2312"/>
          <w:bCs/>
          <w:kern w:val="0"/>
          <w:sz w:val="32"/>
          <w:szCs w:val="32"/>
          <w:u w:val="none"/>
        </w:rPr>
        <w:t>精神和厉行节约要求，进一步从严控制“三公”经费开支，</w:t>
      </w:r>
      <w:r>
        <w:rPr>
          <w:rFonts w:hint="eastAsia" w:ascii="仿宋_GB2312" w:eastAsia="仿宋_GB2312" w:cs="仿宋_GB2312"/>
          <w:bCs/>
          <w:kern w:val="0"/>
          <w:sz w:val="32"/>
          <w:szCs w:val="32"/>
          <w:u w:val="none"/>
          <w:lang w:eastAsia="zh-CN"/>
        </w:rPr>
        <w:t>同时接待来访团组比上一年减少</w:t>
      </w:r>
      <w:r>
        <w:rPr>
          <w:rFonts w:hint="eastAsia" w:ascii="仿宋_GB2312" w:eastAsia="仿宋_GB2312" w:cs="仿宋_GB2312"/>
          <w:bCs/>
          <w:kern w:val="0"/>
          <w:sz w:val="32"/>
          <w:szCs w:val="32"/>
          <w:u w:val="none"/>
          <w:lang w:val="en-US" w:eastAsia="zh-CN"/>
        </w:rPr>
        <w:t>1个，来宾减少9人次，</w:t>
      </w:r>
      <w:r>
        <w:rPr>
          <w:rFonts w:hint="eastAsia" w:ascii="仿宋_GB2312" w:eastAsia="仿宋_GB2312" w:cs="仿宋_GB2312"/>
          <w:bCs/>
          <w:kern w:val="0"/>
          <w:sz w:val="32"/>
          <w:szCs w:val="32"/>
          <w:u w:val="none"/>
        </w:rPr>
        <w:t>全年实际支出比预算有所节约</w:t>
      </w:r>
      <w:r>
        <w:rPr>
          <w:rFonts w:hint="eastAsia" w:ascii="仿宋_GB2312" w:eastAsia="仿宋_GB2312" w:cs="仿宋_GB2312"/>
          <w:bCs/>
          <w:kern w:val="0"/>
          <w:sz w:val="32"/>
          <w:szCs w:val="32"/>
          <w:u w:val="none"/>
          <w:lang w:eastAsia="zh-CN"/>
        </w:rPr>
        <w:t>。</w:t>
      </w:r>
    </w:p>
    <w:p w14:paraId="5DF10CDB">
      <w:pPr>
        <w:autoSpaceDE w:val="0"/>
        <w:autoSpaceDN w:val="0"/>
        <w:adjustRightInd w:val="0"/>
        <w:spacing w:line="580" w:lineRule="exact"/>
        <w:ind w:firstLine="640" w:firstLineChars="200"/>
        <w:jc w:val="left"/>
        <w:rPr>
          <w:rFonts w:hint="eastAsia" w:ascii="仿宋_GB2312" w:eastAsia="仿宋_GB2312" w:cs="仿宋_GB2312"/>
          <w:bCs/>
          <w:kern w:val="0"/>
          <w:sz w:val="32"/>
          <w:szCs w:val="32"/>
          <w:u w:val="none"/>
        </w:rPr>
      </w:pPr>
      <w:r>
        <w:rPr>
          <w:rFonts w:hint="eastAsia" w:ascii="仿宋_GB2312" w:eastAsia="仿宋_GB2312" w:cs="仿宋_GB2312"/>
          <w:bCs/>
          <w:kern w:val="0"/>
          <w:sz w:val="32"/>
          <w:szCs w:val="32"/>
          <w:u w:val="none"/>
        </w:rPr>
        <w:t>2020年度“三公”经费财政拨款支出决算数比2019年减少</w:t>
      </w:r>
      <w:r>
        <w:rPr>
          <w:rFonts w:hint="eastAsia" w:ascii="仿宋_GB2312" w:eastAsia="仿宋_GB2312" w:cs="仿宋_GB2312"/>
          <w:bCs/>
          <w:kern w:val="0"/>
          <w:sz w:val="32"/>
          <w:szCs w:val="32"/>
          <w:u w:val="none"/>
          <w:lang w:val="en-US" w:eastAsia="zh-CN"/>
        </w:rPr>
        <w:t>0.15</w:t>
      </w:r>
      <w:r>
        <w:rPr>
          <w:rFonts w:hint="eastAsia" w:ascii="仿宋_GB2312" w:eastAsia="仿宋_GB2312" w:cs="仿宋_GB2312"/>
          <w:bCs/>
          <w:kern w:val="0"/>
          <w:sz w:val="32"/>
          <w:szCs w:val="32"/>
          <w:u w:val="none"/>
        </w:rPr>
        <w:t>万元，下降</w:t>
      </w:r>
      <w:r>
        <w:rPr>
          <w:rFonts w:hint="eastAsia" w:ascii="仿宋_GB2312" w:eastAsia="仿宋_GB2312" w:cs="仿宋_GB2312"/>
          <w:bCs/>
          <w:kern w:val="0"/>
          <w:sz w:val="32"/>
          <w:szCs w:val="32"/>
          <w:u w:val="none"/>
          <w:lang w:val="en-US" w:eastAsia="zh-CN"/>
        </w:rPr>
        <w:t>39.47</w:t>
      </w:r>
      <w:r>
        <w:rPr>
          <w:rFonts w:hint="eastAsia" w:ascii="仿宋_GB2312" w:eastAsia="仿宋_GB2312" w:cs="仿宋_GB2312"/>
          <w:bCs/>
          <w:kern w:val="0"/>
          <w:sz w:val="32"/>
          <w:szCs w:val="32"/>
          <w:u w:val="none"/>
        </w:rPr>
        <w:t>%，其中：因公出国（境）费支出决算减少</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万元，下降</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%；公务用车购置及运行费支出决算减少</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万元，下降</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%；公务接待费支出决算减少</w:t>
      </w:r>
      <w:r>
        <w:rPr>
          <w:rFonts w:hint="eastAsia" w:ascii="仿宋_GB2312" w:eastAsia="仿宋_GB2312" w:cs="仿宋_GB2312"/>
          <w:bCs/>
          <w:kern w:val="0"/>
          <w:sz w:val="32"/>
          <w:szCs w:val="32"/>
          <w:u w:val="none"/>
          <w:lang w:val="en-US" w:eastAsia="zh-CN"/>
        </w:rPr>
        <w:t>0.15</w:t>
      </w:r>
      <w:r>
        <w:rPr>
          <w:rFonts w:hint="eastAsia" w:ascii="仿宋_GB2312" w:eastAsia="仿宋_GB2312" w:cs="仿宋_GB2312"/>
          <w:bCs/>
          <w:kern w:val="0"/>
          <w:sz w:val="32"/>
          <w:szCs w:val="32"/>
          <w:u w:val="none"/>
        </w:rPr>
        <w:t>万元，下降</w:t>
      </w:r>
      <w:r>
        <w:rPr>
          <w:rFonts w:hint="eastAsia" w:ascii="仿宋_GB2312" w:eastAsia="仿宋_GB2312" w:cs="仿宋_GB2312"/>
          <w:bCs/>
          <w:kern w:val="0"/>
          <w:sz w:val="32"/>
          <w:szCs w:val="32"/>
          <w:u w:val="none"/>
          <w:lang w:val="en-US" w:eastAsia="zh-CN"/>
        </w:rPr>
        <w:t>39.47</w:t>
      </w:r>
      <w:r>
        <w:rPr>
          <w:rFonts w:hint="eastAsia" w:ascii="仿宋_GB2312" w:eastAsia="仿宋_GB2312" w:cs="仿宋_GB2312"/>
          <w:bCs/>
          <w:kern w:val="0"/>
          <w:sz w:val="32"/>
          <w:szCs w:val="32"/>
          <w:u w:val="none"/>
        </w:rPr>
        <w:t>%。</w:t>
      </w:r>
    </w:p>
    <w:p w14:paraId="2DB67F37">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u w:val="none"/>
        </w:rPr>
      </w:pPr>
      <w:r>
        <w:rPr>
          <w:rFonts w:hint="eastAsia" w:ascii="仿宋_GB2312" w:eastAsia="仿宋_GB2312" w:cs="仿宋_GB2312"/>
          <w:bCs/>
          <w:kern w:val="0"/>
          <w:sz w:val="32"/>
          <w:szCs w:val="32"/>
          <w:u w:val="none"/>
        </w:rPr>
        <w:t>公务接待费支出减少的主要原因是</w:t>
      </w:r>
      <w:r>
        <w:rPr>
          <w:rFonts w:hint="eastAsia" w:ascii="仿宋_GB2312" w:eastAsia="仿宋_GB2312" w:cs="仿宋_GB2312"/>
          <w:bCs/>
          <w:color w:val="auto"/>
          <w:kern w:val="0"/>
          <w:sz w:val="32"/>
          <w:szCs w:val="32"/>
          <w:u w:val="none"/>
          <w:lang w:val="en-US" w:eastAsia="zh-CN"/>
        </w:rPr>
        <w:t>2020年度公务接待国内来访团组3个、来宾22人次，比2019年减少接待来访团组1个、来宾9人次</w:t>
      </w:r>
      <w:r>
        <w:rPr>
          <w:rFonts w:hint="eastAsia" w:ascii="仿宋_GB2312" w:eastAsia="仿宋_GB2312" w:cs="仿宋_GB2312"/>
          <w:bCs/>
          <w:color w:val="auto"/>
          <w:kern w:val="0"/>
          <w:sz w:val="32"/>
          <w:szCs w:val="32"/>
          <w:u w:val="none"/>
        </w:rPr>
        <w:t>。</w:t>
      </w:r>
    </w:p>
    <w:p w14:paraId="0EAE7B42">
      <w:pPr>
        <w:autoSpaceDE w:val="0"/>
        <w:autoSpaceDN w:val="0"/>
        <w:adjustRightInd w:val="0"/>
        <w:spacing w:line="580" w:lineRule="exact"/>
        <w:ind w:firstLine="640" w:firstLineChars="200"/>
        <w:jc w:val="left"/>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（二）“三公”经费财政拨款支出决算具体情况</w:t>
      </w:r>
    </w:p>
    <w:p w14:paraId="6130A22E">
      <w:pPr>
        <w:autoSpaceDE w:val="0"/>
        <w:autoSpaceDN w:val="0"/>
        <w:adjustRightInd w:val="0"/>
        <w:spacing w:line="580" w:lineRule="exact"/>
        <w:ind w:firstLine="640" w:firstLineChars="200"/>
        <w:jc w:val="left"/>
        <w:rPr>
          <w:rFonts w:hint="eastAsia" w:ascii="仿宋_GB2312" w:eastAsia="仿宋_GB2312" w:cs="仿宋_GB2312"/>
          <w:bCs/>
          <w:kern w:val="0"/>
          <w:sz w:val="32"/>
          <w:szCs w:val="32"/>
          <w:u w:val="none"/>
          <w:lang w:eastAsia="zh-CN"/>
        </w:rPr>
      </w:pPr>
      <w:r>
        <w:rPr>
          <w:rFonts w:hint="eastAsia" w:ascii="仿宋_GB2312" w:eastAsia="仿宋_GB2312" w:cs="仿宋_GB2312"/>
          <w:bCs/>
          <w:kern w:val="0"/>
          <w:sz w:val="32"/>
          <w:szCs w:val="32"/>
          <w:u w:val="none"/>
        </w:rPr>
        <w:t>2020年度“三公”经费财政拨款支出决算中，因公出国（境）费支出决算</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%；公务用车购置及运行费支出决算</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%；公务接待费支出决算</w:t>
      </w:r>
      <w:r>
        <w:rPr>
          <w:rFonts w:hint="eastAsia" w:ascii="仿宋_GB2312" w:eastAsia="仿宋_GB2312" w:cs="仿宋_GB2312"/>
          <w:bCs/>
          <w:kern w:val="0"/>
          <w:sz w:val="32"/>
          <w:szCs w:val="32"/>
          <w:u w:val="none"/>
          <w:lang w:val="en-US" w:eastAsia="zh-CN"/>
        </w:rPr>
        <w:t>0.23</w:t>
      </w:r>
      <w:r>
        <w:rPr>
          <w:rFonts w:hint="eastAsia" w:ascii="仿宋_GB2312" w:eastAsia="仿宋_GB2312" w:cs="仿宋_GB2312"/>
          <w:bCs/>
          <w:kern w:val="0"/>
          <w:sz w:val="32"/>
          <w:szCs w:val="32"/>
          <w:u w:val="none"/>
        </w:rPr>
        <w:t>万元，占</w:t>
      </w:r>
      <w:r>
        <w:rPr>
          <w:rFonts w:hint="eastAsia" w:ascii="仿宋_GB2312" w:eastAsia="仿宋_GB2312" w:cs="仿宋_GB2312"/>
          <w:bCs/>
          <w:kern w:val="0"/>
          <w:sz w:val="32"/>
          <w:szCs w:val="32"/>
          <w:u w:val="none"/>
          <w:lang w:val="en-US" w:eastAsia="zh-CN"/>
        </w:rPr>
        <w:t>100</w:t>
      </w:r>
      <w:r>
        <w:rPr>
          <w:rFonts w:hint="eastAsia" w:ascii="仿宋_GB2312" w:eastAsia="仿宋_GB2312" w:cs="仿宋_GB2312"/>
          <w:bCs/>
          <w:kern w:val="0"/>
          <w:sz w:val="32"/>
          <w:szCs w:val="32"/>
          <w:u w:val="none"/>
        </w:rPr>
        <w:t>%。具体情况如下：</w:t>
      </w:r>
    </w:p>
    <w:p w14:paraId="117191D1">
      <w:pPr>
        <w:autoSpaceDE w:val="0"/>
        <w:autoSpaceDN w:val="0"/>
        <w:adjustRightInd w:val="0"/>
        <w:spacing w:line="580" w:lineRule="exact"/>
        <w:ind w:firstLine="640" w:firstLineChars="200"/>
        <w:jc w:val="left"/>
        <w:rPr>
          <w:rFonts w:hint="eastAsia" w:ascii="仿宋_GB2312" w:eastAsia="仿宋_GB2312" w:cs="仿宋_GB2312"/>
          <w:bCs/>
          <w:kern w:val="0"/>
          <w:sz w:val="32"/>
          <w:szCs w:val="32"/>
          <w:u w:val="none"/>
          <w:lang w:eastAsia="zh-CN"/>
        </w:rPr>
      </w:pPr>
      <w:r>
        <w:rPr>
          <w:rFonts w:hint="eastAsia" w:ascii="仿宋_GB2312" w:eastAsia="仿宋_GB2312" w:cs="仿宋_GB2312"/>
          <w:bCs/>
          <w:kern w:val="0"/>
          <w:sz w:val="32"/>
          <w:szCs w:val="32"/>
          <w:u w:val="none"/>
        </w:rPr>
        <w:t>1.因公出国（境）费支出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万元。全年安排机关和所属单位因公出国（境）团组</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个，累计</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人次</w:t>
      </w:r>
    </w:p>
    <w:p w14:paraId="571C9809">
      <w:pPr>
        <w:autoSpaceDE w:val="0"/>
        <w:autoSpaceDN w:val="0"/>
        <w:adjustRightInd w:val="0"/>
        <w:spacing w:line="580" w:lineRule="exact"/>
        <w:ind w:firstLine="640" w:firstLineChars="200"/>
        <w:jc w:val="left"/>
        <w:rPr>
          <w:rFonts w:hint="eastAsia" w:ascii="仿宋_GB2312" w:eastAsia="仿宋_GB2312" w:cs="仿宋_GB2312"/>
          <w:bCs/>
          <w:kern w:val="0"/>
          <w:sz w:val="32"/>
          <w:szCs w:val="32"/>
          <w:u w:val="none"/>
          <w:lang w:val="en-US" w:eastAsia="zh-CN"/>
        </w:rPr>
      </w:pPr>
      <w:r>
        <w:rPr>
          <w:rFonts w:hint="eastAsia" w:ascii="仿宋_GB2312" w:eastAsia="仿宋_GB2312" w:cs="仿宋_GB2312"/>
          <w:bCs/>
          <w:kern w:val="0"/>
          <w:sz w:val="32"/>
          <w:szCs w:val="32"/>
          <w:u w:val="none"/>
        </w:rPr>
        <w:t>2.公务用车购置及运行费支出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万元。其中：公务用车购置支出为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万元。公务用车运行支出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w:t>
      </w:r>
    </w:p>
    <w:p w14:paraId="3BDB4F96">
      <w:pPr>
        <w:autoSpaceDE w:val="0"/>
        <w:autoSpaceDN w:val="0"/>
        <w:adjustRightInd w:val="0"/>
        <w:spacing w:line="580" w:lineRule="exact"/>
        <w:ind w:firstLine="640" w:firstLineChars="200"/>
        <w:jc w:val="left"/>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3.公务接待费支出</w:t>
      </w:r>
      <w:r>
        <w:rPr>
          <w:rFonts w:hint="eastAsia" w:ascii="仿宋_GB2312" w:eastAsia="仿宋_GB2312" w:cs="仿宋_GB2312"/>
          <w:bCs/>
          <w:kern w:val="0"/>
          <w:sz w:val="32"/>
          <w:szCs w:val="32"/>
          <w:u w:val="none"/>
          <w:lang w:val="en-US" w:eastAsia="zh-CN"/>
        </w:rPr>
        <w:t>0.23</w:t>
      </w:r>
      <w:r>
        <w:rPr>
          <w:rFonts w:hint="eastAsia" w:ascii="仿宋_GB2312" w:eastAsia="仿宋_GB2312" w:cs="仿宋_GB2312"/>
          <w:bCs/>
          <w:kern w:val="0"/>
          <w:sz w:val="32"/>
          <w:szCs w:val="32"/>
          <w:u w:val="none"/>
        </w:rPr>
        <w:t>万元。其中：</w:t>
      </w:r>
    </w:p>
    <w:p w14:paraId="46F22934">
      <w:pPr>
        <w:autoSpaceDE w:val="0"/>
        <w:autoSpaceDN w:val="0"/>
        <w:adjustRightInd w:val="0"/>
        <w:spacing w:line="580" w:lineRule="exact"/>
        <w:ind w:firstLine="640" w:firstLineChars="200"/>
        <w:jc w:val="left"/>
        <w:rPr>
          <w:rFonts w:hint="eastAsia" w:ascii="仿宋_GB2312" w:eastAsia="仿宋_GB2312" w:cs="仿宋_GB2312"/>
          <w:bCs/>
          <w:kern w:val="0"/>
          <w:sz w:val="32"/>
          <w:szCs w:val="32"/>
          <w:u w:val="none"/>
        </w:rPr>
      </w:pPr>
      <w:r>
        <w:rPr>
          <w:rFonts w:hint="eastAsia" w:ascii="仿宋_GB2312" w:eastAsia="仿宋_GB2312" w:cs="仿宋_GB2312"/>
          <w:bCs/>
          <w:kern w:val="0"/>
          <w:sz w:val="32"/>
          <w:szCs w:val="32"/>
          <w:u w:val="none"/>
        </w:rPr>
        <w:t>外宾接待支出</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w:t>
      </w:r>
    </w:p>
    <w:p w14:paraId="6D57FFEB">
      <w:pPr>
        <w:autoSpaceDE w:val="0"/>
        <w:autoSpaceDN w:val="0"/>
        <w:adjustRightInd w:val="0"/>
        <w:spacing w:line="580" w:lineRule="exact"/>
        <w:ind w:firstLine="640" w:firstLineChars="200"/>
        <w:jc w:val="left"/>
        <w:rPr>
          <w:rFonts w:hint="eastAsia" w:ascii="仿宋_GB2312" w:eastAsia="仿宋_GB2312" w:cs="仿宋_GB2312"/>
          <w:bCs/>
          <w:kern w:val="0"/>
          <w:sz w:val="32"/>
          <w:szCs w:val="32"/>
          <w:u w:val="none"/>
          <w:lang w:eastAsia="zh-CN"/>
        </w:rPr>
      </w:pPr>
      <w:r>
        <w:rPr>
          <w:rFonts w:hint="eastAsia" w:ascii="仿宋_GB2312" w:eastAsia="仿宋_GB2312" w:cs="仿宋_GB2312"/>
          <w:bCs/>
          <w:kern w:val="0"/>
          <w:sz w:val="32"/>
          <w:szCs w:val="32"/>
          <w:u w:val="none"/>
        </w:rPr>
        <w:t>国内公务接待支出</w:t>
      </w:r>
      <w:r>
        <w:rPr>
          <w:rFonts w:hint="eastAsia" w:ascii="仿宋_GB2312" w:eastAsia="仿宋_GB2312" w:cs="仿宋_GB2312"/>
          <w:bCs/>
          <w:kern w:val="0"/>
          <w:sz w:val="32"/>
          <w:szCs w:val="32"/>
          <w:u w:val="none"/>
          <w:lang w:val="en-US" w:eastAsia="zh-CN"/>
        </w:rPr>
        <w:t>0.23</w:t>
      </w:r>
      <w:r>
        <w:rPr>
          <w:rFonts w:hint="eastAsia" w:ascii="仿宋_GB2312" w:eastAsia="仿宋_GB2312" w:cs="仿宋_GB2312"/>
          <w:bCs/>
          <w:kern w:val="0"/>
          <w:sz w:val="32"/>
          <w:szCs w:val="32"/>
          <w:u w:val="none"/>
        </w:rPr>
        <w:t>万元。主要用于</w:t>
      </w:r>
      <w:r>
        <w:rPr>
          <w:rFonts w:hint="eastAsia" w:ascii="仿宋_GB2312" w:eastAsia="仿宋_GB2312" w:cs="仿宋_GB2312"/>
          <w:bCs/>
          <w:kern w:val="0"/>
          <w:sz w:val="32"/>
          <w:szCs w:val="32"/>
          <w:u w:val="none"/>
          <w:lang w:eastAsia="zh-CN"/>
        </w:rPr>
        <w:t>上级部门业务建设评价检查工作和下级单位调研学习</w:t>
      </w:r>
      <w:r>
        <w:rPr>
          <w:rFonts w:hint="eastAsia" w:ascii="仿宋_GB2312" w:eastAsia="仿宋_GB2312" w:cs="仿宋_GB2312"/>
          <w:bCs/>
          <w:kern w:val="0"/>
          <w:sz w:val="32"/>
          <w:szCs w:val="32"/>
          <w:u w:val="none"/>
        </w:rPr>
        <w:t>。2020年共接待国内来访团组</w:t>
      </w:r>
      <w:r>
        <w:rPr>
          <w:rFonts w:hint="eastAsia" w:ascii="仿宋_GB2312" w:eastAsia="仿宋_GB2312" w:cs="仿宋_GB2312"/>
          <w:bCs/>
          <w:kern w:val="0"/>
          <w:sz w:val="32"/>
          <w:szCs w:val="32"/>
          <w:u w:val="none"/>
          <w:lang w:val="en-US" w:eastAsia="zh-CN"/>
        </w:rPr>
        <w:t>3</w:t>
      </w:r>
      <w:r>
        <w:rPr>
          <w:rFonts w:hint="eastAsia" w:ascii="仿宋_GB2312" w:eastAsia="仿宋_GB2312" w:cs="仿宋_GB2312"/>
          <w:bCs/>
          <w:kern w:val="0"/>
          <w:sz w:val="32"/>
          <w:szCs w:val="32"/>
          <w:u w:val="none"/>
        </w:rPr>
        <w:t>个、来宾</w:t>
      </w:r>
      <w:r>
        <w:rPr>
          <w:rFonts w:hint="eastAsia" w:ascii="仿宋_GB2312" w:eastAsia="仿宋_GB2312" w:cs="仿宋_GB2312"/>
          <w:bCs/>
          <w:kern w:val="0"/>
          <w:sz w:val="32"/>
          <w:szCs w:val="32"/>
          <w:u w:val="none"/>
          <w:lang w:val="en-US" w:eastAsia="zh-CN"/>
        </w:rPr>
        <w:t>22</w:t>
      </w:r>
      <w:r>
        <w:rPr>
          <w:rFonts w:hint="eastAsia" w:ascii="仿宋_GB2312" w:eastAsia="仿宋_GB2312" w:cs="仿宋_GB2312"/>
          <w:bCs/>
          <w:kern w:val="0"/>
          <w:sz w:val="32"/>
          <w:szCs w:val="32"/>
          <w:u w:val="none"/>
        </w:rPr>
        <w:t>人次</w:t>
      </w:r>
      <w:r>
        <w:rPr>
          <w:rFonts w:hint="eastAsia" w:ascii="仿宋_GB2312" w:eastAsia="仿宋_GB2312" w:cs="仿宋_GB2312"/>
          <w:bCs/>
          <w:kern w:val="0"/>
          <w:sz w:val="32"/>
          <w:szCs w:val="32"/>
          <w:u w:val="none"/>
          <w:lang w:eastAsia="zh-CN"/>
        </w:rPr>
        <w:t>。</w:t>
      </w:r>
    </w:p>
    <w:p w14:paraId="32ECD770">
      <w:pPr>
        <w:autoSpaceDE w:val="0"/>
        <w:autoSpaceDN w:val="0"/>
        <w:adjustRightInd w:val="0"/>
        <w:spacing w:line="580" w:lineRule="exact"/>
        <w:ind w:firstLine="643" w:firstLineChars="200"/>
        <w:jc w:val="left"/>
        <w:rPr>
          <w:rFonts w:ascii="仿宋_GB2312" w:eastAsia="仿宋_GB2312" w:cs="仿宋_GB2312"/>
          <w:bCs/>
          <w:kern w:val="0"/>
          <w:sz w:val="32"/>
          <w:szCs w:val="32"/>
          <w:u w:val="none"/>
        </w:rPr>
      </w:pPr>
      <w:r>
        <w:rPr>
          <w:rFonts w:hint="eastAsia" w:ascii="仿宋_GB2312" w:eastAsia="仿宋_GB2312" w:cs="仿宋_GB2312"/>
          <w:b/>
          <w:bCs w:val="0"/>
          <w:kern w:val="0"/>
          <w:sz w:val="32"/>
          <w:szCs w:val="32"/>
          <w:u w:val="none"/>
        </w:rPr>
        <w:t>八、</w:t>
      </w:r>
      <w:r>
        <w:rPr>
          <w:rFonts w:hint="eastAsia" w:ascii="仿宋_GB2312" w:eastAsia="仿宋_GB2312" w:cs="仿宋_GB2312"/>
          <w:b/>
          <w:kern w:val="0"/>
          <w:sz w:val="32"/>
          <w:szCs w:val="32"/>
          <w:u w:val="none"/>
        </w:rPr>
        <w:t>2020年度政府性基金预算财政拨款收入支出决算情况说明</w:t>
      </w:r>
    </w:p>
    <w:p w14:paraId="5D2D1518">
      <w:pPr>
        <w:autoSpaceDE w:val="0"/>
        <w:autoSpaceDN w:val="0"/>
        <w:adjustRightInd w:val="0"/>
        <w:spacing w:line="580" w:lineRule="exact"/>
        <w:ind w:firstLine="640" w:firstLineChars="200"/>
        <w:jc w:val="left"/>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本部门2020年度政府基金预算财政拨款收、支总决算</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万元。与2019年相比，收、支总计各增加</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万元，增长</w:t>
      </w:r>
      <w:r>
        <w:rPr>
          <w:rFonts w:hint="eastAsia" w:ascii="仿宋_GB2312" w:eastAsia="仿宋_GB2312" w:cs="仿宋_GB2312"/>
          <w:bCs/>
          <w:kern w:val="0"/>
          <w:sz w:val="32"/>
          <w:szCs w:val="32"/>
          <w:u w:val="none"/>
          <w:lang w:val="en-US" w:eastAsia="zh-CN"/>
        </w:rPr>
        <w:t>0</w:t>
      </w:r>
      <w:r>
        <w:rPr>
          <w:rFonts w:hint="eastAsia" w:ascii="仿宋_GB2312" w:eastAsia="仿宋_GB2312" w:cs="仿宋_GB2312"/>
          <w:bCs/>
          <w:kern w:val="0"/>
          <w:sz w:val="32"/>
          <w:szCs w:val="32"/>
          <w:u w:val="none"/>
        </w:rPr>
        <w:t>%。</w:t>
      </w:r>
    </w:p>
    <w:p w14:paraId="29A2C7DF">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u w:val="none"/>
          <w:lang w:eastAsia="zh-CN"/>
        </w:rPr>
      </w:pPr>
      <w:r>
        <w:rPr>
          <w:rFonts w:hint="eastAsia" w:ascii="仿宋_GB2312" w:eastAsia="仿宋_GB2312" w:cs="仿宋_GB2312"/>
          <w:b/>
          <w:kern w:val="0"/>
          <w:sz w:val="32"/>
          <w:szCs w:val="32"/>
          <w:highlight w:val="none"/>
          <w:u w:val="none"/>
          <w:lang w:eastAsia="zh-CN"/>
        </w:rPr>
        <w:t>国有资本经营预算财政拨款支出情况说明</w:t>
      </w:r>
    </w:p>
    <w:p w14:paraId="6B475626">
      <w:pPr>
        <w:numPr>
          <w:ilvl w:val="0"/>
          <w:numId w:val="0"/>
        </w:numPr>
        <w:autoSpaceDE w:val="0"/>
        <w:autoSpaceDN w:val="0"/>
        <w:adjustRightInd w:val="0"/>
        <w:spacing w:line="580" w:lineRule="exact"/>
        <w:ind w:firstLine="640" w:firstLineChars="200"/>
        <w:jc w:val="left"/>
        <w:rPr>
          <w:rFonts w:hint="eastAsia" w:ascii="仿宋_GB2312" w:eastAsia="仿宋_GB2312" w:cs="仿宋_GB2312"/>
          <w:b w:val="0"/>
          <w:bCs/>
          <w:kern w:val="0"/>
          <w:sz w:val="32"/>
          <w:szCs w:val="32"/>
          <w:highlight w:val="none"/>
          <w:u w:val="none"/>
          <w:lang w:val="en-US" w:eastAsia="zh-CN"/>
        </w:rPr>
      </w:pPr>
      <w:r>
        <w:rPr>
          <w:rFonts w:hint="eastAsia" w:ascii="仿宋_GB2312" w:eastAsia="仿宋_GB2312" w:cs="仿宋_GB2312"/>
          <w:b w:val="0"/>
          <w:bCs/>
          <w:kern w:val="0"/>
          <w:sz w:val="32"/>
          <w:szCs w:val="32"/>
          <w:highlight w:val="none"/>
          <w:u w:val="none"/>
          <w:lang w:val="en-US" w:eastAsia="zh-CN"/>
        </w:rPr>
        <w:t>本部门2020年度国有资本经营预算财政拨款本年支出0万元。</w:t>
      </w:r>
    </w:p>
    <w:p w14:paraId="0B6D8CAC">
      <w:pPr>
        <w:autoSpaceDE w:val="0"/>
        <w:autoSpaceDN w:val="0"/>
        <w:adjustRightInd w:val="0"/>
        <w:spacing w:line="580" w:lineRule="exact"/>
        <w:ind w:firstLine="643" w:firstLineChars="200"/>
        <w:jc w:val="left"/>
        <w:rPr>
          <w:rFonts w:ascii="仿宋_GB2312" w:eastAsia="仿宋_GB2312" w:cs="仿宋_GB2312"/>
          <w:b/>
          <w:kern w:val="0"/>
          <w:sz w:val="32"/>
          <w:szCs w:val="32"/>
          <w:u w:val="none"/>
        </w:rPr>
      </w:pPr>
      <w:r>
        <w:rPr>
          <w:rFonts w:hint="eastAsia" w:eastAsia="仿宋_GB2312"/>
          <w:b/>
          <w:kern w:val="0"/>
          <w:sz w:val="32"/>
          <w:szCs w:val="32"/>
          <w:u w:val="none"/>
          <w:lang w:eastAsia="zh-CN"/>
        </w:rPr>
        <w:t>十、</w:t>
      </w:r>
      <w:r>
        <w:rPr>
          <w:rFonts w:hint="eastAsia" w:eastAsia="仿宋_GB2312"/>
          <w:b/>
          <w:kern w:val="0"/>
          <w:sz w:val="32"/>
          <w:szCs w:val="32"/>
          <w:u w:val="none"/>
        </w:rPr>
        <w:t>2020</w:t>
      </w:r>
      <w:r>
        <w:rPr>
          <w:rFonts w:hint="eastAsia" w:ascii="仿宋_GB2312" w:eastAsia="仿宋_GB2312" w:cs="仿宋_GB2312"/>
          <w:b/>
          <w:kern w:val="0"/>
          <w:sz w:val="32"/>
          <w:szCs w:val="32"/>
          <w:u w:val="none"/>
        </w:rPr>
        <w:t>年度预算绩效情况说明</w:t>
      </w:r>
    </w:p>
    <w:p w14:paraId="349F18C3">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u w:val="none"/>
        </w:rPr>
      </w:pPr>
      <w:r>
        <w:rPr>
          <w:rFonts w:hint="eastAsia" w:ascii="仿宋_GB2312" w:eastAsia="仿宋_GB2312" w:cs="仿宋_GB2312"/>
          <w:bCs/>
          <w:kern w:val="0"/>
          <w:sz w:val="32"/>
          <w:szCs w:val="32"/>
          <w:u w:val="none"/>
        </w:rPr>
        <w:t>绩效管理工作开展情况</w:t>
      </w:r>
    </w:p>
    <w:p w14:paraId="3421A459">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u w:val="none"/>
          <w:lang w:eastAsia="zh-CN"/>
        </w:rPr>
      </w:pPr>
      <w:r>
        <w:rPr>
          <w:rFonts w:hint="eastAsia" w:ascii="仿宋_GB2312" w:eastAsia="仿宋_GB2312" w:cs="仿宋_GB2312"/>
          <w:bCs/>
          <w:color w:val="auto"/>
          <w:kern w:val="0"/>
          <w:sz w:val="32"/>
          <w:szCs w:val="32"/>
          <w:u w:val="none"/>
        </w:rPr>
        <w:t>根据财政预算管理要求，我部门组织对2020年度一般公共预算项目支出全面开展绩效自评。其中，</w:t>
      </w:r>
      <w:r>
        <w:rPr>
          <w:rFonts w:hint="eastAsia" w:ascii="仿宋_GB2312" w:eastAsia="仿宋_GB2312" w:cs="仿宋_GB2312"/>
          <w:bCs/>
          <w:color w:val="auto"/>
          <w:kern w:val="0"/>
          <w:sz w:val="32"/>
          <w:szCs w:val="32"/>
          <w:u w:val="none"/>
          <w:lang w:eastAsia="zh-CN"/>
        </w:rPr>
        <w:t>项目支出绩效目标</w:t>
      </w:r>
      <w:r>
        <w:rPr>
          <w:rFonts w:hint="eastAsia" w:ascii="仿宋_GB2312" w:eastAsia="仿宋_GB2312" w:cs="仿宋_GB2312"/>
          <w:bCs/>
          <w:color w:val="auto"/>
          <w:kern w:val="0"/>
          <w:sz w:val="32"/>
          <w:szCs w:val="32"/>
          <w:u w:val="none"/>
          <w:lang w:val="en-US" w:eastAsia="zh-CN"/>
        </w:rPr>
        <w:t>1个</w:t>
      </w:r>
      <w:r>
        <w:rPr>
          <w:rFonts w:hint="eastAsia" w:ascii="仿宋_GB2312" w:eastAsia="仿宋_GB2312" w:cs="仿宋_GB2312"/>
          <w:bCs/>
          <w:color w:val="auto"/>
          <w:kern w:val="0"/>
          <w:sz w:val="32"/>
          <w:szCs w:val="32"/>
          <w:u w:val="none"/>
        </w:rPr>
        <w:t>，涉及预算资金</w:t>
      </w:r>
      <w:r>
        <w:rPr>
          <w:rFonts w:hint="eastAsia" w:ascii="仿宋_GB2312" w:eastAsia="仿宋_GB2312" w:cs="仿宋_GB2312"/>
          <w:bCs/>
          <w:color w:val="auto"/>
          <w:kern w:val="0"/>
          <w:sz w:val="32"/>
          <w:szCs w:val="32"/>
          <w:u w:val="none"/>
          <w:lang w:val="en-US" w:eastAsia="zh-CN"/>
        </w:rPr>
        <w:t>239.2</w:t>
      </w:r>
      <w:r>
        <w:rPr>
          <w:rFonts w:hint="eastAsia" w:ascii="仿宋_GB2312" w:eastAsia="仿宋_GB2312" w:cs="仿宋_GB2312"/>
          <w:bCs/>
          <w:color w:val="auto"/>
          <w:kern w:val="0"/>
          <w:sz w:val="32"/>
          <w:szCs w:val="32"/>
          <w:u w:val="none"/>
        </w:rPr>
        <w:t>万元，自评覆盖率达到</w:t>
      </w:r>
      <w:r>
        <w:rPr>
          <w:rFonts w:hint="eastAsia" w:ascii="仿宋_GB2312" w:eastAsia="仿宋_GB2312" w:cs="仿宋_GB2312"/>
          <w:bCs/>
          <w:color w:val="auto"/>
          <w:kern w:val="0"/>
          <w:sz w:val="32"/>
          <w:szCs w:val="32"/>
          <w:u w:val="none"/>
          <w:lang w:val="en-US" w:eastAsia="zh-CN"/>
        </w:rPr>
        <w:t>100</w:t>
      </w:r>
      <w:r>
        <w:rPr>
          <w:rFonts w:hint="eastAsia" w:ascii="仿宋_GB2312" w:eastAsia="仿宋_GB2312" w:cs="仿宋_GB2312"/>
          <w:bCs/>
          <w:color w:val="auto"/>
          <w:kern w:val="0"/>
          <w:sz w:val="32"/>
          <w:szCs w:val="32"/>
          <w:u w:val="none"/>
        </w:rPr>
        <w:t>%</w:t>
      </w:r>
      <w:r>
        <w:rPr>
          <w:rFonts w:hint="eastAsia" w:ascii="仿宋_GB2312" w:eastAsia="仿宋_GB2312" w:cs="仿宋_GB2312"/>
          <w:bCs/>
          <w:color w:val="auto"/>
          <w:kern w:val="0"/>
          <w:sz w:val="32"/>
          <w:szCs w:val="32"/>
          <w:u w:val="none"/>
          <w:lang w:eastAsia="zh-CN"/>
        </w:rPr>
        <w:t>。</w:t>
      </w:r>
    </w:p>
    <w:p w14:paraId="255C5006">
      <w:pPr>
        <w:autoSpaceDE w:val="0"/>
        <w:autoSpaceDN w:val="0"/>
        <w:adjustRightInd w:val="0"/>
        <w:spacing w:line="580" w:lineRule="exact"/>
        <w:ind w:firstLine="640" w:firstLineChars="200"/>
        <w:jc w:val="left"/>
        <w:rPr>
          <w:rFonts w:hint="eastAsia" w:ascii="仿宋_GB2312" w:eastAsia="仿宋_GB2312" w:cs="仿宋_GB2312"/>
          <w:bCs/>
          <w:kern w:val="0"/>
          <w:sz w:val="32"/>
          <w:szCs w:val="32"/>
          <w:u w:val="none"/>
        </w:rPr>
      </w:pPr>
      <w:r>
        <w:rPr>
          <w:rFonts w:hint="eastAsia" w:ascii="仿宋_GB2312" w:eastAsia="仿宋_GB2312" w:cs="仿宋_GB2312"/>
          <w:bCs/>
          <w:kern w:val="0"/>
          <w:sz w:val="32"/>
          <w:szCs w:val="32"/>
          <w:u w:val="none"/>
        </w:rPr>
        <w:t>（二）部门决算中项目绩效自评结果。</w:t>
      </w:r>
    </w:p>
    <w:p w14:paraId="6FE60018">
      <w:pPr>
        <w:autoSpaceDE w:val="0"/>
        <w:autoSpaceDN w:val="0"/>
        <w:adjustRightInd w:val="0"/>
        <w:spacing w:line="580" w:lineRule="exact"/>
        <w:ind w:firstLine="640" w:firstLineChars="200"/>
        <w:jc w:val="left"/>
        <w:rPr>
          <w:rFonts w:hint="eastAsia" w:ascii="仿宋_GB2312" w:eastAsia="仿宋_GB2312" w:cs="仿宋_GB2312"/>
          <w:kern w:val="0"/>
          <w:sz w:val="32"/>
          <w:szCs w:val="32"/>
          <w:u w:val="none"/>
          <w:lang w:val="en-US" w:eastAsia="zh-CN"/>
        </w:rPr>
      </w:pPr>
      <w:r>
        <w:rPr>
          <w:rFonts w:hint="eastAsia" w:ascii="仿宋_GB2312" w:eastAsia="仿宋_GB2312" w:cs="仿宋_GB2312"/>
          <w:kern w:val="0"/>
          <w:sz w:val="32"/>
          <w:szCs w:val="32"/>
          <w:u w:val="none"/>
        </w:rPr>
        <w:t>我部门根据年初设定的绩效目标，</w:t>
      </w:r>
      <w:r>
        <w:rPr>
          <w:rFonts w:hint="eastAsia" w:ascii="仿宋_GB2312" w:eastAsia="仿宋_GB2312" w:cs="仿宋_GB2312"/>
          <w:kern w:val="0"/>
          <w:sz w:val="32"/>
          <w:szCs w:val="32"/>
          <w:u w:val="none"/>
          <w:lang w:eastAsia="zh-CN"/>
        </w:rPr>
        <w:t>档案数字化扫描</w:t>
      </w:r>
      <w:r>
        <w:rPr>
          <w:rFonts w:hint="eastAsia" w:ascii="仿宋_GB2312" w:eastAsia="仿宋_GB2312" w:cs="仿宋_GB2312"/>
          <w:kern w:val="0"/>
          <w:sz w:val="32"/>
          <w:szCs w:val="32"/>
          <w:u w:val="none"/>
        </w:rPr>
        <w:t>项目自评得分为</w:t>
      </w:r>
      <w:r>
        <w:rPr>
          <w:rFonts w:hint="eastAsia" w:ascii="仿宋_GB2312" w:eastAsia="仿宋_GB2312" w:cs="仿宋_GB2312"/>
          <w:kern w:val="0"/>
          <w:sz w:val="32"/>
          <w:szCs w:val="32"/>
          <w:u w:val="none"/>
          <w:lang w:val="en-US" w:eastAsia="zh-CN"/>
        </w:rPr>
        <w:t>90.6</w:t>
      </w:r>
      <w:r>
        <w:rPr>
          <w:rFonts w:hint="eastAsia" w:ascii="仿宋_GB2312" w:eastAsia="仿宋_GB2312" w:cs="仿宋_GB2312"/>
          <w:kern w:val="0"/>
          <w:sz w:val="32"/>
          <w:szCs w:val="32"/>
          <w:u w:val="none"/>
        </w:rPr>
        <w:t>分。发现的主要问题及原因：一是</w:t>
      </w:r>
      <w:r>
        <w:rPr>
          <w:rFonts w:hint="eastAsia" w:ascii="仿宋_GB2312" w:eastAsia="仿宋_GB2312" w:cs="仿宋_GB2312"/>
          <w:kern w:val="0"/>
          <w:sz w:val="32"/>
          <w:szCs w:val="32"/>
          <w:u w:val="none"/>
          <w:lang w:val="en-US" w:eastAsia="zh-CN"/>
        </w:rPr>
        <w:t>部室开展预算绩效管理工作的积极性不强。年度预算执行过程中，总是依靠办公室和财务人员的催促才考虑支付进度的问题，往往出现上半年预算支出执行进度偏慢，四季度集中支付的情况。</w:t>
      </w:r>
      <w:r>
        <w:rPr>
          <w:rFonts w:hint="eastAsia" w:ascii="仿宋_GB2312" w:eastAsia="仿宋_GB2312" w:cs="仿宋_GB2312"/>
          <w:kern w:val="0"/>
          <w:sz w:val="32"/>
          <w:szCs w:val="32"/>
          <w:u w:val="none"/>
        </w:rPr>
        <w:t>；</w:t>
      </w:r>
      <w:r>
        <w:rPr>
          <w:rFonts w:hint="eastAsia" w:ascii="仿宋_GB2312" w:eastAsia="仿宋_GB2312" w:cs="仿宋_GB2312"/>
          <w:kern w:val="0"/>
          <w:sz w:val="32"/>
          <w:szCs w:val="32"/>
          <w:u w:val="none"/>
          <w:lang w:val="en-US" w:eastAsia="zh-CN"/>
        </w:rPr>
        <w:t>二是部室对预算绩效管理工作的意识不强。开展预算绩效管理工作已经是常态化工作，但业务部门在业务开展过程中，还没有形成深刻的印象，需要办公室和财务人员提醒才记得相关绩效材料的收集整理。一旦遗漏，年底开展绩效自评和财政考核工作的时候，就要补材料。</w:t>
      </w:r>
      <w:r>
        <w:rPr>
          <w:rFonts w:hint="eastAsia" w:ascii="仿宋_GB2312" w:eastAsia="仿宋_GB2312" w:cs="仿宋_GB2312"/>
          <w:kern w:val="0"/>
          <w:sz w:val="32"/>
          <w:szCs w:val="32"/>
          <w:u w:val="none"/>
        </w:rPr>
        <w:t>下一步改进措施：一</w:t>
      </w:r>
      <w:r>
        <w:rPr>
          <w:rFonts w:hint="eastAsia" w:ascii="仿宋_GB2312" w:eastAsia="仿宋_GB2312" w:cs="仿宋_GB2312"/>
          <w:kern w:val="0"/>
          <w:sz w:val="32"/>
          <w:szCs w:val="32"/>
          <w:u w:val="none"/>
          <w:lang w:val="en-US" w:eastAsia="zh-CN"/>
        </w:rPr>
        <w:t>是建立新的工作机制，将预算绩效管理与各部室工作有效融合，形成系统的工作流程。从各业务开展的初期、进行过程到完成总结，穿插预算绩效管理的工作要求。在编制整体绩效目标时要求契合我单位工作职能，逐项逐一设置；二是加强预算执行管理，纳入日常工作考核。将各部室的预算项目支出情况纳入每季度公务员考核的参考信息之中。</w:t>
      </w:r>
    </w:p>
    <w:p w14:paraId="0A7219D6">
      <w:pPr>
        <w:autoSpaceDE w:val="0"/>
        <w:autoSpaceDN w:val="0"/>
        <w:adjustRightInd w:val="0"/>
        <w:spacing w:line="580" w:lineRule="exact"/>
        <w:ind w:firstLine="640" w:firstLineChars="200"/>
        <w:jc w:val="left"/>
        <w:rPr>
          <w:rFonts w:hint="eastAsia" w:ascii="仿宋_GB2312" w:eastAsia="仿宋_GB2312" w:cs="仿宋_GB2312"/>
          <w:color w:val="auto"/>
          <w:kern w:val="0"/>
          <w:sz w:val="32"/>
          <w:szCs w:val="32"/>
          <w:u w:val="none"/>
          <w:lang w:eastAsia="zh-CN"/>
        </w:rPr>
      </w:pPr>
      <w:r>
        <w:rPr>
          <w:rFonts w:hint="eastAsia" w:ascii="仿宋_GB2312" w:eastAsia="仿宋_GB2312" w:cs="仿宋_GB2312"/>
          <w:color w:val="auto"/>
          <w:kern w:val="0"/>
          <w:sz w:val="32"/>
          <w:szCs w:val="32"/>
          <w:u w:val="none"/>
          <w:lang w:eastAsia="zh-CN"/>
        </w:rPr>
        <w:t>《柳州市档案馆2020年度项目预算支出绩效自评表》具体详见附件。</w:t>
      </w:r>
    </w:p>
    <w:p w14:paraId="57215D05">
      <w:pPr>
        <w:autoSpaceDE w:val="0"/>
        <w:autoSpaceDN w:val="0"/>
        <w:adjustRightInd w:val="0"/>
        <w:spacing w:line="580" w:lineRule="exact"/>
        <w:ind w:firstLine="643" w:firstLineChars="200"/>
        <w:jc w:val="left"/>
        <w:rPr>
          <w:rFonts w:ascii="仿宋_GB2312" w:eastAsia="仿宋_GB2312" w:cs="仿宋_GB2312"/>
          <w:b/>
          <w:kern w:val="0"/>
          <w:sz w:val="32"/>
          <w:szCs w:val="32"/>
          <w:u w:val="none"/>
        </w:rPr>
      </w:pPr>
      <w:r>
        <w:rPr>
          <w:rFonts w:hint="eastAsia" w:ascii="仿宋_GB2312" w:eastAsia="仿宋_GB2312" w:cs="仿宋_GB2312"/>
          <w:b/>
          <w:kern w:val="0"/>
          <w:sz w:val="32"/>
          <w:szCs w:val="32"/>
          <w:u w:val="none"/>
        </w:rPr>
        <w:t>十</w:t>
      </w:r>
      <w:r>
        <w:rPr>
          <w:rFonts w:hint="eastAsia" w:ascii="仿宋_GB2312" w:eastAsia="仿宋_GB2312" w:cs="仿宋_GB2312"/>
          <w:b/>
          <w:kern w:val="0"/>
          <w:sz w:val="32"/>
          <w:szCs w:val="32"/>
          <w:u w:val="none"/>
          <w:lang w:eastAsia="zh-CN"/>
        </w:rPr>
        <w:t>一</w:t>
      </w:r>
      <w:r>
        <w:rPr>
          <w:rFonts w:hint="eastAsia" w:ascii="仿宋_GB2312" w:eastAsia="仿宋_GB2312" w:cs="仿宋_GB2312"/>
          <w:b/>
          <w:kern w:val="0"/>
          <w:sz w:val="32"/>
          <w:szCs w:val="32"/>
          <w:u w:val="none"/>
        </w:rPr>
        <w:t>、其他重要事项的情况</w:t>
      </w:r>
    </w:p>
    <w:p w14:paraId="24B4B229">
      <w:pPr>
        <w:autoSpaceDE w:val="0"/>
        <w:autoSpaceDN w:val="0"/>
        <w:adjustRightInd w:val="0"/>
        <w:spacing w:line="580" w:lineRule="exact"/>
        <w:ind w:firstLine="640" w:firstLineChars="200"/>
        <w:jc w:val="left"/>
        <w:rPr>
          <w:rFonts w:ascii="仿宋_GB2312" w:eastAsia="仿宋_GB2312" w:cs="仿宋_GB2312"/>
          <w:kern w:val="0"/>
          <w:sz w:val="32"/>
          <w:szCs w:val="32"/>
          <w:u w:val="none"/>
        </w:rPr>
      </w:pPr>
      <w:r>
        <w:rPr>
          <w:rFonts w:hint="eastAsia" w:ascii="仿宋_GB2312" w:eastAsia="仿宋_GB2312" w:cs="仿宋_GB2312"/>
          <w:kern w:val="0"/>
          <w:sz w:val="32"/>
          <w:szCs w:val="32"/>
          <w:u w:val="none"/>
        </w:rPr>
        <w:t>（一）机关运行经费支出情况。2020年度部门机关运行经费支出</w:t>
      </w:r>
      <w:r>
        <w:rPr>
          <w:rFonts w:hint="eastAsia" w:ascii="仿宋_GB2312" w:eastAsia="仿宋_GB2312" w:cs="仿宋_GB2312"/>
          <w:kern w:val="0"/>
          <w:sz w:val="32"/>
          <w:szCs w:val="32"/>
          <w:u w:val="none"/>
          <w:lang w:val="en-US" w:eastAsia="zh-CN"/>
        </w:rPr>
        <w:t>72.79</w:t>
      </w:r>
      <w:r>
        <w:rPr>
          <w:rFonts w:hint="eastAsia" w:ascii="仿宋_GB2312" w:eastAsia="仿宋_GB2312" w:cs="仿宋_GB2312"/>
          <w:kern w:val="0"/>
          <w:sz w:val="32"/>
          <w:szCs w:val="32"/>
          <w:u w:val="none"/>
        </w:rPr>
        <w:t>万元，比2019年</w:t>
      </w:r>
      <w:r>
        <w:rPr>
          <w:rFonts w:hint="eastAsia" w:ascii="仿宋_GB2312" w:eastAsia="仿宋_GB2312" w:cs="仿宋_GB2312"/>
          <w:kern w:val="0"/>
          <w:sz w:val="32"/>
          <w:szCs w:val="32"/>
          <w:u w:val="none"/>
          <w:lang w:eastAsia="zh-CN"/>
        </w:rPr>
        <w:t>减少</w:t>
      </w:r>
      <w:r>
        <w:rPr>
          <w:rFonts w:hint="eastAsia" w:ascii="仿宋_GB2312" w:eastAsia="仿宋_GB2312" w:cs="仿宋_GB2312"/>
          <w:kern w:val="0"/>
          <w:sz w:val="32"/>
          <w:szCs w:val="32"/>
          <w:u w:val="none"/>
          <w:lang w:val="en-US" w:eastAsia="zh-CN"/>
        </w:rPr>
        <w:t>0.14</w:t>
      </w:r>
      <w:r>
        <w:rPr>
          <w:rFonts w:hint="eastAsia" w:ascii="仿宋_GB2312" w:eastAsia="仿宋_GB2312" w:cs="仿宋_GB2312"/>
          <w:kern w:val="0"/>
          <w:sz w:val="32"/>
          <w:szCs w:val="32"/>
          <w:u w:val="none"/>
        </w:rPr>
        <w:t>万元，</w:t>
      </w:r>
      <w:r>
        <w:rPr>
          <w:rFonts w:hint="eastAsia" w:ascii="仿宋_GB2312" w:eastAsia="仿宋_GB2312" w:cs="仿宋_GB2312"/>
          <w:kern w:val="0"/>
          <w:sz w:val="32"/>
          <w:szCs w:val="32"/>
          <w:u w:val="none"/>
          <w:lang w:eastAsia="zh-CN"/>
        </w:rPr>
        <w:t>下降</w:t>
      </w:r>
      <w:r>
        <w:rPr>
          <w:rFonts w:hint="eastAsia" w:ascii="仿宋_GB2312" w:eastAsia="仿宋_GB2312" w:cs="仿宋_GB2312"/>
          <w:kern w:val="0"/>
          <w:sz w:val="32"/>
          <w:szCs w:val="32"/>
          <w:u w:val="none"/>
          <w:lang w:val="en-US" w:eastAsia="zh-CN"/>
        </w:rPr>
        <w:t>0.19</w:t>
      </w:r>
      <w:r>
        <w:rPr>
          <w:rFonts w:hint="eastAsia" w:ascii="仿宋_GB2312" w:eastAsia="仿宋_GB2312" w:cs="仿宋_GB2312"/>
          <w:kern w:val="0"/>
          <w:sz w:val="32"/>
          <w:szCs w:val="32"/>
          <w:u w:val="none"/>
        </w:rPr>
        <w:t>%，</w:t>
      </w:r>
      <w:r>
        <w:rPr>
          <w:rFonts w:hint="eastAsia" w:ascii="仿宋_GB2312" w:eastAsia="仿宋_GB2312" w:cs="仿宋_GB2312"/>
          <w:kern w:val="0"/>
          <w:sz w:val="32"/>
          <w:szCs w:val="32"/>
          <w:u w:val="none"/>
          <w:lang w:eastAsia="zh-CN"/>
        </w:rPr>
        <w:t>减少</w:t>
      </w:r>
      <w:r>
        <w:rPr>
          <w:rFonts w:hint="eastAsia" w:ascii="仿宋_GB2312" w:eastAsia="仿宋_GB2312" w:cs="仿宋_GB2312"/>
          <w:kern w:val="0"/>
          <w:sz w:val="32"/>
          <w:szCs w:val="32"/>
          <w:u w:val="none"/>
        </w:rPr>
        <w:t>原因</w:t>
      </w:r>
      <w:r>
        <w:rPr>
          <w:rFonts w:hint="eastAsia" w:ascii="仿宋_GB2312" w:eastAsia="仿宋_GB2312" w:cs="仿宋_GB2312"/>
          <w:kern w:val="0"/>
          <w:sz w:val="32"/>
          <w:szCs w:val="32"/>
          <w:u w:val="none"/>
          <w:lang w:eastAsia="zh-CN"/>
        </w:rPr>
        <w:t>公务接待下降</w:t>
      </w:r>
      <w:r>
        <w:rPr>
          <w:rFonts w:hint="eastAsia" w:ascii="仿宋_GB2312" w:eastAsia="仿宋_GB2312" w:cs="仿宋_GB2312"/>
          <w:kern w:val="0"/>
          <w:sz w:val="32"/>
          <w:szCs w:val="32"/>
          <w:u w:val="none"/>
        </w:rPr>
        <w:t>。</w:t>
      </w:r>
    </w:p>
    <w:p w14:paraId="7BFF3B36">
      <w:pPr>
        <w:autoSpaceDE w:val="0"/>
        <w:autoSpaceDN w:val="0"/>
        <w:adjustRightInd w:val="0"/>
        <w:spacing w:line="580" w:lineRule="exact"/>
        <w:ind w:firstLine="640" w:firstLineChars="200"/>
        <w:jc w:val="left"/>
        <w:rPr>
          <w:rFonts w:ascii="仿宋_GB2312" w:eastAsia="仿宋_GB2312" w:cs="仿宋_GB2312"/>
          <w:kern w:val="0"/>
          <w:sz w:val="32"/>
          <w:szCs w:val="32"/>
          <w:u w:val="none"/>
        </w:rPr>
      </w:pPr>
      <w:r>
        <w:rPr>
          <w:rFonts w:hint="eastAsia" w:ascii="仿宋_GB2312" w:eastAsia="仿宋_GB2312" w:cs="仿宋_GB2312"/>
          <w:kern w:val="0"/>
          <w:sz w:val="32"/>
          <w:szCs w:val="32"/>
          <w:u w:val="none"/>
        </w:rPr>
        <w:t>（二）政府采购支出情况。2020年度部门政府采购支出总额</w:t>
      </w:r>
      <w:r>
        <w:rPr>
          <w:rFonts w:hint="eastAsia" w:ascii="仿宋_GB2312" w:eastAsia="仿宋_GB2312" w:cs="仿宋_GB2312"/>
          <w:kern w:val="0"/>
          <w:sz w:val="32"/>
          <w:szCs w:val="32"/>
          <w:u w:val="none"/>
          <w:lang w:val="en-US" w:eastAsia="zh-CN"/>
        </w:rPr>
        <w:t>234.19</w:t>
      </w:r>
      <w:r>
        <w:rPr>
          <w:rFonts w:hint="eastAsia" w:ascii="仿宋_GB2312" w:eastAsia="仿宋_GB2312" w:cs="仿宋_GB2312"/>
          <w:kern w:val="0"/>
          <w:sz w:val="32"/>
          <w:szCs w:val="32"/>
          <w:u w:val="none"/>
        </w:rPr>
        <w:t>万元，其中：货物支出</w:t>
      </w:r>
      <w:r>
        <w:rPr>
          <w:rFonts w:hint="eastAsia" w:ascii="仿宋_GB2312" w:eastAsia="仿宋_GB2312" w:cs="仿宋_GB2312"/>
          <w:kern w:val="0"/>
          <w:sz w:val="32"/>
          <w:szCs w:val="32"/>
          <w:u w:val="none"/>
          <w:lang w:val="en-US" w:eastAsia="zh-CN"/>
        </w:rPr>
        <w:t>56.66</w:t>
      </w:r>
      <w:r>
        <w:rPr>
          <w:rFonts w:hint="eastAsia" w:ascii="仿宋_GB2312" w:eastAsia="仿宋_GB2312" w:cs="仿宋_GB2312"/>
          <w:kern w:val="0"/>
          <w:sz w:val="32"/>
          <w:szCs w:val="32"/>
          <w:u w:val="none"/>
        </w:rPr>
        <w:t>万元、工程支出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万元、服务支出</w:t>
      </w:r>
      <w:r>
        <w:rPr>
          <w:rFonts w:hint="eastAsia" w:ascii="仿宋_GB2312" w:eastAsia="仿宋_GB2312" w:cs="仿宋_GB2312"/>
          <w:kern w:val="0"/>
          <w:sz w:val="32"/>
          <w:szCs w:val="32"/>
          <w:u w:val="none"/>
          <w:lang w:val="en-US" w:eastAsia="zh-CN"/>
        </w:rPr>
        <w:t>177.53</w:t>
      </w:r>
      <w:r>
        <w:rPr>
          <w:rFonts w:hint="eastAsia" w:ascii="仿宋_GB2312" w:eastAsia="仿宋_GB2312" w:cs="仿宋_GB2312"/>
          <w:kern w:val="0"/>
          <w:sz w:val="32"/>
          <w:szCs w:val="32"/>
          <w:u w:val="none"/>
        </w:rPr>
        <w:t>万元。</w:t>
      </w:r>
    </w:p>
    <w:p w14:paraId="3BA518E6">
      <w:pPr>
        <w:autoSpaceDE w:val="0"/>
        <w:autoSpaceDN w:val="0"/>
        <w:adjustRightInd w:val="0"/>
        <w:spacing w:line="580" w:lineRule="exact"/>
        <w:ind w:firstLine="627" w:firstLineChars="196"/>
        <w:jc w:val="left"/>
        <w:rPr>
          <w:rFonts w:hint="eastAsia" w:ascii="仿宋_GB2312" w:eastAsia="仿宋_GB2312" w:cs="仿宋_GB2312"/>
          <w:kern w:val="0"/>
          <w:sz w:val="32"/>
          <w:szCs w:val="32"/>
          <w:u w:val="none"/>
          <w:lang w:eastAsia="zh-CN"/>
        </w:rPr>
      </w:pPr>
      <w:r>
        <w:rPr>
          <w:rFonts w:hint="eastAsia" w:ascii="仿宋_GB2312" w:eastAsia="仿宋_GB2312" w:cs="仿宋_GB2312"/>
          <w:kern w:val="0"/>
          <w:sz w:val="32"/>
          <w:szCs w:val="32"/>
          <w:u w:val="none"/>
        </w:rPr>
        <w:t>（三）国有资产占用情况。截至年末部门共有车辆</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辆，其中：公务用车</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辆；执法执勤用车</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辆；专业技术用车</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辆；单价50万元以上通用设备</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台（套），单价100万元以上专用设备</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台（套）。</w:t>
      </w:r>
    </w:p>
    <w:p w14:paraId="284BB63D">
      <w:pPr>
        <w:spacing w:line="580" w:lineRule="exact"/>
        <w:jc w:val="center"/>
        <w:rPr>
          <w:rFonts w:ascii="仿宋_GB2312" w:eastAsia="仿宋_GB2312"/>
          <w:b/>
          <w:sz w:val="32"/>
          <w:szCs w:val="32"/>
          <w:u w:val="none"/>
        </w:rPr>
      </w:pPr>
      <w:r>
        <w:rPr>
          <w:rFonts w:hint="eastAsia" w:ascii="仿宋_GB2312" w:eastAsia="仿宋_GB2312"/>
          <w:b/>
          <w:sz w:val="32"/>
          <w:szCs w:val="32"/>
          <w:u w:val="none"/>
        </w:rPr>
        <w:t>第四部分：名词解释</w:t>
      </w:r>
    </w:p>
    <w:p w14:paraId="188ED734">
      <w:pPr>
        <w:numPr>
          <w:ilvl w:val="0"/>
          <w:numId w:val="3"/>
        </w:numPr>
        <w:spacing w:line="580" w:lineRule="exact"/>
        <w:ind w:firstLine="645"/>
        <w:rPr>
          <w:rFonts w:ascii="仿宋_GB2312" w:eastAsia="仿宋_GB2312"/>
          <w:bCs/>
          <w:sz w:val="32"/>
          <w:szCs w:val="32"/>
          <w:u w:val="none"/>
        </w:rPr>
      </w:pPr>
      <w:r>
        <w:rPr>
          <w:rFonts w:hint="eastAsia" w:ascii="仿宋_GB2312" w:eastAsia="仿宋_GB2312"/>
          <w:bCs/>
          <w:sz w:val="32"/>
          <w:szCs w:val="32"/>
          <w:u w:val="none"/>
        </w:rPr>
        <w:t>财政拨款收入：指市本级财政当年拨付的资金。</w:t>
      </w:r>
    </w:p>
    <w:p w14:paraId="1856611F">
      <w:pPr>
        <w:numPr>
          <w:ilvl w:val="0"/>
          <w:numId w:val="3"/>
        </w:numPr>
        <w:spacing w:line="580" w:lineRule="exact"/>
        <w:ind w:firstLine="645"/>
        <w:rPr>
          <w:rFonts w:ascii="仿宋_GB2312" w:eastAsia="仿宋_GB2312"/>
          <w:bCs/>
          <w:sz w:val="32"/>
          <w:szCs w:val="32"/>
          <w:u w:val="none"/>
        </w:rPr>
      </w:pPr>
      <w:r>
        <w:rPr>
          <w:rFonts w:hint="eastAsia" w:ascii="仿宋_GB2312" w:eastAsia="仿宋_GB2312"/>
          <w:bCs/>
          <w:sz w:val="32"/>
          <w:szCs w:val="32"/>
          <w:u w:val="none"/>
        </w:rPr>
        <w:t>事业收入：指事业单位开展专业活动用辅助活动所取得的收入。</w:t>
      </w:r>
    </w:p>
    <w:p w14:paraId="6FA92B2B">
      <w:pPr>
        <w:numPr>
          <w:ilvl w:val="0"/>
          <w:numId w:val="3"/>
        </w:numPr>
        <w:spacing w:line="580" w:lineRule="exact"/>
        <w:ind w:firstLine="645"/>
        <w:rPr>
          <w:rFonts w:ascii="仿宋_GB2312" w:eastAsia="仿宋_GB2312"/>
          <w:bCs/>
          <w:sz w:val="32"/>
          <w:szCs w:val="32"/>
          <w:u w:val="none"/>
        </w:rPr>
      </w:pPr>
      <w:r>
        <w:rPr>
          <w:rFonts w:hint="eastAsia" w:ascii="仿宋_GB2312" w:eastAsia="仿宋_GB2312"/>
          <w:bCs/>
          <w:sz w:val="32"/>
          <w:szCs w:val="32"/>
          <w:u w:val="none"/>
        </w:rPr>
        <w:t>经营收入：指事业单位在专业业务活动及辅助活动之外开展非独立核算经营活动取得的收入。</w:t>
      </w:r>
    </w:p>
    <w:p w14:paraId="32649CF1">
      <w:pPr>
        <w:numPr>
          <w:ilvl w:val="0"/>
          <w:numId w:val="3"/>
        </w:numPr>
        <w:spacing w:line="580" w:lineRule="exact"/>
        <w:ind w:firstLine="645"/>
        <w:rPr>
          <w:rFonts w:ascii="仿宋_GB2312" w:eastAsia="仿宋_GB2312"/>
          <w:bCs/>
          <w:sz w:val="32"/>
          <w:szCs w:val="32"/>
          <w:u w:val="none"/>
        </w:rPr>
      </w:pPr>
      <w:r>
        <w:rPr>
          <w:rFonts w:hint="eastAsia" w:ascii="仿宋_GB2312" w:eastAsia="仿宋_GB2312"/>
          <w:bCs/>
          <w:sz w:val="32"/>
          <w:szCs w:val="32"/>
          <w:u w:val="none"/>
        </w:rPr>
        <w:t>其他收入：指除上述“财政拨款收入”、“事业收入”、“经营收入”等以外的收入。</w:t>
      </w:r>
    </w:p>
    <w:p w14:paraId="7D0C0D27">
      <w:pPr>
        <w:numPr>
          <w:ilvl w:val="0"/>
          <w:numId w:val="3"/>
        </w:numPr>
        <w:spacing w:line="580" w:lineRule="exact"/>
        <w:ind w:firstLine="645"/>
        <w:rPr>
          <w:rFonts w:ascii="仿宋_GB2312" w:eastAsia="仿宋_GB2312"/>
          <w:bCs/>
          <w:sz w:val="32"/>
          <w:szCs w:val="32"/>
          <w:u w:val="none"/>
        </w:rPr>
      </w:pPr>
      <w:r>
        <w:rPr>
          <w:rFonts w:hint="eastAsia" w:ascii="仿宋_GB2312" w:eastAsia="仿宋_GB2312"/>
          <w:sz w:val="32"/>
          <w:szCs w:val="32"/>
          <w:u w:val="none"/>
        </w:rPr>
        <w:t>使用非财政拨款结余</w:t>
      </w:r>
      <w:r>
        <w:rPr>
          <w:rFonts w:hint="eastAsia" w:ascii="仿宋_GB2312" w:eastAsia="仿宋_GB2312"/>
          <w:bCs/>
          <w:sz w:val="32"/>
          <w:szCs w:val="32"/>
          <w:u w:val="none"/>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014B02F0">
      <w:pPr>
        <w:numPr>
          <w:ilvl w:val="0"/>
          <w:numId w:val="3"/>
        </w:numPr>
        <w:spacing w:line="580" w:lineRule="exact"/>
        <w:ind w:firstLine="645"/>
        <w:rPr>
          <w:rFonts w:ascii="仿宋_GB2312" w:eastAsia="仿宋_GB2312"/>
          <w:bCs/>
          <w:sz w:val="32"/>
          <w:szCs w:val="32"/>
          <w:u w:val="none"/>
        </w:rPr>
      </w:pPr>
      <w:r>
        <w:rPr>
          <w:rFonts w:hint="eastAsia" w:ascii="仿宋_GB2312" w:eastAsia="仿宋_GB2312"/>
          <w:bCs/>
          <w:sz w:val="32"/>
          <w:szCs w:val="32"/>
          <w:u w:val="none"/>
        </w:rPr>
        <w:t>年初结转和结余：指以前年度尚未完成、结转到本年按规定继续使用的资金。</w:t>
      </w:r>
    </w:p>
    <w:p w14:paraId="0B4720EC">
      <w:pPr>
        <w:numPr>
          <w:ilvl w:val="0"/>
          <w:numId w:val="3"/>
        </w:numPr>
        <w:spacing w:line="580" w:lineRule="exact"/>
        <w:ind w:firstLine="645"/>
        <w:rPr>
          <w:rFonts w:ascii="仿宋_GB2312" w:eastAsia="仿宋_GB2312"/>
          <w:bCs/>
          <w:sz w:val="32"/>
          <w:szCs w:val="32"/>
          <w:u w:val="none"/>
        </w:rPr>
      </w:pPr>
      <w:r>
        <w:rPr>
          <w:rFonts w:hint="eastAsia" w:ascii="仿宋_GB2312" w:eastAsia="仿宋_GB2312"/>
          <w:bCs/>
          <w:sz w:val="32"/>
          <w:szCs w:val="32"/>
          <w:u w:val="none"/>
        </w:rPr>
        <w:t>结余分配：指事业单位按规定提取的职工福利基金、事业基金和缴纳的所得税，以及建设单位按规定应交回的基本建设竣工项目结余资金。</w:t>
      </w:r>
    </w:p>
    <w:p w14:paraId="62CB1548">
      <w:pPr>
        <w:numPr>
          <w:ilvl w:val="0"/>
          <w:numId w:val="3"/>
        </w:numPr>
        <w:spacing w:line="580" w:lineRule="exact"/>
        <w:ind w:firstLine="645"/>
        <w:rPr>
          <w:rFonts w:ascii="仿宋_GB2312" w:eastAsia="仿宋_GB2312"/>
          <w:bCs/>
          <w:sz w:val="32"/>
          <w:szCs w:val="32"/>
          <w:u w:val="none"/>
        </w:rPr>
      </w:pPr>
      <w:r>
        <w:rPr>
          <w:rFonts w:hint="eastAsia" w:ascii="仿宋_GB2312" w:eastAsia="仿宋_GB2312"/>
          <w:bCs/>
          <w:sz w:val="32"/>
          <w:szCs w:val="32"/>
          <w:u w:val="none"/>
        </w:rPr>
        <w:t>年末结转和结余：指本年度或以前年度预算安排、因客观条件发生变化无法按原计划实施，需延迟到以后年度按有关规定继续使用的资金。</w:t>
      </w:r>
    </w:p>
    <w:p w14:paraId="232EFE0C">
      <w:pPr>
        <w:numPr>
          <w:ilvl w:val="0"/>
          <w:numId w:val="3"/>
        </w:numPr>
        <w:spacing w:line="580" w:lineRule="exact"/>
        <w:ind w:firstLine="645"/>
        <w:rPr>
          <w:rFonts w:ascii="仿宋_GB2312" w:eastAsia="仿宋_GB2312"/>
          <w:bCs/>
          <w:sz w:val="32"/>
          <w:szCs w:val="32"/>
          <w:u w:val="none"/>
        </w:rPr>
      </w:pPr>
      <w:r>
        <w:rPr>
          <w:rFonts w:hint="eastAsia" w:ascii="仿宋_GB2312" w:eastAsia="仿宋_GB2312"/>
          <w:bCs/>
          <w:sz w:val="32"/>
          <w:szCs w:val="32"/>
          <w:u w:val="none"/>
        </w:rPr>
        <w:t>基本支出：指为保障机构正常运转、完成日常工作任务而发生的人员支出和公用支出。</w:t>
      </w:r>
    </w:p>
    <w:p w14:paraId="526778CC">
      <w:pPr>
        <w:numPr>
          <w:ilvl w:val="0"/>
          <w:numId w:val="3"/>
        </w:numPr>
        <w:spacing w:line="580" w:lineRule="exact"/>
        <w:ind w:firstLine="645"/>
        <w:rPr>
          <w:rFonts w:ascii="仿宋_GB2312" w:eastAsia="仿宋_GB2312"/>
          <w:bCs/>
          <w:sz w:val="32"/>
          <w:szCs w:val="32"/>
          <w:u w:val="none"/>
        </w:rPr>
      </w:pPr>
      <w:r>
        <w:rPr>
          <w:rFonts w:hint="eastAsia" w:ascii="仿宋_GB2312" w:eastAsia="仿宋_GB2312"/>
          <w:bCs/>
          <w:sz w:val="32"/>
          <w:szCs w:val="32"/>
          <w:u w:val="none"/>
        </w:rPr>
        <w:t>项目支出：指在基本支出之外为完成特定行政任务和事业发展目标所发生的支出。</w:t>
      </w:r>
    </w:p>
    <w:p w14:paraId="34BAD70A">
      <w:pPr>
        <w:numPr>
          <w:ilvl w:val="0"/>
          <w:numId w:val="3"/>
        </w:numPr>
        <w:spacing w:line="580" w:lineRule="exact"/>
        <w:ind w:firstLine="645"/>
        <w:rPr>
          <w:rFonts w:ascii="仿宋_GB2312" w:eastAsia="仿宋_GB2312"/>
          <w:bCs/>
          <w:sz w:val="32"/>
          <w:szCs w:val="32"/>
          <w:u w:val="none"/>
        </w:rPr>
      </w:pPr>
      <w:r>
        <w:rPr>
          <w:rFonts w:hint="eastAsia" w:ascii="仿宋_GB2312" w:eastAsia="仿宋_GB2312"/>
          <w:bCs/>
          <w:sz w:val="32"/>
          <w:szCs w:val="32"/>
          <w:u w:val="none"/>
        </w:rPr>
        <w:t>经营支出：指事业单位在专业业务活动及其辅助活动之外开展非独立核算经营活动发生的支出。</w:t>
      </w:r>
    </w:p>
    <w:p w14:paraId="63E4E17E">
      <w:pPr>
        <w:numPr>
          <w:ilvl w:val="0"/>
          <w:numId w:val="3"/>
        </w:numPr>
        <w:spacing w:line="580" w:lineRule="exact"/>
        <w:ind w:firstLine="645"/>
        <w:rPr>
          <w:rFonts w:ascii="仿宋_GB2312" w:eastAsia="仿宋_GB2312"/>
          <w:bCs/>
          <w:sz w:val="32"/>
          <w:szCs w:val="32"/>
          <w:u w:val="none"/>
        </w:rPr>
      </w:pPr>
      <w:r>
        <w:rPr>
          <w:rFonts w:hint="eastAsia" w:ascii="仿宋_GB2312" w:eastAsia="仿宋_GB2312"/>
          <w:bCs/>
          <w:sz w:val="32"/>
          <w:szCs w:val="32"/>
          <w:u w:val="none"/>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2FE37BB">
      <w:pPr>
        <w:numPr>
          <w:ilvl w:val="0"/>
          <w:numId w:val="3"/>
        </w:numPr>
        <w:spacing w:line="580" w:lineRule="exact"/>
        <w:ind w:firstLine="645"/>
        <w:rPr>
          <w:rFonts w:ascii="仿宋_GB2312" w:eastAsia="仿宋_GB2312"/>
          <w:bCs/>
          <w:sz w:val="32"/>
          <w:szCs w:val="32"/>
          <w:u w:val="none"/>
        </w:rPr>
      </w:pPr>
      <w:r>
        <w:rPr>
          <w:rFonts w:hint="eastAsia" w:ascii="仿宋_GB2312" w:eastAsia="仿宋_GB2312"/>
          <w:bCs/>
          <w:sz w:val="32"/>
          <w:szCs w:val="32"/>
          <w:u w:val="none"/>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5F8DC7D7">
      <w:pPr>
        <w:autoSpaceDE w:val="0"/>
        <w:autoSpaceDN w:val="0"/>
        <w:adjustRightInd w:val="0"/>
        <w:spacing w:line="560" w:lineRule="exact"/>
        <w:ind w:firstLine="627" w:firstLineChars="196"/>
        <w:jc w:val="left"/>
        <w:rPr>
          <w:rFonts w:ascii="仿宋_GB2312" w:eastAsia="仿宋_GB2312" w:cs="仿宋_GB2312"/>
          <w:kern w:val="0"/>
          <w:sz w:val="32"/>
          <w:szCs w:val="32"/>
          <w:u w:val="none"/>
        </w:rPr>
      </w:pPr>
    </w:p>
    <w:p w14:paraId="0EE99351">
      <w:pPr>
        <w:rPr>
          <w:u w:val="none"/>
        </w:rPr>
      </w:pPr>
    </w:p>
    <w:bookmarkEnd w:id="0"/>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B74178D-1DAC-49E0-8D02-DC0CCB91C6A3}"/>
  </w:font>
  <w:font w:name="黑体">
    <w:panose1 w:val="02010609060101010101"/>
    <w:charset w:val="86"/>
    <w:family w:val="auto"/>
    <w:pitch w:val="default"/>
    <w:sig w:usb0="800002BF" w:usb1="38CF7CFA" w:usb2="00000016" w:usb3="00000000" w:csb0="00040001" w:csb1="00000000"/>
    <w:embedRegular r:id="rId2" w:fontKey="{8EEE8ED7-B0A6-4D31-98A2-A0D8AB168F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504DE2C-F5D1-49DE-B02D-8B776900E035}"/>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A1EBB595-2E92-43B5-8EEC-880E6C5968A6}"/>
  </w:font>
  <w:font w:name="仿宋">
    <w:panose1 w:val="02010609060101010101"/>
    <w:charset w:val="86"/>
    <w:family w:val="auto"/>
    <w:pitch w:val="default"/>
    <w:sig w:usb0="800002BF" w:usb1="38CF7CFA" w:usb2="00000016" w:usb3="00000000" w:csb0="00040001" w:csb1="00000000"/>
    <w:embedRegular r:id="rId5" w:fontKey="{09AD8807-A441-44E6-BEEF-672D79942FBB}"/>
  </w:font>
  <w:font w:name="MingLiU">
    <w:altName w:val="PMingLiU-ExtB"/>
    <w:panose1 w:val="02020509000000000000"/>
    <w:charset w:val="88"/>
    <w:family w:val="modern"/>
    <w:pitch w:val="default"/>
    <w:sig w:usb0="00000000" w:usb1="00000000" w:usb2="00000016" w:usb3="00000000" w:csb0="00100001" w:csb1="00000000"/>
    <w:embedRegular r:id="rId6" w:fontKey="{9CC4458B-947F-4776-85CE-3CC65B7FDC0C}"/>
  </w:font>
  <w:font w:name="华文中宋">
    <w:panose1 w:val="02010600040101010101"/>
    <w:charset w:val="86"/>
    <w:family w:val="auto"/>
    <w:pitch w:val="default"/>
    <w:sig w:usb0="00000287" w:usb1="080F0000" w:usb2="00000000" w:usb3="00000000" w:csb0="0004009F" w:csb1="DFD70000"/>
    <w:embedRegular r:id="rId7" w:fontKey="{E7C0DF33-115E-4CC3-AAF7-7E74C4FD14A8}"/>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A3F96">
    <w:pPr>
      <w:pStyle w:val="3"/>
      <w:ind w:firstLine="480"/>
      <w:jc w:val="center"/>
      <w:rPr>
        <w:rFonts w:ascii="宋体" w:hAnsi="宋体"/>
        <w:sz w:val="24"/>
        <w:szCs w:val="24"/>
      </w:rPr>
    </w:pPr>
    <w:r>
      <w:rPr>
        <w:rFonts w:hint="eastAsia" w:ascii="宋体" w:hAnsi="宋体"/>
        <w:sz w:val="24"/>
        <w:szCs w:val="24"/>
      </w:rPr>
      <w:t>-</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w:t>
    </w:r>
  </w:p>
  <w:p w14:paraId="2F52AF20">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20115">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A5A6B">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D805A">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14:paraId="0C9F8C52">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BAF1">
    <w:pPr>
      <w:pStyle w:val="3"/>
      <w:framePr w:wrap="around" w:vAnchor="text" w:hAnchor="margin" w:xAlign="center" w:y="1"/>
      <w:rPr>
        <w:rStyle w:val="8"/>
      </w:rPr>
    </w:pPr>
    <w:r>
      <w:fldChar w:fldCharType="begin"/>
    </w:r>
    <w:r>
      <w:rPr>
        <w:rStyle w:val="8"/>
      </w:rPr>
      <w:instrText xml:space="preserve">PAGE  </w:instrText>
    </w:r>
    <w:r>
      <w:fldChar w:fldCharType="end"/>
    </w:r>
  </w:p>
  <w:p w14:paraId="2A8C23D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FDAD8">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9E7E7">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F006B">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E074DDF"/>
    <w:rsid w:val="124204B5"/>
    <w:rsid w:val="182962AB"/>
    <w:rsid w:val="19D073EB"/>
    <w:rsid w:val="1CC31F67"/>
    <w:rsid w:val="24D337DC"/>
    <w:rsid w:val="26460DBA"/>
    <w:rsid w:val="2B6F74EB"/>
    <w:rsid w:val="2C4219FE"/>
    <w:rsid w:val="2D530C03"/>
    <w:rsid w:val="34020F86"/>
    <w:rsid w:val="39A63F06"/>
    <w:rsid w:val="3ED1439F"/>
    <w:rsid w:val="42CC3A96"/>
    <w:rsid w:val="45670748"/>
    <w:rsid w:val="48374EDC"/>
    <w:rsid w:val="4C256E3D"/>
    <w:rsid w:val="4CB52F0F"/>
    <w:rsid w:val="4D517FDC"/>
    <w:rsid w:val="4FCD1D69"/>
    <w:rsid w:val="52FC7013"/>
    <w:rsid w:val="532612D8"/>
    <w:rsid w:val="532F1F9A"/>
    <w:rsid w:val="549134D0"/>
    <w:rsid w:val="5E995A3E"/>
    <w:rsid w:val="62163194"/>
    <w:rsid w:val="624D024D"/>
    <w:rsid w:val="637810DB"/>
    <w:rsid w:val="64312DD5"/>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3199</Words>
  <Characters>4475</Characters>
  <Lines>60</Lines>
  <Paragraphs>17</Paragraphs>
  <TotalTime>1</TotalTime>
  <ScaleCrop>false</ScaleCrop>
  <LinksUpToDate>false</LinksUpToDate>
  <CharactersWithSpaces>4730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2021-07-30T01:05:00Z</cp:lastPrinted>
  <dcterms:modified xsi:type="dcterms:W3CDTF">2024-12-04T11:11:59Z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CE436A97EFC34BD9A4FDFDAB082CBC26</vt:lpwstr>
  </property>
</Properties>
</file>