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bookmarkStart w:id="0" w:name="_GoBack"/>
      <w:bookmarkEnd w:id="0"/>
    </w:p>
    <w:p>
      <w:pPr>
        <w:jc w:val="center"/>
        <w:rPr>
          <w:rFonts w:ascii="黑体" w:hAnsi="黑体" w:eastAsia="黑体"/>
          <w:bCs/>
          <w:color w:val="000000"/>
          <w:sz w:val="52"/>
          <w:szCs w:val="52"/>
        </w:rPr>
      </w:pPr>
      <w:r>
        <w:rPr>
          <w:rFonts w:hint="eastAsia" w:ascii="黑体" w:eastAsia="黑体" w:cs="ArialUnicodeMS"/>
          <w:kern w:val="0"/>
          <w:sz w:val="52"/>
          <w:szCs w:val="52"/>
        </w:rPr>
        <w:t xml:space="preserve">柳 州 市 </w:t>
      </w:r>
      <w:r>
        <w:rPr>
          <w:rFonts w:hint="eastAsia" w:ascii="黑体" w:hAnsi="黑体" w:eastAsia="黑体"/>
          <w:bCs/>
          <w:color w:val="000000"/>
          <w:sz w:val="52"/>
          <w:szCs w:val="52"/>
        </w:rPr>
        <w:t>妇 女 联 合 会</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柳州市妇女联合会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（委、局、办）</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eastAsia="仿宋_GB2312"/>
          <w:sz w:val="32"/>
          <w:szCs w:val="32"/>
          <w:highlight w:val="yellow"/>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（委、局、办）</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yellow"/>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spacing w:afterLines="100"/>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柳州市妇女联合会</w:t>
      </w:r>
      <w:r>
        <w:rPr>
          <w:rFonts w:hint="eastAsia" w:ascii="仿宋_GB2312" w:eastAsia="仿宋_GB2312"/>
          <w:b/>
          <w:sz w:val="32"/>
          <w:szCs w:val="32"/>
        </w:rPr>
        <w:t>概况</w:t>
      </w:r>
    </w:p>
    <w:p>
      <w:pPr>
        <w:spacing w:line="580" w:lineRule="exact"/>
        <w:ind w:firstLine="646"/>
        <w:rPr>
          <w:rFonts w:asciiTheme="minorEastAsia" w:hAnsiTheme="minorEastAsia" w:eastAsiaTheme="minorEastAsia"/>
          <w:b/>
          <w:sz w:val="32"/>
          <w:szCs w:val="32"/>
        </w:rPr>
      </w:pPr>
      <w:r>
        <w:rPr>
          <w:rFonts w:hint="eastAsia" w:asciiTheme="minorEastAsia" w:hAnsiTheme="minorEastAsia" w:eastAsiaTheme="minorEastAsia"/>
          <w:b/>
          <w:sz w:val="32"/>
          <w:szCs w:val="32"/>
        </w:rPr>
        <w:t>一、主要职能</w:t>
      </w:r>
    </w:p>
    <w:p>
      <w:pPr>
        <w:pStyle w:val="11"/>
        <w:spacing w:line="580" w:lineRule="exact"/>
        <w:ind w:firstLine="643" w:firstLineChars="200"/>
        <w:rPr>
          <w:rFonts w:ascii="仿宋_GB2312" w:hAnsi="黑体" w:eastAsia="仿宋_GB2312"/>
          <w:b/>
          <w:sz w:val="32"/>
        </w:rPr>
      </w:pPr>
      <w:r>
        <w:rPr>
          <w:rFonts w:hint="eastAsia" w:ascii="仿宋_GB2312" w:hAnsi="黑体" w:eastAsia="仿宋_GB2312"/>
          <w:b/>
          <w:sz w:val="32"/>
        </w:rPr>
        <w:t>（一）部门主要工作职责</w:t>
      </w:r>
    </w:p>
    <w:p>
      <w:pPr>
        <w:spacing w:line="580" w:lineRule="exact"/>
        <w:ind w:firstLine="640" w:firstLineChars="200"/>
        <w:rPr>
          <w:rFonts w:ascii="仿宋_GB2312" w:hAnsi="华文仿宋" w:eastAsia="仿宋_GB2312" w:cs="宋体"/>
          <w:color w:val="000000"/>
          <w:kern w:val="0"/>
          <w:sz w:val="32"/>
          <w:szCs w:val="32"/>
        </w:rPr>
      </w:pPr>
      <w:r>
        <w:rPr>
          <w:rFonts w:hint="eastAsia" w:ascii="仿宋_GB2312" w:hAnsi="华文仿宋" w:eastAsia="仿宋_GB2312" w:cs="宋体"/>
          <w:color w:val="000000"/>
          <w:kern w:val="0"/>
          <w:sz w:val="32"/>
          <w:szCs w:val="32"/>
        </w:rPr>
        <w:t>1．市妇联工作职责</w:t>
      </w:r>
    </w:p>
    <w:p>
      <w:pPr>
        <w:spacing w:line="580" w:lineRule="exact"/>
        <w:ind w:firstLine="640" w:firstLineChars="200"/>
        <w:rPr>
          <w:rFonts w:ascii="仿宋_GB2312" w:hAnsi="华文仿宋" w:eastAsia="仿宋_GB2312" w:cs="宋体"/>
          <w:b/>
          <w:color w:val="000000"/>
          <w:kern w:val="0"/>
          <w:sz w:val="32"/>
          <w:szCs w:val="32"/>
        </w:rPr>
      </w:pPr>
      <w:r>
        <w:rPr>
          <w:rFonts w:hint="eastAsia" w:ascii="仿宋_GB2312" w:hAnsi="华文仿宋" w:eastAsia="仿宋_GB2312" w:cs="宋体"/>
          <w:color w:val="000000"/>
          <w:kern w:val="0"/>
          <w:sz w:val="32"/>
          <w:szCs w:val="32"/>
        </w:rPr>
        <w:t>①坚持以习近平新时代中国特色社会主义思想为指导，团结引领全市各族各界妇女以及各类妇女组织同党中央在思想上、政治上、行动上保持高度一致，听党话，跟党走。创新工作方式，通过“柳州女性”微信公众号加强舆论引导，充分发挥互联网及新媒体在联系服务妇女群众中不可或缺的重要作用。</w:t>
      </w:r>
    </w:p>
    <w:p>
      <w:pPr>
        <w:spacing w:line="580" w:lineRule="exact"/>
        <w:ind w:firstLine="643" w:firstLineChars="200"/>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②</w:t>
      </w:r>
      <w:r>
        <w:rPr>
          <w:rFonts w:hint="eastAsia" w:ascii="仿宋_GB2312" w:hAnsi="华文仿宋" w:eastAsia="仿宋_GB2312" w:cs="宋体"/>
          <w:color w:val="000000"/>
          <w:kern w:val="0"/>
          <w:sz w:val="32"/>
          <w:szCs w:val="32"/>
        </w:rPr>
        <w:t>紧密围绕市委、市政府的中心任务开展工作，团结、动员和组织全市妇女投身改革开放和社会主义经济建设、政治建设、文化建设、社会建设和生态文明建设，在新时代中国特色社会主义伟大实践中发挥积极作用。大力开发、引进新项目，挖掘潜力传统项目，支持农村妇女发展经济。</w:t>
      </w:r>
    </w:p>
    <w:p>
      <w:pPr>
        <w:spacing w:line="580" w:lineRule="exact"/>
        <w:ind w:firstLine="643" w:firstLineChars="200"/>
        <w:rPr>
          <w:rFonts w:ascii="仿宋_GB2312" w:hAnsi="华文仿宋" w:eastAsia="仿宋_GB2312" w:cs="宋体"/>
          <w:b/>
          <w:color w:val="000000"/>
          <w:kern w:val="0"/>
          <w:sz w:val="32"/>
          <w:szCs w:val="32"/>
        </w:rPr>
      </w:pPr>
      <w:r>
        <w:rPr>
          <w:rFonts w:hint="eastAsia" w:ascii="仿宋_GB2312" w:hAnsi="华文仿宋" w:eastAsia="仿宋_GB2312" w:cs="宋体"/>
          <w:b/>
          <w:color w:val="000000"/>
          <w:kern w:val="0"/>
          <w:sz w:val="32"/>
          <w:szCs w:val="32"/>
        </w:rPr>
        <w:t>③</w:t>
      </w:r>
      <w:r>
        <w:rPr>
          <w:rFonts w:hint="eastAsia" w:ascii="仿宋_GB2312" w:hAnsi="华文仿宋" w:eastAsia="仿宋_GB2312" w:cs="宋体"/>
          <w:color w:val="000000"/>
          <w:kern w:val="0"/>
          <w:sz w:val="32"/>
          <w:szCs w:val="32"/>
        </w:rPr>
        <w:t>代表妇女参与国家和社会事务的民主决策、民主管理、民主监督；参与有关妇女儿童政策的研究与拟定，参与社会管理和公共服务，推动保障妇女权益法律政策和妇女儿童发展纲要（规划）的实施。</w:t>
      </w:r>
    </w:p>
    <w:p>
      <w:pPr>
        <w:spacing w:line="580" w:lineRule="exact"/>
        <w:ind w:firstLine="643" w:firstLineChars="200"/>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④</w:t>
      </w:r>
      <w:r>
        <w:rPr>
          <w:rFonts w:hint="eastAsia" w:ascii="仿宋_GB2312" w:hAnsi="华文仿宋" w:eastAsia="仿宋_GB2312" w:cs="宋体"/>
          <w:color w:val="000000"/>
          <w:kern w:val="0"/>
          <w:sz w:val="32"/>
          <w:szCs w:val="32"/>
        </w:rPr>
        <w:t>宣传马克思主义妇女观，推动落实男女平等基本国策，营造有利于妇女全面发展的社会环境。教育和引导妇女践行社会主义核心价值观，发扬自尊、自信、自立、自强的精神，提高综合素质，实现全面发展。</w:t>
      </w:r>
    </w:p>
    <w:p>
      <w:pPr>
        <w:spacing w:line="580" w:lineRule="exact"/>
        <w:ind w:firstLine="643" w:firstLineChars="200"/>
        <w:rPr>
          <w:rFonts w:ascii="仿宋_GB2312" w:hAnsi="华文仿宋" w:eastAsia="仿宋_GB2312" w:cs="宋体"/>
          <w:b/>
          <w:color w:val="000000"/>
          <w:kern w:val="0"/>
          <w:sz w:val="32"/>
          <w:szCs w:val="32"/>
        </w:rPr>
      </w:pPr>
      <w:r>
        <w:rPr>
          <w:rFonts w:hint="eastAsia" w:ascii="仿宋_GB2312" w:hAnsi="华文仿宋" w:eastAsia="仿宋_GB2312" w:cs="宋体"/>
          <w:b/>
          <w:color w:val="000000"/>
          <w:kern w:val="0"/>
          <w:sz w:val="32"/>
          <w:szCs w:val="32"/>
        </w:rPr>
        <w:t>⑤</w:t>
      </w:r>
      <w:r>
        <w:rPr>
          <w:rFonts w:hint="eastAsia" w:ascii="仿宋_GB2312" w:hAnsi="华文仿宋" w:eastAsia="仿宋_GB2312" w:cs="宋体"/>
          <w:color w:val="000000"/>
          <w:kern w:val="0"/>
          <w:sz w:val="32"/>
          <w:szCs w:val="32"/>
        </w:rPr>
        <w:t>坚持联系和服务妇女群众，开展婚姻家庭纠纷预防化解工作，推进婚姻家庭纠纷人民调解队伍建设，为来信来访的妇女群众提供帮助。</w:t>
      </w:r>
    </w:p>
    <w:p>
      <w:pPr>
        <w:spacing w:line="580" w:lineRule="exact"/>
        <w:ind w:firstLine="643" w:firstLineChars="200"/>
        <w:rPr>
          <w:rFonts w:ascii="仿宋_GB2312" w:hAnsi="华文仿宋" w:eastAsia="仿宋_GB2312" w:cs="宋体"/>
          <w:color w:val="000000"/>
          <w:kern w:val="0"/>
          <w:sz w:val="32"/>
          <w:szCs w:val="32"/>
        </w:rPr>
      </w:pPr>
      <w:r>
        <w:rPr>
          <w:rFonts w:hint="eastAsia" w:ascii="仿宋_GB2312" w:hAnsi="华文仿宋" w:eastAsia="仿宋_GB2312" w:cs="宋体"/>
          <w:b/>
          <w:color w:val="000000"/>
          <w:kern w:val="0"/>
          <w:sz w:val="32"/>
          <w:szCs w:val="32"/>
        </w:rPr>
        <w:t>⑥</w:t>
      </w:r>
      <w:r>
        <w:rPr>
          <w:rFonts w:hint="eastAsia" w:ascii="仿宋_GB2312" w:hAnsi="华文仿宋" w:eastAsia="仿宋_GB2312" w:cs="宋体"/>
          <w:color w:val="000000"/>
          <w:kern w:val="0"/>
          <w:sz w:val="32"/>
          <w:szCs w:val="32"/>
        </w:rPr>
        <w:t>创新家庭文明建设工作，弘扬家庭美德，培养良好家风，促进家庭和谐。通过开展家庭教育项目，提高家长素质，促进未成年人健康成长。</w:t>
      </w:r>
    </w:p>
    <w:p>
      <w:pPr>
        <w:spacing w:line="580" w:lineRule="exact"/>
        <w:ind w:firstLine="645"/>
        <w:rPr>
          <w:rFonts w:ascii="仿宋_GB2312" w:hAnsi="黑体" w:eastAsia="仿宋_GB2312"/>
          <w:sz w:val="32"/>
        </w:rPr>
      </w:pPr>
      <w:r>
        <w:rPr>
          <w:rFonts w:hint="eastAsia" w:ascii="仿宋_GB2312" w:hAnsi="黑体" w:eastAsia="仿宋_GB2312"/>
          <w:sz w:val="32"/>
        </w:rPr>
        <w:t>2．市妇儿发展中心</w:t>
      </w:r>
      <w:r>
        <w:rPr>
          <w:rFonts w:hint="eastAsia" w:ascii="仿宋_GB2312" w:hAnsi="华文仿宋" w:eastAsia="仿宋_GB2312" w:cs="宋体"/>
          <w:color w:val="000000"/>
          <w:kern w:val="0"/>
          <w:sz w:val="32"/>
          <w:szCs w:val="32"/>
        </w:rPr>
        <w:t>工作职责：</w:t>
      </w:r>
      <w:r>
        <w:rPr>
          <w:rFonts w:hint="eastAsia" w:ascii="仿宋_GB2312" w:hAnsi="黑体" w:eastAsia="仿宋_GB2312"/>
          <w:sz w:val="32"/>
        </w:rPr>
        <w:t>为全市妇女儿童提供教育培训、扶弱助困、创新发展、交流展示等平台；培训、孵化和联系女性社会组织和儿童公益组织，承接有关妇女儿童的政策理论研究、主题实践活动、公益服务等项目；实施推进巾帼家政服务工作，支持服务家庭教育等。</w:t>
      </w:r>
    </w:p>
    <w:p>
      <w:pPr>
        <w:spacing w:line="580" w:lineRule="exact"/>
        <w:ind w:firstLine="645"/>
        <w:rPr>
          <w:rFonts w:ascii="仿宋_GB2312" w:hAnsi="黑体" w:eastAsia="仿宋_GB2312"/>
          <w:b/>
          <w:sz w:val="32"/>
        </w:rPr>
      </w:pPr>
      <w:r>
        <w:rPr>
          <w:rFonts w:hint="eastAsia" w:ascii="仿宋_GB2312" w:hAnsi="黑体" w:eastAsia="仿宋_GB2312"/>
          <w:b/>
          <w:sz w:val="32"/>
        </w:rPr>
        <w:t>（二）年度主要工作任务</w:t>
      </w:r>
    </w:p>
    <w:p>
      <w:pPr>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1．市妇联主要工作任务：2020年，市妇联在市委市政府的领导和自治区妇联的指导下</w:t>
      </w:r>
      <w:r>
        <w:rPr>
          <w:rFonts w:ascii="仿宋_GB2312" w:eastAsia="仿宋_GB2312"/>
          <w:kern w:val="0"/>
          <w:sz w:val="32"/>
          <w:szCs w:val="32"/>
        </w:rPr>
        <w:t>,</w:t>
      </w:r>
      <w:r>
        <w:rPr>
          <w:rFonts w:hint="eastAsia" w:ascii="仿宋_GB2312" w:eastAsia="仿宋_GB2312"/>
          <w:kern w:val="0"/>
          <w:sz w:val="32"/>
          <w:szCs w:val="32"/>
        </w:rPr>
        <w:t xml:space="preserve"> 以思想政治引领妇女各项事业的发展。一是实施巾帼思想领航工程，带领广大妇女坚定地听党话跟党走。组织基层妇联充分利用“妇女之家”及其他工作阵地，发动各级“桂姐姐”宣讲队深入乡镇、街道、村屯、社区，采取巡讲、文艺演出、山歌对唱、知识竞赛、故事分享等群众喜闻乐见的形式，广泛宣传习近平新时代中国特色社会主义思想，切实增强各级妇联干部和广大妇女群众对党的创新理论的政治认同、思想认同、情感认同。积极培树典型，推荐柳州市</w:t>
      </w:r>
      <w:r>
        <w:rPr>
          <w:rFonts w:ascii="仿宋_GB2312" w:eastAsia="仿宋_GB2312"/>
          <w:kern w:val="0"/>
          <w:sz w:val="32"/>
          <w:szCs w:val="32"/>
        </w:rPr>
        <w:t>2</w:t>
      </w:r>
      <w:r>
        <w:rPr>
          <w:rFonts w:hint="eastAsia" w:ascii="仿宋_GB2312" w:eastAsia="仿宋_GB2312"/>
          <w:kern w:val="0"/>
          <w:sz w:val="32"/>
          <w:szCs w:val="32"/>
        </w:rPr>
        <w:t>名先进个人获得全国三八红旗手荣誉称号，</w:t>
      </w:r>
      <w:r>
        <w:rPr>
          <w:rFonts w:ascii="仿宋_GB2312" w:eastAsia="仿宋_GB2312"/>
          <w:kern w:val="0"/>
          <w:sz w:val="32"/>
          <w:szCs w:val="32"/>
        </w:rPr>
        <w:t>13</w:t>
      </w:r>
      <w:r>
        <w:rPr>
          <w:rFonts w:hint="eastAsia" w:ascii="仿宋_GB2312" w:eastAsia="仿宋_GB2312"/>
          <w:kern w:val="0"/>
          <w:sz w:val="32"/>
          <w:szCs w:val="32"/>
        </w:rPr>
        <w:t>名先进个人获得自治区三八红旗手荣誉称号，</w:t>
      </w:r>
      <w:r>
        <w:rPr>
          <w:rFonts w:ascii="仿宋_GB2312" w:eastAsia="仿宋_GB2312"/>
          <w:kern w:val="0"/>
          <w:sz w:val="32"/>
          <w:szCs w:val="32"/>
        </w:rPr>
        <w:t>5</w:t>
      </w:r>
      <w:r>
        <w:rPr>
          <w:rFonts w:hint="eastAsia" w:ascii="仿宋_GB2312" w:eastAsia="仿宋_GB2312"/>
          <w:kern w:val="0"/>
          <w:sz w:val="32"/>
          <w:szCs w:val="32"/>
        </w:rPr>
        <w:t>个先进集体获得自治区三八红旗集体荣誉称号。疫情防控期间，创新开展柳州市纪念“三八”国际妇女节活动，线上组织“柳州市纪念‘三八’国际妇女节</w:t>
      </w:r>
      <w:r>
        <w:rPr>
          <w:rFonts w:ascii="仿宋_GB2312" w:eastAsia="仿宋_GB2312"/>
          <w:kern w:val="0"/>
          <w:sz w:val="32"/>
          <w:szCs w:val="32"/>
        </w:rPr>
        <w:t>110</w:t>
      </w:r>
      <w:r>
        <w:rPr>
          <w:rFonts w:hint="eastAsia" w:ascii="仿宋_GB2312" w:eastAsia="仿宋_GB2312"/>
          <w:kern w:val="0"/>
          <w:sz w:val="32"/>
          <w:szCs w:val="32"/>
        </w:rPr>
        <w:t>周年立足岗位争做最美巾帼奋斗者故事分享会”，</w:t>
      </w:r>
      <w:r>
        <w:rPr>
          <w:rFonts w:ascii="仿宋_GB2312" w:eastAsia="仿宋_GB2312"/>
          <w:kern w:val="0"/>
          <w:sz w:val="32"/>
          <w:szCs w:val="32"/>
        </w:rPr>
        <w:t>6</w:t>
      </w:r>
      <w:r>
        <w:rPr>
          <w:rFonts w:hint="eastAsia" w:ascii="仿宋_GB2312" w:eastAsia="仿宋_GB2312"/>
          <w:kern w:val="0"/>
          <w:sz w:val="32"/>
          <w:szCs w:val="32"/>
        </w:rPr>
        <w:t>个分享嘉宾的感人故事吸引了全市广大妇女的关注，</w:t>
      </w:r>
      <w:r>
        <w:rPr>
          <w:rFonts w:ascii="仿宋_GB2312" w:eastAsia="仿宋_GB2312"/>
          <w:kern w:val="0"/>
          <w:sz w:val="32"/>
          <w:szCs w:val="32"/>
        </w:rPr>
        <w:t>6</w:t>
      </w:r>
      <w:r>
        <w:rPr>
          <w:rFonts w:hint="eastAsia" w:ascii="仿宋_GB2312" w:eastAsia="仿宋_GB2312"/>
          <w:kern w:val="0"/>
          <w:sz w:val="32"/>
          <w:szCs w:val="32"/>
        </w:rPr>
        <w:t>个事迹短视频全部被“学习强国”采用播发，总播放量达</w:t>
      </w:r>
      <w:r>
        <w:rPr>
          <w:rFonts w:ascii="仿宋_GB2312" w:eastAsia="仿宋_GB2312"/>
          <w:kern w:val="0"/>
          <w:sz w:val="32"/>
          <w:szCs w:val="32"/>
        </w:rPr>
        <w:t>14213</w:t>
      </w:r>
      <w:r>
        <w:rPr>
          <w:rFonts w:hint="eastAsia" w:ascii="仿宋_GB2312" w:eastAsia="仿宋_GB2312"/>
          <w:kern w:val="0"/>
          <w:sz w:val="32"/>
          <w:szCs w:val="32"/>
        </w:rPr>
        <w:t>次。坚持正确的政治方向，推进妇联系统融媒体建设，构建“柳州女性”微信公众号、柳州妇女网、柳州晚报家庭版、柳州电台宣传专栏等平台构成的融媒体矩阵。我市各级妇联工作获国家级媒体报道</w:t>
      </w:r>
      <w:r>
        <w:rPr>
          <w:rFonts w:ascii="仿宋_GB2312" w:eastAsia="仿宋_GB2312"/>
          <w:kern w:val="0"/>
          <w:sz w:val="32"/>
          <w:szCs w:val="32"/>
        </w:rPr>
        <w:t>88</w:t>
      </w:r>
      <w:r>
        <w:rPr>
          <w:rFonts w:hint="eastAsia" w:ascii="仿宋_GB2312" w:eastAsia="仿宋_GB2312"/>
          <w:kern w:val="0"/>
          <w:sz w:val="32"/>
          <w:szCs w:val="32"/>
        </w:rPr>
        <w:t>条次（其中新华社</w:t>
      </w:r>
      <w:r>
        <w:rPr>
          <w:rFonts w:ascii="仿宋_GB2312" w:eastAsia="仿宋_GB2312"/>
          <w:kern w:val="0"/>
          <w:sz w:val="32"/>
          <w:szCs w:val="32"/>
        </w:rPr>
        <w:t>29</w:t>
      </w:r>
      <w:r>
        <w:rPr>
          <w:rFonts w:hint="eastAsia" w:ascii="仿宋_GB2312" w:eastAsia="仿宋_GB2312"/>
          <w:kern w:val="0"/>
          <w:sz w:val="32"/>
          <w:szCs w:val="32"/>
        </w:rPr>
        <w:t>条，人民日报</w:t>
      </w:r>
      <w:r>
        <w:rPr>
          <w:rFonts w:ascii="仿宋_GB2312" w:eastAsia="仿宋_GB2312"/>
          <w:kern w:val="0"/>
          <w:sz w:val="32"/>
          <w:szCs w:val="32"/>
        </w:rPr>
        <w:t>12</w:t>
      </w:r>
      <w:r>
        <w:rPr>
          <w:rFonts w:hint="eastAsia" w:ascii="仿宋_GB2312" w:eastAsia="仿宋_GB2312"/>
          <w:kern w:val="0"/>
          <w:sz w:val="32"/>
          <w:szCs w:val="32"/>
        </w:rPr>
        <w:t>条，全国妇联</w:t>
      </w:r>
      <w:r>
        <w:rPr>
          <w:rFonts w:ascii="仿宋_GB2312" w:eastAsia="仿宋_GB2312"/>
          <w:kern w:val="0"/>
          <w:sz w:val="32"/>
          <w:szCs w:val="32"/>
        </w:rPr>
        <w:t>115</w:t>
      </w:r>
      <w:r>
        <w:rPr>
          <w:rFonts w:hint="eastAsia" w:ascii="仿宋_GB2312" w:eastAsia="仿宋_GB2312"/>
          <w:kern w:val="0"/>
          <w:sz w:val="32"/>
          <w:szCs w:val="32"/>
        </w:rPr>
        <w:t>条，国外媒体</w:t>
      </w:r>
      <w:r>
        <w:rPr>
          <w:rFonts w:ascii="仿宋_GB2312" w:eastAsia="仿宋_GB2312"/>
          <w:kern w:val="0"/>
          <w:sz w:val="32"/>
          <w:szCs w:val="32"/>
        </w:rPr>
        <w:t>1</w:t>
      </w:r>
      <w:r>
        <w:rPr>
          <w:rFonts w:hint="eastAsia" w:ascii="仿宋_GB2312" w:eastAsia="仿宋_GB2312"/>
          <w:kern w:val="0"/>
          <w:sz w:val="32"/>
          <w:szCs w:val="32"/>
        </w:rPr>
        <w:t>条），采用条数创历年新高；获自治区级媒体报道</w:t>
      </w:r>
      <w:r>
        <w:rPr>
          <w:rFonts w:ascii="仿宋_GB2312" w:eastAsia="仿宋_GB2312"/>
          <w:kern w:val="0"/>
          <w:sz w:val="32"/>
          <w:szCs w:val="32"/>
        </w:rPr>
        <w:t>47</w:t>
      </w:r>
      <w:r>
        <w:rPr>
          <w:rFonts w:hint="eastAsia" w:ascii="仿宋_GB2312" w:eastAsia="仿宋_GB2312"/>
          <w:kern w:val="0"/>
          <w:sz w:val="32"/>
          <w:szCs w:val="32"/>
        </w:rPr>
        <w:t>条次（其中广西日报</w:t>
      </w:r>
      <w:r>
        <w:rPr>
          <w:rFonts w:ascii="仿宋_GB2312" w:eastAsia="仿宋_GB2312"/>
          <w:kern w:val="0"/>
          <w:sz w:val="32"/>
          <w:szCs w:val="32"/>
        </w:rPr>
        <w:t>22</w:t>
      </w:r>
      <w:r>
        <w:rPr>
          <w:rFonts w:hint="eastAsia" w:ascii="仿宋_GB2312" w:eastAsia="仿宋_GB2312"/>
          <w:kern w:val="0"/>
          <w:sz w:val="32"/>
          <w:szCs w:val="32"/>
        </w:rPr>
        <w:t>条）；获市级媒体报道</w:t>
      </w:r>
      <w:r>
        <w:rPr>
          <w:rFonts w:ascii="仿宋_GB2312" w:eastAsia="仿宋_GB2312"/>
          <w:kern w:val="0"/>
          <w:sz w:val="32"/>
          <w:szCs w:val="32"/>
        </w:rPr>
        <w:t>80</w:t>
      </w:r>
      <w:r>
        <w:rPr>
          <w:rFonts w:hint="eastAsia" w:ascii="仿宋_GB2312" w:eastAsia="仿宋_GB2312"/>
          <w:kern w:val="0"/>
          <w:sz w:val="32"/>
          <w:szCs w:val="32"/>
        </w:rPr>
        <w:t>条次；市妇联官方微信公众号“柳州女性”共进行宣传报道</w:t>
      </w:r>
      <w:r>
        <w:rPr>
          <w:rFonts w:ascii="仿宋_GB2312" w:eastAsia="仿宋_GB2312"/>
          <w:kern w:val="0"/>
          <w:sz w:val="32"/>
          <w:szCs w:val="32"/>
        </w:rPr>
        <w:t>266</w:t>
      </w:r>
      <w:r>
        <w:rPr>
          <w:rFonts w:hint="eastAsia" w:ascii="仿宋_GB2312" w:eastAsia="仿宋_GB2312"/>
          <w:kern w:val="0"/>
          <w:sz w:val="32"/>
          <w:szCs w:val="32"/>
        </w:rPr>
        <w:t>条次，</w:t>
      </w:r>
      <w:r>
        <w:rPr>
          <w:rFonts w:ascii="仿宋_GB2312" w:eastAsia="仿宋_GB2312"/>
          <w:kern w:val="0"/>
          <w:sz w:val="32"/>
          <w:szCs w:val="32"/>
        </w:rPr>
        <w:t>19</w:t>
      </w:r>
      <w:r>
        <w:rPr>
          <w:rFonts w:hint="eastAsia" w:ascii="仿宋_GB2312" w:eastAsia="仿宋_GB2312"/>
          <w:kern w:val="0"/>
          <w:sz w:val="32"/>
          <w:szCs w:val="32"/>
        </w:rPr>
        <w:t>次进入地市级妇联微信公众号全国周榜</w:t>
      </w:r>
      <w:r>
        <w:rPr>
          <w:rFonts w:ascii="仿宋_GB2312" w:eastAsia="仿宋_GB2312"/>
          <w:kern w:val="0"/>
          <w:sz w:val="32"/>
          <w:szCs w:val="32"/>
        </w:rPr>
        <w:t>50</w:t>
      </w:r>
      <w:r>
        <w:rPr>
          <w:rFonts w:hint="eastAsia" w:ascii="仿宋_GB2312" w:eastAsia="仿宋_GB2312"/>
          <w:kern w:val="0"/>
          <w:sz w:val="32"/>
          <w:szCs w:val="32"/>
        </w:rPr>
        <w:t>强，排名全区第一。二是实施巾帼建功扬帆工程，为柳州高质量发展贡献巾帼力量。发挥组织优势，第一时间发出倡议，引导广大妇女、家庭和社会力量投身防疫抗疫。广泛宣传发动，在“柳州女性”微信公众号发布信息</w:t>
      </w:r>
      <w:r>
        <w:rPr>
          <w:rFonts w:ascii="仿宋_GB2312" w:eastAsia="仿宋_GB2312"/>
          <w:kern w:val="0"/>
          <w:sz w:val="32"/>
          <w:szCs w:val="32"/>
        </w:rPr>
        <w:t>60</w:t>
      </w:r>
      <w:r>
        <w:rPr>
          <w:rFonts w:hint="eastAsia" w:ascii="仿宋_GB2312" w:eastAsia="仿宋_GB2312"/>
          <w:kern w:val="0"/>
          <w:sz w:val="32"/>
          <w:szCs w:val="32"/>
        </w:rPr>
        <w:t>多条，其中有两条信息在《中国妇女报》刊发，获得</w:t>
      </w:r>
      <w:r>
        <w:rPr>
          <w:rFonts w:hint="eastAsia" w:ascii="仿宋_GB2312" w:eastAsia="仿宋_GB2312"/>
          <w:kern w:val="0"/>
          <w:sz w:val="32"/>
          <w:szCs w:val="32"/>
          <w:lang w:eastAsia="zh-CN"/>
        </w:rPr>
        <w:t>全国人大常委会副委员长</w:t>
      </w:r>
      <w:r>
        <w:rPr>
          <w:rFonts w:hint="eastAsia" w:ascii="仿宋_GB2312" w:eastAsia="仿宋_GB2312"/>
          <w:kern w:val="0"/>
          <w:sz w:val="32"/>
          <w:szCs w:val="32"/>
        </w:rPr>
        <w:t>、全国妇联主席沈跃跃点赞。组建由</w:t>
      </w:r>
      <w:r>
        <w:rPr>
          <w:rFonts w:ascii="仿宋_GB2312" w:eastAsia="仿宋_GB2312"/>
          <w:kern w:val="0"/>
          <w:sz w:val="32"/>
          <w:szCs w:val="32"/>
        </w:rPr>
        <w:t>44</w:t>
      </w:r>
      <w:r>
        <w:rPr>
          <w:rFonts w:hint="eastAsia" w:ascii="仿宋_GB2312" w:eastAsia="仿宋_GB2312"/>
          <w:kern w:val="0"/>
          <w:sz w:val="32"/>
          <w:szCs w:val="32"/>
        </w:rPr>
        <w:t>名心理咨询师组成的志愿者团队，为全市广大妇女和家庭提供应对疫情的心理援助热线服务。多渠道统筹协调，争取上级妇联和社会力量支持，筹集</w:t>
      </w:r>
      <w:r>
        <w:rPr>
          <w:rFonts w:ascii="仿宋_GB2312" w:eastAsia="仿宋_GB2312"/>
          <w:kern w:val="0"/>
          <w:sz w:val="32"/>
          <w:szCs w:val="32"/>
        </w:rPr>
        <w:t>3</w:t>
      </w:r>
      <w:r>
        <w:rPr>
          <w:rFonts w:hint="eastAsia" w:ascii="仿宋_GB2312" w:eastAsia="仿宋_GB2312"/>
          <w:kern w:val="0"/>
          <w:sz w:val="32"/>
          <w:szCs w:val="32"/>
        </w:rPr>
        <w:t>万元专项资金和价值</w:t>
      </w:r>
      <w:r>
        <w:rPr>
          <w:rFonts w:ascii="仿宋_GB2312" w:eastAsia="仿宋_GB2312"/>
          <w:kern w:val="0"/>
          <w:sz w:val="32"/>
          <w:szCs w:val="32"/>
        </w:rPr>
        <w:t>2</w:t>
      </w:r>
      <w:r>
        <w:rPr>
          <w:rFonts w:hint="eastAsia" w:ascii="仿宋_GB2312" w:eastAsia="仿宋_GB2312"/>
          <w:kern w:val="0"/>
          <w:sz w:val="32"/>
          <w:szCs w:val="32"/>
        </w:rPr>
        <w:t>万余元的口罩、手消液、消毒粉等防疫物品，分发到各县区妇联，支持抗疫一线妇女。同时发动市女知识分子联合会、女企业家协会捐赠近</w:t>
      </w:r>
      <w:r>
        <w:rPr>
          <w:rFonts w:ascii="仿宋_GB2312" w:eastAsia="仿宋_GB2312"/>
          <w:kern w:val="0"/>
          <w:sz w:val="32"/>
          <w:szCs w:val="32"/>
        </w:rPr>
        <w:t>37</w:t>
      </w:r>
      <w:r>
        <w:rPr>
          <w:rFonts w:hint="eastAsia" w:ascii="仿宋_GB2312" w:eastAsia="仿宋_GB2312"/>
          <w:kern w:val="0"/>
          <w:sz w:val="32"/>
          <w:szCs w:val="32"/>
        </w:rPr>
        <w:t>万元的爱心款和药品、食品等物资支援防疫抗疫。聚焦产业扶贫，以“融媒体</w:t>
      </w:r>
      <w:r>
        <w:rPr>
          <w:rFonts w:ascii="仿宋_GB2312" w:eastAsia="仿宋_GB2312"/>
          <w:kern w:val="0"/>
          <w:sz w:val="32"/>
          <w:szCs w:val="32"/>
        </w:rPr>
        <w:t>+</w:t>
      </w:r>
      <w:r>
        <w:rPr>
          <w:rFonts w:hint="eastAsia" w:ascii="仿宋_GB2312" w:eastAsia="仿宋_GB2312"/>
          <w:kern w:val="0"/>
          <w:sz w:val="32"/>
          <w:szCs w:val="32"/>
        </w:rPr>
        <w:t>”为载体，开展“融媒体</w:t>
      </w:r>
      <w:r>
        <w:rPr>
          <w:rFonts w:ascii="仿宋_GB2312" w:eastAsia="仿宋_GB2312"/>
          <w:kern w:val="0"/>
          <w:sz w:val="32"/>
          <w:szCs w:val="32"/>
        </w:rPr>
        <w:t>+</w:t>
      </w:r>
      <w:r>
        <w:rPr>
          <w:rFonts w:hint="eastAsia" w:ascii="仿宋_GB2312" w:eastAsia="仿宋_GB2312"/>
          <w:kern w:val="0"/>
          <w:sz w:val="32"/>
          <w:szCs w:val="32"/>
        </w:rPr>
        <w:t>巾帼脱贫”系列活动直播活动</w:t>
      </w:r>
      <w:r>
        <w:rPr>
          <w:rFonts w:ascii="仿宋_GB2312" w:eastAsia="仿宋_GB2312"/>
          <w:kern w:val="0"/>
          <w:sz w:val="32"/>
          <w:szCs w:val="32"/>
        </w:rPr>
        <w:t>1</w:t>
      </w:r>
      <w:r>
        <w:rPr>
          <w:rFonts w:hint="eastAsia" w:ascii="仿宋_GB2312" w:eastAsia="仿宋_GB2312"/>
          <w:kern w:val="0"/>
          <w:sz w:val="32"/>
          <w:szCs w:val="32"/>
        </w:rPr>
        <w:t>2场，推荐商品70多个，累计浏览量近</w:t>
      </w:r>
      <w:r>
        <w:rPr>
          <w:rFonts w:ascii="仿宋_GB2312" w:eastAsia="仿宋_GB2312"/>
          <w:kern w:val="0"/>
          <w:sz w:val="32"/>
          <w:szCs w:val="32"/>
        </w:rPr>
        <w:t>40</w:t>
      </w:r>
      <w:r>
        <w:rPr>
          <w:rFonts w:hint="eastAsia" w:ascii="仿宋_GB2312" w:eastAsia="仿宋_GB2312"/>
          <w:kern w:val="0"/>
          <w:sz w:val="32"/>
          <w:szCs w:val="32"/>
        </w:rPr>
        <w:t>万人次。参加</w:t>
      </w:r>
      <w:r>
        <w:rPr>
          <w:rFonts w:ascii="仿宋_GB2312" w:eastAsia="仿宋_GB2312"/>
          <w:kern w:val="0"/>
          <w:sz w:val="32"/>
          <w:szCs w:val="32"/>
        </w:rPr>
        <w:t>2020</w:t>
      </w:r>
      <w:r>
        <w:rPr>
          <w:rFonts w:hint="eastAsia" w:ascii="仿宋_GB2312" w:eastAsia="仿宋_GB2312"/>
          <w:kern w:val="0"/>
          <w:sz w:val="32"/>
          <w:szCs w:val="32"/>
        </w:rPr>
        <w:t>年广西第二届“巾帼心向党建功新时代”妇女劳动技能竞赛</w:t>
      </w:r>
      <w:r>
        <w:rPr>
          <w:rFonts w:ascii="仿宋_GB2312" w:eastAsia="仿宋_GB2312"/>
          <w:kern w:val="0"/>
          <w:sz w:val="32"/>
          <w:szCs w:val="32"/>
        </w:rPr>
        <w:t xml:space="preserve">, </w:t>
      </w:r>
      <w:r>
        <w:rPr>
          <w:rFonts w:hint="eastAsia" w:ascii="仿宋_GB2312" w:eastAsia="仿宋_GB2312"/>
          <w:kern w:val="0"/>
          <w:sz w:val="32"/>
          <w:szCs w:val="32"/>
        </w:rPr>
        <w:t>斩获三个一等奖、一个二等奖、一个三等奖的好成绩，获得的一等奖数量居全区各地市代表队榜首，占设置奖项半数，柳州市妇联获得优秀组织奖。进一步激励“妇字号”基地更好地发挥扶贫帮困和示范带动作用，我市</w:t>
      </w:r>
      <w:r>
        <w:rPr>
          <w:rFonts w:ascii="仿宋_GB2312" w:eastAsia="仿宋_GB2312"/>
          <w:kern w:val="0"/>
          <w:sz w:val="32"/>
          <w:szCs w:val="32"/>
        </w:rPr>
        <w:t>2</w:t>
      </w:r>
      <w:r>
        <w:rPr>
          <w:rFonts w:hint="eastAsia" w:ascii="仿宋_GB2312" w:eastAsia="仿宋_GB2312"/>
          <w:kern w:val="0"/>
          <w:sz w:val="32"/>
          <w:szCs w:val="32"/>
        </w:rPr>
        <w:t>个基地获得“全国巾帼脱贫示范基地”，</w:t>
      </w:r>
      <w:r>
        <w:rPr>
          <w:rFonts w:ascii="仿宋_GB2312" w:eastAsia="仿宋_GB2312"/>
          <w:kern w:val="0"/>
          <w:sz w:val="32"/>
          <w:szCs w:val="32"/>
        </w:rPr>
        <w:t>6</w:t>
      </w:r>
      <w:r>
        <w:rPr>
          <w:rFonts w:hint="eastAsia" w:ascii="仿宋_GB2312" w:eastAsia="仿宋_GB2312"/>
          <w:kern w:val="0"/>
          <w:sz w:val="32"/>
          <w:szCs w:val="32"/>
        </w:rPr>
        <w:t>个基地获得“广西巾帼科技示范基地”，</w:t>
      </w:r>
      <w:r>
        <w:rPr>
          <w:rFonts w:ascii="仿宋_GB2312" w:eastAsia="仿宋_GB2312"/>
          <w:kern w:val="0"/>
          <w:sz w:val="32"/>
          <w:szCs w:val="32"/>
        </w:rPr>
        <w:t>10</w:t>
      </w:r>
      <w:r>
        <w:rPr>
          <w:rFonts w:hint="eastAsia" w:ascii="仿宋_GB2312" w:eastAsia="仿宋_GB2312"/>
          <w:kern w:val="0"/>
          <w:sz w:val="32"/>
          <w:szCs w:val="32"/>
        </w:rPr>
        <w:t>个基地获得柳州市巾帼现代农业科技示范基地。三是实施巾帼维权暖心工程，不断提升妇女儿童获得感幸福感。在</w:t>
      </w:r>
      <w:r>
        <w:rPr>
          <w:rFonts w:ascii="仿宋_GB2312" w:eastAsia="仿宋_GB2312"/>
          <w:kern w:val="0"/>
          <w:sz w:val="32"/>
          <w:szCs w:val="32"/>
        </w:rPr>
        <w:t>10</w:t>
      </w:r>
      <w:r>
        <w:rPr>
          <w:rFonts w:hint="eastAsia" w:ascii="仿宋_GB2312" w:eastAsia="仿宋_GB2312"/>
          <w:kern w:val="0"/>
          <w:sz w:val="32"/>
          <w:szCs w:val="32"/>
        </w:rPr>
        <w:t>个</w:t>
      </w:r>
      <w:r>
        <w:rPr>
          <w:rFonts w:ascii="仿宋_GB2312" w:eastAsia="仿宋_GB2312"/>
          <w:kern w:val="0"/>
          <w:sz w:val="32"/>
          <w:szCs w:val="32"/>
        </w:rPr>
        <w:t>800</w:t>
      </w:r>
      <w:r>
        <w:rPr>
          <w:rFonts w:hint="eastAsia" w:ascii="仿宋_GB2312" w:eastAsia="仿宋_GB2312"/>
          <w:kern w:val="0"/>
          <w:sz w:val="32"/>
          <w:szCs w:val="32"/>
        </w:rPr>
        <w:t>人以上的易安点和</w:t>
      </w:r>
      <w:r>
        <w:rPr>
          <w:rFonts w:ascii="仿宋_GB2312" w:eastAsia="仿宋_GB2312"/>
          <w:kern w:val="0"/>
          <w:sz w:val="32"/>
          <w:szCs w:val="32"/>
        </w:rPr>
        <w:t>9</w:t>
      </w:r>
      <w:r>
        <w:rPr>
          <w:rFonts w:hint="eastAsia" w:ascii="仿宋_GB2312" w:eastAsia="仿宋_GB2312"/>
          <w:kern w:val="0"/>
          <w:sz w:val="32"/>
          <w:szCs w:val="32"/>
        </w:rPr>
        <w:t>个基层妇联改革示范社区“妇女之家”建立妇女议事会，提升妇女参政议政能力的新途径。已建立妇女议事会</w:t>
      </w:r>
      <w:r>
        <w:rPr>
          <w:rFonts w:ascii="仿宋_GB2312" w:eastAsia="仿宋_GB2312"/>
          <w:kern w:val="0"/>
          <w:sz w:val="32"/>
          <w:szCs w:val="32"/>
        </w:rPr>
        <w:t>253</w:t>
      </w:r>
      <w:r>
        <w:rPr>
          <w:rFonts w:hint="eastAsia" w:ascii="仿宋_GB2312" w:eastAsia="仿宋_GB2312"/>
          <w:kern w:val="0"/>
          <w:sz w:val="32"/>
          <w:szCs w:val="32"/>
        </w:rPr>
        <w:t>个，开展议事活动</w:t>
      </w:r>
      <w:r>
        <w:rPr>
          <w:rFonts w:ascii="仿宋_GB2312" w:eastAsia="仿宋_GB2312"/>
          <w:kern w:val="0"/>
          <w:sz w:val="32"/>
          <w:szCs w:val="32"/>
        </w:rPr>
        <w:t>267</w:t>
      </w:r>
      <w:r>
        <w:rPr>
          <w:rFonts w:hint="eastAsia" w:ascii="仿宋_GB2312" w:eastAsia="仿宋_GB2312"/>
          <w:kern w:val="0"/>
          <w:sz w:val="32"/>
          <w:szCs w:val="32"/>
        </w:rPr>
        <w:t>次。利用各级妇联信访室、</w:t>
      </w:r>
      <w:r>
        <w:rPr>
          <w:rFonts w:ascii="仿宋_GB2312" w:eastAsia="仿宋_GB2312"/>
          <w:kern w:val="0"/>
          <w:sz w:val="32"/>
          <w:szCs w:val="32"/>
        </w:rPr>
        <w:t>12338</w:t>
      </w:r>
      <w:r>
        <w:rPr>
          <w:rFonts w:hint="eastAsia" w:ascii="仿宋_GB2312" w:eastAsia="仿宋_GB2312"/>
          <w:kern w:val="0"/>
          <w:sz w:val="32"/>
          <w:szCs w:val="32"/>
        </w:rPr>
        <w:t>妇女维权服务热线以及网络等手段</w:t>
      </w:r>
      <w:r>
        <w:rPr>
          <w:rFonts w:ascii="仿宋_GB2312" w:eastAsia="仿宋_GB2312"/>
          <w:kern w:val="0"/>
          <w:sz w:val="32"/>
          <w:szCs w:val="32"/>
        </w:rPr>
        <w:t>,</w:t>
      </w:r>
      <w:r>
        <w:rPr>
          <w:rFonts w:hint="eastAsia" w:ascii="仿宋_GB2312" w:eastAsia="仿宋_GB2312"/>
          <w:kern w:val="0"/>
          <w:sz w:val="32"/>
          <w:szCs w:val="32"/>
        </w:rPr>
        <w:t>协同市信访联席办、市维稳办开展信访维稳工作。共接待信访投诉</w:t>
      </w:r>
      <w:r>
        <w:rPr>
          <w:rFonts w:ascii="仿宋_GB2312" w:eastAsia="仿宋_GB2312"/>
          <w:kern w:val="0"/>
          <w:sz w:val="32"/>
          <w:szCs w:val="32"/>
        </w:rPr>
        <w:t>313</w:t>
      </w:r>
      <w:r>
        <w:rPr>
          <w:rFonts w:hint="eastAsia" w:ascii="仿宋_GB2312" w:eastAsia="仿宋_GB2312"/>
          <w:kern w:val="0"/>
          <w:sz w:val="32"/>
          <w:szCs w:val="32"/>
        </w:rPr>
        <w:t>件，</w:t>
      </w:r>
      <w:r>
        <w:rPr>
          <w:rFonts w:ascii="仿宋_GB2312" w:eastAsia="仿宋_GB2312"/>
          <w:kern w:val="0"/>
          <w:sz w:val="32"/>
          <w:szCs w:val="32"/>
        </w:rPr>
        <w:t>313</w:t>
      </w:r>
      <w:r>
        <w:rPr>
          <w:rFonts w:hint="eastAsia" w:ascii="仿宋_GB2312" w:eastAsia="仿宋_GB2312"/>
          <w:kern w:val="0"/>
          <w:sz w:val="32"/>
          <w:szCs w:val="32"/>
        </w:rPr>
        <w:t>人次，处理率达</w:t>
      </w:r>
      <w:r>
        <w:rPr>
          <w:rFonts w:ascii="仿宋_GB2312" w:eastAsia="仿宋_GB2312"/>
          <w:kern w:val="0"/>
          <w:sz w:val="32"/>
          <w:szCs w:val="32"/>
        </w:rPr>
        <w:t>100%</w:t>
      </w:r>
      <w:r>
        <w:rPr>
          <w:rFonts w:hint="eastAsia" w:ascii="仿宋_GB2312" w:eastAsia="仿宋_GB2312"/>
          <w:kern w:val="0"/>
          <w:sz w:val="32"/>
          <w:szCs w:val="32"/>
        </w:rPr>
        <w:t>；承接</w:t>
      </w:r>
      <w:r>
        <w:rPr>
          <w:rFonts w:ascii="仿宋_GB2312" w:eastAsia="仿宋_GB2312"/>
          <w:kern w:val="0"/>
          <w:sz w:val="32"/>
          <w:szCs w:val="32"/>
        </w:rPr>
        <w:t>12345</w:t>
      </w:r>
      <w:r>
        <w:rPr>
          <w:rFonts w:hint="eastAsia" w:ascii="仿宋_GB2312" w:eastAsia="仿宋_GB2312"/>
          <w:kern w:val="0"/>
          <w:sz w:val="32"/>
          <w:szCs w:val="32"/>
        </w:rPr>
        <w:t>政府热线转办</w:t>
      </w:r>
      <w:r>
        <w:rPr>
          <w:rFonts w:ascii="仿宋_GB2312" w:eastAsia="仿宋_GB2312"/>
          <w:kern w:val="0"/>
          <w:sz w:val="32"/>
          <w:szCs w:val="32"/>
        </w:rPr>
        <w:t>72</w:t>
      </w:r>
      <w:r>
        <w:rPr>
          <w:rFonts w:hint="eastAsia" w:ascii="仿宋_GB2312" w:eastAsia="仿宋_GB2312"/>
          <w:kern w:val="0"/>
          <w:sz w:val="32"/>
          <w:szCs w:val="32"/>
        </w:rPr>
        <w:t>件，在每个月的全市联动网络单位办理政府热线工作考评中，热线服务满意率达</w:t>
      </w:r>
      <w:r>
        <w:rPr>
          <w:rFonts w:ascii="仿宋_GB2312" w:eastAsia="仿宋_GB2312"/>
          <w:kern w:val="0"/>
          <w:sz w:val="32"/>
          <w:szCs w:val="32"/>
        </w:rPr>
        <w:t>100 %</w:t>
      </w:r>
      <w:r>
        <w:rPr>
          <w:rFonts w:hint="eastAsia" w:ascii="仿宋_GB2312" w:eastAsia="仿宋_GB2312"/>
          <w:kern w:val="0"/>
          <w:sz w:val="32"/>
          <w:szCs w:val="32"/>
        </w:rPr>
        <w:t>；配合市家事少年审理中心开展诉前调解</w:t>
      </w:r>
      <w:r>
        <w:rPr>
          <w:rFonts w:ascii="仿宋_GB2312" w:eastAsia="仿宋_GB2312"/>
          <w:kern w:val="0"/>
          <w:sz w:val="32"/>
          <w:szCs w:val="32"/>
        </w:rPr>
        <w:t>90</w:t>
      </w:r>
      <w:r>
        <w:rPr>
          <w:rFonts w:hint="eastAsia" w:ascii="仿宋_GB2312" w:eastAsia="仿宋_GB2312"/>
          <w:kern w:val="0"/>
          <w:sz w:val="32"/>
          <w:szCs w:val="32"/>
        </w:rPr>
        <w:t>件、诉中调解</w:t>
      </w:r>
      <w:r>
        <w:rPr>
          <w:rFonts w:ascii="仿宋_GB2312" w:eastAsia="仿宋_GB2312"/>
          <w:kern w:val="0"/>
          <w:sz w:val="32"/>
          <w:szCs w:val="32"/>
        </w:rPr>
        <w:t>7</w:t>
      </w:r>
      <w:r>
        <w:rPr>
          <w:rFonts w:hint="eastAsia" w:ascii="仿宋_GB2312" w:eastAsia="仿宋_GB2312"/>
          <w:kern w:val="0"/>
          <w:sz w:val="32"/>
          <w:szCs w:val="32"/>
        </w:rPr>
        <w:t>件。积极开展志愿服务，在柳州电台直播“月月讲”访谈</w:t>
      </w:r>
      <w:r>
        <w:rPr>
          <w:rFonts w:ascii="仿宋_GB2312" w:eastAsia="仿宋_GB2312"/>
          <w:kern w:val="0"/>
          <w:sz w:val="32"/>
          <w:szCs w:val="32"/>
        </w:rPr>
        <w:t>6</w:t>
      </w:r>
      <w:r>
        <w:rPr>
          <w:rFonts w:hint="eastAsia" w:ascii="仿宋_GB2312" w:eastAsia="仿宋_GB2312"/>
          <w:kern w:val="0"/>
          <w:sz w:val="32"/>
          <w:szCs w:val="32"/>
        </w:rPr>
        <w:t>场，听众达</w:t>
      </w:r>
      <w:r>
        <w:rPr>
          <w:rFonts w:ascii="仿宋_GB2312" w:eastAsia="仿宋_GB2312"/>
          <w:kern w:val="0"/>
          <w:sz w:val="32"/>
          <w:szCs w:val="32"/>
        </w:rPr>
        <w:t>6</w:t>
      </w:r>
      <w:r>
        <w:rPr>
          <w:rFonts w:hint="eastAsia" w:ascii="仿宋_GB2312" w:eastAsia="仿宋_GB2312"/>
          <w:kern w:val="0"/>
          <w:sz w:val="32"/>
          <w:szCs w:val="32"/>
        </w:rPr>
        <w:t>万多人次；举办“周周约”沙龙</w:t>
      </w:r>
      <w:r>
        <w:rPr>
          <w:rFonts w:ascii="仿宋_GB2312" w:eastAsia="仿宋_GB2312"/>
          <w:kern w:val="0"/>
          <w:sz w:val="32"/>
          <w:szCs w:val="32"/>
        </w:rPr>
        <w:t>22</w:t>
      </w:r>
      <w:r>
        <w:rPr>
          <w:rFonts w:hint="eastAsia" w:ascii="仿宋_GB2312" w:eastAsia="仿宋_GB2312"/>
          <w:kern w:val="0"/>
          <w:sz w:val="32"/>
          <w:szCs w:val="32"/>
        </w:rPr>
        <w:t>场，参与家庭达</w:t>
      </w:r>
      <w:r>
        <w:rPr>
          <w:rFonts w:ascii="仿宋_GB2312" w:eastAsia="仿宋_GB2312"/>
          <w:kern w:val="0"/>
          <w:sz w:val="32"/>
          <w:szCs w:val="32"/>
        </w:rPr>
        <w:t>220</w:t>
      </w:r>
      <w:r>
        <w:rPr>
          <w:rFonts w:hint="eastAsia" w:ascii="仿宋_GB2312" w:eastAsia="仿宋_GB2312"/>
          <w:kern w:val="0"/>
          <w:sz w:val="32"/>
          <w:szCs w:val="32"/>
        </w:rPr>
        <w:t>多户；提供</w:t>
      </w:r>
      <w:r>
        <w:rPr>
          <w:rFonts w:ascii="仿宋_GB2312" w:eastAsia="仿宋_GB2312"/>
          <w:kern w:val="0"/>
          <w:sz w:val="32"/>
          <w:szCs w:val="32"/>
        </w:rPr>
        <w:t>24</w:t>
      </w:r>
      <w:r>
        <w:rPr>
          <w:rFonts w:hint="eastAsia" w:ascii="仿宋_GB2312" w:eastAsia="仿宋_GB2312"/>
          <w:kern w:val="0"/>
          <w:sz w:val="32"/>
          <w:szCs w:val="32"/>
        </w:rPr>
        <w:t>小时电话“天天询”热线服务</w:t>
      </w:r>
      <w:r>
        <w:rPr>
          <w:rFonts w:ascii="仿宋_GB2312" w:eastAsia="仿宋_GB2312"/>
          <w:kern w:val="0"/>
          <w:sz w:val="32"/>
          <w:szCs w:val="32"/>
        </w:rPr>
        <w:t>,</w:t>
      </w:r>
      <w:r>
        <w:rPr>
          <w:rFonts w:hint="eastAsia" w:ascii="仿宋_GB2312" w:eastAsia="仿宋_GB2312"/>
          <w:kern w:val="0"/>
          <w:sz w:val="32"/>
          <w:szCs w:val="32"/>
        </w:rPr>
        <w:t>接听来电</w:t>
      </w:r>
      <w:r>
        <w:rPr>
          <w:rFonts w:ascii="仿宋_GB2312" w:eastAsia="仿宋_GB2312"/>
          <w:kern w:val="0"/>
          <w:sz w:val="32"/>
          <w:szCs w:val="32"/>
        </w:rPr>
        <w:t>313</w:t>
      </w:r>
      <w:r>
        <w:rPr>
          <w:rFonts w:hint="eastAsia" w:ascii="仿宋_GB2312" w:eastAsia="仿宋_GB2312"/>
          <w:kern w:val="0"/>
          <w:sz w:val="32"/>
          <w:szCs w:val="32"/>
        </w:rPr>
        <w:t>个。“赴心灵之约把爱带回家”心理志愿服务项目荣获</w:t>
      </w:r>
      <w:r>
        <w:rPr>
          <w:rFonts w:ascii="仿宋_GB2312" w:eastAsia="仿宋_GB2312"/>
          <w:kern w:val="0"/>
          <w:sz w:val="32"/>
          <w:szCs w:val="32"/>
        </w:rPr>
        <w:t>2020</w:t>
      </w:r>
      <w:r>
        <w:rPr>
          <w:rFonts w:hint="eastAsia" w:ascii="仿宋_GB2312" w:eastAsia="仿宋_GB2312"/>
          <w:kern w:val="0"/>
          <w:sz w:val="32"/>
          <w:szCs w:val="32"/>
        </w:rPr>
        <w:t>年广西妇女儿童维权项目成果评比一等奖。开展“建设法治中国·巾帼在行动”系列宣传活动</w:t>
      </w:r>
      <w:r>
        <w:rPr>
          <w:rFonts w:ascii="仿宋_GB2312" w:eastAsia="仿宋_GB2312"/>
          <w:kern w:val="0"/>
          <w:sz w:val="32"/>
          <w:szCs w:val="32"/>
        </w:rPr>
        <w:t>939</w:t>
      </w:r>
      <w:r>
        <w:rPr>
          <w:rFonts w:hint="eastAsia" w:ascii="仿宋_GB2312" w:eastAsia="仿宋_GB2312"/>
          <w:kern w:val="0"/>
          <w:sz w:val="32"/>
          <w:szCs w:val="32"/>
        </w:rPr>
        <w:t>场次，参与妇女群众</w:t>
      </w:r>
      <w:r>
        <w:rPr>
          <w:rFonts w:ascii="仿宋_GB2312" w:eastAsia="仿宋_GB2312"/>
          <w:kern w:val="0"/>
          <w:sz w:val="32"/>
          <w:szCs w:val="32"/>
        </w:rPr>
        <w:t>59706</w:t>
      </w:r>
      <w:r>
        <w:rPr>
          <w:rFonts w:hint="eastAsia" w:ascii="仿宋_GB2312" w:eastAsia="仿宋_GB2312"/>
          <w:kern w:val="0"/>
          <w:sz w:val="32"/>
          <w:szCs w:val="32"/>
        </w:rPr>
        <w:t>人次，参与活动的法官、检察官、律师、专家学者等专业人士和志愿者共</w:t>
      </w:r>
      <w:r>
        <w:rPr>
          <w:rFonts w:ascii="仿宋_GB2312" w:eastAsia="仿宋_GB2312"/>
          <w:kern w:val="0"/>
          <w:sz w:val="32"/>
          <w:szCs w:val="32"/>
        </w:rPr>
        <w:t>1078</w:t>
      </w:r>
      <w:r>
        <w:rPr>
          <w:rFonts w:hint="eastAsia" w:ascii="仿宋_GB2312" w:eastAsia="仿宋_GB2312"/>
          <w:kern w:val="0"/>
          <w:sz w:val="32"/>
          <w:szCs w:val="32"/>
        </w:rPr>
        <w:t>人次。与市司法局联合，在</w:t>
      </w:r>
      <w:r>
        <w:rPr>
          <w:rFonts w:ascii="仿宋_GB2312" w:eastAsia="仿宋_GB2312"/>
          <w:kern w:val="0"/>
          <w:sz w:val="32"/>
          <w:szCs w:val="32"/>
        </w:rPr>
        <w:t>15</w:t>
      </w:r>
      <w:r>
        <w:rPr>
          <w:rFonts w:hint="eastAsia" w:ascii="仿宋_GB2312" w:eastAsia="仿宋_GB2312"/>
          <w:kern w:val="0"/>
          <w:sz w:val="32"/>
          <w:szCs w:val="32"/>
        </w:rPr>
        <w:t>家律师事务所挂牌设立“妇女儿童维权站”。联合</w:t>
      </w:r>
      <w:r>
        <w:rPr>
          <w:rFonts w:hint="eastAsia" w:ascii="仿宋_GB2312" w:eastAsia="仿宋_GB2312"/>
          <w:kern w:val="0"/>
          <w:sz w:val="32"/>
          <w:szCs w:val="32"/>
          <w:lang w:eastAsia="zh-CN"/>
        </w:rPr>
        <w:t>卫生健康委</w:t>
      </w:r>
      <w:r>
        <w:rPr>
          <w:rFonts w:hint="eastAsia" w:ascii="仿宋_GB2312" w:eastAsia="仿宋_GB2312"/>
          <w:kern w:val="0"/>
          <w:sz w:val="32"/>
          <w:szCs w:val="32"/>
        </w:rPr>
        <w:t>开展“两癌”免费检查项目，为</w:t>
      </w:r>
      <w:r>
        <w:rPr>
          <w:rFonts w:ascii="仿宋_GB2312" w:eastAsia="仿宋_GB2312"/>
          <w:kern w:val="0"/>
          <w:sz w:val="32"/>
          <w:szCs w:val="32"/>
        </w:rPr>
        <w:t>52</w:t>
      </w:r>
      <w:r>
        <w:rPr>
          <w:rFonts w:hint="eastAsia" w:ascii="仿宋_GB2312" w:eastAsia="仿宋_GB2312"/>
          <w:kern w:val="0"/>
          <w:sz w:val="32"/>
          <w:szCs w:val="32"/>
        </w:rPr>
        <w:t>名农村贫困妇女申请全国妇联“两癌”救助基金，</w:t>
      </w:r>
      <w:r>
        <w:rPr>
          <w:rFonts w:ascii="仿宋_GB2312" w:eastAsia="仿宋_GB2312"/>
          <w:kern w:val="0"/>
          <w:sz w:val="32"/>
          <w:szCs w:val="32"/>
        </w:rPr>
        <w:t>40</w:t>
      </w:r>
      <w:r>
        <w:rPr>
          <w:rFonts w:hint="eastAsia" w:ascii="仿宋_GB2312" w:eastAsia="仿宋_GB2312"/>
          <w:kern w:val="0"/>
          <w:sz w:val="32"/>
          <w:szCs w:val="32"/>
        </w:rPr>
        <w:t>名妇女分别获得</w:t>
      </w:r>
      <w:r>
        <w:rPr>
          <w:rFonts w:ascii="仿宋_GB2312" w:eastAsia="仿宋_GB2312"/>
          <w:kern w:val="0"/>
          <w:sz w:val="32"/>
          <w:szCs w:val="32"/>
        </w:rPr>
        <w:t>1</w:t>
      </w:r>
      <w:r>
        <w:rPr>
          <w:rFonts w:hint="eastAsia" w:ascii="仿宋_GB2312" w:eastAsia="仿宋_GB2312"/>
          <w:kern w:val="0"/>
          <w:sz w:val="32"/>
          <w:szCs w:val="32"/>
        </w:rPr>
        <w:t>万元救助金。联合市</w:t>
      </w:r>
      <w:r>
        <w:rPr>
          <w:rFonts w:hint="eastAsia" w:ascii="仿宋_GB2312" w:eastAsia="仿宋_GB2312"/>
          <w:kern w:val="0"/>
          <w:sz w:val="32"/>
          <w:szCs w:val="32"/>
          <w:lang w:eastAsia="zh-CN"/>
        </w:rPr>
        <w:t>卫生健康委</w:t>
      </w:r>
      <w:r>
        <w:rPr>
          <w:rFonts w:hint="eastAsia" w:ascii="仿宋_GB2312" w:eastAsia="仿宋_GB2312"/>
          <w:kern w:val="0"/>
          <w:sz w:val="32"/>
          <w:szCs w:val="32"/>
        </w:rPr>
        <w:t>及五星百货、爱慕集团两家爱心企业举办“粉红馨爱</w:t>
      </w:r>
      <w:r>
        <w:rPr>
          <w:rFonts w:ascii="仿宋_GB2312" w:eastAsia="仿宋_GB2312"/>
          <w:kern w:val="0"/>
          <w:sz w:val="32"/>
          <w:szCs w:val="32"/>
        </w:rPr>
        <w:t>·</w:t>
      </w:r>
      <w:r>
        <w:rPr>
          <w:rFonts w:hint="eastAsia" w:ascii="仿宋_GB2312" w:eastAsia="仿宋_GB2312"/>
          <w:kern w:val="0"/>
          <w:sz w:val="32"/>
          <w:szCs w:val="32"/>
        </w:rPr>
        <w:t>义乳捐赠”活动，为</w:t>
      </w:r>
      <w:r>
        <w:rPr>
          <w:rFonts w:ascii="仿宋_GB2312" w:eastAsia="仿宋_GB2312"/>
          <w:kern w:val="0"/>
          <w:sz w:val="32"/>
          <w:szCs w:val="32"/>
        </w:rPr>
        <w:t>100</w:t>
      </w:r>
      <w:r>
        <w:rPr>
          <w:rFonts w:hint="eastAsia" w:ascii="仿宋_GB2312" w:eastAsia="仿宋_GB2312"/>
          <w:kern w:val="0"/>
          <w:sz w:val="32"/>
          <w:szCs w:val="32"/>
        </w:rPr>
        <w:t>名因罹患乳腺癌的失乳女性捐赠了价值</w:t>
      </w:r>
      <w:r>
        <w:rPr>
          <w:rFonts w:ascii="仿宋_GB2312" w:eastAsia="仿宋_GB2312"/>
          <w:kern w:val="0"/>
          <w:sz w:val="32"/>
          <w:szCs w:val="32"/>
        </w:rPr>
        <w:t>8.9</w:t>
      </w:r>
      <w:r>
        <w:rPr>
          <w:rFonts w:hint="eastAsia" w:ascii="仿宋_GB2312" w:eastAsia="仿宋_GB2312"/>
          <w:kern w:val="0"/>
          <w:sz w:val="32"/>
          <w:szCs w:val="32"/>
        </w:rPr>
        <w:t>万的爱心义乳。在我市</w:t>
      </w:r>
      <w:r>
        <w:rPr>
          <w:rFonts w:ascii="仿宋_GB2312" w:eastAsia="仿宋_GB2312"/>
          <w:kern w:val="0"/>
          <w:sz w:val="32"/>
          <w:szCs w:val="32"/>
        </w:rPr>
        <w:t>90</w:t>
      </w:r>
      <w:r>
        <w:rPr>
          <w:rFonts w:hint="eastAsia" w:ascii="仿宋_GB2312" w:eastAsia="仿宋_GB2312"/>
          <w:kern w:val="0"/>
          <w:sz w:val="32"/>
          <w:szCs w:val="32"/>
        </w:rPr>
        <w:t>所“儿童之家”开展志愿服务，让亲子阅读、防溺水、防性侵等儿童身心安全防护教育走进“儿童之家”，全市开展主题活</w:t>
      </w:r>
      <w:r>
        <w:rPr>
          <w:rFonts w:ascii="仿宋_GB2312" w:eastAsia="仿宋_GB2312"/>
          <w:kern w:val="0"/>
          <w:sz w:val="32"/>
          <w:szCs w:val="32"/>
        </w:rPr>
        <w:t>153</w:t>
      </w:r>
      <w:r>
        <w:rPr>
          <w:rFonts w:hint="eastAsia" w:ascii="仿宋_GB2312" w:eastAsia="仿宋_GB2312"/>
          <w:kern w:val="0"/>
          <w:sz w:val="32"/>
          <w:szCs w:val="32"/>
        </w:rPr>
        <w:t>场次，受益儿童</w:t>
      </w:r>
      <w:r>
        <w:rPr>
          <w:rFonts w:ascii="仿宋_GB2312" w:eastAsia="仿宋_GB2312"/>
          <w:kern w:val="0"/>
          <w:sz w:val="32"/>
          <w:szCs w:val="32"/>
        </w:rPr>
        <w:t>9393</w:t>
      </w:r>
      <w:r>
        <w:rPr>
          <w:rFonts w:hint="eastAsia" w:ascii="仿宋_GB2312" w:eastAsia="仿宋_GB2312"/>
          <w:kern w:val="0"/>
          <w:sz w:val="32"/>
          <w:szCs w:val="32"/>
        </w:rPr>
        <w:t>人次。六一儿童节期间，各级妇联组织发放慰问金和慰问品近</w:t>
      </w:r>
      <w:r>
        <w:rPr>
          <w:rFonts w:ascii="仿宋_GB2312" w:eastAsia="仿宋_GB2312"/>
          <w:kern w:val="0"/>
          <w:sz w:val="32"/>
          <w:szCs w:val="32"/>
        </w:rPr>
        <w:t>68</w:t>
      </w:r>
      <w:r>
        <w:rPr>
          <w:rFonts w:hint="eastAsia" w:ascii="仿宋_GB2312" w:eastAsia="仿宋_GB2312"/>
          <w:kern w:val="0"/>
          <w:sz w:val="32"/>
          <w:szCs w:val="32"/>
        </w:rPr>
        <w:t>万元，捐赠书籍</w:t>
      </w:r>
      <w:r>
        <w:rPr>
          <w:rFonts w:ascii="仿宋_GB2312" w:eastAsia="仿宋_GB2312"/>
          <w:kern w:val="0"/>
          <w:sz w:val="32"/>
          <w:szCs w:val="32"/>
        </w:rPr>
        <w:t>8000</w:t>
      </w:r>
      <w:r>
        <w:rPr>
          <w:rFonts w:hint="eastAsia" w:ascii="仿宋_GB2312" w:eastAsia="仿宋_GB2312"/>
          <w:kern w:val="0"/>
          <w:sz w:val="32"/>
          <w:szCs w:val="32"/>
        </w:rPr>
        <w:t>多册，玩具</w:t>
      </w:r>
      <w:r>
        <w:rPr>
          <w:rFonts w:ascii="仿宋_GB2312" w:eastAsia="仿宋_GB2312"/>
          <w:kern w:val="0"/>
          <w:sz w:val="32"/>
          <w:szCs w:val="32"/>
        </w:rPr>
        <w:t>500</w:t>
      </w:r>
      <w:r>
        <w:rPr>
          <w:rFonts w:hint="eastAsia" w:ascii="仿宋_GB2312" w:eastAsia="仿宋_GB2312"/>
          <w:kern w:val="0"/>
          <w:sz w:val="32"/>
          <w:szCs w:val="32"/>
        </w:rPr>
        <w:t>多个，受益儿童达</w:t>
      </w:r>
      <w:r>
        <w:rPr>
          <w:rFonts w:ascii="仿宋_GB2312" w:eastAsia="仿宋_GB2312"/>
          <w:kern w:val="0"/>
          <w:sz w:val="32"/>
          <w:szCs w:val="32"/>
        </w:rPr>
        <w:t>3.6</w:t>
      </w:r>
      <w:r>
        <w:rPr>
          <w:rFonts w:hint="eastAsia" w:ascii="仿宋_GB2312" w:eastAsia="仿宋_GB2312"/>
          <w:kern w:val="0"/>
          <w:sz w:val="32"/>
          <w:szCs w:val="32"/>
        </w:rPr>
        <w:t>万多人。开展“春蕾计划”“成长计划”“武警春蕾”和“</w:t>
      </w:r>
      <w:r>
        <w:rPr>
          <w:rFonts w:ascii="仿宋_GB2312" w:eastAsia="仿宋_GB2312"/>
          <w:kern w:val="0"/>
          <w:sz w:val="32"/>
          <w:szCs w:val="32"/>
        </w:rPr>
        <w:t>99</w:t>
      </w:r>
      <w:r>
        <w:rPr>
          <w:rFonts w:hint="eastAsia" w:ascii="仿宋_GB2312" w:eastAsia="仿宋_GB2312"/>
          <w:kern w:val="0"/>
          <w:sz w:val="32"/>
          <w:szCs w:val="32"/>
        </w:rPr>
        <w:t>公益”等捐资助学项目，</w:t>
      </w:r>
      <w:r>
        <w:rPr>
          <w:rFonts w:ascii="仿宋_GB2312" w:eastAsia="仿宋_GB2312"/>
          <w:kern w:val="0"/>
          <w:sz w:val="32"/>
          <w:szCs w:val="32"/>
        </w:rPr>
        <w:t>2020</w:t>
      </w:r>
      <w:r>
        <w:rPr>
          <w:rFonts w:hint="eastAsia" w:ascii="仿宋_GB2312" w:eastAsia="仿宋_GB2312"/>
          <w:kern w:val="0"/>
          <w:sz w:val="32"/>
          <w:szCs w:val="32"/>
        </w:rPr>
        <w:t>年资助贫困学生</w:t>
      </w:r>
      <w:r>
        <w:rPr>
          <w:rFonts w:ascii="仿宋_GB2312" w:eastAsia="仿宋_GB2312"/>
          <w:kern w:val="0"/>
          <w:sz w:val="32"/>
          <w:szCs w:val="32"/>
        </w:rPr>
        <w:t>424</w:t>
      </w:r>
      <w:r>
        <w:rPr>
          <w:rFonts w:hint="eastAsia" w:ascii="仿宋_GB2312" w:eastAsia="仿宋_GB2312"/>
          <w:kern w:val="0"/>
          <w:sz w:val="32"/>
          <w:szCs w:val="32"/>
        </w:rPr>
        <w:t>人，发放资助金</w:t>
      </w:r>
      <w:r>
        <w:rPr>
          <w:rFonts w:ascii="仿宋_GB2312" w:eastAsia="仿宋_GB2312"/>
          <w:kern w:val="0"/>
          <w:sz w:val="32"/>
          <w:szCs w:val="32"/>
        </w:rPr>
        <w:t>32.35</w:t>
      </w:r>
      <w:r>
        <w:rPr>
          <w:rFonts w:hint="eastAsia" w:ascii="仿宋_GB2312" w:eastAsia="仿宋_GB2312"/>
          <w:kern w:val="0"/>
          <w:sz w:val="32"/>
          <w:szCs w:val="32"/>
        </w:rPr>
        <w:t>万元。超额完成今年自治区为民办实事“儿童之家”创建任务。</w:t>
      </w:r>
      <w:r>
        <w:rPr>
          <w:rFonts w:ascii="仿宋_GB2312" w:eastAsia="仿宋_GB2312"/>
          <w:kern w:val="0"/>
          <w:sz w:val="32"/>
          <w:szCs w:val="32"/>
        </w:rPr>
        <w:t>2020</w:t>
      </w:r>
      <w:r>
        <w:rPr>
          <w:rFonts w:hint="eastAsia" w:ascii="仿宋_GB2312" w:eastAsia="仿宋_GB2312"/>
          <w:kern w:val="0"/>
          <w:sz w:val="32"/>
          <w:szCs w:val="32"/>
        </w:rPr>
        <w:t>年全市共完成创建任务</w:t>
      </w:r>
      <w:r>
        <w:rPr>
          <w:rFonts w:ascii="仿宋_GB2312" w:eastAsia="仿宋_GB2312"/>
          <w:kern w:val="0"/>
          <w:sz w:val="32"/>
          <w:szCs w:val="32"/>
        </w:rPr>
        <w:t>153</w:t>
      </w:r>
      <w:r>
        <w:rPr>
          <w:rFonts w:hint="eastAsia" w:ascii="仿宋_GB2312" w:eastAsia="仿宋_GB2312"/>
          <w:kern w:val="0"/>
          <w:sz w:val="32"/>
          <w:szCs w:val="32"/>
        </w:rPr>
        <w:t>所，占建设任务数的</w:t>
      </w:r>
      <w:r>
        <w:rPr>
          <w:rFonts w:ascii="仿宋_GB2312" w:eastAsia="仿宋_GB2312"/>
          <w:kern w:val="0"/>
          <w:sz w:val="32"/>
          <w:szCs w:val="32"/>
        </w:rPr>
        <w:t>124.3%</w:t>
      </w:r>
      <w:r>
        <w:rPr>
          <w:rFonts w:hint="eastAsia" w:ascii="仿宋_GB2312" w:eastAsia="仿宋_GB2312"/>
          <w:kern w:val="0"/>
          <w:sz w:val="32"/>
          <w:szCs w:val="32"/>
        </w:rPr>
        <w:t>，其中在贫困村创建</w:t>
      </w:r>
      <w:r>
        <w:rPr>
          <w:rFonts w:ascii="仿宋_GB2312" w:eastAsia="仿宋_GB2312"/>
          <w:kern w:val="0"/>
          <w:sz w:val="32"/>
          <w:szCs w:val="32"/>
        </w:rPr>
        <w:t>40</w:t>
      </w:r>
      <w:r>
        <w:rPr>
          <w:rFonts w:hint="eastAsia" w:ascii="仿宋_GB2312" w:eastAsia="仿宋_GB2312"/>
          <w:kern w:val="0"/>
          <w:sz w:val="32"/>
          <w:szCs w:val="32"/>
        </w:rPr>
        <w:t>所，易地扶贫搬迁安置点创建</w:t>
      </w:r>
      <w:r>
        <w:rPr>
          <w:rFonts w:ascii="仿宋_GB2312" w:eastAsia="仿宋_GB2312"/>
          <w:kern w:val="0"/>
          <w:sz w:val="32"/>
          <w:szCs w:val="32"/>
        </w:rPr>
        <w:t>10</w:t>
      </w:r>
      <w:r>
        <w:rPr>
          <w:rFonts w:hint="eastAsia" w:ascii="仿宋_GB2312" w:eastAsia="仿宋_GB2312"/>
          <w:kern w:val="0"/>
          <w:sz w:val="32"/>
          <w:szCs w:val="32"/>
        </w:rPr>
        <w:t>所；争取市财政支持资金</w:t>
      </w:r>
      <w:r>
        <w:rPr>
          <w:rFonts w:ascii="仿宋_GB2312" w:eastAsia="仿宋_GB2312"/>
          <w:kern w:val="0"/>
          <w:sz w:val="32"/>
          <w:szCs w:val="32"/>
        </w:rPr>
        <w:t>120</w:t>
      </w:r>
      <w:r>
        <w:rPr>
          <w:rFonts w:hint="eastAsia" w:ascii="仿宋_GB2312" w:eastAsia="仿宋_GB2312"/>
          <w:kern w:val="0"/>
          <w:sz w:val="32"/>
          <w:szCs w:val="32"/>
        </w:rPr>
        <w:t>万元、各县（区）财政支持资金</w:t>
      </w:r>
      <w:r>
        <w:rPr>
          <w:rFonts w:ascii="仿宋_GB2312" w:eastAsia="仿宋_GB2312"/>
          <w:kern w:val="0"/>
          <w:sz w:val="32"/>
          <w:szCs w:val="32"/>
        </w:rPr>
        <w:t>195.58</w:t>
      </w:r>
      <w:r>
        <w:rPr>
          <w:rFonts w:hint="eastAsia" w:ascii="仿宋_GB2312" w:eastAsia="仿宋_GB2312"/>
          <w:kern w:val="0"/>
          <w:sz w:val="32"/>
          <w:szCs w:val="32"/>
        </w:rPr>
        <w:t>万元，为“儿童之家”创建超额完成目标任务奠定了坚实的基础。四是实施家家幸福安康工程，弘扬优良家教家风。开展寻找“最美家庭”主题活动，推选出柳州市“最美家庭”</w:t>
      </w:r>
      <w:r>
        <w:rPr>
          <w:rFonts w:ascii="仿宋_GB2312" w:eastAsia="仿宋_GB2312"/>
          <w:kern w:val="0"/>
          <w:sz w:val="32"/>
          <w:szCs w:val="32"/>
        </w:rPr>
        <w:t>100</w:t>
      </w:r>
      <w:r>
        <w:rPr>
          <w:rFonts w:hint="eastAsia" w:ascii="仿宋_GB2312" w:eastAsia="仿宋_GB2312"/>
          <w:kern w:val="0"/>
          <w:sz w:val="32"/>
          <w:szCs w:val="32"/>
        </w:rPr>
        <w:t>户，其中标兵户</w:t>
      </w:r>
      <w:r>
        <w:rPr>
          <w:rFonts w:ascii="仿宋_GB2312" w:eastAsia="仿宋_GB2312"/>
          <w:kern w:val="0"/>
          <w:sz w:val="32"/>
          <w:szCs w:val="32"/>
        </w:rPr>
        <w:t>10</w:t>
      </w:r>
      <w:r>
        <w:rPr>
          <w:rFonts w:hint="eastAsia" w:ascii="仿宋_GB2312" w:eastAsia="仿宋_GB2312"/>
          <w:kern w:val="0"/>
          <w:sz w:val="32"/>
          <w:szCs w:val="32"/>
        </w:rPr>
        <w:t>户；推荐获得广西“最美家庭”</w:t>
      </w:r>
      <w:r>
        <w:rPr>
          <w:rFonts w:ascii="仿宋_GB2312" w:eastAsia="仿宋_GB2312"/>
          <w:kern w:val="0"/>
          <w:sz w:val="32"/>
          <w:szCs w:val="32"/>
        </w:rPr>
        <w:t>7</w:t>
      </w:r>
      <w:r>
        <w:rPr>
          <w:rFonts w:hint="eastAsia" w:ascii="仿宋_GB2312" w:eastAsia="仿宋_GB2312"/>
          <w:kern w:val="0"/>
          <w:sz w:val="32"/>
          <w:szCs w:val="32"/>
        </w:rPr>
        <w:t>户、“五好家庭”</w:t>
      </w:r>
      <w:r>
        <w:rPr>
          <w:rFonts w:ascii="仿宋_GB2312" w:eastAsia="仿宋_GB2312"/>
          <w:kern w:val="0"/>
          <w:sz w:val="32"/>
          <w:szCs w:val="32"/>
        </w:rPr>
        <w:t>9</w:t>
      </w:r>
      <w:r>
        <w:rPr>
          <w:rFonts w:hint="eastAsia" w:ascii="仿宋_GB2312" w:eastAsia="仿宋_GB2312"/>
          <w:kern w:val="0"/>
          <w:sz w:val="32"/>
          <w:szCs w:val="32"/>
        </w:rPr>
        <w:t>户、抗疫“最美家庭”</w:t>
      </w:r>
      <w:r>
        <w:rPr>
          <w:rFonts w:ascii="仿宋_GB2312" w:eastAsia="仿宋_GB2312"/>
          <w:kern w:val="0"/>
          <w:sz w:val="32"/>
          <w:szCs w:val="32"/>
        </w:rPr>
        <w:t>4</w:t>
      </w:r>
      <w:r>
        <w:rPr>
          <w:rFonts w:hint="eastAsia" w:ascii="仿宋_GB2312" w:eastAsia="仿宋_GB2312"/>
          <w:kern w:val="0"/>
          <w:sz w:val="32"/>
          <w:szCs w:val="32"/>
        </w:rPr>
        <w:t>户，全国抗疫“最美家庭”</w:t>
      </w:r>
      <w:r>
        <w:rPr>
          <w:rFonts w:ascii="仿宋_GB2312" w:eastAsia="仿宋_GB2312"/>
          <w:kern w:val="0"/>
          <w:sz w:val="32"/>
          <w:szCs w:val="32"/>
        </w:rPr>
        <w:t>1</w:t>
      </w:r>
      <w:r>
        <w:rPr>
          <w:rFonts w:hint="eastAsia" w:ascii="仿宋_GB2312" w:eastAsia="仿宋_GB2312"/>
          <w:kern w:val="0"/>
          <w:sz w:val="32"/>
          <w:szCs w:val="32"/>
        </w:rPr>
        <w:t>户。推出“柳州市居家抗疫·系列微课”“紫荆魅力女性”网络公益课堂，累计上传微课</w:t>
      </w:r>
      <w:r>
        <w:rPr>
          <w:rFonts w:ascii="仿宋_GB2312" w:eastAsia="仿宋_GB2312"/>
          <w:kern w:val="0"/>
          <w:sz w:val="32"/>
          <w:szCs w:val="32"/>
        </w:rPr>
        <w:t>63</w:t>
      </w:r>
      <w:r>
        <w:rPr>
          <w:rFonts w:hint="eastAsia" w:ascii="仿宋_GB2312" w:eastAsia="仿宋_GB2312"/>
          <w:kern w:val="0"/>
          <w:sz w:val="32"/>
          <w:szCs w:val="32"/>
        </w:rPr>
        <w:t>讲，阅读量</w:t>
      </w:r>
      <w:r>
        <w:rPr>
          <w:rFonts w:ascii="仿宋_GB2312" w:eastAsia="仿宋_GB2312"/>
          <w:kern w:val="0"/>
          <w:sz w:val="32"/>
          <w:szCs w:val="32"/>
        </w:rPr>
        <w:t>7</w:t>
      </w:r>
      <w:r>
        <w:rPr>
          <w:rFonts w:hint="eastAsia" w:ascii="仿宋_GB2312" w:eastAsia="仿宋_GB2312"/>
          <w:kern w:val="0"/>
          <w:sz w:val="32"/>
          <w:szCs w:val="32"/>
        </w:rPr>
        <w:t>万多人次；开展最美“宅”时光照片征集和“我想对你说……”系列作品征集活动，参与活动家庭</w:t>
      </w:r>
      <w:r>
        <w:rPr>
          <w:rFonts w:ascii="仿宋_GB2312" w:eastAsia="仿宋_GB2312"/>
          <w:kern w:val="0"/>
          <w:sz w:val="32"/>
          <w:szCs w:val="32"/>
        </w:rPr>
        <w:t>7000</w:t>
      </w:r>
      <w:r>
        <w:rPr>
          <w:rFonts w:hint="eastAsia" w:ascii="仿宋_GB2312" w:eastAsia="仿宋_GB2312"/>
          <w:kern w:val="0"/>
          <w:sz w:val="32"/>
          <w:szCs w:val="32"/>
        </w:rPr>
        <w:t>多户，收到书画、照片、视频等作品</w:t>
      </w:r>
      <w:r>
        <w:rPr>
          <w:rFonts w:ascii="仿宋_GB2312" w:eastAsia="仿宋_GB2312"/>
          <w:kern w:val="0"/>
          <w:sz w:val="32"/>
          <w:szCs w:val="32"/>
        </w:rPr>
        <w:t>215</w:t>
      </w:r>
      <w:r>
        <w:rPr>
          <w:rFonts w:hint="eastAsia" w:ascii="仿宋_GB2312" w:eastAsia="仿宋_GB2312"/>
          <w:kern w:val="0"/>
          <w:sz w:val="32"/>
          <w:szCs w:val="32"/>
        </w:rPr>
        <w:t>余份。组织开展</w:t>
      </w:r>
      <w:r>
        <w:rPr>
          <w:rFonts w:ascii="仿宋_GB2312" w:eastAsia="仿宋_GB2312"/>
          <w:kern w:val="0"/>
          <w:sz w:val="32"/>
          <w:szCs w:val="32"/>
        </w:rPr>
        <w:t>2020</w:t>
      </w:r>
      <w:r>
        <w:rPr>
          <w:rFonts w:hint="eastAsia" w:ascii="仿宋_GB2312" w:eastAsia="仿宋_GB2312"/>
          <w:kern w:val="0"/>
          <w:sz w:val="32"/>
          <w:szCs w:val="32"/>
        </w:rPr>
        <w:t>年“书香八桂</w:t>
      </w:r>
      <w:r>
        <w:rPr>
          <w:rFonts w:ascii="仿宋_GB2312" w:eastAsia="仿宋_GB2312"/>
          <w:kern w:val="0"/>
          <w:sz w:val="32"/>
          <w:szCs w:val="32"/>
        </w:rPr>
        <w:t> </w:t>
      </w:r>
      <w:r>
        <w:rPr>
          <w:rFonts w:hint="eastAsia" w:ascii="仿宋_GB2312" w:eastAsia="仿宋_GB2312"/>
          <w:kern w:val="0"/>
          <w:sz w:val="32"/>
          <w:szCs w:val="32"/>
        </w:rPr>
        <w:t>父母同行”亲子阅读活动，共有</w:t>
      </w:r>
      <w:r>
        <w:rPr>
          <w:rFonts w:ascii="仿宋_GB2312" w:eastAsia="仿宋_GB2312"/>
          <w:kern w:val="0"/>
          <w:sz w:val="32"/>
          <w:szCs w:val="32"/>
        </w:rPr>
        <w:t>350</w:t>
      </w:r>
      <w:r>
        <w:rPr>
          <w:rFonts w:hint="eastAsia" w:ascii="仿宋_GB2312" w:eastAsia="仿宋_GB2312"/>
          <w:kern w:val="0"/>
          <w:sz w:val="32"/>
          <w:szCs w:val="32"/>
        </w:rPr>
        <w:t>组家庭参与投稿。柳州市妇联荣获</w:t>
      </w:r>
      <w:r>
        <w:rPr>
          <w:rFonts w:ascii="仿宋_GB2312" w:eastAsia="仿宋_GB2312"/>
          <w:kern w:val="0"/>
          <w:sz w:val="32"/>
          <w:szCs w:val="32"/>
        </w:rPr>
        <w:t>2020</w:t>
      </w:r>
      <w:r>
        <w:rPr>
          <w:rFonts w:hint="eastAsia" w:ascii="仿宋_GB2312" w:eastAsia="仿宋_GB2312"/>
          <w:kern w:val="0"/>
          <w:sz w:val="32"/>
          <w:szCs w:val="32"/>
        </w:rPr>
        <w:t>年“书香八桂</w:t>
      </w:r>
      <w:r>
        <w:rPr>
          <w:rFonts w:ascii="仿宋_GB2312" w:eastAsia="仿宋_GB2312"/>
          <w:kern w:val="0"/>
          <w:sz w:val="32"/>
          <w:szCs w:val="32"/>
        </w:rPr>
        <w:t> </w:t>
      </w:r>
      <w:r>
        <w:rPr>
          <w:rFonts w:hint="eastAsia" w:ascii="仿宋_GB2312" w:eastAsia="仿宋_GB2312"/>
          <w:kern w:val="0"/>
          <w:sz w:val="32"/>
          <w:szCs w:val="32"/>
        </w:rPr>
        <w:t>父母同行”亲子阅读活动最佳组织奖。开展星级家长学校创建工作，</w:t>
      </w:r>
      <w:r>
        <w:rPr>
          <w:rFonts w:ascii="仿宋_GB2312" w:eastAsia="仿宋_GB2312"/>
          <w:kern w:val="0"/>
          <w:sz w:val="32"/>
          <w:szCs w:val="32"/>
        </w:rPr>
        <w:t>2020</w:t>
      </w:r>
      <w:r>
        <w:rPr>
          <w:rFonts w:hint="eastAsia" w:ascii="仿宋_GB2312" w:eastAsia="仿宋_GB2312"/>
          <w:kern w:val="0"/>
          <w:sz w:val="32"/>
          <w:szCs w:val="32"/>
        </w:rPr>
        <w:t>年共创建</w:t>
      </w:r>
      <w:r>
        <w:rPr>
          <w:rFonts w:ascii="仿宋_GB2312" w:eastAsia="仿宋_GB2312"/>
          <w:kern w:val="0"/>
          <w:sz w:val="32"/>
          <w:szCs w:val="32"/>
        </w:rPr>
        <w:t>576</w:t>
      </w:r>
      <w:r>
        <w:rPr>
          <w:rFonts w:hint="eastAsia" w:ascii="仿宋_GB2312" w:eastAsia="仿宋_GB2312"/>
          <w:kern w:val="0"/>
          <w:sz w:val="32"/>
          <w:szCs w:val="32"/>
        </w:rPr>
        <w:t>所。五是深化强基固本工程，建设更加坚强有力和充满活力的妇联组织在全市</w:t>
      </w:r>
      <w:r>
        <w:rPr>
          <w:rFonts w:ascii="仿宋_GB2312" w:eastAsia="仿宋_GB2312"/>
          <w:kern w:val="0"/>
          <w:sz w:val="32"/>
          <w:szCs w:val="32"/>
        </w:rPr>
        <w:t>39</w:t>
      </w:r>
      <w:r>
        <w:rPr>
          <w:rFonts w:hint="eastAsia" w:ascii="仿宋_GB2312" w:eastAsia="仿宋_GB2312"/>
          <w:kern w:val="0"/>
          <w:sz w:val="32"/>
          <w:szCs w:val="32"/>
        </w:rPr>
        <w:t>个易安点推行“五个一”全覆盖，下拨</w:t>
      </w:r>
      <w:r>
        <w:rPr>
          <w:rFonts w:ascii="仿宋_GB2312" w:eastAsia="仿宋_GB2312"/>
          <w:kern w:val="0"/>
          <w:sz w:val="32"/>
          <w:szCs w:val="32"/>
        </w:rPr>
        <w:t>800</w:t>
      </w:r>
      <w:r>
        <w:rPr>
          <w:rFonts w:hint="eastAsia" w:ascii="仿宋_GB2312" w:eastAsia="仿宋_GB2312"/>
          <w:kern w:val="0"/>
          <w:sz w:val="32"/>
          <w:szCs w:val="32"/>
        </w:rPr>
        <w:t>人以上易安点建设扶持经费</w:t>
      </w:r>
      <w:r>
        <w:rPr>
          <w:rFonts w:ascii="仿宋_GB2312" w:eastAsia="仿宋_GB2312"/>
          <w:kern w:val="0"/>
          <w:sz w:val="32"/>
          <w:szCs w:val="32"/>
        </w:rPr>
        <w:t>12</w:t>
      </w:r>
      <w:r>
        <w:rPr>
          <w:rFonts w:hint="eastAsia" w:ascii="仿宋_GB2312" w:eastAsia="仿宋_GB2312"/>
          <w:kern w:val="0"/>
          <w:sz w:val="32"/>
          <w:szCs w:val="32"/>
        </w:rPr>
        <w:t>万元。指导</w:t>
      </w:r>
      <w:r>
        <w:rPr>
          <w:rFonts w:ascii="仿宋_GB2312" w:eastAsia="仿宋_GB2312"/>
          <w:kern w:val="0"/>
          <w:sz w:val="32"/>
          <w:szCs w:val="32"/>
        </w:rPr>
        <w:t>10</w:t>
      </w:r>
      <w:r>
        <w:rPr>
          <w:rFonts w:hint="eastAsia" w:ascii="仿宋_GB2312" w:eastAsia="仿宋_GB2312"/>
          <w:kern w:val="0"/>
          <w:sz w:val="32"/>
          <w:szCs w:val="32"/>
        </w:rPr>
        <w:t>个市级基层妇联改革示范点打造妇女议事会、“网上妇联”等品牌工作，构建起全方位多层次的组织网络体系。</w:t>
      </w:r>
    </w:p>
    <w:p>
      <w:pPr>
        <w:spacing w:line="580" w:lineRule="exact"/>
        <w:ind w:firstLine="645"/>
        <w:rPr>
          <w:rFonts w:ascii="仿宋_GB2312" w:eastAsia="仿宋_GB2312"/>
          <w:sz w:val="32"/>
          <w:szCs w:val="32"/>
        </w:rPr>
      </w:pPr>
      <w:r>
        <w:rPr>
          <w:rFonts w:hint="eastAsia" w:ascii="仿宋_GB2312" w:eastAsia="仿宋_GB2312"/>
          <w:sz w:val="32"/>
          <w:szCs w:val="32"/>
        </w:rPr>
        <w:t>2．市妇儿发展中心主要工作任务：注重师生的德育培养，引导广大妇女儿童和家庭心向党、听党话、跟党走，践行社会主义核心价值观，为社会团结和谐积聚正能量。坚持公益性质，提升服务水平。全年开设美术书法、声乐舞蹈体育、文化科技早教、键盘器乐等四大类60多种课程，培训学员6500人次。开办两大系列公益课程共100节，其中阳光少年素质提升公益课程49节,受益158人次，紫荆魅力女性公益课程45节，受益2260人次。柳州市妇女综合发展服务基地正式投入使用后，整合社会优质资源开展家政公益课堂培训8场；活动接待5场；累计共接待472人次。全年紫荆就业服务之家有在册家政从业人员571人；共接待群众3604人次；发布招工信息365条；登记求职信息689条；达成家政服务意向145单，工作得到求职妇女和用工家庭的充分肯定。疫情期间中心积极响应国家“停课不停学”的号召，积极调整工作计划，通过设计线上活动、实施网络教学等方式开展培训和活动。尝试建设线上微课堂品牌“紫荆魅力女性微课堂”，由中心教师团队设计、执教茶艺、工笔画、舞蹈塑形、书法、女子防身术等主题课程28节，保障广大妇女在居家隔离期间的学习需求，助力建设良好的家庭教育环境。在提升教师队伍素质的同时做好疫情防控常态化教育，推送“教师提升微课堂”、“防控疫情系列微课堂”18节。</w:t>
      </w:r>
    </w:p>
    <w:p>
      <w:pPr>
        <w:spacing w:line="580" w:lineRule="exact"/>
        <w:ind w:firstLine="646"/>
        <w:rPr>
          <w:rFonts w:asciiTheme="minorEastAsia" w:hAnsiTheme="minorEastAsia" w:eastAsiaTheme="minorEastAsia"/>
          <w:b/>
          <w:sz w:val="32"/>
          <w:szCs w:val="32"/>
        </w:rPr>
      </w:pPr>
      <w:r>
        <w:rPr>
          <w:rFonts w:hint="eastAsia" w:asciiTheme="minorEastAsia" w:hAnsiTheme="minorEastAsia" w:eastAsiaTheme="minorEastAsia"/>
          <w:b/>
          <w:sz w:val="32"/>
          <w:szCs w:val="32"/>
        </w:rPr>
        <w:t>二、部门决算单位构成</w:t>
      </w:r>
    </w:p>
    <w:p>
      <w:pPr>
        <w:pStyle w:val="11"/>
        <w:spacing w:line="580" w:lineRule="exact"/>
        <w:ind w:firstLine="643" w:firstLineChars="200"/>
        <w:rPr>
          <w:rFonts w:ascii="仿宋_GB2312" w:hAnsi="仿宋_GB2312" w:eastAsia="仿宋_GB2312"/>
          <w:b/>
          <w:spacing w:val="-6"/>
          <w:sz w:val="32"/>
        </w:rPr>
      </w:pPr>
      <w:r>
        <w:rPr>
          <w:rFonts w:hint="eastAsia" w:ascii="仿宋_GB2312" w:hAnsi="仿宋" w:eastAsia="仿宋_GB2312"/>
          <w:b/>
          <w:sz w:val="32"/>
          <w:szCs w:val="32"/>
        </w:rPr>
        <w:t>（一）</w:t>
      </w:r>
      <w:r>
        <w:rPr>
          <w:rFonts w:hint="eastAsia" w:ascii="仿宋_GB2312" w:hAnsi="仿宋" w:eastAsia="仿宋_GB2312"/>
          <w:b/>
          <w:spacing w:val="-6"/>
          <w:sz w:val="32"/>
          <w:szCs w:val="32"/>
        </w:rPr>
        <w:t>机构设置</w:t>
      </w:r>
    </w:p>
    <w:p>
      <w:pPr>
        <w:spacing w:line="58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本</w:t>
      </w:r>
      <w:r>
        <w:rPr>
          <w:rFonts w:hint="eastAsia" w:ascii="仿宋_GB2312" w:hAnsi="华文仿宋" w:eastAsia="仿宋_GB2312"/>
          <w:color w:val="000000"/>
          <w:spacing w:val="-2"/>
          <w:sz w:val="32"/>
          <w:szCs w:val="32"/>
        </w:rPr>
        <w:t>部门共有直属单位2个。其中：</w:t>
      </w:r>
      <w:r>
        <w:rPr>
          <w:rFonts w:hint="eastAsia" w:ascii="仿宋_GB2312" w:hAnsi="华文仿宋" w:eastAsia="仿宋_GB2312" w:cs="宋体"/>
          <w:color w:val="000000"/>
          <w:spacing w:val="-2"/>
          <w:kern w:val="0"/>
          <w:sz w:val="32"/>
          <w:szCs w:val="32"/>
        </w:rPr>
        <w:t>行政单位</w:t>
      </w:r>
      <w:r>
        <w:rPr>
          <w:rFonts w:hint="eastAsia" w:ascii="仿宋_GB2312" w:hAnsi="华文仿宋" w:eastAsia="仿宋_GB2312"/>
          <w:color w:val="000000"/>
          <w:spacing w:val="-2"/>
          <w:sz w:val="32"/>
          <w:szCs w:val="32"/>
        </w:rPr>
        <w:t>1个，是柳州市妇女联合会；</w:t>
      </w:r>
      <w:r>
        <w:rPr>
          <w:rFonts w:hint="eastAsia" w:ascii="仿宋_GB2312" w:hAnsi="华文仿宋" w:eastAsia="仿宋_GB2312" w:cs="宋体"/>
          <w:color w:val="000000"/>
          <w:spacing w:val="-2"/>
          <w:kern w:val="0"/>
          <w:sz w:val="32"/>
          <w:szCs w:val="32"/>
        </w:rPr>
        <w:t>全额拨款事业单位</w:t>
      </w:r>
      <w:r>
        <w:rPr>
          <w:rFonts w:hint="eastAsia" w:ascii="仿宋_GB2312" w:hAnsi="华文仿宋" w:eastAsia="仿宋_GB2312"/>
          <w:color w:val="000000"/>
          <w:spacing w:val="-2"/>
          <w:sz w:val="32"/>
          <w:szCs w:val="32"/>
        </w:rPr>
        <w:t>1个，是柳州市妇女儿童发展中心。</w:t>
      </w:r>
    </w:p>
    <w:p>
      <w:pPr>
        <w:spacing w:line="580" w:lineRule="exact"/>
        <w:ind w:firstLine="640" w:firstLineChars="200"/>
        <w:rPr>
          <w:rFonts w:ascii="仿宋_GB2312" w:hAnsi="华文仿宋" w:eastAsia="仿宋_GB2312"/>
          <w:color w:val="000000"/>
          <w:sz w:val="32"/>
          <w:szCs w:val="32"/>
        </w:rPr>
      </w:pPr>
      <w:r>
        <w:rPr>
          <w:rFonts w:hint="eastAsia" w:ascii="仿宋_GB2312" w:hAnsi="华文仿宋" w:eastAsia="仿宋_GB2312" w:cs="宋体"/>
          <w:color w:val="000000"/>
          <w:kern w:val="0"/>
          <w:sz w:val="32"/>
          <w:szCs w:val="32"/>
        </w:rPr>
        <w:t>根据中共柳州市委办公室印发的《中共柳州市委办公室关于印发&lt;柳州市妇女联合会机关主要职责内设机构和人员编制方案&gt;的通知》（柳办</w:t>
      </w:r>
      <w:r>
        <w:rPr>
          <w:rFonts w:hint="eastAsia" w:ascii="仿宋_GB2312" w:hAnsi="宋体" w:cs="宋体"/>
          <w:color w:val="000000"/>
          <w:kern w:val="0"/>
          <w:sz w:val="32"/>
          <w:szCs w:val="32"/>
        </w:rPr>
        <w:t>﹝</w:t>
      </w:r>
      <w:r>
        <w:rPr>
          <w:rFonts w:hint="eastAsia" w:ascii="仿宋_GB2312" w:hAnsi="宋体" w:eastAsia="仿宋_GB2312" w:cs="宋体"/>
          <w:color w:val="000000"/>
          <w:kern w:val="0"/>
          <w:sz w:val="32"/>
          <w:szCs w:val="32"/>
        </w:rPr>
        <w:t>2018</w:t>
      </w:r>
      <w:r>
        <w:rPr>
          <w:rFonts w:hint="eastAsia" w:ascii="仿宋_GB2312" w:hAnsi="宋体" w:cs="宋体"/>
          <w:color w:val="000000"/>
          <w:kern w:val="0"/>
          <w:sz w:val="32"/>
          <w:szCs w:val="32"/>
        </w:rPr>
        <w:t>﹞</w:t>
      </w:r>
      <w:r>
        <w:rPr>
          <w:rFonts w:hint="eastAsia" w:ascii="仿宋_GB2312" w:hAnsi="宋体" w:eastAsia="仿宋_GB2312" w:cs="宋体"/>
          <w:color w:val="000000"/>
          <w:kern w:val="0"/>
          <w:sz w:val="32"/>
          <w:szCs w:val="32"/>
        </w:rPr>
        <w:t>46号</w:t>
      </w:r>
      <w:r>
        <w:rPr>
          <w:rFonts w:hint="eastAsia" w:ascii="仿宋_GB2312" w:hAnsi="华文仿宋" w:eastAsia="仿宋_GB2312" w:cs="宋体"/>
          <w:color w:val="000000"/>
          <w:kern w:val="0"/>
          <w:sz w:val="32"/>
          <w:szCs w:val="32"/>
        </w:rPr>
        <w:t>），机关本级</w:t>
      </w:r>
      <w:r>
        <w:rPr>
          <w:rFonts w:hint="eastAsia" w:ascii="仿宋_GB2312" w:hAnsi="华文仿宋" w:eastAsia="仿宋_GB2312"/>
          <w:color w:val="000000"/>
          <w:sz w:val="32"/>
          <w:szCs w:val="32"/>
        </w:rPr>
        <w:t>内设5个科室，分别为：办公室、组织联络部、宣传发展部、权益部、家庭和儿童工作部，市妇女儿童工作委员会办公室设在市妇联。</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right="315" w:firstLine="643" w:firstLineChars="200"/>
        <w:rPr>
          <w:rFonts w:ascii="仿宋_GB2312" w:hAnsi="新宋体" w:eastAsia="仿宋_GB2312"/>
          <w:b/>
          <w:sz w:val="32"/>
        </w:rPr>
      </w:pPr>
      <w:r>
        <w:rPr>
          <w:rFonts w:hint="eastAsia" w:ascii="仿宋_GB2312" w:hAnsi="仿宋" w:eastAsia="仿宋_GB2312"/>
          <w:b/>
          <w:sz w:val="32"/>
          <w:szCs w:val="32"/>
        </w:rPr>
        <w:t>（二）人员情况</w:t>
      </w:r>
      <w:r>
        <w:rPr>
          <w:rFonts w:hint="eastAsia" w:ascii="仿宋_GB2312" w:hAnsi="新宋体" w:eastAsia="仿宋_GB2312"/>
          <w:b/>
          <w:sz w:val="32"/>
        </w:rPr>
        <w:t xml:space="preserve"> </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right="315"/>
        <w:rPr>
          <w:rFonts w:ascii="仿宋_GB2312" w:hAnsi="新宋体" w:eastAsia="仿宋_GB2312"/>
          <w:sz w:val="32"/>
        </w:rPr>
      </w:pPr>
      <w:r>
        <w:rPr>
          <w:rFonts w:hint="eastAsia" w:ascii="仿宋_GB2312" w:hAnsi="新宋体" w:eastAsia="仿宋_GB2312"/>
          <w:sz w:val="32"/>
        </w:rPr>
        <w:t xml:space="preserve">                                              单位：人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1985"/>
        <w:gridCol w:w="1276"/>
        <w:gridCol w:w="992"/>
        <w:gridCol w:w="993"/>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44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szCs w:val="32"/>
              </w:rPr>
            </w:pPr>
            <w:r>
              <w:rPr>
                <w:rFonts w:hint="eastAsia" w:ascii="仿宋_GB2312" w:hAnsi="宋体" w:eastAsia="仿宋_GB2312" w:cs="宋体"/>
                <w:sz w:val="32"/>
                <w:szCs w:val="32"/>
              </w:rPr>
              <w:t>单</w:t>
            </w:r>
            <w:r>
              <w:rPr>
                <w:rFonts w:hint="eastAsia" w:ascii="仿宋_GB2312" w:hAnsi="MS Gothic" w:eastAsia="仿宋_GB2312" w:cs="MS Gothic"/>
                <w:sz w:val="32"/>
                <w:szCs w:val="32"/>
              </w:rPr>
              <w:t>位</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szCs w:val="32"/>
              </w:rPr>
            </w:pPr>
            <w:r>
              <w:rPr>
                <w:rFonts w:hint="eastAsia" w:ascii="仿宋_GB2312" w:hAnsi="仿宋_GB2312" w:eastAsia="仿宋_GB2312"/>
                <w:sz w:val="32"/>
                <w:szCs w:val="32"/>
              </w:rPr>
              <w:t>名称</w:t>
            </w:r>
          </w:p>
        </w:tc>
        <w:tc>
          <w:tcPr>
            <w:tcW w:w="1276"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exact"/>
              <w:jc w:val="center"/>
              <w:rPr>
                <w:rFonts w:ascii="仿宋_GB2312" w:hAnsi="仿宋_GB2312" w:eastAsia="仿宋_GB2312"/>
                <w:sz w:val="32"/>
                <w:szCs w:val="32"/>
              </w:rPr>
            </w:pPr>
            <w:r>
              <w:rPr>
                <w:rFonts w:hint="eastAsia" w:ascii="仿宋_GB2312" w:hAnsi="仿宋_GB2312" w:eastAsia="仿宋_GB2312"/>
                <w:sz w:val="32"/>
                <w:szCs w:val="32"/>
              </w:rPr>
              <w:t>单位</w:t>
            </w:r>
            <w:r>
              <w:rPr>
                <w:rFonts w:hint="eastAsia" w:ascii="仿宋_GB2312" w:hAnsi="仿宋_GB2312" w:eastAsia="仿宋_GB2312"/>
                <w:sz w:val="32"/>
                <w:szCs w:val="32"/>
              </w:rPr>
              <w:br w:type="textWrapping"/>
            </w:r>
            <w:r>
              <w:rPr>
                <w:rFonts w:hint="eastAsia" w:ascii="仿宋_GB2312" w:hAnsi="仿宋_GB2312" w:eastAsia="仿宋_GB2312"/>
                <w:sz w:val="32"/>
                <w:szCs w:val="32"/>
              </w:rPr>
              <w:t>性质</w:t>
            </w:r>
            <w:r>
              <w:rPr>
                <w:rFonts w:hint="eastAsia" w:ascii="仿宋_GB2312" w:hAnsi="仿宋_GB2312" w:eastAsia="仿宋_GB2312"/>
                <w:sz w:val="32"/>
                <w:szCs w:val="32"/>
              </w:rPr>
              <w:br w:type="textWrapping"/>
            </w:r>
            <w:r>
              <w:rPr>
                <w:rFonts w:hint="eastAsia" w:ascii="仿宋_GB2312" w:hAnsi="仿宋_GB2312" w:eastAsia="仿宋_GB2312"/>
                <w:sz w:val="32"/>
                <w:szCs w:val="32"/>
              </w:rPr>
              <w:t>（编制本）</w:t>
            </w: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编制人数</w:t>
            </w:r>
          </w:p>
        </w:tc>
        <w:tc>
          <w:tcPr>
            <w:tcW w:w="993"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ascii="仿宋_GB2312" w:hAnsi="仿宋_GB2312" w:eastAsia="仿宋_GB2312"/>
                <w:sz w:val="32"/>
                <w:szCs w:val="32"/>
              </w:rPr>
            </w:pPr>
            <w:r>
              <w:rPr>
                <w:rFonts w:hint="eastAsia" w:ascii="仿宋_GB2312" w:hAnsi="仿宋_GB2312" w:eastAsia="仿宋_GB2312"/>
                <w:sz w:val="32"/>
                <w:szCs w:val="32"/>
              </w:rPr>
              <w:t>实有在职人数</w:t>
            </w:r>
          </w:p>
        </w:tc>
        <w:tc>
          <w:tcPr>
            <w:tcW w:w="850"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离休</w:t>
            </w:r>
            <w:r>
              <w:rPr>
                <w:rFonts w:hint="eastAsia" w:ascii="仿宋_GB2312" w:hAnsi="仿宋_GB2312" w:eastAsia="仿宋_GB2312"/>
                <w:sz w:val="32"/>
                <w:szCs w:val="32"/>
              </w:rPr>
              <w:br w:type="textWrapping"/>
            </w:r>
            <w:r>
              <w:rPr>
                <w:rFonts w:hint="eastAsia" w:ascii="仿宋_GB2312" w:hAnsi="仿宋_GB2312" w:eastAsia="仿宋_GB2312"/>
                <w:sz w:val="32"/>
                <w:szCs w:val="32"/>
              </w:rPr>
              <w:t>人数</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退休</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人数</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聘用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人数</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105"/>
              <w:jc w:val="center"/>
              <w:rPr>
                <w:rFonts w:ascii="仿宋_GB2312" w:hAnsi="仿宋_GB2312" w:eastAsia="仿宋_GB2312"/>
                <w:sz w:val="32"/>
                <w:szCs w:val="32"/>
              </w:rPr>
            </w:pPr>
            <w:r>
              <w:rPr>
                <w:rFonts w:hint="eastAsia" w:ascii="仿宋_GB2312" w:hAnsi="仿宋_GB2312" w:eastAsia="仿宋_GB2312"/>
                <w:sz w:val="32"/>
                <w:szCs w:val="32"/>
              </w:rPr>
              <w:t>柳州市妇女联合会</w:t>
            </w:r>
          </w:p>
        </w:tc>
        <w:tc>
          <w:tcPr>
            <w:tcW w:w="1276"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群团</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机关</w:t>
            </w: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18</w:t>
            </w:r>
          </w:p>
        </w:tc>
        <w:tc>
          <w:tcPr>
            <w:tcW w:w="993"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17</w:t>
            </w:r>
          </w:p>
        </w:tc>
        <w:tc>
          <w:tcPr>
            <w:tcW w:w="850"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15</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c>
          <w:tcPr>
            <w:tcW w:w="851" w:type="dxa"/>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柳州市妇女儿童发展中心</w:t>
            </w:r>
          </w:p>
        </w:tc>
        <w:tc>
          <w:tcPr>
            <w:tcW w:w="1276"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全额</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事业</w:t>
            </w: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10</w:t>
            </w:r>
          </w:p>
        </w:tc>
        <w:tc>
          <w:tcPr>
            <w:tcW w:w="993"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7</w:t>
            </w:r>
          </w:p>
        </w:tc>
        <w:tc>
          <w:tcPr>
            <w:tcW w:w="850"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3</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13</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95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合  计</w:t>
            </w:r>
          </w:p>
        </w:tc>
        <w:tc>
          <w:tcPr>
            <w:tcW w:w="1276"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w:t>
            </w: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28</w:t>
            </w:r>
          </w:p>
        </w:tc>
        <w:tc>
          <w:tcPr>
            <w:tcW w:w="993"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24</w:t>
            </w:r>
          </w:p>
        </w:tc>
        <w:tc>
          <w:tcPr>
            <w:tcW w:w="850"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18</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13</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仿宋_GB2312" w:hAnsi="仿宋_GB2312" w:eastAsia="仿宋_GB2312"/>
                <w:sz w:val="32"/>
                <w:szCs w:val="32"/>
              </w:rPr>
            </w:pPr>
            <w:r>
              <w:rPr>
                <w:rFonts w:hint="eastAsia" w:ascii="仿宋_GB2312" w:hAnsi="仿宋_GB2312" w:eastAsia="仿宋_GB2312"/>
                <w:sz w:val="32"/>
                <w:szCs w:val="32"/>
              </w:rPr>
              <w:t>0</w:t>
            </w:r>
          </w:p>
        </w:tc>
      </w:tr>
    </w:tbl>
    <w:p>
      <w:pPr>
        <w:spacing w:beforeLines="100"/>
        <w:jc w:val="center"/>
        <w:rPr>
          <w:rFonts w:ascii="仿宋_GB2312" w:eastAsia="仿宋_GB2312"/>
          <w:b/>
          <w:sz w:val="32"/>
          <w:szCs w:val="32"/>
        </w:rPr>
        <w:sectPr>
          <w:headerReference r:id="rId4" w:type="first"/>
          <w:footerReference r:id="rId7" w:type="first"/>
          <w:footerReference r:id="rId5" w:type="default"/>
          <w:headerReference r:id="rId3" w:type="even"/>
          <w:footerReference r:id="rId6" w:type="even"/>
          <w:pgSz w:w="11906" w:h="16838"/>
          <w:pgMar w:top="1418" w:right="1418" w:bottom="1134" w:left="1418" w:header="851" w:footer="992" w:gutter="0"/>
          <w:cols w:space="720" w:num="1"/>
          <w:docGrid w:type="lines" w:linePitch="312" w:charSpace="0"/>
        </w:sectPr>
      </w:pPr>
    </w:p>
    <w:p>
      <w:pPr>
        <w:spacing w:line="500" w:lineRule="exact"/>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柳州市妇女联合会</w:t>
      </w:r>
      <w:r>
        <w:rPr>
          <w:rFonts w:hint="eastAsia" w:ascii="仿宋_GB2312" w:eastAsia="仿宋_GB2312"/>
          <w:b/>
          <w:sz w:val="32"/>
          <w:szCs w:val="32"/>
        </w:rPr>
        <w:t>2020年部门决算报表</w:t>
      </w:r>
    </w:p>
    <w:p>
      <w:pPr>
        <w:spacing w:line="500" w:lineRule="exact"/>
        <w:jc w:val="center"/>
        <w:rPr>
          <w:rFonts w:ascii="仿宋_GB2312" w:eastAsia="仿宋_GB2312"/>
          <w:b/>
          <w:sz w:val="32"/>
          <w:szCs w:val="32"/>
        </w:rPr>
      </w:pPr>
    </w:p>
    <w:tbl>
      <w:tblPr>
        <w:tblStyle w:val="5"/>
        <w:tblW w:w="9340" w:type="dxa"/>
        <w:jc w:val="center"/>
        <w:tblLayout w:type="fixed"/>
        <w:tblCellMar>
          <w:top w:w="0" w:type="dxa"/>
          <w:left w:w="108" w:type="dxa"/>
          <w:bottom w:w="0" w:type="dxa"/>
          <w:right w:w="108" w:type="dxa"/>
        </w:tblCellMar>
      </w:tblPr>
      <w:tblGrid>
        <w:gridCol w:w="3212"/>
        <w:gridCol w:w="1308"/>
        <w:gridCol w:w="3119"/>
        <w:gridCol w:w="1333"/>
        <w:gridCol w:w="368"/>
      </w:tblGrid>
      <w:tr>
        <w:tblPrEx>
          <w:tblCellMar>
            <w:top w:w="0" w:type="dxa"/>
            <w:left w:w="108" w:type="dxa"/>
            <w:bottom w:w="0" w:type="dxa"/>
            <w:right w:w="108" w:type="dxa"/>
          </w:tblCellMar>
        </w:tblPrEx>
        <w:trPr>
          <w:gridAfter w:val="1"/>
          <w:wAfter w:w="368" w:type="dxa"/>
          <w:trHeight w:val="737" w:hRule="atLeast"/>
          <w:jc w:val="center"/>
        </w:trPr>
        <w:tc>
          <w:tcPr>
            <w:tcW w:w="8972"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center"/>
              <w:rPr>
                <w:rFonts w:ascii="宋体" w:hAnsi="宋体" w:cs="宋体"/>
                <w:kern w:val="0"/>
                <w:sz w:val="22"/>
                <w:szCs w:val="22"/>
              </w:rPr>
            </w:pPr>
            <w:r>
              <w:rPr>
                <w:rFonts w:hint="eastAsia" w:ascii="宋体" w:hAnsi="宋体" w:cs="宋体"/>
                <w:kern w:val="0"/>
                <w:sz w:val="22"/>
                <w:szCs w:val="22"/>
              </w:rPr>
              <w:t xml:space="preserve">                                                                    单位：</w:t>
            </w:r>
            <w:r>
              <w:rPr>
                <w:rFonts w:ascii="宋体" w:hAnsi="宋体" w:cs="宋体"/>
                <w:kern w:val="0"/>
                <w:sz w:val="22"/>
                <w:szCs w:val="22"/>
              </w:rPr>
              <w:t>万元</w:t>
            </w:r>
          </w:p>
        </w:tc>
      </w:tr>
      <w:tr>
        <w:tblPrEx>
          <w:tblCellMar>
            <w:top w:w="0" w:type="dxa"/>
            <w:left w:w="108" w:type="dxa"/>
            <w:bottom w:w="0" w:type="dxa"/>
            <w:right w:w="108" w:type="dxa"/>
          </w:tblCellMar>
        </w:tblPrEx>
        <w:trPr>
          <w:trHeight w:val="680" w:hRule="exact"/>
          <w:jc w:val="center"/>
        </w:trPr>
        <w:tc>
          <w:tcPr>
            <w:tcW w:w="452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8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1124.06</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1049.20</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0.52</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五、社会保障和就业支出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117.42</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六、卫生健康支出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46.59</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110.62</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七、住房保障支出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39.01</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1235.19</w:t>
            </w:r>
          </w:p>
        </w:tc>
        <w:tc>
          <w:tcPr>
            <w:tcW w:w="3119"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1252.22</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68.46</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51.44</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08" w:type="dxa"/>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1303.66</w:t>
            </w:r>
          </w:p>
        </w:tc>
        <w:tc>
          <w:tcPr>
            <w:tcW w:w="3119"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1303.66</w:t>
            </w:r>
          </w:p>
        </w:tc>
      </w:tr>
    </w:tbl>
    <w:p>
      <w:pPr>
        <w:spacing w:line="500" w:lineRule="exact"/>
        <w:jc w:val="center"/>
        <w:rPr>
          <w:rFonts w:ascii="仿宋_GB2312" w:hAnsi="黑体" w:eastAsia="仿宋_GB2312"/>
          <w:sz w:val="32"/>
          <w:szCs w:val="32"/>
        </w:rPr>
      </w:pPr>
    </w:p>
    <w:p>
      <w:pPr>
        <w:spacing w:line="500" w:lineRule="exact"/>
        <w:jc w:val="center"/>
        <w:rPr>
          <w:rFonts w:ascii="仿宋_GB2312" w:hAnsi="黑体" w:eastAsia="仿宋_GB2312"/>
          <w:sz w:val="32"/>
          <w:szCs w:val="32"/>
        </w:rPr>
      </w:pPr>
    </w:p>
    <w:p>
      <w:pPr>
        <w:spacing w:line="500" w:lineRule="exact"/>
        <w:jc w:val="center"/>
        <w:rPr>
          <w:rFonts w:ascii="仿宋_GB2312" w:hAnsi="黑体" w:eastAsia="仿宋_GB2312"/>
          <w:sz w:val="32"/>
          <w:szCs w:val="32"/>
        </w:rPr>
      </w:pPr>
    </w:p>
    <w:p>
      <w:pPr>
        <w:jc w:val="right"/>
        <w:rPr>
          <w:rFonts w:ascii="方正小标宋简体" w:hAnsi="宋体" w:eastAsia="方正小标宋简体" w:cs="宋体"/>
          <w:kern w:val="0"/>
          <w:sz w:val="36"/>
          <w:szCs w:val="36"/>
        </w:rPr>
        <w:sectPr>
          <w:pgSz w:w="11906" w:h="16838"/>
          <w:pgMar w:top="1418" w:right="1418" w:bottom="1134" w:left="1418" w:header="851" w:footer="680" w:gutter="0"/>
          <w:cols w:space="720" w:num="1"/>
          <w:docGrid w:type="linesAndChar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表二：收入决算表</w:t>
      </w:r>
    </w:p>
    <w:p>
      <w:pPr>
        <w:jc w:val="center"/>
        <w:rPr>
          <w:sz w:val="22"/>
          <w:szCs w:val="22"/>
        </w:rPr>
      </w:pPr>
      <w:r>
        <w:rPr>
          <w:rFonts w:hint="eastAsia" w:ascii="方正小标宋简体" w:hAnsi="宋体" w:eastAsia="方正小标宋简体" w:cs="宋体"/>
          <w:kern w:val="0"/>
          <w:sz w:val="36"/>
          <w:szCs w:val="36"/>
        </w:rPr>
        <w:t xml:space="preserve">                                                                         </w:t>
      </w:r>
      <w:r>
        <w:rPr>
          <w:rFonts w:hint="eastAsia"/>
          <w:sz w:val="22"/>
          <w:szCs w:val="22"/>
        </w:rPr>
        <w:t>单位：万元</w:t>
      </w:r>
    </w:p>
    <w:tbl>
      <w:tblPr>
        <w:tblStyle w:val="5"/>
        <w:tblW w:w="14819" w:type="dxa"/>
        <w:jc w:val="center"/>
        <w:tblLayout w:type="fixed"/>
        <w:tblCellMar>
          <w:top w:w="0" w:type="dxa"/>
          <w:left w:w="108" w:type="dxa"/>
          <w:bottom w:w="0" w:type="dxa"/>
          <w:right w:w="108" w:type="dxa"/>
        </w:tblCellMar>
      </w:tblPr>
      <w:tblGrid>
        <w:gridCol w:w="425"/>
        <w:gridCol w:w="426"/>
        <w:gridCol w:w="425"/>
        <w:gridCol w:w="4045"/>
        <w:gridCol w:w="1536"/>
        <w:gridCol w:w="1536"/>
        <w:gridCol w:w="1536"/>
        <w:gridCol w:w="1117"/>
        <w:gridCol w:w="1117"/>
        <w:gridCol w:w="1476"/>
        <w:gridCol w:w="1180"/>
      </w:tblGrid>
      <w:tr>
        <w:tblPrEx>
          <w:tblCellMar>
            <w:top w:w="0" w:type="dxa"/>
            <w:left w:w="108" w:type="dxa"/>
            <w:bottom w:w="0" w:type="dxa"/>
            <w:right w:w="108" w:type="dxa"/>
          </w:tblCellMar>
        </w:tblPrEx>
        <w:trPr>
          <w:trHeight w:val="312" w:hRule="exact"/>
          <w:jc w:val="center"/>
        </w:trPr>
        <w:tc>
          <w:tcPr>
            <w:tcW w:w="53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支出功能项目</w:t>
            </w:r>
          </w:p>
        </w:tc>
        <w:tc>
          <w:tcPr>
            <w:tcW w:w="153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3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53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180" w:type="dxa"/>
            <w:vMerge w:val="restart"/>
            <w:tcBorders>
              <w:top w:val="single" w:color="000000" w:sz="4"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exact"/>
          <w:jc w:val="center"/>
        </w:trPr>
        <w:tc>
          <w:tcPr>
            <w:tcW w:w="1276" w:type="dxa"/>
            <w:gridSpan w:val="3"/>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4045" w:type="dxa"/>
            <w:vMerge w:val="restart"/>
            <w:tcBorders>
              <w:top w:val="nil"/>
              <w:left w:val="nil"/>
              <w:bottom w:val="single" w:color="000000" w:sz="4" w:space="0"/>
              <w:right w:val="single" w:color="000000" w:sz="4" w:space="0"/>
            </w:tcBorders>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47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180" w:type="dxa"/>
            <w:vMerge w:val="continue"/>
            <w:tcBorders>
              <w:top w:val="single" w:color="000000" w:sz="4" w:space="0"/>
              <w:left w:val="nil"/>
              <w:bottom w:val="single" w:color="000000" w:sz="4" w:space="0"/>
              <w:right w:val="single" w:color="000000" w:sz="8" w:space="0"/>
            </w:tcBorders>
            <w:vAlign w:val="center"/>
          </w:tcPr>
          <w:p>
            <w:pPr>
              <w:widowControl/>
              <w:spacing w:line="260" w:lineRule="exact"/>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exact"/>
          <w:jc w:val="center"/>
        </w:trPr>
        <w:tc>
          <w:tcPr>
            <w:tcW w:w="1276" w:type="dxa"/>
            <w:gridSpan w:val="3"/>
            <w:vMerge w:val="continue"/>
            <w:tcBorders>
              <w:top w:val="nil"/>
              <w:left w:val="single" w:color="000000" w:sz="4" w:space="0"/>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4045" w:type="dxa"/>
            <w:vMerge w:val="continue"/>
            <w:tcBorders>
              <w:top w:val="nil"/>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47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1180" w:type="dxa"/>
            <w:vMerge w:val="continue"/>
            <w:tcBorders>
              <w:top w:val="single" w:color="000000" w:sz="4" w:space="0"/>
              <w:left w:val="nil"/>
              <w:bottom w:val="single" w:color="000000" w:sz="4" w:space="0"/>
              <w:right w:val="single" w:color="000000" w:sz="8" w:space="0"/>
            </w:tcBorders>
            <w:vAlign w:val="center"/>
          </w:tcPr>
          <w:p>
            <w:pPr>
              <w:widowControl/>
              <w:spacing w:line="260" w:lineRule="exact"/>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exact"/>
          <w:jc w:val="center"/>
        </w:trPr>
        <w:tc>
          <w:tcPr>
            <w:tcW w:w="425"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6" w:type="dxa"/>
            <w:vMerge w:val="restart"/>
            <w:tcBorders>
              <w:top w:val="nil"/>
              <w:left w:val="nil"/>
              <w:bottom w:val="single" w:color="000000" w:sz="4" w:space="0"/>
              <w:right w:val="single" w:color="000000" w:sz="4" w:space="0"/>
            </w:tcBorders>
            <w:shd w:val="clear" w:color="auto" w:fill="auto"/>
            <w:noWrap/>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5" w:type="dxa"/>
            <w:vMerge w:val="restart"/>
            <w:tcBorders>
              <w:top w:val="nil"/>
              <w:left w:val="nil"/>
              <w:bottom w:val="single" w:color="000000" w:sz="4" w:space="0"/>
              <w:right w:val="single" w:color="000000" w:sz="4" w:space="0"/>
            </w:tcBorders>
            <w:shd w:val="clear" w:color="auto" w:fill="auto"/>
            <w:noWrap/>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45" w:type="dxa"/>
            <w:tcBorders>
              <w:top w:val="nil"/>
              <w:left w:val="nil"/>
              <w:bottom w:val="single" w:color="000000" w:sz="4" w:space="0"/>
              <w:right w:val="single" w:color="000000" w:sz="4" w:space="0"/>
            </w:tcBorders>
            <w:shd w:val="clear" w:color="auto" w:fill="auto"/>
            <w:noWrap/>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36" w:type="dxa"/>
            <w:tcBorders>
              <w:top w:val="nil"/>
              <w:left w:val="nil"/>
              <w:bottom w:val="single" w:color="000000" w:sz="4" w:space="0"/>
              <w:right w:val="single" w:color="000000" w:sz="4"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36" w:type="dxa"/>
            <w:tcBorders>
              <w:top w:val="nil"/>
              <w:left w:val="nil"/>
              <w:bottom w:val="single" w:color="000000" w:sz="4" w:space="0"/>
              <w:right w:val="single" w:color="000000" w:sz="4"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36" w:type="dxa"/>
            <w:tcBorders>
              <w:top w:val="nil"/>
              <w:left w:val="nil"/>
              <w:bottom w:val="single" w:color="000000" w:sz="4" w:space="0"/>
              <w:right w:val="single" w:color="000000" w:sz="4"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17" w:type="dxa"/>
            <w:tcBorders>
              <w:top w:val="nil"/>
              <w:left w:val="nil"/>
              <w:bottom w:val="single" w:color="000000" w:sz="4" w:space="0"/>
              <w:right w:val="single" w:color="000000" w:sz="4"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17" w:type="dxa"/>
            <w:tcBorders>
              <w:top w:val="nil"/>
              <w:left w:val="nil"/>
              <w:bottom w:val="single" w:color="000000" w:sz="4" w:space="0"/>
              <w:right w:val="single" w:color="000000" w:sz="4"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6" w:type="dxa"/>
            <w:tcBorders>
              <w:top w:val="nil"/>
              <w:left w:val="nil"/>
              <w:bottom w:val="single" w:color="000000" w:sz="4" w:space="0"/>
              <w:right w:val="single" w:color="000000" w:sz="4"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80" w:type="dxa"/>
            <w:tcBorders>
              <w:top w:val="nil"/>
              <w:left w:val="nil"/>
              <w:bottom w:val="single" w:color="000000" w:sz="4" w:space="0"/>
              <w:right w:val="single" w:color="000000" w:sz="8" w:space="0"/>
            </w:tcBorders>
            <w:shd w:val="clear" w:color="auto" w:fill="auto"/>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12" w:hRule="exact"/>
          <w:jc w:val="center"/>
        </w:trPr>
        <w:tc>
          <w:tcPr>
            <w:tcW w:w="425"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426" w:type="dxa"/>
            <w:vMerge w:val="continue"/>
            <w:tcBorders>
              <w:top w:val="nil"/>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425" w:type="dxa"/>
            <w:vMerge w:val="continue"/>
            <w:tcBorders>
              <w:top w:val="nil"/>
              <w:left w:val="nil"/>
              <w:bottom w:val="single" w:color="000000" w:sz="4" w:space="0"/>
              <w:right w:val="single" w:color="000000" w:sz="4" w:space="0"/>
            </w:tcBorders>
            <w:vAlign w:val="center"/>
          </w:tcPr>
          <w:p>
            <w:pPr>
              <w:widowControl/>
              <w:spacing w:line="260" w:lineRule="exact"/>
              <w:jc w:val="left"/>
              <w:rPr>
                <w:rFonts w:ascii="宋体" w:hAnsi="宋体" w:cs="Arial"/>
                <w:color w:val="000000"/>
                <w:kern w:val="0"/>
                <w:sz w:val="22"/>
                <w:szCs w:val="22"/>
              </w:rPr>
            </w:pPr>
          </w:p>
        </w:tc>
        <w:tc>
          <w:tcPr>
            <w:tcW w:w="4045" w:type="dxa"/>
            <w:tcBorders>
              <w:top w:val="nil"/>
              <w:left w:val="nil"/>
              <w:bottom w:val="single" w:color="000000" w:sz="4" w:space="0"/>
              <w:right w:val="single" w:color="000000" w:sz="4" w:space="0"/>
            </w:tcBorders>
            <w:shd w:val="clear" w:color="auto" w:fill="auto"/>
            <w:noWrap/>
            <w:vAlign w:val="center"/>
          </w:tcPr>
          <w:p>
            <w:pPr>
              <w:widowControl/>
              <w:spacing w:line="260" w:lineRule="exact"/>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36"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1235.19</w:t>
            </w:r>
          </w:p>
        </w:tc>
        <w:tc>
          <w:tcPr>
            <w:tcW w:w="1536"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1124.06</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0.52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sz w:val="22"/>
                <w:szCs w:val="22"/>
              </w:rPr>
            </w:pPr>
            <w:r>
              <w:rPr>
                <w:rFonts w:hint="eastAsia"/>
                <w:sz w:val="22"/>
                <w:szCs w:val="22"/>
              </w:rPr>
              <w:t>110.62</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一般公共服务支出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1,036.86</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925.72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0.52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sz w:val="22"/>
                <w:szCs w:val="22"/>
              </w:rPr>
            </w:pPr>
            <w:r>
              <w:rPr>
                <w:rFonts w:hint="eastAsia"/>
                <w:sz w:val="22"/>
                <w:szCs w:val="22"/>
              </w:rPr>
              <w:t>110.62</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群众团体事务</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1,036.86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925.72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0.52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sz w:val="22"/>
                <w:szCs w:val="22"/>
              </w:rPr>
            </w:pPr>
            <w:r>
              <w:rPr>
                <w:rFonts w:hint="eastAsia"/>
                <w:sz w:val="22"/>
                <w:szCs w:val="22"/>
              </w:rPr>
              <w:t>110.62</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2012901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行政运行</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325.26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318.65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6.61</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2012902</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292.03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235.37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56.66</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2012950</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事业运行</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137.31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89.45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2"/>
                <w:szCs w:val="22"/>
              </w:rPr>
            </w:pPr>
            <w:r>
              <w:rPr>
                <w:rFonts w:hint="eastAsia"/>
                <w:sz w:val="22"/>
                <w:szCs w:val="22"/>
              </w:rPr>
              <w:t xml:space="preserve">0.52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47.34</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2012999</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其他群众团体事务支出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282.26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282.26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社会保障和就业支出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117.73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117.73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行政事业单位养老支出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117.73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117.73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行政单位离退休</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39.88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39.88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2080502</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事业单位离退休</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3.27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3.27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2080505</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51.40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51.40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2080506</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机关事业单位职业年金缴费支出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23.18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23.18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卫生健康支出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行政事业单位医疗</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16.83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16.83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2101102</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事业单位医疗</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7.26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7.26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2101103</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17.50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17.50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住房保障支出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住房改革支出</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2210201</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住房公积金</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38.90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38.90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2210203</w:t>
            </w:r>
          </w:p>
        </w:tc>
        <w:tc>
          <w:tcPr>
            <w:tcW w:w="4045"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购房补贴</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0.11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0.11 </w:t>
            </w:r>
          </w:p>
        </w:tc>
        <w:tc>
          <w:tcPr>
            <w:tcW w:w="153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76"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180"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bl>
    <w:p>
      <w:r>
        <w:rPr>
          <w:rFonts w:hint="eastAsia"/>
        </w:rPr>
        <w:t>注：本表反映部门本年度取得的各项收入情况。</w:t>
      </w:r>
    </w:p>
    <w:p>
      <w:pPr>
        <w:sectPr>
          <w:pgSz w:w="16838" w:h="11906" w:orient="landscape"/>
          <w:pgMar w:top="1134" w:right="1134" w:bottom="964" w:left="1134" w:header="851" w:footer="680" w:gutter="0"/>
          <w:cols w:space="720" w:num="1"/>
          <w:docGrid w:linePitch="312" w:charSpace="0"/>
        </w:sectPr>
      </w:pPr>
    </w:p>
    <w:p>
      <w:pPr>
        <w:jc w:val="center"/>
        <w:rPr>
          <w:rFonts w:ascii="仿宋_GB2312" w:hAnsi="黑体" w:eastAsia="仿宋_GB2312"/>
          <w:sz w:val="32"/>
          <w:szCs w:val="32"/>
        </w:rPr>
      </w:pPr>
      <w:r>
        <w:rPr>
          <w:rFonts w:hint="eastAsia" w:ascii="方正小标宋简体" w:hAnsi="宋体" w:eastAsia="方正小标宋简体" w:cs="宋体"/>
          <w:kern w:val="0"/>
          <w:sz w:val="36"/>
          <w:szCs w:val="36"/>
        </w:rPr>
        <w:t>表三：支出决算表</w:t>
      </w:r>
    </w:p>
    <w:p>
      <w:pPr>
        <w:jc w:val="center"/>
      </w:pPr>
      <w:r>
        <w:rPr>
          <w:rFonts w:hint="eastAsia"/>
          <w:sz w:val="22"/>
          <w:szCs w:val="22"/>
        </w:rPr>
        <w:t xml:space="preserve">                                                                                                           单位：万元</w:t>
      </w:r>
    </w:p>
    <w:tbl>
      <w:tblPr>
        <w:tblStyle w:val="5"/>
        <w:tblW w:w="14125" w:type="dxa"/>
        <w:jc w:val="center"/>
        <w:tblLayout w:type="autofit"/>
        <w:tblCellMar>
          <w:top w:w="0" w:type="dxa"/>
          <w:left w:w="108" w:type="dxa"/>
          <w:bottom w:w="0" w:type="dxa"/>
          <w:right w:w="108" w:type="dxa"/>
        </w:tblCellMar>
      </w:tblPr>
      <w:tblGrid>
        <w:gridCol w:w="437"/>
        <w:gridCol w:w="437"/>
        <w:gridCol w:w="436"/>
        <w:gridCol w:w="4317"/>
        <w:gridCol w:w="1381"/>
        <w:gridCol w:w="1418"/>
        <w:gridCol w:w="1417"/>
        <w:gridCol w:w="1418"/>
        <w:gridCol w:w="1417"/>
        <w:gridCol w:w="1447"/>
      </w:tblGrid>
      <w:tr>
        <w:tblPrEx>
          <w:tblCellMar>
            <w:top w:w="0" w:type="dxa"/>
            <w:left w:w="108" w:type="dxa"/>
            <w:bottom w:w="0" w:type="dxa"/>
            <w:right w:w="108" w:type="dxa"/>
          </w:tblCellMar>
        </w:tblPrEx>
        <w:trPr>
          <w:trHeight w:val="312" w:hRule="exact"/>
          <w:jc w:val="center"/>
        </w:trPr>
        <w:tc>
          <w:tcPr>
            <w:tcW w:w="56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支出功能项目</w:t>
            </w:r>
          </w:p>
        </w:tc>
        <w:tc>
          <w:tcPr>
            <w:tcW w:w="1381" w:type="dxa"/>
            <w:vMerge w:val="restart"/>
            <w:tcBorders>
              <w:top w:val="single" w:color="000000" w:sz="4"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18" w:type="dxa"/>
            <w:vMerge w:val="restart"/>
            <w:tcBorders>
              <w:top w:val="single" w:color="000000" w:sz="4"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17" w:type="dxa"/>
            <w:vMerge w:val="restart"/>
            <w:tcBorders>
              <w:top w:val="single" w:color="000000" w:sz="4"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18" w:type="dxa"/>
            <w:vMerge w:val="restart"/>
            <w:tcBorders>
              <w:top w:val="single" w:color="000000" w:sz="4"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w:t>
            </w: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c>
          <w:tcPr>
            <w:tcW w:w="1417" w:type="dxa"/>
            <w:vMerge w:val="restart"/>
            <w:tcBorders>
              <w:top w:val="single" w:color="000000" w:sz="4"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47" w:type="dxa"/>
            <w:vMerge w:val="restart"/>
            <w:tcBorders>
              <w:top w:val="single" w:color="000000" w:sz="4"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4317" w:type="dxa"/>
            <w:tcBorders>
              <w:top w:val="nil"/>
              <w:left w:val="single" w:color="000000" w:sz="4" w:space="0"/>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81" w:type="dxa"/>
            <w:vMerge w:val="continue"/>
            <w:tcBorders>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p>
        </w:tc>
        <w:tc>
          <w:tcPr>
            <w:tcW w:w="1418" w:type="dxa"/>
            <w:vMerge w:val="continue"/>
            <w:tcBorders>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p>
        </w:tc>
        <w:tc>
          <w:tcPr>
            <w:tcW w:w="1417" w:type="dxa"/>
            <w:vMerge w:val="continue"/>
            <w:tcBorders>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p>
        </w:tc>
        <w:tc>
          <w:tcPr>
            <w:tcW w:w="1418" w:type="dxa"/>
            <w:vMerge w:val="continue"/>
            <w:tcBorders>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p>
        </w:tc>
        <w:tc>
          <w:tcPr>
            <w:tcW w:w="1417" w:type="dxa"/>
            <w:vMerge w:val="continue"/>
            <w:tcBorders>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p>
        </w:tc>
        <w:tc>
          <w:tcPr>
            <w:tcW w:w="1447" w:type="dxa"/>
            <w:vMerge w:val="continue"/>
            <w:tcBorders>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exact"/>
          <w:jc w:val="center"/>
        </w:trPr>
        <w:tc>
          <w:tcPr>
            <w:tcW w:w="437"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7"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3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38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4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12" w:hRule="exact"/>
          <w:jc w:val="center"/>
        </w:trPr>
        <w:tc>
          <w:tcPr>
            <w:tcW w:w="43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81"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1252.22</w:t>
            </w:r>
          </w:p>
        </w:tc>
        <w:tc>
          <w:tcPr>
            <w:tcW w:w="1418"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655.19</w:t>
            </w:r>
          </w:p>
        </w:tc>
        <w:tc>
          <w:tcPr>
            <w:tcW w:w="1417"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597.03</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一般公共服务支出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1,049.20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457.18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592.03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群众团体事务</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1,049.20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457.18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592.03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2012901</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行政运行</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313.18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313.18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2012902</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292.29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292.29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2012950</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事业运行</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144.00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144.00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2012999</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其他群众团体事务支出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299.74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299.74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社会保障和就业支出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行政事业单位养老支出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2080501</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行政单位离退休</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39.20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39.20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2080502</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事业单位离退休</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3.64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3.64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2080505</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51.40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51.40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2080506</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机关事业单位职业年金缴费支出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23.18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23.18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卫生健康支出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46.59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21004</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公共卫生</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2100409</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重大公共卫生服务</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行政事业单位医疗</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2101101</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16.83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16.83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2101102</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事业单位医疗</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7.26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7.26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2101103</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17.50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17.50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w:t>
            </w:r>
          </w:p>
        </w:tc>
        <w:tc>
          <w:tcPr>
            <w:tcW w:w="4317"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住房保障支出</w:t>
            </w:r>
          </w:p>
        </w:tc>
        <w:tc>
          <w:tcPr>
            <w:tcW w:w="138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w:t>
            </w:r>
          </w:p>
        </w:tc>
        <w:tc>
          <w:tcPr>
            <w:tcW w:w="4317" w:type="dxa"/>
            <w:tcBorders>
              <w:top w:val="single" w:color="000000" w:sz="4" w:space="0"/>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住房改革支出</w:t>
            </w:r>
          </w:p>
        </w:tc>
        <w:tc>
          <w:tcPr>
            <w:tcW w:w="1381"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2210201</w:t>
            </w:r>
          </w:p>
        </w:tc>
        <w:tc>
          <w:tcPr>
            <w:tcW w:w="4317" w:type="dxa"/>
            <w:tcBorders>
              <w:top w:val="single" w:color="000000" w:sz="4" w:space="0"/>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住房公积金</w:t>
            </w:r>
          </w:p>
        </w:tc>
        <w:tc>
          <w:tcPr>
            <w:tcW w:w="1381"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38.90 </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38.90 </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r>
        <w:tblPrEx>
          <w:tblCellMar>
            <w:top w:w="0" w:type="dxa"/>
            <w:left w:w="108" w:type="dxa"/>
            <w:bottom w:w="0" w:type="dxa"/>
            <w:right w:w="108" w:type="dxa"/>
          </w:tblCellMar>
        </w:tblPrEx>
        <w:trPr>
          <w:trHeight w:val="312" w:hRule="exact"/>
          <w:jc w:val="center"/>
        </w:trPr>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2210203</w:t>
            </w:r>
          </w:p>
        </w:tc>
        <w:tc>
          <w:tcPr>
            <w:tcW w:w="4317" w:type="dxa"/>
            <w:tcBorders>
              <w:top w:val="single" w:color="000000" w:sz="4" w:space="0"/>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购房补贴</w:t>
            </w:r>
          </w:p>
        </w:tc>
        <w:tc>
          <w:tcPr>
            <w:tcW w:w="1381"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0.11 </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0.11 </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c>
          <w:tcPr>
            <w:tcW w:w="144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color w:val="000000"/>
                <w:sz w:val="22"/>
                <w:szCs w:val="22"/>
              </w:rPr>
            </w:pPr>
            <w:r>
              <w:rPr>
                <w:rFonts w:hint="eastAsia"/>
                <w:color w:val="000000"/>
                <w:sz w:val="22"/>
                <w:szCs w:val="22"/>
              </w:rPr>
              <w:t xml:space="preserve">0.00 </w:t>
            </w:r>
          </w:p>
        </w:tc>
      </w:tr>
    </w:tbl>
    <w:p>
      <w:pPr>
        <w:spacing w:line="320" w:lineRule="exact"/>
      </w:pPr>
      <w:r>
        <w:rPr>
          <w:rFonts w:hint="eastAsia"/>
        </w:rPr>
        <w:t xml:space="preserve">   注：本表反映部门本年度各项支出情况。</w:t>
      </w:r>
    </w:p>
    <w:p>
      <w:pPr>
        <w:jc w:val="center"/>
        <w:rPr>
          <w:rFonts w:ascii="方正小标宋简体" w:hAnsi="宋体" w:eastAsia="方正小标宋简体" w:cs="宋体"/>
          <w:kern w:val="0"/>
          <w:sz w:val="36"/>
          <w:szCs w:val="36"/>
        </w:rPr>
      </w:pPr>
    </w:p>
    <w:p>
      <w:pPr>
        <w:jc w:val="center"/>
        <w:rPr>
          <w:rFonts w:ascii="仿宋_GB2312" w:hAnsi="黑体" w:eastAsia="仿宋_GB2312"/>
          <w:sz w:val="32"/>
          <w:szCs w:val="32"/>
        </w:rPr>
      </w:pPr>
      <w:r>
        <w:rPr>
          <w:rFonts w:hint="eastAsia" w:ascii="方正小标宋简体" w:hAnsi="宋体" w:eastAsia="方正小标宋简体" w:cs="宋体"/>
          <w:kern w:val="0"/>
          <w:sz w:val="36"/>
          <w:szCs w:val="36"/>
        </w:rPr>
        <w:t>表四：财政拨款收入支出决算总表</w:t>
      </w:r>
    </w:p>
    <w:p>
      <w:pPr>
        <w:jc w:val="center"/>
        <w:rPr>
          <w:rFonts w:ascii="仿宋_GB2312" w:hAnsi="黑体" w:eastAsia="仿宋_GB2312"/>
          <w:sz w:val="32"/>
          <w:szCs w:val="32"/>
        </w:rPr>
      </w:pPr>
      <w:r>
        <w:rPr>
          <w:rFonts w:hint="eastAsia" w:ascii="仿宋_GB2312" w:hAnsi="黑体" w:eastAsia="仿宋_GB2312"/>
          <w:sz w:val="32"/>
          <w:szCs w:val="32"/>
        </w:rPr>
        <w:t xml:space="preserve">                                                                         </w:t>
      </w:r>
      <w:r>
        <w:rPr>
          <w:rFonts w:hint="eastAsia"/>
          <w:sz w:val="22"/>
          <w:szCs w:val="22"/>
        </w:rPr>
        <w:t>单位：万元</w:t>
      </w:r>
    </w:p>
    <w:tbl>
      <w:tblPr>
        <w:tblStyle w:val="5"/>
        <w:tblpPr w:leftFromText="180" w:rightFromText="180" w:vertAnchor="text" w:horzAnchor="margin" w:tblpXSpec="center" w:tblpY="127"/>
        <w:tblOverlap w:val="never"/>
        <w:tblW w:w="13765" w:type="dxa"/>
        <w:tblInd w:w="0" w:type="dxa"/>
        <w:tblLayout w:type="fixed"/>
        <w:tblCellMar>
          <w:top w:w="0" w:type="dxa"/>
          <w:left w:w="108" w:type="dxa"/>
          <w:bottom w:w="0" w:type="dxa"/>
          <w:right w:w="108" w:type="dxa"/>
        </w:tblCellMar>
      </w:tblPr>
      <w:tblGrid>
        <w:gridCol w:w="4216"/>
        <w:gridCol w:w="566"/>
        <w:gridCol w:w="1194"/>
        <w:gridCol w:w="3483"/>
        <w:gridCol w:w="569"/>
        <w:gridCol w:w="1260"/>
        <w:gridCol w:w="7"/>
        <w:gridCol w:w="1154"/>
        <w:gridCol w:w="1316"/>
      </w:tblGrid>
      <w:tr>
        <w:tblPrEx>
          <w:tblCellMar>
            <w:top w:w="0" w:type="dxa"/>
            <w:left w:w="108" w:type="dxa"/>
            <w:bottom w:w="0" w:type="dxa"/>
            <w:right w:w="108" w:type="dxa"/>
          </w:tblCellMar>
        </w:tblPrEx>
        <w:trPr>
          <w:trHeight w:val="300" w:hRule="atLeast"/>
        </w:trPr>
        <w:tc>
          <w:tcPr>
            <w:tcW w:w="5976"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9" w:type="dxa"/>
            <w:gridSpan w:val="6"/>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2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9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4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54"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6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48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56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gridSpan w:val="2"/>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5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1124.06</w:t>
            </w:r>
          </w:p>
        </w:tc>
        <w:tc>
          <w:tcPr>
            <w:tcW w:w="348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936.30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936.30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483"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二、外交支出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三、国有资本经营预算财政拨款</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483"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三、国防支出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四、公共安全支出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五、教育支出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六、科学技术支出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八、社会保障和就业支出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117.42</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117.42</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九、卫生健康支出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46.59</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46.59</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十九、住房保障支出</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39.01</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39.01</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154"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1124.06</w:t>
            </w:r>
          </w:p>
        </w:tc>
        <w:tc>
          <w:tcPr>
            <w:tcW w:w="34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1139.32</w:t>
            </w: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1139.32</w:t>
            </w: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32.16</w:t>
            </w:r>
          </w:p>
        </w:tc>
        <w:tc>
          <w:tcPr>
            <w:tcW w:w="3483"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16.90</w:t>
            </w: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16.90</w:t>
            </w: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一、一般公共预算财政拨款</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32.16</w:t>
            </w:r>
          </w:p>
        </w:tc>
        <w:tc>
          <w:tcPr>
            <w:tcW w:w="348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48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p>
        </w:tc>
        <w:tc>
          <w:tcPr>
            <w:tcW w:w="3483"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总计</w:t>
            </w:r>
          </w:p>
        </w:tc>
        <w:tc>
          <w:tcPr>
            <w:tcW w:w="56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hAnsi="宋体" w:cs="Arial"/>
                <w:color w:val="000000"/>
                <w:kern w:val="0"/>
                <w:sz w:val="22"/>
                <w:szCs w:val="22"/>
              </w:rPr>
            </w:pPr>
            <w:r>
              <w:rPr>
                <w:rFonts w:hint="eastAsia" w:ascii="宋体" w:hAnsi="宋体" w:cs="Arial"/>
                <w:color w:val="000000"/>
                <w:kern w:val="0"/>
                <w:sz w:val="22"/>
                <w:szCs w:val="22"/>
              </w:rPr>
              <w:t>1156.22</w:t>
            </w:r>
          </w:p>
        </w:tc>
        <w:tc>
          <w:tcPr>
            <w:tcW w:w="34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6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1156.22</w:t>
            </w: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1156.22</w:t>
            </w: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hAnsi="宋体" w:cs="Arial"/>
                <w:color w:val="000000"/>
                <w:kern w:val="0"/>
                <w:sz w:val="22"/>
                <w:szCs w:val="22"/>
              </w:rPr>
            </w:pPr>
            <w:r>
              <w:rPr>
                <w:rFonts w:hint="eastAsia" w:ascii="宋体" w:hAnsi="宋体" w:cs="Arial"/>
                <w:color w:val="000000"/>
                <w:kern w:val="0"/>
                <w:sz w:val="22"/>
                <w:szCs w:val="22"/>
              </w:rPr>
              <w:t>0.00</w:t>
            </w:r>
          </w:p>
        </w:tc>
      </w:tr>
    </w:tbl>
    <w:p>
      <w:pPr>
        <w:spacing w:beforeLines="50"/>
        <w:ind w:firstLine="210" w:firstLineChars="100"/>
      </w:pPr>
      <w:r>
        <w:rPr>
          <w:rFonts w:hint="eastAsia"/>
        </w:rPr>
        <w:t xml:space="preserve">   注：本表反映部门本年度一般公共预算财政拨款和政府性基金预算财政拨款的总收支和年末结转结余情况。</w:t>
      </w:r>
    </w:p>
    <w:p>
      <w:pPr>
        <w:rPr>
          <w:rFonts w:ascii="仿宋_GB2312" w:hAnsi="黑体" w:eastAsia="仿宋_GB2312"/>
          <w:sz w:val="32"/>
          <w:szCs w:val="32"/>
        </w:rPr>
      </w:pPr>
    </w:p>
    <w:p>
      <w:pPr>
        <w:rPr>
          <w:rFonts w:ascii="仿宋_GB2312" w:hAnsi="黑体" w:eastAsia="仿宋_GB2312"/>
          <w:sz w:val="32"/>
          <w:szCs w:val="32"/>
        </w:rPr>
      </w:pPr>
    </w:p>
    <w:p>
      <w:pPr>
        <w:spacing w:line="520" w:lineRule="exact"/>
        <w:jc w:val="center"/>
        <w:rPr>
          <w:rFonts w:ascii="仿宋_GB2312" w:hAnsi="黑体" w:eastAsia="仿宋_GB2312"/>
          <w:sz w:val="32"/>
          <w:szCs w:val="32"/>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ind w:right="220"/>
        <w:jc w:val="center"/>
        <w:rPr>
          <w:rFonts w:ascii="宋体" w:hAnsi="宋体" w:cs="宋体"/>
          <w:kern w:val="0"/>
          <w:sz w:val="22"/>
          <w:szCs w:val="22"/>
        </w:rPr>
      </w:pPr>
      <w:r>
        <w:rPr>
          <w:rFonts w:hint="eastAsia" w:ascii="宋体" w:hAnsi="宋体" w:cs="宋体"/>
          <w:kern w:val="0"/>
          <w:sz w:val="22"/>
          <w:szCs w:val="22"/>
        </w:rPr>
        <w:t xml:space="preserve">                                                                                                        单位：</w:t>
      </w:r>
      <w:r>
        <w:rPr>
          <w:rFonts w:ascii="宋体" w:hAnsi="宋体" w:cs="宋体"/>
          <w:kern w:val="0"/>
          <w:sz w:val="22"/>
          <w:szCs w:val="22"/>
        </w:rPr>
        <w:t>万元</w:t>
      </w:r>
    </w:p>
    <w:tbl>
      <w:tblPr>
        <w:tblStyle w:val="5"/>
        <w:tblW w:w="13692" w:type="dxa"/>
        <w:jc w:val="center"/>
        <w:tblLayout w:type="autofit"/>
        <w:tblCellMar>
          <w:top w:w="0" w:type="dxa"/>
          <w:left w:w="108" w:type="dxa"/>
          <w:bottom w:w="0" w:type="dxa"/>
          <w:right w:w="108" w:type="dxa"/>
        </w:tblCellMar>
      </w:tblPr>
      <w:tblGrid>
        <w:gridCol w:w="436"/>
        <w:gridCol w:w="436"/>
        <w:gridCol w:w="436"/>
        <w:gridCol w:w="4066"/>
        <w:gridCol w:w="2693"/>
        <w:gridCol w:w="2835"/>
        <w:gridCol w:w="2790"/>
      </w:tblGrid>
      <w:tr>
        <w:tblPrEx>
          <w:tblCellMar>
            <w:top w:w="0" w:type="dxa"/>
            <w:left w:w="108" w:type="dxa"/>
            <w:bottom w:w="0" w:type="dxa"/>
            <w:right w:w="108" w:type="dxa"/>
          </w:tblCellMar>
        </w:tblPrEx>
        <w:trPr>
          <w:trHeight w:val="70" w:hRule="atLeast"/>
          <w:jc w:val="center"/>
        </w:trPr>
        <w:tc>
          <w:tcPr>
            <w:tcW w:w="5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支出功能项目</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5" w:hRule="atLeast"/>
          <w:jc w:val="center"/>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6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28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790"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r>
      <w:tr>
        <w:tblPrEx>
          <w:tblCellMar>
            <w:top w:w="0" w:type="dxa"/>
            <w:left w:w="108" w:type="dxa"/>
            <w:bottom w:w="0" w:type="dxa"/>
            <w:right w:w="108" w:type="dxa"/>
          </w:tblCellMar>
        </w:tblPrEx>
        <w:trPr>
          <w:trHeight w:val="308" w:hRule="atLeast"/>
          <w:jc w:val="center"/>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693"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1139.32</w:t>
            </w:r>
          </w:p>
        </w:tc>
        <w:tc>
          <w:tcPr>
            <w:tcW w:w="2835"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600.49</w:t>
            </w:r>
          </w:p>
        </w:tc>
        <w:tc>
          <w:tcPr>
            <w:tcW w:w="2790"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538.83</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一般公共服务支出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 xml:space="preserve">936.30 </w:t>
            </w:r>
          </w:p>
        </w:tc>
        <w:tc>
          <w:tcPr>
            <w:tcW w:w="2835"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 xml:space="preserve">402.47 </w:t>
            </w:r>
          </w:p>
        </w:tc>
        <w:tc>
          <w:tcPr>
            <w:tcW w:w="2790" w:type="dxa"/>
            <w:tcBorders>
              <w:top w:val="nil"/>
              <w:left w:val="nil"/>
              <w:bottom w:val="single" w:color="000000" w:sz="4" w:space="0"/>
              <w:right w:val="single" w:color="000000" w:sz="4" w:space="0"/>
            </w:tcBorders>
            <w:shd w:val="clear" w:color="auto" w:fill="auto"/>
            <w:noWrap/>
            <w:vAlign w:val="center"/>
          </w:tcPr>
          <w:p>
            <w:pPr>
              <w:jc w:val="right"/>
            </w:pPr>
            <w:r>
              <w:rPr>
                <w:rFonts w:hint="eastAsia"/>
              </w:rPr>
              <w:t xml:space="preserve">533.83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群众团体事务</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936.30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402.47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533.83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2012901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行政运行</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308.24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308.24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2012902</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234.09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234.09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2012950</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事业运行</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94.23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94.23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2012999</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其他群众团体事务支出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299.74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299.74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社会保障和就业支出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行政事业单位养老支出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117.42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行政单位离退休</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39.20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39.20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2080502</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事业单位离退休</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3.64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3.64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2080505</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51.40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51.40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2080506</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机关事业单位职业年金缴费支出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23.18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23.18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卫生健康支出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46.59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21004</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公共卫生</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2100409</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重大公共卫生服务</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5.00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行政事业单位医疗</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41.59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16.83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16.83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2101102</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事业单位医疗</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7.26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7.26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2101103</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17.50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17.50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住房保障支出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住房改革支出</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39.01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7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2210201</w:t>
            </w:r>
          </w:p>
        </w:tc>
        <w:tc>
          <w:tcPr>
            <w:tcW w:w="4066" w:type="dxa"/>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住房公积金</w:t>
            </w:r>
          </w:p>
        </w:tc>
        <w:tc>
          <w:tcPr>
            <w:tcW w:w="26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38.90 </w:t>
            </w:r>
          </w:p>
        </w:tc>
        <w:tc>
          <w:tcPr>
            <w:tcW w:w="28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38.90 </w:t>
            </w:r>
          </w:p>
        </w:tc>
        <w:tc>
          <w:tcPr>
            <w:tcW w:w="279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r>
        <w:tblPrEx>
          <w:tblCellMar>
            <w:top w:w="0" w:type="dxa"/>
            <w:left w:w="108" w:type="dxa"/>
            <w:bottom w:w="0" w:type="dxa"/>
            <w:right w:w="108" w:type="dxa"/>
          </w:tblCellMar>
        </w:tblPrEx>
        <w:trPr>
          <w:trHeight w:val="308" w:hRule="atLeast"/>
          <w:jc w:val="center"/>
        </w:trPr>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2210203</w:t>
            </w:r>
          </w:p>
        </w:tc>
        <w:tc>
          <w:tcPr>
            <w:tcW w:w="4066" w:type="dxa"/>
            <w:tcBorders>
              <w:top w:val="single" w:color="000000" w:sz="4" w:space="0"/>
              <w:left w:val="nil"/>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r>
              <w:rPr>
                <w:rFonts w:hint="eastAsia"/>
                <w:color w:val="000000"/>
                <w:sz w:val="22"/>
                <w:szCs w:val="22"/>
              </w:rPr>
              <w:t xml:space="preserve">  购房补贴</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0.11 </w:t>
            </w:r>
          </w:p>
        </w:tc>
        <w:tc>
          <w:tcPr>
            <w:tcW w:w="2835"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0.11 </w:t>
            </w:r>
          </w:p>
        </w:tc>
        <w:tc>
          <w:tcPr>
            <w:tcW w:w="279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ascii="宋体" w:hAnsi="宋体" w:cs="宋体"/>
                <w:sz w:val="24"/>
              </w:rPr>
            </w:pPr>
            <w:r>
              <w:rPr>
                <w:rFonts w:hint="eastAsia"/>
              </w:rPr>
              <w:t xml:space="preserve">0.00 </w:t>
            </w:r>
          </w:p>
        </w:tc>
      </w:tr>
    </w:tbl>
    <w:p>
      <w:pPr>
        <w:ind w:firstLine="210" w:firstLineChars="100"/>
      </w:pPr>
      <w:r>
        <w:rPr>
          <w:rFonts w:hint="eastAsia"/>
        </w:rPr>
        <w:t xml:space="preserve">   注：本表反映部门本年度一般公共预算财政拨款实际支出情况。</w:t>
      </w:r>
    </w:p>
    <w:p>
      <w:pPr>
        <w:sectPr>
          <w:footerReference r:id="rId8" w:type="default"/>
          <w:footerReference r:id="rId9" w:type="even"/>
          <w:pgSz w:w="16838" w:h="11906" w:orient="landscape"/>
          <w:pgMar w:top="907" w:right="1134" w:bottom="851" w:left="1134" w:header="851" w:footer="851" w:gutter="0"/>
          <w:pgNumType w:fmt="numberInDash"/>
          <w:cols w:space="720" w:num="1"/>
          <w:docGrid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2811"/>
        <w:gridCol w:w="1260"/>
        <w:gridCol w:w="1008"/>
        <w:gridCol w:w="1843"/>
        <w:gridCol w:w="1313"/>
      </w:tblGrid>
      <w:tr>
        <w:tblPrEx>
          <w:tblCellMar>
            <w:top w:w="0" w:type="dxa"/>
            <w:left w:w="108" w:type="dxa"/>
            <w:bottom w:w="0" w:type="dxa"/>
            <w:right w:w="108" w:type="dxa"/>
          </w:tblCellMar>
        </w:tblPrEx>
        <w:trPr>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81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13"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811"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260"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488.20</w:t>
            </w:r>
          </w:p>
        </w:tc>
        <w:tc>
          <w:tcPr>
            <w:tcW w:w="1008"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843"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13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69.45</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30101</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116.99</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9.51</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30102</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68.60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0.75</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30103</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99.33</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30106</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伙食补助费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30107</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绩效工资</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30108</w:t>
            </w:r>
          </w:p>
        </w:tc>
        <w:tc>
          <w:tcPr>
            <w:tcW w:w="2811" w:type="dxa"/>
            <w:tcBorders>
              <w:top w:val="nil"/>
              <w:left w:val="nil"/>
              <w:bottom w:val="single" w:color="auto" w:sz="4" w:space="0"/>
              <w:right w:val="single" w:color="auto" w:sz="4" w:space="0"/>
            </w:tcBorders>
            <w:vAlign w:val="center"/>
          </w:tcPr>
          <w:p>
            <w:pPr>
              <w:widowControl/>
              <w:spacing w:line="260" w:lineRule="exact"/>
              <w:ind w:left="220" w:hanging="220" w:hangingChars="100"/>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机关事业单位基本养老保险缴费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2.48</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30109</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职业年金缴费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23.18</w:t>
            </w:r>
          </w:p>
        </w:tc>
        <w:tc>
          <w:tcPr>
            <w:tcW w:w="1008" w:type="dxa"/>
            <w:tcBorders>
              <w:top w:val="nil"/>
              <w:left w:val="nil"/>
              <w:bottom w:val="single" w:color="auto" w:sz="4" w:space="0"/>
              <w:right w:val="single" w:color="auto" w:sz="4" w:space="0"/>
            </w:tcBorders>
            <w:vAlign w:val="center"/>
          </w:tcPr>
          <w:p>
            <w:pPr>
              <w:widowControl/>
              <w:ind w:firstLine="110" w:firstLineChars="50"/>
              <w:rPr>
                <w:rFonts w:ascii="宋体" w:hAnsi="宋体" w:cs="Arial"/>
                <w:color w:val="000000"/>
                <w:kern w:val="0"/>
                <w:sz w:val="22"/>
                <w:szCs w:val="22"/>
              </w:rPr>
            </w:pPr>
            <w:r>
              <w:rPr>
                <w:rFonts w:hint="eastAsia" w:ascii="宋体" w:hAnsi="宋体" w:cs="Arial"/>
                <w:color w:val="000000"/>
                <w:kern w:val="0"/>
                <w:sz w:val="22"/>
                <w:szCs w:val="22"/>
              </w:rPr>
              <w:t>30207</w:t>
            </w:r>
          </w:p>
        </w:tc>
        <w:tc>
          <w:tcPr>
            <w:tcW w:w="18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5.56</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xml:space="preserve"> 30110</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职工基本医疗保险缴费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7.26</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30111</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公务员医疗补助缴费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17.50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30112</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30211</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2.19</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30113</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30212</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hAnsi="宋体" w:cs="Arial"/>
                <w:color w:val="000000"/>
                <w:kern w:val="0"/>
                <w:sz w:val="22"/>
                <w:szCs w:val="22"/>
              </w:rPr>
            </w:pPr>
            <w:r>
              <w:rPr>
                <w:rFonts w:hint="eastAsia" w:ascii="宋体" w:hAnsi="宋体" w:cs="Arial"/>
                <w:color w:val="000000"/>
                <w:kern w:val="0"/>
                <w:sz w:val="22"/>
                <w:szCs w:val="22"/>
              </w:rPr>
              <w:t>因公出国（境）费用</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30114</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医疗费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16.83</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30213</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2.97</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30199</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其他工资福利支出</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0.11</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30314</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对个人家庭的补助</w:t>
            </w:r>
            <w:r>
              <w:rPr>
                <w:rFonts w:ascii="宋体" w:hAnsi="宋体" w:cs="Arial"/>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42.84</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30215</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0.15</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30216</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0.29</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14.36</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30217</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0.92</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30303</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退职（役）费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30226</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30304</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24.70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30227</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30305</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生活补助</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1.85</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30228</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6.43</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30306</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救济费</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30229</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30307</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医疗费补助</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30231</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hAnsi="宋体" w:cs="Arial"/>
                <w:color w:val="000000"/>
                <w:kern w:val="0"/>
                <w:sz w:val="22"/>
                <w:szCs w:val="22"/>
              </w:rPr>
            </w:pPr>
            <w:r>
              <w:rPr>
                <w:rFonts w:hint="eastAsia" w:ascii="宋体" w:hAnsi="宋体" w:cs="Arial"/>
                <w:color w:val="000000"/>
                <w:kern w:val="0"/>
                <w:sz w:val="22"/>
                <w:szCs w:val="22"/>
              </w:rPr>
              <w:t>公务用车运行及维护费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30308</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30239</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其他交通费</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18.28</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30309</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30240</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hAnsi="宋体" w:cs="Arial"/>
                <w:color w:val="000000"/>
                <w:kern w:val="0"/>
                <w:sz w:val="22"/>
                <w:szCs w:val="22"/>
              </w:rPr>
            </w:pPr>
            <w:r>
              <w:rPr>
                <w:rFonts w:hint="eastAsia" w:ascii="宋体" w:hAnsi="宋体" w:cs="Arial"/>
                <w:color w:val="000000"/>
                <w:kern w:val="0"/>
                <w:sz w:val="22"/>
                <w:szCs w:val="22"/>
              </w:rPr>
              <w:t>税金及附加费用</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30310</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个人农业生产补贴</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30299</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15.29</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30399</w:t>
            </w:r>
          </w:p>
        </w:tc>
        <w:tc>
          <w:tcPr>
            <w:tcW w:w="281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其他对个人家庭的补助</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1.93</w:t>
            </w: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1843" w:type="dxa"/>
            <w:tcBorders>
              <w:top w:val="nil"/>
              <w:left w:val="nil"/>
              <w:bottom w:val="single" w:color="auto" w:sz="4" w:space="0"/>
              <w:right w:val="single" w:color="auto" w:sz="4" w:space="0"/>
            </w:tcBorders>
            <w:vAlign w:val="center"/>
          </w:tcPr>
          <w:p>
            <w:pPr>
              <w:widowControl/>
              <w:spacing w:line="260" w:lineRule="exact"/>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281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31001</w:t>
            </w:r>
          </w:p>
        </w:tc>
        <w:tc>
          <w:tcPr>
            <w:tcW w:w="1843" w:type="dxa"/>
            <w:tcBorders>
              <w:top w:val="nil"/>
              <w:left w:val="nil"/>
              <w:bottom w:val="single" w:color="auto" w:sz="4" w:space="0"/>
              <w:right w:val="single" w:color="auto" w:sz="4" w:space="0"/>
            </w:tcBorders>
            <w:vAlign w:val="center"/>
          </w:tcPr>
          <w:p>
            <w:pPr>
              <w:widowControl/>
              <w:spacing w:line="260" w:lineRule="exact"/>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房屋建筑物购建</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2811" w:type="dxa"/>
            <w:tcBorders>
              <w:top w:val="nil"/>
              <w:left w:val="nil"/>
              <w:bottom w:val="single" w:color="auto" w:sz="4" w:space="0"/>
              <w:right w:val="single" w:color="auto" w:sz="4" w:space="0"/>
            </w:tcBorders>
            <w:vAlign w:val="center"/>
          </w:tcPr>
          <w:p>
            <w:pPr>
              <w:widowControl/>
              <w:ind w:firstLine="220" w:firstLineChars="100"/>
              <w:jc w:val="righ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31002</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办公设备购置</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281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00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31013</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jc w:val="center"/>
        </w:trPr>
        <w:tc>
          <w:tcPr>
            <w:tcW w:w="372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6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531.04</w:t>
            </w:r>
          </w:p>
        </w:tc>
        <w:tc>
          <w:tcPr>
            <w:tcW w:w="285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3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69.45</w:t>
            </w:r>
          </w:p>
        </w:tc>
      </w:tr>
    </w:tbl>
    <w:p>
      <w:pPr>
        <w:sectPr>
          <w:footerReference r:id="rId10" w:type="default"/>
          <w:footerReference r:id="rId11" w:type="even"/>
          <w:pgSz w:w="11906" w:h="16838"/>
          <w:pgMar w:top="1418" w:right="1418" w:bottom="1134" w:left="1418" w:header="851" w:footer="992" w:gutter="0"/>
          <w:pgNumType w:fmt="numberInDash"/>
          <w:cols w:space="720" w:num="1"/>
          <w:docGrid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center"/>
      </w:pPr>
      <w:r>
        <w:rPr>
          <w:rFonts w:hint="eastAsia"/>
        </w:rPr>
        <w:t xml:space="preserve">                                                                                                        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18.43</w:t>
            </w:r>
          </w:p>
        </w:tc>
        <w:tc>
          <w:tcPr>
            <w:tcW w:w="1603"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12.5</w:t>
            </w:r>
          </w:p>
        </w:tc>
        <w:tc>
          <w:tcPr>
            <w:tcW w:w="82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2.00</w:t>
            </w:r>
          </w:p>
        </w:tc>
        <w:tc>
          <w:tcPr>
            <w:tcW w:w="1242"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2.00</w:t>
            </w:r>
          </w:p>
        </w:tc>
        <w:tc>
          <w:tcPr>
            <w:tcW w:w="1216"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3.93</w:t>
            </w:r>
          </w:p>
        </w:tc>
        <w:tc>
          <w:tcPr>
            <w:tcW w:w="806"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4.04</w:t>
            </w:r>
          </w:p>
        </w:tc>
        <w:tc>
          <w:tcPr>
            <w:tcW w:w="1560"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2.00</w:t>
            </w:r>
          </w:p>
        </w:tc>
        <w:tc>
          <w:tcPr>
            <w:tcW w:w="1398" w:type="dxa"/>
            <w:tcBorders>
              <w:top w:val="nil"/>
              <w:left w:val="nil"/>
              <w:bottom w:val="single" w:color="auto" w:sz="4" w:space="0"/>
              <w:right w:val="single" w:color="auto" w:sz="4" w:space="0"/>
            </w:tcBorders>
            <w:vAlign w:val="center"/>
          </w:tcPr>
          <w:p>
            <w:pPr>
              <w:widowControl/>
              <w:ind w:firstLine="400" w:firstLineChars="200"/>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0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2.00</w:t>
            </w:r>
          </w:p>
        </w:tc>
        <w:tc>
          <w:tcPr>
            <w:tcW w:w="1183"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2.04</w:t>
            </w:r>
          </w:p>
        </w:tc>
      </w:tr>
    </w:tbl>
    <w:p>
      <w:r>
        <w:rPr>
          <w:rFonts w:hint="eastAsia"/>
        </w:rPr>
        <w:t xml:space="preserve">    注：本表反映部门本年度“三公”经费支出预决算情况。其中，2020年度预算数为“三公”经费年初预算数，决算数是包括当年一般公共预算财政拨</w:t>
      </w:r>
    </w:p>
    <w:p>
      <w:pPr>
        <w:sectPr>
          <w:pgSz w:w="16838" w:h="11906" w:orient="landscape"/>
          <w:pgMar w:top="1134" w:right="1134" w:bottom="1021" w:left="1134" w:header="851" w:footer="992" w:gutter="0"/>
          <w:pgNumType w:fmt="numberInDash"/>
          <w:cols w:space="720" w:num="1"/>
          <w:docGrid w:linePitch="312" w:charSpace="0"/>
        </w:sectPr>
      </w:pPr>
      <w:r>
        <w:rPr>
          <w:rFonts w:hint="eastAsia"/>
        </w:rPr>
        <w:t xml:space="preserve">        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 xml:space="preserve">       注：本表反映部门本年度政府性基金预算财政拨款收入支出及结转和结余情况。</w:t>
      </w:r>
    </w:p>
    <w:p>
      <w:pPr>
        <w:spacing w:line="560" w:lineRule="exact"/>
        <w:ind w:firstLine="420"/>
      </w:pPr>
    </w:p>
    <w:p>
      <w:pPr>
        <w:spacing w:line="560" w:lineRule="exact"/>
        <w:ind w:firstLine="420"/>
        <w:rPr>
          <w:b/>
          <w:spacing w:val="20"/>
          <w:sz w:val="22"/>
          <w:szCs w:val="22"/>
        </w:rPr>
      </w:pPr>
      <w:r>
        <w:rPr>
          <w:rFonts w:hint="eastAsia"/>
          <w:b/>
          <w:spacing w:val="20"/>
          <w:sz w:val="22"/>
          <w:szCs w:val="22"/>
        </w:rPr>
        <w:t>柳州市妇女联合会没有政府性基金收入，也没有用政府性基金安排的支出，故本表无数据。</w:t>
      </w:r>
    </w:p>
    <w:p>
      <w:pPr>
        <w:spacing w:line="560" w:lineRule="exact"/>
        <w:ind w:firstLine="420"/>
        <w:rPr>
          <w:b/>
          <w:spacing w:val="20"/>
          <w:sz w:val="22"/>
          <w:szCs w:val="22"/>
        </w:rPr>
      </w:pPr>
    </w:p>
    <w:p>
      <w:pPr>
        <w:spacing w:line="560" w:lineRule="exact"/>
        <w:ind w:firstLine="420"/>
        <w:rPr>
          <w:b/>
          <w:spacing w:val="20"/>
          <w:sz w:val="22"/>
          <w:szCs w:val="22"/>
        </w:rPr>
      </w:pPr>
    </w:p>
    <w:p>
      <w:pPr>
        <w:spacing w:line="560" w:lineRule="exact"/>
        <w:ind w:firstLine="420"/>
        <w:rPr>
          <w:b/>
          <w:spacing w:val="20"/>
          <w:sz w:val="22"/>
          <w:szCs w:val="22"/>
        </w:rPr>
      </w:pPr>
    </w:p>
    <w:tbl>
      <w:tblPr>
        <w:tblStyle w:val="5"/>
        <w:tblW w:w="13520" w:type="dxa"/>
        <w:jc w:val="center"/>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jc w:val="center"/>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b/>
                <w:spacing w:val="20"/>
                <w:sz w:val="22"/>
                <w:szCs w:val="22"/>
              </w:rPr>
              <w:t>柳州市妇女联合会没有国有资本经营预算收入，也没有用国有资本经营预算安排的支出，故本表无数据。</w:t>
            </w:r>
          </w:p>
        </w:tc>
      </w:tr>
    </w:tbl>
    <w:p>
      <w:pPr>
        <w:spacing w:line="560" w:lineRule="exact"/>
        <w:ind w:firstLine="420"/>
        <w:sectPr>
          <w:pgSz w:w="16838" w:h="11906" w:orient="landscape"/>
          <w:pgMar w:top="1134" w:right="1134" w:bottom="1021" w:left="1134" w:header="851" w:footer="992" w:gutter="0"/>
          <w:pgNumType w:fmt="numberInDash"/>
          <w:cols w:space="720" w:num="1"/>
          <w:docGrid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柳州市妇女联合会</w:t>
      </w:r>
      <w:r>
        <w:rPr>
          <w:rFonts w:hint="eastAsia" w:ascii="仿宋_GB2312" w:eastAsia="仿宋_GB2312"/>
          <w:b/>
          <w:sz w:val="32"/>
          <w:szCs w:val="32"/>
        </w:rPr>
        <w:t>2020年度部门决算情况说明</w:t>
      </w:r>
    </w:p>
    <w:p>
      <w:pPr>
        <w:spacing w:line="580" w:lineRule="exact"/>
        <w:jc w:val="center"/>
        <w:rPr>
          <w:rFonts w:ascii="仿宋_GB2312" w:eastAsia="仿宋_GB2312"/>
          <w:b/>
          <w:sz w:val="32"/>
          <w:szCs w:val="32"/>
        </w:rPr>
      </w:pP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2020年度收入总计1303.66万元，支出总计1303.66万元，与2019年相比，收、支分别增加140.28万元；分别增长12.06%。</w:t>
      </w: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rPr>
          <w:rFonts w:ascii="仿宋_GB2312" w:eastAsia="仿宋_GB2312" w:cs="仿宋_GB2312"/>
          <w:b/>
          <w:kern w:val="0"/>
          <w:sz w:val="32"/>
          <w:szCs w:val="32"/>
        </w:rPr>
      </w:pPr>
      <w:r>
        <w:rPr>
          <w:rFonts w:hint="eastAsia" w:ascii="仿宋_GB2312" w:eastAsia="仿宋_GB2312" w:cs="仿宋_GB2312"/>
          <w:bCs/>
          <w:kern w:val="0"/>
          <w:sz w:val="32"/>
          <w:szCs w:val="32"/>
        </w:rPr>
        <w:t>本年收入合计1235.19万元，其中：一般公共预算财政拨款收入1124.06万元;占比91%；事业收入0.52万元，占比0.04%；其他收入110.62万元，占比8.96%。</w:t>
      </w: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本年支出合计1252.22万元，其中：基本支出655.19万元，占 52.32%；项目支出597.03万元，占47.68%。</w:t>
      </w: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本部门2020年度财政拨款收、支总决算1124.06万元、1139.32万元。与2019年相比，财政拨款收、支总计各增加136.19万元、149.54万元，增长13.79%、15.11%。</w:t>
      </w:r>
    </w:p>
    <w:p>
      <w:pPr>
        <w:autoSpaceDE w:val="0"/>
        <w:autoSpaceDN w:val="0"/>
        <w:adjustRightInd w:val="0"/>
        <w:spacing w:line="580" w:lineRule="exact"/>
        <w:ind w:firstLine="643" w:firstLineChars="200"/>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部门2020年度财政拨款支出1139.32万元，占本年支出合计的 90.98%。与2019年相比，财政拨款支出增加149.54万元，增加15.11%。</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1139.32万元，主要用于以下方面：一般公共服务（类）支出936.3万元，占82.18%；社会保障和就业（类）支出117.42万元，占10.31%；卫生健康（类）支出46.59万元，占4.09%；住房保障（类）支出39.01万元，占3.42%。</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1005.43万元，支出决算为1139.32万元，完成年初预算的113.32%。决算数大于预算数的主要原因：一是年中追加安排财政拨款支出预算，涉及项目有自治区级妇儿事业发展专项资金、自治区级领头雁补助经费和退休人员逝世抚恤金等；二是部分支出按规定，通过使用以前年度财政拨款结转资金解决。</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1．一般公共服务（类）群众团体事务（款）行政运行（项）。年初预算为241.34万元，支出决算为308.24万元，完成年初预算的127.72%。决算数大于预算数的主要原因是增人增资。</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2．一般公共服务（类）群众团体事务（款）一般行政管理事务（项）。年初预算为158万元，支出决算为234.09万元，完成年初预算的148.16%。决算数大于预算数的主要原因是追加自治区级经费拨款。 </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3．一般公共服务（类）群众团体事务（款）事业运行（项）。年初预算为93.24万元，支出决算为94.23万元，完成年初预算的101.06%。决算数大于预算数的主要原因是增人增资。</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4．一般公共服务（类）群众团体事务（款）其他群众团体事务支出（项）。年初预算为340万元，支出决算为299.74万元，完成年初预算的88.16%。决算数小于预算数的主要原因是学费收入减少，支出相应减少。</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5．社会保障和就业（类）行政事业单位养老支出（款）行政单位离退休（项）。年初预算为14.75万元，支出决算为39.2万元，完成年初预算的265.76%。决算数大于预算数的主要原因是增加退休人员逝世抚恤金。</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6．社会保障和就业（类）行政事业单位养老支出（款）事业单位离退休（项）。年初预算为2.52万元，支出决算为3.64万元，完成年初预算的144.44%。决算数大于预算数的主要原因是增加退休人员。</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7．社会保障和就业（类）行政事业单位养老支出（款）机关事业单位基本养老保险缴费支出（项）。年初预算为46.94万元，支出决算为51.4万元，完成年初预算的109.5%。决算数大于预算数的主要原因是社保基数调整。</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8．社会保障和就业（类）行政事业单位养老支出（款）机关事业单位职业年金缴费支出（项）。年初预算为23.47万元，支出决算为23.18万元，完成年初预算的98.76%。决算数小于预算数的主要原因是人员变动，且二层单位非编人员不参保职业年金。</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9．卫生健康支出（类）公共卫生（款）重大公共卫生服务（项）。年初预算为0万元，支出决算为5万元，完成年初预算的超100%。决算数大于预算数的主要原因是上年结转经费于本年使用。</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10．卫生健康支出（类）行政事业单位医疗（款）行政单位医疗（项）。年初预算为16.22万元，支出决算为16.83万元，完成年初预算的103.76%。决算数大于预算数的主要原因是社保基数调整。</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11．卫生健康支出（类）行政事业单位医疗（款）事业单位医疗（项）。年初预算为5.83万元，支出决算为7.26万元，完成年初预算的124.53%。决算数大于预算数的主要原因是社保基数调整。</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12．卫生健康（类）行政事业单位医疗（款）公务员医疗补助（项）。年初预算为19.83万元，支出决算为17.5万元，完成年初预算的88.25%。决算数小于预算数的主要原因是人员变动。</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13．住房保障支出（类）住房改革支出（款）住房公积金（项）。年初预算为35.21万元，支出决算为38.9万元，完成年初预算的110.48%。决算数大于预算数的主要原因是住房公积金基数调整。</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14．住房保障支出（类）住房改革支出（款）购房补贴（项）。年初预算为0万元，支出决算为0.11万元，完成年初预算的超100%。决算数大于预算数的主要原因是该项经费未纳入年初预算编制。</w:t>
      </w: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2020年度财政拨款基本支出600.49万元，其中：</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人员经费531.04万元，主要包括：基本工资、津贴补贴、奖金、绩效工资、机关事业单位基本养老保险缴费、职业年金缴费、其他社会保障缴费、其他工资福利支出、退休费、抚恤金、生活补助、医疗费、住房公积金等；</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公用经费69.45万元，主要包括：办公费、印刷费、水费、电费、邮电费、物业管理费、差旅费、维修（护）费、会议费、培训费、公务接待费、工会经费、公务用车运行维护费、其他交通费用、其他商品和服务支出等。</w:t>
      </w:r>
    </w:p>
    <w:p>
      <w:pPr>
        <w:autoSpaceDE w:val="0"/>
        <w:autoSpaceDN w:val="0"/>
        <w:adjustRightInd w:val="0"/>
        <w:spacing w:line="580" w:lineRule="exact"/>
        <w:ind w:firstLine="643" w:firstLineChars="200"/>
        <w:rPr>
          <w:rFonts w:ascii="仿宋_GB2312" w:eastAsia="仿宋_GB2312" w:cs="仿宋_GB2312"/>
          <w:bCs/>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800" w:firstLineChars="25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800" w:firstLineChars="250"/>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18.43万元，支出决算为4.04万元，完成预算的21.92%，其中：因公出国（境）费支出决算为0万元，完成预算的0%；公务用车购置及运行费支出决算为2万元，完成预算的100%；公务接待费支出决算为2.04万元，完成预算的51.91%。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10.87万元，下降72.9%，其中：因公出国（境）费支出决算减少4.9万元，下降100%；公务用车购置及运行费支出决算减少6.52万元，下降76.53%；公务接待费支出决算增加0.55万元，增长36.91%。</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因公出国（境）费支出减少的主要原因是减少出国（境）业务；公务用车购置及运行费支出减少的主要原因是减少公务用车购置费；公务接待费支出增加的主要原因是增加公务接待任务。</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2020年度“三公”经费财政拨款支出决算中，因公出国（境）费支出决算0万元，占0%；公务用车购置及运行费支出决算2万元，占49.5%；公务接待费支出决算2.04万元，占50.5%。具体情况如下：  </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2.公务用车购置及运行费支出2万元。其中：公务用车购置支出为0万元，公务用车运行支出2万元。主要用于公务用车运行维护支出。2020年，机关所属单位开支财政拨款的公务用车保有量为1辆。</w:t>
      </w:r>
    </w:p>
    <w:p>
      <w:pPr>
        <w:autoSpaceDE w:val="0"/>
        <w:autoSpaceDN w:val="0"/>
        <w:adjustRightInd w:val="0"/>
        <w:spacing w:line="580" w:lineRule="exact"/>
        <w:ind w:firstLine="640"/>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3.公务接待费支出2.04万元。其中：外宾接待支出0万元。国内公务接待支出2.04万元。主要用于上级部门、友好城市团组来访考察妇女儿童事业公务接待开支。2020年共接待国内来访团组12个、来宾155人次。</w:t>
      </w:r>
    </w:p>
    <w:p>
      <w:pPr>
        <w:autoSpaceDE w:val="0"/>
        <w:autoSpaceDN w:val="0"/>
        <w:adjustRightInd w:val="0"/>
        <w:spacing w:line="580" w:lineRule="exact"/>
        <w:ind w:firstLine="640"/>
        <w:rPr>
          <w:rFonts w:ascii="仿宋_GB2312" w:eastAsia="仿宋_GB2312" w:cs="仿宋_GB2312"/>
          <w:bCs/>
          <w:kern w:val="0"/>
          <w:sz w:val="32"/>
          <w:szCs w:val="32"/>
        </w:rPr>
      </w:pP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本部门2020年度政府基金预算财政拨款收、支总决算均为0万元。与 2019年相比，持平。其中，支出情况为：</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2020年基金拨款年初预算为0万元，支出决算0万元。</w:t>
      </w:r>
    </w:p>
    <w:p>
      <w:pPr>
        <w:numPr>
          <w:ilvl w:val="0"/>
          <w:numId w:val="1"/>
        </w:num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2020年度国有资本经营预算财政拨款本年支出0万元。</w:t>
      </w: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根据财政预算管理要求，我部门组织对2020年度一般公共预算开展整体绩效自评。其中：一级指标3个，二级指标6个，三级指标19个，共涉及预算资金803.57万元，自评覆盖率达到100%。</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bCs/>
          <w:kern w:val="0"/>
          <w:sz w:val="32"/>
          <w:szCs w:val="32"/>
        </w:rPr>
        <w:t>（二）部门决算中支出绩效自评结果。</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市妇联本级及二层机构财政预算支出绩效自评分均达90分以上，总体自评优秀。</w:t>
      </w:r>
    </w:p>
    <w:p>
      <w:pPr>
        <w:autoSpaceDE w:val="0"/>
        <w:autoSpaceDN w:val="0"/>
        <w:adjustRightInd w:val="0"/>
        <w:spacing w:line="58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（一）机关运行经费支出情况。2020年度部门机关运行经费支出56.2万元，比2019年增加2.94万元，增长5.52%，增加原因主要是人员变动增加的其他交通费、邮电费、物业费等。</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（二）政府采购支出情况。2020年度部门政府采购支出总额21.81万元，均为货物采购支出。</w:t>
      </w:r>
    </w:p>
    <w:p>
      <w:pPr>
        <w:autoSpaceDE w:val="0"/>
        <w:autoSpaceDN w:val="0"/>
        <w:adjustRightInd w:val="0"/>
        <w:spacing w:line="580" w:lineRule="exact"/>
        <w:ind w:firstLine="627" w:firstLineChars="196"/>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（三）国有资产占用情况。截至年末部门共有车辆1辆，其中：公务用车1辆；单价50万元以上通用设备0台（套），单价100万元以上专用设备0台（套）。</w:t>
      </w:r>
    </w:p>
    <w:p>
      <w:pPr>
        <w:autoSpaceDE w:val="0"/>
        <w:autoSpaceDN w:val="0"/>
        <w:adjustRightInd w:val="0"/>
        <w:spacing w:line="580" w:lineRule="exact"/>
        <w:ind w:firstLine="627" w:firstLineChars="196"/>
        <w:rPr>
          <w:rFonts w:ascii="仿宋_GB2312" w:eastAsia="仿宋_GB2312" w:cs="仿宋_GB2312"/>
          <w:kern w:val="0"/>
          <w:sz w:val="32"/>
          <w:szCs w:val="32"/>
        </w:rPr>
      </w:pPr>
    </w:p>
    <w:p>
      <w:pPr>
        <w:spacing w:line="580" w:lineRule="exact"/>
        <w:jc w:val="center"/>
        <w:rPr>
          <w:rFonts w:hint="eastAsia" w:ascii="仿宋_GB2312" w:eastAsia="仿宋_GB2312"/>
          <w:b/>
          <w:sz w:val="32"/>
          <w:szCs w:val="32"/>
        </w:rPr>
      </w:pPr>
      <w:r>
        <w:rPr>
          <w:rFonts w:hint="eastAsia" w:ascii="仿宋_GB2312" w:eastAsia="仿宋_GB2312"/>
          <w:b/>
          <w:sz w:val="32"/>
          <w:szCs w:val="32"/>
        </w:rPr>
        <w:t>第四部分：名词解释</w:t>
      </w:r>
    </w:p>
    <w:p>
      <w:pPr>
        <w:spacing w:line="580" w:lineRule="exact"/>
        <w:jc w:val="center"/>
        <w:rPr>
          <w:rFonts w:ascii="仿宋_GB2312" w:eastAsia="仿宋_GB2312"/>
          <w:b/>
          <w:sz w:val="32"/>
          <w:szCs w:val="32"/>
        </w:rPr>
      </w:pP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18" w:right="1418" w:bottom="1134"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12</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- 15 -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- 28 -</w:t>
    </w:r>
    <w:r>
      <w:rPr>
        <w:sz w:val="30"/>
        <w:szCs w:val="30"/>
      </w:rPr>
      <w:fldChar w:fldCharType="end"/>
    </w:r>
  </w:p>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01FC6"/>
    <w:rsid w:val="00053EF9"/>
    <w:rsid w:val="00066CA3"/>
    <w:rsid w:val="000917D7"/>
    <w:rsid w:val="000D638D"/>
    <w:rsid w:val="00103A00"/>
    <w:rsid w:val="00106B53"/>
    <w:rsid w:val="00196C3E"/>
    <w:rsid w:val="0021280C"/>
    <w:rsid w:val="0021290F"/>
    <w:rsid w:val="00252473"/>
    <w:rsid w:val="002862B9"/>
    <w:rsid w:val="00292E04"/>
    <w:rsid w:val="002C3E73"/>
    <w:rsid w:val="002E302E"/>
    <w:rsid w:val="002E73FC"/>
    <w:rsid w:val="0033402B"/>
    <w:rsid w:val="00397485"/>
    <w:rsid w:val="003F1942"/>
    <w:rsid w:val="004210B6"/>
    <w:rsid w:val="00472AA3"/>
    <w:rsid w:val="004B53C0"/>
    <w:rsid w:val="004C02D4"/>
    <w:rsid w:val="004D3675"/>
    <w:rsid w:val="0053498B"/>
    <w:rsid w:val="00541174"/>
    <w:rsid w:val="005A2DC4"/>
    <w:rsid w:val="005B3BE7"/>
    <w:rsid w:val="00603A77"/>
    <w:rsid w:val="00697B12"/>
    <w:rsid w:val="006C1367"/>
    <w:rsid w:val="007145FD"/>
    <w:rsid w:val="00715385"/>
    <w:rsid w:val="007652D2"/>
    <w:rsid w:val="007818C4"/>
    <w:rsid w:val="007939AD"/>
    <w:rsid w:val="007C65DD"/>
    <w:rsid w:val="007F096C"/>
    <w:rsid w:val="00802906"/>
    <w:rsid w:val="00867ADC"/>
    <w:rsid w:val="008D7FB2"/>
    <w:rsid w:val="008E053C"/>
    <w:rsid w:val="008F553F"/>
    <w:rsid w:val="009352DB"/>
    <w:rsid w:val="009C30B2"/>
    <w:rsid w:val="00A94128"/>
    <w:rsid w:val="00AA53E2"/>
    <w:rsid w:val="00AC303F"/>
    <w:rsid w:val="00AD1C6E"/>
    <w:rsid w:val="00AF45C5"/>
    <w:rsid w:val="00B4304A"/>
    <w:rsid w:val="00B51485"/>
    <w:rsid w:val="00B56B3D"/>
    <w:rsid w:val="00BD119E"/>
    <w:rsid w:val="00C70351"/>
    <w:rsid w:val="00C80EC8"/>
    <w:rsid w:val="00CC6552"/>
    <w:rsid w:val="00CE5697"/>
    <w:rsid w:val="00D33C79"/>
    <w:rsid w:val="00D35A87"/>
    <w:rsid w:val="00D40B6A"/>
    <w:rsid w:val="00D45345"/>
    <w:rsid w:val="00D5501F"/>
    <w:rsid w:val="00D55F82"/>
    <w:rsid w:val="00DF3DDA"/>
    <w:rsid w:val="00E12458"/>
    <w:rsid w:val="00E16125"/>
    <w:rsid w:val="00E63A2D"/>
    <w:rsid w:val="00E83B60"/>
    <w:rsid w:val="00E86881"/>
    <w:rsid w:val="00E8699A"/>
    <w:rsid w:val="00EA3ECB"/>
    <w:rsid w:val="00ED29EC"/>
    <w:rsid w:val="00F13935"/>
    <w:rsid w:val="00F631F2"/>
    <w:rsid w:val="00F66C5B"/>
    <w:rsid w:val="00FC45B1"/>
    <w:rsid w:val="0E074DDF"/>
    <w:rsid w:val="124204B5"/>
    <w:rsid w:val="182962AB"/>
    <w:rsid w:val="19D073EB"/>
    <w:rsid w:val="1CC31F67"/>
    <w:rsid w:val="24D337DC"/>
    <w:rsid w:val="26460DBA"/>
    <w:rsid w:val="2B6F74EB"/>
    <w:rsid w:val="2C4219FE"/>
    <w:rsid w:val="2D301EBC"/>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 w:type="paragraph" w:customStyle="1" w:styleId="11">
    <w:name w:val="正文1"/>
    <w:basedOn w:val="1"/>
    <w:uiPriority w:val="0"/>
    <w:pPr>
      <w:widowControl/>
    </w:pPr>
    <w:rPr>
      <w:rFonts w:eastAsia="Times New Roman"/>
      <w:kern w:val="0"/>
      <w:szCs w:val="20"/>
      <w:lang w:val="zh-CN"/>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29</Pages>
  <Words>11497</Words>
  <Characters>14683</Characters>
  <Lines>125</Lines>
  <Paragraphs>35</Paragraphs>
  <TotalTime>945</TotalTime>
  <ScaleCrop>false</ScaleCrop>
  <LinksUpToDate>false</LinksUpToDate>
  <CharactersWithSpaces>16027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2021-07-14T08:24:00Z</dcterms:created>
  <dc:creator>陈冬雪</dc:creator>
  <cp:lastModifiedBy>ちひろ</cp:lastModifiedBy>
  <cp:lastPrinted>2021-07-07T01:10:00Z</cp:lastPrinted>
  <dcterms:modified xsi:type="dcterms:W3CDTF">2023-07-27T07:14:28Z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37828E593A6F47E7B9185019A525BAFD_12</vt:lpwstr>
  </property>
</Properties>
</file>