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ascii="黑体" w:eastAsia="黑体" w:cs="ArialUnicodeMS"/>
          <w:kern w:val="0"/>
          <w:sz w:val="52"/>
          <w:szCs w:val="52"/>
        </w:rPr>
      </w:pPr>
      <w:r>
        <w:rPr>
          <w:rFonts w:hint="eastAsia" w:ascii="黑体" w:eastAsia="黑体" w:cs="ArialUnicodeMS"/>
          <w:kern w:val="0"/>
          <w:sz w:val="52"/>
          <w:szCs w:val="52"/>
        </w:rPr>
        <w:t>柳州市</w:t>
      </w:r>
      <w:r>
        <w:rPr>
          <w:rFonts w:hint="eastAsia" w:ascii="黑体" w:hAnsi="黑体" w:eastAsia="黑体"/>
          <w:bCs/>
          <w:color w:val="000000"/>
          <w:sz w:val="52"/>
          <w:szCs w:val="52"/>
          <w:u w:val="none"/>
          <w:lang w:eastAsia="zh-CN"/>
        </w:rPr>
        <w:t>委统战部</w:t>
      </w:r>
      <w:r>
        <w:rPr>
          <w:rFonts w:hint="eastAsia" w:ascii="黑体" w:eastAsia="黑体"/>
          <w:kern w:val="0"/>
          <w:sz w:val="52"/>
          <w:szCs w:val="52"/>
        </w:rPr>
        <w:t>2020</w:t>
      </w:r>
      <w:r>
        <w:rPr>
          <w:rFonts w:hint="eastAsia" w:ascii="黑体" w:eastAsia="黑体" w:cs="ArialUnicodeMS"/>
          <w:kern w:val="0"/>
          <w:sz w:val="52"/>
          <w:szCs w:val="52"/>
        </w:rPr>
        <w:t>年度</w:t>
      </w:r>
      <w:r>
        <w:rPr>
          <w:rFonts w:hint="eastAsia" w:ascii="黑体" w:eastAsia="黑体" w:cs="ArialUnicodeMS"/>
          <w:kern w:val="0"/>
          <w:sz w:val="52"/>
          <w:szCs w:val="52"/>
          <w:lang w:eastAsia="zh-CN"/>
        </w:rPr>
        <w:t>部门</w:t>
      </w:r>
      <w:r>
        <w:rPr>
          <w:rFonts w:hint="eastAsia" w:ascii="黑体" w:eastAsia="黑体" w:cs="ArialUnicodeMS"/>
          <w:kern w:val="0"/>
          <w:sz w:val="52"/>
          <w:szCs w:val="52"/>
        </w:rPr>
        <w:t>决算</w:t>
      </w:r>
    </w:p>
    <w:p>
      <w:pPr>
        <w:rPr>
          <w:rFonts w:ascii="ArialUnicodeMS" w:eastAsia="ArialUnicodeMS" w:cs="ArialUnicodeMS"/>
          <w:kern w:val="0"/>
          <w:sz w:val="84"/>
          <w:szCs w:val="84"/>
        </w:rPr>
      </w:pPr>
    </w:p>
    <w:p>
      <w:pPr>
        <w:rPr>
          <w:rFonts w:hint="eastAsia" w:ascii="ArialUnicodeMS" w:eastAsia="ArialUnicodeMS" w:cs="ArialUnicodeMS"/>
          <w:kern w:val="0"/>
          <w:sz w:val="84"/>
          <w:szCs w:val="84"/>
          <w:lang w:eastAsia="zh-CN"/>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u w:val="none"/>
          <w:lang w:eastAsia="zh-CN"/>
        </w:rPr>
        <w:t>柳州市委统战部</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二、部门决算单位构成</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lang w:eastAsia="zh-CN"/>
        </w:rPr>
        <w:t>柳州市委统战部</w:t>
      </w:r>
      <w:r>
        <w:rPr>
          <w:rFonts w:hint="eastAsia" w:ascii="仿宋_GB2312" w:eastAsia="仿宋_GB2312"/>
          <w:b/>
          <w:sz w:val="32"/>
          <w:szCs w:val="32"/>
        </w:rPr>
        <w:t>2020年部门决算报表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pPr>
        <w:ind w:left="645"/>
        <w:rPr>
          <w:rFonts w:hint="eastAsia"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left="645"/>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表九：国有资本经营预算财政拨款支出决算表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lang w:eastAsia="zh-CN"/>
        </w:rPr>
        <w:t>柳州市委统战部</w:t>
      </w:r>
      <w:r>
        <w:rPr>
          <w:rFonts w:hint="eastAsia" w:ascii="仿宋_GB2312" w:eastAsia="仿宋_GB2312"/>
          <w:b/>
          <w:sz w:val="32"/>
          <w:szCs w:val="32"/>
        </w:rPr>
        <w:t>2020年度部门决算情况说明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eastAsia="仿宋_GB2312"/>
          <w:kern w:val="0"/>
          <w:sz w:val="32"/>
          <w:szCs w:val="32"/>
        </w:rPr>
        <w:t>2020</w:t>
      </w:r>
      <w:r>
        <w:rPr>
          <w:rFonts w:hint="eastAsia" w:ascii="仿宋_GB2312" w:eastAsia="仿宋_GB2312" w:cs="仿宋_GB2312"/>
          <w:kern w:val="0"/>
          <w:sz w:val="32"/>
          <w:szCs w:val="32"/>
        </w:rPr>
        <w:t>年度财政拨款收入支出决算情况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年度一般公共预算财政拨款基本支出决算情况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年度一般公共预算财政拨款“三公”经费支出决算情况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八、</w:t>
      </w:r>
      <w:r>
        <w:rPr>
          <w:rFonts w:hint="eastAsia" w:eastAsia="仿宋_GB2312"/>
          <w:kern w:val="0"/>
          <w:sz w:val="32"/>
          <w:szCs w:val="32"/>
        </w:rPr>
        <w:t>2020</w:t>
      </w:r>
      <w:r>
        <w:rPr>
          <w:rFonts w:hint="eastAsia" w:ascii="仿宋_GB2312" w:eastAsia="仿宋_GB2312" w:cs="仿宋_GB2312"/>
          <w:bCs/>
          <w:kern w:val="0"/>
          <w:sz w:val="32"/>
          <w:szCs w:val="32"/>
        </w:rPr>
        <w:t xml:space="preserve"> 年度政府性基金预算财政拨款收入支出决算情况</w:t>
      </w:r>
    </w:p>
    <w:p>
      <w:pPr>
        <w:ind w:left="645"/>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九、</w:t>
      </w:r>
      <w:r>
        <w:rPr>
          <w:rFonts w:hint="eastAsia" w:ascii="仿宋_GB2312" w:eastAsia="仿宋_GB2312"/>
          <w:sz w:val="32"/>
          <w:szCs w:val="32"/>
          <w:highlight w:val="none"/>
          <w:lang w:eastAsia="zh-CN"/>
        </w:rPr>
        <w:t>国有资本经营预算财政拨款支出决算情况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lang w:eastAsia="zh-CN"/>
        </w:rPr>
        <w:t>十、</w:t>
      </w:r>
      <w:r>
        <w:rPr>
          <w:rFonts w:hint="eastAsia" w:eastAsia="仿宋_GB2312"/>
          <w:kern w:val="0"/>
          <w:sz w:val="32"/>
          <w:szCs w:val="32"/>
        </w:rPr>
        <w:t>2020</w:t>
      </w:r>
      <w:r>
        <w:rPr>
          <w:rFonts w:hint="eastAsia" w:ascii="仿宋_GB2312" w:eastAsia="仿宋_GB2312" w:cs="仿宋_GB2312"/>
          <w:bCs/>
          <w:kern w:val="0"/>
          <w:sz w:val="32"/>
          <w:szCs w:val="32"/>
        </w:rPr>
        <w:t xml:space="preserve"> 年度预算绩效情况说明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十</w:t>
      </w:r>
      <w:r>
        <w:rPr>
          <w:rFonts w:hint="eastAsia" w:ascii="仿宋_GB2312" w:eastAsia="仿宋_GB2312" w:cs="仿宋_GB2312"/>
          <w:bCs/>
          <w:kern w:val="0"/>
          <w:sz w:val="32"/>
          <w:szCs w:val="32"/>
          <w:lang w:eastAsia="zh-CN"/>
        </w:rPr>
        <w:t>一</w:t>
      </w:r>
      <w:r>
        <w:rPr>
          <w:rFonts w:hint="eastAsia" w:ascii="仿宋_GB2312" w:eastAsia="仿宋_GB2312" w:cs="仿宋_GB2312"/>
          <w:bCs/>
          <w:kern w:val="0"/>
          <w:sz w:val="32"/>
          <w:szCs w:val="32"/>
        </w:rPr>
        <w:t>、其他重要事项的情况说明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hint="eastAsia" w:ascii="方正小标宋简体" w:hAnsi="方正小标宋简体" w:eastAsia="方正小标宋简体" w:cs="方正小标宋简体"/>
          <w:b/>
          <w:sz w:val="32"/>
          <w:szCs w:val="32"/>
        </w:rPr>
      </w:pPr>
      <w:r>
        <w:rPr>
          <w:rFonts w:hint="eastAsia" w:ascii="仿宋_GB2312" w:eastAsia="仿宋_GB2312" w:cs="仿宋_GB2312"/>
          <w:bCs/>
          <w:kern w:val="0"/>
          <w:sz w:val="32"/>
          <w:szCs w:val="32"/>
        </w:rPr>
        <w:br w:type="page"/>
      </w:r>
      <w:r>
        <w:rPr>
          <w:rFonts w:hint="eastAsia" w:ascii="方正小标宋简体" w:hAnsi="方正小标宋简体" w:eastAsia="方正小标宋简体" w:cs="方正小标宋简体"/>
          <w:b/>
          <w:sz w:val="32"/>
          <w:szCs w:val="32"/>
        </w:rPr>
        <w:t>第一部分：</w:t>
      </w:r>
      <w:r>
        <w:rPr>
          <w:rFonts w:hint="eastAsia" w:ascii="方正小标宋简体" w:hAnsi="方正小标宋简体" w:eastAsia="方正小标宋简体" w:cs="方正小标宋简体"/>
          <w:b/>
          <w:bCs/>
          <w:color w:val="000000"/>
          <w:sz w:val="32"/>
          <w:szCs w:val="32"/>
          <w:u w:val="none"/>
          <w:lang w:eastAsia="zh-CN"/>
        </w:rPr>
        <w:t>柳州市委统战部</w:t>
      </w:r>
      <w:r>
        <w:rPr>
          <w:rFonts w:hint="eastAsia" w:ascii="方正小标宋简体" w:hAnsi="方正小标宋简体" w:eastAsia="方正小标宋简体" w:cs="方正小标宋简体"/>
          <w:b/>
          <w:sz w:val="32"/>
          <w:szCs w:val="32"/>
        </w:rPr>
        <w:t>概况</w:t>
      </w:r>
    </w:p>
    <w:p>
      <w:pPr>
        <w:ind w:firstLine="646"/>
        <w:rPr>
          <w:rFonts w:ascii="仿宋_GB2312" w:eastAsia="仿宋_GB2312"/>
          <w:sz w:val="32"/>
          <w:szCs w:val="32"/>
        </w:rPr>
      </w:pPr>
      <w:r>
        <w:rPr>
          <w:rFonts w:hint="eastAsia" w:ascii="黑体" w:hAnsi="黑体" w:eastAsia="黑体" w:cs="黑体"/>
          <w:sz w:val="32"/>
          <w:szCs w:val="32"/>
        </w:rPr>
        <w:t>一、主要职能</w:t>
      </w:r>
    </w:p>
    <w:p>
      <w:pPr>
        <w:pStyle w:val="5"/>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20" w:lineRule="exact"/>
        <w:ind w:firstLine="640" w:firstLineChars="200"/>
        <w:textAlignment w:val="auto"/>
        <w:outlineLvl w:val="9"/>
        <w:rPr>
          <w:rFonts w:hint="eastAsia" w:ascii="仿宋_GB2312" w:hAnsi="微软雅黑" w:eastAsia="仿宋_GB2312"/>
          <w:sz w:val="32"/>
          <w:szCs w:val="32"/>
        </w:rPr>
      </w:pPr>
      <w:r>
        <w:rPr>
          <w:rFonts w:hint="eastAsia" w:ascii="仿宋_GB2312" w:hAnsi="微软雅黑" w:eastAsia="仿宋_GB2312"/>
          <w:sz w:val="32"/>
          <w:szCs w:val="32"/>
          <w:lang w:val="en-US" w:eastAsia="zh-CN"/>
        </w:rPr>
        <w:t>1.</w:t>
      </w:r>
      <w:r>
        <w:rPr>
          <w:rFonts w:hint="eastAsia" w:ascii="仿宋_GB2312" w:hAnsi="微软雅黑" w:eastAsia="仿宋_GB2312"/>
          <w:sz w:val="32"/>
          <w:szCs w:val="32"/>
        </w:rPr>
        <w:t>调查研究统一战线的理论、政策和法律法规；向市委全面反映统一战线情况，提出开展统一战线工作的意见和建议；组织协调统一战线政策和法律法规的贯彻落实，检查执行情况；协调统一战线各方面关系；承担市委统一战线工作领导小组的日常工作。</w:t>
      </w:r>
    </w:p>
    <w:p>
      <w:pPr>
        <w:pStyle w:val="5"/>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20" w:lineRule="exact"/>
        <w:ind w:firstLine="640" w:firstLineChars="200"/>
        <w:textAlignment w:val="auto"/>
        <w:outlineLvl w:val="9"/>
        <w:rPr>
          <w:rFonts w:hint="eastAsia" w:ascii="仿宋_GB2312" w:hAnsi="微软雅黑" w:eastAsia="仿宋_GB2312"/>
          <w:sz w:val="32"/>
          <w:szCs w:val="32"/>
        </w:rPr>
      </w:pPr>
      <w:r>
        <w:rPr>
          <w:rFonts w:hint="eastAsia" w:ascii="仿宋_GB2312" w:hAnsi="微软雅黑" w:eastAsia="仿宋_GB2312"/>
          <w:sz w:val="32"/>
          <w:szCs w:val="32"/>
        </w:rPr>
        <w:t> </w:t>
      </w:r>
      <w:r>
        <w:rPr>
          <w:rFonts w:hint="eastAsia" w:ascii="仿宋_GB2312" w:hAnsi="微软雅黑" w:eastAsia="仿宋_GB2312"/>
          <w:sz w:val="32"/>
          <w:szCs w:val="32"/>
          <w:lang w:val="en-US" w:eastAsia="zh-CN"/>
        </w:rPr>
        <w:t>2.</w:t>
      </w:r>
      <w:r>
        <w:rPr>
          <w:rFonts w:hint="eastAsia" w:ascii="仿宋_GB2312" w:hAnsi="微软雅黑" w:eastAsia="仿宋_GB2312"/>
          <w:sz w:val="32"/>
          <w:szCs w:val="32"/>
        </w:rPr>
        <w:t>负责联系民主党派，牵头协调无党派人士工作，研究贯彻做好民主党派和无党派人士工作的方针政策，支持民主党派和无党派人士履行职责、发挥作用，支持、帮助民主党派和无党派人士加强自身建设。</w:t>
      </w:r>
    </w:p>
    <w:p>
      <w:pPr>
        <w:pStyle w:val="5"/>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20" w:lineRule="exact"/>
        <w:ind w:firstLine="640" w:firstLineChars="200"/>
        <w:textAlignment w:val="auto"/>
        <w:outlineLvl w:val="9"/>
        <w:rPr>
          <w:rFonts w:hint="eastAsia" w:ascii="仿宋_GB2312" w:hAnsi="微软雅黑" w:eastAsia="仿宋_GB2312"/>
          <w:sz w:val="32"/>
          <w:szCs w:val="32"/>
        </w:rPr>
      </w:pPr>
      <w:r>
        <w:rPr>
          <w:rFonts w:hint="eastAsia" w:ascii="仿宋_GB2312" w:hAnsi="微软雅黑" w:eastAsia="仿宋_GB2312"/>
          <w:sz w:val="32"/>
          <w:szCs w:val="32"/>
        </w:rPr>
        <w:t> </w:t>
      </w:r>
      <w:r>
        <w:rPr>
          <w:rFonts w:hint="eastAsia" w:ascii="仿宋_GB2312" w:hAnsi="微软雅黑" w:eastAsia="仿宋_GB2312"/>
          <w:sz w:val="32"/>
          <w:szCs w:val="32"/>
          <w:lang w:val="en-US" w:eastAsia="zh-CN"/>
        </w:rPr>
        <w:t>3.</w:t>
      </w:r>
      <w:r>
        <w:rPr>
          <w:rFonts w:hint="eastAsia" w:ascii="仿宋_GB2312" w:hAnsi="微软雅黑" w:eastAsia="仿宋_GB2312"/>
          <w:sz w:val="32"/>
          <w:szCs w:val="32"/>
        </w:rPr>
        <w:t>调查研究党外知识分子的情况，反映意见，协调关系，提出政策建议，联系党外知识分子代表人士；指导和联系出国和归国留学人员统战工作。</w:t>
      </w:r>
    </w:p>
    <w:p>
      <w:pPr>
        <w:pStyle w:val="5"/>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20" w:lineRule="exact"/>
        <w:ind w:firstLine="640" w:firstLineChars="200"/>
        <w:textAlignment w:val="auto"/>
        <w:outlineLvl w:val="9"/>
        <w:rPr>
          <w:rFonts w:hint="eastAsia" w:ascii="仿宋_GB2312" w:hAnsi="微软雅黑" w:eastAsia="仿宋_GB2312"/>
          <w:sz w:val="32"/>
          <w:szCs w:val="32"/>
        </w:rPr>
      </w:pPr>
      <w:r>
        <w:rPr>
          <w:rFonts w:hint="eastAsia" w:ascii="仿宋_GB2312" w:hAnsi="微软雅黑" w:eastAsia="仿宋_GB2312"/>
          <w:sz w:val="32"/>
          <w:szCs w:val="32"/>
        </w:rPr>
        <w:t> </w:t>
      </w:r>
      <w:r>
        <w:rPr>
          <w:rFonts w:hint="eastAsia" w:ascii="仿宋_GB2312" w:hAnsi="微软雅黑" w:eastAsia="仿宋_GB2312"/>
          <w:sz w:val="32"/>
          <w:szCs w:val="32"/>
          <w:lang w:val="en-US" w:eastAsia="zh-CN"/>
        </w:rPr>
        <w:t>4.</w:t>
      </w:r>
      <w:r>
        <w:rPr>
          <w:rFonts w:hint="eastAsia" w:ascii="仿宋_GB2312" w:hAnsi="微软雅黑" w:eastAsia="仿宋_GB2312"/>
          <w:sz w:val="32"/>
          <w:szCs w:val="32"/>
        </w:rPr>
        <w:t>贯彻落实民族、宗教工作的理论、方针、政策和法律法规，牵头协调检查落实情况，做好重要工作和重大问题的处理，联系少数民族和宗教界的代表人士。</w:t>
      </w:r>
    </w:p>
    <w:p>
      <w:pPr>
        <w:pStyle w:val="5"/>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20" w:lineRule="exact"/>
        <w:ind w:firstLine="640" w:firstLineChars="200"/>
        <w:textAlignment w:val="auto"/>
        <w:outlineLvl w:val="9"/>
        <w:rPr>
          <w:rFonts w:hint="eastAsia" w:ascii="仿宋_GB2312" w:hAnsi="微软雅黑" w:eastAsia="仿宋_GB2312"/>
          <w:sz w:val="32"/>
          <w:szCs w:val="32"/>
        </w:rPr>
      </w:pPr>
      <w:r>
        <w:rPr>
          <w:rFonts w:hint="eastAsia" w:ascii="仿宋_GB2312" w:hAnsi="微软雅黑" w:eastAsia="仿宋_GB2312"/>
          <w:sz w:val="32"/>
          <w:szCs w:val="32"/>
          <w:lang w:val="en-US" w:eastAsia="zh-CN"/>
        </w:rPr>
        <w:t>5.</w:t>
      </w:r>
      <w:r>
        <w:rPr>
          <w:rFonts w:hint="eastAsia" w:ascii="仿宋_GB2312" w:hAnsi="微软雅黑" w:eastAsia="仿宋_GB2312"/>
          <w:sz w:val="32"/>
          <w:szCs w:val="32"/>
        </w:rPr>
        <w:t>调查研究全市非公有制经济人士的情况，协调关系，提出政策建议，团结、服务、引导、教育非公有制经济人士，开展思想政治工作；负责引导非公有制经济人士开展光彩事业。</w:t>
      </w:r>
    </w:p>
    <w:p>
      <w:pPr>
        <w:pStyle w:val="5"/>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20" w:lineRule="exact"/>
        <w:ind w:firstLine="640" w:firstLineChars="200"/>
        <w:textAlignment w:val="auto"/>
        <w:outlineLvl w:val="9"/>
        <w:rPr>
          <w:rFonts w:hint="eastAsia" w:ascii="仿宋_GB2312" w:hAnsi="微软雅黑" w:eastAsia="仿宋_GB2312"/>
          <w:sz w:val="32"/>
          <w:szCs w:val="32"/>
        </w:rPr>
      </w:pPr>
      <w:r>
        <w:rPr>
          <w:rFonts w:hint="eastAsia" w:ascii="仿宋_GB2312" w:hAnsi="微软雅黑" w:eastAsia="仿宋_GB2312"/>
          <w:sz w:val="32"/>
          <w:szCs w:val="32"/>
        </w:rPr>
        <w:t> </w:t>
      </w:r>
      <w:r>
        <w:rPr>
          <w:rFonts w:hint="eastAsia" w:ascii="仿宋_GB2312" w:hAnsi="微软雅黑" w:eastAsia="仿宋_GB2312"/>
          <w:sz w:val="32"/>
          <w:szCs w:val="32"/>
          <w:lang w:val="en-US" w:eastAsia="zh-CN"/>
        </w:rPr>
        <w:t>6.</w:t>
      </w:r>
      <w:r>
        <w:rPr>
          <w:rFonts w:hint="eastAsia" w:ascii="仿宋_GB2312" w:hAnsi="微软雅黑" w:eastAsia="仿宋_GB2312"/>
          <w:sz w:val="32"/>
          <w:szCs w:val="32"/>
        </w:rPr>
        <w:t>开展港澳台海外统一战线工作，联系香港、澳门、台湾和海外有关党派、团体及代表人士，开展海外联谊工作；会同有关部门对香港、澳门地区统一战线工作方针政策和法律法规进行调查研究；做好台胞、台属有关工作。</w:t>
      </w:r>
    </w:p>
    <w:p>
      <w:pPr>
        <w:pStyle w:val="5"/>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20" w:lineRule="exact"/>
        <w:ind w:firstLine="640" w:firstLineChars="200"/>
        <w:textAlignment w:val="auto"/>
        <w:outlineLvl w:val="9"/>
        <w:rPr>
          <w:rFonts w:hint="eastAsia" w:ascii="仿宋_GB2312" w:hAnsi="微软雅黑" w:eastAsia="仿宋_GB2312"/>
          <w:sz w:val="32"/>
          <w:szCs w:val="32"/>
        </w:rPr>
      </w:pPr>
      <w:r>
        <w:rPr>
          <w:rFonts w:hint="eastAsia" w:ascii="仿宋_GB2312" w:hAnsi="微软雅黑" w:eastAsia="仿宋_GB2312"/>
          <w:sz w:val="32"/>
          <w:szCs w:val="32"/>
          <w:lang w:val="en-US" w:eastAsia="zh-CN"/>
        </w:rPr>
        <w:t>7.</w:t>
      </w:r>
      <w:r>
        <w:rPr>
          <w:rFonts w:hint="eastAsia" w:ascii="仿宋_GB2312" w:hAnsi="微软雅黑" w:eastAsia="仿宋_GB2312"/>
          <w:sz w:val="32"/>
          <w:szCs w:val="32"/>
        </w:rPr>
        <w:t>贯彻落实党的侨务工作方针政策和侨务工作决策部署，联系海外有关侨团和代表人士，指导推动涉侨宣传、文化交流、华文教育工作等，保护华侨和归侨侨眷在国内的合法权利和利益，负责华侨回国定居相关工作。</w:t>
      </w:r>
    </w:p>
    <w:p>
      <w:pPr>
        <w:pStyle w:val="5"/>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20" w:lineRule="exact"/>
        <w:ind w:firstLine="640" w:firstLineChars="200"/>
        <w:textAlignment w:val="auto"/>
        <w:outlineLvl w:val="9"/>
        <w:rPr>
          <w:rFonts w:hint="eastAsia" w:ascii="仿宋_GB2312" w:hAnsi="微软雅黑" w:eastAsia="仿宋_GB2312"/>
          <w:sz w:val="32"/>
          <w:szCs w:val="32"/>
        </w:rPr>
      </w:pPr>
      <w:r>
        <w:rPr>
          <w:rFonts w:hint="eastAsia" w:ascii="仿宋_GB2312" w:hAnsi="微软雅黑" w:eastAsia="仿宋_GB2312"/>
          <w:sz w:val="32"/>
          <w:szCs w:val="32"/>
        </w:rPr>
        <w:t> </w:t>
      </w:r>
      <w:r>
        <w:rPr>
          <w:rFonts w:hint="eastAsia" w:ascii="仿宋_GB2312" w:hAnsi="微软雅黑" w:eastAsia="仿宋_GB2312"/>
          <w:sz w:val="32"/>
          <w:szCs w:val="32"/>
          <w:lang w:val="en-US" w:eastAsia="zh-CN"/>
        </w:rPr>
        <w:t>8.</w:t>
      </w:r>
      <w:r>
        <w:rPr>
          <w:rFonts w:hint="eastAsia" w:ascii="仿宋_GB2312" w:hAnsi="微软雅黑" w:eastAsia="仿宋_GB2312"/>
          <w:sz w:val="32"/>
          <w:szCs w:val="32"/>
        </w:rPr>
        <w:t>负责党外代表人士在人大、政协安排的有关工作；会同有关部门做好安排党外代表人士担任政府和司法机关等领导职务的工作，做好党外代表人士和后备干部队伍建设工作；协助民主党派市委做好干部管理工作，反映和解决党外代表人士工作生活中的实际困难。</w:t>
      </w:r>
    </w:p>
    <w:p>
      <w:pPr>
        <w:pStyle w:val="5"/>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20" w:lineRule="exact"/>
        <w:ind w:firstLine="640" w:firstLineChars="200"/>
        <w:textAlignment w:val="auto"/>
        <w:outlineLvl w:val="9"/>
        <w:rPr>
          <w:rFonts w:hint="eastAsia" w:ascii="仿宋_GB2312" w:hAnsi="微软雅黑" w:eastAsia="仿宋_GB2312"/>
          <w:sz w:val="32"/>
          <w:szCs w:val="32"/>
        </w:rPr>
      </w:pPr>
      <w:r>
        <w:rPr>
          <w:rFonts w:hint="eastAsia" w:ascii="仿宋_GB2312" w:hAnsi="微软雅黑" w:eastAsia="仿宋_GB2312"/>
          <w:sz w:val="32"/>
          <w:szCs w:val="32"/>
          <w:lang w:val="en-US" w:eastAsia="zh-CN"/>
        </w:rPr>
        <w:t>9.</w:t>
      </w:r>
      <w:r>
        <w:rPr>
          <w:rFonts w:hint="eastAsia" w:ascii="仿宋_GB2312" w:hAnsi="微软雅黑" w:eastAsia="仿宋_GB2312"/>
          <w:sz w:val="32"/>
          <w:szCs w:val="32"/>
        </w:rPr>
        <w:t>指导下级党委统一战线工作，协助管理下级党委统战部部长，负责下级统战部负责人培训工作；协调政府有关部门统一战线工作，协助做好民族、宗教等工作部门领导班子成员推荐工作；领导市工商联党组，指导市工商联工作；领导市社会主义学院党组，指导市社会主义学院工作。</w:t>
      </w:r>
    </w:p>
    <w:p>
      <w:pPr>
        <w:pStyle w:val="5"/>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20" w:lineRule="exact"/>
        <w:ind w:firstLine="640" w:firstLineChars="200"/>
        <w:textAlignment w:val="auto"/>
        <w:outlineLvl w:val="9"/>
        <w:rPr>
          <w:rFonts w:hint="eastAsia" w:ascii="仿宋_GB2312" w:hAnsi="微软雅黑" w:eastAsia="仿宋_GB2312"/>
          <w:sz w:val="32"/>
          <w:szCs w:val="32"/>
        </w:rPr>
      </w:pPr>
      <w:r>
        <w:rPr>
          <w:rFonts w:hint="eastAsia" w:ascii="仿宋_GB2312" w:hAnsi="微软雅黑" w:eastAsia="仿宋_GB2312"/>
          <w:sz w:val="32"/>
          <w:szCs w:val="32"/>
          <w:lang w:val="en-US" w:eastAsia="zh-CN"/>
        </w:rPr>
        <w:t>10.负责</w:t>
      </w:r>
      <w:r>
        <w:rPr>
          <w:rFonts w:hint="eastAsia" w:ascii="仿宋_GB2312" w:hAnsi="微软雅黑" w:eastAsia="仿宋_GB2312"/>
          <w:sz w:val="32"/>
          <w:szCs w:val="32"/>
        </w:rPr>
        <w:t>开展统一战线宣传工作。</w:t>
      </w:r>
    </w:p>
    <w:p>
      <w:pPr>
        <w:pStyle w:val="5"/>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20" w:lineRule="exact"/>
        <w:ind w:firstLine="640" w:firstLineChars="200"/>
        <w:textAlignment w:val="auto"/>
        <w:outlineLvl w:val="9"/>
        <w:rPr>
          <w:rFonts w:hint="eastAsia" w:ascii="仿宋_GB2312" w:hAnsi="微软雅黑" w:eastAsia="仿宋_GB2312"/>
          <w:sz w:val="32"/>
          <w:szCs w:val="32"/>
        </w:rPr>
      </w:pPr>
      <w:r>
        <w:rPr>
          <w:rFonts w:hint="eastAsia" w:ascii="仿宋_GB2312" w:hAnsi="微软雅黑" w:eastAsia="仿宋_GB2312"/>
          <w:sz w:val="32"/>
          <w:szCs w:val="32"/>
          <w:lang w:val="en-US" w:eastAsia="zh-CN"/>
        </w:rPr>
        <w:t>11.</w:t>
      </w:r>
      <w:r>
        <w:rPr>
          <w:rFonts w:hint="eastAsia" w:ascii="仿宋_GB2312" w:hAnsi="微软雅黑" w:eastAsia="仿宋_GB2312"/>
          <w:sz w:val="32"/>
          <w:szCs w:val="32"/>
        </w:rPr>
        <w:t>完成市委和自治区党委统战部交办的其他任务。</w:t>
      </w:r>
    </w:p>
    <w:p>
      <w:pPr>
        <w:rPr>
          <w:rFonts w:hint="eastAsia" w:ascii="仿宋_GB2312" w:eastAsia="仿宋_GB2312"/>
          <w:sz w:val="32"/>
          <w:szCs w:val="32"/>
        </w:rPr>
      </w:pPr>
      <w:r>
        <w:rPr>
          <w:rFonts w:hint="eastAsia" w:ascii="黑体" w:hAnsi="黑体" w:eastAsia="黑体" w:cs="黑体"/>
          <w:sz w:val="32"/>
          <w:szCs w:val="32"/>
        </w:rPr>
        <w:t>二、部门决算单位构成</w:t>
      </w:r>
    </w:p>
    <w:p>
      <w:pPr>
        <w:ind w:firstLine="645"/>
        <w:jc w:val="center"/>
        <w:rPr>
          <w:rFonts w:hint="eastAsia" w:ascii="仿宋_GB2312" w:eastAsia="仿宋_GB2312"/>
          <w:sz w:val="32"/>
          <w:szCs w:val="32"/>
        </w:rPr>
      </w:pPr>
      <w:r>
        <w:rPr>
          <w:rFonts w:hint="eastAsia" w:ascii="仿宋_GB2312" w:eastAsia="仿宋_GB2312"/>
          <w:sz w:val="32"/>
          <w:szCs w:val="32"/>
        </w:rPr>
        <w:t>部门机构设置</w:t>
      </w:r>
    </w:p>
    <w:tbl>
      <w:tblPr>
        <w:tblStyle w:val="8"/>
        <w:tblW w:w="91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4"/>
        <w:gridCol w:w="1823"/>
        <w:gridCol w:w="1823"/>
        <w:gridCol w:w="1823"/>
        <w:gridCol w:w="1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4" w:type="dxa"/>
            <w:vAlign w:val="top"/>
          </w:tcPr>
          <w:p>
            <w:pPr>
              <w:jc w:val="center"/>
              <w:rPr>
                <w:rFonts w:hint="eastAsia" w:ascii="仿宋_GB2312" w:eastAsia="仿宋_GB2312"/>
                <w:sz w:val="32"/>
                <w:szCs w:val="32"/>
              </w:rPr>
            </w:pPr>
            <w:r>
              <w:rPr>
                <w:rFonts w:hint="eastAsia" w:ascii="仿宋_GB2312" w:eastAsia="仿宋_GB2312"/>
                <w:sz w:val="32"/>
                <w:szCs w:val="32"/>
              </w:rPr>
              <w:t>单位名称</w:t>
            </w:r>
          </w:p>
        </w:tc>
        <w:tc>
          <w:tcPr>
            <w:tcW w:w="1823" w:type="dxa"/>
            <w:vAlign w:val="top"/>
          </w:tcPr>
          <w:p>
            <w:pPr>
              <w:jc w:val="center"/>
              <w:rPr>
                <w:rFonts w:hint="eastAsia" w:ascii="仿宋_GB2312" w:eastAsia="仿宋_GB2312"/>
                <w:sz w:val="32"/>
                <w:szCs w:val="32"/>
              </w:rPr>
            </w:pPr>
            <w:r>
              <w:rPr>
                <w:rFonts w:hint="eastAsia" w:ascii="仿宋_GB2312" w:eastAsia="仿宋_GB2312"/>
                <w:sz w:val="32"/>
                <w:szCs w:val="32"/>
              </w:rPr>
              <w:t>单位性质</w:t>
            </w:r>
          </w:p>
        </w:tc>
        <w:tc>
          <w:tcPr>
            <w:tcW w:w="1823" w:type="dxa"/>
            <w:vAlign w:val="top"/>
          </w:tcPr>
          <w:p>
            <w:pPr>
              <w:jc w:val="center"/>
              <w:rPr>
                <w:rFonts w:hint="eastAsia" w:ascii="仿宋_GB2312" w:eastAsia="仿宋_GB2312"/>
                <w:sz w:val="32"/>
                <w:szCs w:val="32"/>
              </w:rPr>
            </w:pPr>
            <w:r>
              <w:rPr>
                <w:rFonts w:hint="eastAsia" w:ascii="仿宋_GB2312" w:eastAsia="仿宋_GB2312"/>
                <w:sz w:val="32"/>
                <w:szCs w:val="32"/>
              </w:rPr>
              <w:t>编制数</w:t>
            </w:r>
          </w:p>
        </w:tc>
        <w:tc>
          <w:tcPr>
            <w:tcW w:w="1823" w:type="dxa"/>
            <w:vAlign w:val="top"/>
          </w:tcPr>
          <w:p>
            <w:pPr>
              <w:jc w:val="center"/>
              <w:rPr>
                <w:rFonts w:hint="eastAsia" w:ascii="仿宋_GB2312" w:eastAsia="仿宋_GB2312"/>
                <w:sz w:val="32"/>
                <w:szCs w:val="32"/>
              </w:rPr>
            </w:pPr>
            <w:r>
              <w:rPr>
                <w:rFonts w:hint="eastAsia" w:ascii="仿宋_GB2312" w:eastAsia="仿宋_GB2312"/>
                <w:sz w:val="32"/>
                <w:szCs w:val="32"/>
              </w:rPr>
              <w:t>实有人数</w:t>
            </w:r>
          </w:p>
        </w:tc>
        <w:tc>
          <w:tcPr>
            <w:tcW w:w="1823" w:type="dxa"/>
            <w:vAlign w:val="top"/>
          </w:tcPr>
          <w:p>
            <w:pPr>
              <w:jc w:val="center"/>
              <w:rPr>
                <w:rFonts w:hint="eastAsia" w:ascii="仿宋_GB2312" w:eastAsia="仿宋_GB2312"/>
                <w:sz w:val="32"/>
                <w:szCs w:val="32"/>
              </w:rPr>
            </w:pPr>
            <w:r>
              <w:rPr>
                <w:rFonts w:hint="eastAsia" w:ascii="仿宋_GB2312" w:eastAsia="仿宋_GB2312"/>
                <w:sz w:val="32"/>
                <w:szCs w:val="32"/>
              </w:rPr>
              <w:t>离</w:t>
            </w:r>
            <w:r>
              <w:rPr>
                <w:rFonts w:hint="eastAsia" w:ascii="仿宋_GB2312" w:eastAsia="仿宋_GB2312"/>
                <w:sz w:val="32"/>
                <w:szCs w:val="32"/>
                <w:lang w:eastAsia="zh-CN"/>
              </w:rPr>
              <w:t>退</w:t>
            </w:r>
            <w:r>
              <w:rPr>
                <w:rFonts w:hint="eastAsia" w:ascii="仿宋_GB2312" w:eastAsia="仿宋_GB2312"/>
                <w:sz w:val="32"/>
                <w:szCs w:val="32"/>
              </w:rPr>
              <w:t>休人数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4" w:type="dxa"/>
            <w:shd w:val="clear" w:color="auto" w:fill="auto"/>
            <w:vAlign w:val="top"/>
          </w:tcPr>
          <w:p>
            <w:pPr>
              <w:jc w:val="center"/>
              <w:rPr>
                <w:rFonts w:hint="eastAsia" w:ascii="仿宋_GB2312" w:eastAsia="仿宋_GB2312"/>
                <w:sz w:val="32"/>
                <w:szCs w:val="32"/>
              </w:rPr>
            </w:pPr>
            <w:r>
              <w:rPr>
                <w:rFonts w:hint="eastAsia" w:ascii="仿宋_GB2312" w:eastAsia="仿宋_GB2312"/>
                <w:sz w:val="28"/>
                <w:szCs w:val="28"/>
              </w:rPr>
              <w:t>市委统战部</w:t>
            </w:r>
          </w:p>
        </w:tc>
        <w:tc>
          <w:tcPr>
            <w:tcW w:w="1823" w:type="dxa"/>
            <w:shd w:val="clear" w:color="auto" w:fill="auto"/>
            <w:vAlign w:val="top"/>
          </w:tcPr>
          <w:p>
            <w:pPr>
              <w:jc w:val="center"/>
              <w:rPr>
                <w:rFonts w:hint="eastAsia" w:ascii="仿宋_GB2312" w:eastAsia="仿宋_GB2312"/>
                <w:sz w:val="32"/>
                <w:szCs w:val="32"/>
              </w:rPr>
            </w:pPr>
            <w:r>
              <w:rPr>
                <w:rFonts w:hint="eastAsia" w:ascii="仿宋_GB2312" w:eastAsia="仿宋_GB2312"/>
                <w:sz w:val="28"/>
                <w:szCs w:val="28"/>
              </w:rPr>
              <w:t>党政群机关</w:t>
            </w:r>
          </w:p>
        </w:tc>
        <w:tc>
          <w:tcPr>
            <w:tcW w:w="1823" w:type="dxa"/>
            <w:vMerge w:val="restart"/>
            <w:shd w:val="clear" w:color="auto" w:fill="auto"/>
            <w:vAlign w:val="center"/>
          </w:tcPr>
          <w:p>
            <w:pPr>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30</w:t>
            </w:r>
          </w:p>
        </w:tc>
        <w:tc>
          <w:tcPr>
            <w:tcW w:w="1823" w:type="dxa"/>
            <w:vMerge w:val="restart"/>
            <w:shd w:val="clear" w:color="auto" w:fill="auto"/>
            <w:vAlign w:val="center"/>
          </w:tcPr>
          <w:p>
            <w:pPr>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28</w:t>
            </w:r>
          </w:p>
        </w:tc>
        <w:tc>
          <w:tcPr>
            <w:tcW w:w="1823" w:type="dxa"/>
            <w:vMerge w:val="restart"/>
            <w:shd w:val="clear" w:color="auto" w:fill="auto"/>
            <w:vAlign w:val="center"/>
          </w:tcPr>
          <w:p>
            <w:pPr>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4" w:type="dxa"/>
            <w:shd w:val="clear" w:color="auto" w:fill="auto"/>
            <w:vAlign w:val="top"/>
          </w:tcPr>
          <w:p>
            <w:pPr>
              <w:jc w:val="center"/>
              <w:rPr>
                <w:rFonts w:hint="eastAsia" w:ascii="仿宋_GB2312" w:eastAsia="仿宋_GB2312"/>
                <w:sz w:val="28"/>
                <w:szCs w:val="28"/>
              </w:rPr>
            </w:pPr>
            <w:r>
              <w:rPr>
                <w:rFonts w:hint="eastAsia" w:ascii="仿宋_GB2312" w:eastAsia="仿宋_GB2312"/>
                <w:sz w:val="28"/>
                <w:szCs w:val="28"/>
              </w:rPr>
              <w:t>市台办</w:t>
            </w:r>
          </w:p>
        </w:tc>
        <w:tc>
          <w:tcPr>
            <w:tcW w:w="1823" w:type="dxa"/>
            <w:shd w:val="clear" w:color="auto" w:fill="auto"/>
            <w:vAlign w:val="top"/>
          </w:tcPr>
          <w:p>
            <w:pPr>
              <w:jc w:val="center"/>
              <w:rPr>
                <w:rFonts w:hint="eastAsia" w:ascii="仿宋_GB2312" w:eastAsia="仿宋_GB2312"/>
                <w:sz w:val="28"/>
                <w:szCs w:val="28"/>
              </w:rPr>
            </w:pPr>
            <w:r>
              <w:rPr>
                <w:rFonts w:hint="eastAsia" w:ascii="仿宋_GB2312" w:eastAsia="仿宋_GB2312"/>
                <w:sz w:val="28"/>
                <w:szCs w:val="28"/>
              </w:rPr>
              <w:t>党政群机关</w:t>
            </w:r>
          </w:p>
        </w:tc>
        <w:tc>
          <w:tcPr>
            <w:tcW w:w="1823" w:type="dxa"/>
            <w:vMerge w:val="continue"/>
            <w:shd w:val="clear" w:color="auto" w:fill="auto"/>
            <w:vAlign w:val="top"/>
          </w:tcPr>
          <w:p>
            <w:pPr>
              <w:jc w:val="center"/>
              <w:rPr>
                <w:rFonts w:hint="eastAsia" w:ascii="仿宋_GB2312" w:eastAsia="仿宋_GB2312"/>
                <w:sz w:val="32"/>
                <w:szCs w:val="32"/>
              </w:rPr>
            </w:pPr>
          </w:p>
        </w:tc>
        <w:tc>
          <w:tcPr>
            <w:tcW w:w="1823" w:type="dxa"/>
            <w:vMerge w:val="continue"/>
            <w:shd w:val="clear" w:color="auto" w:fill="auto"/>
            <w:vAlign w:val="top"/>
          </w:tcPr>
          <w:p>
            <w:pPr>
              <w:jc w:val="center"/>
              <w:rPr>
                <w:rFonts w:hint="eastAsia" w:ascii="仿宋_GB2312" w:eastAsia="仿宋_GB2312"/>
                <w:sz w:val="32"/>
                <w:szCs w:val="32"/>
              </w:rPr>
            </w:pPr>
          </w:p>
        </w:tc>
        <w:tc>
          <w:tcPr>
            <w:tcW w:w="1823" w:type="dxa"/>
            <w:vMerge w:val="continue"/>
            <w:shd w:val="clear" w:color="auto" w:fill="auto"/>
            <w:vAlign w:val="top"/>
          </w:tcPr>
          <w:p>
            <w:pPr>
              <w:jc w:val="center"/>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4" w:type="dxa"/>
            <w:shd w:val="clear" w:color="auto" w:fill="auto"/>
            <w:vAlign w:val="top"/>
          </w:tcPr>
          <w:p>
            <w:pPr>
              <w:jc w:val="center"/>
              <w:rPr>
                <w:rFonts w:hint="eastAsia" w:ascii="仿宋_GB2312" w:eastAsia="仿宋_GB2312"/>
                <w:sz w:val="28"/>
                <w:szCs w:val="28"/>
              </w:rPr>
            </w:pPr>
            <w:r>
              <w:rPr>
                <w:rFonts w:hint="eastAsia" w:ascii="仿宋_GB2312" w:eastAsia="仿宋_GB2312"/>
                <w:sz w:val="28"/>
                <w:szCs w:val="28"/>
              </w:rPr>
              <w:t>市台联</w:t>
            </w:r>
          </w:p>
        </w:tc>
        <w:tc>
          <w:tcPr>
            <w:tcW w:w="1823" w:type="dxa"/>
            <w:shd w:val="clear" w:color="auto" w:fill="auto"/>
            <w:vAlign w:val="top"/>
          </w:tcPr>
          <w:p>
            <w:pPr>
              <w:jc w:val="center"/>
              <w:rPr>
                <w:rFonts w:hint="eastAsia" w:ascii="仿宋_GB2312" w:eastAsia="仿宋_GB2312"/>
                <w:sz w:val="28"/>
                <w:szCs w:val="28"/>
              </w:rPr>
            </w:pPr>
            <w:r>
              <w:rPr>
                <w:rFonts w:hint="eastAsia" w:ascii="仿宋_GB2312" w:eastAsia="仿宋_GB2312"/>
                <w:sz w:val="28"/>
                <w:szCs w:val="28"/>
              </w:rPr>
              <w:t>党政群机关</w:t>
            </w:r>
          </w:p>
        </w:tc>
        <w:tc>
          <w:tcPr>
            <w:tcW w:w="1823" w:type="dxa"/>
            <w:shd w:val="clear" w:color="auto" w:fill="auto"/>
            <w:vAlign w:val="top"/>
          </w:tcPr>
          <w:p>
            <w:pPr>
              <w:jc w:val="center"/>
              <w:rPr>
                <w:rFonts w:hint="eastAsia" w:ascii="仿宋_GB2312" w:eastAsia="仿宋_GB2312"/>
                <w:sz w:val="32"/>
                <w:szCs w:val="32"/>
              </w:rPr>
            </w:pPr>
            <w:r>
              <w:rPr>
                <w:rFonts w:hint="eastAsia" w:ascii="仿宋_GB2312" w:eastAsia="仿宋_GB2312"/>
                <w:sz w:val="32"/>
                <w:szCs w:val="32"/>
              </w:rPr>
              <w:t>2</w:t>
            </w:r>
          </w:p>
        </w:tc>
        <w:tc>
          <w:tcPr>
            <w:tcW w:w="1823" w:type="dxa"/>
            <w:shd w:val="clear" w:color="auto" w:fill="auto"/>
            <w:vAlign w:val="top"/>
          </w:tcPr>
          <w:p>
            <w:pPr>
              <w:jc w:val="center"/>
              <w:rPr>
                <w:rFonts w:hint="eastAsia" w:ascii="仿宋_GB2312" w:eastAsia="仿宋_GB2312"/>
                <w:sz w:val="32"/>
                <w:szCs w:val="32"/>
              </w:rPr>
            </w:pPr>
            <w:r>
              <w:rPr>
                <w:rFonts w:hint="eastAsia" w:ascii="仿宋_GB2312" w:eastAsia="仿宋_GB2312"/>
                <w:sz w:val="32"/>
                <w:szCs w:val="32"/>
              </w:rPr>
              <w:t>2</w:t>
            </w:r>
          </w:p>
        </w:tc>
        <w:tc>
          <w:tcPr>
            <w:tcW w:w="1823" w:type="dxa"/>
            <w:shd w:val="clear" w:color="auto" w:fill="auto"/>
            <w:vAlign w:val="top"/>
          </w:tcPr>
          <w:p>
            <w:pPr>
              <w:jc w:val="center"/>
              <w:rPr>
                <w:rFonts w:hint="eastAsia" w:ascii="仿宋_GB2312" w:eastAsia="仿宋_GB2312"/>
                <w:sz w:val="32"/>
                <w:szCs w:val="32"/>
                <w:lang w:eastAsia="zh-CN"/>
              </w:rPr>
            </w:pPr>
            <w:r>
              <w:rPr>
                <w:rFonts w:hint="eastAsia" w:ascii="仿宋_GB2312" w:eastAsia="仿宋_GB2312"/>
                <w:sz w:val="32"/>
                <w:szCs w:val="32"/>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4" w:type="dxa"/>
            <w:shd w:val="clear" w:color="auto" w:fill="auto"/>
            <w:vAlign w:val="top"/>
          </w:tcPr>
          <w:p>
            <w:pPr>
              <w:spacing w:line="400" w:lineRule="exact"/>
              <w:jc w:val="center"/>
              <w:rPr>
                <w:rFonts w:hint="eastAsia" w:ascii="仿宋_GB2312" w:eastAsia="仿宋_GB2312"/>
                <w:sz w:val="32"/>
                <w:szCs w:val="32"/>
              </w:rPr>
            </w:pPr>
            <w:r>
              <w:rPr>
                <w:rFonts w:hint="eastAsia" w:ascii="仿宋_GB2312" w:eastAsia="仿宋_GB2312"/>
                <w:sz w:val="28"/>
                <w:szCs w:val="28"/>
              </w:rPr>
              <w:t>市非公经济服务中心</w:t>
            </w:r>
          </w:p>
        </w:tc>
        <w:tc>
          <w:tcPr>
            <w:tcW w:w="1823" w:type="dxa"/>
            <w:shd w:val="clear" w:color="auto" w:fill="auto"/>
            <w:vAlign w:val="top"/>
          </w:tcPr>
          <w:p>
            <w:pPr>
              <w:spacing w:line="400" w:lineRule="exact"/>
              <w:jc w:val="both"/>
              <w:rPr>
                <w:rFonts w:hint="eastAsia" w:ascii="仿宋_GB2312" w:eastAsia="仿宋_GB2312"/>
                <w:sz w:val="32"/>
                <w:szCs w:val="32"/>
              </w:rPr>
            </w:pPr>
            <w:r>
              <w:rPr>
                <w:rFonts w:hint="eastAsia" w:ascii="仿宋_GB2312" w:eastAsia="仿宋_GB2312"/>
                <w:sz w:val="28"/>
                <w:szCs w:val="28"/>
              </w:rPr>
              <w:t>全额拨款事业单位</w:t>
            </w:r>
          </w:p>
        </w:tc>
        <w:tc>
          <w:tcPr>
            <w:tcW w:w="1823" w:type="dxa"/>
            <w:shd w:val="clear" w:color="auto" w:fill="auto"/>
            <w:vAlign w:val="top"/>
          </w:tcPr>
          <w:p>
            <w:pPr>
              <w:jc w:val="center"/>
              <w:rPr>
                <w:rFonts w:hint="eastAsia" w:ascii="仿宋_GB2312" w:eastAsia="仿宋_GB2312"/>
                <w:sz w:val="32"/>
                <w:szCs w:val="32"/>
              </w:rPr>
            </w:pPr>
            <w:r>
              <w:rPr>
                <w:rFonts w:hint="eastAsia" w:ascii="仿宋_GB2312" w:eastAsia="仿宋_GB2312"/>
                <w:sz w:val="32"/>
                <w:szCs w:val="32"/>
              </w:rPr>
              <w:t>6</w:t>
            </w:r>
          </w:p>
        </w:tc>
        <w:tc>
          <w:tcPr>
            <w:tcW w:w="1823" w:type="dxa"/>
            <w:shd w:val="clear" w:color="auto" w:fill="auto"/>
            <w:vAlign w:val="top"/>
          </w:tcPr>
          <w:p>
            <w:pPr>
              <w:jc w:val="center"/>
              <w:rPr>
                <w:rFonts w:hint="eastAsia" w:ascii="仿宋_GB2312" w:eastAsia="仿宋_GB2312"/>
                <w:sz w:val="32"/>
                <w:szCs w:val="32"/>
              </w:rPr>
            </w:pPr>
            <w:r>
              <w:rPr>
                <w:rFonts w:hint="eastAsia" w:ascii="仿宋_GB2312" w:eastAsia="仿宋_GB2312"/>
                <w:sz w:val="32"/>
                <w:szCs w:val="32"/>
              </w:rPr>
              <w:t>5</w:t>
            </w:r>
          </w:p>
        </w:tc>
        <w:tc>
          <w:tcPr>
            <w:tcW w:w="1823" w:type="dxa"/>
            <w:shd w:val="clear" w:color="auto" w:fill="auto"/>
            <w:vAlign w:val="top"/>
          </w:tcPr>
          <w:p>
            <w:pPr>
              <w:jc w:val="center"/>
              <w:rPr>
                <w:rFonts w:hint="eastAsia" w:ascii="仿宋_GB2312" w:eastAsia="仿宋_GB2312"/>
                <w:sz w:val="32"/>
                <w:szCs w:val="32"/>
              </w:rPr>
            </w:pPr>
            <w:r>
              <w:rPr>
                <w:rFonts w:hint="eastAsia" w:ascii="仿宋_GB2312" w:eastAsia="仿宋_GB2312"/>
                <w:sz w:val="32"/>
                <w:szCs w:val="32"/>
              </w:rPr>
              <w:t>0</w:t>
            </w:r>
          </w:p>
        </w:tc>
      </w:tr>
    </w:tbl>
    <w:p>
      <w:pPr>
        <w:pStyle w:val="5"/>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20" w:lineRule="exact"/>
        <w:ind w:firstLine="640" w:firstLineChars="200"/>
        <w:textAlignment w:val="auto"/>
        <w:outlineLvl w:val="9"/>
        <w:rPr>
          <w:rFonts w:hint="eastAsia" w:ascii="仿宋_GB2312" w:hAnsi="微软雅黑" w:eastAsia="仿宋_GB2312"/>
          <w:sz w:val="32"/>
          <w:szCs w:val="32"/>
          <w:lang w:val="en-US" w:eastAsia="zh-CN"/>
        </w:rPr>
      </w:pPr>
    </w:p>
    <w:p>
      <w:pPr>
        <w:pStyle w:val="5"/>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20" w:lineRule="exact"/>
        <w:ind w:firstLine="640" w:firstLineChars="200"/>
        <w:textAlignment w:val="auto"/>
        <w:outlineLvl w:val="9"/>
        <w:rPr>
          <w:rFonts w:hint="eastAsia" w:ascii="仿宋_GB2312" w:hAnsi="微软雅黑" w:eastAsia="仿宋_GB2312"/>
          <w:sz w:val="32"/>
          <w:szCs w:val="32"/>
        </w:rPr>
      </w:pPr>
    </w:p>
    <w:p>
      <w:pPr>
        <w:jc w:val="center"/>
      </w:pPr>
    </w:p>
    <w:p>
      <w:pPr>
        <w:jc w:val="center"/>
      </w:pPr>
    </w:p>
    <w:p>
      <w:pPr>
        <w:rPr>
          <w:rFonts w:hint="eastAsia" w:ascii="方正小标宋简体" w:hAnsi="方正小标宋简体" w:eastAsia="方正小标宋简体" w:cs="方正小标宋简体"/>
          <w:b/>
          <w:sz w:val="32"/>
          <w:szCs w:val="32"/>
        </w:rPr>
      </w:pPr>
      <w:r>
        <w:rPr>
          <w:rFonts w:hint="eastAsia" w:ascii="方正小标宋简体" w:hAnsi="方正小标宋简体" w:eastAsia="方正小标宋简体" w:cs="方正小标宋简体"/>
          <w:b/>
          <w:sz w:val="32"/>
          <w:szCs w:val="32"/>
          <w:lang w:eastAsia="zh-CN"/>
        </w:rPr>
        <w:t>第二</w:t>
      </w:r>
      <w:r>
        <w:rPr>
          <w:rFonts w:hint="eastAsia" w:ascii="方正小标宋简体" w:hAnsi="方正小标宋简体" w:eastAsia="方正小标宋简体" w:cs="方正小标宋简体"/>
          <w:b/>
          <w:sz w:val="32"/>
          <w:szCs w:val="32"/>
        </w:rPr>
        <w:t>部分：</w:t>
      </w:r>
      <w:r>
        <w:rPr>
          <w:rFonts w:hint="eastAsia" w:ascii="方正小标宋简体" w:hAnsi="方正小标宋简体" w:eastAsia="方正小标宋简体" w:cs="方正小标宋简体"/>
          <w:b/>
          <w:bCs/>
          <w:color w:val="000000"/>
          <w:sz w:val="32"/>
          <w:szCs w:val="32"/>
          <w:u w:val="none"/>
          <w:lang w:eastAsia="zh-CN"/>
        </w:rPr>
        <w:t>柳州市委统战部</w:t>
      </w:r>
      <w:bookmarkStart w:id="0" w:name="_GoBack"/>
      <w:bookmarkEnd w:id="0"/>
      <w:r>
        <w:rPr>
          <w:rFonts w:hint="eastAsia" w:ascii="方正小标宋简体" w:hAnsi="方正小标宋简体" w:eastAsia="方正小标宋简体" w:cs="方正小标宋简体"/>
          <w:b/>
          <w:sz w:val="32"/>
          <w:szCs w:val="32"/>
        </w:rPr>
        <w:t>2020年部门决算报表</w:t>
      </w:r>
    </w:p>
    <w:p>
      <w:pPr>
        <w:spacing w:line="560" w:lineRule="exact"/>
        <w:ind w:firstLine="420"/>
        <w:rPr>
          <w:rFonts w:hint="eastAsia"/>
          <w:highlight w:val="none"/>
        </w:rPr>
      </w:pP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sectPr>
          <w:headerReference r:id="rId3" w:type="default"/>
          <w:footerReference r:id="rId4" w:type="default"/>
          <w:pgSz w:w="11906" w:h="16838"/>
          <w:pgMar w:top="1440" w:right="1797" w:bottom="1440" w:left="1797" w:header="851" w:footer="992" w:gutter="0"/>
          <w:pgNumType w:fmt="numberInDash"/>
          <w:cols w:space="720" w:num="1"/>
          <w:docGrid w:type="lines" w:linePitch="312" w:charSpace="0"/>
        </w:sectPr>
      </w:pPr>
      <w:r>
        <w:rPr>
          <w:rFonts w:hint="eastAsia" w:ascii="仿宋_GB2312" w:eastAsia="仿宋_GB2312" w:cs="仿宋_GB2312"/>
          <w:bCs/>
          <w:kern w:val="0"/>
          <w:sz w:val="32"/>
          <w:szCs w:val="32"/>
          <w:lang w:eastAsia="zh-CN"/>
        </w:rPr>
        <w:t>详见附件</w:t>
      </w:r>
    </w:p>
    <w:p>
      <w:pPr>
        <w:spacing w:line="580" w:lineRule="exact"/>
        <w:rPr>
          <w:rFonts w:ascii="仿宋_GB2312" w:eastAsia="仿宋_GB2312"/>
          <w:b/>
          <w:sz w:val="32"/>
          <w:szCs w:val="32"/>
        </w:rPr>
      </w:pPr>
      <w:r>
        <w:rPr>
          <w:rFonts w:hint="eastAsia" w:ascii="方正小标宋简体" w:hAnsi="方正小标宋简体" w:eastAsia="方正小标宋简体" w:cs="方正小标宋简体"/>
          <w:b/>
          <w:sz w:val="32"/>
          <w:szCs w:val="32"/>
        </w:rPr>
        <w:t>第三部分：</w:t>
      </w:r>
      <w:r>
        <w:rPr>
          <w:rFonts w:hint="eastAsia" w:ascii="方正小标宋简体" w:hAnsi="方正小标宋简体" w:eastAsia="方正小标宋简体" w:cs="方正小标宋简体"/>
          <w:b/>
          <w:bCs/>
          <w:color w:val="000000"/>
          <w:sz w:val="32"/>
          <w:szCs w:val="32"/>
          <w:u w:val="none"/>
          <w:lang w:eastAsia="zh-CN"/>
        </w:rPr>
        <w:t>柳州市委统战部</w:t>
      </w:r>
      <w:r>
        <w:rPr>
          <w:rFonts w:hint="eastAsia" w:ascii="方正小标宋简体" w:hAnsi="方正小标宋简体" w:eastAsia="方正小标宋简体" w:cs="方正小标宋简体"/>
          <w:b/>
          <w:sz w:val="32"/>
          <w:szCs w:val="32"/>
        </w:rPr>
        <w:t>2020年度</w:t>
      </w:r>
      <w:r>
        <w:rPr>
          <w:rFonts w:hint="eastAsia" w:ascii="方正小标宋简体" w:hAnsi="方正小标宋简体" w:eastAsia="方正小标宋简体" w:cs="方正小标宋简体"/>
          <w:b/>
          <w:sz w:val="32"/>
          <w:szCs w:val="32"/>
          <w:lang w:eastAsia="zh-CN"/>
        </w:rPr>
        <w:t>部门</w:t>
      </w:r>
      <w:r>
        <w:rPr>
          <w:rFonts w:hint="eastAsia" w:ascii="方正小标宋简体" w:hAnsi="方正小标宋简体" w:eastAsia="方正小标宋简体" w:cs="方正小标宋简体"/>
          <w:b/>
          <w:sz w:val="32"/>
          <w:szCs w:val="32"/>
        </w:rPr>
        <w:t>决算情况说明</w:t>
      </w:r>
    </w:p>
    <w:p>
      <w:pPr>
        <w:autoSpaceDE w:val="0"/>
        <w:autoSpaceDN w:val="0"/>
        <w:adjustRightInd w:val="0"/>
        <w:spacing w:line="580" w:lineRule="exact"/>
        <w:ind w:firstLine="643" w:firstLineChars="200"/>
        <w:jc w:val="left"/>
        <w:rPr>
          <w:rFonts w:hint="eastAsia" w:ascii="黑体" w:hAnsi="黑体" w:eastAsia="黑体" w:cs="黑体"/>
          <w:b/>
          <w:kern w:val="0"/>
          <w:sz w:val="32"/>
          <w:szCs w:val="32"/>
        </w:rPr>
      </w:pPr>
      <w:r>
        <w:rPr>
          <w:rFonts w:hint="eastAsia" w:ascii="黑体" w:hAnsi="黑体" w:eastAsia="黑体" w:cs="黑体"/>
          <w:b/>
          <w:kern w:val="0"/>
          <w:sz w:val="32"/>
          <w:szCs w:val="32"/>
        </w:rPr>
        <w:t>一、2020年度收入支出决算总体情况</w:t>
      </w:r>
    </w:p>
    <w:p>
      <w:pPr>
        <w:autoSpaceDE w:val="0"/>
        <w:autoSpaceDN w:val="0"/>
        <w:adjustRightInd w:val="0"/>
        <w:spacing w:line="580" w:lineRule="exact"/>
        <w:ind w:firstLine="643"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
          <w:kern w:val="0"/>
          <w:sz w:val="32"/>
          <w:szCs w:val="32"/>
        </w:rPr>
        <w:t xml:space="preserve"> </w:t>
      </w:r>
      <w:r>
        <w:rPr>
          <w:rFonts w:hint="eastAsia" w:ascii="仿宋_GB2312" w:eastAsia="仿宋_GB2312" w:cs="仿宋_GB2312"/>
          <w:bCs/>
          <w:kern w:val="0"/>
          <w:sz w:val="32"/>
          <w:szCs w:val="32"/>
        </w:rPr>
        <w:t>2020年度收入总计</w:t>
      </w:r>
      <w:r>
        <w:rPr>
          <w:rFonts w:hint="eastAsia" w:ascii="仿宋_GB2312" w:eastAsia="仿宋_GB2312" w:cs="仿宋_GB2312"/>
          <w:bCs/>
          <w:kern w:val="0"/>
          <w:sz w:val="32"/>
          <w:szCs w:val="32"/>
          <w:lang w:val="en-US" w:eastAsia="zh-CN"/>
        </w:rPr>
        <w:t>1369.87</w:t>
      </w:r>
      <w:r>
        <w:rPr>
          <w:rFonts w:hint="eastAsia" w:ascii="仿宋_GB2312" w:eastAsia="仿宋_GB2312" w:cs="仿宋_GB2312"/>
          <w:bCs/>
          <w:kern w:val="0"/>
          <w:sz w:val="32"/>
          <w:szCs w:val="32"/>
        </w:rPr>
        <w:t>万元，支出总计</w:t>
      </w:r>
      <w:r>
        <w:rPr>
          <w:rFonts w:hint="eastAsia" w:ascii="仿宋_GB2312" w:eastAsia="仿宋_GB2312" w:cs="仿宋_GB2312"/>
          <w:bCs/>
          <w:kern w:val="0"/>
          <w:sz w:val="32"/>
          <w:szCs w:val="32"/>
          <w:lang w:val="en-US" w:eastAsia="zh-CN"/>
        </w:rPr>
        <w:t>1369.87</w:t>
      </w:r>
      <w:r>
        <w:rPr>
          <w:rFonts w:hint="eastAsia" w:ascii="仿宋_GB2312" w:eastAsia="仿宋_GB2312" w:cs="仿宋_GB2312"/>
          <w:bCs/>
          <w:kern w:val="0"/>
          <w:sz w:val="32"/>
          <w:szCs w:val="32"/>
        </w:rPr>
        <w:t>万元，与2019年相比，收、支分别</w:t>
      </w:r>
      <w:r>
        <w:rPr>
          <w:rFonts w:hint="eastAsia" w:ascii="仿宋_GB2312" w:eastAsia="仿宋_GB2312" w:cs="仿宋_GB2312"/>
          <w:bCs/>
          <w:kern w:val="0"/>
          <w:sz w:val="32"/>
          <w:szCs w:val="32"/>
          <w:lang w:eastAsia="zh-CN"/>
        </w:rPr>
        <w:t>减少</w:t>
      </w:r>
      <w:r>
        <w:rPr>
          <w:rFonts w:hint="eastAsia" w:ascii="仿宋_GB2312" w:eastAsia="仿宋_GB2312" w:cs="仿宋_GB2312"/>
          <w:bCs/>
          <w:kern w:val="0"/>
          <w:sz w:val="32"/>
          <w:szCs w:val="32"/>
          <w:lang w:val="en-US" w:eastAsia="zh-CN"/>
        </w:rPr>
        <w:t>178.23万元</w:t>
      </w:r>
      <w:r>
        <w:rPr>
          <w:rFonts w:hint="eastAsia" w:ascii="仿宋_GB2312" w:eastAsia="仿宋_GB2312" w:cs="仿宋_GB2312"/>
          <w:bCs/>
          <w:kern w:val="0"/>
          <w:sz w:val="32"/>
          <w:szCs w:val="32"/>
        </w:rPr>
        <w:t>；分别</w:t>
      </w:r>
      <w:r>
        <w:rPr>
          <w:rFonts w:hint="eastAsia" w:ascii="仿宋_GB2312" w:eastAsia="仿宋_GB2312" w:cs="仿宋_GB2312"/>
          <w:bCs/>
          <w:kern w:val="0"/>
          <w:sz w:val="32"/>
          <w:szCs w:val="32"/>
          <w:lang w:eastAsia="zh-CN"/>
        </w:rPr>
        <w:t>下降</w:t>
      </w:r>
      <w:r>
        <w:rPr>
          <w:rFonts w:hint="eastAsia" w:ascii="仿宋_GB2312" w:eastAsia="仿宋_GB2312" w:cs="仿宋_GB2312"/>
          <w:bCs/>
          <w:kern w:val="0"/>
          <w:sz w:val="32"/>
          <w:szCs w:val="32"/>
          <w:lang w:val="en-US" w:eastAsia="zh-CN"/>
        </w:rPr>
        <w:t>11.51</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3" w:firstLineChars="200"/>
        <w:jc w:val="left"/>
        <w:rPr>
          <w:rFonts w:hint="eastAsia" w:ascii="黑体" w:hAnsi="黑体" w:eastAsia="黑体" w:cs="黑体"/>
          <w:b/>
          <w:color w:val="auto"/>
          <w:kern w:val="0"/>
          <w:sz w:val="32"/>
          <w:szCs w:val="32"/>
        </w:rPr>
      </w:pPr>
      <w:r>
        <w:rPr>
          <w:rFonts w:hint="eastAsia" w:ascii="黑体" w:hAnsi="黑体" w:eastAsia="黑体" w:cs="黑体"/>
          <w:b/>
          <w:color w:val="auto"/>
          <w:kern w:val="0"/>
          <w:sz w:val="32"/>
          <w:szCs w:val="32"/>
        </w:rPr>
        <w:t>二、2020年度收入决算情况</w:t>
      </w:r>
    </w:p>
    <w:p>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本年收入</w:t>
      </w:r>
      <w:r>
        <w:rPr>
          <w:rFonts w:hint="eastAsia" w:ascii="仿宋_GB2312" w:eastAsia="仿宋_GB2312" w:cs="仿宋_GB2312"/>
          <w:bCs/>
          <w:kern w:val="0"/>
          <w:sz w:val="32"/>
          <w:szCs w:val="32"/>
          <w:lang w:eastAsia="zh-CN"/>
        </w:rPr>
        <w:t>合</w:t>
      </w:r>
      <w:r>
        <w:rPr>
          <w:rFonts w:hint="eastAsia" w:ascii="仿宋_GB2312" w:eastAsia="仿宋_GB2312" w:cs="仿宋_GB2312"/>
          <w:bCs/>
          <w:kern w:val="0"/>
          <w:sz w:val="32"/>
          <w:szCs w:val="32"/>
        </w:rPr>
        <w:t>计1101.84万元 ，其中：一般公共预算财政拨款收入1101.84万元；占比</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 ；政府基金预算财政拨款收入</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；上级补助收入</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 xml:space="preserve"> ；事业收入</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 xml:space="preserve"> ；事业单位经营收入</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；附属单位上缴收入</w:t>
      </w:r>
      <w:r>
        <w:rPr>
          <w:rFonts w:hint="eastAsia" w:ascii="仿宋_GB2312" w:eastAsia="仿宋_GB2312" w:cs="仿宋_GB2312"/>
          <w:bCs/>
          <w:kern w:val="0"/>
          <w:sz w:val="32"/>
          <w:szCs w:val="32"/>
          <w:lang w:val="en-US" w:eastAsia="zh-CN"/>
        </w:rPr>
        <w:t>0万元，占比0；</w:t>
      </w:r>
      <w:r>
        <w:rPr>
          <w:rFonts w:hint="eastAsia" w:ascii="仿宋_GB2312" w:eastAsia="仿宋_GB2312" w:cs="仿宋_GB2312"/>
          <w:bCs/>
          <w:kern w:val="0"/>
          <w:sz w:val="32"/>
          <w:szCs w:val="32"/>
        </w:rPr>
        <w:t>其他收入</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w:t>
      </w:r>
    </w:p>
    <w:p>
      <w:pPr>
        <w:autoSpaceDE w:val="0"/>
        <w:autoSpaceDN w:val="0"/>
        <w:adjustRightInd w:val="0"/>
        <w:spacing w:line="580" w:lineRule="exact"/>
        <w:ind w:firstLine="643" w:firstLineChars="200"/>
        <w:jc w:val="left"/>
        <w:rPr>
          <w:rFonts w:hint="eastAsia" w:ascii="黑体" w:hAnsi="黑体" w:eastAsia="黑体" w:cs="黑体"/>
          <w:b/>
          <w:kern w:val="0"/>
          <w:sz w:val="32"/>
          <w:szCs w:val="32"/>
        </w:rPr>
      </w:pPr>
      <w:r>
        <w:rPr>
          <w:rFonts w:hint="eastAsia" w:ascii="黑体" w:hAnsi="黑体" w:eastAsia="黑体" w:cs="黑体"/>
          <w:b/>
          <w:kern w:val="0"/>
          <w:sz w:val="32"/>
          <w:szCs w:val="32"/>
        </w:rPr>
        <w:t>三、2020年度支出决算情况</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本年支出合计 1271.79 万元，其中：基本支出</w:t>
      </w:r>
      <w:r>
        <w:rPr>
          <w:rFonts w:hint="eastAsia" w:ascii="仿宋_GB2312" w:eastAsia="仿宋_GB2312" w:cs="仿宋_GB2312"/>
          <w:bCs/>
          <w:kern w:val="0"/>
          <w:sz w:val="32"/>
          <w:szCs w:val="32"/>
          <w:lang w:val="en-US" w:eastAsia="zh-CN"/>
        </w:rPr>
        <w:t>793.55</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62.40</w:t>
      </w:r>
      <w:r>
        <w:rPr>
          <w:rFonts w:hint="eastAsia" w:ascii="仿宋_GB2312" w:eastAsia="仿宋_GB2312" w:cs="仿宋_GB2312"/>
          <w:bCs/>
          <w:kern w:val="0"/>
          <w:sz w:val="32"/>
          <w:szCs w:val="32"/>
        </w:rPr>
        <w:t>%；项目支出</w:t>
      </w:r>
      <w:r>
        <w:rPr>
          <w:rFonts w:hint="eastAsia" w:ascii="仿宋_GB2312" w:eastAsia="仿宋_GB2312" w:cs="仿宋_GB2312"/>
          <w:bCs/>
          <w:kern w:val="0"/>
          <w:sz w:val="32"/>
          <w:szCs w:val="32"/>
          <w:lang w:val="en-US" w:eastAsia="zh-CN"/>
        </w:rPr>
        <w:t>478.24</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37.60</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上缴上级支出</w:t>
      </w:r>
      <w:r>
        <w:rPr>
          <w:rFonts w:hint="eastAsia" w:ascii="仿宋_GB2312" w:eastAsia="仿宋_GB2312" w:cs="仿宋_GB2312"/>
          <w:bCs/>
          <w:kern w:val="0"/>
          <w:sz w:val="32"/>
          <w:szCs w:val="32"/>
          <w:lang w:val="en-US" w:eastAsia="zh-CN"/>
        </w:rPr>
        <w:t>0万元，占0%；</w:t>
      </w:r>
      <w:r>
        <w:rPr>
          <w:rFonts w:hint="eastAsia" w:ascii="仿宋_GB2312" w:eastAsia="仿宋_GB2312" w:cs="仿宋_GB2312"/>
          <w:bCs/>
          <w:kern w:val="0"/>
          <w:sz w:val="32"/>
          <w:szCs w:val="32"/>
        </w:rPr>
        <w:t>经营支出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3" w:firstLineChars="200"/>
        <w:jc w:val="left"/>
        <w:rPr>
          <w:rFonts w:hint="eastAsia" w:ascii="黑体" w:hAnsi="黑体" w:eastAsia="黑体" w:cs="黑体"/>
          <w:b/>
          <w:color w:val="auto"/>
          <w:kern w:val="0"/>
          <w:sz w:val="32"/>
          <w:szCs w:val="32"/>
        </w:rPr>
      </w:pPr>
      <w:r>
        <w:rPr>
          <w:rFonts w:hint="eastAsia" w:ascii="黑体" w:hAnsi="黑体" w:eastAsia="黑体" w:cs="黑体"/>
          <w:b/>
          <w:color w:val="auto"/>
          <w:kern w:val="0"/>
          <w:sz w:val="32"/>
          <w:szCs w:val="32"/>
        </w:rPr>
        <w:t>四、2020年度财政拨款收入支出决算情况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本</w:t>
      </w:r>
      <w:r>
        <w:rPr>
          <w:rFonts w:hint="eastAsia" w:ascii="仿宋_GB2312" w:eastAsia="仿宋_GB2312" w:cs="仿宋_GB2312"/>
          <w:bCs/>
          <w:kern w:val="0"/>
          <w:sz w:val="32"/>
          <w:szCs w:val="32"/>
          <w:lang w:eastAsia="zh-CN"/>
        </w:rPr>
        <w:t>部门</w:t>
      </w:r>
      <w:r>
        <w:rPr>
          <w:rFonts w:hint="eastAsia" w:ascii="仿宋_GB2312" w:eastAsia="仿宋_GB2312" w:cs="仿宋_GB2312"/>
          <w:bCs/>
          <w:kern w:val="0"/>
          <w:sz w:val="32"/>
          <w:szCs w:val="32"/>
        </w:rPr>
        <w:t>2020年度财政拨款收、支总决算</w:t>
      </w:r>
      <w:r>
        <w:rPr>
          <w:rFonts w:hint="eastAsia" w:ascii="仿宋_GB2312" w:eastAsia="仿宋_GB2312" w:cs="仿宋_GB2312"/>
          <w:bCs/>
          <w:kern w:val="0"/>
          <w:sz w:val="32"/>
          <w:szCs w:val="32"/>
          <w:lang w:val="en-US" w:eastAsia="zh-CN"/>
        </w:rPr>
        <w:t>1369.87</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val="en-US" w:eastAsia="zh-CN"/>
        </w:rPr>
        <w:t>1369.87</w:t>
      </w:r>
      <w:r>
        <w:rPr>
          <w:rFonts w:hint="eastAsia" w:ascii="仿宋_GB2312" w:eastAsia="仿宋_GB2312" w:cs="仿宋_GB2312"/>
          <w:bCs/>
          <w:kern w:val="0"/>
          <w:sz w:val="32"/>
          <w:szCs w:val="32"/>
        </w:rPr>
        <w:t>万元。与2019 年相比，财政拨款收、支分别</w:t>
      </w:r>
      <w:r>
        <w:rPr>
          <w:rFonts w:hint="eastAsia" w:ascii="仿宋_GB2312" w:eastAsia="仿宋_GB2312" w:cs="仿宋_GB2312"/>
          <w:bCs/>
          <w:kern w:val="0"/>
          <w:sz w:val="32"/>
          <w:szCs w:val="32"/>
          <w:lang w:eastAsia="zh-CN"/>
        </w:rPr>
        <w:t>减少</w:t>
      </w:r>
      <w:r>
        <w:rPr>
          <w:rFonts w:hint="eastAsia" w:ascii="仿宋_GB2312" w:eastAsia="仿宋_GB2312" w:cs="仿宋_GB2312"/>
          <w:bCs/>
          <w:kern w:val="0"/>
          <w:sz w:val="32"/>
          <w:szCs w:val="32"/>
          <w:lang w:val="en-US" w:eastAsia="zh-CN"/>
        </w:rPr>
        <w:t>178.23万元</w:t>
      </w:r>
      <w:r>
        <w:rPr>
          <w:rFonts w:hint="eastAsia" w:ascii="仿宋_GB2312" w:eastAsia="仿宋_GB2312" w:cs="仿宋_GB2312"/>
          <w:bCs/>
          <w:kern w:val="0"/>
          <w:sz w:val="32"/>
          <w:szCs w:val="32"/>
        </w:rPr>
        <w:t>；分别</w:t>
      </w:r>
      <w:r>
        <w:rPr>
          <w:rFonts w:hint="eastAsia" w:ascii="仿宋_GB2312" w:eastAsia="仿宋_GB2312" w:cs="仿宋_GB2312"/>
          <w:bCs/>
          <w:kern w:val="0"/>
          <w:sz w:val="32"/>
          <w:szCs w:val="32"/>
          <w:lang w:eastAsia="zh-CN"/>
        </w:rPr>
        <w:t>下降</w:t>
      </w:r>
      <w:r>
        <w:rPr>
          <w:rFonts w:hint="eastAsia" w:ascii="仿宋_GB2312" w:eastAsia="仿宋_GB2312" w:cs="仿宋_GB2312"/>
          <w:bCs/>
          <w:kern w:val="0"/>
          <w:sz w:val="32"/>
          <w:szCs w:val="32"/>
          <w:lang w:val="en-US" w:eastAsia="zh-CN"/>
        </w:rPr>
        <w:t>11.51</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3" w:firstLineChars="200"/>
        <w:jc w:val="left"/>
        <w:rPr>
          <w:rFonts w:hint="eastAsia" w:ascii="黑体" w:hAnsi="黑体" w:eastAsia="黑体" w:cs="黑体"/>
          <w:b/>
          <w:kern w:val="0"/>
          <w:sz w:val="32"/>
          <w:szCs w:val="32"/>
        </w:rPr>
      </w:pPr>
      <w:r>
        <w:rPr>
          <w:rFonts w:hint="eastAsia" w:ascii="黑体" w:hAnsi="黑体" w:eastAsia="黑体" w:cs="黑体"/>
          <w:b/>
          <w:kern w:val="0"/>
          <w:sz w:val="32"/>
          <w:szCs w:val="32"/>
        </w:rPr>
        <w:t>五、2020年度一般公共预算财政拨款支出决算情况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楷体_GB2312" w:hAnsi="楷体_GB2312" w:eastAsia="楷体_GB2312" w:cs="楷体_GB2312"/>
          <w:bCs/>
          <w:kern w:val="0"/>
          <w:sz w:val="32"/>
          <w:szCs w:val="32"/>
        </w:rPr>
        <w:t>（一）财政拨款支出决算情况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lang w:eastAsia="zh-CN"/>
        </w:rPr>
        <w:t>部门</w:t>
      </w:r>
      <w:r>
        <w:rPr>
          <w:rFonts w:hint="eastAsia" w:ascii="仿宋_GB2312" w:eastAsia="仿宋_GB2312" w:cs="仿宋_GB2312"/>
          <w:bCs/>
          <w:kern w:val="0"/>
          <w:sz w:val="32"/>
          <w:szCs w:val="32"/>
        </w:rPr>
        <w:t>2020年度财政拨款支出1271.79万元，占本年支出合计的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%。与2019年相比，财政拨款支出</w:t>
      </w:r>
      <w:r>
        <w:rPr>
          <w:rFonts w:hint="eastAsia" w:ascii="仿宋_GB2312" w:eastAsia="仿宋_GB2312" w:cs="仿宋_GB2312"/>
          <w:bCs/>
          <w:kern w:val="0"/>
          <w:sz w:val="32"/>
          <w:szCs w:val="32"/>
          <w:lang w:eastAsia="zh-CN"/>
        </w:rPr>
        <w:t>增加</w:t>
      </w:r>
      <w:r>
        <w:rPr>
          <w:rFonts w:hint="eastAsia" w:ascii="仿宋_GB2312" w:eastAsia="仿宋_GB2312" w:cs="仿宋_GB2312"/>
          <w:bCs/>
          <w:kern w:val="0"/>
          <w:sz w:val="32"/>
          <w:szCs w:val="32"/>
          <w:lang w:val="en-US" w:eastAsia="zh-CN"/>
        </w:rPr>
        <w:t>225.44</w:t>
      </w:r>
      <w:r>
        <w:rPr>
          <w:rFonts w:hint="eastAsia" w:ascii="仿宋_GB2312" w:eastAsia="仿宋_GB2312" w:cs="仿宋_GB2312"/>
          <w:bCs/>
          <w:kern w:val="0"/>
          <w:sz w:val="32"/>
          <w:szCs w:val="32"/>
        </w:rPr>
        <w:t>万元，增</w:t>
      </w:r>
      <w:r>
        <w:rPr>
          <w:rFonts w:hint="eastAsia" w:ascii="仿宋_GB2312" w:eastAsia="仿宋_GB2312" w:cs="仿宋_GB2312"/>
          <w:bCs/>
          <w:kern w:val="0"/>
          <w:sz w:val="32"/>
          <w:szCs w:val="32"/>
          <w:lang w:eastAsia="zh-CN"/>
        </w:rPr>
        <w:t>长</w:t>
      </w:r>
      <w:r>
        <w:rPr>
          <w:rFonts w:hint="eastAsia" w:ascii="仿宋_GB2312" w:eastAsia="仿宋_GB2312" w:cs="仿宋_GB2312"/>
          <w:bCs/>
          <w:kern w:val="0"/>
          <w:sz w:val="32"/>
          <w:szCs w:val="32"/>
          <w:lang w:val="en-US" w:eastAsia="zh-CN"/>
        </w:rPr>
        <w:t>21.55</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hint="eastAsia" w:ascii="楷体_GB2312" w:hAnsi="楷体_GB2312" w:eastAsia="楷体_GB2312" w:cs="楷体_GB2312"/>
          <w:bCs/>
          <w:kern w:val="0"/>
          <w:sz w:val="32"/>
          <w:szCs w:val="32"/>
        </w:rPr>
      </w:pPr>
      <w:r>
        <w:rPr>
          <w:rFonts w:hint="eastAsia" w:ascii="楷体_GB2312" w:hAnsi="楷体_GB2312" w:eastAsia="楷体_GB2312" w:cs="楷体_GB2312"/>
          <w:bCs/>
          <w:kern w:val="0"/>
          <w:sz w:val="32"/>
          <w:szCs w:val="32"/>
        </w:rPr>
        <w:t>（二）财政拨款支出决算结构情况</w:t>
      </w:r>
    </w:p>
    <w:p>
      <w:pPr>
        <w:autoSpaceDE w:val="0"/>
        <w:autoSpaceDN w:val="0"/>
        <w:adjustRightInd w:val="0"/>
        <w:spacing w:line="580" w:lineRule="exact"/>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 xml:space="preserve">     2020 年度财政拨款支出1271.79万元，主要用于以下方面：一般公共服务（类）支出</w:t>
      </w:r>
      <w:r>
        <w:rPr>
          <w:rFonts w:hint="eastAsia" w:ascii="仿宋_GB2312" w:eastAsia="仿宋_GB2312" w:cs="仿宋_GB2312"/>
          <w:bCs/>
          <w:kern w:val="0"/>
          <w:sz w:val="32"/>
          <w:szCs w:val="32"/>
          <w:lang w:val="en-US" w:eastAsia="zh-CN"/>
        </w:rPr>
        <w:t>1030.61</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81.04</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社会保障和就业（类）支出</w:t>
      </w:r>
      <w:r>
        <w:rPr>
          <w:rFonts w:hint="eastAsia" w:ascii="仿宋_GB2312" w:eastAsia="仿宋_GB2312" w:cs="仿宋_GB2312"/>
          <w:bCs/>
          <w:kern w:val="0"/>
          <w:sz w:val="32"/>
          <w:szCs w:val="32"/>
          <w:lang w:val="en-US" w:eastAsia="zh-CN"/>
        </w:rPr>
        <w:t>123.29</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9.69</w:t>
      </w:r>
      <w:r>
        <w:rPr>
          <w:rFonts w:hint="eastAsia" w:ascii="仿宋_GB2312" w:eastAsia="仿宋_GB2312" w:cs="仿宋_GB2312"/>
          <w:bCs/>
          <w:kern w:val="0"/>
          <w:sz w:val="32"/>
          <w:szCs w:val="32"/>
        </w:rPr>
        <w:t>%；卫生健康支出</w:t>
      </w:r>
      <w:r>
        <w:rPr>
          <w:rFonts w:hint="eastAsia" w:ascii="仿宋_GB2312" w:eastAsia="仿宋_GB2312" w:cs="仿宋_GB2312"/>
          <w:bCs/>
          <w:kern w:val="0"/>
          <w:sz w:val="32"/>
          <w:szCs w:val="32"/>
          <w:lang w:val="en-US" w:eastAsia="zh-CN"/>
        </w:rPr>
        <w:t>70.24</w:t>
      </w:r>
      <w:r>
        <w:rPr>
          <w:rFonts w:hint="eastAsia" w:ascii="仿宋_GB2312" w:eastAsia="仿宋_GB2312" w:cs="仿宋_GB2312"/>
          <w:bCs/>
          <w:kern w:val="0"/>
          <w:sz w:val="32"/>
          <w:szCs w:val="32"/>
          <w:lang w:eastAsia="zh-CN"/>
        </w:rPr>
        <w:t>万元，占</w:t>
      </w:r>
      <w:r>
        <w:rPr>
          <w:rFonts w:hint="eastAsia" w:ascii="仿宋_GB2312" w:eastAsia="仿宋_GB2312" w:cs="仿宋_GB2312"/>
          <w:bCs/>
          <w:kern w:val="0"/>
          <w:sz w:val="32"/>
          <w:szCs w:val="32"/>
          <w:lang w:val="en-US" w:eastAsia="zh-CN"/>
        </w:rPr>
        <w:t>5.52%；</w:t>
      </w:r>
      <w:r>
        <w:rPr>
          <w:rFonts w:hint="eastAsia" w:ascii="仿宋_GB2312" w:eastAsia="仿宋_GB2312" w:cs="仿宋_GB2312"/>
          <w:bCs/>
          <w:kern w:val="0"/>
          <w:sz w:val="32"/>
          <w:szCs w:val="32"/>
        </w:rPr>
        <w:t>住房保障（类）支出</w:t>
      </w:r>
      <w:r>
        <w:rPr>
          <w:rFonts w:hint="eastAsia" w:ascii="仿宋_GB2312" w:eastAsia="仿宋_GB2312" w:cs="仿宋_GB2312"/>
          <w:bCs/>
          <w:kern w:val="0"/>
          <w:sz w:val="32"/>
          <w:szCs w:val="32"/>
          <w:lang w:val="en-US" w:eastAsia="zh-CN"/>
        </w:rPr>
        <w:t>47.66</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3.75</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0" w:firstLineChars="200"/>
        <w:jc w:val="left"/>
        <w:rPr>
          <w:rFonts w:hint="eastAsia" w:ascii="楷体_GB2312" w:hAnsi="楷体_GB2312" w:eastAsia="楷体_GB2312" w:cs="楷体_GB2312"/>
          <w:bCs/>
          <w:kern w:val="0"/>
          <w:sz w:val="32"/>
          <w:szCs w:val="32"/>
        </w:rPr>
      </w:pPr>
      <w:r>
        <w:rPr>
          <w:rFonts w:hint="eastAsia" w:ascii="楷体_GB2312" w:hAnsi="楷体_GB2312" w:eastAsia="楷体_GB2312" w:cs="楷体_GB2312"/>
          <w:bCs/>
          <w:kern w:val="0"/>
          <w:sz w:val="32"/>
          <w:szCs w:val="32"/>
        </w:rPr>
        <w:t>（三）财政拨款支出决算具体情况</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rPr>
        <w:t xml:space="preserve"> 2020年度财政拨款支出年初预算为</w:t>
      </w:r>
      <w:r>
        <w:rPr>
          <w:rFonts w:hint="eastAsia" w:ascii="仿宋_GB2312" w:eastAsia="仿宋_GB2312" w:cs="仿宋_GB2312"/>
          <w:bCs/>
          <w:kern w:val="0"/>
          <w:sz w:val="32"/>
          <w:szCs w:val="32"/>
          <w:lang w:val="en-US" w:eastAsia="zh-CN"/>
        </w:rPr>
        <w:t>1101.84</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1271.79</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115.42</w:t>
      </w:r>
      <w:r>
        <w:rPr>
          <w:rFonts w:hint="eastAsia" w:ascii="仿宋_GB2312" w:eastAsia="仿宋_GB2312" w:cs="仿宋_GB2312"/>
          <w:bCs/>
          <w:kern w:val="0"/>
          <w:sz w:val="32"/>
          <w:szCs w:val="32"/>
        </w:rPr>
        <w:t>%。决算数大于预算数的主要原因：部分支出按规定通过使用以前年度财政拨款结转资金解决。其中：</w:t>
      </w:r>
      <w:r>
        <w:rPr>
          <w:rFonts w:hint="eastAsia" w:ascii="仿宋_GB2312" w:eastAsia="仿宋_GB2312" w:cs="仿宋_GB2312"/>
          <w:bCs/>
          <w:kern w:val="0"/>
          <w:sz w:val="32"/>
          <w:szCs w:val="32"/>
          <w:lang w:eastAsia="zh-CN"/>
        </w:rPr>
        <w:t>动用上级补助</w:t>
      </w:r>
      <w:r>
        <w:rPr>
          <w:rFonts w:hint="eastAsia" w:ascii="仿宋_GB2312" w:eastAsia="仿宋_GB2312" w:cs="仿宋_GB2312"/>
          <w:bCs/>
          <w:kern w:val="0"/>
          <w:sz w:val="32"/>
          <w:szCs w:val="32"/>
          <w:lang w:val="en-US" w:eastAsia="zh-CN"/>
        </w:rPr>
        <w:t>和</w:t>
      </w:r>
      <w:r>
        <w:rPr>
          <w:rFonts w:hint="eastAsia" w:ascii="仿宋_GB2312" w:eastAsia="仿宋_GB2312" w:cs="仿宋_GB2312"/>
          <w:bCs/>
          <w:kern w:val="0"/>
          <w:sz w:val="32"/>
          <w:szCs w:val="32"/>
          <w:lang w:eastAsia="zh-CN"/>
        </w:rPr>
        <w:t>上年结转结余</w:t>
      </w:r>
      <w:r>
        <w:rPr>
          <w:rFonts w:hint="eastAsia" w:ascii="仿宋_GB2312" w:eastAsia="仿宋_GB2312" w:cs="仿宋_GB2312"/>
          <w:bCs/>
          <w:kern w:val="0"/>
          <w:sz w:val="32"/>
          <w:szCs w:val="32"/>
          <w:lang w:val="en-US" w:eastAsia="zh-CN"/>
        </w:rPr>
        <w:t>。</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lang w:val="en-US" w:eastAsia="zh-CN"/>
        </w:rPr>
        <w:t>1.</w:t>
      </w:r>
      <w:r>
        <w:rPr>
          <w:rFonts w:hint="eastAsia" w:ascii="仿宋_GB2312" w:eastAsia="仿宋_GB2312" w:cs="仿宋_GB2312"/>
          <w:bCs/>
          <w:kern w:val="0"/>
          <w:sz w:val="32"/>
          <w:szCs w:val="32"/>
        </w:rPr>
        <w:t>一般公共服务（类）</w:t>
      </w:r>
      <w:r>
        <w:rPr>
          <w:rFonts w:hint="eastAsia" w:ascii="仿宋_GB2312" w:eastAsia="仿宋_GB2312" w:cs="仿宋_GB2312"/>
          <w:bCs/>
          <w:kern w:val="0"/>
          <w:sz w:val="32"/>
          <w:szCs w:val="32"/>
          <w:lang w:eastAsia="zh-CN"/>
        </w:rPr>
        <w:t>港澳台</w:t>
      </w:r>
      <w:r>
        <w:rPr>
          <w:rFonts w:hint="eastAsia" w:ascii="仿宋_GB2312" w:eastAsia="仿宋_GB2312" w:cs="仿宋_GB2312"/>
          <w:bCs/>
          <w:kern w:val="0"/>
          <w:sz w:val="32"/>
          <w:szCs w:val="32"/>
        </w:rPr>
        <w:t>事务（款）</w:t>
      </w:r>
      <w:r>
        <w:rPr>
          <w:rFonts w:hint="eastAsia" w:ascii="仿宋_GB2312" w:eastAsia="仿宋_GB2312" w:cs="仿宋_GB2312"/>
          <w:bCs/>
          <w:kern w:val="0"/>
          <w:sz w:val="32"/>
          <w:szCs w:val="32"/>
          <w:lang w:eastAsia="zh-CN"/>
        </w:rPr>
        <w:t>行政运行</w:t>
      </w:r>
      <w:r>
        <w:rPr>
          <w:rFonts w:hint="eastAsia" w:ascii="仿宋_GB2312" w:eastAsia="仿宋_GB2312" w:cs="仿宋_GB2312"/>
          <w:bCs/>
          <w:kern w:val="0"/>
          <w:sz w:val="32"/>
          <w:szCs w:val="32"/>
        </w:rPr>
        <w:t>（项）。 年初预算为</w:t>
      </w:r>
      <w:r>
        <w:rPr>
          <w:rFonts w:hint="eastAsia" w:ascii="仿宋_GB2312" w:eastAsia="仿宋_GB2312" w:cs="仿宋_GB2312"/>
          <w:bCs/>
          <w:kern w:val="0"/>
          <w:sz w:val="32"/>
          <w:szCs w:val="32"/>
          <w:lang w:val="en-US" w:eastAsia="zh-CN"/>
        </w:rPr>
        <w:t>30.86</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29.93</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96.99</w:t>
      </w:r>
      <w:r>
        <w:rPr>
          <w:rFonts w:hint="eastAsia" w:ascii="仿宋_GB2312" w:eastAsia="仿宋_GB2312" w:cs="仿宋_GB2312"/>
          <w:bCs/>
          <w:kern w:val="0"/>
          <w:sz w:val="32"/>
          <w:szCs w:val="32"/>
        </w:rPr>
        <w:t>%。决算数小于预算数的主要原因是</w:t>
      </w:r>
      <w:r>
        <w:rPr>
          <w:rFonts w:hint="eastAsia" w:ascii="仿宋_GB2312" w:eastAsia="仿宋_GB2312" w:cs="仿宋_GB2312"/>
          <w:bCs/>
          <w:kern w:val="0"/>
          <w:sz w:val="32"/>
          <w:szCs w:val="32"/>
          <w:lang w:eastAsia="zh-CN"/>
        </w:rPr>
        <w:t>人员经费略有结转。</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2.</w:t>
      </w:r>
      <w:r>
        <w:rPr>
          <w:rFonts w:hint="eastAsia" w:ascii="仿宋_GB2312" w:eastAsia="仿宋_GB2312" w:cs="仿宋_GB2312"/>
          <w:bCs/>
          <w:kern w:val="0"/>
          <w:sz w:val="32"/>
          <w:szCs w:val="32"/>
        </w:rPr>
        <w:t>一般公共服务（类）</w:t>
      </w:r>
      <w:r>
        <w:rPr>
          <w:rFonts w:hint="eastAsia" w:ascii="仿宋_GB2312" w:eastAsia="仿宋_GB2312" w:cs="仿宋_GB2312"/>
          <w:bCs/>
          <w:kern w:val="0"/>
          <w:sz w:val="32"/>
          <w:szCs w:val="32"/>
          <w:lang w:eastAsia="zh-CN"/>
        </w:rPr>
        <w:t>港澳台</w:t>
      </w:r>
      <w:r>
        <w:rPr>
          <w:rFonts w:hint="eastAsia" w:ascii="仿宋_GB2312" w:eastAsia="仿宋_GB2312" w:cs="仿宋_GB2312"/>
          <w:bCs/>
          <w:kern w:val="0"/>
          <w:sz w:val="32"/>
          <w:szCs w:val="32"/>
        </w:rPr>
        <w:t>事务（款）</w:t>
      </w:r>
      <w:r>
        <w:rPr>
          <w:rFonts w:hint="eastAsia" w:ascii="仿宋_GB2312" w:eastAsia="仿宋_GB2312" w:cs="仿宋_GB2312"/>
          <w:bCs/>
          <w:kern w:val="0"/>
          <w:sz w:val="32"/>
          <w:szCs w:val="32"/>
          <w:lang w:eastAsia="zh-CN"/>
        </w:rPr>
        <w:t>一般行政管理</w:t>
      </w:r>
      <w:r>
        <w:rPr>
          <w:rFonts w:hint="eastAsia" w:ascii="仿宋_GB2312" w:eastAsia="仿宋_GB2312" w:cs="仿宋_GB2312"/>
          <w:bCs/>
          <w:kern w:val="0"/>
          <w:sz w:val="32"/>
          <w:szCs w:val="32"/>
        </w:rPr>
        <w:t>（项）。年初预算为</w:t>
      </w:r>
      <w:r>
        <w:rPr>
          <w:rFonts w:hint="eastAsia" w:ascii="仿宋_GB2312" w:eastAsia="仿宋_GB2312" w:cs="仿宋_GB2312"/>
          <w:bCs/>
          <w:kern w:val="0"/>
          <w:sz w:val="32"/>
          <w:szCs w:val="32"/>
          <w:lang w:val="en-US" w:eastAsia="zh-CN"/>
        </w:rPr>
        <w:t>0.6</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0.6</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lang w:val="en-US" w:eastAsia="zh-CN"/>
        </w:rPr>
        <w:t>3.</w:t>
      </w:r>
      <w:r>
        <w:rPr>
          <w:rFonts w:hint="eastAsia" w:ascii="仿宋_GB2312" w:eastAsia="仿宋_GB2312" w:cs="仿宋_GB2312"/>
          <w:bCs/>
          <w:kern w:val="0"/>
          <w:sz w:val="32"/>
          <w:szCs w:val="32"/>
        </w:rPr>
        <w:t>一般公共服务（类）</w:t>
      </w:r>
      <w:r>
        <w:rPr>
          <w:rFonts w:hint="eastAsia" w:ascii="仿宋_GB2312" w:eastAsia="仿宋_GB2312" w:cs="仿宋_GB2312"/>
          <w:bCs/>
          <w:kern w:val="0"/>
          <w:sz w:val="32"/>
          <w:szCs w:val="32"/>
          <w:lang w:eastAsia="zh-CN"/>
        </w:rPr>
        <w:t>港澳台</w:t>
      </w:r>
      <w:r>
        <w:rPr>
          <w:rFonts w:hint="eastAsia" w:ascii="仿宋_GB2312" w:eastAsia="仿宋_GB2312" w:cs="仿宋_GB2312"/>
          <w:bCs/>
          <w:kern w:val="0"/>
          <w:sz w:val="32"/>
          <w:szCs w:val="32"/>
        </w:rPr>
        <w:t>事务（款）</w:t>
      </w:r>
      <w:r>
        <w:rPr>
          <w:rFonts w:hint="eastAsia" w:ascii="仿宋_GB2312" w:eastAsia="仿宋_GB2312" w:cs="仿宋_GB2312"/>
          <w:bCs/>
          <w:kern w:val="0"/>
          <w:sz w:val="32"/>
          <w:szCs w:val="32"/>
          <w:lang w:eastAsia="zh-CN"/>
        </w:rPr>
        <w:t>台湾事务</w:t>
      </w:r>
      <w:r>
        <w:rPr>
          <w:rFonts w:hint="eastAsia" w:ascii="仿宋_GB2312" w:eastAsia="仿宋_GB2312" w:cs="仿宋_GB2312"/>
          <w:bCs/>
          <w:kern w:val="0"/>
          <w:sz w:val="32"/>
          <w:szCs w:val="32"/>
        </w:rPr>
        <w:t>（项）。年初预算为</w:t>
      </w:r>
      <w:r>
        <w:rPr>
          <w:rFonts w:hint="eastAsia" w:ascii="仿宋_GB2312" w:eastAsia="仿宋_GB2312" w:cs="仿宋_GB2312"/>
          <w:bCs/>
          <w:kern w:val="0"/>
          <w:sz w:val="32"/>
          <w:szCs w:val="32"/>
          <w:lang w:val="en-US" w:eastAsia="zh-CN"/>
        </w:rPr>
        <w:t>39.18</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16.04</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40.94</w:t>
      </w:r>
      <w:r>
        <w:rPr>
          <w:rFonts w:hint="eastAsia" w:ascii="仿宋_GB2312" w:eastAsia="仿宋_GB2312" w:cs="仿宋_GB2312"/>
          <w:bCs/>
          <w:kern w:val="0"/>
          <w:sz w:val="32"/>
          <w:szCs w:val="32"/>
        </w:rPr>
        <w:t>%。决算数小于预算数的主要原因是</w:t>
      </w:r>
      <w:r>
        <w:rPr>
          <w:rFonts w:hint="eastAsia" w:ascii="仿宋_GB2312" w:eastAsia="仿宋_GB2312" w:cs="仿宋_GB2312"/>
          <w:bCs/>
          <w:kern w:val="0"/>
          <w:sz w:val="32"/>
          <w:szCs w:val="32"/>
          <w:lang w:eastAsia="zh-CN"/>
        </w:rPr>
        <w:t>受疫情影响，柳台经贸交流等减少。</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val="en-US" w:eastAsia="zh-CN"/>
        </w:rPr>
      </w:pPr>
    </w:p>
    <w:p>
      <w:pPr>
        <w:numPr>
          <w:ilvl w:val="0"/>
          <w:numId w:val="0"/>
        </w:num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4.</w:t>
      </w:r>
      <w:r>
        <w:rPr>
          <w:rFonts w:hint="eastAsia" w:ascii="仿宋_GB2312" w:eastAsia="仿宋_GB2312" w:cs="仿宋_GB2312"/>
          <w:bCs/>
          <w:kern w:val="0"/>
          <w:sz w:val="32"/>
          <w:szCs w:val="32"/>
        </w:rPr>
        <w:t>一般公共服务（类）</w:t>
      </w:r>
      <w:r>
        <w:rPr>
          <w:rFonts w:hint="eastAsia" w:ascii="仿宋_GB2312" w:eastAsia="仿宋_GB2312" w:cs="仿宋_GB2312"/>
          <w:bCs/>
          <w:kern w:val="0"/>
          <w:sz w:val="32"/>
          <w:szCs w:val="32"/>
          <w:lang w:eastAsia="zh-CN"/>
        </w:rPr>
        <w:t>统战</w:t>
      </w:r>
      <w:r>
        <w:rPr>
          <w:rFonts w:hint="eastAsia" w:ascii="仿宋_GB2312" w:eastAsia="仿宋_GB2312" w:cs="仿宋_GB2312"/>
          <w:bCs/>
          <w:kern w:val="0"/>
          <w:sz w:val="32"/>
          <w:szCs w:val="32"/>
        </w:rPr>
        <w:t>事务（款）行政运行（项）。 年初预算为</w:t>
      </w:r>
      <w:r>
        <w:rPr>
          <w:rFonts w:hint="eastAsia" w:ascii="仿宋_GB2312" w:eastAsia="仿宋_GB2312" w:cs="仿宋_GB2312"/>
          <w:bCs/>
          <w:kern w:val="0"/>
          <w:sz w:val="32"/>
          <w:szCs w:val="32"/>
          <w:lang w:val="en-US" w:eastAsia="zh-CN"/>
        </w:rPr>
        <w:t>475.59</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468.59</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98.53</w:t>
      </w:r>
      <w:r>
        <w:rPr>
          <w:rFonts w:hint="eastAsia" w:ascii="仿宋_GB2312" w:eastAsia="仿宋_GB2312" w:cs="仿宋_GB2312"/>
          <w:bCs/>
          <w:kern w:val="0"/>
          <w:sz w:val="32"/>
          <w:szCs w:val="32"/>
        </w:rPr>
        <w:t>%。决算数小于预算数的主要原因是</w:t>
      </w:r>
      <w:r>
        <w:rPr>
          <w:rFonts w:hint="eastAsia" w:ascii="仿宋_GB2312" w:eastAsia="仿宋_GB2312" w:cs="仿宋_GB2312"/>
          <w:bCs/>
          <w:kern w:val="0"/>
          <w:sz w:val="32"/>
          <w:szCs w:val="32"/>
          <w:lang w:eastAsia="zh-CN"/>
        </w:rPr>
        <w:t>人员经费和公用经费略有结转</w:t>
      </w:r>
      <w:r>
        <w:rPr>
          <w:rFonts w:hint="eastAsia" w:ascii="仿宋_GB2312" w:eastAsia="仿宋_GB2312" w:cs="仿宋_GB2312"/>
          <w:bCs/>
          <w:kern w:val="0"/>
          <w:sz w:val="32"/>
          <w:szCs w:val="32"/>
        </w:rPr>
        <w:t xml:space="preserve">。 </w:t>
      </w:r>
    </w:p>
    <w:p>
      <w:pPr>
        <w:numPr>
          <w:ilvl w:val="0"/>
          <w:numId w:val="0"/>
        </w:numPr>
        <w:autoSpaceDE w:val="0"/>
        <w:autoSpaceDN w:val="0"/>
        <w:adjustRightInd w:val="0"/>
        <w:spacing w:line="580" w:lineRule="exact"/>
        <w:ind w:firstLine="640" w:firstLineChars="200"/>
        <w:jc w:val="left"/>
        <w:rPr>
          <w:rFonts w:ascii="仿宋_GB2312" w:eastAsia="仿宋_GB2312" w:cs="仿宋_GB2312"/>
          <w:bCs/>
          <w:color w:val="FF0000"/>
          <w:kern w:val="0"/>
          <w:sz w:val="32"/>
          <w:szCs w:val="32"/>
        </w:rPr>
      </w:pPr>
      <w:r>
        <w:rPr>
          <w:rFonts w:hint="eastAsia" w:ascii="仿宋_GB2312" w:eastAsia="仿宋_GB2312" w:cs="仿宋_GB2312"/>
          <w:bCs/>
          <w:color w:val="auto"/>
          <w:kern w:val="0"/>
          <w:sz w:val="32"/>
          <w:szCs w:val="32"/>
          <w:lang w:val="en-US" w:eastAsia="zh-CN"/>
        </w:rPr>
        <w:t>5</w:t>
      </w:r>
      <w:r>
        <w:rPr>
          <w:rFonts w:hint="eastAsia" w:ascii="仿宋_GB2312" w:eastAsia="仿宋_GB2312" w:cs="仿宋_GB2312"/>
          <w:bCs/>
          <w:color w:val="auto"/>
          <w:kern w:val="0"/>
          <w:sz w:val="32"/>
          <w:szCs w:val="32"/>
        </w:rPr>
        <w:t>.一般公共服务（类）</w:t>
      </w:r>
      <w:r>
        <w:rPr>
          <w:rFonts w:hint="eastAsia" w:ascii="仿宋_GB2312" w:eastAsia="仿宋_GB2312" w:cs="仿宋_GB2312"/>
          <w:bCs/>
          <w:color w:val="auto"/>
          <w:kern w:val="0"/>
          <w:sz w:val="32"/>
          <w:szCs w:val="32"/>
          <w:lang w:eastAsia="zh-CN"/>
        </w:rPr>
        <w:t>统战</w:t>
      </w:r>
      <w:r>
        <w:rPr>
          <w:rFonts w:hint="eastAsia" w:ascii="仿宋_GB2312" w:eastAsia="仿宋_GB2312" w:cs="仿宋_GB2312"/>
          <w:bCs/>
          <w:color w:val="auto"/>
          <w:kern w:val="0"/>
          <w:sz w:val="32"/>
          <w:szCs w:val="32"/>
        </w:rPr>
        <w:t>事务（款）一般行政管理事 务（项）。年初预算为</w:t>
      </w:r>
      <w:r>
        <w:rPr>
          <w:rFonts w:hint="eastAsia" w:ascii="仿宋_GB2312" w:eastAsia="仿宋_GB2312" w:cs="仿宋_GB2312"/>
          <w:bCs/>
          <w:color w:val="auto"/>
          <w:kern w:val="0"/>
          <w:sz w:val="32"/>
          <w:szCs w:val="32"/>
          <w:lang w:val="en-US" w:eastAsia="zh-CN"/>
        </w:rPr>
        <w:t>148.96</w:t>
      </w:r>
      <w:r>
        <w:rPr>
          <w:rFonts w:hint="eastAsia" w:ascii="仿宋_GB2312" w:eastAsia="仿宋_GB2312" w:cs="仿宋_GB2312"/>
          <w:bCs/>
          <w:color w:val="auto"/>
          <w:kern w:val="0"/>
          <w:sz w:val="32"/>
          <w:szCs w:val="32"/>
        </w:rPr>
        <w:t>万元，支出决算为</w:t>
      </w:r>
      <w:r>
        <w:rPr>
          <w:rFonts w:hint="eastAsia" w:ascii="仿宋_GB2312" w:eastAsia="仿宋_GB2312" w:cs="仿宋_GB2312"/>
          <w:bCs/>
          <w:color w:val="auto"/>
          <w:kern w:val="0"/>
          <w:sz w:val="32"/>
          <w:szCs w:val="32"/>
          <w:lang w:val="en-US" w:eastAsia="zh-CN"/>
        </w:rPr>
        <w:t>132.79</w:t>
      </w:r>
      <w:r>
        <w:rPr>
          <w:rFonts w:hint="eastAsia" w:ascii="仿宋_GB2312" w:eastAsia="仿宋_GB2312" w:cs="仿宋_GB2312"/>
          <w:bCs/>
          <w:color w:val="auto"/>
          <w:kern w:val="0"/>
          <w:sz w:val="32"/>
          <w:szCs w:val="32"/>
        </w:rPr>
        <w:t>万元，完成年初预算的</w:t>
      </w:r>
      <w:r>
        <w:rPr>
          <w:rFonts w:hint="eastAsia" w:ascii="仿宋_GB2312" w:eastAsia="仿宋_GB2312" w:cs="仿宋_GB2312"/>
          <w:bCs/>
          <w:color w:val="auto"/>
          <w:kern w:val="0"/>
          <w:sz w:val="32"/>
          <w:szCs w:val="32"/>
          <w:lang w:val="en-US" w:eastAsia="zh-CN"/>
        </w:rPr>
        <w:t>89.14</w:t>
      </w:r>
      <w:r>
        <w:rPr>
          <w:rFonts w:hint="eastAsia" w:ascii="仿宋_GB2312" w:eastAsia="仿宋_GB2312" w:cs="仿宋_GB2312"/>
          <w:bCs/>
          <w:color w:val="auto"/>
          <w:kern w:val="0"/>
          <w:sz w:val="32"/>
          <w:szCs w:val="32"/>
        </w:rPr>
        <w:t xml:space="preserve"> %。决算数小于预算数的主要原因是</w:t>
      </w:r>
      <w:r>
        <w:rPr>
          <w:rFonts w:hint="eastAsia" w:ascii="仿宋_GB2312" w:eastAsia="仿宋_GB2312" w:cs="仿宋_GB2312"/>
          <w:bCs/>
          <w:color w:val="auto"/>
          <w:kern w:val="0"/>
          <w:sz w:val="32"/>
          <w:szCs w:val="32"/>
          <w:lang w:eastAsia="zh-CN"/>
        </w:rPr>
        <w:t>会议、培训、节日慰问等项目经费执行较慢</w:t>
      </w:r>
      <w:r>
        <w:rPr>
          <w:rFonts w:hint="eastAsia" w:ascii="仿宋_GB2312" w:eastAsia="仿宋_GB2312" w:cs="仿宋_GB2312"/>
          <w:bCs/>
          <w:color w:val="auto"/>
          <w:kern w:val="0"/>
          <w:sz w:val="32"/>
          <w:szCs w:val="32"/>
        </w:rPr>
        <w:t>。</w:t>
      </w:r>
      <w:r>
        <w:rPr>
          <w:rFonts w:hint="eastAsia" w:ascii="仿宋_GB2312" w:eastAsia="仿宋_GB2312" w:cs="仿宋_GB2312"/>
          <w:bCs/>
          <w:color w:val="FF0000"/>
          <w:kern w:val="0"/>
          <w:sz w:val="32"/>
          <w:szCs w:val="32"/>
        </w:rPr>
        <w:t xml:space="preserve"> </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6</w:t>
      </w:r>
      <w:r>
        <w:rPr>
          <w:rFonts w:hint="eastAsia" w:ascii="仿宋_GB2312" w:eastAsia="仿宋_GB2312" w:cs="仿宋_GB2312"/>
          <w:bCs/>
          <w:kern w:val="0"/>
          <w:sz w:val="32"/>
          <w:szCs w:val="32"/>
        </w:rPr>
        <w:t>.一般公共服务（类）</w:t>
      </w:r>
      <w:r>
        <w:rPr>
          <w:rFonts w:hint="eastAsia" w:ascii="仿宋_GB2312" w:eastAsia="仿宋_GB2312" w:cs="仿宋_GB2312"/>
          <w:bCs/>
          <w:kern w:val="0"/>
          <w:sz w:val="32"/>
          <w:szCs w:val="32"/>
          <w:lang w:eastAsia="zh-CN"/>
        </w:rPr>
        <w:t>统战</w:t>
      </w:r>
      <w:r>
        <w:rPr>
          <w:rFonts w:hint="eastAsia" w:ascii="仿宋_GB2312" w:eastAsia="仿宋_GB2312" w:cs="仿宋_GB2312"/>
          <w:bCs/>
          <w:kern w:val="0"/>
          <w:sz w:val="32"/>
          <w:szCs w:val="32"/>
        </w:rPr>
        <w:t>事务（款）</w:t>
      </w:r>
      <w:r>
        <w:rPr>
          <w:rFonts w:hint="eastAsia" w:ascii="仿宋_GB2312" w:eastAsia="仿宋_GB2312" w:cs="仿宋_GB2312"/>
          <w:bCs/>
          <w:kern w:val="0"/>
          <w:sz w:val="32"/>
          <w:szCs w:val="32"/>
          <w:lang w:eastAsia="zh-CN"/>
        </w:rPr>
        <w:t>华侨事务（项）</w:t>
      </w:r>
      <w:r>
        <w:rPr>
          <w:rFonts w:hint="eastAsia" w:ascii="仿宋_GB2312" w:eastAsia="仿宋_GB2312" w:cs="仿宋_GB2312"/>
          <w:bCs/>
          <w:kern w:val="0"/>
          <w:sz w:val="32"/>
          <w:szCs w:val="32"/>
        </w:rPr>
        <w:t>。年初预算为</w:t>
      </w:r>
      <w:r>
        <w:rPr>
          <w:rFonts w:hint="eastAsia" w:ascii="仿宋_GB2312" w:eastAsia="仿宋_GB2312" w:cs="仿宋_GB2312"/>
          <w:bCs/>
          <w:kern w:val="0"/>
          <w:sz w:val="32"/>
          <w:szCs w:val="32"/>
          <w:lang w:val="en-US" w:eastAsia="zh-CN"/>
        </w:rPr>
        <w:t>62</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82.15</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132.50</w:t>
      </w:r>
      <w:r>
        <w:rPr>
          <w:rFonts w:hint="eastAsia" w:ascii="仿宋_GB2312" w:eastAsia="仿宋_GB2312" w:cs="仿宋_GB2312"/>
          <w:bCs/>
          <w:kern w:val="0"/>
          <w:sz w:val="32"/>
          <w:szCs w:val="32"/>
        </w:rPr>
        <w:t>%。决算数大于预算数的主要原因是</w:t>
      </w:r>
      <w:r>
        <w:rPr>
          <w:rFonts w:hint="eastAsia" w:ascii="仿宋_GB2312" w:eastAsia="仿宋_GB2312" w:cs="仿宋_GB2312"/>
          <w:bCs/>
          <w:kern w:val="0"/>
          <w:sz w:val="32"/>
          <w:szCs w:val="32"/>
          <w:lang w:eastAsia="zh-CN"/>
        </w:rPr>
        <w:t>动用上年结转结余</w:t>
      </w:r>
      <w:r>
        <w:rPr>
          <w:rFonts w:hint="eastAsia" w:ascii="仿宋_GB2312" w:eastAsia="仿宋_GB2312" w:cs="仿宋_GB2312"/>
          <w:bCs/>
          <w:kern w:val="0"/>
          <w:sz w:val="32"/>
          <w:szCs w:val="32"/>
          <w:lang w:val="en-US" w:eastAsia="zh-CN"/>
        </w:rPr>
        <w:t>22.20万元</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7</w:t>
      </w:r>
      <w:r>
        <w:rPr>
          <w:rFonts w:hint="eastAsia" w:ascii="仿宋_GB2312" w:eastAsia="仿宋_GB2312" w:cs="仿宋_GB2312"/>
          <w:bCs/>
          <w:kern w:val="0"/>
          <w:sz w:val="32"/>
          <w:szCs w:val="32"/>
        </w:rPr>
        <w:t>.一般公共服务（类）</w:t>
      </w:r>
      <w:r>
        <w:rPr>
          <w:rFonts w:hint="eastAsia" w:ascii="仿宋_GB2312" w:eastAsia="仿宋_GB2312" w:cs="仿宋_GB2312"/>
          <w:bCs/>
          <w:kern w:val="0"/>
          <w:sz w:val="32"/>
          <w:szCs w:val="32"/>
          <w:lang w:eastAsia="zh-CN"/>
        </w:rPr>
        <w:t>统战</w:t>
      </w:r>
      <w:r>
        <w:rPr>
          <w:rFonts w:hint="eastAsia" w:ascii="仿宋_GB2312" w:eastAsia="仿宋_GB2312" w:cs="仿宋_GB2312"/>
          <w:bCs/>
          <w:kern w:val="0"/>
          <w:sz w:val="32"/>
          <w:szCs w:val="32"/>
        </w:rPr>
        <w:t>事务（款）</w:t>
      </w:r>
      <w:r>
        <w:rPr>
          <w:rFonts w:hint="eastAsia" w:ascii="仿宋_GB2312" w:eastAsia="仿宋_GB2312" w:cs="仿宋_GB2312"/>
          <w:bCs/>
          <w:kern w:val="0"/>
          <w:sz w:val="32"/>
          <w:szCs w:val="32"/>
          <w:lang w:eastAsia="zh-CN"/>
        </w:rPr>
        <w:t>事业运行（项）</w:t>
      </w:r>
      <w:r>
        <w:rPr>
          <w:rFonts w:hint="eastAsia" w:ascii="仿宋_GB2312" w:eastAsia="仿宋_GB2312" w:cs="仿宋_GB2312"/>
          <w:bCs/>
          <w:kern w:val="0"/>
          <w:sz w:val="32"/>
          <w:szCs w:val="32"/>
        </w:rPr>
        <w:t>。年初预算为</w:t>
      </w:r>
      <w:r>
        <w:rPr>
          <w:rFonts w:hint="eastAsia" w:ascii="仿宋_GB2312" w:eastAsia="仿宋_GB2312" w:cs="仿宋_GB2312"/>
          <w:bCs/>
          <w:kern w:val="0"/>
          <w:sz w:val="32"/>
          <w:szCs w:val="32"/>
          <w:lang w:val="en-US" w:eastAsia="zh-CN"/>
        </w:rPr>
        <w:t>57.21</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53.85</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94.13</w:t>
      </w:r>
      <w:r>
        <w:rPr>
          <w:rFonts w:hint="eastAsia" w:ascii="仿宋_GB2312" w:eastAsia="仿宋_GB2312" w:cs="仿宋_GB2312"/>
          <w:bCs/>
          <w:kern w:val="0"/>
          <w:sz w:val="32"/>
          <w:szCs w:val="32"/>
        </w:rPr>
        <w:t>%。决算数</w:t>
      </w:r>
      <w:r>
        <w:rPr>
          <w:rFonts w:hint="eastAsia" w:ascii="仿宋_GB2312" w:eastAsia="仿宋_GB2312" w:cs="仿宋_GB2312"/>
          <w:bCs/>
          <w:kern w:val="0"/>
          <w:sz w:val="32"/>
          <w:szCs w:val="32"/>
          <w:lang w:eastAsia="zh-CN"/>
        </w:rPr>
        <w:t>小</w:t>
      </w:r>
      <w:r>
        <w:rPr>
          <w:rFonts w:hint="eastAsia" w:ascii="仿宋_GB2312" w:eastAsia="仿宋_GB2312" w:cs="仿宋_GB2312"/>
          <w:bCs/>
          <w:kern w:val="0"/>
          <w:sz w:val="32"/>
          <w:szCs w:val="32"/>
        </w:rPr>
        <w:t>于预算数的主要原因是</w:t>
      </w:r>
      <w:r>
        <w:rPr>
          <w:rFonts w:hint="eastAsia" w:ascii="仿宋_GB2312" w:eastAsia="仿宋_GB2312" w:cs="仿宋_GB2312"/>
          <w:bCs/>
          <w:kern w:val="0"/>
          <w:sz w:val="32"/>
          <w:szCs w:val="32"/>
          <w:lang w:eastAsia="zh-CN"/>
        </w:rPr>
        <w:t>人员经费略有结转</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lang w:val="en-US" w:eastAsia="zh-CN"/>
        </w:rPr>
        <w:t>8.</w:t>
      </w:r>
      <w:r>
        <w:rPr>
          <w:rFonts w:hint="eastAsia" w:ascii="仿宋_GB2312" w:eastAsia="仿宋_GB2312" w:cs="仿宋_GB2312"/>
          <w:bCs/>
          <w:kern w:val="0"/>
          <w:sz w:val="32"/>
          <w:szCs w:val="32"/>
        </w:rPr>
        <w:t>一般公共服务（类）</w:t>
      </w:r>
      <w:r>
        <w:rPr>
          <w:rFonts w:hint="eastAsia" w:ascii="仿宋_GB2312" w:eastAsia="仿宋_GB2312" w:cs="仿宋_GB2312"/>
          <w:bCs/>
          <w:kern w:val="0"/>
          <w:sz w:val="32"/>
          <w:szCs w:val="32"/>
          <w:lang w:eastAsia="zh-CN"/>
        </w:rPr>
        <w:t>统战</w:t>
      </w:r>
      <w:r>
        <w:rPr>
          <w:rFonts w:hint="eastAsia" w:ascii="仿宋_GB2312" w:eastAsia="仿宋_GB2312" w:cs="仿宋_GB2312"/>
          <w:bCs/>
          <w:kern w:val="0"/>
          <w:sz w:val="32"/>
          <w:szCs w:val="32"/>
        </w:rPr>
        <w:t>事务（款）</w:t>
      </w:r>
      <w:r>
        <w:rPr>
          <w:rFonts w:hint="eastAsia" w:ascii="仿宋_GB2312" w:eastAsia="仿宋_GB2312" w:cs="仿宋_GB2312"/>
          <w:bCs/>
          <w:kern w:val="0"/>
          <w:sz w:val="32"/>
          <w:szCs w:val="32"/>
          <w:lang w:eastAsia="zh-CN"/>
        </w:rPr>
        <w:t>其他统战事务支出（项）。</w:t>
      </w:r>
      <w:r>
        <w:rPr>
          <w:rFonts w:hint="eastAsia" w:ascii="仿宋_GB2312" w:eastAsia="仿宋_GB2312" w:cs="仿宋_GB2312"/>
          <w:bCs/>
          <w:kern w:val="0"/>
          <w:sz w:val="32"/>
          <w:szCs w:val="32"/>
        </w:rPr>
        <w:t>年初预算为</w:t>
      </w:r>
      <w:r>
        <w:rPr>
          <w:rFonts w:hint="eastAsia" w:ascii="仿宋_GB2312" w:eastAsia="仿宋_GB2312" w:cs="仿宋_GB2312"/>
          <w:bCs/>
          <w:kern w:val="0"/>
          <w:sz w:val="32"/>
          <w:szCs w:val="32"/>
          <w:lang w:val="en-US" w:eastAsia="zh-CN"/>
        </w:rPr>
        <w:t>16.9</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246.65</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145.95</w:t>
      </w:r>
      <w:r>
        <w:rPr>
          <w:rFonts w:hint="eastAsia" w:ascii="仿宋_GB2312" w:eastAsia="仿宋_GB2312" w:cs="仿宋_GB2312"/>
          <w:bCs/>
          <w:kern w:val="0"/>
          <w:sz w:val="32"/>
          <w:szCs w:val="32"/>
        </w:rPr>
        <w:t xml:space="preserve"> %。决算数</w:t>
      </w:r>
      <w:r>
        <w:rPr>
          <w:rFonts w:hint="eastAsia" w:ascii="仿宋_GB2312" w:eastAsia="仿宋_GB2312" w:cs="仿宋_GB2312"/>
          <w:bCs/>
          <w:kern w:val="0"/>
          <w:sz w:val="32"/>
          <w:szCs w:val="32"/>
          <w:lang w:eastAsia="zh-CN"/>
        </w:rPr>
        <w:t>大</w:t>
      </w:r>
      <w:r>
        <w:rPr>
          <w:rFonts w:hint="eastAsia" w:ascii="仿宋_GB2312" w:eastAsia="仿宋_GB2312" w:cs="仿宋_GB2312"/>
          <w:bCs/>
          <w:kern w:val="0"/>
          <w:sz w:val="32"/>
          <w:szCs w:val="32"/>
        </w:rPr>
        <w:t>于预算数的主要原因是</w:t>
      </w:r>
      <w:r>
        <w:rPr>
          <w:rFonts w:hint="eastAsia" w:ascii="仿宋_GB2312" w:eastAsia="仿宋_GB2312" w:cs="仿宋_GB2312"/>
          <w:bCs/>
          <w:kern w:val="0"/>
          <w:sz w:val="32"/>
          <w:szCs w:val="32"/>
          <w:lang w:eastAsia="zh-CN"/>
        </w:rPr>
        <w:t>动用上年非公企业“双十佳”奖励结转结余等</w:t>
      </w:r>
      <w:r>
        <w:rPr>
          <w:rFonts w:hint="eastAsia" w:ascii="仿宋_GB2312" w:eastAsia="仿宋_GB2312" w:cs="仿宋_GB2312"/>
          <w:bCs/>
          <w:kern w:val="0"/>
          <w:sz w:val="32"/>
          <w:szCs w:val="32"/>
          <w:lang w:val="en-US" w:eastAsia="zh-CN"/>
        </w:rPr>
        <w:t>。</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lang w:val="en-US" w:eastAsia="zh-CN"/>
        </w:rPr>
        <w:t>9.</w:t>
      </w:r>
      <w:r>
        <w:rPr>
          <w:rFonts w:hint="eastAsia" w:ascii="仿宋_GB2312" w:eastAsia="仿宋_GB2312" w:cs="仿宋_GB2312"/>
          <w:bCs/>
          <w:kern w:val="0"/>
          <w:sz w:val="32"/>
          <w:szCs w:val="32"/>
          <w:lang w:eastAsia="zh-CN"/>
        </w:rPr>
        <w:t>社会保障和就业支出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行政事业单位养老支出</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行政单位离退休（项）。</w:t>
      </w:r>
      <w:r>
        <w:rPr>
          <w:rFonts w:hint="eastAsia" w:ascii="仿宋_GB2312" w:eastAsia="仿宋_GB2312" w:cs="仿宋_GB2312"/>
          <w:bCs/>
          <w:kern w:val="0"/>
          <w:sz w:val="32"/>
          <w:szCs w:val="32"/>
        </w:rPr>
        <w:t>年初预算为</w:t>
      </w:r>
      <w:r>
        <w:rPr>
          <w:rFonts w:hint="eastAsia" w:ascii="仿宋_GB2312" w:eastAsia="仿宋_GB2312" w:cs="仿宋_GB2312"/>
          <w:bCs/>
          <w:kern w:val="0"/>
          <w:sz w:val="32"/>
          <w:szCs w:val="32"/>
          <w:lang w:val="en-US" w:eastAsia="zh-CN"/>
        </w:rPr>
        <w:t>58.42</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32.74</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56.04</w:t>
      </w:r>
      <w:r>
        <w:rPr>
          <w:rFonts w:hint="eastAsia" w:ascii="仿宋_GB2312" w:eastAsia="仿宋_GB2312" w:cs="仿宋_GB2312"/>
          <w:bCs/>
          <w:kern w:val="0"/>
          <w:sz w:val="32"/>
          <w:szCs w:val="32"/>
        </w:rPr>
        <w:t xml:space="preserve"> %。决算数</w:t>
      </w:r>
      <w:r>
        <w:rPr>
          <w:rFonts w:hint="eastAsia" w:ascii="仿宋_GB2312" w:eastAsia="仿宋_GB2312" w:cs="仿宋_GB2312"/>
          <w:bCs/>
          <w:kern w:val="0"/>
          <w:sz w:val="32"/>
          <w:szCs w:val="32"/>
          <w:lang w:eastAsia="zh-CN"/>
        </w:rPr>
        <w:t>小</w:t>
      </w:r>
      <w:r>
        <w:rPr>
          <w:rFonts w:hint="eastAsia" w:ascii="仿宋_GB2312" w:eastAsia="仿宋_GB2312" w:cs="仿宋_GB2312"/>
          <w:bCs/>
          <w:kern w:val="0"/>
          <w:sz w:val="32"/>
          <w:szCs w:val="32"/>
        </w:rPr>
        <w:t>于预算数的主要原因是</w:t>
      </w:r>
      <w:r>
        <w:rPr>
          <w:rFonts w:hint="eastAsia" w:ascii="仿宋_GB2312" w:eastAsia="仿宋_GB2312" w:cs="仿宋_GB2312"/>
          <w:bCs/>
          <w:kern w:val="0"/>
          <w:sz w:val="32"/>
          <w:szCs w:val="32"/>
          <w:lang w:eastAsia="zh-CN"/>
        </w:rPr>
        <w:t>一次性抚恤金手续办理未完成，影响该项支出</w:t>
      </w:r>
      <w:r>
        <w:rPr>
          <w:rFonts w:hint="eastAsia" w:ascii="仿宋_GB2312" w:eastAsia="仿宋_GB2312" w:cs="仿宋_GB2312"/>
          <w:bCs/>
          <w:kern w:val="0"/>
          <w:sz w:val="32"/>
          <w:szCs w:val="32"/>
          <w:lang w:val="en-US" w:eastAsia="zh-CN"/>
        </w:rPr>
        <w:t>。</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10.</w:t>
      </w:r>
      <w:r>
        <w:rPr>
          <w:rFonts w:hint="eastAsia" w:ascii="仿宋_GB2312" w:eastAsia="仿宋_GB2312" w:cs="仿宋_GB2312"/>
          <w:bCs/>
          <w:kern w:val="0"/>
          <w:sz w:val="32"/>
          <w:szCs w:val="32"/>
          <w:lang w:eastAsia="zh-CN"/>
        </w:rPr>
        <w:t>社会保障和就业支出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行政事业单位养老支出</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机关事业单位基本养老保险缴费支出（项）。</w:t>
      </w:r>
      <w:r>
        <w:rPr>
          <w:rFonts w:hint="eastAsia" w:ascii="仿宋_GB2312" w:eastAsia="仿宋_GB2312" w:cs="仿宋_GB2312"/>
          <w:bCs/>
          <w:kern w:val="0"/>
          <w:sz w:val="32"/>
          <w:szCs w:val="32"/>
        </w:rPr>
        <w:t>年初预算为</w:t>
      </w:r>
      <w:r>
        <w:rPr>
          <w:rFonts w:hint="eastAsia" w:ascii="仿宋_GB2312" w:eastAsia="仿宋_GB2312" w:cs="仿宋_GB2312"/>
          <w:bCs/>
          <w:kern w:val="0"/>
          <w:sz w:val="32"/>
          <w:szCs w:val="32"/>
          <w:lang w:val="en-US" w:eastAsia="zh-CN"/>
        </w:rPr>
        <w:t>64.32</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60.90</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94.68</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11.</w:t>
      </w:r>
      <w:r>
        <w:rPr>
          <w:rFonts w:hint="eastAsia" w:ascii="仿宋_GB2312" w:eastAsia="仿宋_GB2312" w:cs="仿宋_GB2312"/>
          <w:bCs/>
          <w:kern w:val="0"/>
          <w:sz w:val="32"/>
          <w:szCs w:val="32"/>
          <w:lang w:eastAsia="zh-CN"/>
        </w:rPr>
        <w:t>社会保障和就业支出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行政事业单位养老支出</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机关事业单位职业年金缴费支出（项）。</w:t>
      </w:r>
      <w:r>
        <w:rPr>
          <w:rFonts w:hint="eastAsia" w:ascii="仿宋_GB2312" w:eastAsia="仿宋_GB2312" w:cs="仿宋_GB2312"/>
          <w:bCs/>
          <w:kern w:val="0"/>
          <w:sz w:val="32"/>
          <w:szCs w:val="32"/>
        </w:rPr>
        <w:t>年初预算为</w:t>
      </w:r>
      <w:r>
        <w:rPr>
          <w:rFonts w:hint="eastAsia" w:ascii="仿宋_GB2312" w:eastAsia="仿宋_GB2312" w:cs="仿宋_GB2312"/>
          <w:bCs/>
          <w:kern w:val="0"/>
          <w:sz w:val="32"/>
          <w:szCs w:val="32"/>
          <w:lang w:val="en-US" w:eastAsia="zh-CN"/>
        </w:rPr>
        <w:t>29.91</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29.64</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99.10</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12.</w:t>
      </w:r>
      <w:r>
        <w:rPr>
          <w:rFonts w:hint="eastAsia" w:ascii="仿宋_GB2312" w:eastAsia="仿宋_GB2312" w:cs="仿宋_GB2312"/>
          <w:bCs/>
          <w:kern w:val="0"/>
          <w:sz w:val="32"/>
          <w:szCs w:val="32"/>
          <w:lang w:eastAsia="zh-CN"/>
        </w:rPr>
        <w:t>卫生健康支出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行政事业单位医疗</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行政单位医疗支出（项）。</w:t>
      </w:r>
      <w:r>
        <w:rPr>
          <w:rFonts w:hint="eastAsia" w:ascii="仿宋_GB2312" w:eastAsia="仿宋_GB2312" w:cs="仿宋_GB2312"/>
          <w:bCs/>
          <w:kern w:val="0"/>
          <w:sz w:val="32"/>
          <w:szCs w:val="32"/>
        </w:rPr>
        <w:t>年初预算为</w:t>
      </w:r>
      <w:r>
        <w:rPr>
          <w:rFonts w:hint="eastAsia" w:ascii="仿宋_GB2312" w:eastAsia="仿宋_GB2312" w:cs="仿宋_GB2312"/>
          <w:bCs/>
          <w:kern w:val="0"/>
          <w:sz w:val="32"/>
          <w:szCs w:val="32"/>
          <w:lang w:val="en-US" w:eastAsia="zh-CN"/>
        </w:rPr>
        <w:t>35.26</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35.26</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13.</w:t>
      </w:r>
      <w:r>
        <w:rPr>
          <w:rFonts w:hint="eastAsia" w:ascii="仿宋_GB2312" w:eastAsia="仿宋_GB2312" w:cs="仿宋_GB2312"/>
          <w:bCs/>
          <w:kern w:val="0"/>
          <w:sz w:val="32"/>
          <w:szCs w:val="32"/>
          <w:lang w:eastAsia="zh-CN"/>
        </w:rPr>
        <w:t>卫生健康支出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行政事业单位医疗</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事业单位医疗支出（项）。</w:t>
      </w:r>
      <w:r>
        <w:rPr>
          <w:rFonts w:hint="eastAsia" w:ascii="仿宋_GB2312" w:eastAsia="仿宋_GB2312" w:cs="仿宋_GB2312"/>
          <w:bCs/>
          <w:kern w:val="0"/>
          <w:sz w:val="32"/>
          <w:szCs w:val="32"/>
        </w:rPr>
        <w:t>年初预算为</w:t>
      </w:r>
      <w:r>
        <w:rPr>
          <w:rFonts w:hint="eastAsia" w:ascii="仿宋_GB2312" w:eastAsia="仿宋_GB2312" w:cs="仿宋_GB2312"/>
          <w:bCs/>
          <w:kern w:val="0"/>
          <w:sz w:val="32"/>
          <w:szCs w:val="32"/>
          <w:lang w:val="en-US" w:eastAsia="zh-CN"/>
        </w:rPr>
        <w:t>2.96</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2.96</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14.</w:t>
      </w:r>
      <w:r>
        <w:rPr>
          <w:rFonts w:hint="eastAsia" w:ascii="仿宋_GB2312" w:eastAsia="仿宋_GB2312" w:cs="仿宋_GB2312"/>
          <w:bCs/>
          <w:kern w:val="0"/>
          <w:sz w:val="32"/>
          <w:szCs w:val="32"/>
          <w:lang w:eastAsia="zh-CN"/>
        </w:rPr>
        <w:t>卫生健康支出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行政事业单位医疗</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公务员医疗补助（项）。</w:t>
      </w:r>
      <w:r>
        <w:rPr>
          <w:rFonts w:hint="eastAsia" w:ascii="仿宋_GB2312" w:eastAsia="仿宋_GB2312" w:cs="仿宋_GB2312"/>
          <w:bCs/>
          <w:kern w:val="0"/>
          <w:sz w:val="32"/>
          <w:szCs w:val="32"/>
        </w:rPr>
        <w:t>年初预算为</w:t>
      </w:r>
      <w:r>
        <w:rPr>
          <w:rFonts w:hint="eastAsia" w:ascii="仿宋_GB2312" w:eastAsia="仿宋_GB2312" w:cs="仿宋_GB2312"/>
          <w:bCs/>
          <w:kern w:val="0"/>
          <w:sz w:val="32"/>
          <w:szCs w:val="32"/>
          <w:lang w:val="en-US" w:eastAsia="zh-CN"/>
        </w:rPr>
        <w:t>32.02</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32.02</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15.</w:t>
      </w:r>
      <w:r>
        <w:rPr>
          <w:rFonts w:hint="eastAsia" w:ascii="仿宋_GB2312" w:eastAsia="仿宋_GB2312" w:cs="仿宋_GB2312"/>
          <w:bCs/>
          <w:kern w:val="0"/>
          <w:sz w:val="32"/>
          <w:szCs w:val="32"/>
          <w:lang w:eastAsia="zh-CN"/>
        </w:rPr>
        <w:t>住房保障支出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住房改革支出</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住房公积金（项）。</w:t>
      </w:r>
      <w:r>
        <w:rPr>
          <w:rFonts w:hint="eastAsia" w:ascii="仿宋_GB2312" w:eastAsia="仿宋_GB2312" w:cs="仿宋_GB2312"/>
          <w:bCs/>
          <w:kern w:val="0"/>
          <w:sz w:val="32"/>
          <w:szCs w:val="32"/>
        </w:rPr>
        <w:t>年初预算为</w:t>
      </w:r>
      <w:r>
        <w:rPr>
          <w:rFonts w:hint="eastAsia" w:ascii="仿宋_GB2312" w:eastAsia="仿宋_GB2312" w:cs="仿宋_GB2312"/>
          <w:bCs/>
          <w:kern w:val="0"/>
          <w:sz w:val="32"/>
          <w:szCs w:val="32"/>
          <w:lang w:val="en-US" w:eastAsia="zh-CN"/>
        </w:rPr>
        <w:t>47.56</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47.56</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15.</w:t>
      </w:r>
      <w:r>
        <w:rPr>
          <w:rFonts w:hint="eastAsia" w:ascii="仿宋_GB2312" w:eastAsia="仿宋_GB2312" w:cs="仿宋_GB2312"/>
          <w:bCs/>
          <w:kern w:val="0"/>
          <w:sz w:val="32"/>
          <w:szCs w:val="32"/>
          <w:lang w:eastAsia="zh-CN"/>
        </w:rPr>
        <w:t>住房保障支出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住房改革支出</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购房补贴（项）。</w:t>
      </w:r>
      <w:r>
        <w:rPr>
          <w:rFonts w:hint="eastAsia" w:ascii="仿宋_GB2312" w:eastAsia="仿宋_GB2312" w:cs="仿宋_GB2312"/>
          <w:bCs/>
          <w:kern w:val="0"/>
          <w:sz w:val="32"/>
          <w:szCs w:val="32"/>
        </w:rPr>
        <w:t>年初预算为</w:t>
      </w:r>
      <w:r>
        <w:rPr>
          <w:rFonts w:hint="eastAsia" w:ascii="仿宋_GB2312" w:eastAsia="仿宋_GB2312" w:cs="仿宋_GB2312"/>
          <w:bCs/>
          <w:kern w:val="0"/>
          <w:sz w:val="32"/>
          <w:szCs w:val="32"/>
          <w:lang w:val="en-US" w:eastAsia="zh-CN"/>
        </w:rPr>
        <w:t>0.10</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0.10</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w:t>
      </w:r>
    </w:p>
    <w:p>
      <w:pPr>
        <w:autoSpaceDE w:val="0"/>
        <w:autoSpaceDN w:val="0"/>
        <w:adjustRightInd w:val="0"/>
        <w:spacing w:line="580" w:lineRule="exact"/>
        <w:ind w:left="638" w:leftChars="304" w:firstLine="0" w:firstLineChars="0"/>
        <w:jc w:val="left"/>
        <w:rPr>
          <w:rFonts w:ascii="仿宋_GB2312" w:eastAsia="仿宋_GB2312" w:cs="仿宋_GB2312"/>
          <w:bCs/>
          <w:color w:val="auto"/>
          <w:kern w:val="0"/>
          <w:sz w:val="32"/>
          <w:szCs w:val="32"/>
        </w:rPr>
      </w:pPr>
      <w:r>
        <w:rPr>
          <w:rFonts w:hint="eastAsia" w:ascii="黑体" w:hAnsi="黑体" w:eastAsia="黑体" w:cs="黑体"/>
          <w:bCs/>
          <w:color w:val="auto"/>
          <w:kern w:val="0"/>
          <w:sz w:val="32"/>
          <w:szCs w:val="32"/>
        </w:rPr>
        <w:t>六、</w:t>
      </w:r>
      <w:r>
        <w:rPr>
          <w:rFonts w:hint="eastAsia" w:ascii="黑体" w:hAnsi="黑体" w:eastAsia="黑体" w:cs="黑体"/>
          <w:b/>
          <w:color w:val="auto"/>
          <w:kern w:val="0"/>
          <w:sz w:val="32"/>
          <w:szCs w:val="32"/>
        </w:rPr>
        <w:t>2020年度一般公共预算财政拨款基本支出决算情况</w:t>
      </w:r>
      <w:r>
        <w:rPr>
          <w:rFonts w:hint="eastAsia" w:ascii="仿宋_GB2312" w:eastAsia="仿宋_GB2312" w:cs="仿宋_GB2312"/>
          <w:bCs/>
          <w:color w:val="auto"/>
          <w:kern w:val="0"/>
          <w:sz w:val="32"/>
          <w:szCs w:val="32"/>
        </w:rPr>
        <w:t>2020年度财政拨款基本支出</w:t>
      </w:r>
      <w:r>
        <w:rPr>
          <w:rFonts w:hint="eastAsia" w:ascii="仿宋_GB2312" w:eastAsia="仿宋_GB2312" w:cs="仿宋_GB2312"/>
          <w:bCs/>
          <w:color w:val="auto"/>
          <w:kern w:val="0"/>
          <w:sz w:val="32"/>
          <w:szCs w:val="32"/>
          <w:lang w:val="en-US" w:eastAsia="zh-CN"/>
        </w:rPr>
        <w:t>793.55</w:t>
      </w:r>
      <w:r>
        <w:rPr>
          <w:rFonts w:hint="eastAsia" w:ascii="仿宋_GB2312" w:eastAsia="仿宋_GB2312" w:cs="仿宋_GB2312"/>
          <w:bCs/>
          <w:color w:val="auto"/>
          <w:kern w:val="0"/>
          <w:sz w:val="32"/>
          <w:szCs w:val="32"/>
        </w:rPr>
        <w:t>万元，其中：</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color w:val="auto"/>
          <w:kern w:val="0"/>
          <w:sz w:val="32"/>
          <w:szCs w:val="32"/>
        </w:rPr>
        <w:t>人员经费</w:t>
      </w:r>
      <w:r>
        <w:rPr>
          <w:rFonts w:hint="eastAsia" w:ascii="仿宋_GB2312" w:eastAsia="仿宋_GB2312" w:cs="仿宋_GB2312"/>
          <w:bCs/>
          <w:color w:val="auto"/>
          <w:kern w:val="0"/>
          <w:sz w:val="32"/>
          <w:szCs w:val="32"/>
          <w:lang w:val="en-US" w:eastAsia="zh-CN"/>
        </w:rPr>
        <w:t>698.38</w:t>
      </w:r>
      <w:r>
        <w:rPr>
          <w:rFonts w:hint="eastAsia" w:ascii="仿宋_GB2312" w:eastAsia="仿宋_GB2312" w:cs="仿宋_GB2312"/>
          <w:bCs/>
          <w:color w:val="auto"/>
          <w:kern w:val="0"/>
          <w:sz w:val="32"/>
          <w:szCs w:val="32"/>
        </w:rPr>
        <w:t>万元，主要包括：基本工资、津</w:t>
      </w:r>
      <w:r>
        <w:rPr>
          <w:rFonts w:hint="eastAsia" w:ascii="仿宋_GB2312" w:eastAsia="仿宋_GB2312" w:cs="仿宋_GB2312"/>
          <w:bCs/>
          <w:kern w:val="0"/>
          <w:sz w:val="32"/>
          <w:szCs w:val="32"/>
        </w:rPr>
        <w:t>贴补贴、 奖金、绩效工资、机关事业单位基本养老保险缴费、职业年金缴费、其他社会保障缴费、 离休费、退休费、生活补助、住房公积金</w:t>
      </w:r>
      <w:r>
        <w:rPr>
          <w:rFonts w:hint="eastAsia" w:ascii="仿宋_GB2312" w:eastAsia="仿宋_GB2312" w:cs="仿宋_GB2312"/>
          <w:bCs/>
          <w:kern w:val="0"/>
          <w:sz w:val="32"/>
          <w:szCs w:val="32"/>
          <w:lang w:eastAsia="zh-CN"/>
        </w:rPr>
        <w:t>等。</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公用经费</w:t>
      </w:r>
      <w:r>
        <w:rPr>
          <w:rFonts w:hint="eastAsia" w:ascii="仿宋_GB2312" w:eastAsia="仿宋_GB2312" w:cs="仿宋_GB2312"/>
          <w:bCs/>
          <w:kern w:val="0"/>
          <w:sz w:val="32"/>
          <w:szCs w:val="32"/>
          <w:lang w:val="en-US" w:eastAsia="zh-CN"/>
        </w:rPr>
        <w:t>95.17</w:t>
      </w:r>
      <w:r>
        <w:rPr>
          <w:rFonts w:hint="eastAsia" w:ascii="仿宋_GB2312" w:eastAsia="仿宋_GB2312" w:cs="仿宋_GB2312"/>
          <w:bCs/>
          <w:kern w:val="0"/>
          <w:sz w:val="32"/>
          <w:szCs w:val="32"/>
        </w:rPr>
        <w:t>万元，主要 包括：办公费、印刷费、水费、电费、邮电费、物业管理费、差旅费、维 修（护）费、会议费、培训费、公务接待费、工会经费、公务用车运行维护费、其他交通费用、其他商品和服务支出</w:t>
      </w:r>
      <w:r>
        <w:rPr>
          <w:rFonts w:hint="eastAsia" w:ascii="仿宋_GB2312" w:eastAsia="仿宋_GB2312" w:cs="仿宋_GB2312"/>
          <w:bCs/>
          <w:kern w:val="0"/>
          <w:sz w:val="32"/>
          <w:szCs w:val="32"/>
          <w:lang w:eastAsia="zh-CN"/>
        </w:rPr>
        <w:t>等。</w:t>
      </w:r>
    </w:p>
    <w:p>
      <w:pPr>
        <w:autoSpaceDE w:val="0"/>
        <w:autoSpaceDN w:val="0"/>
        <w:adjustRightInd w:val="0"/>
        <w:spacing w:line="580" w:lineRule="exact"/>
        <w:ind w:firstLine="640" w:firstLineChars="200"/>
        <w:jc w:val="left"/>
        <w:rPr>
          <w:rFonts w:hint="eastAsia" w:ascii="黑体" w:hAnsi="黑体" w:eastAsia="黑体" w:cs="黑体"/>
          <w:bCs/>
          <w:kern w:val="0"/>
          <w:sz w:val="32"/>
          <w:szCs w:val="32"/>
        </w:rPr>
      </w:pPr>
      <w:r>
        <w:rPr>
          <w:rFonts w:hint="eastAsia" w:ascii="黑体" w:hAnsi="黑体" w:eastAsia="黑体" w:cs="黑体"/>
          <w:bCs/>
          <w:kern w:val="0"/>
          <w:sz w:val="32"/>
          <w:szCs w:val="32"/>
        </w:rPr>
        <w:t>七、</w:t>
      </w:r>
      <w:r>
        <w:rPr>
          <w:rFonts w:hint="eastAsia" w:ascii="黑体" w:hAnsi="黑体" w:eastAsia="黑体" w:cs="黑体"/>
          <w:b/>
          <w:kern w:val="0"/>
          <w:sz w:val="32"/>
          <w:szCs w:val="32"/>
        </w:rPr>
        <w:t>2020 年度一般公共预算财政拨款“三公” 经费支出决算情况</w:t>
      </w:r>
      <w:r>
        <w:rPr>
          <w:rFonts w:hint="eastAsia" w:ascii="黑体" w:hAnsi="黑体" w:eastAsia="黑体" w:cs="黑体"/>
          <w:bCs/>
          <w:kern w:val="0"/>
          <w:sz w:val="32"/>
          <w:szCs w:val="32"/>
        </w:rPr>
        <w:t xml:space="preserve">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楷体_GB2312" w:hAnsi="楷体_GB2312" w:eastAsia="楷体_GB2312" w:cs="楷体_GB2312"/>
          <w:bCs/>
          <w:kern w:val="0"/>
          <w:sz w:val="32"/>
          <w:szCs w:val="32"/>
        </w:rPr>
        <w:t>（一）“三公”经费财政拨款支出决算总体情况</w:t>
      </w:r>
      <w:r>
        <w:rPr>
          <w:rFonts w:hint="eastAsia" w:ascii="仿宋_GB2312" w:eastAsia="仿宋_GB2312" w:cs="仿宋_GB2312"/>
          <w:bCs/>
          <w:kern w:val="0"/>
          <w:sz w:val="32"/>
          <w:szCs w:val="32"/>
        </w:rPr>
        <w:t xml:space="preserve"> </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2020 年度“三公”经费财政拨款支出预算为</w:t>
      </w:r>
      <w:r>
        <w:rPr>
          <w:rFonts w:hint="eastAsia" w:ascii="仿宋_GB2312" w:eastAsia="仿宋_GB2312" w:cs="仿宋_GB2312"/>
          <w:bCs/>
          <w:kern w:val="0"/>
          <w:sz w:val="32"/>
          <w:szCs w:val="32"/>
          <w:lang w:val="en-US" w:eastAsia="zh-CN"/>
        </w:rPr>
        <w:t>30.28</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4.22</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13.94</w:t>
      </w:r>
      <w:r>
        <w:rPr>
          <w:rFonts w:hint="eastAsia" w:ascii="仿宋_GB2312" w:eastAsia="仿宋_GB2312" w:cs="仿宋_GB2312"/>
          <w:bCs/>
          <w:kern w:val="0"/>
          <w:sz w:val="32"/>
          <w:szCs w:val="32"/>
        </w:rPr>
        <w:t>%，其中：因公出国（境）费支出决算为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%；公务用车购置及运行费支出决算为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%；公务接待费支出决算为</w:t>
      </w:r>
      <w:r>
        <w:rPr>
          <w:rFonts w:hint="eastAsia" w:ascii="仿宋_GB2312" w:eastAsia="仿宋_GB2312" w:cs="仿宋_GB2312"/>
          <w:bCs/>
          <w:kern w:val="0"/>
          <w:sz w:val="32"/>
          <w:szCs w:val="32"/>
          <w:lang w:val="en-US" w:eastAsia="zh-CN"/>
        </w:rPr>
        <w:t>4.22</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25.09</w:t>
      </w:r>
      <w:r>
        <w:rPr>
          <w:rFonts w:hint="eastAsia" w:ascii="仿宋_GB2312" w:eastAsia="仿宋_GB2312" w:cs="仿宋_GB2312"/>
          <w:bCs/>
          <w:kern w:val="0"/>
          <w:sz w:val="32"/>
          <w:szCs w:val="32"/>
        </w:rPr>
        <w:t>%。2020年度“三公”经费支出决算数小于预算数的主要原因是认真贯彻落实中央“八项规定”精神和厉行节约要求，进一步从严控制“三公”经费开支，</w:t>
      </w:r>
      <w:r>
        <w:rPr>
          <w:rFonts w:hint="eastAsia" w:ascii="仿宋_GB2312" w:eastAsia="仿宋_GB2312" w:cs="仿宋_GB2312"/>
          <w:bCs/>
          <w:kern w:val="0"/>
          <w:sz w:val="32"/>
          <w:szCs w:val="32"/>
          <w:lang w:eastAsia="zh-CN"/>
        </w:rPr>
        <w:t>受疫情影响因公出国境及往来接待减少较多，</w:t>
      </w:r>
      <w:r>
        <w:rPr>
          <w:rFonts w:hint="eastAsia" w:ascii="仿宋_GB2312" w:eastAsia="仿宋_GB2312" w:cs="仿宋_GB2312"/>
          <w:bCs/>
          <w:kern w:val="0"/>
          <w:sz w:val="32"/>
          <w:szCs w:val="32"/>
        </w:rPr>
        <w:t>全年实际支出比预算有所节约</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2020年度“三公”经费财政拨款支出决算数比2019年减少</w:t>
      </w:r>
      <w:r>
        <w:rPr>
          <w:rFonts w:hint="eastAsia" w:ascii="仿宋_GB2312" w:eastAsia="仿宋_GB2312" w:cs="仿宋_GB2312"/>
          <w:bCs/>
          <w:kern w:val="0"/>
          <w:sz w:val="32"/>
          <w:szCs w:val="32"/>
          <w:lang w:val="en-US" w:eastAsia="zh-CN"/>
        </w:rPr>
        <w:t>24.91</w:t>
      </w:r>
      <w:r>
        <w:rPr>
          <w:rFonts w:hint="eastAsia" w:ascii="仿宋_GB2312" w:eastAsia="仿宋_GB2312" w:cs="仿宋_GB2312"/>
          <w:bCs/>
          <w:kern w:val="0"/>
          <w:sz w:val="32"/>
          <w:szCs w:val="32"/>
        </w:rPr>
        <w:t>万元，下降</w:t>
      </w:r>
      <w:r>
        <w:rPr>
          <w:rFonts w:hint="eastAsia" w:ascii="仿宋_GB2312" w:eastAsia="仿宋_GB2312" w:cs="仿宋_GB2312"/>
          <w:bCs/>
          <w:kern w:val="0"/>
          <w:sz w:val="32"/>
          <w:szCs w:val="32"/>
          <w:lang w:val="en-US" w:eastAsia="zh-CN"/>
        </w:rPr>
        <w:t>85.81</w:t>
      </w:r>
      <w:r>
        <w:rPr>
          <w:rFonts w:hint="eastAsia" w:ascii="仿宋_GB2312" w:eastAsia="仿宋_GB2312" w:cs="仿宋_GB2312"/>
          <w:bCs/>
          <w:kern w:val="0"/>
          <w:sz w:val="32"/>
          <w:szCs w:val="32"/>
        </w:rPr>
        <w:t>%，其中：因公出国（境）费支出决算减少</w:t>
      </w:r>
      <w:r>
        <w:rPr>
          <w:rFonts w:hint="eastAsia" w:ascii="仿宋_GB2312" w:eastAsia="仿宋_GB2312" w:cs="仿宋_GB2312"/>
          <w:bCs/>
          <w:kern w:val="0"/>
          <w:sz w:val="32"/>
          <w:szCs w:val="32"/>
          <w:lang w:val="en-US" w:eastAsia="zh-CN"/>
        </w:rPr>
        <w:t>12</w:t>
      </w:r>
      <w:r>
        <w:rPr>
          <w:rFonts w:hint="eastAsia" w:ascii="仿宋_GB2312" w:eastAsia="仿宋_GB2312" w:cs="仿宋_GB2312"/>
          <w:bCs/>
          <w:kern w:val="0"/>
          <w:sz w:val="32"/>
          <w:szCs w:val="32"/>
        </w:rPr>
        <w:t>万元，下降</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%；公务用车购置及运行费支出决算减少</w:t>
      </w:r>
      <w:r>
        <w:rPr>
          <w:rFonts w:hint="eastAsia" w:ascii="仿宋_GB2312" w:eastAsia="仿宋_GB2312" w:cs="仿宋_GB2312"/>
          <w:bCs/>
          <w:kern w:val="0"/>
          <w:sz w:val="32"/>
          <w:szCs w:val="32"/>
          <w:lang w:val="en-US" w:eastAsia="zh-CN"/>
        </w:rPr>
        <w:t>1.83</w:t>
      </w:r>
      <w:r>
        <w:rPr>
          <w:rFonts w:hint="eastAsia" w:ascii="仿宋_GB2312" w:eastAsia="仿宋_GB2312" w:cs="仿宋_GB2312"/>
          <w:bCs/>
          <w:kern w:val="0"/>
          <w:sz w:val="32"/>
          <w:szCs w:val="32"/>
        </w:rPr>
        <w:t>万元，下降</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%；公务接待费支出决算减少</w:t>
      </w:r>
      <w:r>
        <w:rPr>
          <w:rFonts w:hint="eastAsia" w:ascii="仿宋_GB2312" w:eastAsia="仿宋_GB2312" w:cs="仿宋_GB2312"/>
          <w:bCs/>
          <w:kern w:val="0"/>
          <w:sz w:val="32"/>
          <w:szCs w:val="32"/>
          <w:lang w:val="en-US" w:eastAsia="zh-CN"/>
        </w:rPr>
        <w:t>8.39</w:t>
      </w:r>
      <w:r>
        <w:rPr>
          <w:rFonts w:hint="eastAsia" w:ascii="仿宋_GB2312" w:eastAsia="仿宋_GB2312" w:cs="仿宋_GB2312"/>
          <w:bCs/>
          <w:kern w:val="0"/>
          <w:sz w:val="32"/>
          <w:szCs w:val="32"/>
        </w:rPr>
        <w:t>万元，下降</w:t>
      </w:r>
      <w:r>
        <w:rPr>
          <w:rFonts w:hint="eastAsia" w:ascii="仿宋_GB2312" w:eastAsia="仿宋_GB2312" w:cs="仿宋_GB2312"/>
          <w:bCs/>
          <w:kern w:val="0"/>
          <w:sz w:val="32"/>
          <w:szCs w:val="32"/>
          <w:lang w:val="en-US" w:eastAsia="zh-CN"/>
        </w:rPr>
        <w:t>66.53</w:t>
      </w:r>
      <w:r>
        <w:rPr>
          <w:rFonts w:hint="eastAsia" w:ascii="仿宋_GB2312" w:eastAsia="仿宋_GB2312" w:cs="仿宋_GB2312"/>
          <w:bCs/>
          <w:kern w:val="0"/>
          <w:sz w:val="32"/>
          <w:szCs w:val="32"/>
        </w:rPr>
        <w:t>%。</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因公出国（境）费支出减少的主要原因是</w:t>
      </w:r>
      <w:r>
        <w:rPr>
          <w:rFonts w:hint="eastAsia" w:ascii="仿宋_GB2312" w:eastAsia="仿宋_GB2312" w:cs="仿宋_GB2312"/>
          <w:bCs/>
          <w:kern w:val="0"/>
          <w:sz w:val="32"/>
          <w:szCs w:val="32"/>
          <w:lang w:eastAsia="zh-CN"/>
        </w:rPr>
        <w:t>受疫情影响，未出境工作</w:t>
      </w:r>
      <w:r>
        <w:rPr>
          <w:rFonts w:hint="eastAsia" w:ascii="仿宋_GB2312" w:eastAsia="仿宋_GB2312" w:cs="仿宋_GB2312"/>
          <w:bCs/>
          <w:kern w:val="0"/>
          <w:sz w:val="32"/>
          <w:szCs w:val="32"/>
        </w:rPr>
        <w:t>；公务用车购置及运行费支出减少的主要原因是</w:t>
      </w:r>
      <w:r>
        <w:rPr>
          <w:rFonts w:hint="eastAsia" w:ascii="仿宋_GB2312" w:eastAsia="仿宋_GB2312" w:cs="仿宋_GB2312"/>
          <w:bCs/>
          <w:kern w:val="0"/>
          <w:sz w:val="32"/>
          <w:szCs w:val="32"/>
          <w:lang w:eastAsia="zh-CN"/>
        </w:rPr>
        <w:t>公车运行及维护费已划转公车所属部门；</w:t>
      </w:r>
      <w:r>
        <w:rPr>
          <w:rFonts w:hint="eastAsia" w:ascii="仿宋_GB2312" w:eastAsia="仿宋_GB2312" w:cs="仿宋_GB2312"/>
          <w:bCs/>
          <w:kern w:val="0"/>
          <w:sz w:val="32"/>
          <w:szCs w:val="32"/>
        </w:rPr>
        <w:t>公务接待费支出减少的主要原因是</w:t>
      </w:r>
      <w:r>
        <w:rPr>
          <w:rFonts w:hint="eastAsia" w:ascii="仿宋_GB2312" w:eastAsia="仿宋_GB2312" w:cs="仿宋_GB2312"/>
          <w:bCs/>
          <w:kern w:val="0"/>
          <w:sz w:val="32"/>
          <w:szCs w:val="32"/>
          <w:lang w:eastAsia="zh-CN"/>
        </w:rPr>
        <w:t>受疫情影响，往来接待任务减少</w:t>
      </w:r>
      <w:r>
        <w:rPr>
          <w:rFonts w:hint="eastAsia" w:ascii="仿宋_GB2312" w:eastAsia="仿宋_GB2312" w:cs="仿宋_GB2312"/>
          <w:bCs/>
          <w:kern w:val="0"/>
          <w:sz w:val="32"/>
          <w:szCs w:val="32"/>
        </w:rPr>
        <w:t>。</w:t>
      </w:r>
    </w:p>
    <w:p>
      <w:pPr>
        <w:autoSpaceDE w:val="0"/>
        <w:autoSpaceDN w:val="0"/>
        <w:adjustRightInd w:val="0"/>
        <w:spacing w:line="580" w:lineRule="exact"/>
        <w:jc w:val="left"/>
        <w:rPr>
          <w:rFonts w:hint="eastAsia" w:ascii="楷体_GB2312" w:hAnsi="楷体_GB2312" w:eastAsia="楷体_GB2312" w:cs="楷体_GB2312"/>
          <w:bCs/>
          <w:kern w:val="0"/>
          <w:sz w:val="32"/>
          <w:szCs w:val="32"/>
        </w:rPr>
      </w:pPr>
      <w:r>
        <w:rPr>
          <w:rFonts w:hint="eastAsia" w:ascii="仿宋_GB2312" w:eastAsia="仿宋_GB2312" w:cs="仿宋_GB2312"/>
          <w:bCs/>
          <w:kern w:val="0"/>
          <w:sz w:val="32"/>
          <w:szCs w:val="32"/>
        </w:rPr>
        <w:t xml:space="preserve">   </w:t>
      </w:r>
      <w:r>
        <w:rPr>
          <w:rFonts w:hint="eastAsia" w:ascii="楷体_GB2312" w:hAnsi="楷体_GB2312" w:eastAsia="楷体_GB2312" w:cs="楷体_GB2312"/>
          <w:bCs/>
          <w:kern w:val="0"/>
          <w:sz w:val="32"/>
          <w:szCs w:val="32"/>
        </w:rPr>
        <w:t xml:space="preserve"> （二）“三公”经费财政拨款支出决算具体情况</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2020年度“三公”经费财政拨款支出决算中，因公出国（境）费支出决算</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%；公务用车购置及运行费支出决算</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%；公务接待费支出决算</w:t>
      </w:r>
      <w:r>
        <w:rPr>
          <w:rFonts w:hint="eastAsia" w:ascii="仿宋_GB2312" w:eastAsia="仿宋_GB2312" w:cs="仿宋_GB2312"/>
          <w:bCs/>
          <w:kern w:val="0"/>
          <w:sz w:val="32"/>
          <w:szCs w:val="32"/>
          <w:lang w:val="en-US" w:eastAsia="zh-CN"/>
        </w:rPr>
        <w:t>4.22</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 xml:space="preserve">%。具体情况如下：  </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1.因公出国（境）费支出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万元。全年安排机关和所属单位因公出国（境）团组</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个，累计</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人次。</w:t>
      </w:r>
      <w:r>
        <w:rPr>
          <w:rFonts w:hint="eastAsia" w:ascii="仿宋_GB2312" w:eastAsia="仿宋_GB2312" w:cs="仿宋_GB2312"/>
          <w:bCs/>
          <w:kern w:val="0"/>
          <w:sz w:val="32"/>
          <w:szCs w:val="32"/>
          <w:lang w:eastAsia="zh-CN"/>
        </w:rPr>
        <w:t>无</w:t>
      </w:r>
      <w:r>
        <w:rPr>
          <w:rFonts w:hint="eastAsia" w:ascii="仿宋_GB2312" w:eastAsia="仿宋_GB2312" w:cs="仿宋_GB2312"/>
          <w:bCs/>
          <w:kern w:val="0"/>
          <w:sz w:val="32"/>
          <w:szCs w:val="32"/>
        </w:rPr>
        <w:t>开支内容。年初预算为</w:t>
      </w:r>
      <w:r>
        <w:rPr>
          <w:rFonts w:hint="eastAsia" w:ascii="仿宋_GB2312" w:eastAsia="仿宋_GB2312" w:cs="仿宋_GB2312"/>
          <w:bCs/>
          <w:kern w:val="0"/>
          <w:sz w:val="32"/>
          <w:szCs w:val="32"/>
          <w:lang w:val="en-US" w:eastAsia="zh-CN"/>
        </w:rPr>
        <w:t>14</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%。决算数</w:t>
      </w:r>
      <w:r>
        <w:rPr>
          <w:rFonts w:hint="eastAsia" w:ascii="仿宋_GB2312" w:eastAsia="仿宋_GB2312" w:cs="仿宋_GB2312"/>
          <w:bCs/>
          <w:kern w:val="0"/>
          <w:sz w:val="32"/>
          <w:szCs w:val="32"/>
          <w:lang w:eastAsia="zh-CN"/>
        </w:rPr>
        <w:t>小</w:t>
      </w:r>
      <w:r>
        <w:rPr>
          <w:rFonts w:hint="eastAsia" w:ascii="仿宋_GB2312" w:eastAsia="仿宋_GB2312" w:cs="仿宋_GB2312"/>
          <w:bCs/>
          <w:kern w:val="0"/>
          <w:sz w:val="32"/>
          <w:szCs w:val="32"/>
        </w:rPr>
        <w:t>于预算数的主要原因是</w:t>
      </w:r>
      <w:r>
        <w:rPr>
          <w:rFonts w:hint="eastAsia" w:ascii="仿宋_GB2312" w:eastAsia="仿宋_GB2312" w:cs="仿宋_GB2312"/>
          <w:bCs/>
          <w:kern w:val="0"/>
          <w:sz w:val="32"/>
          <w:szCs w:val="32"/>
          <w:lang w:eastAsia="zh-CN"/>
        </w:rPr>
        <w:t>受疫情影响，未出境工作</w:t>
      </w:r>
      <w:r>
        <w:rPr>
          <w:rFonts w:hint="eastAsia" w:ascii="仿宋_GB2312" w:eastAsia="仿宋_GB2312" w:cs="仿宋_GB2312"/>
          <w:bCs/>
          <w:kern w:val="0"/>
          <w:sz w:val="32"/>
          <w:szCs w:val="32"/>
        </w:rPr>
        <w:t>。</w:t>
      </w:r>
    </w:p>
    <w:p>
      <w:pPr>
        <w:autoSpaceDE w:val="0"/>
        <w:autoSpaceDN w:val="0"/>
        <w:adjustRightInd w:val="0"/>
        <w:spacing w:line="560" w:lineRule="exact"/>
        <w:ind w:firstLine="0" w:firstLineChars="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 xml:space="preserve">     2.公务用车购置及运行费支出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万元。其中：公务用车购置支出为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万元。公务用车运行支出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%。决算数</w:t>
      </w:r>
      <w:r>
        <w:rPr>
          <w:rFonts w:hint="eastAsia" w:ascii="仿宋_GB2312" w:eastAsia="仿宋_GB2312" w:cs="仿宋_GB2312"/>
          <w:bCs/>
          <w:kern w:val="0"/>
          <w:sz w:val="32"/>
          <w:szCs w:val="32"/>
          <w:lang w:eastAsia="zh-CN"/>
        </w:rPr>
        <w:t>小</w:t>
      </w:r>
      <w:r>
        <w:rPr>
          <w:rFonts w:hint="eastAsia" w:ascii="仿宋_GB2312" w:eastAsia="仿宋_GB2312" w:cs="仿宋_GB2312"/>
          <w:bCs/>
          <w:kern w:val="0"/>
          <w:sz w:val="32"/>
          <w:szCs w:val="32"/>
        </w:rPr>
        <w:t>于预算数的主要原因是</w:t>
      </w:r>
      <w:r>
        <w:rPr>
          <w:rFonts w:hint="eastAsia" w:ascii="仿宋_GB2312" w:eastAsia="仿宋_GB2312" w:cs="仿宋_GB2312"/>
          <w:bCs/>
          <w:kern w:val="0"/>
          <w:sz w:val="32"/>
          <w:szCs w:val="32"/>
          <w:lang w:eastAsia="zh-CN"/>
        </w:rPr>
        <w:t>公车运行及维护费已划转公车所属部门。</w:t>
      </w:r>
    </w:p>
    <w:p>
      <w:pPr>
        <w:autoSpaceDE w:val="0"/>
        <w:autoSpaceDN w:val="0"/>
        <w:adjustRightInd w:val="0"/>
        <w:spacing w:line="560" w:lineRule="exact"/>
        <w:ind w:firstLine="0" w:firstLineChars="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 xml:space="preserve">    </w:t>
      </w:r>
      <w:r>
        <w:rPr>
          <w:rFonts w:hint="eastAsia" w:ascii="仿宋_GB2312" w:eastAsia="仿宋_GB2312" w:cs="仿宋_GB2312"/>
          <w:bCs/>
          <w:kern w:val="0"/>
          <w:sz w:val="32"/>
          <w:szCs w:val="32"/>
        </w:rPr>
        <w:t>3.公务接待费支出</w:t>
      </w:r>
      <w:r>
        <w:rPr>
          <w:rFonts w:hint="eastAsia" w:ascii="仿宋_GB2312" w:eastAsia="仿宋_GB2312" w:cs="仿宋_GB2312"/>
          <w:bCs/>
          <w:kern w:val="0"/>
          <w:sz w:val="32"/>
          <w:szCs w:val="32"/>
          <w:lang w:val="en-US" w:eastAsia="zh-CN"/>
        </w:rPr>
        <w:t>4.22</w:t>
      </w:r>
      <w:r>
        <w:rPr>
          <w:rFonts w:hint="eastAsia" w:ascii="仿宋_GB2312" w:eastAsia="仿宋_GB2312" w:cs="仿宋_GB2312"/>
          <w:bCs/>
          <w:kern w:val="0"/>
          <w:sz w:val="32"/>
          <w:szCs w:val="32"/>
        </w:rPr>
        <w:t>万元。其中：</w:t>
      </w:r>
    </w:p>
    <w:p>
      <w:pPr>
        <w:autoSpaceDE w:val="0"/>
        <w:autoSpaceDN w:val="0"/>
        <w:adjustRightInd w:val="0"/>
        <w:spacing w:line="560" w:lineRule="exact"/>
        <w:ind w:firstLine="0" w:firstLineChars="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 xml:space="preserve">    外宾接待支出</w:t>
      </w:r>
      <w:r>
        <w:rPr>
          <w:rFonts w:hint="eastAsia" w:ascii="仿宋_GB2312" w:eastAsia="仿宋_GB2312" w:cs="仿宋_GB2312"/>
          <w:bCs/>
          <w:kern w:val="0"/>
          <w:sz w:val="32"/>
          <w:szCs w:val="32"/>
          <w:lang w:val="en-US" w:eastAsia="zh-CN"/>
        </w:rPr>
        <w:t>0.92</w:t>
      </w:r>
      <w:r>
        <w:rPr>
          <w:rFonts w:hint="eastAsia" w:ascii="仿宋_GB2312" w:eastAsia="仿宋_GB2312" w:cs="仿宋_GB2312"/>
          <w:bCs/>
          <w:kern w:val="0"/>
          <w:sz w:val="32"/>
          <w:szCs w:val="32"/>
        </w:rPr>
        <w:t>万元。主要用于</w:t>
      </w:r>
      <w:r>
        <w:rPr>
          <w:rFonts w:hint="eastAsia" w:ascii="仿宋_GB2312" w:eastAsia="仿宋_GB2312" w:cs="仿宋_GB2312"/>
          <w:bCs/>
          <w:kern w:val="0"/>
          <w:sz w:val="32"/>
          <w:szCs w:val="32"/>
          <w:lang w:eastAsia="zh-CN"/>
        </w:rPr>
        <w:t>港澳、海外工作联谊交流</w:t>
      </w:r>
      <w:r>
        <w:rPr>
          <w:rFonts w:hint="eastAsia" w:ascii="仿宋_GB2312" w:eastAsia="仿宋_GB2312" w:cs="仿宋_GB2312"/>
          <w:bCs/>
          <w:kern w:val="0"/>
          <w:sz w:val="32"/>
          <w:szCs w:val="32"/>
        </w:rPr>
        <w:t>工作发生的外宾接待支出。</w:t>
      </w:r>
      <w:r>
        <w:rPr>
          <w:rFonts w:hint="eastAsia" w:ascii="仿宋_GB2312" w:eastAsia="仿宋_GB2312" w:cs="仿宋_GB2312"/>
          <w:bCs/>
          <w:kern w:val="0"/>
          <w:sz w:val="32"/>
          <w:szCs w:val="32"/>
          <w:lang w:eastAsia="zh-CN"/>
        </w:rPr>
        <w:t>20</w:t>
      </w:r>
      <w:r>
        <w:rPr>
          <w:rFonts w:hint="eastAsia" w:ascii="仿宋_GB2312" w:eastAsia="仿宋_GB2312" w:cs="仿宋_GB2312"/>
          <w:bCs/>
          <w:kern w:val="0"/>
          <w:sz w:val="32"/>
          <w:szCs w:val="32"/>
          <w:lang w:val="en-US" w:eastAsia="zh-CN"/>
        </w:rPr>
        <w:t>20</w:t>
      </w:r>
      <w:r>
        <w:rPr>
          <w:rFonts w:hint="eastAsia" w:ascii="仿宋_GB2312" w:eastAsia="仿宋_GB2312" w:cs="仿宋_GB2312"/>
          <w:bCs/>
          <w:kern w:val="0"/>
          <w:sz w:val="32"/>
          <w:szCs w:val="32"/>
        </w:rPr>
        <w:t xml:space="preserve"> 年共接待国（境）外来访团组</w:t>
      </w:r>
      <w:r>
        <w:rPr>
          <w:rFonts w:hint="eastAsia" w:ascii="仿宋_GB2312" w:eastAsia="仿宋_GB2312" w:cs="仿宋_GB2312"/>
          <w:bCs/>
          <w:kern w:val="0"/>
          <w:sz w:val="32"/>
          <w:szCs w:val="32"/>
          <w:lang w:val="en-US" w:eastAsia="zh-CN"/>
        </w:rPr>
        <w:t>5</w:t>
      </w:r>
      <w:r>
        <w:rPr>
          <w:rFonts w:hint="eastAsia" w:ascii="仿宋_GB2312" w:eastAsia="仿宋_GB2312" w:cs="仿宋_GB2312"/>
          <w:bCs/>
          <w:kern w:val="0"/>
          <w:sz w:val="32"/>
          <w:szCs w:val="32"/>
        </w:rPr>
        <w:t>个、来访外宾</w:t>
      </w:r>
      <w:r>
        <w:rPr>
          <w:rFonts w:hint="eastAsia" w:ascii="仿宋_GB2312" w:eastAsia="仿宋_GB2312" w:cs="仿宋_GB2312"/>
          <w:bCs/>
          <w:kern w:val="0"/>
          <w:sz w:val="32"/>
          <w:szCs w:val="32"/>
          <w:lang w:val="en-US" w:eastAsia="zh-CN"/>
        </w:rPr>
        <w:t>41</w:t>
      </w:r>
      <w:r>
        <w:rPr>
          <w:rFonts w:hint="eastAsia" w:ascii="仿宋_GB2312" w:eastAsia="仿宋_GB2312" w:cs="仿宋_GB2312"/>
          <w:bCs/>
          <w:kern w:val="0"/>
          <w:sz w:val="32"/>
          <w:szCs w:val="32"/>
        </w:rPr>
        <w:t>人次。</w:t>
      </w:r>
    </w:p>
    <w:p>
      <w:pPr>
        <w:autoSpaceDE w:val="0"/>
        <w:autoSpaceDN w:val="0"/>
        <w:adjustRightInd w:val="0"/>
        <w:spacing w:line="580" w:lineRule="exact"/>
        <w:ind w:firstLine="64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国内公务接待支出</w:t>
      </w:r>
      <w:r>
        <w:rPr>
          <w:rFonts w:hint="eastAsia" w:ascii="仿宋_GB2312" w:eastAsia="仿宋_GB2312" w:cs="仿宋_GB2312"/>
          <w:bCs/>
          <w:kern w:val="0"/>
          <w:sz w:val="32"/>
          <w:szCs w:val="32"/>
          <w:lang w:val="en-US" w:eastAsia="zh-CN"/>
        </w:rPr>
        <w:t>3.3</w:t>
      </w:r>
      <w:r>
        <w:rPr>
          <w:rFonts w:hint="eastAsia" w:ascii="仿宋_GB2312" w:eastAsia="仿宋_GB2312" w:cs="仿宋_GB2312"/>
          <w:bCs/>
          <w:kern w:val="0"/>
          <w:sz w:val="32"/>
          <w:szCs w:val="32"/>
        </w:rPr>
        <w:t>万元。主要用于</w:t>
      </w:r>
      <w:r>
        <w:rPr>
          <w:rFonts w:hint="eastAsia" w:ascii="仿宋_GB2312" w:eastAsia="仿宋_GB2312" w:cs="仿宋_GB2312"/>
          <w:bCs/>
          <w:kern w:val="0"/>
          <w:sz w:val="32"/>
          <w:szCs w:val="32"/>
          <w:lang w:eastAsia="zh-CN"/>
        </w:rPr>
        <w:t>上级及其他地市来访</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20</w:t>
      </w:r>
      <w:r>
        <w:rPr>
          <w:rFonts w:hint="eastAsia" w:ascii="仿宋_GB2312" w:eastAsia="仿宋_GB2312" w:cs="仿宋_GB2312"/>
          <w:bCs/>
          <w:kern w:val="0"/>
          <w:sz w:val="32"/>
          <w:szCs w:val="32"/>
          <w:lang w:val="en-US" w:eastAsia="zh-CN"/>
        </w:rPr>
        <w:t>20</w:t>
      </w:r>
      <w:r>
        <w:rPr>
          <w:rFonts w:hint="eastAsia" w:ascii="仿宋_GB2312" w:eastAsia="仿宋_GB2312" w:cs="仿宋_GB2312"/>
          <w:bCs/>
          <w:kern w:val="0"/>
          <w:sz w:val="32"/>
          <w:szCs w:val="32"/>
        </w:rPr>
        <w:t xml:space="preserve"> 年共接待国内来访团组</w:t>
      </w:r>
      <w:r>
        <w:rPr>
          <w:rFonts w:hint="eastAsia" w:ascii="仿宋_GB2312" w:eastAsia="仿宋_GB2312" w:cs="仿宋_GB2312"/>
          <w:bCs/>
          <w:kern w:val="0"/>
          <w:sz w:val="32"/>
          <w:szCs w:val="32"/>
          <w:lang w:val="en-US" w:eastAsia="zh-CN"/>
        </w:rPr>
        <w:t>24</w:t>
      </w:r>
      <w:r>
        <w:rPr>
          <w:rFonts w:hint="eastAsia" w:ascii="仿宋_GB2312" w:eastAsia="仿宋_GB2312" w:cs="仿宋_GB2312"/>
          <w:bCs/>
          <w:kern w:val="0"/>
          <w:sz w:val="32"/>
          <w:szCs w:val="32"/>
        </w:rPr>
        <w:t>个、来宾</w:t>
      </w:r>
      <w:r>
        <w:rPr>
          <w:rFonts w:hint="eastAsia" w:ascii="仿宋_GB2312" w:eastAsia="仿宋_GB2312" w:cs="仿宋_GB2312"/>
          <w:bCs/>
          <w:kern w:val="0"/>
          <w:sz w:val="32"/>
          <w:szCs w:val="32"/>
          <w:lang w:val="en-US" w:eastAsia="zh-CN"/>
        </w:rPr>
        <w:t>244</w:t>
      </w:r>
      <w:r>
        <w:rPr>
          <w:rFonts w:hint="eastAsia" w:ascii="仿宋_GB2312" w:eastAsia="仿宋_GB2312" w:cs="仿宋_GB2312"/>
          <w:bCs/>
          <w:kern w:val="0"/>
          <w:sz w:val="32"/>
          <w:szCs w:val="32"/>
        </w:rPr>
        <w:t>人次</w:t>
      </w:r>
      <w:r>
        <w:rPr>
          <w:rFonts w:hint="eastAsia" w:ascii="仿宋_GB2312" w:eastAsia="仿宋_GB2312" w:cs="仿宋_GB2312"/>
          <w:bCs/>
          <w:kern w:val="0"/>
          <w:sz w:val="32"/>
          <w:szCs w:val="32"/>
          <w:lang w:eastAsia="zh-CN"/>
        </w:rPr>
        <w:t>。</w:t>
      </w:r>
    </w:p>
    <w:p>
      <w:pPr>
        <w:numPr>
          <w:ilvl w:val="0"/>
          <w:numId w:val="0"/>
        </w:numPr>
        <w:autoSpaceDE w:val="0"/>
        <w:autoSpaceDN w:val="0"/>
        <w:adjustRightInd w:val="0"/>
        <w:spacing w:line="580" w:lineRule="exact"/>
        <w:ind w:firstLine="643" w:firstLineChars="200"/>
        <w:jc w:val="left"/>
        <w:rPr>
          <w:rFonts w:hint="eastAsia" w:ascii="黑体" w:hAnsi="黑体" w:eastAsia="黑体" w:cs="黑体"/>
          <w:b/>
          <w:kern w:val="0"/>
          <w:sz w:val="32"/>
          <w:szCs w:val="32"/>
          <w:highlight w:val="none"/>
          <w:lang w:eastAsia="zh-CN"/>
        </w:rPr>
      </w:pPr>
      <w:r>
        <w:rPr>
          <w:rFonts w:hint="eastAsia" w:ascii="黑体" w:hAnsi="黑体" w:eastAsia="黑体" w:cs="黑体"/>
          <w:b/>
          <w:kern w:val="0"/>
          <w:sz w:val="32"/>
          <w:szCs w:val="32"/>
          <w:highlight w:val="none"/>
          <w:lang w:eastAsia="zh-CN"/>
        </w:rPr>
        <w:t>八、2020年度政府性基金预算财政拨款收入支出决算情况说明</w:t>
      </w:r>
    </w:p>
    <w:p>
      <w:pPr>
        <w:autoSpaceDE w:val="0"/>
        <w:autoSpaceDN w:val="0"/>
        <w:adjustRightInd w:val="0"/>
        <w:spacing w:line="580" w:lineRule="exact"/>
        <w:ind w:firstLine="64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lang w:eastAsia="zh-CN"/>
        </w:rPr>
        <w:t>我单位无</w:t>
      </w:r>
      <w:r>
        <w:rPr>
          <w:rFonts w:hint="eastAsia" w:ascii="仿宋_GB2312" w:eastAsia="仿宋_GB2312" w:cs="仿宋_GB2312"/>
          <w:bCs/>
          <w:kern w:val="0"/>
          <w:sz w:val="32"/>
          <w:szCs w:val="32"/>
          <w:lang w:val="en-US" w:eastAsia="zh-CN"/>
        </w:rPr>
        <w:t>2020年度政府性基金预算财政拨款收入支出。</w:t>
      </w:r>
    </w:p>
    <w:p>
      <w:pPr>
        <w:numPr>
          <w:ilvl w:val="0"/>
          <w:numId w:val="0"/>
        </w:numPr>
        <w:autoSpaceDE w:val="0"/>
        <w:autoSpaceDN w:val="0"/>
        <w:adjustRightInd w:val="0"/>
        <w:spacing w:line="580" w:lineRule="exact"/>
        <w:ind w:firstLine="643" w:firstLineChars="200"/>
        <w:jc w:val="left"/>
        <w:rPr>
          <w:rFonts w:hint="eastAsia" w:ascii="黑体" w:hAnsi="黑体" w:eastAsia="黑体" w:cs="黑体"/>
          <w:b/>
          <w:kern w:val="0"/>
          <w:sz w:val="32"/>
          <w:szCs w:val="32"/>
          <w:highlight w:val="none"/>
          <w:lang w:eastAsia="zh-CN"/>
        </w:rPr>
      </w:pPr>
      <w:r>
        <w:rPr>
          <w:rFonts w:hint="eastAsia" w:ascii="黑体" w:hAnsi="黑体" w:eastAsia="黑体" w:cs="黑体"/>
          <w:b/>
          <w:kern w:val="0"/>
          <w:sz w:val="32"/>
          <w:szCs w:val="32"/>
          <w:highlight w:val="none"/>
          <w:lang w:eastAsia="zh-CN"/>
        </w:rPr>
        <w:t>九、国有资本经营预算财政拨款支出情况说明</w:t>
      </w:r>
    </w:p>
    <w:p>
      <w:pPr>
        <w:numPr>
          <w:ilvl w:val="0"/>
          <w:numId w:val="0"/>
        </w:numPr>
        <w:autoSpaceDE w:val="0"/>
        <w:autoSpaceDN w:val="0"/>
        <w:adjustRightInd w:val="0"/>
        <w:spacing w:line="580" w:lineRule="exact"/>
        <w:jc w:val="left"/>
        <w:rPr>
          <w:rFonts w:hint="eastAsia" w:ascii="仿宋_GB2312" w:eastAsia="仿宋_GB2312" w:cs="仿宋_GB2312"/>
          <w:b w:val="0"/>
          <w:bCs/>
          <w:kern w:val="0"/>
          <w:sz w:val="32"/>
          <w:szCs w:val="32"/>
          <w:highlight w:val="none"/>
          <w:lang w:val="en-US" w:eastAsia="zh-CN"/>
        </w:rPr>
      </w:pPr>
      <w:r>
        <w:rPr>
          <w:rFonts w:hint="eastAsia" w:ascii="仿宋_GB2312" w:eastAsia="仿宋_GB2312" w:cs="仿宋_GB2312"/>
          <w:b/>
          <w:kern w:val="0"/>
          <w:sz w:val="32"/>
          <w:szCs w:val="32"/>
          <w:highlight w:val="none"/>
          <w:lang w:val="en-US" w:eastAsia="zh-CN"/>
        </w:rPr>
        <w:t xml:space="preserve">    </w:t>
      </w:r>
      <w:r>
        <w:rPr>
          <w:rFonts w:hint="eastAsia" w:ascii="仿宋_GB2312" w:eastAsia="仿宋_GB2312" w:cs="仿宋_GB2312"/>
          <w:b w:val="0"/>
          <w:bCs/>
          <w:kern w:val="0"/>
          <w:sz w:val="32"/>
          <w:szCs w:val="32"/>
          <w:highlight w:val="none"/>
          <w:lang w:val="en-US" w:eastAsia="zh-CN"/>
        </w:rPr>
        <w:t xml:space="preserve"> 我单位无2020年度国有资本经营预算财政拨款本年支出。</w:t>
      </w:r>
    </w:p>
    <w:p>
      <w:pPr>
        <w:autoSpaceDE w:val="0"/>
        <w:autoSpaceDN w:val="0"/>
        <w:adjustRightInd w:val="0"/>
        <w:spacing w:line="580" w:lineRule="exact"/>
        <w:ind w:firstLine="643" w:firstLineChars="200"/>
        <w:jc w:val="left"/>
        <w:rPr>
          <w:rFonts w:hint="eastAsia" w:ascii="黑体" w:hAnsi="黑体" w:eastAsia="黑体" w:cs="黑体"/>
          <w:b/>
          <w:kern w:val="0"/>
          <w:sz w:val="32"/>
          <w:szCs w:val="32"/>
        </w:rPr>
      </w:pPr>
      <w:r>
        <w:rPr>
          <w:rFonts w:hint="eastAsia" w:ascii="黑体" w:hAnsi="黑体" w:eastAsia="黑体" w:cs="黑体"/>
          <w:b/>
          <w:kern w:val="0"/>
          <w:sz w:val="32"/>
          <w:szCs w:val="32"/>
          <w:lang w:eastAsia="zh-CN"/>
        </w:rPr>
        <w:t>十、</w:t>
      </w:r>
      <w:r>
        <w:rPr>
          <w:rFonts w:hint="eastAsia" w:ascii="黑体" w:hAnsi="黑体" w:eastAsia="黑体" w:cs="黑体"/>
          <w:b/>
          <w:kern w:val="0"/>
          <w:sz w:val="32"/>
          <w:szCs w:val="32"/>
        </w:rPr>
        <w:t>2020 年度预算绩效情况说明</w:t>
      </w:r>
    </w:p>
    <w:p>
      <w:pPr>
        <w:numPr>
          <w:ilvl w:val="0"/>
          <w:numId w:val="1"/>
        </w:num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楷体_GB2312" w:hAnsi="楷体_GB2312" w:eastAsia="楷体_GB2312" w:cs="楷体_GB2312"/>
          <w:bCs/>
          <w:kern w:val="0"/>
          <w:sz w:val="32"/>
          <w:szCs w:val="32"/>
        </w:rPr>
        <w:t>绩效管理工作开展情况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根据财政预算管理要求，我</w:t>
      </w:r>
      <w:r>
        <w:rPr>
          <w:rFonts w:hint="eastAsia" w:ascii="仿宋_GB2312" w:eastAsia="仿宋_GB2312" w:cs="仿宋_GB2312"/>
          <w:bCs/>
          <w:kern w:val="0"/>
          <w:sz w:val="32"/>
          <w:szCs w:val="32"/>
          <w:lang w:eastAsia="zh-CN"/>
        </w:rPr>
        <w:t>部门</w:t>
      </w:r>
      <w:r>
        <w:rPr>
          <w:rFonts w:hint="eastAsia" w:ascii="仿宋_GB2312" w:eastAsia="仿宋_GB2312" w:cs="仿宋_GB2312"/>
          <w:bCs/>
          <w:kern w:val="0"/>
          <w:sz w:val="32"/>
          <w:szCs w:val="32"/>
        </w:rPr>
        <w:t>组织对20</w:t>
      </w:r>
      <w:r>
        <w:rPr>
          <w:rFonts w:hint="eastAsia" w:ascii="仿宋_GB2312" w:eastAsia="仿宋_GB2312" w:cs="仿宋_GB2312"/>
          <w:bCs/>
          <w:kern w:val="0"/>
          <w:sz w:val="32"/>
          <w:szCs w:val="32"/>
          <w:lang w:val="en-US" w:eastAsia="zh-CN"/>
        </w:rPr>
        <w:t>20</w:t>
      </w:r>
      <w:r>
        <w:rPr>
          <w:rFonts w:hint="eastAsia" w:ascii="仿宋_GB2312" w:eastAsia="仿宋_GB2312" w:cs="仿宋_GB2312"/>
          <w:bCs/>
          <w:kern w:val="0"/>
          <w:sz w:val="32"/>
          <w:szCs w:val="32"/>
        </w:rPr>
        <w:t>年度一般公共预算整体支出全面开展绩效自评。涉及预算资金</w:t>
      </w:r>
      <w:r>
        <w:rPr>
          <w:rFonts w:hint="eastAsia" w:ascii="仿宋_GB2312" w:eastAsia="仿宋_GB2312" w:cs="仿宋_GB2312"/>
          <w:bCs/>
          <w:kern w:val="0"/>
          <w:sz w:val="32"/>
          <w:szCs w:val="32"/>
          <w:lang w:val="en-US" w:eastAsia="zh-CN"/>
        </w:rPr>
        <w:t>1049.73</w:t>
      </w:r>
      <w:r>
        <w:rPr>
          <w:rFonts w:hint="eastAsia" w:ascii="仿宋_GB2312" w:eastAsia="仿宋_GB2312" w:cs="仿宋_GB2312"/>
          <w:bCs/>
          <w:kern w:val="0"/>
          <w:sz w:val="32"/>
          <w:szCs w:val="32"/>
        </w:rPr>
        <w:t>万元，自评覆盖率达到100%。</w:t>
      </w:r>
      <w:r>
        <w:rPr>
          <w:rFonts w:hint="eastAsia" w:ascii="仿宋_GB2312" w:eastAsia="仿宋_GB2312" w:cs="仿宋_GB2312"/>
          <w:bCs/>
          <w:kern w:val="0"/>
          <w:sz w:val="32"/>
          <w:szCs w:val="32"/>
          <w:lang w:eastAsia="zh-CN"/>
        </w:rPr>
        <w:t>单位</w:t>
      </w:r>
      <w:r>
        <w:rPr>
          <w:rFonts w:hint="eastAsia" w:ascii="仿宋_GB2312" w:eastAsia="仿宋_GB2312" w:cs="仿宋_GB2312"/>
          <w:bCs/>
          <w:kern w:val="0"/>
          <w:sz w:val="32"/>
          <w:szCs w:val="32"/>
        </w:rPr>
        <w:t>决算中整体绩效自评结果为优。</w:t>
      </w:r>
    </w:p>
    <w:p>
      <w:pPr>
        <w:numPr>
          <w:ilvl w:val="0"/>
          <w:numId w:val="1"/>
        </w:numPr>
        <w:autoSpaceDE w:val="0"/>
        <w:autoSpaceDN w:val="0"/>
        <w:adjustRightInd w:val="0"/>
        <w:ind w:left="0" w:leftChars="0" w:firstLine="640" w:firstLineChars="200"/>
        <w:jc w:val="left"/>
        <w:rPr>
          <w:rFonts w:hint="eastAsia" w:ascii="楷体_GB2312" w:hAnsi="楷体_GB2312" w:eastAsia="楷体_GB2312" w:cs="楷体_GB2312"/>
          <w:bCs/>
          <w:kern w:val="0"/>
          <w:sz w:val="32"/>
          <w:szCs w:val="32"/>
        </w:rPr>
      </w:pPr>
      <w:r>
        <w:rPr>
          <w:rFonts w:hint="eastAsia" w:ascii="楷体_GB2312" w:hAnsi="楷体_GB2312" w:eastAsia="楷体_GB2312" w:cs="楷体_GB2312"/>
          <w:bCs/>
          <w:kern w:val="0"/>
          <w:sz w:val="32"/>
          <w:szCs w:val="32"/>
          <w:lang w:eastAsia="zh-CN"/>
        </w:rPr>
        <w:t>单位</w:t>
      </w:r>
      <w:r>
        <w:rPr>
          <w:rFonts w:hint="eastAsia" w:ascii="楷体_GB2312" w:hAnsi="楷体_GB2312" w:eastAsia="楷体_GB2312" w:cs="楷体_GB2312"/>
          <w:bCs/>
          <w:kern w:val="0"/>
          <w:sz w:val="32"/>
          <w:szCs w:val="32"/>
        </w:rPr>
        <w:t>决算中项目绩效</w:t>
      </w:r>
      <w:r>
        <w:rPr>
          <w:rFonts w:hint="eastAsia" w:ascii="楷体_GB2312" w:hAnsi="楷体_GB2312" w:eastAsia="楷体_GB2312" w:cs="楷体_GB2312"/>
          <w:bCs/>
          <w:kern w:val="0"/>
          <w:sz w:val="32"/>
          <w:szCs w:val="32"/>
          <w:lang w:eastAsia="zh-CN"/>
        </w:rPr>
        <w:t>开展情况</w:t>
      </w:r>
    </w:p>
    <w:p>
      <w:pPr>
        <w:numPr>
          <w:ilvl w:val="0"/>
          <w:numId w:val="0"/>
        </w:num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lang w:eastAsia="zh-CN"/>
        </w:rPr>
        <w:t>我部门没有预算</w:t>
      </w:r>
      <w:r>
        <w:rPr>
          <w:rFonts w:hint="eastAsia" w:ascii="仿宋_GB2312" w:eastAsia="仿宋_GB2312" w:cs="仿宋_GB2312"/>
          <w:bCs/>
          <w:kern w:val="0"/>
          <w:sz w:val="32"/>
          <w:szCs w:val="32"/>
          <w:lang w:val="en-US" w:eastAsia="zh-CN"/>
        </w:rPr>
        <w:t>200万以上的项目，故未开展预算绩效项目自评工作。</w:t>
      </w:r>
    </w:p>
    <w:p>
      <w:pPr>
        <w:autoSpaceDE w:val="0"/>
        <w:autoSpaceDN w:val="0"/>
        <w:adjustRightInd w:val="0"/>
        <w:spacing w:line="580" w:lineRule="exact"/>
        <w:ind w:firstLine="643" w:firstLineChars="200"/>
        <w:jc w:val="left"/>
        <w:rPr>
          <w:rFonts w:hint="eastAsia" w:ascii="黑体" w:hAnsi="黑体" w:eastAsia="黑体" w:cs="黑体"/>
          <w:b/>
          <w:kern w:val="0"/>
          <w:sz w:val="32"/>
          <w:szCs w:val="32"/>
        </w:rPr>
      </w:pPr>
      <w:r>
        <w:rPr>
          <w:rFonts w:hint="eastAsia" w:ascii="黑体" w:hAnsi="黑体" w:eastAsia="黑体" w:cs="黑体"/>
          <w:b/>
          <w:kern w:val="0"/>
          <w:sz w:val="32"/>
          <w:szCs w:val="32"/>
        </w:rPr>
        <w:t>十</w:t>
      </w:r>
      <w:r>
        <w:rPr>
          <w:rFonts w:hint="eastAsia" w:ascii="黑体" w:hAnsi="黑体" w:eastAsia="黑体" w:cs="黑体"/>
          <w:b/>
          <w:kern w:val="0"/>
          <w:sz w:val="32"/>
          <w:szCs w:val="32"/>
          <w:lang w:eastAsia="zh-CN"/>
        </w:rPr>
        <w:t>一</w:t>
      </w:r>
      <w:r>
        <w:rPr>
          <w:rFonts w:hint="eastAsia" w:ascii="黑体" w:hAnsi="黑体" w:eastAsia="黑体" w:cs="黑体"/>
          <w:b/>
          <w:kern w:val="0"/>
          <w:sz w:val="32"/>
          <w:szCs w:val="32"/>
        </w:rPr>
        <w:t>、其他重要事项的情况</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（一）机关运行经费支出情况。2020年度部门机关运行经费支出</w:t>
      </w:r>
      <w:r>
        <w:rPr>
          <w:rFonts w:hint="eastAsia" w:ascii="仿宋_GB2312" w:eastAsia="仿宋_GB2312" w:cs="仿宋_GB2312"/>
          <w:kern w:val="0"/>
          <w:sz w:val="32"/>
          <w:szCs w:val="32"/>
          <w:lang w:val="en-US" w:eastAsia="zh-CN"/>
        </w:rPr>
        <w:t>89.49</w:t>
      </w:r>
      <w:r>
        <w:rPr>
          <w:rFonts w:hint="eastAsia" w:ascii="仿宋_GB2312" w:eastAsia="仿宋_GB2312" w:cs="仿宋_GB2312"/>
          <w:kern w:val="0"/>
          <w:sz w:val="32"/>
          <w:szCs w:val="32"/>
        </w:rPr>
        <w:t xml:space="preserve">万元，比2019年增加 </w:t>
      </w:r>
      <w:r>
        <w:rPr>
          <w:rFonts w:hint="eastAsia" w:ascii="仿宋_GB2312" w:eastAsia="仿宋_GB2312" w:cs="仿宋_GB2312"/>
          <w:kern w:val="0"/>
          <w:sz w:val="32"/>
          <w:szCs w:val="32"/>
          <w:lang w:val="en-US" w:eastAsia="zh-CN"/>
        </w:rPr>
        <w:t>9.49</w:t>
      </w:r>
      <w:r>
        <w:rPr>
          <w:rFonts w:hint="eastAsia" w:ascii="仿宋_GB2312" w:eastAsia="仿宋_GB2312" w:cs="仿宋_GB2312"/>
          <w:kern w:val="0"/>
          <w:sz w:val="32"/>
          <w:szCs w:val="32"/>
        </w:rPr>
        <w:t>万元，增长</w:t>
      </w:r>
      <w:r>
        <w:rPr>
          <w:rFonts w:hint="eastAsia" w:ascii="仿宋_GB2312" w:eastAsia="仿宋_GB2312" w:cs="仿宋_GB2312"/>
          <w:kern w:val="0"/>
          <w:sz w:val="32"/>
          <w:szCs w:val="32"/>
          <w:lang w:val="en-US" w:eastAsia="zh-CN"/>
        </w:rPr>
        <w:t>11.86</w:t>
      </w:r>
      <w:r>
        <w:rPr>
          <w:rFonts w:hint="eastAsia" w:ascii="仿宋_GB2312" w:eastAsia="仿宋_GB2312" w:cs="仿宋_GB2312"/>
          <w:kern w:val="0"/>
          <w:sz w:val="32"/>
          <w:szCs w:val="32"/>
        </w:rPr>
        <w:t xml:space="preserve"> %，增</w:t>
      </w:r>
      <w:r>
        <w:rPr>
          <w:rFonts w:hint="eastAsia" w:ascii="仿宋_GB2312" w:eastAsia="仿宋_GB2312" w:cs="仿宋_GB2312"/>
          <w:kern w:val="0"/>
          <w:sz w:val="32"/>
          <w:szCs w:val="32"/>
          <w:lang w:eastAsia="zh-CN"/>
        </w:rPr>
        <w:t>加</w:t>
      </w:r>
      <w:r>
        <w:rPr>
          <w:rFonts w:hint="eastAsia" w:ascii="仿宋_GB2312" w:eastAsia="仿宋_GB2312" w:cs="仿宋_GB2312"/>
          <w:kern w:val="0"/>
          <w:sz w:val="32"/>
          <w:szCs w:val="32"/>
        </w:rPr>
        <w:t>原因</w:t>
      </w:r>
      <w:r>
        <w:rPr>
          <w:rFonts w:hint="eastAsia" w:ascii="仿宋_GB2312" w:eastAsia="仿宋_GB2312" w:cs="仿宋_GB2312"/>
          <w:kern w:val="0"/>
          <w:sz w:val="32"/>
          <w:szCs w:val="32"/>
          <w:lang w:eastAsia="zh-CN"/>
        </w:rPr>
        <w:t>新进</w:t>
      </w:r>
      <w:r>
        <w:rPr>
          <w:rFonts w:hint="eastAsia" w:ascii="仿宋_GB2312" w:eastAsia="仿宋_GB2312" w:cs="仿宋_GB2312"/>
          <w:kern w:val="0"/>
          <w:sz w:val="32"/>
          <w:szCs w:val="32"/>
          <w:lang w:val="en-US" w:eastAsia="zh-CN"/>
        </w:rPr>
        <w:t>5人，人员经费增加</w:t>
      </w:r>
      <w:r>
        <w:rPr>
          <w:rFonts w:hint="eastAsia" w:ascii="仿宋_GB2312" w:eastAsia="仿宋_GB2312" w:cs="仿宋_GB2312"/>
          <w:kern w:val="0"/>
          <w:sz w:val="32"/>
          <w:szCs w:val="32"/>
        </w:rPr>
        <w:t>。</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（二）政府采购支出情况。2020年度部门政府采购支出总额</w:t>
      </w:r>
      <w:r>
        <w:rPr>
          <w:rFonts w:hint="eastAsia" w:ascii="仿宋_GB2312" w:eastAsia="仿宋_GB2312" w:cs="仿宋_GB2312"/>
          <w:kern w:val="0"/>
          <w:sz w:val="32"/>
          <w:szCs w:val="32"/>
          <w:lang w:val="en-US" w:eastAsia="zh-CN"/>
        </w:rPr>
        <w:t>12.53</w:t>
      </w:r>
      <w:r>
        <w:rPr>
          <w:rFonts w:hint="eastAsia" w:ascii="仿宋_GB2312" w:eastAsia="仿宋_GB2312" w:cs="仿宋_GB2312"/>
          <w:kern w:val="0"/>
          <w:sz w:val="32"/>
          <w:szCs w:val="32"/>
        </w:rPr>
        <w:t>万元，其中：货物支出</w:t>
      </w:r>
      <w:r>
        <w:rPr>
          <w:rFonts w:hint="eastAsia" w:ascii="仿宋_GB2312" w:eastAsia="仿宋_GB2312" w:cs="仿宋_GB2312"/>
          <w:kern w:val="0"/>
          <w:sz w:val="32"/>
          <w:szCs w:val="32"/>
          <w:lang w:val="en-US" w:eastAsia="zh-CN"/>
        </w:rPr>
        <w:t>8.22</w:t>
      </w:r>
      <w:r>
        <w:rPr>
          <w:rFonts w:hint="eastAsia" w:ascii="仿宋_GB2312" w:eastAsia="仿宋_GB2312" w:cs="仿宋_GB2312"/>
          <w:kern w:val="0"/>
          <w:sz w:val="32"/>
          <w:szCs w:val="32"/>
        </w:rPr>
        <w:t>万元、工程支出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万元、服务支出</w:t>
      </w:r>
      <w:r>
        <w:rPr>
          <w:rFonts w:hint="eastAsia" w:ascii="仿宋_GB2312" w:eastAsia="仿宋_GB2312" w:cs="仿宋_GB2312"/>
          <w:kern w:val="0"/>
          <w:sz w:val="32"/>
          <w:szCs w:val="32"/>
          <w:lang w:val="en-US" w:eastAsia="zh-CN"/>
        </w:rPr>
        <w:t>4.31</w:t>
      </w:r>
      <w:r>
        <w:rPr>
          <w:rFonts w:hint="eastAsia" w:ascii="仿宋_GB2312" w:eastAsia="仿宋_GB2312" w:cs="仿宋_GB2312"/>
          <w:kern w:val="0"/>
          <w:sz w:val="32"/>
          <w:szCs w:val="32"/>
        </w:rPr>
        <w:t>万元。</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（三）国有资产占用情况。截至年末</w:t>
      </w:r>
      <w:r>
        <w:rPr>
          <w:rFonts w:hint="eastAsia" w:ascii="仿宋_GB2312" w:eastAsia="仿宋_GB2312" w:cs="仿宋_GB2312"/>
          <w:kern w:val="0"/>
          <w:sz w:val="32"/>
          <w:szCs w:val="32"/>
          <w:lang w:eastAsia="zh-CN"/>
        </w:rPr>
        <w:t>我单位无公务车辆，无</w:t>
      </w:r>
      <w:r>
        <w:rPr>
          <w:rFonts w:hint="eastAsia" w:ascii="仿宋_GB2312" w:eastAsia="仿宋_GB2312" w:cs="仿宋_GB2312"/>
          <w:kern w:val="0"/>
          <w:sz w:val="32"/>
          <w:szCs w:val="32"/>
        </w:rPr>
        <w:t>单价50万元以上通用设备，</w:t>
      </w:r>
      <w:r>
        <w:rPr>
          <w:rFonts w:hint="eastAsia" w:ascii="仿宋_GB2312" w:eastAsia="仿宋_GB2312" w:cs="仿宋_GB2312"/>
          <w:kern w:val="0"/>
          <w:sz w:val="32"/>
          <w:szCs w:val="32"/>
          <w:lang w:eastAsia="zh-CN"/>
        </w:rPr>
        <w:t>无</w:t>
      </w:r>
      <w:r>
        <w:rPr>
          <w:rFonts w:hint="eastAsia" w:ascii="仿宋_GB2312" w:eastAsia="仿宋_GB2312" w:cs="仿宋_GB2312"/>
          <w:kern w:val="0"/>
          <w:sz w:val="32"/>
          <w:szCs w:val="32"/>
        </w:rPr>
        <w:t xml:space="preserve">单价100 万元以上专用设备。 </w:t>
      </w:r>
    </w:p>
    <w:p>
      <w:pPr>
        <w:spacing w:line="580" w:lineRule="exact"/>
        <w:ind w:firstLine="645"/>
        <w:rPr>
          <w:rFonts w:hint="eastAsia" w:ascii="方正小标宋简体" w:hAnsi="方正小标宋简体" w:eastAsia="方正小标宋简体" w:cs="方正小标宋简体"/>
          <w:b/>
          <w:sz w:val="32"/>
          <w:szCs w:val="32"/>
        </w:rPr>
      </w:pPr>
      <w:r>
        <w:rPr>
          <w:rFonts w:hint="eastAsia" w:ascii="方正小标宋简体" w:hAnsi="方正小标宋简体" w:eastAsia="方正小标宋简体" w:cs="方正小标宋简体"/>
          <w:b/>
          <w:sz w:val="32"/>
          <w:szCs w:val="32"/>
        </w:rPr>
        <w:t>第四部分：名词解释</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财政拨款收入：指市本级财政当年拨付的资金。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事业收入：指事业单位开展专业活动用辅助活动所取得的收入。</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经营收入：指事业单位在专业业务活动及辅助活动之外开展非独立核算经营活动取得的收入。</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其他收入：指除上述“财政拨款收入”、“事业收入”、“经营收入”等以外的收入。</w:t>
      </w:r>
      <w:r>
        <w:rPr>
          <w:rFonts w:hint="eastAsia" w:ascii="仿宋_GB2312" w:eastAsia="仿宋_GB2312"/>
          <w:sz w:val="32"/>
          <w:szCs w:val="32"/>
        </w:rPr>
        <w:t>使用非财政拨款结余</w:t>
      </w:r>
      <w:r>
        <w:rPr>
          <w:rFonts w:hint="eastAsia" w:ascii="仿宋_GB2312" w:eastAsia="仿宋_GB2312"/>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结余分配：指事业单位按规定提取的职工福利基金、事业基金和缴纳的所得税，以及建设单位按规定应交回的基本建设竣工项目结余资金。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经营支出：指事业单位在专业业务活动及其辅助活动之外开展非独立核算经营活动发生的支出。</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 xml:space="preserve">                             中共柳州市委统战部</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 xml:space="preserve">                                2021年7月22日</w:t>
      </w:r>
    </w:p>
    <w:p/>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sz w:val="30"/>
        <w:szCs w:val="30"/>
      </w:rPr>
    </w:pPr>
    <w:r>
      <w:rPr>
        <w:sz w:val="30"/>
        <w:szCs w:val="30"/>
      </w:rPr>
      <w:fldChar w:fldCharType="begin"/>
    </w:r>
    <w:r>
      <w:rPr>
        <w:rStyle w:val="7"/>
        <w:sz w:val="30"/>
        <w:szCs w:val="30"/>
      </w:rPr>
      <w:instrText xml:space="preserve">PAGE  </w:instrText>
    </w:r>
    <w:r>
      <w:rPr>
        <w:sz w:val="30"/>
        <w:szCs w:val="30"/>
      </w:rPr>
      <w:fldChar w:fldCharType="separate"/>
    </w:r>
    <w:r>
      <w:rPr>
        <w:rStyle w:val="7"/>
        <w:sz w:val="30"/>
        <w:szCs w:val="30"/>
      </w:rPr>
      <w:t>- 13 -</w:t>
    </w:r>
    <w:r>
      <w:rPr>
        <w:sz w:val="30"/>
        <w:szCs w:val="30"/>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3C894F"/>
    <w:multiLevelType w:val="singleLevel"/>
    <w:tmpl w:val="5B3C894F"/>
    <w:lvl w:ilvl="0" w:tentative="0">
      <w:start w:val="1"/>
      <w:numFmt w:val="chineseCounting"/>
      <w:suff w:val="nothing"/>
      <w:lvlText w:val="（%1）"/>
      <w:lvlJc w:val="left"/>
    </w:lvl>
  </w:abstractNum>
  <w:abstractNum w:abstractNumId="1">
    <w:nsid w:val="5B3C8BA7"/>
    <w:multiLevelType w:val="singleLevel"/>
    <w:tmpl w:val="5B3C8BA7"/>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256E3D"/>
    <w:rsid w:val="00066CA3"/>
    <w:rsid w:val="006C1367"/>
    <w:rsid w:val="00715385"/>
    <w:rsid w:val="00F66C5B"/>
    <w:rsid w:val="015D290B"/>
    <w:rsid w:val="039012EC"/>
    <w:rsid w:val="066068DB"/>
    <w:rsid w:val="06724148"/>
    <w:rsid w:val="082032CA"/>
    <w:rsid w:val="097D6423"/>
    <w:rsid w:val="0BBD1026"/>
    <w:rsid w:val="0E074DDF"/>
    <w:rsid w:val="0F43487D"/>
    <w:rsid w:val="10E04ED7"/>
    <w:rsid w:val="11A57F46"/>
    <w:rsid w:val="124204B5"/>
    <w:rsid w:val="14296ADB"/>
    <w:rsid w:val="16B00170"/>
    <w:rsid w:val="17505746"/>
    <w:rsid w:val="182962AB"/>
    <w:rsid w:val="18ED7C2D"/>
    <w:rsid w:val="19D073EB"/>
    <w:rsid w:val="1CC31F67"/>
    <w:rsid w:val="1CE50319"/>
    <w:rsid w:val="23B55EC9"/>
    <w:rsid w:val="24D337DC"/>
    <w:rsid w:val="25B634AF"/>
    <w:rsid w:val="26460DBA"/>
    <w:rsid w:val="29150A17"/>
    <w:rsid w:val="2A1132AE"/>
    <w:rsid w:val="2B6F74EB"/>
    <w:rsid w:val="2C4219FE"/>
    <w:rsid w:val="3219092C"/>
    <w:rsid w:val="33A02543"/>
    <w:rsid w:val="33F863D4"/>
    <w:rsid w:val="34020F86"/>
    <w:rsid w:val="35FD004A"/>
    <w:rsid w:val="39A63F06"/>
    <w:rsid w:val="3B4569DE"/>
    <w:rsid w:val="3E612500"/>
    <w:rsid w:val="3ED1439F"/>
    <w:rsid w:val="41CB092B"/>
    <w:rsid w:val="44BE0B04"/>
    <w:rsid w:val="45C32039"/>
    <w:rsid w:val="48374EDC"/>
    <w:rsid w:val="494D62EB"/>
    <w:rsid w:val="4A057EA5"/>
    <w:rsid w:val="4C256E3D"/>
    <w:rsid w:val="4CB52F0F"/>
    <w:rsid w:val="4D6C2BFC"/>
    <w:rsid w:val="4E3F58AD"/>
    <w:rsid w:val="4F471B79"/>
    <w:rsid w:val="52494A15"/>
    <w:rsid w:val="532F1F9A"/>
    <w:rsid w:val="542336F0"/>
    <w:rsid w:val="54624AD6"/>
    <w:rsid w:val="55423243"/>
    <w:rsid w:val="55742A8F"/>
    <w:rsid w:val="56713517"/>
    <w:rsid w:val="5C9C5880"/>
    <w:rsid w:val="5E995A3E"/>
    <w:rsid w:val="61736884"/>
    <w:rsid w:val="62163194"/>
    <w:rsid w:val="624D024D"/>
    <w:rsid w:val="64A6641F"/>
    <w:rsid w:val="64E05CFC"/>
    <w:rsid w:val="64F20024"/>
    <w:rsid w:val="64FA618B"/>
    <w:rsid w:val="650E086A"/>
    <w:rsid w:val="664522F2"/>
    <w:rsid w:val="68AF0AF7"/>
    <w:rsid w:val="6A827A7A"/>
    <w:rsid w:val="6BAA0708"/>
    <w:rsid w:val="70D40FB5"/>
    <w:rsid w:val="73E9003F"/>
    <w:rsid w:val="78D92EA2"/>
    <w:rsid w:val="7E1A0292"/>
    <w:rsid w:val="7F1240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page number"/>
    <w:basedOn w:val="6"/>
    <w:qFormat/>
    <w:uiPriority w:val="0"/>
  </w:style>
  <w:style w:type="character" w:customStyle="1" w:styleId="9">
    <w:name w:val="批注框文本 Char"/>
    <w:basedOn w:val="6"/>
    <w:link w:val="2"/>
    <w:qFormat/>
    <w:uiPriority w:val="0"/>
    <w:rPr>
      <w:kern w:val="2"/>
      <w:sz w:val="18"/>
      <w:szCs w:val="18"/>
    </w:rPr>
  </w:style>
  <w:style w:type="character" w:customStyle="1" w:styleId="10">
    <w:name w:val="font11"/>
    <w:basedOn w:val="6"/>
    <w:qFormat/>
    <w:uiPriority w:val="0"/>
    <w:rPr>
      <w:rFonts w:hint="eastAsia" w:ascii="宋体" w:hAnsi="宋体" w:eastAsia="宋体" w:cs="宋体"/>
      <w:color w:val="000000"/>
      <w:sz w:val="22"/>
      <w:szCs w:val="22"/>
      <w:u w:val="none"/>
    </w:rPr>
  </w:style>
  <w:style w:type="character" w:customStyle="1" w:styleId="11">
    <w:name w:val="font0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Pages>
  <Words>1277</Words>
  <Characters>7280</Characters>
  <Lines>60</Lines>
  <Paragraphs>17</Paragraphs>
  <TotalTime>4</TotalTime>
  <ScaleCrop>false</ScaleCrop>
  <LinksUpToDate>false</LinksUpToDate>
  <CharactersWithSpaces>8540</CharactersWithSpaces>
  <Application>WPS Office_10.8.2.6543_F1E327BC-269C-435d-A152-05C5408002CA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陈雪玲</cp:lastModifiedBy>
  <cp:lastPrinted>2021-07-07T01:10:00Z</cp:lastPrinted>
  <dcterms:modified xsi:type="dcterms:W3CDTF">2021-07-23T01:36:00Z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2052-10.8.2.6543</vt:lpwstr>
  </property>
</Properties>
</file>