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E38" w:rsidRDefault="00750E38">
      <w:pPr>
        <w:rPr>
          <w:rFonts w:ascii="仿宋_GB2312" w:eastAsia="仿宋_GB2312" w:cs="ArialUnicodeMS"/>
          <w:kern w:val="0"/>
          <w:sz w:val="32"/>
          <w:szCs w:val="32"/>
        </w:rPr>
      </w:pPr>
    </w:p>
    <w:p w:rsidR="00750E38" w:rsidRDefault="00750E38">
      <w:pPr>
        <w:rPr>
          <w:rFonts w:ascii="黑体" w:eastAsia="黑体" w:cs="ArialUnicodeMS"/>
          <w:kern w:val="0"/>
          <w:sz w:val="72"/>
          <w:szCs w:val="72"/>
        </w:rPr>
      </w:pPr>
    </w:p>
    <w:p w:rsidR="00750E38" w:rsidRDefault="00750E38">
      <w:pPr>
        <w:rPr>
          <w:rFonts w:ascii="黑体" w:eastAsia="黑体" w:cs="ArialUnicodeMS"/>
          <w:kern w:val="0"/>
          <w:sz w:val="72"/>
          <w:szCs w:val="72"/>
        </w:rPr>
      </w:pPr>
    </w:p>
    <w:p w:rsidR="00750E38" w:rsidRDefault="00750E38">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林业和园林局</w:t>
      </w:r>
    </w:p>
    <w:p w:rsidR="00750E38" w:rsidRDefault="00750E38">
      <w:pPr>
        <w:jc w:val="center"/>
        <w:rPr>
          <w:rFonts w:ascii="黑体" w:eastAsia="黑体" w:cs="ArialUnicodeMS"/>
          <w:kern w:val="0"/>
          <w:sz w:val="52"/>
          <w:szCs w:val="52"/>
        </w:rPr>
      </w:pPr>
      <w:r>
        <w:rPr>
          <w:rFonts w:ascii="黑体" w:eastAsia="黑体"/>
          <w:kern w:val="0"/>
          <w:sz w:val="52"/>
          <w:szCs w:val="52"/>
        </w:rPr>
        <w:t>2020</w:t>
      </w:r>
      <w:r>
        <w:rPr>
          <w:rFonts w:ascii="黑体" w:eastAsia="黑体" w:cs="ArialUnicodeMS" w:hint="eastAsia"/>
          <w:kern w:val="0"/>
          <w:sz w:val="52"/>
          <w:szCs w:val="52"/>
        </w:rPr>
        <w:t>年度部门决算</w:t>
      </w:r>
    </w:p>
    <w:p w:rsidR="00750E38" w:rsidRDefault="00750E38">
      <w:pPr>
        <w:rPr>
          <w:rFonts w:ascii="ArialUnicodeMS" w:eastAsia="ArialUnicodeMS" w:cs="ArialUnicodeMS"/>
          <w:kern w:val="0"/>
          <w:sz w:val="84"/>
          <w:szCs w:val="84"/>
        </w:rPr>
      </w:pPr>
    </w:p>
    <w:p w:rsidR="00750E38" w:rsidRDefault="00750E38">
      <w:pPr>
        <w:rPr>
          <w:rFonts w:ascii="ArialUnicodeMS" w:eastAsia="ArialUnicodeMS" w:cs="ArialUnicodeMS"/>
          <w:kern w:val="0"/>
          <w:sz w:val="84"/>
          <w:szCs w:val="84"/>
        </w:rPr>
      </w:pPr>
    </w:p>
    <w:p w:rsidR="00750E38" w:rsidRDefault="00750E38">
      <w:pPr>
        <w:rPr>
          <w:rFonts w:ascii="ArialUnicodeMS" w:eastAsia="ArialUnicodeMS" w:cs="ArialUnicodeMS"/>
          <w:kern w:val="0"/>
          <w:sz w:val="84"/>
          <w:szCs w:val="84"/>
        </w:rPr>
      </w:pPr>
    </w:p>
    <w:p w:rsidR="00750E38" w:rsidRDefault="00750E38">
      <w:pPr>
        <w:rPr>
          <w:rFonts w:ascii="ArialUnicodeMS" w:eastAsia="ArialUnicodeMS" w:cs="ArialUnicodeMS"/>
          <w:kern w:val="0"/>
          <w:sz w:val="84"/>
          <w:szCs w:val="84"/>
        </w:rPr>
      </w:pPr>
    </w:p>
    <w:p w:rsidR="00750E38" w:rsidRDefault="00750E38">
      <w:pPr>
        <w:rPr>
          <w:rFonts w:ascii="ArialUnicodeMS" w:eastAsia="ArialUnicodeMS" w:cs="ArialUnicodeMS"/>
          <w:kern w:val="0"/>
          <w:sz w:val="84"/>
          <w:szCs w:val="84"/>
        </w:rPr>
      </w:pPr>
    </w:p>
    <w:p w:rsidR="00750E38" w:rsidRDefault="00750E38">
      <w:pPr>
        <w:rPr>
          <w:rFonts w:ascii="ArialUnicodeMS" w:eastAsia="ArialUnicodeMS" w:cs="ArialUnicodeMS"/>
          <w:kern w:val="0"/>
          <w:sz w:val="84"/>
          <w:szCs w:val="84"/>
        </w:rPr>
      </w:pPr>
    </w:p>
    <w:p w:rsidR="00750E38" w:rsidRDefault="00750E38">
      <w:pPr>
        <w:rPr>
          <w:rFonts w:ascii="ArialUnicodeMS" w:eastAsia="ArialUnicodeMS" w:cs="ArialUnicodeMS"/>
          <w:kern w:val="0"/>
          <w:sz w:val="84"/>
          <w:szCs w:val="84"/>
        </w:rPr>
      </w:pPr>
    </w:p>
    <w:p w:rsidR="00750E38" w:rsidRDefault="00750E38">
      <w:pPr>
        <w:jc w:val="center"/>
        <w:rPr>
          <w:rFonts w:ascii="黑体" w:eastAsia="黑体" w:cs="黑体"/>
          <w:kern w:val="0"/>
          <w:sz w:val="44"/>
          <w:szCs w:val="44"/>
        </w:rPr>
      </w:pPr>
    </w:p>
    <w:p w:rsidR="00750E38" w:rsidRDefault="00750E38">
      <w:pPr>
        <w:ind w:firstLine="646"/>
        <w:jc w:val="center"/>
        <w:rPr>
          <w:rFonts w:ascii="方正小标宋简体" w:eastAsia="方正小标宋简体"/>
          <w:b/>
          <w:sz w:val="44"/>
          <w:szCs w:val="44"/>
        </w:rPr>
      </w:pPr>
      <w:r>
        <w:rPr>
          <w:rFonts w:ascii="方正小标宋简体" w:eastAsia="方正小标宋简体" w:hint="eastAsia"/>
          <w:b/>
          <w:sz w:val="44"/>
          <w:szCs w:val="44"/>
        </w:rPr>
        <w:t>目</w:t>
      </w:r>
      <w:r>
        <w:rPr>
          <w:rFonts w:ascii="方正小标宋简体" w:eastAsia="方正小标宋简体"/>
          <w:b/>
          <w:sz w:val="44"/>
          <w:szCs w:val="44"/>
        </w:rPr>
        <w:t xml:space="preserve">    </w:t>
      </w:r>
      <w:r>
        <w:rPr>
          <w:rFonts w:ascii="方正小标宋简体" w:eastAsia="方正小标宋简体" w:hint="eastAsia"/>
          <w:b/>
          <w:sz w:val="44"/>
          <w:szCs w:val="44"/>
        </w:rPr>
        <w:t>录</w:t>
      </w:r>
    </w:p>
    <w:p w:rsidR="00750E38" w:rsidRDefault="00750E38">
      <w:pPr>
        <w:ind w:firstLine="645"/>
        <w:rPr>
          <w:rFonts w:ascii="仿宋_GB2312" w:eastAsia="仿宋_GB2312"/>
          <w:b/>
          <w:sz w:val="32"/>
          <w:szCs w:val="32"/>
        </w:rPr>
      </w:pPr>
    </w:p>
    <w:p w:rsidR="00750E38" w:rsidRDefault="00750E38">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柳州市林业和园林局</w:t>
      </w:r>
      <w:r>
        <w:rPr>
          <w:rFonts w:ascii="仿宋_GB2312" w:eastAsia="仿宋_GB2312" w:hint="eastAsia"/>
          <w:b/>
          <w:sz w:val="32"/>
          <w:szCs w:val="32"/>
        </w:rPr>
        <w:t>概况</w:t>
      </w:r>
    </w:p>
    <w:p w:rsidR="00750E38" w:rsidRDefault="00750E38">
      <w:pPr>
        <w:ind w:firstLine="645"/>
        <w:rPr>
          <w:rFonts w:ascii="仿宋_GB2312" w:eastAsia="仿宋_GB2312"/>
          <w:sz w:val="32"/>
          <w:szCs w:val="32"/>
        </w:rPr>
      </w:pPr>
      <w:r>
        <w:rPr>
          <w:rFonts w:ascii="仿宋_GB2312" w:eastAsia="仿宋_GB2312" w:hint="eastAsia"/>
          <w:sz w:val="32"/>
          <w:szCs w:val="32"/>
        </w:rPr>
        <w:t>一、主要职能</w:t>
      </w:r>
    </w:p>
    <w:p w:rsidR="00750E38" w:rsidRDefault="00750E38">
      <w:pPr>
        <w:ind w:firstLine="645"/>
        <w:rPr>
          <w:rFonts w:ascii="仿宋_GB2312" w:eastAsia="仿宋_GB2312"/>
          <w:sz w:val="32"/>
          <w:szCs w:val="32"/>
        </w:rPr>
      </w:pPr>
      <w:r>
        <w:rPr>
          <w:rFonts w:ascii="仿宋_GB2312" w:eastAsia="仿宋_GB2312" w:hint="eastAsia"/>
          <w:sz w:val="32"/>
          <w:szCs w:val="32"/>
        </w:rPr>
        <w:t>二、部门决算单位构成</w:t>
      </w:r>
    </w:p>
    <w:p w:rsidR="00750E38" w:rsidRDefault="00750E38">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柳州市林业和园林局</w:t>
      </w:r>
      <w:r>
        <w:rPr>
          <w:rFonts w:ascii="仿宋_GB2312" w:eastAsia="仿宋_GB2312"/>
          <w:b/>
          <w:sz w:val="32"/>
          <w:szCs w:val="32"/>
        </w:rPr>
        <w:t>2020</w:t>
      </w:r>
      <w:r>
        <w:rPr>
          <w:rFonts w:ascii="仿宋_GB2312" w:eastAsia="仿宋_GB2312" w:hint="eastAsia"/>
          <w:b/>
          <w:sz w:val="32"/>
          <w:szCs w:val="32"/>
        </w:rPr>
        <w:t>年部门决算报表</w:t>
      </w:r>
    </w:p>
    <w:p w:rsidR="00750E38" w:rsidRDefault="00750E38">
      <w:pPr>
        <w:ind w:left="645"/>
        <w:rPr>
          <w:rFonts w:ascii="仿宋_GB2312" w:eastAsia="仿宋_GB2312"/>
          <w:sz w:val="32"/>
          <w:szCs w:val="32"/>
          <w:highlight w:val="yellow"/>
        </w:rPr>
      </w:pPr>
      <w:r>
        <w:rPr>
          <w:rFonts w:ascii="仿宋_GB2312" w:eastAsia="仿宋_GB2312" w:hint="eastAsia"/>
          <w:sz w:val="32"/>
          <w:szCs w:val="32"/>
        </w:rPr>
        <w:t>详见附件</w:t>
      </w:r>
      <w:r>
        <w:rPr>
          <w:rFonts w:ascii="仿宋_GB2312" w:eastAsia="仿宋_GB2312"/>
          <w:sz w:val="32"/>
          <w:szCs w:val="32"/>
        </w:rPr>
        <w:t>1</w:t>
      </w:r>
    </w:p>
    <w:p w:rsidR="00750E38" w:rsidRDefault="00750E38">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柳州市林业和园林局</w:t>
      </w:r>
      <w:r>
        <w:rPr>
          <w:rFonts w:ascii="仿宋_GB2312" w:eastAsia="仿宋_GB2312"/>
          <w:b/>
          <w:sz w:val="32"/>
          <w:szCs w:val="32"/>
        </w:rPr>
        <w:t>2020</w:t>
      </w:r>
      <w:r>
        <w:rPr>
          <w:rFonts w:ascii="仿宋_GB2312" w:eastAsia="仿宋_GB2312" w:hint="eastAsia"/>
          <w:b/>
          <w:sz w:val="32"/>
          <w:szCs w:val="32"/>
        </w:rPr>
        <w:t>年度部门决算情况说明</w:t>
      </w:r>
    </w:p>
    <w:p w:rsidR="00750E38" w:rsidRDefault="00750E38" w:rsidP="00896AE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kern w:val="0"/>
          <w:sz w:val="32"/>
          <w:szCs w:val="32"/>
        </w:rPr>
        <w:t>2020</w:t>
      </w:r>
      <w:r>
        <w:rPr>
          <w:rFonts w:ascii="仿宋_GB2312" w:eastAsia="仿宋_GB2312" w:cs="仿宋_GB2312" w:hint="eastAsia"/>
          <w:kern w:val="0"/>
          <w:sz w:val="32"/>
          <w:szCs w:val="32"/>
        </w:rPr>
        <w:t>年度收入支出决算总体情况。</w:t>
      </w:r>
    </w:p>
    <w:p w:rsidR="00750E38" w:rsidRDefault="00750E38" w:rsidP="00896AE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kern w:val="0"/>
          <w:sz w:val="32"/>
          <w:szCs w:val="32"/>
        </w:rPr>
        <w:t>2020</w:t>
      </w:r>
      <w:r>
        <w:rPr>
          <w:rFonts w:ascii="仿宋_GB2312" w:eastAsia="仿宋_GB2312" w:cs="仿宋_GB2312" w:hint="eastAsia"/>
          <w:kern w:val="0"/>
          <w:sz w:val="32"/>
          <w:szCs w:val="32"/>
        </w:rPr>
        <w:t>年度收入决算情况。</w:t>
      </w:r>
    </w:p>
    <w:p w:rsidR="00750E38" w:rsidRDefault="00750E38" w:rsidP="00896AE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kern w:val="0"/>
          <w:sz w:val="32"/>
          <w:szCs w:val="32"/>
        </w:rPr>
        <w:t>2020</w:t>
      </w:r>
      <w:r>
        <w:rPr>
          <w:rFonts w:ascii="仿宋_GB2312" w:eastAsia="仿宋_GB2312" w:cs="仿宋_GB2312" w:hint="eastAsia"/>
          <w:kern w:val="0"/>
          <w:sz w:val="32"/>
          <w:szCs w:val="32"/>
        </w:rPr>
        <w:t>年度支出决算情况</w:t>
      </w:r>
    </w:p>
    <w:p w:rsidR="00750E38" w:rsidRDefault="00750E38" w:rsidP="00896AE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kern w:val="0"/>
          <w:sz w:val="32"/>
          <w:szCs w:val="32"/>
        </w:rPr>
        <w:t>2020</w:t>
      </w:r>
      <w:r>
        <w:rPr>
          <w:rFonts w:ascii="仿宋_GB2312" w:eastAsia="仿宋_GB2312" w:cs="仿宋_GB2312" w:hint="eastAsia"/>
          <w:kern w:val="0"/>
          <w:sz w:val="32"/>
          <w:szCs w:val="32"/>
        </w:rPr>
        <w:t>年度财政拨款收入支出决算情况</w:t>
      </w:r>
    </w:p>
    <w:p w:rsidR="00750E38" w:rsidRDefault="00750E38" w:rsidP="00896AE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kern w:val="0"/>
          <w:sz w:val="32"/>
          <w:szCs w:val="32"/>
        </w:rPr>
        <w:t>2020</w:t>
      </w:r>
      <w:r>
        <w:rPr>
          <w:rFonts w:ascii="仿宋_GB2312" w:eastAsia="仿宋_GB2312" w:cs="仿宋_GB2312" w:hint="eastAsia"/>
          <w:kern w:val="0"/>
          <w:sz w:val="32"/>
          <w:szCs w:val="32"/>
        </w:rPr>
        <w:t>年度一般公共预算财政拨款支出决算情况</w:t>
      </w:r>
    </w:p>
    <w:p w:rsidR="00750E38" w:rsidRDefault="00750E38" w:rsidP="00896AE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kern w:val="0"/>
          <w:sz w:val="32"/>
          <w:szCs w:val="32"/>
        </w:rPr>
        <w:t>2020</w:t>
      </w:r>
      <w:r>
        <w:rPr>
          <w:rFonts w:ascii="仿宋_GB2312" w:eastAsia="仿宋_GB2312" w:cs="仿宋_GB2312" w:hint="eastAsia"/>
          <w:kern w:val="0"/>
          <w:sz w:val="32"/>
          <w:szCs w:val="32"/>
        </w:rPr>
        <w:t>年度一般公共预算财政拨款基本支出决算情况</w:t>
      </w:r>
    </w:p>
    <w:p w:rsidR="00750E38" w:rsidRDefault="00750E38" w:rsidP="00896AE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kern w:val="0"/>
          <w:sz w:val="32"/>
          <w:szCs w:val="32"/>
        </w:rPr>
        <w:t>2020</w:t>
      </w:r>
      <w:r>
        <w:rPr>
          <w:rFonts w:ascii="仿宋_GB2312" w:eastAsia="仿宋_GB2312" w:cs="仿宋_GB2312" w:hint="eastAsia"/>
          <w:kern w:val="0"/>
          <w:sz w:val="32"/>
          <w:szCs w:val="32"/>
        </w:rPr>
        <w:t>年度一般公共预算财政拨款“三公”经费支出决算情况</w:t>
      </w:r>
    </w:p>
    <w:p w:rsidR="00750E38" w:rsidRDefault="00750E38" w:rsidP="00896AE2">
      <w:pPr>
        <w:autoSpaceDE w:val="0"/>
        <w:autoSpaceDN w:val="0"/>
        <w:adjustRightInd w:val="0"/>
        <w:ind w:firstLineChars="200" w:firstLine="3168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kern w:val="0"/>
          <w:sz w:val="32"/>
          <w:szCs w:val="32"/>
        </w:rPr>
        <w:t>2020</w:t>
      </w:r>
      <w:r>
        <w:rPr>
          <w:rFonts w:ascii="仿宋_GB2312" w:eastAsia="仿宋_GB2312" w:cs="仿宋_GB2312" w:hint="eastAsia"/>
          <w:bCs/>
          <w:kern w:val="0"/>
          <w:sz w:val="32"/>
          <w:szCs w:val="32"/>
        </w:rPr>
        <w:t>年度政府性基金预算财政拨款收入支出决算情况</w:t>
      </w:r>
    </w:p>
    <w:p w:rsidR="00750E38" w:rsidRDefault="00750E38">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0D0B37">
        <w:rPr>
          <w:rFonts w:ascii="仿宋_GB2312" w:eastAsia="仿宋_GB2312" w:cs="仿宋_GB2312" w:hint="eastAsia"/>
          <w:kern w:val="0"/>
          <w:sz w:val="32"/>
          <w:szCs w:val="32"/>
        </w:rPr>
        <w:t>国有资本经营预算财政拨款支出决算情况</w:t>
      </w:r>
    </w:p>
    <w:p w:rsidR="00750E38" w:rsidRDefault="00750E38" w:rsidP="00896AE2">
      <w:pPr>
        <w:autoSpaceDE w:val="0"/>
        <w:autoSpaceDN w:val="0"/>
        <w:adjustRightInd w:val="0"/>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kern w:val="0"/>
          <w:sz w:val="32"/>
          <w:szCs w:val="32"/>
        </w:rPr>
        <w:t>2020</w:t>
      </w:r>
      <w:r>
        <w:rPr>
          <w:rFonts w:ascii="仿宋_GB2312" w:eastAsia="仿宋_GB2312" w:cs="仿宋_GB2312" w:hint="eastAsia"/>
          <w:bCs/>
          <w:kern w:val="0"/>
          <w:sz w:val="32"/>
          <w:szCs w:val="32"/>
        </w:rPr>
        <w:t>年度预算绩效情况说明</w:t>
      </w:r>
    </w:p>
    <w:p w:rsidR="00750E38" w:rsidRDefault="00750E38" w:rsidP="00896AE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750E38" w:rsidRDefault="00750E38">
      <w:pPr>
        <w:ind w:firstLine="645"/>
        <w:rPr>
          <w:rFonts w:ascii="仿宋_GB2312" w:eastAsia="仿宋_GB2312"/>
          <w:b/>
          <w:sz w:val="32"/>
          <w:szCs w:val="32"/>
        </w:rPr>
      </w:pPr>
      <w:r>
        <w:rPr>
          <w:rFonts w:ascii="仿宋_GB2312" w:eastAsia="仿宋_GB2312" w:hint="eastAsia"/>
          <w:b/>
          <w:sz w:val="32"/>
          <w:szCs w:val="32"/>
        </w:rPr>
        <w:t>第四部分：名词解释</w:t>
      </w:r>
    </w:p>
    <w:p w:rsidR="00750E38" w:rsidRDefault="00750E38">
      <w:pPr>
        <w:ind w:firstLine="646"/>
        <w:jc w:val="center"/>
        <w:rPr>
          <w:rFonts w:ascii="仿宋_GB2312" w:eastAsia="仿宋_GB2312"/>
          <w:b/>
          <w:sz w:val="32"/>
          <w:szCs w:val="32"/>
        </w:rPr>
      </w:pPr>
      <w:r>
        <w:rPr>
          <w:rFonts w:ascii="仿宋_GB2312" w:eastAsia="仿宋_GB2312" w:cs="仿宋_GB2312"/>
          <w:bCs/>
          <w:kern w:val="0"/>
          <w:sz w:val="32"/>
          <w:szCs w:val="32"/>
        </w:rPr>
        <w:br w:type="page"/>
      </w:r>
      <w:r>
        <w:rPr>
          <w:rFonts w:ascii="仿宋_GB2312" w:eastAsia="仿宋_GB2312" w:hint="eastAsia"/>
          <w:b/>
          <w:sz w:val="32"/>
          <w:szCs w:val="32"/>
        </w:rPr>
        <w:t>第一部分：</w:t>
      </w:r>
      <w:r>
        <w:rPr>
          <w:rFonts w:ascii="仿宋_GB2312" w:eastAsia="仿宋_GB2312" w:hAnsi="黑体" w:hint="eastAsia"/>
          <w:b/>
          <w:bCs/>
          <w:color w:val="000000"/>
          <w:sz w:val="32"/>
          <w:szCs w:val="32"/>
        </w:rPr>
        <w:t>柳州市林业和园林局</w:t>
      </w:r>
      <w:r>
        <w:rPr>
          <w:rFonts w:ascii="仿宋_GB2312" w:eastAsia="仿宋_GB2312" w:hint="eastAsia"/>
          <w:b/>
          <w:sz w:val="32"/>
          <w:szCs w:val="32"/>
        </w:rPr>
        <w:t>概况</w:t>
      </w:r>
    </w:p>
    <w:p w:rsidR="00750E38" w:rsidRDefault="00750E38">
      <w:pPr>
        <w:ind w:firstLine="646"/>
        <w:rPr>
          <w:rFonts w:ascii="仿宋_GB2312" w:eastAsia="仿宋_GB2312"/>
          <w:sz w:val="32"/>
          <w:szCs w:val="32"/>
        </w:rPr>
      </w:pPr>
      <w:r>
        <w:rPr>
          <w:rFonts w:ascii="仿宋_GB2312" w:eastAsia="仿宋_GB2312" w:hint="eastAsia"/>
          <w:sz w:val="32"/>
          <w:szCs w:val="32"/>
        </w:rPr>
        <w:t>一、主要职能</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（一）贯彻执行林业和园林绿化工作法律法规</w:t>
      </w:r>
      <w:r w:rsidRPr="008A3B1F">
        <w:rPr>
          <w:rFonts w:ascii="仿宋_GB2312" w:eastAsia="仿宋_GB2312"/>
          <w:sz w:val="32"/>
          <w:szCs w:val="32"/>
        </w:rPr>
        <w:t>,</w:t>
      </w:r>
      <w:r w:rsidRPr="008A3B1F">
        <w:rPr>
          <w:rFonts w:ascii="仿宋_GB2312" w:eastAsia="仿宋_GB2312" w:hint="eastAsia"/>
          <w:sz w:val="32"/>
          <w:szCs w:val="32"/>
        </w:rPr>
        <w:t>拟订全市林业、园林绿化发展中长期规划、专项规划并组织实施</w:t>
      </w:r>
      <w:r w:rsidRPr="008A3B1F">
        <w:rPr>
          <w:rFonts w:ascii="仿宋_GB2312" w:eastAsia="仿宋_GB2312"/>
          <w:sz w:val="32"/>
          <w:szCs w:val="32"/>
        </w:rPr>
        <w:t>,</w:t>
      </w:r>
      <w:r w:rsidRPr="008A3B1F">
        <w:rPr>
          <w:rFonts w:ascii="仿宋_GB2312" w:eastAsia="仿宋_GB2312" w:hint="eastAsia"/>
          <w:sz w:val="32"/>
          <w:szCs w:val="32"/>
        </w:rPr>
        <w:t>起草相关地方性法规、政府规章和规范性文件草案。会同有关部门拟订全市城市绿地系统规划、林业和园林行业技术规范、质量标准、定额标准并监督执行。</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二）负责全市国土绿化建设工作。拟订全市植树造林年度实施计划和园林绿化年度建设计划并组织实施。指导公益林、商品林的培育。组织、指导、监督全民义务植树、城乡绿化、部门绿化工作。指导林业和园林有害生物防治、检疫和预测预报工作。承担林业应对气候变化的相关工作。</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（三）负责全市林业和园林生态保护修复的监督管理。贯彻执行林业及其生态保护修复的政策、标准。组织开展森林、湿地、荒漠和陆生野生动植物资源动态监测与评价。负责全市城市园林绿化资源的调</w:t>
      </w:r>
      <w:r>
        <w:rPr>
          <w:rFonts w:ascii="仿宋_GB2312" w:eastAsia="仿宋_GB2312" w:hint="eastAsia"/>
          <w:sz w:val="32"/>
          <w:szCs w:val="32"/>
        </w:rPr>
        <w:t>查</w:t>
      </w:r>
      <w:r w:rsidRPr="008A3B1F">
        <w:rPr>
          <w:rFonts w:ascii="仿宋_GB2312" w:eastAsia="仿宋_GB2312" w:hint="eastAsia"/>
          <w:sz w:val="32"/>
          <w:szCs w:val="32"/>
        </w:rPr>
        <w:t>评估、动态监测和统计分析工作。</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四）负责全市森林、园林绿化及湿地资源管理工作。组织编制并实施全市森林采伐限额和森林经营方案。负责林地及城市绿地保护工作。负责全市公益林划定、调整和监管工作，负责天然林保护工作。负责全市古树名木的保护管理工作。管理全市国有</w:t>
      </w:r>
      <w:r w:rsidRPr="008A3B1F">
        <w:rPr>
          <w:rFonts w:ascii="仿宋_GB2312" w:eastAsia="仿宋_GB2312"/>
          <w:sz w:val="32"/>
          <w:szCs w:val="32"/>
        </w:rPr>
        <w:t>(</w:t>
      </w:r>
      <w:r w:rsidRPr="008A3B1F">
        <w:rPr>
          <w:rFonts w:ascii="仿宋_GB2312" w:eastAsia="仿宋_GB2312" w:hint="eastAsia"/>
          <w:sz w:val="32"/>
          <w:szCs w:val="32"/>
        </w:rPr>
        <w:t>林场</w:t>
      </w:r>
      <w:r w:rsidRPr="008A3B1F">
        <w:rPr>
          <w:rFonts w:ascii="仿宋_GB2312" w:eastAsia="仿宋_GB2312"/>
          <w:sz w:val="32"/>
          <w:szCs w:val="32"/>
        </w:rPr>
        <w:t>)</w:t>
      </w:r>
      <w:r w:rsidRPr="008A3B1F">
        <w:rPr>
          <w:rFonts w:ascii="仿宋_GB2312" w:eastAsia="仿宋_GB2312" w:hint="eastAsia"/>
          <w:sz w:val="32"/>
          <w:szCs w:val="32"/>
        </w:rPr>
        <w:t>森林资源。拟订全市湿地保护规划，组织指导湿地生态保护修复工作</w:t>
      </w:r>
      <w:r w:rsidRPr="008A3B1F">
        <w:rPr>
          <w:rFonts w:ascii="仿宋_GB2312" w:eastAsia="仿宋_GB2312"/>
          <w:sz w:val="32"/>
          <w:szCs w:val="32"/>
        </w:rPr>
        <w:t>,</w:t>
      </w:r>
      <w:r w:rsidRPr="008A3B1F">
        <w:rPr>
          <w:rFonts w:ascii="仿宋_GB2312" w:eastAsia="仿宋_GB2312" w:hint="eastAsia"/>
          <w:sz w:val="32"/>
          <w:szCs w:val="32"/>
        </w:rPr>
        <w:t>监督管理湿地的开发</w:t>
      </w:r>
      <w:r>
        <w:rPr>
          <w:rFonts w:ascii="仿宋_GB2312" w:eastAsia="仿宋_GB2312" w:hint="eastAsia"/>
          <w:sz w:val="32"/>
          <w:szCs w:val="32"/>
        </w:rPr>
        <w:t>利用。</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（五）负责城市园林绿化工程项目建设的行业管理。统筹管理城市园林绿化项目设计、施工和监理工作，建立园林绿化工程建设市场信用体系。</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（六）负责监督管理全市荒漠化防治工作。组织开展荒漠调</w:t>
      </w:r>
      <w:r>
        <w:rPr>
          <w:rFonts w:ascii="仿宋_GB2312" w:eastAsia="仿宋_GB2312" w:hint="eastAsia"/>
          <w:sz w:val="32"/>
          <w:szCs w:val="32"/>
        </w:rPr>
        <w:t>查</w:t>
      </w:r>
      <w:r w:rsidRPr="008A3B1F">
        <w:rPr>
          <w:rFonts w:ascii="仿宋_GB2312" w:eastAsia="仿宋_GB2312" w:hint="eastAsia"/>
          <w:sz w:val="32"/>
          <w:szCs w:val="32"/>
        </w:rPr>
        <w:t>，组织实施防沙治沙、</w:t>
      </w:r>
      <w:r>
        <w:rPr>
          <w:rFonts w:ascii="仿宋_GB2312" w:eastAsia="仿宋_GB2312" w:hint="eastAsia"/>
          <w:sz w:val="32"/>
          <w:szCs w:val="32"/>
        </w:rPr>
        <w:t>石</w:t>
      </w:r>
      <w:r w:rsidRPr="008A3B1F">
        <w:rPr>
          <w:rFonts w:ascii="仿宋_GB2312" w:eastAsia="仿宋_GB2312" w:hint="eastAsia"/>
          <w:sz w:val="32"/>
          <w:szCs w:val="32"/>
        </w:rPr>
        <w:t>漠化防治及沙化土地封禁保护区建设规划，监督管理沙化和石漠化土地的开发利用</w:t>
      </w:r>
      <w:r w:rsidRPr="008A3B1F">
        <w:rPr>
          <w:rFonts w:ascii="仿宋_GB2312" w:eastAsia="仿宋_GB2312"/>
          <w:sz w:val="32"/>
          <w:szCs w:val="32"/>
        </w:rPr>
        <w:t>,</w:t>
      </w:r>
      <w:r w:rsidRPr="008A3B1F">
        <w:rPr>
          <w:rFonts w:ascii="仿宋_GB2312" w:eastAsia="仿宋_GB2312" w:hint="eastAsia"/>
          <w:sz w:val="32"/>
          <w:szCs w:val="32"/>
        </w:rPr>
        <w:t>组织开展退耕还林工作。</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七）负责全市公园和各类自然保护地管理工作。拟订城市公园、各类自然保护地规划。负责城市公园、森林公园以及自然保护区、风景名胜区、自然遗产、地质公园等各类自然保护地的监督管理。按分工负责生物多样性保护相关工作。</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（八）负责全市陆生野生动植物资源监督管理。组织开展陆生野生动植物资源调</w:t>
      </w:r>
      <w:r>
        <w:rPr>
          <w:rFonts w:ascii="仿宋_GB2312" w:eastAsia="仿宋_GB2312" w:hint="eastAsia"/>
          <w:sz w:val="32"/>
          <w:szCs w:val="32"/>
        </w:rPr>
        <w:t>查</w:t>
      </w:r>
      <w:r w:rsidRPr="008A3B1F">
        <w:rPr>
          <w:rFonts w:ascii="仿宋_GB2312" w:eastAsia="仿宋_GB2312" w:hint="eastAsia"/>
          <w:sz w:val="32"/>
          <w:szCs w:val="32"/>
        </w:rPr>
        <w:t>和资源状况评估。指导陆生野生动植物的救护繁育、栖息地恢复发展、疫源疫病监测</w:t>
      </w:r>
      <w:r w:rsidRPr="008A3B1F">
        <w:rPr>
          <w:rFonts w:ascii="仿宋_GB2312" w:eastAsia="仿宋_GB2312"/>
          <w:sz w:val="32"/>
          <w:szCs w:val="32"/>
        </w:rPr>
        <w:t>,</w:t>
      </w:r>
      <w:r w:rsidRPr="008A3B1F">
        <w:rPr>
          <w:rFonts w:ascii="仿宋_GB2312" w:eastAsia="仿宋_GB2312" w:hint="eastAsia"/>
          <w:sz w:val="32"/>
          <w:szCs w:val="32"/>
        </w:rPr>
        <w:t>监督管理全市陆生野生动植物猎捕或采集、驯养繁殖或培植、经营利用，按分工监督管理野生动植物进出口。</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（九）负责推进全市林业改革相关工作。拟订全市集体林权制度、国有林场等改革方案并监督实施。拟订全市农村林业发展、维护林业经营者合法权益的政策措施，指导农村</w:t>
      </w:r>
      <w:r>
        <w:rPr>
          <w:rFonts w:ascii="仿宋_GB2312" w:eastAsia="仿宋_GB2312" w:hint="eastAsia"/>
          <w:sz w:val="32"/>
          <w:szCs w:val="32"/>
        </w:rPr>
        <w:t>林地承包经营工作。</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（十）指导监督全市各产业对森林资源的开发利用。指导实施林业资源优化配置政策、林业产业国家标准和地方标准。负责全市木</w:t>
      </w:r>
      <w:r w:rsidRPr="008A3B1F">
        <w:rPr>
          <w:rFonts w:ascii="仿宋_GB2312" w:eastAsia="仿宋_GB2312"/>
          <w:sz w:val="32"/>
          <w:szCs w:val="32"/>
        </w:rPr>
        <w:t>(</w:t>
      </w:r>
      <w:r w:rsidRPr="008A3B1F">
        <w:rPr>
          <w:rFonts w:ascii="仿宋_GB2312" w:eastAsia="仿宋_GB2312" w:hint="eastAsia"/>
          <w:sz w:val="32"/>
          <w:szCs w:val="32"/>
        </w:rPr>
        <w:t>竹</w:t>
      </w:r>
      <w:r w:rsidRPr="008A3B1F">
        <w:rPr>
          <w:rFonts w:ascii="仿宋_GB2312" w:eastAsia="仿宋_GB2312"/>
          <w:sz w:val="32"/>
          <w:szCs w:val="32"/>
        </w:rPr>
        <w:t>)</w:t>
      </w:r>
      <w:r w:rsidRPr="008A3B1F">
        <w:rPr>
          <w:rFonts w:ascii="仿宋_GB2312" w:eastAsia="仿宋_GB2312" w:hint="eastAsia"/>
          <w:sz w:val="32"/>
          <w:szCs w:val="32"/>
        </w:rPr>
        <w:t>材、花卉、林产品加工及综合利用的行业管理。组织指导林产品质量监督。指导森林公园建设、森林康养和森林旅游发展工作。</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（十一）指导全市国有林场</w:t>
      </w:r>
      <w:r w:rsidRPr="008A3B1F">
        <w:rPr>
          <w:rFonts w:ascii="仿宋_GB2312" w:eastAsia="仿宋_GB2312"/>
          <w:sz w:val="32"/>
          <w:szCs w:val="32"/>
        </w:rPr>
        <w:t>(</w:t>
      </w:r>
      <w:r w:rsidRPr="008A3B1F">
        <w:rPr>
          <w:rFonts w:ascii="仿宋_GB2312" w:eastAsia="仿宋_GB2312" w:hint="eastAsia"/>
          <w:sz w:val="32"/>
          <w:szCs w:val="32"/>
        </w:rPr>
        <w:t>苗圃</w:t>
      </w:r>
      <w:r w:rsidRPr="008A3B1F">
        <w:rPr>
          <w:rFonts w:ascii="仿宋_GB2312" w:eastAsia="仿宋_GB2312"/>
          <w:sz w:val="32"/>
          <w:szCs w:val="32"/>
        </w:rPr>
        <w:t>)</w:t>
      </w:r>
      <w:r w:rsidRPr="008A3B1F">
        <w:rPr>
          <w:rFonts w:ascii="仿宋_GB2312" w:eastAsia="仿宋_GB2312" w:hint="eastAsia"/>
          <w:sz w:val="32"/>
          <w:szCs w:val="32"/>
        </w:rPr>
        <w:t>基本建设和改革发展，负责组织林木种子种质资源普查，组织建立种质资源库，负责良种选育推广，管理林木种苗生产经营行为，监管林木种苗质量。</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（十二）负责落实综合防灾减灾规划相关要求，指导实施森林火灾防治规划和防护标准，指导开展林区和石山绿地防火巡护、火源管理、防火设施建设等工作。组织指导全市国有</w:t>
      </w:r>
      <w:r w:rsidRPr="008A3B1F">
        <w:rPr>
          <w:rFonts w:ascii="仿宋_GB2312" w:eastAsia="仿宋_GB2312"/>
          <w:sz w:val="32"/>
          <w:szCs w:val="32"/>
        </w:rPr>
        <w:t>(</w:t>
      </w:r>
      <w:r w:rsidRPr="008A3B1F">
        <w:rPr>
          <w:rFonts w:ascii="仿宋_GB2312" w:eastAsia="仿宋_GB2312" w:hint="eastAsia"/>
          <w:sz w:val="32"/>
          <w:szCs w:val="32"/>
        </w:rPr>
        <w:t>林场</w:t>
      </w:r>
      <w:r w:rsidRPr="008A3B1F">
        <w:rPr>
          <w:rFonts w:ascii="仿宋_GB2312" w:eastAsia="仿宋_GB2312"/>
          <w:sz w:val="32"/>
          <w:szCs w:val="32"/>
        </w:rPr>
        <w:t>)</w:t>
      </w:r>
      <w:r w:rsidRPr="008A3B1F">
        <w:rPr>
          <w:rFonts w:ascii="仿宋_GB2312" w:eastAsia="仿宋_GB2312" w:hint="eastAsia"/>
          <w:sz w:val="32"/>
          <w:szCs w:val="32"/>
        </w:rPr>
        <w:t>林区和石山开展防火宣传教育、监测预警、督促检</w:t>
      </w:r>
      <w:r>
        <w:rPr>
          <w:rFonts w:ascii="仿宋_GB2312" w:eastAsia="仿宋_GB2312" w:hint="eastAsia"/>
          <w:sz w:val="32"/>
          <w:szCs w:val="32"/>
        </w:rPr>
        <w:t>查</w:t>
      </w:r>
      <w:r w:rsidRPr="008A3B1F">
        <w:rPr>
          <w:rFonts w:ascii="仿宋_GB2312" w:eastAsia="仿宋_GB2312" w:hint="eastAsia"/>
          <w:sz w:val="32"/>
          <w:szCs w:val="32"/>
        </w:rPr>
        <w:t>等工作。必要时，可以提请市应急管理局，以市应急指挥机构名义部署相关防治工作。</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（十三）监督管理市级林业和园林资金、国有资产。组织实施林业生态补偿工作。指导生态扶贫相关工作。</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（十四）负责全市林业和园林行业的科研、科普及技术推广工作，指导全市林业和园林人才队伍建设。</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（十五）协助市自然资源和规划局完成相关工作任务。完成市委、市政府交办的其他任务。</w:t>
      </w:r>
    </w:p>
    <w:p w:rsidR="00750E38" w:rsidRPr="008A3B1F" w:rsidRDefault="00750E38" w:rsidP="00896AE2">
      <w:pPr>
        <w:spacing w:line="360" w:lineRule="auto"/>
        <w:ind w:firstLineChars="200" w:firstLine="31680"/>
        <w:rPr>
          <w:rFonts w:ascii="仿宋_GB2312" w:eastAsia="仿宋_GB2312"/>
          <w:sz w:val="32"/>
          <w:szCs w:val="32"/>
        </w:rPr>
      </w:pPr>
      <w:r w:rsidRPr="008A3B1F">
        <w:rPr>
          <w:rFonts w:ascii="仿宋_GB2312" w:eastAsia="仿宋_GB2312" w:hint="eastAsia"/>
          <w:sz w:val="32"/>
          <w:szCs w:val="32"/>
        </w:rPr>
        <w:t>（十六）职能转变。市林业和园林局要切实加大生态系统保护力度，实施重要生态系统保护和修复工作，加强森林、湿地监督管理的统筹协调</w:t>
      </w:r>
      <w:r w:rsidRPr="008A3B1F">
        <w:rPr>
          <w:rFonts w:ascii="仿宋_GB2312" w:eastAsia="仿宋_GB2312"/>
          <w:sz w:val="32"/>
          <w:szCs w:val="32"/>
        </w:rPr>
        <w:t>,</w:t>
      </w:r>
      <w:r w:rsidRPr="008A3B1F">
        <w:rPr>
          <w:rFonts w:ascii="仿宋_GB2312" w:eastAsia="仿宋_GB2312" w:hint="eastAsia"/>
          <w:sz w:val="32"/>
          <w:szCs w:val="32"/>
        </w:rPr>
        <w:t>大力推进国土绿化，保障国家生态安全。</w:t>
      </w:r>
    </w:p>
    <w:p w:rsidR="00750E38" w:rsidRDefault="00750E38" w:rsidP="00896AE2">
      <w:pPr>
        <w:ind w:firstLineChars="200" w:firstLine="31680"/>
        <w:rPr>
          <w:rFonts w:ascii="仿宋_GB2312" w:eastAsia="仿宋_GB2312"/>
          <w:sz w:val="32"/>
          <w:szCs w:val="32"/>
        </w:rPr>
      </w:pPr>
    </w:p>
    <w:p w:rsidR="00750E38" w:rsidRDefault="00750E38" w:rsidP="00896AE2">
      <w:pPr>
        <w:ind w:firstLineChars="200" w:firstLine="31680"/>
        <w:rPr>
          <w:rFonts w:ascii="仿宋_GB2312" w:eastAsia="仿宋_GB2312"/>
          <w:sz w:val="32"/>
          <w:szCs w:val="32"/>
        </w:rPr>
      </w:pPr>
      <w:r>
        <w:rPr>
          <w:rFonts w:ascii="仿宋_GB2312" w:eastAsia="仿宋_GB2312" w:hint="eastAsia"/>
          <w:sz w:val="32"/>
          <w:szCs w:val="32"/>
        </w:rPr>
        <w:t>二、部门决算单位构成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76"/>
        <w:gridCol w:w="4152"/>
      </w:tblGrid>
      <w:tr w:rsidR="00750E38" w:rsidRPr="00E92408" w:rsidTr="00CD270F">
        <w:trPr>
          <w:trHeight w:val="420"/>
        </w:trPr>
        <w:tc>
          <w:tcPr>
            <w:tcW w:w="2500" w:type="pct"/>
            <w:noWrap/>
            <w:vAlign w:val="center"/>
          </w:tcPr>
          <w:p w:rsidR="00750E38" w:rsidRPr="00E92408" w:rsidRDefault="00750E38" w:rsidP="00284ACF">
            <w:pPr>
              <w:widowControl/>
              <w:jc w:val="center"/>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单位名称</w:t>
            </w:r>
          </w:p>
        </w:tc>
        <w:tc>
          <w:tcPr>
            <w:tcW w:w="2500" w:type="pct"/>
            <w:vAlign w:val="center"/>
          </w:tcPr>
          <w:p w:rsidR="00750E38" w:rsidRPr="00E92408" w:rsidRDefault="00750E38" w:rsidP="00284ACF">
            <w:pPr>
              <w:widowControl/>
              <w:jc w:val="center"/>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单位性质</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柳州市林业和园林局</w:t>
            </w:r>
            <w:r>
              <w:rPr>
                <w:rFonts w:ascii="仿宋_GB2312" w:eastAsia="仿宋_GB2312" w:hAnsi="宋体" w:cs="宋体" w:hint="eastAsia"/>
                <w:color w:val="000000"/>
                <w:kern w:val="0"/>
                <w:sz w:val="32"/>
                <w:szCs w:val="32"/>
              </w:rPr>
              <w:t>（本级）</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行政</w:t>
            </w:r>
            <w:r>
              <w:rPr>
                <w:rFonts w:ascii="仿宋_GB2312" w:eastAsia="仿宋_GB2312" w:hAnsi="宋体" w:cs="宋体" w:hint="eastAsia"/>
                <w:color w:val="000000"/>
                <w:kern w:val="0"/>
                <w:sz w:val="32"/>
                <w:szCs w:val="32"/>
              </w:rPr>
              <w:t>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284ACF">
              <w:rPr>
                <w:rFonts w:ascii="仿宋_GB2312" w:eastAsia="仿宋_GB2312" w:hAnsi="宋体" w:cs="宋体" w:hint="eastAsia"/>
                <w:color w:val="000000"/>
                <w:kern w:val="0"/>
                <w:sz w:val="32"/>
                <w:szCs w:val="32"/>
              </w:rPr>
              <w:t>柳州市森林公安局</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行政单位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284ACF">
              <w:rPr>
                <w:rFonts w:ascii="仿宋_GB2312" w:eastAsia="仿宋_GB2312" w:hAnsi="宋体" w:cs="宋体" w:hint="eastAsia"/>
                <w:color w:val="000000"/>
                <w:kern w:val="0"/>
                <w:sz w:val="32"/>
                <w:szCs w:val="32"/>
              </w:rPr>
              <w:t>柳州市绿化建设发展中心</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柳州市柳侯公园管理处</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柳州市龙潭公园管理处</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柳州市江滨公园管理处</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柳州市鱼峰公园管理处</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柳州市雀儿山公园管理处</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柳州市都乐公园管理处</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柳州市动物园管理处</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公益二类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柳州市城市广场管理处</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柳州市奇石园管理处</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柳州市园博园管理处</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柳州市绿化工程处</w:t>
            </w:r>
          </w:p>
        </w:tc>
        <w:tc>
          <w:tcPr>
            <w:tcW w:w="2500" w:type="pct"/>
          </w:tcPr>
          <w:p w:rsidR="00750E38" w:rsidRPr="00E92408" w:rsidRDefault="00750E38" w:rsidP="005D3568">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公益二类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柳州市园林科学研究所</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公益二类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5D3568">
              <w:rPr>
                <w:rFonts w:ascii="仿宋_GB2312" w:eastAsia="仿宋_GB2312" w:hAnsi="宋体" w:cs="宋体" w:hint="eastAsia"/>
                <w:color w:val="000000"/>
                <w:kern w:val="0"/>
                <w:sz w:val="32"/>
                <w:szCs w:val="32"/>
              </w:rPr>
              <w:t>柳州市河东苗圃管理处</w:t>
            </w:r>
          </w:p>
        </w:tc>
        <w:tc>
          <w:tcPr>
            <w:tcW w:w="2500" w:type="pct"/>
          </w:tcPr>
          <w:p w:rsidR="00750E38" w:rsidRPr="00E92408" w:rsidRDefault="00750E38" w:rsidP="005D3568">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公益二类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284ACF">
              <w:rPr>
                <w:rFonts w:ascii="仿宋_GB2312" w:eastAsia="仿宋_GB2312" w:hAnsi="宋体" w:cs="宋体" w:hint="eastAsia"/>
                <w:color w:val="000000"/>
                <w:kern w:val="0"/>
                <w:sz w:val="32"/>
                <w:szCs w:val="32"/>
              </w:rPr>
              <w:t>柳州市森林病虫害防治站</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sidRPr="00E92408">
              <w:rPr>
                <w:rFonts w:ascii="仿宋_GB2312" w:eastAsia="仿宋_GB2312" w:hAnsi="宋体" w:cs="宋体" w:hint="eastAsia"/>
                <w:color w:val="000000"/>
                <w:kern w:val="0"/>
                <w:sz w:val="32"/>
                <w:szCs w:val="32"/>
              </w:rPr>
              <w:t>参照公务员法管理事业单位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5D3568">
              <w:rPr>
                <w:rFonts w:ascii="仿宋_GB2312" w:eastAsia="仿宋_GB2312" w:hAnsi="宋体" w:cs="宋体" w:hint="eastAsia"/>
                <w:color w:val="000000"/>
                <w:kern w:val="0"/>
                <w:sz w:val="32"/>
                <w:szCs w:val="32"/>
              </w:rPr>
              <w:t>柳州市苗圃林场</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5D3568" w:rsidRDefault="00750E38" w:rsidP="00284ACF">
            <w:pPr>
              <w:widowControl/>
              <w:rPr>
                <w:rFonts w:ascii="仿宋_GB2312" w:eastAsia="仿宋_GB2312" w:hAnsi="宋体" w:cs="宋体"/>
                <w:color w:val="000000"/>
                <w:kern w:val="0"/>
                <w:sz w:val="32"/>
                <w:szCs w:val="32"/>
              </w:rPr>
            </w:pPr>
            <w:r w:rsidRPr="005D3568">
              <w:rPr>
                <w:rFonts w:ascii="仿宋_GB2312" w:eastAsia="仿宋_GB2312" w:hAnsi="宋体" w:cs="宋体" w:hint="eastAsia"/>
                <w:color w:val="000000"/>
                <w:kern w:val="0"/>
                <w:sz w:val="32"/>
                <w:szCs w:val="32"/>
              </w:rPr>
              <w:t>柳州市林业技术推广站</w:t>
            </w:r>
          </w:p>
        </w:tc>
        <w:tc>
          <w:tcPr>
            <w:tcW w:w="2500" w:type="pct"/>
          </w:tcPr>
          <w:p w:rsidR="00750E3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5D3568" w:rsidRDefault="00750E38" w:rsidP="00284ACF">
            <w:pPr>
              <w:widowControl/>
              <w:rPr>
                <w:rFonts w:ascii="仿宋_GB2312" w:eastAsia="仿宋_GB2312" w:hAnsi="宋体" w:cs="宋体"/>
                <w:color w:val="000000"/>
                <w:kern w:val="0"/>
                <w:sz w:val="32"/>
                <w:szCs w:val="32"/>
              </w:rPr>
            </w:pPr>
            <w:r w:rsidRPr="005D3568">
              <w:rPr>
                <w:rFonts w:ascii="仿宋_GB2312" w:eastAsia="仿宋_GB2312" w:hAnsi="宋体" w:cs="宋体" w:hint="eastAsia"/>
                <w:color w:val="000000"/>
                <w:kern w:val="0"/>
                <w:sz w:val="32"/>
                <w:szCs w:val="32"/>
              </w:rPr>
              <w:t>柳州市农村能源办公室</w:t>
            </w:r>
          </w:p>
        </w:tc>
        <w:tc>
          <w:tcPr>
            <w:tcW w:w="2500" w:type="pct"/>
          </w:tcPr>
          <w:p w:rsidR="00750E3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公益一类</w:t>
            </w:r>
            <w:r w:rsidRPr="00E92408">
              <w:rPr>
                <w:rFonts w:ascii="仿宋_GB2312" w:eastAsia="仿宋_GB2312" w:hAnsi="宋体" w:cs="宋体" w:hint="eastAsia"/>
                <w:color w:val="000000"/>
                <w:kern w:val="0"/>
                <w:sz w:val="32"/>
                <w:szCs w:val="32"/>
              </w:rPr>
              <w:t>事业单位</w:t>
            </w:r>
          </w:p>
        </w:tc>
      </w:tr>
      <w:tr w:rsidR="00750E38" w:rsidRPr="00E92408" w:rsidTr="00CD270F">
        <w:trPr>
          <w:trHeight w:val="499"/>
        </w:trPr>
        <w:tc>
          <w:tcPr>
            <w:tcW w:w="2500" w:type="pct"/>
            <w:noWrap/>
          </w:tcPr>
          <w:p w:rsidR="00750E38" w:rsidRPr="00E92408" w:rsidRDefault="00750E38" w:rsidP="00284ACF">
            <w:pPr>
              <w:widowControl/>
              <w:rPr>
                <w:rFonts w:ascii="仿宋_GB2312" w:eastAsia="仿宋_GB2312" w:hAnsi="宋体" w:cs="宋体"/>
                <w:color w:val="000000"/>
                <w:kern w:val="0"/>
                <w:sz w:val="32"/>
                <w:szCs w:val="32"/>
              </w:rPr>
            </w:pPr>
            <w:r w:rsidRPr="005D3568">
              <w:rPr>
                <w:rFonts w:ascii="仿宋_GB2312" w:eastAsia="仿宋_GB2312" w:hAnsi="宋体" w:cs="宋体" w:hint="eastAsia"/>
                <w:color w:val="000000"/>
                <w:kern w:val="0"/>
                <w:sz w:val="32"/>
                <w:szCs w:val="32"/>
              </w:rPr>
              <w:t>柳州市林业科学研究所</w:t>
            </w:r>
          </w:p>
        </w:tc>
        <w:tc>
          <w:tcPr>
            <w:tcW w:w="2500" w:type="pct"/>
          </w:tcPr>
          <w:p w:rsidR="00750E38" w:rsidRPr="00E92408" w:rsidRDefault="00750E38" w:rsidP="00284ACF">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公益二类</w:t>
            </w:r>
            <w:r w:rsidRPr="00E92408">
              <w:rPr>
                <w:rFonts w:ascii="仿宋_GB2312" w:eastAsia="仿宋_GB2312" w:hAnsi="宋体" w:cs="宋体" w:hint="eastAsia"/>
                <w:color w:val="000000"/>
                <w:kern w:val="0"/>
                <w:sz w:val="32"/>
                <w:szCs w:val="32"/>
              </w:rPr>
              <w:t>事业单位</w:t>
            </w:r>
          </w:p>
        </w:tc>
      </w:tr>
    </w:tbl>
    <w:p w:rsidR="00750E38" w:rsidRDefault="00750E38">
      <w:pPr>
        <w:ind w:firstLine="645"/>
        <w:rPr>
          <w:rFonts w:ascii="仿宋_GB2312" w:eastAsia="仿宋_GB2312"/>
          <w:sz w:val="32"/>
          <w:szCs w:val="32"/>
        </w:rPr>
      </w:pPr>
    </w:p>
    <w:p w:rsidR="00750E38" w:rsidRPr="002C5B85" w:rsidRDefault="00750E38" w:rsidP="00C23ED2">
      <w:pPr>
        <w:rPr>
          <w:rFonts w:ascii="仿宋_GB2312" w:eastAsia="仿宋_GB2312"/>
          <w:b/>
          <w:sz w:val="32"/>
          <w:szCs w:val="32"/>
        </w:rPr>
      </w:pPr>
      <w:r w:rsidRPr="002C5B85">
        <w:rPr>
          <w:rFonts w:ascii="仿宋_GB2312" w:eastAsia="仿宋_GB2312" w:hint="eastAsia"/>
          <w:b/>
          <w:sz w:val="32"/>
          <w:szCs w:val="32"/>
        </w:rPr>
        <w:t>第二部分：</w:t>
      </w:r>
      <w:r>
        <w:rPr>
          <w:rFonts w:ascii="仿宋_GB2312" w:eastAsia="仿宋_GB2312" w:hAnsi="黑体" w:hint="eastAsia"/>
          <w:b/>
          <w:bCs/>
          <w:color w:val="000000"/>
          <w:sz w:val="32"/>
          <w:szCs w:val="32"/>
        </w:rPr>
        <w:t>柳州市林业和园林局</w:t>
      </w:r>
      <w:r w:rsidRPr="002C5B85">
        <w:rPr>
          <w:rFonts w:ascii="仿宋_GB2312" w:eastAsia="仿宋_GB2312"/>
          <w:b/>
          <w:sz w:val="32"/>
          <w:szCs w:val="32"/>
        </w:rPr>
        <w:t>2020</w:t>
      </w:r>
      <w:r w:rsidRPr="002C5B85">
        <w:rPr>
          <w:rFonts w:ascii="仿宋_GB2312" w:eastAsia="仿宋_GB2312" w:hint="eastAsia"/>
          <w:b/>
          <w:sz w:val="32"/>
          <w:szCs w:val="32"/>
        </w:rPr>
        <w:t>年部门决算报表</w:t>
      </w:r>
    </w:p>
    <w:p w:rsidR="00750E38" w:rsidRDefault="00750E38" w:rsidP="00C23ED2">
      <w:pPr>
        <w:ind w:left="645"/>
        <w:rPr>
          <w:rFonts w:ascii="仿宋_GB2312" w:eastAsia="仿宋_GB2312"/>
          <w:sz w:val="32"/>
          <w:szCs w:val="32"/>
        </w:rPr>
      </w:pPr>
      <w:r>
        <w:rPr>
          <w:rFonts w:ascii="仿宋_GB2312" w:eastAsia="仿宋_GB2312" w:hint="eastAsia"/>
          <w:sz w:val="32"/>
          <w:szCs w:val="32"/>
        </w:rPr>
        <w:t>详见附件</w:t>
      </w:r>
      <w:r>
        <w:rPr>
          <w:rFonts w:ascii="仿宋_GB2312" w:eastAsia="仿宋_GB2312"/>
          <w:sz w:val="32"/>
          <w:szCs w:val="32"/>
        </w:rPr>
        <w:t>1</w:t>
      </w:r>
      <w:r>
        <w:rPr>
          <w:rFonts w:ascii="仿宋_GB2312" w:eastAsia="仿宋_GB2312" w:hint="eastAsia"/>
          <w:sz w:val="32"/>
          <w:szCs w:val="32"/>
        </w:rPr>
        <w:t>。</w:t>
      </w:r>
    </w:p>
    <w:p w:rsidR="00750E38" w:rsidRDefault="00750E38">
      <w:pPr>
        <w:ind w:firstLine="645"/>
        <w:rPr>
          <w:rFonts w:ascii="仿宋_GB2312" w:eastAsia="仿宋_GB2312"/>
          <w:sz w:val="32"/>
          <w:szCs w:val="32"/>
        </w:rPr>
      </w:pPr>
    </w:p>
    <w:p w:rsidR="00750E38" w:rsidRDefault="00750E38">
      <w:pPr>
        <w:spacing w:line="580" w:lineRule="exac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柳州市林业和园林局</w:t>
      </w:r>
      <w:r>
        <w:rPr>
          <w:rFonts w:ascii="仿宋_GB2312" w:eastAsia="仿宋_GB2312"/>
          <w:b/>
          <w:sz w:val="32"/>
          <w:szCs w:val="32"/>
        </w:rPr>
        <w:t>2020</w:t>
      </w:r>
      <w:r>
        <w:rPr>
          <w:rFonts w:ascii="仿宋_GB2312" w:eastAsia="仿宋_GB2312" w:hint="eastAsia"/>
          <w:b/>
          <w:sz w:val="32"/>
          <w:szCs w:val="32"/>
        </w:rPr>
        <w:t>年度部门决算情况说明</w:t>
      </w:r>
    </w:p>
    <w:p w:rsidR="00750E38" w:rsidRDefault="00750E38" w:rsidP="00A677D8">
      <w:pPr>
        <w:autoSpaceDE w:val="0"/>
        <w:autoSpaceDN w:val="0"/>
        <w:adjustRightInd w:val="0"/>
        <w:spacing w:line="580" w:lineRule="exact"/>
        <w:ind w:firstLineChars="200" w:firstLine="31680"/>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b/>
          <w:kern w:val="0"/>
          <w:sz w:val="32"/>
          <w:szCs w:val="32"/>
        </w:rPr>
        <w:t>2020</w:t>
      </w:r>
      <w:r>
        <w:rPr>
          <w:rFonts w:ascii="仿宋_GB2312" w:eastAsia="仿宋_GB2312" w:cs="仿宋_GB2312" w:hint="eastAsia"/>
          <w:b/>
          <w:kern w:val="0"/>
          <w:sz w:val="32"/>
          <w:szCs w:val="32"/>
        </w:rPr>
        <w:t>年度收入支出决算总体情况</w:t>
      </w:r>
    </w:p>
    <w:bookmarkEnd w:id="0"/>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年度收入总计</w:t>
      </w:r>
      <w:r>
        <w:rPr>
          <w:rFonts w:ascii="仿宋_GB2312" w:eastAsia="仿宋_GB2312" w:cs="仿宋_GB2312"/>
          <w:bCs/>
          <w:kern w:val="0"/>
          <w:sz w:val="32"/>
          <w:szCs w:val="32"/>
        </w:rPr>
        <w:t>36,794.54</w:t>
      </w:r>
      <w:r>
        <w:rPr>
          <w:rFonts w:ascii="仿宋_GB2312" w:eastAsia="仿宋_GB2312" w:cs="仿宋_GB2312" w:hint="eastAsia"/>
          <w:bCs/>
          <w:kern w:val="0"/>
          <w:sz w:val="32"/>
          <w:szCs w:val="32"/>
        </w:rPr>
        <w:t>万元，支出总计</w:t>
      </w:r>
      <w:r>
        <w:rPr>
          <w:rFonts w:ascii="仿宋_GB2312" w:eastAsia="仿宋_GB2312" w:cs="仿宋_GB2312"/>
          <w:bCs/>
          <w:kern w:val="0"/>
          <w:sz w:val="32"/>
          <w:szCs w:val="32"/>
        </w:rPr>
        <w:t>45,597.49</w:t>
      </w:r>
      <w:r>
        <w:rPr>
          <w:rFonts w:ascii="仿宋_GB2312" w:eastAsia="仿宋_GB2312" w:cs="仿宋_GB2312" w:hint="eastAsia"/>
          <w:bCs/>
          <w:kern w:val="0"/>
          <w:sz w:val="32"/>
          <w:szCs w:val="32"/>
        </w:rPr>
        <w:t>万元，与</w:t>
      </w:r>
      <w:r>
        <w:rPr>
          <w:rFonts w:ascii="仿宋_GB2312" w:eastAsia="仿宋_GB2312" w:cs="仿宋_GB2312"/>
          <w:bCs/>
          <w:kern w:val="0"/>
          <w:sz w:val="32"/>
          <w:szCs w:val="32"/>
        </w:rPr>
        <w:t>2019</w:t>
      </w:r>
      <w:r>
        <w:rPr>
          <w:rFonts w:ascii="仿宋_GB2312" w:eastAsia="仿宋_GB2312" w:cs="仿宋_GB2312" w:hint="eastAsia"/>
          <w:bCs/>
          <w:kern w:val="0"/>
          <w:sz w:val="32"/>
          <w:szCs w:val="32"/>
        </w:rPr>
        <w:t>年相比，收、支分别减少</w:t>
      </w:r>
      <w:r>
        <w:rPr>
          <w:rFonts w:ascii="仿宋_GB2312" w:eastAsia="仿宋_GB2312" w:cs="仿宋_GB2312"/>
          <w:bCs/>
          <w:kern w:val="0"/>
          <w:sz w:val="32"/>
          <w:szCs w:val="32"/>
        </w:rPr>
        <w:t>14,511.44</w:t>
      </w:r>
      <w:r>
        <w:rPr>
          <w:rFonts w:ascii="仿宋_GB2312" w:eastAsia="仿宋_GB2312" w:cs="仿宋_GB2312" w:hint="eastAsia"/>
          <w:bCs/>
          <w:kern w:val="0"/>
          <w:sz w:val="32"/>
          <w:szCs w:val="32"/>
        </w:rPr>
        <w:t>万元、增加</w:t>
      </w:r>
      <w:r>
        <w:rPr>
          <w:rFonts w:ascii="仿宋_GB2312" w:eastAsia="仿宋_GB2312" w:cs="仿宋_GB2312"/>
          <w:bCs/>
          <w:kern w:val="0"/>
          <w:sz w:val="32"/>
          <w:szCs w:val="32"/>
        </w:rPr>
        <w:t>1,072.48</w:t>
      </w:r>
      <w:r>
        <w:rPr>
          <w:rFonts w:ascii="仿宋_GB2312" w:eastAsia="仿宋_GB2312" w:cs="仿宋_GB2312" w:hint="eastAsia"/>
          <w:bCs/>
          <w:kern w:val="0"/>
          <w:sz w:val="32"/>
          <w:szCs w:val="32"/>
        </w:rPr>
        <w:t>万元；分别下降</w:t>
      </w:r>
      <w:r>
        <w:rPr>
          <w:rFonts w:ascii="仿宋_GB2312" w:eastAsia="仿宋_GB2312" w:cs="仿宋_GB2312"/>
          <w:bCs/>
          <w:kern w:val="0"/>
          <w:sz w:val="32"/>
          <w:szCs w:val="32"/>
        </w:rPr>
        <w:t>28.28%</w:t>
      </w:r>
      <w:r>
        <w:rPr>
          <w:rFonts w:ascii="仿宋_GB2312" w:eastAsia="仿宋_GB2312" w:cs="仿宋_GB2312" w:hint="eastAsia"/>
          <w:bCs/>
          <w:kern w:val="0"/>
          <w:sz w:val="32"/>
          <w:szCs w:val="32"/>
        </w:rPr>
        <w:t>、增长</w:t>
      </w:r>
      <w:r>
        <w:rPr>
          <w:rFonts w:ascii="仿宋_GB2312" w:eastAsia="仿宋_GB2312" w:cs="仿宋_GB2312"/>
          <w:bCs/>
          <w:kern w:val="0"/>
          <w:sz w:val="32"/>
          <w:szCs w:val="32"/>
        </w:rPr>
        <w:t>2.41%</w:t>
      </w:r>
      <w:r>
        <w:rPr>
          <w:rFonts w:ascii="仿宋_GB2312" w:eastAsia="仿宋_GB2312" w:cs="仿宋_GB2312" w:hint="eastAsia"/>
          <w:bCs/>
          <w:kern w:val="0"/>
          <w:sz w:val="32"/>
          <w:szCs w:val="32"/>
        </w:rPr>
        <w:t>。</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b/>
          <w:kern w:val="0"/>
          <w:sz w:val="32"/>
          <w:szCs w:val="32"/>
        </w:rPr>
        <w:t>2020</w:t>
      </w:r>
      <w:r>
        <w:rPr>
          <w:rFonts w:ascii="仿宋_GB2312" w:eastAsia="仿宋_GB2312" w:cs="仿宋_GB2312" w:hint="eastAsia"/>
          <w:b/>
          <w:kern w:val="0"/>
          <w:sz w:val="32"/>
          <w:szCs w:val="32"/>
        </w:rPr>
        <w:t>年度收入决算情况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Pr>
          <w:rFonts w:ascii="仿宋_GB2312" w:eastAsia="仿宋_GB2312" w:cs="仿宋_GB2312"/>
          <w:bCs/>
          <w:kern w:val="0"/>
          <w:sz w:val="32"/>
          <w:szCs w:val="32"/>
        </w:rPr>
        <w:t>36,794.54</w:t>
      </w:r>
      <w:r>
        <w:rPr>
          <w:rFonts w:ascii="仿宋_GB2312" w:eastAsia="仿宋_GB2312" w:cs="仿宋_GB2312" w:hint="eastAsia"/>
          <w:bCs/>
          <w:kern w:val="0"/>
          <w:sz w:val="32"/>
          <w:szCs w:val="32"/>
        </w:rPr>
        <w:t>万元，其中：一般公共预算财政拨款收入</w:t>
      </w:r>
      <w:r>
        <w:rPr>
          <w:rFonts w:ascii="仿宋_GB2312" w:eastAsia="仿宋_GB2312" w:cs="仿宋_GB2312"/>
          <w:bCs/>
          <w:kern w:val="0"/>
          <w:sz w:val="32"/>
          <w:szCs w:val="32"/>
        </w:rPr>
        <w:t>29,061.95</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78.98%</w:t>
      </w:r>
      <w:r>
        <w:rPr>
          <w:rFonts w:ascii="仿宋_GB2312" w:eastAsia="仿宋_GB2312" w:cs="仿宋_GB2312" w:hint="eastAsia"/>
          <w:bCs/>
          <w:kern w:val="0"/>
          <w:sz w:val="32"/>
          <w:szCs w:val="32"/>
        </w:rPr>
        <w:t>；政府基金预算财政拨款收入</w:t>
      </w:r>
      <w:r>
        <w:rPr>
          <w:rFonts w:ascii="仿宋_GB2312" w:eastAsia="仿宋_GB2312" w:cs="仿宋_GB2312"/>
          <w:bCs/>
          <w:kern w:val="0"/>
          <w:sz w:val="32"/>
          <w:szCs w:val="32"/>
        </w:rPr>
        <w:t>5,294.98</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14.39%</w:t>
      </w:r>
      <w:r>
        <w:rPr>
          <w:rFonts w:ascii="仿宋_GB2312" w:eastAsia="仿宋_GB2312" w:cs="仿宋_GB2312" w:hint="eastAsia"/>
          <w:bCs/>
          <w:kern w:val="0"/>
          <w:sz w:val="32"/>
          <w:szCs w:val="32"/>
        </w:rPr>
        <w:t>；</w:t>
      </w:r>
      <w:r w:rsidRPr="00D97E61">
        <w:rPr>
          <w:rFonts w:ascii="仿宋_GB2312" w:eastAsia="仿宋_GB2312" w:cs="仿宋_GB2312" w:hint="eastAsia"/>
          <w:bCs/>
          <w:kern w:val="0"/>
          <w:sz w:val="32"/>
          <w:szCs w:val="32"/>
        </w:rPr>
        <w:t>国有资本经营预算财政拨款收入</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；上级补助收入</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0%</w:t>
      </w:r>
      <w:r>
        <w:rPr>
          <w:rFonts w:ascii="仿宋_GB2312" w:eastAsia="仿宋_GB2312" w:cs="仿宋_GB2312" w:hint="eastAsia"/>
          <w:bCs/>
          <w:kern w:val="0"/>
          <w:sz w:val="32"/>
          <w:szCs w:val="32"/>
        </w:rPr>
        <w:t>；事业收入</w:t>
      </w:r>
      <w:r>
        <w:rPr>
          <w:rFonts w:ascii="仿宋_GB2312" w:eastAsia="仿宋_GB2312" w:cs="仿宋_GB2312"/>
          <w:bCs/>
          <w:kern w:val="0"/>
          <w:sz w:val="32"/>
          <w:szCs w:val="32"/>
        </w:rPr>
        <w:t>1,339.50</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3.64%</w:t>
      </w:r>
      <w:r>
        <w:rPr>
          <w:rFonts w:ascii="仿宋_GB2312" w:eastAsia="仿宋_GB2312" w:cs="仿宋_GB2312" w:hint="eastAsia"/>
          <w:bCs/>
          <w:kern w:val="0"/>
          <w:sz w:val="32"/>
          <w:szCs w:val="32"/>
        </w:rPr>
        <w:t>；经营收入</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sidRPr="00B842C6">
        <w:rPr>
          <w:rFonts w:ascii="仿宋_GB2312" w:eastAsia="仿宋_GB2312" w:cs="仿宋_GB2312" w:hint="eastAsia"/>
          <w:bCs/>
          <w:kern w:val="0"/>
          <w:sz w:val="32"/>
          <w:szCs w:val="32"/>
        </w:rPr>
        <w:t>附属单位上缴收入</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0%</w:t>
      </w:r>
      <w:r>
        <w:rPr>
          <w:rFonts w:ascii="仿宋_GB2312" w:eastAsia="仿宋_GB2312" w:cs="仿宋_GB2312" w:hint="eastAsia"/>
          <w:bCs/>
          <w:kern w:val="0"/>
          <w:sz w:val="32"/>
          <w:szCs w:val="32"/>
        </w:rPr>
        <w:t>；其他收入</w:t>
      </w:r>
      <w:r>
        <w:rPr>
          <w:rFonts w:ascii="仿宋_GB2312" w:eastAsia="仿宋_GB2312" w:cs="仿宋_GB2312"/>
          <w:bCs/>
          <w:kern w:val="0"/>
          <w:sz w:val="32"/>
          <w:szCs w:val="32"/>
        </w:rPr>
        <w:t>1,098.11</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2.98%</w:t>
      </w:r>
      <w:r>
        <w:rPr>
          <w:rFonts w:ascii="仿宋_GB2312" w:eastAsia="仿宋_GB2312" w:cs="仿宋_GB2312" w:hint="eastAsia"/>
          <w:bCs/>
          <w:kern w:val="0"/>
          <w:sz w:val="32"/>
          <w:szCs w:val="32"/>
        </w:rPr>
        <w:t>。</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b/>
          <w:kern w:val="0"/>
          <w:sz w:val="32"/>
          <w:szCs w:val="32"/>
        </w:rPr>
        <w:t>2020</w:t>
      </w:r>
      <w:r>
        <w:rPr>
          <w:rFonts w:ascii="仿宋_GB2312" w:eastAsia="仿宋_GB2312" w:cs="仿宋_GB2312" w:hint="eastAsia"/>
          <w:b/>
          <w:kern w:val="0"/>
          <w:sz w:val="32"/>
          <w:szCs w:val="32"/>
        </w:rPr>
        <w:t>年度支出决算情况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bCs/>
          <w:kern w:val="0"/>
          <w:sz w:val="32"/>
          <w:szCs w:val="32"/>
        </w:rPr>
        <w:t>45,597.49</w:t>
      </w:r>
      <w:r>
        <w:rPr>
          <w:rFonts w:ascii="仿宋_GB2312" w:eastAsia="仿宋_GB2312" w:cs="仿宋_GB2312" w:hint="eastAsia"/>
          <w:bCs/>
          <w:kern w:val="0"/>
          <w:sz w:val="32"/>
          <w:szCs w:val="32"/>
        </w:rPr>
        <w:t>万元，其中：基本支出</w:t>
      </w:r>
      <w:r>
        <w:rPr>
          <w:rFonts w:ascii="仿宋_GB2312" w:eastAsia="仿宋_GB2312" w:cs="仿宋_GB2312"/>
          <w:bCs/>
          <w:kern w:val="0"/>
          <w:sz w:val="32"/>
          <w:szCs w:val="32"/>
        </w:rPr>
        <w:t>22,024.07</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48.30%</w:t>
      </w:r>
      <w:r>
        <w:rPr>
          <w:rFonts w:ascii="仿宋_GB2312" w:eastAsia="仿宋_GB2312" w:cs="仿宋_GB2312" w:hint="eastAsia"/>
          <w:bCs/>
          <w:kern w:val="0"/>
          <w:sz w:val="32"/>
          <w:szCs w:val="32"/>
        </w:rPr>
        <w:t>；项目支出</w:t>
      </w:r>
      <w:r>
        <w:rPr>
          <w:rFonts w:ascii="仿宋_GB2312" w:eastAsia="仿宋_GB2312" w:cs="仿宋_GB2312"/>
          <w:bCs/>
          <w:kern w:val="0"/>
          <w:sz w:val="32"/>
          <w:szCs w:val="32"/>
        </w:rPr>
        <w:t>23,573.42</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51.70%</w:t>
      </w:r>
      <w:r>
        <w:rPr>
          <w:rFonts w:ascii="仿宋_GB2312" w:eastAsia="仿宋_GB2312" w:cs="仿宋_GB2312" w:hint="eastAsia"/>
          <w:bCs/>
          <w:kern w:val="0"/>
          <w:sz w:val="32"/>
          <w:szCs w:val="32"/>
        </w:rPr>
        <w:t>；</w:t>
      </w:r>
      <w:r w:rsidRPr="00B842C6">
        <w:rPr>
          <w:rFonts w:ascii="仿宋_GB2312" w:eastAsia="仿宋_GB2312" w:cs="仿宋_GB2312" w:hint="eastAsia"/>
          <w:bCs/>
          <w:kern w:val="0"/>
          <w:sz w:val="32"/>
          <w:szCs w:val="32"/>
        </w:rPr>
        <w:t>上缴上级支出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；经营支出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sidRPr="00B842C6">
        <w:rPr>
          <w:rFonts w:ascii="仿宋_GB2312" w:eastAsia="仿宋_GB2312" w:cs="仿宋_GB2312" w:hint="eastAsia"/>
          <w:bCs/>
          <w:kern w:val="0"/>
          <w:sz w:val="32"/>
          <w:szCs w:val="32"/>
        </w:rPr>
        <w:t>对附属单位补助支出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b/>
          <w:kern w:val="0"/>
          <w:sz w:val="32"/>
          <w:szCs w:val="32"/>
        </w:rPr>
        <w:t>2020</w:t>
      </w:r>
      <w:r>
        <w:rPr>
          <w:rFonts w:ascii="仿宋_GB2312" w:eastAsia="仿宋_GB2312" w:cs="仿宋_GB2312" w:hint="eastAsia"/>
          <w:b/>
          <w:kern w:val="0"/>
          <w:sz w:val="32"/>
          <w:szCs w:val="32"/>
        </w:rPr>
        <w:t>年度财政拨款收入支出决算情况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年度财政拨款收、支总决算</w:t>
      </w:r>
      <w:r>
        <w:rPr>
          <w:rFonts w:ascii="仿宋_GB2312" w:eastAsia="仿宋_GB2312" w:cs="仿宋_GB2312"/>
          <w:bCs/>
          <w:kern w:val="0"/>
          <w:sz w:val="32"/>
          <w:szCs w:val="32"/>
        </w:rPr>
        <w:t>34,356.93</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42,978.72</w:t>
      </w:r>
      <w:r>
        <w:rPr>
          <w:rFonts w:ascii="仿宋_GB2312" w:eastAsia="仿宋_GB2312" w:cs="仿宋_GB2312" w:hint="eastAsia"/>
          <w:bCs/>
          <w:kern w:val="0"/>
          <w:sz w:val="32"/>
          <w:szCs w:val="32"/>
        </w:rPr>
        <w:t>万元。与</w:t>
      </w:r>
      <w:r>
        <w:rPr>
          <w:rFonts w:ascii="仿宋_GB2312" w:eastAsia="仿宋_GB2312" w:cs="仿宋_GB2312"/>
          <w:bCs/>
          <w:kern w:val="0"/>
          <w:sz w:val="32"/>
          <w:szCs w:val="32"/>
        </w:rPr>
        <w:t>2019</w:t>
      </w:r>
      <w:r>
        <w:rPr>
          <w:rFonts w:ascii="仿宋_GB2312" w:eastAsia="仿宋_GB2312" w:cs="仿宋_GB2312" w:hint="eastAsia"/>
          <w:bCs/>
          <w:kern w:val="0"/>
          <w:sz w:val="32"/>
          <w:szCs w:val="32"/>
        </w:rPr>
        <w:t>年相比，财政拨款收、支总计各减少</w:t>
      </w:r>
      <w:r>
        <w:rPr>
          <w:rFonts w:ascii="仿宋_GB2312" w:eastAsia="仿宋_GB2312" w:cs="仿宋_GB2312"/>
          <w:bCs/>
          <w:kern w:val="0"/>
          <w:sz w:val="32"/>
          <w:szCs w:val="32"/>
        </w:rPr>
        <w:t>14,730.56</w:t>
      </w:r>
      <w:r>
        <w:rPr>
          <w:rFonts w:ascii="仿宋_GB2312" w:eastAsia="仿宋_GB2312" w:cs="仿宋_GB2312" w:hint="eastAsia"/>
          <w:bCs/>
          <w:kern w:val="0"/>
          <w:sz w:val="32"/>
          <w:szCs w:val="32"/>
        </w:rPr>
        <w:t>万元、增加</w:t>
      </w:r>
      <w:r>
        <w:rPr>
          <w:rFonts w:ascii="仿宋_GB2312" w:eastAsia="仿宋_GB2312" w:cs="仿宋_GB2312"/>
          <w:bCs/>
          <w:kern w:val="0"/>
          <w:sz w:val="32"/>
          <w:szCs w:val="32"/>
        </w:rPr>
        <w:t>636.18</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30%</w:t>
      </w:r>
      <w:r>
        <w:rPr>
          <w:rFonts w:ascii="仿宋_GB2312" w:eastAsia="仿宋_GB2312" w:cs="仿宋_GB2312" w:hint="eastAsia"/>
          <w:bCs/>
          <w:kern w:val="0"/>
          <w:sz w:val="32"/>
          <w:szCs w:val="32"/>
        </w:rPr>
        <w:t>、增长</w:t>
      </w:r>
      <w:r>
        <w:rPr>
          <w:rFonts w:ascii="仿宋_GB2312" w:eastAsia="仿宋_GB2312" w:cs="仿宋_GB2312"/>
          <w:bCs/>
          <w:kern w:val="0"/>
          <w:sz w:val="32"/>
          <w:szCs w:val="32"/>
        </w:rPr>
        <w:t>1.50%</w:t>
      </w:r>
      <w:r>
        <w:rPr>
          <w:rFonts w:ascii="仿宋_GB2312" w:eastAsia="仿宋_GB2312" w:cs="仿宋_GB2312" w:hint="eastAsia"/>
          <w:bCs/>
          <w:kern w:val="0"/>
          <w:sz w:val="32"/>
          <w:szCs w:val="32"/>
        </w:rPr>
        <w:t>。</w:t>
      </w:r>
    </w:p>
    <w:p w:rsidR="00750E38" w:rsidRDefault="00750E38" w:rsidP="00896AE2">
      <w:pPr>
        <w:autoSpaceDE w:val="0"/>
        <w:autoSpaceDN w:val="0"/>
        <w:adjustRightInd w:val="0"/>
        <w:spacing w:line="580" w:lineRule="exact"/>
        <w:ind w:firstLineChars="200" w:firstLine="31680"/>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b/>
          <w:kern w:val="0"/>
          <w:sz w:val="32"/>
          <w:szCs w:val="32"/>
        </w:rPr>
        <w:t>2020</w:t>
      </w:r>
      <w:r>
        <w:rPr>
          <w:rFonts w:eastAsia="仿宋_GB2312" w:hint="eastAsia"/>
          <w:b/>
          <w:kern w:val="0"/>
          <w:sz w:val="32"/>
          <w:szCs w:val="32"/>
        </w:rPr>
        <w:t>年度一般公共预算财政拨款支出决算情况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年度财政拨款支出</w:t>
      </w:r>
      <w:r>
        <w:rPr>
          <w:rFonts w:ascii="仿宋_GB2312" w:eastAsia="仿宋_GB2312" w:cs="仿宋_GB2312"/>
          <w:bCs/>
          <w:kern w:val="0"/>
          <w:sz w:val="32"/>
          <w:szCs w:val="32"/>
        </w:rPr>
        <w:t>32,004.47</w:t>
      </w:r>
      <w:r>
        <w:rPr>
          <w:rFonts w:ascii="仿宋_GB2312" w:eastAsia="仿宋_GB2312" w:cs="仿宋_GB2312" w:hint="eastAsia"/>
          <w:bCs/>
          <w:kern w:val="0"/>
          <w:sz w:val="32"/>
          <w:szCs w:val="32"/>
        </w:rPr>
        <w:t>万元，占本年支出合计的</w:t>
      </w:r>
      <w:r>
        <w:rPr>
          <w:rFonts w:ascii="仿宋_GB2312" w:eastAsia="仿宋_GB2312" w:cs="仿宋_GB2312"/>
          <w:bCs/>
          <w:kern w:val="0"/>
          <w:sz w:val="32"/>
          <w:szCs w:val="32"/>
        </w:rPr>
        <w:t>70.19%</w:t>
      </w:r>
      <w:r>
        <w:rPr>
          <w:rFonts w:ascii="仿宋_GB2312" w:eastAsia="仿宋_GB2312" w:cs="仿宋_GB2312" w:hint="eastAsia"/>
          <w:bCs/>
          <w:kern w:val="0"/>
          <w:sz w:val="32"/>
          <w:szCs w:val="32"/>
        </w:rPr>
        <w:t>。与</w:t>
      </w:r>
      <w:r>
        <w:rPr>
          <w:rFonts w:ascii="仿宋_GB2312" w:eastAsia="仿宋_GB2312" w:cs="仿宋_GB2312"/>
          <w:bCs/>
          <w:kern w:val="0"/>
          <w:sz w:val="32"/>
          <w:szCs w:val="32"/>
        </w:rPr>
        <w:t>2019</w:t>
      </w:r>
      <w:r>
        <w:rPr>
          <w:rFonts w:ascii="仿宋_GB2312" w:eastAsia="仿宋_GB2312" w:cs="仿宋_GB2312" w:hint="eastAsia"/>
          <w:bCs/>
          <w:kern w:val="0"/>
          <w:sz w:val="32"/>
          <w:szCs w:val="32"/>
        </w:rPr>
        <w:t>年相比，财政拨款支出减</w:t>
      </w:r>
      <w:r>
        <w:rPr>
          <w:rFonts w:ascii="仿宋_GB2312" w:eastAsia="仿宋_GB2312" w:cs="仿宋_GB2312"/>
          <w:bCs/>
          <w:kern w:val="0"/>
          <w:sz w:val="32"/>
          <w:szCs w:val="32"/>
        </w:rPr>
        <w:t>2,524.34</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7.31%</w:t>
      </w:r>
      <w:r>
        <w:rPr>
          <w:rFonts w:ascii="仿宋_GB2312" w:eastAsia="仿宋_GB2312" w:cs="仿宋_GB2312" w:hint="eastAsia"/>
          <w:bCs/>
          <w:kern w:val="0"/>
          <w:sz w:val="32"/>
          <w:szCs w:val="32"/>
        </w:rPr>
        <w:t>。</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年度财政拨款支出</w:t>
      </w:r>
      <w:r>
        <w:rPr>
          <w:rFonts w:ascii="仿宋_GB2312" w:eastAsia="仿宋_GB2312" w:cs="仿宋_GB2312"/>
          <w:bCs/>
          <w:kern w:val="0"/>
          <w:sz w:val="32"/>
          <w:szCs w:val="32"/>
        </w:rPr>
        <w:t>32,004.47</w:t>
      </w:r>
      <w:r>
        <w:rPr>
          <w:rFonts w:ascii="仿宋_GB2312" w:eastAsia="仿宋_GB2312" w:cs="仿宋_GB2312" w:hint="eastAsia"/>
          <w:bCs/>
          <w:kern w:val="0"/>
          <w:sz w:val="32"/>
          <w:szCs w:val="32"/>
        </w:rPr>
        <w:t>万元，主要用于以下方面：公共安全支出（类）支出</w:t>
      </w:r>
      <w:r>
        <w:rPr>
          <w:rFonts w:ascii="仿宋_GB2312" w:eastAsia="仿宋_GB2312" w:cs="仿宋_GB2312"/>
          <w:bCs/>
          <w:kern w:val="0"/>
          <w:sz w:val="32"/>
          <w:szCs w:val="32"/>
        </w:rPr>
        <w:t>572.65</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1.79%</w:t>
      </w:r>
      <w:r>
        <w:rPr>
          <w:rFonts w:ascii="仿宋_GB2312" w:eastAsia="仿宋_GB2312" w:cs="仿宋_GB2312" w:hint="eastAsia"/>
          <w:bCs/>
          <w:kern w:val="0"/>
          <w:sz w:val="32"/>
          <w:szCs w:val="32"/>
        </w:rPr>
        <w:t>；科学技术支出（类）支出</w:t>
      </w:r>
      <w:r>
        <w:rPr>
          <w:rFonts w:ascii="仿宋_GB2312" w:eastAsia="仿宋_GB2312" w:cs="仿宋_GB2312"/>
          <w:bCs/>
          <w:kern w:val="0"/>
          <w:sz w:val="32"/>
          <w:szCs w:val="32"/>
        </w:rPr>
        <w:t>0.30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；社会保障和就业支出（类）支出</w:t>
      </w:r>
      <w:r>
        <w:rPr>
          <w:rFonts w:ascii="仿宋_GB2312" w:eastAsia="仿宋_GB2312" w:cs="仿宋_GB2312"/>
          <w:bCs/>
          <w:kern w:val="0"/>
          <w:sz w:val="32"/>
          <w:szCs w:val="32"/>
        </w:rPr>
        <w:t>461.84</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1.44%</w:t>
      </w:r>
      <w:r>
        <w:rPr>
          <w:rFonts w:ascii="仿宋_GB2312" w:eastAsia="仿宋_GB2312" w:cs="仿宋_GB2312" w:hint="eastAsia"/>
          <w:bCs/>
          <w:kern w:val="0"/>
          <w:sz w:val="32"/>
          <w:szCs w:val="32"/>
        </w:rPr>
        <w:t>；卫生健康支出（类）支出</w:t>
      </w:r>
      <w:r>
        <w:rPr>
          <w:rFonts w:ascii="仿宋_GB2312" w:eastAsia="仿宋_GB2312" w:cs="仿宋_GB2312"/>
          <w:bCs/>
          <w:kern w:val="0"/>
          <w:sz w:val="32"/>
          <w:szCs w:val="32"/>
        </w:rPr>
        <w:t>193.83</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0.61%</w:t>
      </w:r>
      <w:r>
        <w:rPr>
          <w:rFonts w:ascii="仿宋_GB2312" w:eastAsia="仿宋_GB2312" w:cs="仿宋_GB2312" w:hint="eastAsia"/>
          <w:bCs/>
          <w:kern w:val="0"/>
          <w:sz w:val="32"/>
          <w:szCs w:val="32"/>
        </w:rPr>
        <w:t>；节能环保支出（类）支出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；城乡社区支出（类）支出</w:t>
      </w:r>
      <w:r>
        <w:rPr>
          <w:rFonts w:ascii="仿宋_GB2312" w:eastAsia="仿宋_GB2312" w:cs="仿宋_GB2312"/>
          <w:bCs/>
          <w:kern w:val="0"/>
          <w:sz w:val="32"/>
          <w:szCs w:val="32"/>
        </w:rPr>
        <w:t>26,139.55</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81.67%</w:t>
      </w:r>
      <w:r>
        <w:rPr>
          <w:rFonts w:ascii="仿宋_GB2312" w:eastAsia="仿宋_GB2312" w:cs="仿宋_GB2312" w:hint="eastAsia"/>
          <w:bCs/>
          <w:kern w:val="0"/>
          <w:sz w:val="32"/>
          <w:szCs w:val="32"/>
        </w:rPr>
        <w:t>；农林水支出（类）支出</w:t>
      </w:r>
      <w:r>
        <w:rPr>
          <w:rFonts w:ascii="仿宋_GB2312" w:eastAsia="仿宋_GB2312" w:cs="仿宋_GB2312"/>
          <w:bCs/>
          <w:kern w:val="0"/>
          <w:sz w:val="32"/>
          <w:szCs w:val="32"/>
        </w:rPr>
        <w:t>4,444.41</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13.89%</w:t>
      </w:r>
      <w:r>
        <w:rPr>
          <w:rFonts w:ascii="仿宋_GB2312" w:eastAsia="仿宋_GB2312" w:cs="仿宋_GB2312" w:hint="eastAsia"/>
          <w:bCs/>
          <w:kern w:val="0"/>
          <w:sz w:val="32"/>
          <w:szCs w:val="32"/>
        </w:rPr>
        <w:t>；住房保障支出（类）支出</w:t>
      </w:r>
      <w:r>
        <w:rPr>
          <w:rFonts w:ascii="仿宋_GB2312" w:eastAsia="仿宋_GB2312" w:cs="仿宋_GB2312"/>
          <w:bCs/>
          <w:kern w:val="0"/>
          <w:sz w:val="32"/>
          <w:szCs w:val="32"/>
        </w:rPr>
        <w:t>189.29</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0.59%</w:t>
      </w:r>
      <w:r>
        <w:rPr>
          <w:rFonts w:ascii="仿宋_GB2312" w:eastAsia="仿宋_GB2312" w:cs="仿宋_GB2312" w:hint="eastAsia"/>
          <w:bCs/>
          <w:kern w:val="0"/>
          <w:sz w:val="32"/>
          <w:szCs w:val="32"/>
        </w:rPr>
        <w:t>；其他支出（类）支出</w:t>
      </w:r>
      <w:r>
        <w:rPr>
          <w:rFonts w:ascii="仿宋_GB2312" w:eastAsia="仿宋_GB2312" w:cs="仿宋_GB2312"/>
          <w:bCs/>
          <w:kern w:val="0"/>
          <w:sz w:val="32"/>
          <w:szCs w:val="32"/>
        </w:rPr>
        <w:t>2.60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0.01%</w:t>
      </w:r>
      <w:r>
        <w:rPr>
          <w:rFonts w:ascii="仿宋_GB2312" w:eastAsia="仿宋_GB2312" w:cs="仿宋_GB2312" w:hint="eastAsia"/>
          <w:bCs/>
          <w:kern w:val="0"/>
          <w:sz w:val="32"/>
          <w:szCs w:val="32"/>
        </w:rPr>
        <w:t>。</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年度财政拨款支出年初预算为</w:t>
      </w:r>
      <w:r>
        <w:rPr>
          <w:rFonts w:ascii="仿宋_GB2312" w:eastAsia="仿宋_GB2312" w:cs="仿宋_GB2312"/>
          <w:bCs/>
          <w:kern w:val="0"/>
          <w:sz w:val="32"/>
          <w:szCs w:val="32"/>
        </w:rPr>
        <w:t>29,124.64</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32,004.47</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109.89%</w:t>
      </w:r>
      <w:r>
        <w:rPr>
          <w:rFonts w:ascii="仿宋_GB2312" w:eastAsia="仿宋_GB2312" w:cs="仿宋_GB2312" w:hint="eastAsia"/>
          <w:bCs/>
          <w:kern w:val="0"/>
          <w:sz w:val="32"/>
          <w:szCs w:val="32"/>
        </w:rPr>
        <w:t>。决算数大于预算数的主要原因：</w:t>
      </w:r>
      <w:r w:rsidRPr="00CA1AF7">
        <w:rPr>
          <w:rFonts w:ascii="仿宋_GB2312" w:eastAsia="仿宋_GB2312" w:cs="仿宋_GB2312" w:hint="eastAsia"/>
          <w:bCs/>
          <w:kern w:val="0"/>
          <w:sz w:val="32"/>
          <w:szCs w:val="32"/>
        </w:rPr>
        <w:t>一是年中追加安排财政拨款支出预算，涉及项目有增人增资、特殊人员医疗费、编制柳州市林</w:t>
      </w:r>
      <w:r>
        <w:rPr>
          <w:rFonts w:ascii="仿宋_GB2312" w:eastAsia="仿宋_GB2312" w:cs="仿宋_GB2312" w:hint="eastAsia"/>
          <w:bCs/>
          <w:kern w:val="0"/>
          <w:sz w:val="32"/>
          <w:szCs w:val="32"/>
        </w:rPr>
        <w:t>业和</w:t>
      </w:r>
      <w:r w:rsidRPr="00CA1AF7">
        <w:rPr>
          <w:rFonts w:ascii="仿宋_GB2312" w:eastAsia="仿宋_GB2312" w:cs="仿宋_GB2312" w:hint="eastAsia"/>
          <w:bCs/>
          <w:kern w:val="0"/>
          <w:sz w:val="32"/>
          <w:szCs w:val="32"/>
        </w:rPr>
        <w:t>园</w:t>
      </w:r>
      <w:r>
        <w:rPr>
          <w:rFonts w:ascii="仿宋_GB2312" w:eastAsia="仿宋_GB2312" w:cs="仿宋_GB2312" w:hint="eastAsia"/>
          <w:bCs/>
          <w:kern w:val="0"/>
          <w:sz w:val="32"/>
          <w:szCs w:val="32"/>
        </w:rPr>
        <w:t>林</w:t>
      </w:r>
      <w:r w:rsidRPr="00CA1AF7">
        <w:rPr>
          <w:rFonts w:ascii="仿宋_GB2312" w:eastAsia="仿宋_GB2312" w:cs="仿宋_GB2312" w:hint="eastAsia"/>
          <w:bCs/>
          <w:kern w:val="0"/>
          <w:sz w:val="32"/>
          <w:szCs w:val="32"/>
        </w:rPr>
        <w:t>局绿化“十四五”发展规划、自然保护地整合优化方案、公园城市试点项目建设补助资金、森林植被恢复费项目、麻竹及乡土树种工程、家居城市奖励、林木良种补助（杉木双系种子园）、森林生态效益补偿金、林业有害生物和动物疫病防控补助；二是部分支出按规定，通过使用以前年度财政拨款结转资金解决。其中：</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1.</w:t>
      </w:r>
      <w:r>
        <w:rPr>
          <w:rFonts w:ascii="仿宋_GB2312" w:eastAsia="仿宋_GB2312" w:cs="仿宋_GB2312" w:hint="eastAsia"/>
          <w:bCs/>
          <w:kern w:val="0"/>
          <w:sz w:val="32"/>
          <w:szCs w:val="32"/>
        </w:rPr>
        <w:t>公共安全支出（类）</w:t>
      </w:r>
      <w:r w:rsidRPr="00574F53">
        <w:rPr>
          <w:rFonts w:ascii="仿宋_GB2312" w:eastAsia="仿宋_GB2312" w:cs="仿宋_GB2312" w:hint="eastAsia"/>
          <w:bCs/>
          <w:kern w:val="0"/>
          <w:sz w:val="32"/>
          <w:szCs w:val="32"/>
        </w:rPr>
        <w:t>公安（款）行政运行（项）。年初预算为</w:t>
      </w:r>
      <w:r w:rsidRPr="00574F53">
        <w:rPr>
          <w:rFonts w:ascii="仿宋_GB2312" w:eastAsia="仿宋_GB2312"/>
          <w:sz w:val="32"/>
          <w:szCs w:val="32"/>
        </w:rPr>
        <w:t>356.66</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430.61</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120.73%</w:t>
      </w:r>
      <w:r w:rsidRPr="00574F53">
        <w:rPr>
          <w:rFonts w:ascii="仿宋_GB2312" w:eastAsia="仿宋_GB2312" w:cs="仿宋_GB2312" w:hint="eastAsia"/>
          <w:bCs/>
          <w:kern w:val="0"/>
          <w:sz w:val="32"/>
          <w:szCs w:val="32"/>
        </w:rPr>
        <w:t>。决算数大于预算数的主要原因：一是年中追加安排财政拨款支出预算，涉及项目有增人增资；二是支出按规定，通过使用以前年度财政拨款结转资金解决。</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2.</w:t>
      </w:r>
      <w:r>
        <w:rPr>
          <w:rFonts w:ascii="仿宋_GB2312" w:eastAsia="仿宋_GB2312" w:cs="仿宋_GB2312" w:hint="eastAsia"/>
          <w:bCs/>
          <w:kern w:val="0"/>
          <w:sz w:val="32"/>
          <w:szCs w:val="32"/>
        </w:rPr>
        <w:t>公共安全支出（类）</w:t>
      </w:r>
      <w:r w:rsidRPr="00574F53">
        <w:rPr>
          <w:rFonts w:ascii="仿宋_GB2312" w:eastAsia="仿宋_GB2312" w:cs="仿宋_GB2312" w:hint="eastAsia"/>
          <w:bCs/>
          <w:kern w:val="0"/>
          <w:sz w:val="32"/>
          <w:szCs w:val="32"/>
        </w:rPr>
        <w:t>公安（款）一般行政管理事务（项）。年初预算为</w:t>
      </w:r>
      <w:r w:rsidRPr="00574F53">
        <w:rPr>
          <w:rFonts w:ascii="仿宋_GB2312" w:eastAsia="仿宋_GB2312" w:cs="仿宋_GB2312"/>
          <w:bCs/>
          <w:kern w:val="0"/>
          <w:sz w:val="32"/>
          <w:szCs w:val="32"/>
        </w:rPr>
        <w:t>142.61</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142.04</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99.60%</w:t>
      </w:r>
      <w:r w:rsidRPr="00574F53">
        <w:rPr>
          <w:rFonts w:ascii="仿宋_GB2312" w:eastAsia="仿宋_GB2312" w:cs="仿宋_GB2312" w:hint="eastAsia"/>
          <w:bCs/>
          <w:kern w:val="0"/>
          <w:sz w:val="32"/>
          <w:szCs w:val="32"/>
        </w:rPr>
        <w:t>。决算数小于预算数的主要原因是市财政年中收回因疫情影响不能实施的项目和失去实施时效性的预算，涉及项目为培训费。</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3.</w:t>
      </w:r>
      <w:r>
        <w:rPr>
          <w:rFonts w:ascii="仿宋_GB2312" w:eastAsia="仿宋_GB2312" w:cs="仿宋_GB2312" w:hint="eastAsia"/>
          <w:bCs/>
          <w:kern w:val="0"/>
          <w:sz w:val="32"/>
          <w:szCs w:val="32"/>
        </w:rPr>
        <w:t>科学技术支出（类）</w:t>
      </w:r>
      <w:r w:rsidRPr="00574F53">
        <w:rPr>
          <w:rFonts w:ascii="仿宋_GB2312" w:eastAsia="仿宋_GB2312" w:cs="仿宋_GB2312" w:hint="eastAsia"/>
          <w:bCs/>
          <w:kern w:val="0"/>
          <w:sz w:val="32"/>
          <w:szCs w:val="32"/>
        </w:rPr>
        <w:t>其他科学技术</w:t>
      </w:r>
      <w:r>
        <w:rPr>
          <w:rFonts w:ascii="仿宋_GB2312" w:eastAsia="仿宋_GB2312" w:cs="仿宋_GB2312" w:hint="eastAsia"/>
          <w:bCs/>
          <w:kern w:val="0"/>
          <w:sz w:val="32"/>
          <w:szCs w:val="32"/>
        </w:rPr>
        <w:t>支出</w:t>
      </w:r>
      <w:r w:rsidRPr="00574F53">
        <w:rPr>
          <w:rFonts w:ascii="仿宋_GB2312" w:eastAsia="仿宋_GB2312" w:cs="仿宋_GB2312" w:hint="eastAsia"/>
          <w:bCs/>
          <w:kern w:val="0"/>
          <w:sz w:val="32"/>
          <w:szCs w:val="32"/>
        </w:rPr>
        <w:t>（款）其他科学技术</w:t>
      </w:r>
      <w:r>
        <w:rPr>
          <w:rFonts w:ascii="仿宋_GB2312" w:eastAsia="仿宋_GB2312" w:cs="仿宋_GB2312" w:hint="eastAsia"/>
          <w:bCs/>
          <w:kern w:val="0"/>
          <w:sz w:val="32"/>
          <w:szCs w:val="32"/>
        </w:rPr>
        <w:t>支出</w:t>
      </w:r>
      <w:r w:rsidRPr="00574F53">
        <w:rPr>
          <w:rFonts w:ascii="仿宋_GB2312" w:eastAsia="仿宋_GB2312" w:cs="仿宋_GB2312" w:hint="eastAsia"/>
          <w:bCs/>
          <w:kern w:val="0"/>
          <w:sz w:val="32"/>
          <w:szCs w:val="32"/>
        </w:rPr>
        <w:t>（项）。年初预算为</w:t>
      </w:r>
      <w:r w:rsidRPr="00574F53">
        <w:rPr>
          <w:rFonts w:ascii="仿宋_GB2312" w:eastAsia="仿宋_GB2312" w:cs="仿宋_GB2312"/>
          <w:bCs/>
          <w:kern w:val="0"/>
          <w:sz w:val="32"/>
          <w:szCs w:val="32"/>
        </w:rPr>
        <w:t>0</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0.30</w:t>
      </w:r>
      <w:r w:rsidRPr="00574F53">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sidRPr="00574F53">
        <w:rPr>
          <w:rFonts w:ascii="仿宋_GB2312" w:eastAsia="仿宋_GB2312" w:cs="仿宋_GB2312"/>
          <w:bCs/>
          <w:kern w:val="0"/>
          <w:sz w:val="32"/>
          <w:szCs w:val="32"/>
        </w:rPr>
        <w:t>%</w:t>
      </w:r>
      <w:r w:rsidRPr="00574F53">
        <w:rPr>
          <w:rFonts w:ascii="仿宋_GB2312" w:eastAsia="仿宋_GB2312" w:cs="仿宋_GB2312" w:hint="eastAsia"/>
          <w:bCs/>
          <w:kern w:val="0"/>
          <w:sz w:val="32"/>
          <w:szCs w:val="32"/>
        </w:rPr>
        <w:t>。决算数大于预算数的主要原因是支出按规定，通过使用以前年度财政拨款结转资金解决。</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4.</w:t>
      </w:r>
      <w:r>
        <w:rPr>
          <w:rFonts w:ascii="仿宋_GB2312" w:eastAsia="仿宋_GB2312" w:cs="仿宋_GB2312" w:hint="eastAsia"/>
          <w:bCs/>
          <w:kern w:val="0"/>
          <w:sz w:val="32"/>
          <w:szCs w:val="32"/>
        </w:rPr>
        <w:t>社会保障和就业支出（类）行政事业单位养老支出（款）</w:t>
      </w:r>
      <w:r w:rsidRPr="00574F53">
        <w:rPr>
          <w:rFonts w:ascii="仿宋_GB2312" w:eastAsia="仿宋_GB2312" w:cs="仿宋_GB2312" w:hint="eastAsia"/>
          <w:bCs/>
          <w:kern w:val="0"/>
          <w:sz w:val="32"/>
          <w:szCs w:val="32"/>
        </w:rPr>
        <w:t>行政单位离退休（项）。年初预算为</w:t>
      </w:r>
      <w:r w:rsidRPr="00574F53">
        <w:rPr>
          <w:rFonts w:ascii="仿宋_GB2312" w:eastAsia="仿宋_GB2312" w:cs="仿宋_GB2312"/>
          <w:bCs/>
          <w:kern w:val="0"/>
          <w:sz w:val="32"/>
          <w:szCs w:val="32"/>
        </w:rPr>
        <w:t>56.04</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55.27</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98.63%</w:t>
      </w:r>
      <w:r w:rsidRPr="00574F53">
        <w:rPr>
          <w:rFonts w:ascii="仿宋_GB2312" w:eastAsia="仿宋_GB2312" w:cs="仿宋_GB2312" w:hint="eastAsia"/>
          <w:bCs/>
          <w:kern w:val="0"/>
          <w:sz w:val="32"/>
          <w:szCs w:val="32"/>
        </w:rPr>
        <w:t>。决算数小于预算数的主要原因是退休公用经费尚有尾款未支付。</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5.</w:t>
      </w:r>
      <w:r>
        <w:rPr>
          <w:rFonts w:ascii="仿宋_GB2312" w:eastAsia="仿宋_GB2312" w:cs="仿宋_GB2312" w:hint="eastAsia"/>
          <w:bCs/>
          <w:kern w:val="0"/>
          <w:sz w:val="32"/>
          <w:szCs w:val="32"/>
        </w:rPr>
        <w:t>社会保障和就业支出（类）行政事业单位养老支出（款）</w:t>
      </w:r>
      <w:r w:rsidRPr="00574F53">
        <w:rPr>
          <w:rFonts w:ascii="仿宋_GB2312" w:eastAsia="仿宋_GB2312" w:cs="仿宋_GB2312" w:hint="eastAsia"/>
          <w:bCs/>
          <w:kern w:val="0"/>
          <w:sz w:val="32"/>
          <w:szCs w:val="32"/>
        </w:rPr>
        <w:t>事业单位离退休（项）。年初预算为</w:t>
      </w:r>
      <w:r w:rsidRPr="00574F53">
        <w:rPr>
          <w:rFonts w:ascii="仿宋_GB2312" w:eastAsia="仿宋_GB2312" w:cs="仿宋_GB2312"/>
          <w:bCs/>
          <w:kern w:val="0"/>
          <w:sz w:val="32"/>
          <w:szCs w:val="32"/>
        </w:rPr>
        <w:t>75.23</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69.96</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92.99%</w:t>
      </w:r>
      <w:r w:rsidRPr="00574F53">
        <w:rPr>
          <w:rFonts w:ascii="仿宋_GB2312" w:eastAsia="仿宋_GB2312" w:cs="仿宋_GB2312" w:hint="eastAsia"/>
          <w:bCs/>
          <w:kern w:val="0"/>
          <w:sz w:val="32"/>
          <w:szCs w:val="32"/>
        </w:rPr>
        <w:t>。决算数小于预算数的主要原因是有退休人员去世，退休公用经费没有使用完成。</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6.</w:t>
      </w:r>
      <w:r>
        <w:rPr>
          <w:rFonts w:ascii="仿宋_GB2312" w:eastAsia="仿宋_GB2312" w:cs="仿宋_GB2312" w:hint="eastAsia"/>
          <w:bCs/>
          <w:kern w:val="0"/>
          <w:sz w:val="32"/>
          <w:szCs w:val="32"/>
        </w:rPr>
        <w:t>社会保障和就业支出（类）行政事业单位养老支出（款）</w:t>
      </w:r>
      <w:r w:rsidRPr="00574F53">
        <w:rPr>
          <w:rFonts w:ascii="仿宋_GB2312" w:eastAsia="仿宋_GB2312" w:cs="仿宋_GB2312" w:hint="eastAsia"/>
          <w:bCs/>
          <w:kern w:val="0"/>
          <w:sz w:val="32"/>
          <w:szCs w:val="32"/>
        </w:rPr>
        <w:t>机关事业单位基本养老保险缴费</w:t>
      </w:r>
      <w:r>
        <w:rPr>
          <w:rFonts w:ascii="仿宋_GB2312" w:eastAsia="仿宋_GB2312" w:cs="仿宋_GB2312" w:hint="eastAsia"/>
          <w:bCs/>
          <w:kern w:val="0"/>
          <w:sz w:val="32"/>
          <w:szCs w:val="32"/>
        </w:rPr>
        <w:t>支出</w:t>
      </w:r>
      <w:r w:rsidRPr="00574F53">
        <w:rPr>
          <w:rFonts w:ascii="仿宋_GB2312" w:eastAsia="仿宋_GB2312" w:cs="仿宋_GB2312" w:hint="eastAsia"/>
          <w:bCs/>
          <w:kern w:val="0"/>
          <w:sz w:val="32"/>
          <w:szCs w:val="32"/>
        </w:rPr>
        <w:t>（项）。年初预算为</w:t>
      </w:r>
      <w:r w:rsidRPr="00574F53">
        <w:rPr>
          <w:rFonts w:ascii="仿宋_GB2312" w:eastAsia="仿宋_GB2312" w:cs="仿宋_GB2312"/>
          <w:bCs/>
          <w:kern w:val="0"/>
          <w:sz w:val="32"/>
          <w:szCs w:val="32"/>
        </w:rPr>
        <w:t>231.53</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233.25</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100.74%</w:t>
      </w:r>
      <w:r w:rsidRPr="00574F53">
        <w:rPr>
          <w:rFonts w:ascii="仿宋_GB2312" w:eastAsia="仿宋_GB2312" w:cs="仿宋_GB2312" w:hint="eastAsia"/>
          <w:bCs/>
          <w:kern w:val="0"/>
          <w:sz w:val="32"/>
          <w:szCs w:val="32"/>
        </w:rPr>
        <w:t>。决算数大于预算数的主要原因是年中追加安排财政拨款支出预算，涉及项目为增人增资。</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7.</w:t>
      </w:r>
      <w:r>
        <w:rPr>
          <w:rFonts w:ascii="仿宋_GB2312" w:eastAsia="仿宋_GB2312" w:cs="仿宋_GB2312" w:hint="eastAsia"/>
          <w:bCs/>
          <w:kern w:val="0"/>
          <w:sz w:val="32"/>
          <w:szCs w:val="32"/>
        </w:rPr>
        <w:t>社会保障和就业支出（类）行政事业单位养老支出（款）</w:t>
      </w:r>
      <w:r w:rsidRPr="00574F53">
        <w:rPr>
          <w:rFonts w:ascii="仿宋_GB2312" w:eastAsia="仿宋_GB2312" w:cs="仿宋_GB2312" w:hint="eastAsia"/>
          <w:bCs/>
          <w:kern w:val="0"/>
          <w:sz w:val="32"/>
          <w:szCs w:val="32"/>
        </w:rPr>
        <w:t>机关事业单位职业年金缴费</w:t>
      </w:r>
      <w:r>
        <w:rPr>
          <w:rFonts w:ascii="仿宋_GB2312" w:eastAsia="仿宋_GB2312" w:cs="仿宋_GB2312" w:hint="eastAsia"/>
          <w:bCs/>
          <w:kern w:val="0"/>
          <w:sz w:val="32"/>
          <w:szCs w:val="32"/>
        </w:rPr>
        <w:t>支出</w:t>
      </w:r>
      <w:r w:rsidRPr="00574F53">
        <w:rPr>
          <w:rFonts w:ascii="仿宋_GB2312" w:eastAsia="仿宋_GB2312" w:cs="仿宋_GB2312" w:hint="eastAsia"/>
          <w:bCs/>
          <w:kern w:val="0"/>
          <w:sz w:val="32"/>
          <w:szCs w:val="32"/>
        </w:rPr>
        <w:t>（项）。年初预算为</w:t>
      </w:r>
      <w:r w:rsidRPr="00574F53">
        <w:rPr>
          <w:rFonts w:ascii="仿宋_GB2312" w:eastAsia="仿宋_GB2312" w:cs="仿宋_GB2312"/>
          <w:bCs/>
          <w:kern w:val="0"/>
          <w:sz w:val="32"/>
          <w:szCs w:val="32"/>
        </w:rPr>
        <w:t>115.76</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103.36</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89.29%</w:t>
      </w:r>
      <w:r w:rsidRPr="00574F53">
        <w:rPr>
          <w:rFonts w:ascii="仿宋_GB2312" w:eastAsia="仿宋_GB2312" w:cs="仿宋_GB2312" w:hint="eastAsia"/>
          <w:bCs/>
          <w:kern w:val="0"/>
          <w:sz w:val="32"/>
          <w:szCs w:val="32"/>
        </w:rPr>
        <w:t>。决算数小于预算数的主要原因是职业年金实际计算基数低于年初预算计算基数，所以事业单位职业年金缴费支出未完成支付。</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8.</w:t>
      </w:r>
      <w:r>
        <w:rPr>
          <w:rFonts w:ascii="仿宋_GB2312" w:eastAsia="仿宋_GB2312" w:cs="仿宋_GB2312" w:hint="eastAsia"/>
          <w:bCs/>
          <w:kern w:val="0"/>
          <w:sz w:val="32"/>
          <w:szCs w:val="32"/>
        </w:rPr>
        <w:t>卫生健康支出（类）</w:t>
      </w:r>
      <w:r w:rsidRPr="00574F53">
        <w:rPr>
          <w:rFonts w:ascii="仿宋_GB2312" w:eastAsia="仿宋_GB2312" w:cs="仿宋_GB2312" w:hint="eastAsia"/>
          <w:bCs/>
          <w:kern w:val="0"/>
          <w:sz w:val="32"/>
          <w:szCs w:val="32"/>
        </w:rPr>
        <w:t>行政事业单位医疗（款）行政单位医疗（项）。年初预算为</w:t>
      </w:r>
      <w:r w:rsidRPr="00574F53">
        <w:rPr>
          <w:rFonts w:ascii="仿宋_GB2312" w:eastAsia="仿宋_GB2312" w:cs="仿宋_GB2312"/>
          <w:bCs/>
          <w:kern w:val="0"/>
          <w:sz w:val="32"/>
          <w:szCs w:val="32"/>
        </w:rPr>
        <w:t>74.57</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94.41</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126.61%</w:t>
      </w:r>
      <w:r w:rsidRPr="00574F53">
        <w:rPr>
          <w:rFonts w:ascii="仿宋_GB2312" w:eastAsia="仿宋_GB2312" w:cs="仿宋_GB2312" w:hint="eastAsia"/>
          <w:bCs/>
          <w:kern w:val="0"/>
          <w:sz w:val="32"/>
          <w:szCs w:val="32"/>
        </w:rPr>
        <w:t>。决算数大于预算数的主要原因：一是年中追加安排财政拨款支出预算，涉及项目为特殊人员医疗费；二是支出按规定，通过使用以前年度财政拨款结转资金解决。</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9.</w:t>
      </w:r>
      <w:r>
        <w:rPr>
          <w:rFonts w:ascii="仿宋_GB2312" w:eastAsia="仿宋_GB2312" w:cs="仿宋_GB2312" w:hint="eastAsia"/>
          <w:bCs/>
          <w:kern w:val="0"/>
          <w:sz w:val="32"/>
          <w:szCs w:val="32"/>
        </w:rPr>
        <w:t>卫生健康支出（类）</w:t>
      </w:r>
      <w:r w:rsidRPr="00574F53">
        <w:rPr>
          <w:rFonts w:ascii="仿宋_GB2312" w:eastAsia="仿宋_GB2312" w:cs="仿宋_GB2312" w:hint="eastAsia"/>
          <w:bCs/>
          <w:kern w:val="0"/>
          <w:sz w:val="32"/>
          <w:szCs w:val="32"/>
        </w:rPr>
        <w:t>行政事业单位医疗（款）事业单位医疗（项）。年初预算为</w:t>
      </w:r>
      <w:r w:rsidRPr="00574F53">
        <w:rPr>
          <w:rFonts w:ascii="仿宋_GB2312" w:eastAsia="仿宋_GB2312" w:cs="仿宋_GB2312"/>
          <w:bCs/>
          <w:kern w:val="0"/>
          <w:sz w:val="32"/>
          <w:szCs w:val="32"/>
        </w:rPr>
        <w:t>34.32</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32.93</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95.95%</w:t>
      </w:r>
      <w:r w:rsidRPr="00574F53">
        <w:rPr>
          <w:rFonts w:ascii="仿宋_GB2312" w:eastAsia="仿宋_GB2312" w:cs="仿宋_GB2312" w:hint="eastAsia"/>
          <w:bCs/>
          <w:kern w:val="0"/>
          <w:sz w:val="32"/>
          <w:szCs w:val="32"/>
        </w:rPr>
        <w:t>。决算数小于预算数的主要原因是医疗保险实际计算基数低于年初预算计算基数，所以事业单位医疗未完成支付。</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10.</w:t>
      </w:r>
      <w:r>
        <w:rPr>
          <w:rFonts w:ascii="仿宋_GB2312" w:eastAsia="仿宋_GB2312" w:cs="仿宋_GB2312" w:hint="eastAsia"/>
          <w:bCs/>
          <w:kern w:val="0"/>
          <w:sz w:val="32"/>
          <w:szCs w:val="32"/>
        </w:rPr>
        <w:t>卫生健康支出（类）</w:t>
      </w:r>
      <w:r w:rsidRPr="00574F53">
        <w:rPr>
          <w:rFonts w:ascii="仿宋_GB2312" w:eastAsia="仿宋_GB2312" w:cs="仿宋_GB2312" w:hint="eastAsia"/>
          <w:bCs/>
          <w:kern w:val="0"/>
          <w:sz w:val="32"/>
          <w:szCs w:val="32"/>
        </w:rPr>
        <w:t>行政事业单位医疗（款）公务员医疗补助（项）。年初预算为</w:t>
      </w:r>
      <w:r w:rsidRPr="00574F53">
        <w:rPr>
          <w:rFonts w:ascii="仿宋_GB2312" w:eastAsia="仿宋_GB2312" w:cs="仿宋_GB2312"/>
          <w:bCs/>
          <w:kern w:val="0"/>
          <w:sz w:val="32"/>
          <w:szCs w:val="32"/>
        </w:rPr>
        <w:t>83.42</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63.35</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77%</w:t>
      </w:r>
      <w:r w:rsidRPr="00574F53">
        <w:rPr>
          <w:rFonts w:ascii="仿宋_GB2312" w:eastAsia="仿宋_GB2312" w:cs="仿宋_GB2312" w:hint="eastAsia"/>
          <w:bCs/>
          <w:kern w:val="0"/>
          <w:sz w:val="32"/>
          <w:szCs w:val="32"/>
        </w:rPr>
        <w:t>。决算数小于预算数的主要原因是</w:t>
      </w:r>
      <w:r>
        <w:rPr>
          <w:rFonts w:ascii="仿宋_GB2312" w:eastAsia="仿宋_GB2312" w:cs="仿宋_GB2312" w:hint="eastAsia"/>
          <w:bCs/>
          <w:kern w:val="0"/>
          <w:sz w:val="32"/>
          <w:szCs w:val="32"/>
        </w:rPr>
        <w:t>项目跨年度实施，</w:t>
      </w:r>
      <w:r w:rsidRPr="00574F53">
        <w:rPr>
          <w:rFonts w:ascii="仿宋_GB2312" w:eastAsia="仿宋_GB2312" w:cs="仿宋_GB2312"/>
          <w:bCs/>
          <w:kern w:val="0"/>
          <w:sz w:val="32"/>
          <w:szCs w:val="32"/>
        </w:rPr>
        <w:t>2021</w:t>
      </w:r>
      <w:r w:rsidRPr="00574F53">
        <w:rPr>
          <w:rFonts w:ascii="仿宋_GB2312" w:eastAsia="仿宋_GB2312" w:cs="仿宋_GB2312" w:hint="eastAsia"/>
          <w:bCs/>
          <w:kern w:val="0"/>
          <w:sz w:val="32"/>
          <w:szCs w:val="32"/>
        </w:rPr>
        <w:t>年完成支付。</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11.</w:t>
      </w:r>
      <w:r>
        <w:rPr>
          <w:rFonts w:ascii="仿宋_GB2312" w:eastAsia="仿宋_GB2312" w:cs="仿宋_GB2312" w:hint="eastAsia"/>
          <w:bCs/>
          <w:kern w:val="0"/>
          <w:sz w:val="32"/>
          <w:szCs w:val="32"/>
        </w:rPr>
        <w:t>卫生健康支出（类）</w:t>
      </w:r>
      <w:r w:rsidRPr="00574F53">
        <w:rPr>
          <w:rFonts w:ascii="仿宋_GB2312" w:eastAsia="仿宋_GB2312" w:cs="仿宋_GB2312" w:hint="eastAsia"/>
          <w:bCs/>
          <w:kern w:val="0"/>
          <w:sz w:val="32"/>
          <w:szCs w:val="32"/>
        </w:rPr>
        <w:t>其他卫生健康</w:t>
      </w:r>
      <w:r>
        <w:rPr>
          <w:rFonts w:ascii="仿宋_GB2312" w:eastAsia="仿宋_GB2312" w:cs="仿宋_GB2312" w:hint="eastAsia"/>
          <w:bCs/>
          <w:kern w:val="0"/>
          <w:sz w:val="32"/>
          <w:szCs w:val="32"/>
        </w:rPr>
        <w:t>支出</w:t>
      </w:r>
      <w:r w:rsidRPr="00574F53">
        <w:rPr>
          <w:rFonts w:ascii="仿宋_GB2312" w:eastAsia="仿宋_GB2312" w:cs="仿宋_GB2312" w:hint="eastAsia"/>
          <w:bCs/>
          <w:kern w:val="0"/>
          <w:sz w:val="32"/>
          <w:szCs w:val="32"/>
        </w:rPr>
        <w:t>（款）其他卫生健康</w:t>
      </w:r>
      <w:r>
        <w:rPr>
          <w:rFonts w:ascii="仿宋_GB2312" w:eastAsia="仿宋_GB2312" w:cs="仿宋_GB2312" w:hint="eastAsia"/>
          <w:bCs/>
          <w:kern w:val="0"/>
          <w:sz w:val="32"/>
          <w:szCs w:val="32"/>
        </w:rPr>
        <w:t>支出</w:t>
      </w:r>
      <w:r w:rsidRPr="00574F53">
        <w:rPr>
          <w:rFonts w:ascii="仿宋_GB2312" w:eastAsia="仿宋_GB2312" w:cs="仿宋_GB2312" w:hint="eastAsia"/>
          <w:bCs/>
          <w:kern w:val="0"/>
          <w:sz w:val="32"/>
          <w:szCs w:val="32"/>
        </w:rPr>
        <w:t>（项）。年初预算为</w:t>
      </w:r>
      <w:r w:rsidRPr="00574F53">
        <w:rPr>
          <w:rFonts w:ascii="仿宋_GB2312" w:eastAsia="仿宋_GB2312" w:cs="仿宋_GB2312"/>
          <w:bCs/>
          <w:kern w:val="0"/>
          <w:sz w:val="32"/>
          <w:szCs w:val="32"/>
        </w:rPr>
        <w:t>0</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3.14</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100%</w:t>
      </w:r>
      <w:r w:rsidRPr="00574F53">
        <w:rPr>
          <w:rFonts w:ascii="仿宋_GB2312" w:eastAsia="仿宋_GB2312" w:cs="仿宋_GB2312" w:hint="eastAsia"/>
          <w:bCs/>
          <w:kern w:val="0"/>
          <w:sz w:val="32"/>
          <w:szCs w:val="32"/>
        </w:rPr>
        <w:t>。决算数大于预算数的主要原因是支出按规定，通过使用以前年度财政拨款结转资金解决。</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12.</w:t>
      </w:r>
      <w:r>
        <w:rPr>
          <w:rFonts w:ascii="仿宋_GB2312" w:eastAsia="仿宋_GB2312" w:cs="仿宋_GB2312" w:hint="eastAsia"/>
          <w:bCs/>
          <w:kern w:val="0"/>
          <w:sz w:val="32"/>
          <w:szCs w:val="32"/>
        </w:rPr>
        <w:t>城乡社区支出（类）</w:t>
      </w:r>
      <w:r w:rsidRPr="00574F53">
        <w:rPr>
          <w:rFonts w:ascii="仿宋_GB2312" w:eastAsia="仿宋_GB2312" w:cs="仿宋_GB2312" w:hint="eastAsia"/>
          <w:bCs/>
          <w:kern w:val="0"/>
          <w:sz w:val="32"/>
          <w:szCs w:val="32"/>
        </w:rPr>
        <w:t>城乡社区管理事务（款）行政运行（项）。年初预算为</w:t>
      </w:r>
      <w:r w:rsidRPr="00574F53">
        <w:rPr>
          <w:rFonts w:ascii="仿宋_GB2312" w:eastAsia="仿宋_GB2312" w:cs="仿宋_GB2312"/>
          <w:bCs/>
          <w:kern w:val="0"/>
          <w:sz w:val="32"/>
          <w:szCs w:val="32"/>
        </w:rPr>
        <w:t>699.81</w:t>
      </w:r>
      <w:r w:rsidRPr="00574F53">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832.67</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11</w:t>
      </w:r>
      <w:r>
        <w:rPr>
          <w:rFonts w:ascii="仿宋_GB2312" w:eastAsia="仿宋_GB2312" w:cs="仿宋_GB2312"/>
          <w:bCs/>
          <w:kern w:val="0"/>
          <w:sz w:val="32"/>
          <w:szCs w:val="32"/>
        </w:rPr>
        <w:t>8.99</w:t>
      </w:r>
      <w:r w:rsidRPr="00574F53">
        <w:rPr>
          <w:rFonts w:ascii="仿宋_GB2312" w:eastAsia="仿宋_GB2312" w:cs="仿宋_GB2312"/>
          <w:bCs/>
          <w:kern w:val="0"/>
          <w:sz w:val="32"/>
          <w:szCs w:val="32"/>
        </w:rPr>
        <w:t>%</w:t>
      </w:r>
      <w:r w:rsidRPr="00574F53">
        <w:rPr>
          <w:rFonts w:ascii="仿宋_GB2312" w:eastAsia="仿宋_GB2312" w:cs="仿宋_GB2312" w:hint="eastAsia"/>
          <w:bCs/>
          <w:kern w:val="0"/>
          <w:sz w:val="32"/>
          <w:szCs w:val="32"/>
        </w:rPr>
        <w:t>。决算数大于预算数的主要原因是年中追加安排财政拨款支出预算，涉及项目有增人增资。</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13.</w:t>
      </w:r>
      <w:r>
        <w:rPr>
          <w:rFonts w:ascii="仿宋_GB2312" w:eastAsia="仿宋_GB2312" w:cs="仿宋_GB2312" w:hint="eastAsia"/>
          <w:bCs/>
          <w:kern w:val="0"/>
          <w:sz w:val="32"/>
          <w:szCs w:val="32"/>
        </w:rPr>
        <w:t>城乡社区支出（类）</w:t>
      </w:r>
      <w:r w:rsidRPr="00574F53">
        <w:rPr>
          <w:rFonts w:ascii="仿宋_GB2312" w:eastAsia="仿宋_GB2312" w:cs="仿宋_GB2312" w:hint="eastAsia"/>
          <w:bCs/>
          <w:kern w:val="0"/>
          <w:sz w:val="32"/>
          <w:szCs w:val="32"/>
        </w:rPr>
        <w:t>城乡社区管理事务（款）一般行政管理事务（项）。年初预算为</w:t>
      </w:r>
      <w:r w:rsidRPr="00574F53">
        <w:rPr>
          <w:rFonts w:ascii="仿宋_GB2312" w:eastAsia="仿宋_GB2312" w:cs="仿宋_GB2312"/>
          <w:bCs/>
          <w:kern w:val="0"/>
          <w:sz w:val="32"/>
          <w:szCs w:val="32"/>
        </w:rPr>
        <w:t>13.55</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13.60</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100.37%</w:t>
      </w:r>
      <w:r w:rsidRPr="00574F53">
        <w:rPr>
          <w:rFonts w:ascii="仿宋_GB2312" w:eastAsia="仿宋_GB2312" w:cs="仿宋_GB2312" w:hint="eastAsia"/>
          <w:bCs/>
          <w:kern w:val="0"/>
          <w:sz w:val="32"/>
          <w:szCs w:val="32"/>
        </w:rPr>
        <w:t>。决算数大于预算数的主要原因是支出按规定，通过使用以前年度财政拨款结转资金解决。</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14.</w:t>
      </w:r>
      <w:r>
        <w:rPr>
          <w:rFonts w:ascii="仿宋_GB2312" w:eastAsia="仿宋_GB2312" w:cs="仿宋_GB2312" w:hint="eastAsia"/>
          <w:bCs/>
          <w:kern w:val="0"/>
          <w:sz w:val="32"/>
          <w:szCs w:val="32"/>
        </w:rPr>
        <w:t>城乡社区支出（类）</w:t>
      </w:r>
      <w:r w:rsidRPr="00574F53">
        <w:rPr>
          <w:rFonts w:ascii="仿宋_GB2312" w:eastAsia="仿宋_GB2312" w:cs="仿宋_GB2312" w:hint="eastAsia"/>
          <w:bCs/>
          <w:kern w:val="0"/>
          <w:sz w:val="32"/>
          <w:szCs w:val="32"/>
        </w:rPr>
        <w:t>城乡社区管理事务（款）其他城乡社区管理事务</w:t>
      </w:r>
      <w:r>
        <w:rPr>
          <w:rFonts w:ascii="仿宋_GB2312" w:eastAsia="仿宋_GB2312" w:cs="仿宋_GB2312" w:hint="eastAsia"/>
          <w:bCs/>
          <w:kern w:val="0"/>
          <w:sz w:val="32"/>
          <w:szCs w:val="32"/>
        </w:rPr>
        <w:t>支出</w:t>
      </w:r>
      <w:r w:rsidRPr="00574F53">
        <w:rPr>
          <w:rFonts w:ascii="仿宋_GB2312" w:eastAsia="仿宋_GB2312" w:cs="仿宋_GB2312" w:hint="eastAsia"/>
          <w:bCs/>
          <w:kern w:val="0"/>
          <w:sz w:val="32"/>
          <w:szCs w:val="32"/>
        </w:rPr>
        <w:t>（项）。年初预算为</w:t>
      </w:r>
      <w:r w:rsidRPr="00574F53">
        <w:rPr>
          <w:rFonts w:ascii="仿宋_GB2312" w:eastAsia="仿宋_GB2312" w:cs="仿宋_GB2312"/>
          <w:bCs/>
          <w:kern w:val="0"/>
          <w:sz w:val="32"/>
          <w:szCs w:val="32"/>
        </w:rPr>
        <w:t>559.11</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431.66</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77.20%</w:t>
      </w:r>
      <w:r w:rsidRPr="00574F53">
        <w:rPr>
          <w:rFonts w:ascii="仿宋_GB2312" w:eastAsia="仿宋_GB2312" w:cs="仿宋_GB2312" w:hint="eastAsia"/>
          <w:bCs/>
          <w:kern w:val="0"/>
          <w:sz w:val="32"/>
          <w:szCs w:val="32"/>
        </w:rPr>
        <w:t>。决算数小于预算数的主要原因是年初预算与实际</w:t>
      </w:r>
      <w:r>
        <w:rPr>
          <w:rFonts w:ascii="仿宋_GB2312" w:eastAsia="仿宋_GB2312" w:cs="仿宋_GB2312" w:hint="eastAsia"/>
          <w:bCs/>
          <w:kern w:val="0"/>
          <w:sz w:val="32"/>
          <w:szCs w:val="32"/>
        </w:rPr>
        <w:t>下达预算</w:t>
      </w:r>
      <w:r w:rsidRPr="00574F53">
        <w:rPr>
          <w:rFonts w:ascii="仿宋_GB2312" w:eastAsia="仿宋_GB2312" w:cs="仿宋_GB2312" w:hint="eastAsia"/>
          <w:bCs/>
          <w:kern w:val="0"/>
          <w:sz w:val="32"/>
          <w:szCs w:val="32"/>
        </w:rPr>
        <w:t>所使用的类款项不一致。</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15.</w:t>
      </w:r>
      <w:r>
        <w:rPr>
          <w:rFonts w:ascii="仿宋_GB2312" w:eastAsia="仿宋_GB2312" w:cs="仿宋_GB2312" w:hint="eastAsia"/>
          <w:bCs/>
          <w:kern w:val="0"/>
          <w:sz w:val="32"/>
          <w:szCs w:val="32"/>
        </w:rPr>
        <w:t>城乡社区支出（类）</w:t>
      </w:r>
      <w:r w:rsidRPr="00574F53">
        <w:rPr>
          <w:rFonts w:ascii="仿宋_GB2312" w:eastAsia="仿宋_GB2312" w:cs="仿宋_GB2312" w:hint="eastAsia"/>
          <w:bCs/>
          <w:kern w:val="0"/>
          <w:sz w:val="32"/>
          <w:szCs w:val="32"/>
        </w:rPr>
        <w:t>城乡社区规划与管理（款）城乡社区规划与管理（项）。年初预算为</w:t>
      </w:r>
      <w:r w:rsidRPr="00574F53">
        <w:rPr>
          <w:rFonts w:ascii="仿宋_GB2312" w:eastAsia="仿宋_GB2312" w:cs="仿宋_GB2312"/>
          <w:bCs/>
          <w:kern w:val="0"/>
          <w:sz w:val="32"/>
          <w:szCs w:val="32"/>
        </w:rPr>
        <w:t>0</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50.28</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100%</w:t>
      </w:r>
      <w:r w:rsidRPr="00574F53">
        <w:rPr>
          <w:rFonts w:ascii="仿宋_GB2312" w:eastAsia="仿宋_GB2312" w:cs="仿宋_GB2312" w:hint="eastAsia"/>
          <w:bCs/>
          <w:kern w:val="0"/>
          <w:sz w:val="32"/>
          <w:szCs w:val="32"/>
        </w:rPr>
        <w:t>。决算数大于预算数的主要原因是年中追加安排财政拨款支出预算，涉及项目为编制柳州市林园局绿化“十四五”发展规划、自然保护地整合优化方案、公园城市试点项目建设补助资金。</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16.</w:t>
      </w:r>
      <w:r>
        <w:rPr>
          <w:rFonts w:ascii="仿宋_GB2312" w:eastAsia="仿宋_GB2312" w:cs="仿宋_GB2312" w:hint="eastAsia"/>
          <w:bCs/>
          <w:kern w:val="0"/>
          <w:sz w:val="32"/>
          <w:szCs w:val="32"/>
        </w:rPr>
        <w:t>城乡社区支出（类）</w:t>
      </w:r>
      <w:r w:rsidRPr="00574F53">
        <w:rPr>
          <w:rFonts w:ascii="仿宋_GB2312" w:eastAsia="仿宋_GB2312" w:cs="仿宋_GB2312" w:hint="eastAsia"/>
          <w:bCs/>
          <w:kern w:val="0"/>
          <w:sz w:val="32"/>
          <w:szCs w:val="32"/>
        </w:rPr>
        <w:t>城乡社区公共设施（款）其他城乡社区公共设施</w:t>
      </w:r>
      <w:r>
        <w:rPr>
          <w:rFonts w:ascii="仿宋_GB2312" w:eastAsia="仿宋_GB2312" w:cs="仿宋_GB2312" w:hint="eastAsia"/>
          <w:bCs/>
          <w:kern w:val="0"/>
          <w:sz w:val="32"/>
          <w:szCs w:val="32"/>
        </w:rPr>
        <w:t>支出</w:t>
      </w:r>
      <w:r w:rsidRPr="00574F53">
        <w:rPr>
          <w:rFonts w:ascii="仿宋_GB2312" w:eastAsia="仿宋_GB2312" w:cs="仿宋_GB2312" w:hint="eastAsia"/>
          <w:bCs/>
          <w:kern w:val="0"/>
          <w:sz w:val="32"/>
          <w:szCs w:val="32"/>
        </w:rPr>
        <w:t>（项）。年初预算为</w:t>
      </w:r>
      <w:r w:rsidRPr="00574F53">
        <w:rPr>
          <w:rFonts w:ascii="仿宋_GB2312" w:eastAsia="仿宋_GB2312" w:cs="仿宋_GB2312"/>
          <w:bCs/>
          <w:kern w:val="0"/>
          <w:sz w:val="32"/>
          <w:szCs w:val="32"/>
        </w:rPr>
        <w:t>3,320.55</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4,665.83</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140.51%</w:t>
      </w:r>
      <w:r w:rsidRPr="00574F53">
        <w:rPr>
          <w:rFonts w:ascii="仿宋_GB2312" w:eastAsia="仿宋_GB2312" w:cs="仿宋_GB2312" w:hint="eastAsia"/>
          <w:bCs/>
          <w:kern w:val="0"/>
          <w:sz w:val="32"/>
          <w:szCs w:val="32"/>
        </w:rPr>
        <w:t>。决算数大于预算数的主要原因：一是年初预算与实际</w:t>
      </w:r>
      <w:r>
        <w:rPr>
          <w:rFonts w:ascii="仿宋_GB2312" w:eastAsia="仿宋_GB2312" w:cs="仿宋_GB2312" w:hint="eastAsia"/>
          <w:bCs/>
          <w:kern w:val="0"/>
          <w:sz w:val="32"/>
          <w:szCs w:val="32"/>
        </w:rPr>
        <w:t>下达预算</w:t>
      </w:r>
      <w:r w:rsidRPr="00574F53">
        <w:rPr>
          <w:rFonts w:ascii="仿宋_GB2312" w:eastAsia="仿宋_GB2312" w:cs="仿宋_GB2312" w:hint="eastAsia"/>
          <w:bCs/>
          <w:kern w:val="0"/>
          <w:sz w:val="32"/>
          <w:szCs w:val="32"/>
        </w:rPr>
        <w:t>所使用的类款项不一致；二是年中追加安排财政拨款支出预算，涉及项目为森林植被恢复费项目；三是支出按规定，通过使用以前年度财政拨款结转资金解决。</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17.</w:t>
      </w:r>
      <w:r>
        <w:rPr>
          <w:rFonts w:ascii="仿宋_GB2312" w:eastAsia="仿宋_GB2312" w:cs="仿宋_GB2312" w:hint="eastAsia"/>
          <w:bCs/>
          <w:kern w:val="0"/>
          <w:sz w:val="32"/>
          <w:szCs w:val="32"/>
        </w:rPr>
        <w:t>城乡社区支出（类）</w:t>
      </w:r>
      <w:r w:rsidRPr="00574F53">
        <w:rPr>
          <w:rFonts w:ascii="仿宋_GB2312" w:eastAsia="仿宋_GB2312" w:cs="仿宋_GB2312" w:hint="eastAsia"/>
          <w:bCs/>
          <w:kern w:val="0"/>
          <w:sz w:val="32"/>
          <w:szCs w:val="32"/>
        </w:rPr>
        <w:t>城乡社区环境卫生（款）城乡社区环境卫生（项）。年初预算为</w:t>
      </w:r>
      <w:r w:rsidRPr="00574F53">
        <w:rPr>
          <w:rFonts w:ascii="仿宋_GB2312" w:eastAsia="仿宋_GB2312" w:cs="仿宋_GB2312"/>
          <w:bCs/>
          <w:kern w:val="0"/>
          <w:sz w:val="32"/>
          <w:szCs w:val="32"/>
        </w:rPr>
        <w:t>21,571.07</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20,093.40</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93.15%</w:t>
      </w:r>
      <w:r w:rsidRPr="00574F53">
        <w:rPr>
          <w:rFonts w:ascii="仿宋_GB2312" w:eastAsia="仿宋_GB2312" w:cs="仿宋_GB2312" w:hint="eastAsia"/>
          <w:bCs/>
          <w:kern w:val="0"/>
          <w:sz w:val="32"/>
          <w:szCs w:val="32"/>
        </w:rPr>
        <w:t>。决算数小于预算数的主要原因是市财政年中收回因疫情影响不能实施的项目和失去实施时效性的预算，涉及项目为奇石采购、义务植树、培训费。</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18.</w:t>
      </w:r>
      <w:r>
        <w:rPr>
          <w:rFonts w:ascii="仿宋_GB2312" w:eastAsia="仿宋_GB2312" w:cs="仿宋_GB2312" w:hint="eastAsia"/>
          <w:bCs/>
          <w:kern w:val="0"/>
          <w:sz w:val="32"/>
          <w:szCs w:val="32"/>
        </w:rPr>
        <w:t>城乡社区支出（类）</w:t>
      </w:r>
      <w:r w:rsidRPr="00574F53">
        <w:rPr>
          <w:rFonts w:ascii="仿宋_GB2312" w:eastAsia="仿宋_GB2312" w:cs="仿宋_GB2312" w:hint="eastAsia"/>
          <w:bCs/>
          <w:kern w:val="0"/>
          <w:sz w:val="32"/>
          <w:szCs w:val="32"/>
        </w:rPr>
        <w:t>其他城乡社区（款）其他城乡社区</w:t>
      </w:r>
      <w:r>
        <w:rPr>
          <w:rFonts w:ascii="仿宋_GB2312" w:eastAsia="仿宋_GB2312" w:cs="仿宋_GB2312" w:hint="eastAsia"/>
          <w:bCs/>
          <w:kern w:val="0"/>
          <w:sz w:val="32"/>
          <w:szCs w:val="32"/>
        </w:rPr>
        <w:t>支出</w:t>
      </w:r>
      <w:r w:rsidRPr="00574F53">
        <w:rPr>
          <w:rFonts w:ascii="仿宋_GB2312" w:eastAsia="仿宋_GB2312" w:cs="仿宋_GB2312" w:hint="eastAsia"/>
          <w:bCs/>
          <w:kern w:val="0"/>
          <w:sz w:val="32"/>
          <w:szCs w:val="32"/>
        </w:rPr>
        <w:t>（项）。年初预算为</w:t>
      </w:r>
      <w:r w:rsidRPr="00574F53">
        <w:rPr>
          <w:rFonts w:ascii="仿宋_GB2312" w:eastAsia="仿宋_GB2312" w:cs="仿宋_GB2312"/>
          <w:bCs/>
          <w:kern w:val="0"/>
          <w:sz w:val="32"/>
          <w:szCs w:val="32"/>
        </w:rPr>
        <w:t>0</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52.10</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100%</w:t>
      </w:r>
      <w:r w:rsidRPr="00574F53">
        <w:rPr>
          <w:rFonts w:ascii="仿宋_GB2312" w:eastAsia="仿宋_GB2312" w:cs="仿宋_GB2312" w:hint="eastAsia"/>
          <w:bCs/>
          <w:kern w:val="0"/>
          <w:sz w:val="32"/>
          <w:szCs w:val="32"/>
        </w:rPr>
        <w:t>。决算数大于预算数的主要原因是年中追加安排财政拨款支出预算，涉及项目有麻竹及乡土树种工程、家居城市奖励。</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19.</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林业和草原（款）行政运行（项）。年初预算为</w:t>
      </w:r>
      <w:r w:rsidRPr="00574F53">
        <w:rPr>
          <w:rFonts w:ascii="仿宋_GB2312" w:eastAsia="仿宋_GB2312" w:cs="仿宋_GB2312"/>
          <w:bCs/>
          <w:kern w:val="0"/>
          <w:sz w:val="32"/>
          <w:szCs w:val="32"/>
        </w:rPr>
        <w:t>91.74</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88.96</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96.97%</w:t>
      </w:r>
      <w:r w:rsidRPr="00574F53">
        <w:rPr>
          <w:rFonts w:ascii="仿宋_GB2312" w:eastAsia="仿宋_GB2312" w:cs="仿宋_GB2312" w:hint="eastAsia"/>
          <w:bCs/>
          <w:kern w:val="0"/>
          <w:sz w:val="32"/>
          <w:szCs w:val="32"/>
        </w:rPr>
        <w:t>。决算数小于预算数的主要原因是柳州市农村能源办公室</w:t>
      </w:r>
      <w:r w:rsidRPr="00574F53">
        <w:rPr>
          <w:rFonts w:ascii="仿宋_GB2312" w:eastAsia="仿宋_GB2312" w:cs="仿宋_GB2312"/>
          <w:bCs/>
          <w:kern w:val="0"/>
          <w:sz w:val="32"/>
          <w:szCs w:val="32"/>
        </w:rPr>
        <w:t>2020</w:t>
      </w:r>
      <w:r w:rsidRPr="00574F53">
        <w:rPr>
          <w:rFonts w:ascii="仿宋_GB2312" w:eastAsia="仿宋_GB2312" w:cs="仿宋_GB2312" w:hint="eastAsia"/>
          <w:bCs/>
          <w:kern w:val="0"/>
          <w:sz w:val="32"/>
          <w:szCs w:val="32"/>
        </w:rPr>
        <w:t>年年中机构撤销，公用经费未使用完。</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20.</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林业和草原（款）一般行政管理事务（项）。年初预算为</w:t>
      </w:r>
      <w:r w:rsidRPr="00574F53">
        <w:rPr>
          <w:rFonts w:ascii="仿宋_GB2312" w:eastAsia="仿宋_GB2312" w:cs="仿宋_GB2312"/>
          <w:bCs/>
          <w:kern w:val="0"/>
          <w:sz w:val="32"/>
          <w:szCs w:val="32"/>
        </w:rPr>
        <w:t>19.70</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13.63</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69.19%</w:t>
      </w:r>
      <w:r w:rsidRPr="00574F53">
        <w:rPr>
          <w:rFonts w:ascii="仿宋_GB2312" w:eastAsia="仿宋_GB2312" w:cs="仿宋_GB2312" w:hint="eastAsia"/>
          <w:bCs/>
          <w:kern w:val="0"/>
          <w:sz w:val="32"/>
          <w:szCs w:val="32"/>
        </w:rPr>
        <w:t>。决算数小于预算数的主要原因是林业政策制定与宣传尚有尾款未付。</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21.</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林业和草原（款）事业机构（项）。年初预算为</w:t>
      </w:r>
      <w:r w:rsidRPr="00574F53">
        <w:rPr>
          <w:rFonts w:ascii="仿宋_GB2312" w:eastAsia="仿宋_GB2312" w:cs="仿宋_GB2312"/>
          <w:bCs/>
          <w:kern w:val="0"/>
          <w:sz w:val="32"/>
          <w:szCs w:val="32"/>
        </w:rPr>
        <w:t>887.27</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1,022.90</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115.29%</w:t>
      </w:r>
      <w:r w:rsidRPr="00574F53">
        <w:rPr>
          <w:rFonts w:ascii="仿宋_GB2312" w:eastAsia="仿宋_GB2312" w:cs="仿宋_GB2312" w:hint="eastAsia"/>
          <w:bCs/>
          <w:kern w:val="0"/>
          <w:sz w:val="32"/>
          <w:szCs w:val="32"/>
        </w:rPr>
        <w:t>。决算数大于预算数的主要原因是支出按规定，通过使用以前年度财政拨款结转资金解决。</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22.</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林业和草原（款）森林资源培育（项）。年初预算为</w:t>
      </w:r>
      <w:r w:rsidRPr="00574F53">
        <w:rPr>
          <w:rFonts w:ascii="仿宋_GB2312" w:eastAsia="仿宋_GB2312" w:cs="仿宋_GB2312"/>
          <w:bCs/>
          <w:kern w:val="0"/>
          <w:sz w:val="32"/>
          <w:szCs w:val="32"/>
        </w:rPr>
        <w:t>139.75</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161.40</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115.49%</w:t>
      </w:r>
      <w:r w:rsidRPr="00574F53">
        <w:rPr>
          <w:rFonts w:ascii="仿宋_GB2312" w:eastAsia="仿宋_GB2312" w:cs="仿宋_GB2312" w:hint="eastAsia"/>
          <w:bCs/>
          <w:kern w:val="0"/>
          <w:sz w:val="32"/>
          <w:szCs w:val="32"/>
        </w:rPr>
        <w:t>。决算数大于预算数的主要原因是年中追加安排财政拨款支出预算，涉及项目为林木良种补助（杉木双系种子园）。</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23.</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林业和草原（款）技术推广与转化（项）。年初预算为</w:t>
      </w:r>
      <w:r w:rsidRPr="00574F53">
        <w:rPr>
          <w:rFonts w:ascii="仿宋_GB2312" w:eastAsia="仿宋_GB2312" w:cs="仿宋_GB2312"/>
          <w:bCs/>
          <w:kern w:val="0"/>
          <w:sz w:val="32"/>
          <w:szCs w:val="32"/>
        </w:rPr>
        <w:t>17.21</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18.77</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109.06%</w:t>
      </w:r>
      <w:r w:rsidRPr="00574F53">
        <w:rPr>
          <w:rFonts w:ascii="仿宋_GB2312" w:eastAsia="仿宋_GB2312" w:cs="仿宋_GB2312" w:hint="eastAsia"/>
          <w:bCs/>
          <w:kern w:val="0"/>
          <w:sz w:val="32"/>
          <w:szCs w:val="32"/>
        </w:rPr>
        <w:t>。决算数大于预算数的主要原因是支出按规定，通过使用以前年度财政拨款结转资金解决。</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24.</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林业和草原（款）森林资源管理（项）。年初预算为</w:t>
      </w:r>
      <w:r w:rsidRPr="00574F53">
        <w:rPr>
          <w:rFonts w:ascii="仿宋_GB2312" w:eastAsia="仿宋_GB2312" w:cs="仿宋_GB2312"/>
          <w:bCs/>
          <w:kern w:val="0"/>
          <w:sz w:val="32"/>
          <w:szCs w:val="32"/>
        </w:rPr>
        <w:t>20</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2.35</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11.75%</w:t>
      </w:r>
      <w:r w:rsidRPr="00574F53">
        <w:rPr>
          <w:rFonts w:ascii="仿宋_GB2312" w:eastAsia="仿宋_GB2312" w:cs="仿宋_GB2312" w:hint="eastAsia"/>
          <w:bCs/>
          <w:kern w:val="0"/>
          <w:sz w:val="32"/>
          <w:szCs w:val="32"/>
        </w:rPr>
        <w:t>。决算数小于预算数的主要原因是柳州市苗圃林场林种结构调整改造项目，林种结构调整桉树采伐已全权委托广西林权交易中心以网络形式面向全社会公开招标，原申请资金中的采伐、运输劳务费由受让方自行负责，现在只有聘请第三方具有乙级资质的林业调查设计公司的林木调查设计服务费及林区维修费由柳州市苗圃林场支付，所以资金未使用完。</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25.</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林业和草原（款）森林生态效益补偿（项）。年初预算为</w:t>
      </w:r>
      <w:r w:rsidRPr="00574F53">
        <w:rPr>
          <w:rFonts w:ascii="仿宋_GB2312" w:eastAsia="仿宋_GB2312" w:cs="仿宋_GB2312"/>
          <w:bCs/>
          <w:kern w:val="0"/>
          <w:sz w:val="32"/>
          <w:szCs w:val="32"/>
        </w:rPr>
        <w:t>0</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4.81</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100%</w:t>
      </w:r>
      <w:r w:rsidRPr="00574F53">
        <w:rPr>
          <w:rFonts w:ascii="仿宋_GB2312" w:eastAsia="仿宋_GB2312" w:cs="仿宋_GB2312" w:hint="eastAsia"/>
          <w:bCs/>
          <w:kern w:val="0"/>
          <w:sz w:val="32"/>
          <w:szCs w:val="32"/>
        </w:rPr>
        <w:t>。决算数大于预算数的主要原因是年中追加安排财政拨款支出预算，涉及项目有森林生态效益补偿金。</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26.</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林业和草原（款）动植物保护（项）。年初预算为</w:t>
      </w:r>
      <w:r w:rsidRPr="00574F53">
        <w:rPr>
          <w:rFonts w:ascii="仿宋_GB2312" w:eastAsia="仿宋_GB2312" w:cs="仿宋_GB2312"/>
          <w:bCs/>
          <w:kern w:val="0"/>
          <w:sz w:val="32"/>
          <w:szCs w:val="32"/>
        </w:rPr>
        <w:t>8.15</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15.04</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184.54%</w:t>
      </w:r>
      <w:r w:rsidRPr="00574F53">
        <w:rPr>
          <w:rFonts w:ascii="仿宋_GB2312" w:eastAsia="仿宋_GB2312" w:cs="仿宋_GB2312" w:hint="eastAsia"/>
          <w:bCs/>
          <w:kern w:val="0"/>
          <w:sz w:val="32"/>
          <w:szCs w:val="32"/>
        </w:rPr>
        <w:t>。决算数大于预算数的主要原因是年中追加安排财政拨款支出预算，涉及项目有林业有害生物和动物疫病防控补助。</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27.</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林业和草原（款）湿地保护（项）。年初预算为</w:t>
      </w:r>
      <w:r w:rsidRPr="00574F53">
        <w:rPr>
          <w:rFonts w:ascii="仿宋_GB2312" w:eastAsia="仿宋_GB2312" w:cs="仿宋_GB2312"/>
          <w:bCs/>
          <w:kern w:val="0"/>
          <w:sz w:val="32"/>
          <w:szCs w:val="32"/>
        </w:rPr>
        <w:t>0</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0.37</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100%</w:t>
      </w:r>
      <w:r w:rsidRPr="00574F53">
        <w:rPr>
          <w:rFonts w:ascii="仿宋_GB2312" w:eastAsia="仿宋_GB2312" w:cs="仿宋_GB2312" w:hint="eastAsia"/>
          <w:bCs/>
          <w:kern w:val="0"/>
          <w:sz w:val="32"/>
          <w:szCs w:val="32"/>
        </w:rPr>
        <w:t>。决算数大于预算数的主要原因是支出按规定，通过使用以前年度财政拨款结转资金解决。</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28.</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林业和草原（款）执法与监督（项）。年初预算为</w:t>
      </w:r>
      <w:r w:rsidRPr="00574F53">
        <w:rPr>
          <w:rFonts w:ascii="仿宋_GB2312" w:eastAsia="仿宋_GB2312" w:cs="仿宋_GB2312"/>
          <w:bCs/>
          <w:kern w:val="0"/>
          <w:sz w:val="32"/>
          <w:szCs w:val="32"/>
        </w:rPr>
        <w:t>35.01</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92.04</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262.90%</w:t>
      </w:r>
      <w:r w:rsidRPr="00574F53">
        <w:rPr>
          <w:rFonts w:ascii="仿宋_GB2312" w:eastAsia="仿宋_GB2312" w:cs="仿宋_GB2312" w:hint="eastAsia"/>
          <w:bCs/>
          <w:kern w:val="0"/>
          <w:sz w:val="32"/>
          <w:szCs w:val="32"/>
        </w:rPr>
        <w:t>。决算数大于预算数的主要原因是支出按规定，通过使用以前年度财政拨款结转资金解决。</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29.</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林业和草原（款）林区公共支出（项）。年初预算为</w:t>
      </w:r>
      <w:r w:rsidRPr="00574F53">
        <w:rPr>
          <w:rFonts w:ascii="仿宋_GB2312" w:eastAsia="仿宋_GB2312" w:cs="仿宋_GB2312"/>
          <w:bCs/>
          <w:kern w:val="0"/>
          <w:sz w:val="32"/>
          <w:szCs w:val="32"/>
        </w:rPr>
        <w:t>9.06</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9.06</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100%</w:t>
      </w:r>
      <w:r w:rsidRPr="00574F53">
        <w:rPr>
          <w:rFonts w:ascii="仿宋_GB2312" w:eastAsia="仿宋_GB2312" w:cs="仿宋_GB2312" w:hint="eastAsia"/>
          <w:bCs/>
          <w:kern w:val="0"/>
          <w:sz w:val="32"/>
          <w:szCs w:val="32"/>
        </w:rPr>
        <w:t>。</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30.</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林业和草原（款）林业草原防灾减灾（项）。年初预算为</w:t>
      </w:r>
      <w:r w:rsidRPr="00574F53">
        <w:rPr>
          <w:rFonts w:ascii="仿宋_GB2312" w:eastAsia="仿宋_GB2312" w:cs="仿宋_GB2312"/>
          <w:bCs/>
          <w:kern w:val="0"/>
          <w:sz w:val="32"/>
          <w:szCs w:val="32"/>
        </w:rPr>
        <w:t>121.26</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382.31</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315.28%</w:t>
      </w:r>
      <w:r w:rsidRPr="00574F53">
        <w:rPr>
          <w:rFonts w:ascii="仿宋_GB2312" w:eastAsia="仿宋_GB2312" w:cs="仿宋_GB2312" w:hint="eastAsia"/>
          <w:bCs/>
          <w:kern w:val="0"/>
          <w:sz w:val="32"/>
          <w:szCs w:val="32"/>
        </w:rPr>
        <w:t>。决算数大于预算数的主要原因是支出按规定，通过使用以前年度财政拨款结转资金解决。</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31.</w:t>
      </w:r>
      <w:r>
        <w:rPr>
          <w:rFonts w:ascii="仿宋_GB2312" w:eastAsia="仿宋_GB2312" w:cs="仿宋_GB2312" w:hint="eastAsia"/>
          <w:bCs/>
          <w:kern w:val="0"/>
          <w:sz w:val="32"/>
          <w:szCs w:val="32"/>
        </w:rPr>
        <w:t>农林水支出（类）</w:t>
      </w:r>
      <w:r w:rsidRPr="00574F53">
        <w:rPr>
          <w:rFonts w:ascii="仿宋_GB2312" w:eastAsia="仿宋_GB2312" w:cs="仿宋_GB2312" w:hint="eastAsia"/>
          <w:bCs/>
          <w:kern w:val="0"/>
          <w:sz w:val="32"/>
          <w:szCs w:val="32"/>
        </w:rPr>
        <w:t>林业和草原（款）其他林业和草原（项）。年初预算为</w:t>
      </w:r>
      <w:r w:rsidRPr="00574F53">
        <w:rPr>
          <w:rFonts w:ascii="仿宋_GB2312" w:eastAsia="仿宋_GB2312" w:cs="仿宋_GB2312"/>
          <w:bCs/>
          <w:kern w:val="0"/>
          <w:sz w:val="32"/>
          <w:szCs w:val="32"/>
        </w:rPr>
        <w:t>261.53</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2,632.78</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1006.68%</w:t>
      </w:r>
      <w:r w:rsidRPr="00574F53">
        <w:rPr>
          <w:rFonts w:ascii="仿宋_GB2312" w:eastAsia="仿宋_GB2312" w:cs="仿宋_GB2312" w:hint="eastAsia"/>
          <w:bCs/>
          <w:kern w:val="0"/>
          <w:sz w:val="32"/>
          <w:szCs w:val="32"/>
        </w:rPr>
        <w:t>。决算数大于预算数的主要原因是年中追加安排财政拨款支出预算，涉及项目有森林植被恢复费项目。</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32.</w:t>
      </w:r>
      <w:r>
        <w:rPr>
          <w:rFonts w:ascii="仿宋_GB2312" w:eastAsia="仿宋_GB2312" w:cs="仿宋_GB2312" w:hint="eastAsia"/>
          <w:bCs/>
          <w:kern w:val="0"/>
          <w:sz w:val="32"/>
          <w:szCs w:val="32"/>
        </w:rPr>
        <w:t>住房保障支出（类）</w:t>
      </w:r>
      <w:r w:rsidRPr="00574F53">
        <w:rPr>
          <w:rFonts w:ascii="仿宋_GB2312" w:eastAsia="仿宋_GB2312" w:cs="仿宋_GB2312" w:hint="eastAsia"/>
          <w:bCs/>
          <w:kern w:val="0"/>
          <w:sz w:val="32"/>
          <w:szCs w:val="32"/>
        </w:rPr>
        <w:t>住房改革</w:t>
      </w:r>
      <w:r>
        <w:rPr>
          <w:rFonts w:ascii="仿宋_GB2312" w:eastAsia="仿宋_GB2312" w:cs="仿宋_GB2312" w:hint="eastAsia"/>
          <w:bCs/>
          <w:kern w:val="0"/>
          <w:sz w:val="32"/>
          <w:szCs w:val="32"/>
        </w:rPr>
        <w:t>支出</w:t>
      </w:r>
      <w:r w:rsidRPr="00574F53">
        <w:rPr>
          <w:rFonts w:ascii="仿宋_GB2312" w:eastAsia="仿宋_GB2312" w:cs="仿宋_GB2312" w:hint="eastAsia"/>
          <w:bCs/>
          <w:kern w:val="0"/>
          <w:sz w:val="32"/>
          <w:szCs w:val="32"/>
        </w:rPr>
        <w:t>（款）住房公积金（项）。年初预算为</w:t>
      </w:r>
      <w:r w:rsidRPr="00574F53">
        <w:rPr>
          <w:rFonts w:ascii="仿宋_GB2312" w:eastAsia="仿宋_GB2312" w:cs="仿宋_GB2312"/>
          <w:bCs/>
          <w:kern w:val="0"/>
          <w:sz w:val="32"/>
          <w:szCs w:val="32"/>
        </w:rPr>
        <w:t>173.65</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189.29</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109.01%</w:t>
      </w:r>
      <w:r w:rsidRPr="00574F53">
        <w:rPr>
          <w:rFonts w:ascii="仿宋_GB2312" w:eastAsia="仿宋_GB2312" w:cs="仿宋_GB2312" w:hint="eastAsia"/>
          <w:bCs/>
          <w:kern w:val="0"/>
          <w:sz w:val="32"/>
          <w:szCs w:val="32"/>
        </w:rPr>
        <w:t>。决算数大于预算数的主要原因：一是年中追加安排财政拨款支出预算，涉及项目有增人增资；二是部分支出按规定，通过使用以前年度财政拨款结转资金解决。</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bCs/>
          <w:kern w:val="0"/>
          <w:sz w:val="32"/>
          <w:szCs w:val="32"/>
        </w:rPr>
        <w:t>33.</w:t>
      </w:r>
      <w:r>
        <w:rPr>
          <w:rFonts w:ascii="仿宋_GB2312" w:eastAsia="仿宋_GB2312" w:cs="仿宋_GB2312" w:hint="eastAsia"/>
          <w:bCs/>
          <w:kern w:val="0"/>
          <w:sz w:val="32"/>
          <w:szCs w:val="32"/>
        </w:rPr>
        <w:t>其他支出（类）其他支出（款）其他支出（项）</w:t>
      </w:r>
      <w:r w:rsidRPr="00574F53">
        <w:rPr>
          <w:rFonts w:ascii="仿宋_GB2312" w:eastAsia="仿宋_GB2312" w:cs="仿宋_GB2312" w:hint="eastAsia"/>
          <w:bCs/>
          <w:kern w:val="0"/>
          <w:sz w:val="32"/>
          <w:szCs w:val="32"/>
        </w:rPr>
        <w:t>。年初预算为</w:t>
      </w:r>
      <w:r w:rsidRPr="00574F53">
        <w:rPr>
          <w:rFonts w:ascii="仿宋_GB2312" w:eastAsia="仿宋_GB2312" w:cs="仿宋_GB2312"/>
          <w:bCs/>
          <w:kern w:val="0"/>
          <w:sz w:val="32"/>
          <w:szCs w:val="32"/>
        </w:rPr>
        <w:t>6.10</w:t>
      </w:r>
      <w:r w:rsidRPr="00574F53">
        <w:rPr>
          <w:rFonts w:ascii="仿宋_GB2312" w:eastAsia="仿宋_GB2312" w:cs="仿宋_GB2312" w:hint="eastAsia"/>
          <w:bCs/>
          <w:kern w:val="0"/>
          <w:sz w:val="32"/>
          <w:szCs w:val="32"/>
        </w:rPr>
        <w:t>万元，支出决算为</w:t>
      </w:r>
      <w:r w:rsidRPr="00574F53">
        <w:rPr>
          <w:rFonts w:ascii="仿宋_GB2312" w:eastAsia="仿宋_GB2312" w:cs="仿宋_GB2312"/>
          <w:bCs/>
          <w:kern w:val="0"/>
          <w:sz w:val="32"/>
          <w:szCs w:val="32"/>
        </w:rPr>
        <w:t>2.60</w:t>
      </w:r>
      <w:r w:rsidRPr="00574F53">
        <w:rPr>
          <w:rFonts w:ascii="仿宋_GB2312" w:eastAsia="仿宋_GB2312" w:cs="仿宋_GB2312" w:hint="eastAsia"/>
          <w:bCs/>
          <w:kern w:val="0"/>
          <w:sz w:val="32"/>
          <w:szCs w:val="32"/>
        </w:rPr>
        <w:t>万元，完成年初预算的</w:t>
      </w:r>
      <w:r w:rsidRPr="00574F53">
        <w:rPr>
          <w:rFonts w:ascii="仿宋_GB2312" w:eastAsia="仿宋_GB2312" w:cs="仿宋_GB2312"/>
          <w:bCs/>
          <w:kern w:val="0"/>
          <w:sz w:val="32"/>
          <w:szCs w:val="32"/>
        </w:rPr>
        <w:t>42.62%</w:t>
      </w:r>
      <w:r w:rsidRPr="00574F53">
        <w:rPr>
          <w:rFonts w:ascii="仿宋_GB2312" w:eastAsia="仿宋_GB2312" w:cs="仿宋_GB2312" w:hint="eastAsia"/>
          <w:bCs/>
          <w:kern w:val="0"/>
          <w:sz w:val="32"/>
          <w:szCs w:val="32"/>
        </w:rPr>
        <w:t>。决算数小于预算数的主要原因是蜡烛山公园停车场非税收入因</w:t>
      </w:r>
      <w:r w:rsidRPr="00365C0F">
        <w:rPr>
          <w:rFonts w:ascii="仿宋_GB2312" w:eastAsia="仿宋_GB2312" w:cs="仿宋_GB2312" w:hint="eastAsia"/>
          <w:bCs/>
          <w:kern w:val="0"/>
          <w:sz w:val="32"/>
          <w:szCs w:val="32"/>
        </w:rPr>
        <w:t>疫情影响无法按</w:t>
      </w:r>
      <w:r>
        <w:rPr>
          <w:rFonts w:ascii="仿宋_GB2312" w:eastAsia="仿宋_GB2312" w:cs="仿宋_GB2312" w:hint="eastAsia"/>
          <w:bCs/>
          <w:kern w:val="0"/>
          <w:sz w:val="32"/>
          <w:szCs w:val="32"/>
        </w:rPr>
        <w:t>年初预算</w:t>
      </w:r>
      <w:r w:rsidRPr="00365C0F">
        <w:rPr>
          <w:rFonts w:ascii="仿宋_GB2312" w:eastAsia="仿宋_GB2312" w:cs="仿宋_GB2312" w:hint="eastAsia"/>
          <w:bCs/>
          <w:kern w:val="0"/>
          <w:sz w:val="32"/>
          <w:szCs w:val="32"/>
        </w:rPr>
        <w:t>足额收取，所以非税收入返还无法</w:t>
      </w:r>
      <w:r>
        <w:rPr>
          <w:rFonts w:ascii="仿宋_GB2312" w:eastAsia="仿宋_GB2312" w:cs="仿宋_GB2312" w:hint="eastAsia"/>
          <w:bCs/>
          <w:kern w:val="0"/>
          <w:sz w:val="32"/>
          <w:szCs w:val="32"/>
        </w:rPr>
        <w:t>按年初预算</w:t>
      </w:r>
      <w:r w:rsidRPr="00365C0F">
        <w:rPr>
          <w:rFonts w:ascii="仿宋_GB2312" w:eastAsia="仿宋_GB2312" w:cs="仿宋_GB2312" w:hint="eastAsia"/>
          <w:bCs/>
          <w:kern w:val="0"/>
          <w:sz w:val="32"/>
          <w:szCs w:val="32"/>
        </w:rPr>
        <w:t>足额拨付。</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
          <w:kern w:val="0"/>
          <w:sz w:val="32"/>
          <w:szCs w:val="32"/>
        </w:rPr>
      </w:pPr>
      <w:r w:rsidRPr="009F7987">
        <w:rPr>
          <w:rFonts w:ascii="仿宋_GB2312" w:eastAsia="仿宋_GB2312" w:cs="仿宋_GB2312" w:hint="eastAsia"/>
          <w:b/>
          <w:bCs/>
          <w:kern w:val="0"/>
          <w:sz w:val="32"/>
          <w:szCs w:val="32"/>
        </w:rPr>
        <w:t>六、</w:t>
      </w:r>
      <w:r>
        <w:rPr>
          <w:rFonts w:ascii="仿宋_GB2312" w:eastAsia="仿宋_GB2312" w:cs="仿宋_GB2312"/>
          <w:b/>
          <w:kern w:val="0"/>
          <w:sz w:val="32"/>
          <w:szCs w:val="32"/>
        </w:rPr>
        <w:t>2020</w:t>
      </w:r>
      <w:r>
        <w:rPr>
          <w:rFonts w:ascii="仿宋_GB2312" w:eastAsia="仿宋_GB2312" w:cs="仿宋_GB2312" w:hint="eastAsia"/>
          <w:b/>
          <w:kern w:val="0"/>
          <w:sz w:val="32"/>
          <w:szCs w:val="32"/>
        </w:rPr>
        <w:t>年度一般公共预算财政拨款基本支出决算情况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年度财政拨款基本支出</w:t>
      </w:r>
      <w:r>
        <w:rPr>
          <w:rFonts w:ascii="仿宋_GB2312" w:eastAsia="仿宋_GB2312" w:cs="仿宋_GB2312"/>
          <w:bCs/>
          <w:kern w:val="0"/>
          <w:sz w:val="32"/>
          <w:szCs w:val="32"/>
        </w:rPr>
        <w:t>20,431.50</w:t>
      </w:r>
      <w:r>
        <w:rPr>
          <w:rFonts w:ascii="仿宋_GB2312" w:eastAsia="仿宋_GB2312" w:cs="仿宋_GB2312" w:hint="eastAsia"/>
          <w:bCs/>
          <w:kern w:val="0"/>
          <w:sz w:val="32"/>
          <w:szCs w:val="32"/>
        </w:rPr>
        <w:t>万元，其中：</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Pr>
          <w:rFonts w:ascii="仿宋_GB2312" w:eastAsia="仿宋_GB2312" w:cs="仿宋_GB2312"/>
          <w:bCs/>
          <w:kern w:val="0"/>
          <w:sz w:val="32"/>
          <w:szCs w:val="32"/>
        </w:rPr>
        <w:t>13,067.40</w:t>
      </w:r>
      <w:r>
        <w:rPr>
          <w:rFonts w:ascii="仿宋_GB2312" w:eastAsia="仿宋_GB2312" w:cs="仿宋_GB2312" w:hint="eastAsia"/>
          <w:bCs/>
          <w:kern w:val="0"/>
          <w:sz w:val="32"/>
          <w:szCs w:val="32"/>
        </w:rPr>
        <w:t>万元，主要包括：基本工资、津贴补贴、奖金、伙食补助费、绩效工资、机关事业单位基本养老保险缴费、职业年金缴费、</w:t>
      </w:r>
      <w:r w:rsidRPr="00E46473">
        <w:rPr>
          <w:rFonts w:ascii="仿宋_GB2312" w:eastAsia="仿宋_GB2312" w:cs="仿宋_GB2312" w:hint="eastAsia"/>
          <w:bCs/>
          <w:kern w:val="0"/>
          <w:sz w:val="32"/>
          <w:szCs w:val="32"/>
        </w:rPr>
        <w:t>职工基本医疗保险缴费</w:t>
      </w:r>
      <w:r>
        <w:rPr>
          <w:rFonts w:ascii="仿宋_GB2312" w:eastAsia="仿宋_GB2312" w:cs="仿宋_GB2312" w:hint="eastAsia"/>
          <w:bCs/>
          <w:kern w:val="0"/>
          <w:sz w:val="32"/>
          <w:szCs w:val="32"/>
        </w:rPr>
        <w:t>、</w:t>
      </w:r>
      <w:r w:rsidRPr="00E46473">
        <w:rPr>
          <w:rFonts w:ascii="仿宋_GB2312" w:eastAsia="仿宋_GB2312" w:cs="仿宋_GB2312" w:hint="eastAsia"/>
          <w:bCs/>
          <w:kern w:val="0"/>
          <w:sz w:val="32"/>
          <w:szCs w:val="32"/>
        </w:rPr>
        <w:t>公务员医疗补助缴费</w:t>
      </w:r>
      <w:r>
        <w:rPr>
          <w:rFonts w:ascii="仿宋_GB2312" w:eastAsia="仿宋_GB2312" w:cs="仿宋_GB2312" w:hint="eastAsia"/>
          <w:bCs/>
          <w:kern w:val="0"/>
          <w:sz w:val="32"/>
          <w:szCs w:val="32"/>
        </w:rPr>
        <w:t>、其他社会保障缴费、</w:t>
      </w:r>
      <w:r w:rsidRPr="00E46473">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、其他工资福利支出、离休费、退休费、抚恤金、生活补助、奖励金、</w:t>
      </w:r>
      <w:r w:rsidRPr="00E46473">
        <w:rPr>
          <w:rFonts w:ascii="仿宋_GB2312" w:eastAsia="仿宋_GB2312" w:cs="仿宋_GB2312" w:hint="eastAsia"/>
          <w:bCs/>
          <w:kern w:val="0"/>
          <w:sz w:val="32"/>
          <w:szCs w:val="32"/>
        </w:rPr>
        <w:t>其他对个人和家庭的补助</w:t>
      </w:r>
      <w:r>
        <w:rPr>
          <w:rFonts w:ascii="仿宋_GB2312" w:eastAsia="仿宋_GB2312" w:cs="仿宋_GB2312" w:hint="eastAsia"/>
          <w:bCs/>
          <w:kern w:val="0"/>
          <w:sz w:val="32"/>
          <w:szCs w:val="32"/>
        </w:rPr>
        <w:t>；</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Pr>
          <w:rFonts w:ascii="仿宋_GB2312" w:eastAsia="仿宋_GB2312" w:cs="仿宋_GB2312"/>
          <w:bCs/>
          <w:kern w:val="0"/>
          <w:sz w:val="32"/>
          <w:szCs w:val="32"/>
        </w:rPr>
        <w:t>7,364.10</w:t>
      </w:r>
      <w:r>
        <w:rPr>
          <w:rFonts w:ascii="仿宋_GB2312" w:eastAsia="仿宋_GB2312" w:cs="仿宋_GB2312" w:hint="eastAsia"/>
          <w:bCs/>
          <w:kern w:val="0"/>
          <w:sz w:val="32"/>
          <w:szCs w:val="32"/>
        </w:rPr>
        <w:t>万元，主要包括：办公费、印刷费、咨询费、手续费、水费、电费、邮电费、物业管理费、差旅费、维修（护）费、租赁费、会议费、培训费、公务接待费、专用材料费、劳务费、委托业务费、工会经费、福利费、公务用车运行维护费、其他交通费用、税金及附加费用、其他商品和服务支出、</w:t>
      </w:r>
      <w:r w:rsidRPr="00AB4828">
        <w:rPr>
          <w:rFonts w:ascii="仿宋_GB2312" w:eastAsia="仿宋_GB2312" w:cs="仿宋_GB2312" w:hint="eastAsia"/>
          <w:bCs/>
          <w:kern w:val="0"/>
          <w:sz w:val="32"/>
          <w:szCs w:val="32"/>
        </w:rPr>
        <w:t>办公设备购置</w:t>
      </w:r>
      <w:r>
        <w:rPr>
          <w:rFonts w:ascii="仿宋_GB2312" w:eastAsia="仿宋_GB2312" w:cs="仿宋_GB2312" w:hint="eastAsia"/>
          <w:bCs/>
          <w:kern w:val="0"/>
          <w:sz w:val="32"/>
          <w:szCs w:val="32"/>
        </w:rPr>
        <w:t>、</w:t>
      </w:r>
      <w:r w:rsidRPr="00AB4828">
        <w:rPr>
          <w:rFonts w:ascii="仿宋_GB2312" w:eastAsia="仿宋_GB2312" w:cs="仿宋_GB2312" w:hint="eastAsia"/>
          <w:bCs/>
          <w:kern w:val="0"/>
          <w:sz w:val="32"/>
          <w:szCs w:val="32"/>
        </w:rPr>
        <w:t>专用设备购置</w:t>
      </w:r>
      <w:r>
        <w:rPr>
          <w:rFonts w:ascii="仿宋_GB2312" w:eastAsia="仿宋_GB2312" w:cs="仿宋_GB2312" w:hint="eastAsia"/>
          <w:bCs/>
          <w:kern w:val="0"/>
          <w:sz w:val="32"/>
          <w:szCs w:val="32"/>
        </w:rPr>
        <w:t>、</w:t>
      </w:r>
      <w:r w:rsidRPr="00AB4828">
        <w:rPr>
          <w:rFonts w:ascii="仿宋_GB2312" w:eastAsia="仿宋_GB2312" w:cs="仿宋_GB2312" w:hint="eastAsia"/>
          <w:bCs/>
          <w:kern w:val="0"/>
          <w:sz w:val="32"/>
          <w:szCs w:val="32"/>
        </w:rPr>
        <w:t>其他资本性支出</w:t>
      </w:r>
      <w:r>
        <w:rPr>
          <w:rFonts w:ascii="仿宋_GB2312" w:eastAsia="仿宋_GB2312" w:cs="仿宋_GB2312" w:hint="eastAsia"/>
          <w:bCs/>
          <w:kern w:val="0"/>
          <w:sz w:val="32"/>
          <w:szCs w:val="32"/>
        </w:rPr>
        <w:t>。</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9F7987">
        <w:rPr>
          <w:rFonts w:ascii="仿宋_GB2312" w:eastAsia="仿宋_GB2312" w:cs="仿宋_GB2312" w:hint="eastAsia"/>
          <w:b/>
          <w:bCs/>
          <w:kern w:val="0"/>
          <w:sz w:val="32"/>
          <w:szCs w:val="32"/>
        </w:rPr>
        <w:t>七、</w:t>
      </w:r>
      <w:r w:rsidRPr="009F7987">
        <w:rPr>
          <w:rFonts w:ascii="仿宋_GB2312" w:eastAsia="仿宋_GB2312" w:cs="仿宋_GB2312"/>
          <w:b/>
          <w:kern w:val="0"/>
          <w:sz w:val="32"/>
          <w:szCs w:val="32"/>
        </w:rPr>
        <w:t>2020</w:t>
      </w:r>
      <w:r w:rsidRPr="009F7987">
        <w:rPr>
          <w:rFonts w:ascii="仿宋_GB2312" w:eastAsia="仿宋_GB2312" w:cs="仿宋_GB2312" w:hint="eastAsia"/>
          <w:b/>
          <w:kern w:val="0"/>
          <w:sz w:val="32"/>
          <w:szCs w:val="32"/>
        </w:rPr>
        <w:t>年度一般公共预算财政拨款“三公”经费支出决算情</w:t>
      </w:r>
      <w:r>
        <w:rPr>
          <w:rFonts w:ascii="仿宋_GB2312" w:eastAsia="仿宋_GB2312" w:cs="仿宋_GB2312" w:hint="eastAsia"/>
          <w:b/>
          <w:kern w:val="0"/>
          <w:sz w:val="32"/>
          <w:szCs w:val="32"/>
        </w:rPr>
        <w:t>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年度“三公”经费财政拨款支出预算为</w:t>
      </w:r>
      <w:r>
        <w:rPr>
          <w:rFonts w:ascii="仿宋_GB2312" w:eastAsia="仿宋_GB2312" w:cs="仿宋_GB2312"/>
          <w:bCs/>
          <w:kern w:val="0"/>
          <w:sz w:val="32"/>
          <w:szCs w:val="32"/>
        </w:rPr>
        <w:t>81.68</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41.54</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50.86%</w:t>
      </w:r>
      <w:r>
        <w:rPr>
          <w:rFonts w:ascii="仿宋_GB2312" w:eastAsia="仿宋_GB2312" w:cs="仿宋_GB2312" w:hint="eastAsia"/>
          <w:bCs/>
          <w:kern w:val="0"/>
          <w:sz w:val="32"/>
          <w:szCs w:val="32"/>
        </w:rPr>
        <w:t>，其中：因公出国（境）费支出决算为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；公务用车购置及运行费支出决算为</w:t>
      </w:r>
      <w:r>
        <w:rPr>
          <w:rFonts w:ascii="仿宋_GB2312" w:eastAsia="仿宋_GB2312" w:cs="仿宋_GB2312"/>
          <w:bCs/>
          <w:kern w:val="0"/>
          <w:sz w:val="32"/>
          <w:szCs w:val="32"/>
        </w:rPr>
        <w:t>38.14</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54.18%</w:t>
      </w:r>
      <w:r>
        <w:rPr>
          <w:rFonts w:ascii="仿宋_GB2312" w:eastAsia="仿宋_GB2312" w:cs="仿宋_GB2312" w:hint="eastAsia"/>
          <w:bCs/>
          <w:kern w:val="0"/>
          <w:sz w:val="32"/>
          <w:szCs w:val="32"/>
        </w:rPr>
        <w:t>；公务接待费支出决算为</w:t>
      </w:r>
      <w:r>
        <w:rPr>
          <w:rFonts w:ascii="仿宋_GB2312" w:eastAsia="仿宋_GB2312" w:cs="仿宋_GB2312"/>
          <w:bCs/>
          <w:kern w:val="0"/>
          <w:sz w:val="32"/>
          <w:szCs w:val="32"/>
        </w:rPr>
        <w:t>3.40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30.14%</w:t>
      </w:r>
      <w:r>
        <w:rPr>
          <w:rFonts w:ascii="仿宋_GB2312" w:eastAsia="仿宋_GB2312" w:cs="仿宋_GB2312" w:hint="eastAsia"/>
          <w:bCs/>
          <w:kern w:val="0"/>
          <w:sz w:val="32"/>
          <w:szCs w:val="32"/>
        </w:rPr>
        <w:t>。</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年度“三公”经费支出决算数小于预算数的主要原因是认真贯彻落实中央“八项规定”精神和厉行节约要求，进一步从严控制“三公”经费开支，全年实际支出比预算有所节约。</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年度“三公”经费财政拨款支出决算数比</w:t>
      </w:r>
      <w:r>
        <w:rPr>
          <w:rFonts w:ascii="仿宋_GB2312" w:eastAsia="仿宋_GB2312" w:cs="仿宋_GB2312"/>
          <w:bCs/>
          <w:kern w:val="0"/>
          <w:sz w:val="32"/>
          <w:szCs w:val="32"/>
        </w:rPr>
        <w:t>2019</w:t>
      </w:r>
      <w:r>
        <w:rPr>
          <w:rFonts w:ascii="仿宋_GB2312" w:eastAsia="仿宋_GB2312" w:cs="仿宋_GB2312" w:hint="eastAsia"/>
          <w:bCs/>
          <w:kern w:val="0"/>
          <w:sz w:val="32"/>
          <w:szCs w:val="32"/>
        </w:rPr>
        <w:t>年减少</w:t>
      </w:r>
      <w:r>
        <w:rPr>
          <w:rFonts w:ascii="仿宋_GB2312" w:eastAsia="仿宋_GB2312" w:cs="仿宋_GB2312"/>
          <w:bCs/>
          <w:kern w:val="0"/>
          <w:sz w:val="32"/>
          <w:szCs w:val="32"/>
        </w:rPr>
        <w:t>17.50</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29.64%</w:t>
      </w:r>
      <w:r>
        <w:rPr>
          <w:rFonts w:ascii="仿宋_GB2312" w:eastAsia="仿宋_GB2312" w:cs="仿宋_GB2312" w:hint="eastAsia"/>
          <w:bCs/>
          <w:kern w:val="0"/>
          <w:sz w:val="32"/>
          <w:szCs w:val="32"/>
        </w:rPr>
        <w:t>，其中：因公出国（境）费支出决算减少</w:t>
      </w:r>
      <w:r>
        <w:rPr>
          <w:rFonts w:ascii="仿宋_GB2312" w:eastAsia="仿宋_GB2312" w:cs="仿宋_GB2312"/>
          <w:bCs/>
          <w:kern w:val="0"/>
          <w:sz w:val="32"/>
          <w:szCs w:val="32"/>
        </w:rPr>
        <w:t>5.82</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100%</w:t>
      </w:r>
      <w:r>
        <w:rPr>
          <w:rFonts w:ascii="仿宋_GB2312" w:eastAsia="仿宋_GB2312" w:cs="仿宋_GB2312" w:hint="eastAsia"/>
          <w:bCs/>
          <w:kern w:val="0"/>
          <w:sz w:val="32"/>
          <w:szCs w:val="32"/>
        </w:rPr>
        <w:t>；公务用车购置及运行费支出决算减少</w:t>
      </w:r>
      <w:r>
        <w:rPr>
          <w:rFonts w:ascii="仿宋_GB2312" w:eastAsia="仿宋_GB2312" w:cs="仿宋_GB2312"/>
          <w:bCs/>
          <w:kern w:val="0"/>
          <w:sz w:val="32"/>
          <w:szCs w:val="32"/>
        </w:rPr>
        <w:t>10.77</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22.02%</w:t>
      </w:r>
      <w:r>
        <w:rPr>
          <w:rFonts w:ascii="仿宋_GB2312" w:eastAsia="仿宋_GB2312" w:cs="仿宋_GB2312" w:hint="eastAsia"/>
          <w:bCs/>
          <w:kern w:val="0"/>
          <w:sz w:val="32"/>
          <w:szCs w:val="32"/>
        </w:rPr>
        <w:t>；公务接待费支出决算减少</w:t>
      </w:r>
      <w:r>
        <w:rPr>
          <w:rFonts w:ascii="仿宋_GB2312" w:eastAsia="仿宋_GB2312" w:cs="仿宋_GB2312"/>
          <w:bCs/>
          <w:kern w:val="0"/>
          <w:sz w:val="32"/>
          <w:szCs w:val="32"/>
        </w:rPr>
        <w:t>0.91</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21.11%</w:t>
      </w:r>
      <w:r>
        <w:rPr>
          <w:rFonts w:ascii="仿宋_GB2312" w:eastAsia="仿宋_GB2312" w:cs="仿宋_GB2312" w:hint="eastAsia"/>
          <w:bCs/>
          <w:kern w:val="0"/>
          <w:sz w:val="32"/>
          <w:szCs w:val="32"/>
        </w:rPr>
        <w:t>。</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因公出国（境）费支出减少的主要原因是</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没有因公出国（境）项目发生；公务用车购置及运行费支出减少的主要原因是公务用车保有量减少；公务接待费支出减少的主要原因是认真贯彻落实中央“八项规定”精神和厉行节约要求，进一步从严控制“三公”经费开支。</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（二）“三公”经费财政拨款支出决算具体情况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年度“三公”经费财政拨款支出决算中，因公出国（境）费支出决算</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；公务用车购置及运行费支出决算</w:t>
      </w:r>
      <w:r>
        <w:rPr>
          <w:rFonts w:ascii="仿宋_GB2312" w:eastAsia="仿宋_GB2312" w:cs="仿宋_GB2312"/>
          <w:bCs/>
          <w:kern w:val="0"/>
          <w:sz w:val="32"/>
          <w:szCs w:val="32"/>
        </w:rPr>
        <w:t>38.14</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91.82%</w:t>
      </w:r>
      <w:r>
        <w:rPr>
          <w:rFonts w:ascii="仿宋_GB2312" w:eastAsia="仿宋_GB2312" w:cs="仿宋_GB2312" w:hint="eastAsia"/>
          <w:bCs/>
          <w:kern w:val="0"/>
          <w:sz w:val="32"/>
          <w:szCs w:val="32"/>
        </w:rPr>
        <w:t>；公务接待费支出决算</w:t>
      </w:r>
      <w:r>
        <w:rPr>
          <w:rFonts w:ascii="仿宋_GB2312" w:eastAsia="仿宋_GB2312" w:cs="仿宋_GB2312"/>
          <w:bCs/>
          <w:kern w:val="0"/>
          <w:sz w:val="32"/>
          <w:szCs w:val="32"/>
        </w:rPr>
        <w:t>3.40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8.18%</w:t>
      </w:r>
      <w:r>
        <w:rPr>
          <w:rFonts w:ascii="仿宋_GB2312" w:eastAsia="仿宋_GB2312" w:cs="仿宋_GB2312" w:hint="eastAsia"/>
          <w:bCs/>
          <w:kern w:val="0"/>
          <w:sz w:val="32"/>
          <w:szCs w:val="32"/>
        </w:rPr>
        <w:t>。具体情况如下：</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ascii="仿宋_GB2312" w:eastAsia="仿宋_GB2312" w:cs="仿宋_GB2312" w:hint="eastAsia"/>
          <w:bCs/>
          <w:kern w:val="0"/>
          <w:sz w:val="32"/>
          <w:szCs w:val="32"/>
        </w:rPr>
        <w:t>因公出国（境）费支出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万元。全年安排机关和所属单位因公出国（境）团组</w:t>
      </w:r>
      <w:r>
        <w:rPr>
          <w:rFonts w:ascii="仿宋_GB2312" w:eastAsia="仿宋_GB2312" w:cs="仿宋_GB2312"/>
          <w:bCs/>
          <w:kern w:val="0"/>
          <w:sz w:val="32"/>
          <w:szCs w:val="32"/>
        </w:rPr>
        <w:t>0</w:t>
      </w:r>
      <w:r>
        <w:rPr>
          <w:rFonts w:ascii="仿宋_GB2312" w:eastAsia="仿宋_GB2312" w:cs="仿宋_GB2312" w:hint="eastAsia"/>
          <w:bCs/>
          <w:kern w:val="0"/>
          <w:sz w:val="32"/>
          <w:szCs w:val="32"/>
        </w:rPr>
        <w:t>个，累计</w:t>
      </w:r>
      <w:r>
        <w:rPr>
          <w:rFonts w:ascii="仿宋_GB2312" w:eastAsia="仿宋_GB2312" w:cs="仿宋_GB2312"/>
          <w:bCs/>
          <w:kern w:val="0"/>
          <w:sz w:val="32"/>
          <w:szCs w:val="32"/>
        </w:rPr>
        <w:t>0</w:t>
      </w:r>
      <w:r>
        <w:rPr>
          <w:rFonts w:ascii="仿宋_GB2312" w:eastAsia="仿宋_GB2312" w:cs="仿宋_GB2312" w:hint="eastAsia"/>
          <w:bCs/>
          <w:kern w:val="0"/>
          <w:sz w:val="32"/>
          <w:szCs w:val="32"/>
        </w:rPr>
        <w:t>人次。</w:t>
      </w:r>
    </w:p>
    <w:p w:rsidR="00750E38" w:rsidRDefault="00750E38">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w:t>
      </w:r>
      <w:r>
        <w:rPr>
          <w:rFonts w:ascii="仿宋_GB2312" w:eastAsia="仿宋_GB2312" w:cs="仿宋_GB2312" w:hint="eastAsia"/>
          <w:bCs/>
          <w:kern w:val="0"/>
          <w:sz w:val="32"/>
          <w:szCs w:val="32"/>
        </w:rPr>
        <w:t>公务用车购置及运行费支出</w:t>
      </w:r>
      <w:r>
        <w:rPr>
          <w:rFonts w:ascii="仿宋_GB2312" w:eastAsia="仿宋_GB2312" w:cs="仿宋_GB2312"/>
          <w:bCs/>
          <w:kern w:val="0"/>
          <w:sz w:val="32"/>
          <w:szCs w:val="32"/>
        </w:rPr>
        <w:t>38.14</w:t>
      </w:r>
      <w:r>
        <w:rPr>
          <w:rFonts w:ascii="仿宋_GB2312" w:eastAsia="仿宋_GB2312" w:cs="仿宋_GB2312" w:hint="eastAsia"/>
          <w:bCs/>
          <w:kern w:val="0"/>
          <w:sz w:val="32"/>
          <w:szCs w:val="32"/>
        </w:rPr>
        <w:t>万元。其中：公务用车购置支出为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万元。公务用车运行支出</w:t>
      </w:r>
      <w:r>
        <w:rPr>
          <w:rFonts w:ascii="仿宋_GB2312" w:eastAsia="仿宋_GB2312" w:cs="仿宋_GB2312"/>
          <w:bCs/>
          <w:kern w:val="0"/>
          <w:sz w:val="32"/>
          <w:szCs w:val="32"/>
        </w:rPr>
        <w:t>38.14</w:t>
      </w:r>
      <w:r>
        <w:rPr>
          <w:rFonts w:ascii="仿宋_GB2312" w:eastAsia="仿宋_GB2312" w:cs="仿宋_GB2312" w:hint="eastAsia"/>
          <w:bCs/>
          <w:kern w:val="0"/>
          <w:sz w:val="32"/>
          <w:szCs w:val="32"/>
        </w:rPr>
        <w:t>万元。主要用于公务用车运行维护费。</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年，机关所属单位开支财政拨款的公务用车保有量为</w:t>
      </w:r>
      <w:r>
        <w:rPr>
          <w:rFonts w:ascii="仿宋_GB2312" w:eastAsia="仿宋_GB2312" w:cs="仿宋_GB2312"/>
          <w:bCs/>
          <w:kern w:val="0"/>
          <w:sz w:val="32"/>
          <w:szCs w:val="32"/>
        </w:rPr>
        <w:t>35</w:t>
      </w:r>
      <w:r>
        <w:rPr>
          <w:rFonts w:ascii="仿宋_GB2312" w:eastAsia="仿宋_GB2312" w:cs="仿宋_GB2312" w:hint="eastAsia"/>
          <w:bCs/>
          <w:kern w:val="0"/>
          <w:sz w:val="32"/>
          <w:szCs w:val="32"/>
        </w:rPr>
        <w:t>辆。</w:t>
      </w:r>
    </w:p>
    <w:p w:rsidR="00750E38" w:rsidRDefault="00750E38">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3.</w:t>
      </w:r>
      <w:r>
        <w:rPr>
          <w:rFonts w:ascii="仿宋_GB2312" w:eastAsia="仿宋_GB2312" w:cs="仿宋_GB2312" w:hint="eastAsia"/>
          <w:bCs/>
          <w:kern w:val="0"/>
          <w:sz w:val="32"/>
          <w:szCs w:val="32"/>
        </w:rPr>
        <w:t>公务接待费支出</w:t>
      </w:r>
      <w:r>
        <w:rPr>
          <w:rFonts w:ascii="仿宋_GB2312" w:eastAsia="仿宋_GB2312" w:cs="仿宋_GB2312"/>
          <w:bCs/>
          <w:kern w:val="0"/>
          <w:sz w:val="32"/>
          <w:szCs w:val="32"/>
        </w:rPr>
        <w:t>3.40</w:t>
      </w:r>
      <w:r>
        <w:rPr>
          <w:rFonts w:ascii="仿宋_GB2312" w:eastAsia="仿宋_GB2312" w:cs="仿宋_GB2312" w:hint="eastAsia"/>
          <w:bCs/>
          <w:kern w:val="0"/>
          <w:sz w:val="32"/>
          <w:szCs w:val="32"/>
        </w:rPr>
        <w:t>万元。其中：</w:t>
      </w:r>
    </w:p>
    <w:p w:rsidR="00750E38" w:rsidRDefault="00750E38" w:rsidP="00893BEE">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外宾接待支出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万元。未发生的外宾接待支出。</w:t>
      </w:r>
    </w:p>
    <w:p w:rsidR="00750E38" w:rsidRDefault="00750E38" w:rsidP="00893BEE">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国内公务接待支出</w:t>
      </w:r>
      <w:r>
        <w:rPr>
          <w:rFonts w:ascii="仿宋_GB2312" w:eastAsia="仿宋_GB2312" w:cs="仿宋_GB2312"/>
          <w:bCs/>
          <w:kern w:val="0"/>
          <w:sz w:val="32"/>
          <w:szCs w:val="32"/>
        </w:rPr>
        <w:t>3.40</w:t>
      </w:r>
      <w:r>
        <w:rPr>
          <w:rFonts w:ascii="仿宋_GB2312" w:eastAsia="仿宋_GB2312" w:cs="仿宋_GB2312" w:hint="eastAsia"/>
          <w:bCs/>
          <w:kern w:val="0"/>
          <w:sz w:val="32"/>
          <w:szCs w:val="32"/>
        </w:rPr>
        <w:t>万元。主要用于</w:t>
      </w:r>
      <w:r w:rsidRPr="009C3368">
        <w:rPr>
          <w:rFonts w:ascii="仿宋_GB2312" w:eastAsia="仿宋_GB2312" w:cs="仿宋_GB2312" w:hint="eastAsia"/>
          <w:bCs/>
          <w:kern w:val="0"/>
          <w:sz w:val="32"/>
          <w:szCs w:val="32"/>
        </w:rPr>
        <w:t>公务接待其他市县单位业务交流</w:t>
      </w:r>
      <w:r>
        <w:rPr>
          <w:rFonts w:ascii="仿宋_GB2312" w:eastAsia="仿宋_GB2312" w:cs="仿宋_GB2312" w:hint="eastAsia"/>
          <w:bCs/>
          <w:kern w:val="0"/>
          <w:sz w:val="32"/>
          <w:szCs w:val="32"/>
        </w:rPr>
        <w:t>和上级单位业务指导检查。</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年共接待国内来访团组</w:t>
      </w:r>
      <w:r>
        <w:rPr>
          <w:rFonts w:ascii="仿宋_GB2312" w:eastAsia="仿宋_GB2312" w:cs="仿宋_GB2312"/>
          <w:bCs/>
          <w:kern w:val="0"/>
          <w:sz w:val="32"/>
          <w:szCs w:val="32"/>
        </w:rPr>
        <w:t>64</w:t>
      </w:r>
      <w:r>
        <w:rPr>
          <w:rFonts w:ascii="仿宋_GB2312" w:eastAsia="仿宋_GB2312" w:cs="仿宋_GB2312" w:hint="eastAsia"/>
          <w:bCs/>
          <w:kern w:val="0"/>
          <w:sz w:val="32"/>
          <w:szCs w:val="32"/>
        </w:rPr>
        <w:t>个、来宾</w:t>
      </w:r>
      <w:r>
        <w:rPr>
          <w:rFonts w:ascii="仿宋_GB2312" w:eastAsia="仿宋_GB2312" w:cs="仿宋_GB2312"/>
          <w:bCs/>
          <w:kern w:val="0"/>
          <w:sz w:val="32"/>
          <w:szCs w:val="32"/>
        </w:rPr>
        <w:t>391</w:t>
      </w:r>
      <w:r>
        <w:rPr>
          <w:rFonts w:ascii="仿宋_GB2312" w:eastAsia="仿宋_GB2312" w:cs="仿宋_GB2312" w:hint="eastAsia"/>
          <w:bCs/>
          <w:kern w:val="0"/>
          <w:sz w:val="32"/>
          <w:szCs w:val="32"/>
        </w:rPr>
        <w:t>人次。</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9F7987">
        <w:rPr>
          <w:rFonts w:ascii="仿宋_GB2312" w:eastAsia="仿宋_GB2312" w:cs="仿宋_GB2312" w:hint="eastAsia"/>
          <w:b/>
          <w:bCs/>
          <w:kern w:val="0"/>
          <w:sz w:val="32"/>
          <w:szCs w:val="32"/>
        </w:rPr>
        <w:t>八、</w:t>
      </w:r>
      <w:r w:rsidRPr="009F7987">
        <w:rPr>
          <w:rFonts w:ascii="仿宋_GB2312" w:eastAsia="仿宋_GB2312" w:cs="仿宋_GB2312"/>
          <w:b/>
          <w:kern w:val="0"/>
          <w:sz w:val="32"/>
          <w:szCs w:val="32"/>
        </w:rPr>
        <w:t>202</w:t>
      </w:r>
      <w:r>
        <w:rPr>
          <w:rFonts w:ascii="仿宋_GB2312" w:eastAsia="仿宋_GB2312" w:cs="仿宋_GB2312"/>
          <w:b/>
          <w:kern w:val="0"/>
          <w:sz w:val="32"/>
          <w:szCs w:val="32"/>
        </w:rPr>
        <w:t>0</w:t>
      </w:r>
      <w:r>
        <w:rPr>
          <w:rFonts w:ascii="仿宋_GB2312" w:eastAsia="仿宋_GB2312" w:cs="仿宋_GB2312" w:hint="eastAsia"/>
          <w:b/>
          <w:kern w:val="0"/>
          <w:sz w:val="32"/>
          <w:szCs w:val="32"/>
        </w:rPr>
        <w:t>年度政府性基金预算财政拨款收入支出决算情况说明</w:t>
      </w:r>
    </w:p>
    <w:p w:rsidR="00750E38" w:rsidRDefault="00750E38">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年度政府基金预算财政拨款收、支总决算</w:t>
      </w:r>
      <w:r w:rsidRPr="002C0C20">
        <w:rPr>
          <w:rFonts w:ascii="仿宋_GB2312" w:eastAsia="仿宋_GB2312" w:cs="仿宋_GB2312"/>
          <w:bCs/>
          <w:kern w:val="0"/>
          <w:sz w:val="32"/>
          <w:szCs w:val="32"/>
        </w:rPr>
        <w:t>5,294.98</w:t>
      </w:r>
      <w:r>
        <w:rPr>
          <w:rFonts w:ascii="仿宋_GB2312" w:eastAsia="仿宋_GB2312" w:cs="仿宋_GB2312" w:hint="eastAsia"/>
          <w:bCs/>
          <w:kern w:val="0"/>
          <w:sz w:val="32"/>
          <w:szCs w:val="32"/>
        </w:rPr>
        <w:t>万元、</w:t>
      </w:r>
      <w:r w:rsidRPr="002C0C20">
        <w:rPr>
          <w:rFonts w:ascii="仿宋_GB2312" w:eastAsia="仿宋_GB2312" w:cs="仿宋_GB2312"/>
          <w:bCs/>
          <w:kern w:val="0"/>
          <w:sz w:val="32"/>
          <w:szCs w:val="32"/>
        </w:rPr>
        <w:t>10,974.25</w:t>
      </w:r>
      <w:r>
        <w:rPr>
          <w:rFonts w:ascii="仿宋_GB2312" w:eastAsia="仿宋_GB2312" w:cs="仿宋_GB2312" w:hint="eastAsia"/>
          <w:bCs/>
          <w:kern w:val="0"/>
          <w:sz w:val="32"/>
          <w:szCs w:val="32"/>
        </w:rPr>
        <w:t>万元。与</w:t>
      </w:r>
      <w:r>
        <w:rPr>
          <w:rFonts w:ascii="仿宋_GB2312" w:eastAsia="仿宋_GB2312" w:cs="仿宋_GB2312"/>
          <w:bCs/>
          <w:kern w:val="0"/>
          <w:sz w:val="32"/>
          <w:szCs w:val="32"/>
        </w:rPr>
        <w:t>2019</w:t>
      </w:r>
      <w:r>
        <w:rPr>
          <w:rFonts w:ascii="仿宋_GB2312" w:eastAsia="仿宋_GB2312" w:cs="仿宋_GB2312" w:hint="eastAsia"/>
          <w:bCs/>
          <w:kern w:val="0"/>
          <w:sz w:val="32"/>
          <w:szCs w:val="32"/>
        </w:rPr>
        <w:t>年相比，收、支总计各减少</w:t>
      </w:r>
      <w:r>
        <w:rPr>
          <w:rFonts w:ascii="仿宋_GB2312" w:eastAsia="仿宋_GB2312" w:cs="仿宋_GB2312"/>
          <w:bCs/>
          <w:kern w:val="0"/>
          <w:sz w:val="32"/>
          <w:szCs w:val="32"/>
        </w:rPr>
        <w:t>7,074.03</w:t>
      </w:r>
      <w:r>
        <w:rPr>
          <w:rFonts w:ascii="仿宋_GB2312" w:eastAsia="仿宋_GB2312" w:cs="仿宋_GB2312" w:hint="eastAsia"/>
          <w:bCs/>
          <w:kern w:val="0"/>
          <w:sz w:val="32"/>
          <w:szCs w:val="32"/>
        </w:rPr>
        <w:t>万元、增加</w:t>
      </w:r>
      <w:r>
        <w:rPr>
          <w:rFonts w:ascii="仿宋_GB2312" w:eastAsia="仿宋_GB2312" w:cs="仿宋_GB2312"/>
          <w:bCs/>
          <w:kern w:val="0"/>
          <w:sz w:val="32"/>
          <w:szCs w:val="32"/>
        </w:rPr>
        <w:t>3,160.52</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57.19%</w:t>
      </w:r>
      <w:r>
        <w:rPr>
          <w:rFonts w:ascii="仿宋_GB2312" w:eastAsia="仿宋_GB2312" w:cs="仿宋_GB2312" w:hint="eastAsia"/>
          <w:bCs/>
          <w:kern w:val="0"/>
          <w:sz w:val="32"/>
          <w:szCs w:val="32"/>
        </w:rPr>
        <w:t>、增长</w:t>
      </w:r>
      <w:r>
        <w:rPr>
          <w:rFonts w:ascii="仿宋_GB2312" w:eastAsia="仿宋_GB2312" w:cs="仿宋_GB2312"/>
          <w:bCs/>
          <w:kern w:val="0"/>
          <w:sz w:val="32"/>
          <w:szCs w:val="32"/>
        </w:rPr>
        <w:t>40.45%</w:t>
      </w:r>
      <w:r>
        <w:rPr>
          <w:rFonts w:ascii="仿宋_GB2312" w:eastAsia="仿宋_GB2312" w:cs="仿宋_GB2312" w:hint="eastAsia"/>
          <w:bCs/>
          <w:kern w:val="0"/>
          <w:sz w:val="32"/>
          <w:szCs w:val="32"/>
        </w:rPr>
        <w:t>。其中，支出情况为：</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年基金拨款年初预算为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w:t>
      </w:r>
      <w:r w:rsidRPr="002C0C20">
        <w:rPr>
          <w:rFonts w:ascii="仿宋_GB2312" w:eastAsia="仿宋_GB2312" w:cs="仿宋_GB2312"/>
          <w:bCs/>
          <w:kern w:val="0"/>
          <w:sz w:val="32"/>
          <w:szCs w:val="32"/>
        </w:rPr>
        <w:t>10,974.25</w:t>
      </w:r>
      <w:r>
        <w:rPr>
          <w:rFonts w:ascii="仿宋_GB2312" w:eastAsia="仿宋_GB2312" w:cs="仿宋_GB2312" w:hint="eastAsia"/>
          <w:bCs/>
          <w:kern w:val="0"/>
          <w:sz w:val="32"/>
          <w:szCs w:val="32"/>
        </w:rPr>
        <w:t>万元，完成年初预算</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，决算大于预算数主要原因：一是年中追加安排财政拨款支出预算，涉及项目有公园基础设施维护、填平补齐项目、沿江瀑布电费、“花园城市”建设项目、</w:t>
      </w:r>
      <w:r w:rsidRPr="005F7CBE">
        <w:rPr>
          <w:rFonts w:ascii="仿宋_GB2312" w:eastAsia="仿宋_GB2312" w:cs="仿宋_GB2312" w:hint="eastAsia"/>
          <w:bCs/>
          <w:kern w:val="0"/>
          <w:sz w:val="32"/>
          <w:szCs w:val="32"/>
        </w:rPr>
        <w:t>第十二、十三届广西园林园艺博览会城市</w:t>
      </w:r>
      <w:r>
        <w:rPr>
          <w:rFonts w:ascii="仿宋_GB2312" w:eastAsia="仿宋_GB2312" w:cs="仿宋_GB2312" w:hint="eastAsia"/>
          <w:bCs/>
          <w:kern w:val="0"/>
          <w:sz w:val="32"/>
          <w:szCs w:val="32"/>
        </w:rPr>
        <w:t>展园建设；二是部分支出按规定，通过使用以前年度财政拨款结转资金解决。其中：</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ascii="仿宋_GB2312" w:eastAsia="仿宋_GB2312" w:cs="仿宋_GB2312" w:hint="eastAsia"/>
          <w:bCs/>
          <w:kern w:val="0"/>
          <w:sz w:val="32"/>
          <w:szCs w:val="32"/>
        </w:rPr>
        <w:t>城乡社区支出（类）</w:t>
      </w:r>
      <w:r w:rsidRPr="009E73B0">
        <w:rPr>
          <w:rFonts w:ascii="仿宋_GB2312" w:eastAsia="仿宋_GB2312" w:cs="仿宋_GB2312" w:hint="eastAsia"/>
          <w:bCs/>
          <w:kern w:val="0"/>
          <w:sz w:val="32"/>
          <w:szCs w:val="32"/>
        </w:rPr>
        <w:t>国有土地使用权出让收入安排的支出</w:t>
      </w:r>
      <w:r>
        <w:rPr>
          <w:rFonts w:ascii="仿宋_GB2312" w:eastAsia="仿宋_GB2312" w:cs="仿宋_GB2312" w:hint="eastAsia"/>
          <w:bCs/>
          <w:kern w:val="0"/>
          <w:sz w:val="32"/>
          <w:szCs w:val="32"/>
        </w:rPr>
        <w:t>（款）</w:t>
      </w:r>
      <w:r w:rsidRPr="009E73B0">
        <w:rPr>
          <w:rFonts w:ascii="仿宋_GB2312" w:eastAsia="仿宋_GB2312" w:cs="仿宋_GB2312" w:hint="eastAsia"/>
          <w:bCs/>
          <w:kern w:val="0"/>
          <w:sz w:val="32"/>
          <w:szCs w:val="32"/>
        </w:rPr>
        <w:t>城市建设支出</w:t>
      </w:r>
      <w:r>
        <w:rPr>
          <w:rFonts w:ascii="仿宋_GB2312" w:eastAsia="仿宋_GB2312" w:cs="仿宋_GB2312" w:hint="eastAsia"/>
          <w:bCs/>
          <w:kern w:val="0"/>
          <w:sz w:val="32"/>
          <w:szCs w:val="32"/>
        </w:rPr>
        <w:t>（项）。年初预算为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sidRPr="002C0C20">
        <w:rPr>
          <w:rFonts w:ascii="仿宋_GB2312" w:eastAsia="仿宋_GB2312" w:cs="仿宋_GB2312"/>
          <w:bCs/>
          <w:kern w:val="0"/>
          <w:sz w:val="32"/>
          <w:szCs w:val="32"/>
        </w:rPr>
        <w:t>10,974.25</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。决算数大于预算数的主要原因：一是年中追加安排财政拨款支出预算，涉及项目有公园基础设施维护、填平补齐项目、沿江瀑布电费、“花园城市”建设项目、</w:t>
      </w:r>
      <w:r w:rsidRPr="005F7CBE">
        <w:rPr>
          <w:rFonts w:ascii="仿宋_GB2312" w:eastAsia="仿宋_GB2312" w:cs="仿宋_GB2312" w:hint="eastAsia"/>
          <w:bCs/>
          <w:kern w:val="0"/>
          <w:sz w:val="32"/>
          <w:szCs w:val="32"/>
        </w:rPr>
        <w:t>第十二、十三届广西园林园艺博览会城市</w:t>
      </w:r>
      <w:r>
        <w:rPr>
          <w:rFonts w:ascii="仿宋_GB2312" w:eastAsia="仿宋_GB2312" w:cs="仿宋_GB2312" w:hint="eastAsia"/>
          <w:bCs/>
          <w:kern w:val="0"/>
          <w:sz w:val="32"/>
          <w:szCs w:val="32"/>
        </w:rPr>
        <w:t>展园建设；二是部分支出按规定，通过使用以前年度财政拨款结转资金解决。</w:t>
      </w:r>
    </w:p>
    <w:p w:rsidR="00750E38" w:rsidRPr="00572CD5" w:rsidRDefault="00750E38" w:rsidP="00896AE2">
      <w:pPr>
        <w:numPr>
          <w:ilvl w:val="0"/>
          <w:numId w:val="1"/>
        </w:numPr>
        <w:autoSpaceDE w:val="0"/>
        <w:autoSpaceDN w:val="0"/>
        <w:adjustRightInd w:val="0"/>
        <w:spacing w:line="580" w:lineRule="exact"/>
        <w:ind w:firstLineChars="200" w:firstLine="31680"/>
        <w:jc w:val="left"/>
        <w:rPr>
          <w:rFonts w:ascii="仿宋_GB2312" w:eastAsia="仿宋_GB2312" w:cs="仿宋_GB2312"/>
          <w:b/>
          <w:kern w:val="0"/>
          <w:sz w:val="32"/>
          <w:szCs w:val="32"/>
        </w:rPr>
      </w:pPr>
      <w:r w:rsidRPr="00572CD5">
        <w:rPr>
          <w:rFonts w:ascii="仿宋_GB2312" w:eastAsia="仿宋_GB2312" w:cs="仿宋_GB2312" w:hint="eastAsia"/>
          <w:b/>
          <w:kern w:val="0"/>
          <w:sz w:val="32"/>
          <w:szCs w:val="32"/>
        </w:rPr>
        <w:t>国有资本经营预算财政拨款支出情况说明</w:t>
      </w:r>
    </w:p>
    <w:p w:rsidR="00750E38" w:rsidRPr="00572CD5"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2CD5">
        <w:rPr>
          <w:rFonts w:ascii="仿宋_GB2312" w:eastAsia="仿宋_GB2312" w:cs="仿宋_GB2312"/>
          <w:bCs/>
          <w:kern w:val="0"/>
          <w:sz w:val="32"/>
          <w:szCs w:val="32"/>
        </w:rPr>
        <w:t>2020</w:t>
      </w:r>
      <w:r w:rsidRPr="00572CD5">
        <w:rPr>
          <w:rFonts w:ascii="仿宋_GB2312" w:eastAsia="仿宋_GB2312" w:cs="仿宋_GB2312" w:hint="eastAsia"/>
          <w:bCs/>
          <w:kern w:val="0"/>
          <w:sz w:val="32"/>
          <w:szCs w:val="32"/>
        </w:rPr>
        <w:t>年度国有资本经营预算财政拨款本年支出</w:t>
      </w:r>
      <w:r w:rsidRPr="00572CD5">
        <w:rPr>
          <w:rFonts w:ascii="仿宋_GB2312" w:eastAsia="仿宋_GB2312" w:cs="仿宋_GB2312"/>
          <w:bCs/>
          <w:kern w:val="0"/>
          <w:sz w:val="32"/>
          <w:szCs w:val="32"/>
        </w:rPr>
        <w:t>0</w:t>
      </w:r>
      <w:r w:rsidRPr="00572CD5">
        <w:rPr>
          <w:rFonts w:ascii="仿宋_GB2312" w:eastAsia="仿宋_GB2312" w:cs="仿宋_GB2312" w:hint="eastAsia"/>
          <w:bCs/>
          <w:kern w:val="0"/>
          <w:sz w:val="32"/>
          <w:szCs w:val="32"/>
        </w:rPr>
        <w:t>万元。</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
          <w:kern w:val="0"/>
          <w:sz w:val="32"/>
          <w:szCs w:val="32"/>
        </w:rPr>
      </w:pPr>
      <w:r w:rsidRPr="00574F53">
        <w:rPr>
          <w:rFonts w:eastAsia="仿宋_GB2312" w:hint="eastAsia"/>
          <w:b/>
          <w:kern w:val="0"/>
          <w:sz w:val="32"/>
          <w:szCs w:val="32"/>
        </w:rPr>
        <w:t>十、</w:t>
      </w:r>
      <w:r w:rsidRPr="00574F53">
        <w:rPr>
          <w:rFonts w:eastAsia="仿宋_GB2312"/>
          <w:b/>
          <w:kern w:val="0"/>
          <w:sz w:val="32"/>
          <w:szCs w:val="32"/>
        </w:rPr>
        <w:t>2020</w:t>
      </w:r>
      <w:r w:rsidRPr="00574F53">
        <w:rPr>
          <w:rFonts w:ascii="仿宋_GB2312" w:eastAsia="仿宋_GB2312" w:cs="仿宋_GB2312" w:hint="eastAsia"/>
          <w:b/>
          <w:kern w:val="0"/>
          <w:sz w:val="32"/>
          <w:szCs w:val="32"/>
        </w:rPr>
        <w:t>年度预算绩效情况说明</w:t>
      </w:r>
    </w:p>
    <w:p w:rsidR="00750E38" w:rsidRPr="00574F53" w:rsidRDefault="00750E38" w:rsidP="00896AE2">
      <w:pPr>
        <w:numPr>
          <w:ilvl w:val="0"/>
          <w:numId w:val="2"/>
        </w:num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hint="eastAsia"/>
          <w:bCs/>
          <w:kern w:val="0"/>
          <w:sz w:val="32"/>
          <w:szCs w:val="32"/>
        </w:rPr>
        <w:t>绩效管理工作开展情况</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574F53">
        <w:rPr>
          <w:rFonts w:ascii="仿宋_GB2312" w:eastAsia="仿宋_GB2312" w:cs="仿宋_GB2312" w:hint="eastAsia"/>
          <w:bCs/>
          <w:kern w:val="0"/>
          <w:sz w:val="32"/>
          <w:szCs w:val="32"/>
        </w:rPr>
        <w:t>根据财政预算管理要求，我部门组织对</w:t>
      </w:r>
      <w:r w:rsidRPr="00574F53">
        <w:rPr>
          <w:rFonts w:ascii="仿宋_GB2312" w:eastAsia="仿宋_GB2312" w:cs="仿宋_GB2312"/>
          <w:bCs/>
          <w:kern w:val="0"/>
          <w:sz w:val="32"/>
          <w:szCs w:val="32"/>
        </w:rPr>
        <w:t>2020</w:t>
      </w:r>
      <w:r w:rsidRPr="00574F53">
        <w:rPr>
          <w:rFonts w:ascii="仿宋_GB2312" w:eastAsia="仿宋_GB2312" w:cs="仿宋_GB2312" w:hint="eastAsia"/>
          <w:bCs/>
          <w:kern w:val="0"/>
          <w:sz w:val="32"/>
          <w:szCs w:val="32"/>
        </w:rPr>
        <w:t>年度一般公共预算项目支出全面开展绩效自评。涉及项目</w:t>
      </w:r>
      <w:r w:rsidRPr="00574F53">
        <w:rPr>
          <w:rFonts w:ascii="仿宋_GB2312" w:eastAsia="仿宋_GB2312" w:cs="仿宋_GB2312"/>
          <w:bCs/>
          <w:kern w:val="0"/>
          <w:sz w:val="32"/>
          <w:szCs w:val="32"/>
        </w:rPr>
        <w:t>9</w:t>
      </w:r>
      <w:r w:rsidRPr="00574F53">
        <w:rPr>
          <w:rFonts w:ascii="仿宋_GB2312" w:eastAsia="仿宋_GB2312" w:cs="仿宋_GB2312" w:hint="eastAsia"/>
          <w:bCs/>
          <w:kern w:val="0"/>
          <w:sz w:val="32"/>
          <w:szCs w:val="32"/>
        </w:rPr>
        <w:t>个，涉及预算金额</w:t>
      </w:r>
      <w:r w:rsidRPr="00574F53">
        <w:rPr>
          <w:rFonts w:ascii="仿宋_GB2312" w:eastAsia="仿宋_GB2312" w:cs="仿宋_GB2312"/>
          <w:bCs/>
          <w:kern w:val="0"/>
          <w:sz w:val="32"/>
          <w:szCs w:val="32"/>
        </w:rPr>
        <w:t>9</w:t>
      </w:r>
      <w:r>
        <w:rPr>
          <w:rFonts w:ascii="仿宋_GB2312" w:eastAsia="仿宋_GB2312" w:cs="仿宋_GB2312"/>
          <w:bCs/>
          <w:kern w:val="0"/>
          <w:sz w:val="32"/>
          <w:szCs w:val="32"/>
        </w:rPr>
        <w:t>,</w:t>
      </w:r>
      <w:r w:rsidRPr="00574F53">
        <w:rPr>
          <w:rFonts w:ascii="仿宋_GB2312" w:eastAsia="仿宋_GB2312" w:cs="仿宋_GB2312"/>
          <w:bCs/>
          <w:kern w:val="0"/>
          <w:sz w:val="32"/>
          <w:szCs w:val="32"/>
        </w:rPr>
        <w:t>260.67</w:t>
      </w:r>
      <w:r w:rsidRPr="00574F53">
        <w:rPr>
          <w:rFonts w:ascii="仿宋_GB2312" w:eastAsia="仿宋_GB2312" w:cs="仿宋_GB2312" w:hint="eastAsia"/>
          <w:bCs/>
          <w:kern w:val="0"/>
          <w:sz w:val="32"/>
          <w:szCs w:val="32"/>
        </w:rPr>
        <w:t>万元，自评覆盖率达到</w:t>
      </w:r>
      <w:r w:rsidRPr="00574F53">
        <w:rPr>
          <w:rFonts w:ascii="仿宋_GB2312" w:eastAsia="仿宋_GB2312" w:cs="仿宋_GB2312"/>
          <w:bCs/>
          <w:kern w:val="0"/>
          <w:sz w:val="32"/>
          <w:szCs w:val="32"/>
        </w:rPr>
        <w:t>100%</w:t>
      </w:r>
      <w:r w:rsidRPr="00574F53">
        <w:rPr>
          <w:rFonts w:ascii="仿宋_GB2312" w:eastAsia="仿宋_GB2312" w:cs="仿宋_GB2312" w:hint="eastAsia"/>
          <w:bCs/>
          <w:kern w:val="0"/>
          <w:sz w:val="32"/>
          <w:szCs w:val="32"/>
        </w:rPr>
        <w:t>。</w:t>
      </w:r>
    </w:p>
    <w:p w:rsidR="00750E38" w:rsidRPr="00574F53" w:rsidRDefault="00750E38" w:rsidP="00896AE2">
      <w:pPr>
        <w:autoSpaceDE w:val="0"/>
        <w:autoSpaceDN w:val="0"/>
        <w:adjustRightInd w:val="0"/>
        <w:spacing w:line="58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bCs/>
          <w:kern w:val="0"/>
          <w:sz w:val="32"/>
          <w:szCs w:val="32"/>
        </w:rPr>
        <w:t>（二）部门决算中项目绩效自评结果</w:t>
      </w:r>
    </w:p>
    <w:p w:rsidR="00750E38" w:rsidRPr="004F7F65"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sidRPr="004F7F65">
        <w:rPr>
          <w:rFonts w:ascii="仿宋_GB2312" w:eastAsia="仿宋_GB2312" w:cs="仿宋_GB2312" w:hint="eastAsia"/>
          <w:bCs/>
          <w:kern w:val="0"/>
          <w:sz w:val="32"/>
          <w:szCs w:val="32"/>
        </w:rPr>
        <w:t>我部门根据年初设定的绩效目标，</w:t>
      </w:r>
      <w:r w:rsidRPr="004F7F65">
        <w:rPr>
          <w:rFonts w:ascii="仿宋_GB2312" w:eastAsia="仿宋_GB2312" w:cs="仿宋_GB2312"/>
          <w:bCs/>
          <w:kern w:val="0"/>
          <w:sz w:val="32"/>
          <w:szCs w:val="32"/>
        </w:rPr>
        <w:t>9</w:t>
      </w:r>
      <w:r w:rsidRPr="004F7F65">
        <w:rPr>
          <w:rFonts w:ascii="仿宋_GB2312" w:eastAsia="仿宋_GB2312" w:cs="仿宋_GB2312" w:hint="eastAsia"/>
          <w:bCs/>
          <w:kern w:val="0"/>
          <w:sz w:val="32"/>
          <w:szCs w:val="32"/>
        </w:rPr>
        <w:t>个项目</w:t>
      </w:r>
      <w:r>
        <w:rPr>
          <w:rFonts w:ascii="仿宋_GB2312" w:eastAsia="仿宋_GB2312" w:cs="仿宋_GB2312" w:hint="eastAsia"/>
          <w:bCs/>
          <w:kern w:val="0"/>
          <w:sz w:val="32"/>
          <w:szCs w:val="32"/>
        </w:rPr>
        <w:t>的《</w:t>
      </w:r>
      <w:r w:rsidRPr="00F261B2">
        <w:rPr>
          <w:rFonts w:ascii="仿宋_GB2312" w:eastAsia="仿宋_GB2312" w:cs="仿宋_GB2312" w:hint="eastAsia"/>
          <w:bCs/>
          <w:kern w:val="0"/>
          <w:sz w:val="32"/>
          <w:szCs w:val="32"/>
        </w:rPr>
        <w:t>项目支出绩效自评表</w:t>
      </w:r>
      <w:r>
        <w:rPr>
          <w:rFonts w:ascii="仿宋_GB2312" w:eastAsia="仿宋_GB2312" w:cs="仿宋_GB2312" w:hint="eastAsia"/>
          <w:bCs/>
          <w:kern w:val="0"/>
          <w:sz w:val="32"/>
          <w:szCs w:val="32"/>
        </w:rPr>
        <w:t>》详见附件</w:t>
      </w:r>
      <w:r>
        <w:rPr>
          <w:rFonts w:ascii="仿宋_GB2312" w:eastAsia="仿宋_GB2312" w:cs="仿宋_GB2312"/>
          <w:bCs/>
          <w:kern w:val="0"/>
          <w:sz w:val="32"/>
          <w:szCs w:val="32"/>
        </w:rPr>
        <w:t>2</w:t>
      </w:r>
      <w:r>
        <w:rPr>
          <w:rFonts w:ascii="仿宋_GB2312" w:eastAsia="仿宋_GB2312" w:cs="仿宋_GB2312" w:hint="eastAsia"/>
          <w:bCs/>
          <w:kern w:val="0"/>
          <w:sz w:val="32"/>
          <w:szCs w:val="32"/>
        </w:rPr>
        <w:t>，</w:t>
      </w:r>
      <w:r w:rsidRPr="004F7F65">
        <w:rPr>
          <w:rFonts w:ascii="仿宋_GB2312" w:eastAsia="仿宋_GB2312" w:cs="仿宋_GB2312" w:hint="eastAsia"/>
          <w:bCs/>
          <w:kern w:val="0"/>
          <w:sz w:val="32"/>
          <w:szCs w:val="32"/>
        </w:rPr>
        <w:t>自评情况分别为：</w:t>
      </w:r>
    </w:p>
    <w:p w:rsidR="00750E38" w:rsidRPr="004F7F65"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1.</w:t>
      </w:r>
      <w:r w:rsidRPr="004F7F65">
        <w:rPr>
          <w:rFonts w:ascii="仿宋_GB2312" w:eastAsia="仿宋_GB2312" w:cs="仿宋_GB2312" w:hint="eastAsia"/>
          <w:bCs/>
          <w:kern w:val="0"/>
          <w:sz w:val="32"/>
          <w:szCs w:val="32"/>
        </w:rPr>
        <w:t>摆花经费项目</w:t>
      </w:r>
      <w:r w:rsidRPr="004F7F65">
        <w:rPr>
          <w:rFonts w:ascii="仿宋_GB2312" w:eastAsia="仿宋_GB2312" w:cs="仿宋_GB2312"/>
          <w:bCs/>
          <w:kern w:val="0"/>
          <w:sz w:val="32"/>
          <w:szCs w:val="32"/>
        </w:rPr>
        <w:t>800</w:t>
      </w:r>
      <w:r w:rsidRPr="004F7F65">
        <w:rPr>
          <w:rFonts w:ascii="仿宋_GB2312" w:eastAsia="仿宋_GB2312" w:cs="仿宋_GB2312" w:hint="eastAsia"/>
          <w:bCs/>
          <w:kern w:val="0"/>
          <w:sz w:val="32"/>
          <w:szCs w:val="32"/>
        </w:rPr>
        <w:t>万元，自评得分</w:t>
      </w:r>
      <w:r w:rsidRPr="004F7F65">
        <w:rPr>
          <w:rFonts w:ascii="仿宋_GB2312" w:eastAsia="仿宋_GB2312" w:cs="仿宋_GB2312"/>
          <w:bCs/>
          <w:kern w:val="0"/>
          <w:sz w:val="32"/>
          <w:szCs w:val="32"/>
        </w:rPr>
        <w:t>96.7</w:t>
      </w:r>
      <w:r w:rsidRPr="004F7F65">
        <w:rPr>
          <w:rFonts w:ascii="仿宋_GB2312" w:eastAsia="仿宋_GB2312" w:cs="仿宋_GB2312" w:hint="eastAsia"/>
          <w:bCs/>
          <w:kern w:val="0"/>
          <w:sz w:val="32"/>
          <w:szCs w:val="32"/>
        </w:rPr>
        <w:t>分。</w:t>
      </w:r>
      <w:r>
        <w:rPr>
          <w:rFonts w:ascii="仿宋_GB2312" w:eastAsia="仿宋_GB2312" w:cs="仿宋_GB2312" w:hint="eastAsia"/>
          <w:bCs/>
          <w:kern w:val="0"/>
          <w:sz w:val="32"/>
          <w:szCs w:val="32"/>
        </w:rPr>
        <w:t>较好</w:t>
      </w:r>
      <w:r w:rsidRPr="004F7F65">
        <w:rPr>
          <w:rFonts w:ascii="仿宋_GB2312" w:eastAsia="仿宋_GB2312" w:cs="仿宋_GB2312" w:hint="eastAsia"/>
          <w:bCs/>
          <w:kern w:val="0"/>
          <w:sz w:val="32"/>
          <w:szCs w:val="32"/>
        </w:rPr>
        <w:t>完成所设指标项目。</w:t>
      </w:r>
    </w:p>
    <w:p w:rsidR="00750E38" w:rsidRPr="004F7F65"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w:t>
      </w:r>
      <w:r w:rsidRPr="004F7F65">
        <w:rPr>
          <w:rFonts w:ascii="仿宋_GB2312" w:eastAsia="仿宋_GB2312" w:cs="仿宋_GB2312" w:hint="eastAsia"/>
          <w:bCs/>
          <w:kern w:val="0"/>
          <w:sz w:val="32"/>
          <w:szCs w:val="32"/>
        </w:rPr>
        <w:t>公园基础设施维护项目</w:t>
      </w:r>
      <w:r w:rsidRPr="004F7F65">
        <w:rPr>
          <w:rFonts w:ascii="仿宋_GB2312" w:eastAsia="仿宋_GB2312" w:cs="仿宋_GB2312"/>
          <w:bCs/>
          <w:kern w:val="0"/>
          <w:sz w:val="32"/>
          <w:szCs w:val="32"/>
        </w:rPr>
        <w:t>500</w:t>
      </w:r>
      <w:r w:rsidRPr="004F7F65">
        <w:rPr>
          <w:rFonts w:ascii="仿宋_GB2312" w:eastAsia="仿宋_GB2312" w:cs="仿宋_GB2312" w:hint="eastAsia"/>
          <w:bCs/>
          <w:kern w:val="0"/>
          <w:sz w:val="32"/>
          <w:szCs w:val="32"/>
        </w:rPr>
        <w:t>万元，自评得分</w:t>
      </w:r>
      <w:r w:rsidRPr="004F7F65">
        <w:rPr>
          <w:rFonts w:ascii="仿宋_GB2312" w:eastAsia="仿宋_GB2312" w:cs="仿宋_GB2312"/>
          <w:bCs/>
          <w:kern w:val="0"/>
          <w:sz w:val="32"/>
          <w:szCs w:val="32"/>
        </w:rPr>
        <w:t>96.7</w:t>
      </w:r>
      <w:r w:rsidRPr="004F7F65">
        <w:rPr>
          <w:rFonts w:ascii="仿宋_GB2312" w:eastAsia="仿宋_GB2312" w:cs="仿宋_GB2312" w:hint="eastAsia"/>
          <w:bCs/>
          <w:kern w:val="0"/>
          <w:sz w:val="32"/>
          <w:szCs w:val="32"/>
        </w:rPr>
        <w:t>分。</w:t>
      </w:r>
      <w:r>
        <w:rPr>
          <w:rFonts w:ascii="仿宋_GB2312" w:eastAsia="仿宋_GB2312" w:cs="仿宋_GB2312" w:hint="eastAsia"/>
          <w:bCs/>
          <w:kern w:val="0"/>
          <w:sz w:val="32"/>
          <w:szCs w:val="32"/>
        </w:rPr>
        <w:t>较好</w:t>
      </w:r>
      <w:r w:rsidRPr="004F7F65">
        <w:rPr>
          <w:rFonts w:ascii="仿宋_GB2312" w:eastAsia="仿宋_GB2312" w:cs="仿宋_GB2312" w:hint="eastAsia"/>
          <w:bCs/>
          <w:kern w:val="0"/>
          <w:sz w:val="32"/>
          <w:szCs w:val="32"/>
        </w:rPr>
        <w:t>完成所设指标项目。</w:t>
      </w:r>
    </w:p>
    <w:p w:rsidR="00750E38" w:rsidRPr="004F7F65"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3.</w:t>
      </w:r>
      <w:r w:rsidRPr="004F7F65">
        <w:rPr>
          <w:rFonts w:ascii="仿宋_GB2312" w:eastAsia="仿宋_GB2312" w:cs="仿宋_GB2312" w:hint="eastAsia"/>
          <w:bCs/>
          <w:kern w:val="0"/>
          <w:sz w:val="32"/>
          <w:szCs w:val="32"/>
        </w:rPr>
        <w:t>街道（含小游园）绿化养护</w:t>
      </w:r>
      <w:r w:rsidRPr="004F7F65">
        <w:rPr>
          <w:rFonts w:ascii="仿宋_GB2312" w:eastAsia="仿宋_GB2312" w:cs="仿宋_GB2312"/>
          <w:bCs/>
          <w:kern w:val="0"/>
          <w:sz w:val="32"/>
          <w:szCs w:val="32"/>
        </w:rPr>
        <w:t>(</w:t>
      </w:r>
      <w:r w:rsidRPr="004F7F65">
        <w:rPr>
          <w:rFonts w:ascii="仿宋_GB2312" w:eastAsia="仿宋_GB2312" w:cs="仿宋_GB2312" w:hint="eastAsia"/>
          <w:bCs/>
          <w:kern w:val="0"/>
          <w:sz w:val="32"/>
          <w:szCs w:val="32"/>
        </w:rPr>
        <w:t>含新增绿地养护</w:t>
      </w:r>
      <w:r w:rsidRPr="004F7F65">
        <w:rPr>
          <w:rFonts w:ascii="仿宋_GB2312" w:eastAsia="仿宋_GB2312" w:cs="仿宋_GB2312"/>
          <w:bCs/>
          <w:kern w:val="0"/>
          <w:sz w:val="32"/>
          <w:szCs w:val="32"/>
        </w:rPr>
        <w:t>)</w:t>
      </w:r>
      <w:r w:rsidRPr="004F7F65">
        <w:rPr>
          <w:rFonts w:ascii="仿宋_GB2312" w:eastAsia="仿宋_GB2312" w:cs="仿宋_GB2312" w:hint="eastAsia"/>
          <w:bCs/>
          <w:kern w:val="0"/>
          <w:sz w:val="32"/>
          <w:szCs w:val="32"/>
        </w:rPr>
        <w:t>项目</w:t>
      </w:r>
      <w:r w:rsidRPr="004F7F65">
        <w:rPr>
          <w:rFonts w:ascii="仿宋_GB2312" w:eastAsia="仿宋_GB2312" w:cs="仿宋_GB2312"/>
          <w:bCs/>
          <w:kern w:val="0"/>
          <w:sz w:val="32"/>
          <w:szCs w:val="32"/>
        </w:rPr>
        <w:t>2</w:t>
      </w:r>
      <w:r>
        <w:rPr>
          <w:rFonts w:ascii="仿宋_GB2312" w:eastAsia="仿宋_GB2312" w:cs="仿宋_GB2312"/>
          <w:bCs/>
          <w:kern w:val="0"/>
          <w:sz w:val="32"/>
          <w:szCs w:val="32"/>
        </w:rPr>
        <w:t>,</w:t>
      </w:r>
      <w:r w:rsidRPr="004F7F65">
        <w:rPr>
          <w:rFonts w:ascii="仿宋_GB2312" w:eastAsia="仿宋_GB2312" w:cs="仿宋_GB2312"/>
          <w:bCs/>
          <w:kern w:val="0"/>
          <w:sz w:val="32"/>
          <w:szCs w:val="32"/>
        </w:rPr>
        <w:t>720</w:t>
      </w:r>
      <w:r w:rsidRPr="004F7F65">
        <w:rPr>
          <w:rFonts w:ascii="仿宋_GB2312" w:eastAsia="仿宋_GB2312" w:cs="仿宋_GB2312" w:hint="eastAsia"/>
          <w:bCs/>
          <w:kern w:val="0"/>
          <w:sz w:val="32"/>
          <w:szCs w:val="32"/>
        </w:rPr>
        <w:t>万元，自评得分</w:t>
      </w:r>
      <w:r w:rsidRPr="004F7F65">
        <w:rPr>
          <w:rFonts w:ascii="仿宋_GB2312" w:eastAsia="仿宋_GB2312" w:cs="仿宋_GB2312"/>
          <w:bCs/>
          <w:kern w:val="0"/>
          <w:sz w:val="32"/>
          <w:szCs w:val="32"/>
        </w:rPr>
        <w:t>95.6</w:t>
      </w:r>
      <w:r w:rsidRPr="004F7F65">
        <w:rPr>
          <w:rFonts w:ascii="仿宋_GB2312" w:eastAsia="仿宋_GB2312" w:cs="仿宋_GB2312" w:hint="eastAsia"/>
          <w:bCs/>
          <w:kern w:val="0"/>
          <w:sz w:val="32"/>
          <w:szCs w:val="32"/>
        </w:rPr>
        <w:t>分。</w:t>
      </w:r>
      <w:r>
        <w:rPr>
          <w:rFonts w:ascii="仿宋_GB2312" w:eastAsia="仿宋_GB2312" w:cs="仿宋_GB2312" w:hint="eastAsia"/>
          <w:bCs/>
          <w:kern w:val="0"/>
          <w:sz w:val="32"/>
          <w:szCs w:val="32"/>
        </w:rPr>
        <w:t>较好</w:t>
      </w:r>
      <w:r w:rsidRPr="004F7F65">
        <w:rPr>
          <w:rFonts w:ascii="仿宋_GB2312" w:eastAsia="仿宋_GB2312" w:cs="仿宋_GB2312" w:hint="eastAsia"/>
          <w:bCs/>
          <w:kern w:val="0"/>
          <w:sz w:val="32"/>
          <w:szCs w:val="32"/>
        </w:rPr>
        <w:t>完成所设指标项目。</w:t>
      </w:r>
    </w:p>
    <w:p w:rsidR="00750E38" w:rsidRPr="004F7F65"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4.</w:t>
      </w:r>
      <w:r w:rsidRPr="004F7F65">
        <w:rPr>
          <w:rFonts w:ascii="仿宋_GB2312" w:eastAsia="仿宋_GB2312" w:cs="仿宋_GB2312" w:hint="eastAsia"/>
          <w:bCs/>
          <w:kern w:val="0"/>
          <w:sz w:val="32"/>
          <w:szCs w:val="32"/>
        </w:rPr>
        <w:t>绿地管护购买服务项目</w:t>
      </w:r>
      <w:r w:rsidRPr="004F7F65">
        <w:rPr>
          <w:rFonts w:ascii="仿宋_GB2312" w:eastAsia="仿宋_GB2312" w:cs="仿宋_GB2312"/>
          <w:bCs/>
          <w:kern w:val="0"/>
          <w:sz w:val="32"/>
          <w:szCs w:val="32"/>
        </w:rPr>
        <w:t>379.8</w:t>
      </w:r>
      <w:r w:rsidRPr="004F7F65">
        <w:rPr>
          <w:rFonts w:ascii="仿宋_GB2312" w:eastAsia="仿宋_GB2312" w:cs="仿宋_GB2312" w:hint="eastAsia"/>
          <w:bCs/>
          <w:kern w:val="0"/>
          <w:sz w:val="32"/>
          <w:szCs w:val="32"/>
        </w:rPr>
        <w:t>万元，自评得分</w:t>
      </w:r>
      <w:r w:rsidRPr="004F7F65">
        <w:rPr>
          <w:rFonts w:ascii="仿宋_GB2312" w:eastAsia="仿宋_GB2312" w:cs="仿宋_GB2312"/>
          <w:bCs/>
          <w:kern w:val="0"/>
          <w:sz w:val="32"/>
          <w:szCs w:val="32"/>
        </w:rPr>
        <w:t>95.8</w:t>
      </w:r>
      <w:r w:rsidRPr="004F7F65">
        <w:rPr>
          <w:rFonts w:ascii="仿宋_GB2312" w:eastAsia="仿宋_GB2312" w:cs="仿宋_GB2312" w:hint="eastAsia"/>
          <w:bCs/>
          <w:kern w:val="0"/>
          <w:sz w:val="32"/>
          <w:szCs w:val="32"/>
        </w:rPr>
        <w:t>分。</w:t>
      </w:r>
      <w:r>
        <w:rPr>
          <w:rFonts w:ascii="仿宋_GB2312" w:eastAsia="仿宋_GB2312" w:cs="仿宋_GB2312" w:hint="eastAsia"/>
          <w:bCs/>
          <w:kern w:val="0"/>
          <w:sz w:val="32"/>
          <w:szCs w:val="32"/>
        </w:rPr>
        <w:t>较好</w:t>
      </w:r>
      <w:r w:rsidRPr="004F7F65">
        <w:rPr>
          <w:rFonts w:ascii="仿宋_GB2312" w:eastAsia="仿宋_GB2312" w:cs="仿宋_GB2312" w:hint="eastAsia"/>
          <w:bCs/>
          <w:kern w:val="0"/>
          <w:sz w:val="32"/>
          <w:szCs w:val="32"/>
        </w:rPr>
        <w:t>完成所设指标项目。</w:t>
      </w:r>
    </w:p>
    <w:p w:rsidR="00750E38" w:rsidRPr="004F7F65"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5.</w:t>
      </w:r>
      <w:r w:rsidRPr="004F7F65">
        <w:rPr>
          <w:rFonts w:ascii="仿宋_GB2312" w:eastAsia="仿宋_GB2312" w:cs="仿宋_GB2312" w:hint="eastAsia"/>
          <w:bCs/>
          <w:kern w:val="0"/>
          <w:sz w:val="32"/>
          <w:szCs w:val="32"/>
        </w:rPr>
        <w:t>柳州市河东苗圃管理处生产业务技术用房迁建项目</w:t>
      </w:r>
      <w:r w:rsidRPr="004F7F65">
        <w:rPr>
          <w:rFonts w:ascii="仿宋_GB2312" w:eastAsia="仿宋_GB2312" w:cs="仿宋_GB2312"/>
          <w:bCs/>
          <w:kern w:val="0"/>
          <w:sz w:val="32"/>
          <w:szCs w:val="32"/>
        </w:rPr>
        <w:t>1</w:t>
      </w:r>
      <w:r>
        <w:rPr>
          <w:rFonts w:ascii="仿宋_GB2312" w:eastAsia="仿宋_GB2312" w:cs="仿宋_GB2312"/>
          <w:bCs/>
          <w:kern w:val="0"/>
          <w:sz w:val="32"/>
          <w:szCs w:val="32"/>
        </w:rPr>
        <w:t>,</w:t>
      </w:r>
      <w:r w:rsidRPr="004F7F65">
        <w:rPr>
          <w:rFonts w:ascii="仿宋_GB2312" w:eastAsia="仿宋_GB2312" w:cs="仿宋_GB2312"/>
          <w:bCs/>
          <w:kern w:val="0"/>
          <w:sz w:val="32"/>
          <w:szCs w:val="32"/>
        </w:rPr>
        <w:t>435.45</w:t>
      </w:r>
      <w:r w:rsidRPr="004F7F65">
        <w:rPr>
          <w:rFonts w:ascii="仿宋_GB2312" w:eastAsia="仿宋_GB2312" w:cs="仿宋_GB2312" w:hint="eastAsia"/>
          <w:bCs/>
          <w:kern w:val="0"/>
          <w:sz w:val="32"/>
          <w:szCs w:val="32"/>
        </w:rPr>
        <w:t>万元，自评得分</w:t>
      </w:r>
      <w:r w:rsidRPr="004F7F65">
        <w:rPr>
          <w:rFonts w:ascii="仿宋_GB2312" w:eastAsia="仿宋_GB2312" w:cs="仿宋_GB2312"/>
          <w:bCs/>
          <w:kern w:val="0"/>
          <w:sz w:val="32"/>
          <w:szCs w:val="32"/>
        </w:rPr>
        <w:t>34.1</w:t>
      </w:r>
      <w:r w:rsidRPr="004F7F65">
        <w:rPr>
          <w:rFonts w:ascii="仿宋_GB2312" w:eastAsia="仿宋_GB2312" w:cs="仿宋_GB2312" w:hint="eastAsia"/>
          <w:bCs/>
          <w:kern w:val="0"/>
          <w:sz w:val="32"/>
          <w:szCs w:val="32"/>
        </w:rPr>
        <w:t>分。因项目迁建新址周边规划道路涉及军事用地，市政配套设施不完善等原因，无法按原计划开工建设。</w:t>
      </w:r>
    </w:p>
    <w:p w:rsidR="00750E38" w:rsidRPr="004F7F65"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6.</w:t>
      </w:r>
      <w:r w:rsidRPr="004F7F65">
        <w:rPr>
          <w:rFonts w:ascii="仿宋_GB2312" w:eastAsia="仿宋_GB2312" w:cs="仿宋_GB2312" w:hint="eastAsia"/>
          <w:bCs/>
          <w:kern w:val="0"/>
          <w:sz w:val="32"/>
          <w:szCs w:val="32"/>
        </w:rPr>
        <w:t>柳州市绿化工程处滨水大道、天山公园管护项目</w:t>
      </w:r>
      <w:r w:rsidRPr="004F7F65">
        <w:rPr>
          <w:rFonts w:ascii="仿宋_GB2312" w:eastAsia="仿宋_GB2312" w:cs="仿宋_GB2312"/>
          <w:bCs/>
          <w:kern w:val="0"/>
          <w:sz w:val="32"/>
          <w:szCs w:val="32"/>
        </w:rPr>
        <w:t>247.85</w:t>
      </w:r>
      <w:r w:rsidRPr="004F7F65">
        <w:rPr>
          <w:rFonts w:ascii="仿宋_GB2312" w:eastAsia="仿宋_GB2312" w:cs="仿宋_GB2312" w:hint="eastAsia"/>
          <w:bCs/>
          <w:kern w:val="0"/>
          <w:sz w:val="32"/>
          <w:szCs w:val="32"/>
        </w:rPr>
        <w:t>万元，自评得分</w:t>
      </w:r>
      <w:r w:rsidRPr="004F7F65">
        <w:rPr>
          <w:rFonts w:ascii="仿宋_GB2312" w:eastAsia="仿宋_GB2312" w:cs="仿宋_GB2312"/>
          <w:bCs/>
          <w:kern w:val="0"/>
          <w:sz w:val="32"/>
          <w:szCs w:val="32"/>
        </w:rPr>
        <w:t>100</w:t>
      </w:r>
      <w:r w:rsidRPr="004F7F65">
        <w:rPr>
          <w:rFonts w:ascii="仿宋_GB2312" w:eastAsia="仿宋_GB2312" w:cs="仿宋_GB2312" w:hint="eastAsia"/>
          <w:bCs/>
          <w:kern w:val="0"/>
          <w:sz w:val="32"/>
          <w:szCs w:val="32"/>
        </w:rPr>
        <w:t>分。全部完成所设指标。</w:t>
      </w:r>
    </w:p>
    <w:p w:rsidR="00750E38" w:rsidRPr="004F7F65"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7.</w:t>
      </w:r>
      <w:r w:rsidRPr="004F7F65">
        <w:rPr>
          <w:rFonts w:ascii="仿宋_GB2312" w:eastAsia="仿宋_GB2312" w:cs="仿宋_GB2312" w:hint="eastAsia"/>
          <w:bCs/>
          <w:kern w:val="0"/>
          <w:sz w:val="32"/>
          <w:szCs w:val="32"/>
        </w:rPr>
        <w:t>柳州市绿化工程处小游园管护经费项目</w:t>
      </w:r>
      <w:r w:rsidRPr="004F7F65">
        <w:rPr>
          <w:rFonts w:ascii="仿宋_GB2312" w:eastAsia="仿宋_GB2312" w:cs="仿宋_GB2312"/>
          <w:bCs/>
          <w:kern w:val="0"/>
          <w:sz w:val="32"/>
          <w:szCs w:val="32"/>
        </w:rPr>
        <w:t>894.98</w:t>
      </w:r>
      <w:r w:rsidRPr="004F7F65">
        <w:rPr>
          <w:rFonts w:ascii="仿宋_GB2312" w:eastAsia="仿宋_GB2312" w:cs="仿宋_GB2312" w:hint="eastAsia"/>
          <w:bCs/>
          <w:kern w:val="0"/>
          <w:sz w:val="32"/>
          <w:szCs w:val="32"/>
        </w:rPr>
        <w:t>万元，自评得分</w:t>
      </w:r>
      <w:r w:rsidRPr="004F7F65">
        <w:rPr>
          <w:rFonts w:ascii="仿宋_GB2312" w:eastAsia="仿宋_GB2312" w:cs="仿宋_GB2312"/>
          <w:bCs/>
          <w:kern w:val="0"/>
          <w:sz w:val="32"/>
          <w:szCs w:val="32"/>
        </w:rPr>
        <w:t>100</w:t>
      </w:r>
      <w:r w:rsidRPr="004F7F65">
        <w:rPr>
          <w:rFonts w:ascii="仿宋_GB2312" w:eastAsia="仿宋_GB2312" w:cs="仿宋_GB2312" w:hint="eastAsia"/>
          <w:bCs/>
          <w:kern w:val="0"/>
          <w:sz w:val="32"/>
          <w:szCs w:val="32"/>
        </w:rPr>
        <w:t>分。所设指标项目全部完成。</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8.</w:t>
      </w:r>
      <w:r w:rsidRPr="000F121E">
        <w:rPr>
          <w:rFonts w:ascii="仿宋_GB2312" w:eastAsia="仿宋_GB2312" w:cs="仿宋_GB2312" w:hint="eastAsia"/>
          <w:bCs/>
          <w:kern w:val="0"/>
          <w:sz w:val="32"/>
          <w:szCs w:val="32"/>
        </w:rPr>
        <w:t>柳州市园林建设工程处</w:t>
      </w:r>
      <w:r w:rsidRPr="004F7F65">
        <w:rPr>
          <w:rFonts w:ascii="仿宋_GB2312" w:eastAsia="仿宋_GB2312" w:cs="仿宋_GB2312" w:hint="eastAsia"/>
          <w:bCs/>
          <w:kern w:val="0"/>
          <w:sz w:val="32"/>
          <w:szCs w:val="32"/>
        </w:rPr>
        <w:t>生产业务技术用房迁建项目</w:t>
      </w:r>
      <w:r w:rsidRPr="004F7F65">
        <w:rPr>
          <w:rFonts w:ascii="仿宋_GB2312" w:eastAsia="仿宋_GB2312" w:cs="仿宋_GB2312"/>
          <w:bCs/>
          <w:kern w:val="0"/>
          <w:sz w:val="32"/>
          <w:szCs w:val="32"/>
        </w:rPr>
        <w:t>1</w:t>
      </w:r>
      <w:r>
        <w:rPr>
          <w:rFonts w:ascii="仿宋_GB2312" w:eastAsia="仿宋_GB2312" w:cs="仿宋_GB2312"/>
          <w:bCs/>
          <w:kern w:val="0"/>
          <w:sz w:val="32"/>
          <w:szCs w:val="32"/>
        </w:rPr>
        <w:t>,</w:t>
      </w:r>
      <w:r w:rsidRPr="004F7F65">
        <w:rPr>
          <w:rFonts w:ascii="仿宋_GB2312" w:eastAsia="仿宋_GB2312" w:cs="仿宋_GB2312"/>
          <w:bCs/>
          <w:kern w:val="0"/>
          <w:sz w:val="32"/>
          <w:szCs w:val="32"/>
        </w:rPr>
        <w:t>885.1</w:t>
      </w:r>
      <w:r>
        <w:rPr>
          <w:rFonts w:ascii="仿宋_GB2312" w:eastAsia="仿宋_GB2312" w:cs="仿宋_GB2312"/>
          <w:bCs/>
          <w:kern w:val="0"/>
          <w:sz w:val="32"/>
          <w:szCs w:val="32"/>
        </w:rPr>
        <w:t>0</w:t>
      </w:r>
      <w:r w:rsidRPr="004F7F65">
        <w:rPr>
          <w:rFonts w:ascii="仿宋_GB2312" w:eastAsia="仿宋_GB2312" w:cs="仿宋_GB2312" w:hint="eastAsia"/>
          <w:bCs/>
          <w:kern w:val="0"/>
          <w:sz w:val="32"/>
          <w:szCs w:val="32"/>
        </w:rPr>
        <w:t>万元，自评得分</w:t>
      </w:r>
      <w:r w:rsidRPr="004F7F65">
        <w:rPr>
          <w:rFonts w:ascii="仿宋_GB2312" w:eastAsia="仿宋_GB2312" w:cs="仿宋_GB2312"/>
          <w:bCs/>
          <w:kern w:val="0"/>
          <w:sz w:val="32"/>
          <w:szCs w:val="32"/>
        </w:rPr>
        <w:t>38.3</w:t>
      </w:r>
      <w:r w:rsidRPr="004F7F65">
        <w:rPr>
          <w:rFonts w:ascii="仿宋_GB2312" w:eastAsia="仿宋_GB2312" w:cs="仿宋_GB2312" w:hint="eastAsia"/>
          <w:bCs/>
          <w:kern w:val="0"/>
          <w:sz w:val="32"/>
          <w:szCs w:val="32"/>
        </w:rPr>
        <w:t>分。迁建项目二期用地存在争议，需自然资源和规划局等有关部门的配合，年内确定无法解决，已影响工作完成的数量、质量、时效等，现在积极协调解决。</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9.</w:t>
      </w:r>
      <w:r w:rsidRPr="004F7F65">
        <w:rPr>
          <w:rFonts w:ascii="仿宋_GB2312" w:eastAsia="仿宋_GB2312" w:cs="仿宋_GB2312" w:hint="eastAsia"/>
          <w:bCs/>
          <w:kern w:val="0"/>
          <w:sz w:val="32"/>
          <w:szCs w:val="32"/>
        </w:rPr>
        <w:t>柳州市园林科学研究所小游园管护经费项目</w:t>
      </w:r>
      <w:r w:rsidRPr="004F7F65">
        <w:rPr>
          <w:rFonts w:ascii="仿宋_GB2312" w:eastAsia="仿宋_GB2312" w:cs="仿宋_GB2312"/>
          <w:bCs/>
          <w:kern w:val="0"/>
          <w:sz w:val="32"/>
          <w:szCs w:val="32"/>
        </w:rPr>
        <w:t>397.49</w:t>
      </w:r>
      <w:r w:rsidRPr="004F7F65">
        <w:rPr>
          <w:rFonts w:ascii="仿宋_GB2312" w:eastAsia="仿宋_GB2312" w:cs="仿宋_GB2312" w:hint="eastAsia"/>
          <w:bCs/>
          <w:kern w:val="0"/>
          <w:sz w:val="32"/>
          <w:szCs w:val="32"/>
        </w:rPr>
        <w:t>万元，自评得分</w:t>
      </w:r>
      <w:r w:rsidRPr="004F7F65">
        <w:rPr>
          <w:rFonts w:ascii="仿宋_GB2312" w:eastAsia="仿宋_GB2312" w:cs="仿宋_GB2312"/>
          <w:bCs/>
          <w:kern w:val="0"/>
          <w:sz w:val="32"/>
          <w:szCs w:val="32"/>
        </w:rPr>
        <w:t>100</w:t>
      </w:r>
      <w:r w:rsidRPr="004F7F65">
        <w:rPr>
          <w:rFonts w:ascii="仿宋_GB2312" w:eastAsia="仿宋_GB2312" w:cs="仿宋_GB2312" w:hint="eastAsia"/>
          <w:bCs/>
          <w:kern w:val="0"/>
          <w:sz w:val="32"/>
          <w:szCs w:val="32"/>
        </w:rPr>
        <w:t>分。所设指标项目全部完成。</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w:t>
      </w:r>
      <w:r>
        <w:rPr>
          <w:rFonts w:ascii="仿宋_GB2312" w:eastAsia="仿宋_GB2312" w:cs="仿宋_GB2312"/>
          <w:kern w:val="0"/>
          <w:sz w:val="32"/>
          <w:szCs w:val="32"/>
        </w:rPr>
        <w:t>2020</w:t>
      </w:r>
      <w:r>
        <w:rPr>
          <w:rFonts w:ascii="仿宋_GB2312" w:eastAsia="仿宋_GB2312" w:cs="仿宋_GB2312" w:hint="eastAsia"/>
          <w:kern w:val="0"/>
          <w:sz w:val="32"/>
          <w:szCs w:val="32"/>
        </w:rPr>
        <w:t>年度部门机关运行经费支出</w:t>
      </w:r>
      <w:r w:rsidRPr="0096320E">
        <w:rPr>
          <w:rFonts w:ascii="仿宋_GB2312" w:eastAsia="仿宋_GB2312" w:cs="仿宋_GB2312"/>
          <w:bCs/>
          <w:kern w:val="0"/>
          <w:sz w:val="32"/>
          <w:szCs w:val="32"/>
        </w:rPr>
        <w:t>208.71</w:t>
      </w:r>
      <w:r w:rsidRPr="0096320E">
        <w:rPr>
          <w:rFonts w:ascii="仿宋_GB2312" w:eastAsia="仿宋_GB2312" w:cs="仿宋_GB2312" w:hint="eastAsia"/>
          <w:bCs/>
          <w:kern w:val="0"/>
          <w:sz w:val="32"/>
          <w:szCs w:val="32"/>
        </w:rPr>
        <w:t>万元，比</w:t>
      </w:r>
      <w:r w:rsidRPr="0096320E">
        <w:rPr>
          <w:rFonts w:ascii="仿宋_GB2312" w:eastAsia="仿宋_GB2312" w:cs="仿宋_GB2312"/>
          <w:bCs/>
          <w:kern w:val="0"/>
          <w:sz w:val="32"/>
          <w:szCs w:val="32"/>
        </w:rPr>
        <w:t>2019</w:t>
      </w:r>
      <w:r w:rsidRPr="0096320E">
        <w:rPr>
          <w:rFonts w:ascii="仿宋_GB2312" w:eastAsia="仿宋_GB2312" w:cs="仿宋_GB2312" w:hint="eastAsia"/>
          <w:bCs/>
          <w:kern w:val="0"/>
          <w:sz w:val="32"/>
          <w:szCs w:val="32"/>
        </w:rPr>
        <w:t>年增加</w:t>
      </w:r>
      <w:r w:rsidRPr="0096320E">
        <w:rPr>
          <w:rFonts w:ascii="仿宋_GB2312" w:eastAsia="仿宋_GB2312" w:cs="仿宋_GB2312"/>
          <w:bCs/>
          <w:kern w:val="0"/>
          <w:sz w:val="32"/>
          <w:szCs w:val="32"/>
        </w:rPr>
        <w:t>31.97</w:t>
      </w:r>
      <w:r w:rsidRPr="0096320E">
        <w:rPr>
          <w:rFonts w:ascii="仿宋_GB2312" w:eastAsia="仿宋_GB2312" w:cs="仿宋_GB2312" w:hint="eastAsia"/>
          <w:bCs/>
          <w:kern w:val="0"/>
          <w:sz w:val="32"/>
          <w:szCs w:val="32"/>
        </w:rPr>
        <w:t>万元，增长</w:t>
      </w:r>
      <w:r w:rsidRPr="0096320E">
        <w:rPr>
          <w:rFonts w:ascii="仿宋_GB2312" w:eastAsia="仿宋_GB2312" w:cs="仿宋_GB2312"/>
          <w:bCs/>
          <w:kern w:val="0"/>
          <w:sz w:val="32"/>
          <w:szCs w:val="32"/>
        </w:rPr>
        <w:t>18.09%</w:t>
      </w:r>
      <w:r w:rsidRPr="0096320E">
        <w:rPr>
          <w:rFonts w:ascii="仿宋_GB2312" w:eastAsia="仿宋_GB2312" w:cs="仿宋_GB2312" w:hint="eastAsia"/>
          <w:bCs/>
          <w:kern w:val="0"/>
          <w:sz w:val="32"/>
          <w:szCs w:val="32"/>
        </w:rPr>
        <w:t>，增加的原因：</w:t>
      </w:r>
      <w:r>
        <w:rPr>
          <w:rFonts w:ascii="仿宋_GB2312" w:eastAsia="仿宋_GB2312" w:cs="仿宋_GB2312" w:hint="eastAsia"/>
          <w:bCs/>
          <w:kern w:val="0"/>
          <w:sz w:val="32"/>
          <w:szCs w:val="32"/>
        </w:rPr>
        <w:t>机关有新进编人员</w:t>
      </w:r>
      <w:r>
        <w:rPr>
          <w:rFonts w:ascii="仿宋_GB2312" w:eastAsia="仿宋_GB2312" w:cs="仿宋_GB2312" w:hint="eastAsia"/>
          <w:kern w:val="0"/>
          <w:sz w:val="32"/>
          <w:szCs w:val="32"/>
        </w:rPr>
        <w:t>。</w:t>
      </w:r>
    </w:p>
    <w:p w:rsidR="00750E38" w:rsidRDefault="00750E38" w:rsidP="00896AE2">
      <w:pPr>
        <w:autoSpaceDE w:val="0"/>
        <w:autoSpaceDN w:val="0"/>
        <w:adjustRightInd w:val="0"/>
        <w:spacing w:line="58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w:t>
      </w:r>
      <w:r>
        <w:rPr>
          <w:rFonts w:ascii="仿宋_GB2312" w:eastAsia="仿宋_GB2312" w:cs="仿宋_GB2312"/>
          <w:kern w:val="0"/>
          <w:sz w:val="32"/>
          <w:szCs w:val="32"/>
        </w:rPr>
        <w:t>2020</w:t>
      </w:r>
      <w:r>
        <w:rPr>
          <w:rFonts w:ascii="仿宋_GB2312" w:eastAsia="仿宋_GB2312" w:cs="仿宋_GB2312" w:hint="eastAsia"/>
          <w:kern w:val="0"/>
          <w:sz w:val="32"/>
          <w:szCs w:val="32"/>
        </w:rPr>
        <w:t>年度部门政府采购支出总额</w:t>
      </w:r>
      <w:r>
        <w:rPr>
          <w:rFonts w:ascii="仿宋_GB2312" w:eastAsia="仿宋_GB2312" w:cs="仿宋_GB2312"/>
          <w:kern w:val="0"/>
          <w:sz w:val="32"/>
          <w:szCs w:val="32"/>
        </w:rPr>
        <w:t>3,598.51</w:t>
      </w:r>
      <w:r>
        <w:rPr>
          <w:rFonts w:ascii="仿宋_GB2312" w:eastAsia="仿宋_GB2312" w:cs="仿宋_GB2312" w:hint="eastAsia"/>
          <w:kern w:val="0"/>
          <w:sz w:val="32"/>
          <w:szCs w:val="32"/>
        </w:rPr>
        <w:t>万元，其中：货物支出</w:t>
      </w:r>
      <w:r>
        <w:rPr>
          <w:rFonts w:ascii="仿宋_GB2312" w:eastAsia="仿宋_GB2312" w:cs="仿宋_GB2312"/>
          <w:kern w:val="0"/>
          <w:sz w:val="32"/>
          <w:szCs w:val="32"/>
        </w:rPr>
        <w:t>883.87</w:t>
      </w:r>
      <w:r>
        <w:rPr>
          <w:rFonts w:ascii="仿宋_GB2312" w:eastAsia="仿宋_GB2312" w:cs="仿宋_GB2312" w:hint="eastAsia"/>
          <w:kern w:val="0"/>
          <w:sz w:val="32"/>
          <w:szCs w:val="32"/>
        </w:rPr>
        <w:t>万元、工程支出</w:t>
      </w:r>
      <w:r>
        <w:rPr>
          <w:rFonts w:ascii="仿宋_GB2312" w:eastAsia="仿宋_GB2312" w:cs="仿宋_GB2312"/>
          <w:kern w:val="0"/>
          <w:sz w:val="32"/>
          <w:szCs w:val="32"/>
        </w:rPr>
        <w:t>452.16</w:t>
      </w:r>
      <w:r>
        <w:rPr>
          <w:rFonts w:ascii="仿宋_GB2312" w:eastAsia="仿宋_GB2312" w:cs="仿宋_GB2312" w:hint="eastAsia"/>
          <w:kern w:val="0"/>
          <w:sz w:val="32"/>
          <w:szCs w:val="32"/>
        </w:rPr>
        <w:t>万元、服务支出</w:t>
      </w:r>
      <w:r>
        <w:rPr>
          <w:rFonts w:ascii="仿宋_GB2312" w:eastAsia="仿宋_GB2312" w:cs="仿宋_GB2312"/>
          <w:kern w:val="0"/>
          <w:sz w:val="32"/>
          <w:szCs w:val="32"/>
        </w:rPr>
        <w:t>2,262.48</w:t>
      </w:r>
      <w:r>
        <w:rPr>
          <w:rFonts w:ascii="仿宋_GB2312" w:eastAsia="仿宋_GB2312" w:cs="仿宋_GB2312" w:hint="eastAsia"/>
          <w:kern w:val="0"/>
          <w:sz w:val="32"/>
          <w:szCs w:val="32"/>
        </w:rPr>
        <w:t>万元。</w:t>
      </w:r>
    </w:p>
    <w:p w:rsidR="00750E38" w:rsidRDefault="00750E38" w:rsidP="00896AE2">
      <w:pPr>
        <w:autoSpaceDE w:val="0"/>
        <w:autoSpaceDN w:val="0"/>
        <w:adjustRightInd w:val="0"/>
        <w:spacing w:line="580" w:lineRule="exact"/>
        <w:ind w:firstLineChars="196"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Pr>
          <w:rFonts w:ascii="仿宋_GB2312" w:eastAsia="仿宋_GB2312" w:cs="仿宋_GB2312"/>
          <w:kern w:val="0"/>
          <w:sz w:val="32"/>
          <w:szCs w:val="32"/>
        </w:rPr>
        <w:t>166</w:t>
      </w:r>
      <w:r>
        <w:rPr>
          <w:rFonts w:ascii="仿宋_GB2312" w:eastAsia="仿宋_GB2312" w:cs="仿宋_GB2312" w:hint="eastAsia"/>
          <w:kern w:val="0"/>
          <w:sz w:val="32"/>
          <w:szCs w:val="32"/>
        </w:rPr>
        <w:t>辆，其中：公务用车</w:t>
      </w:r>
      <w:r>
        <w:rPr>
          <w:rFonts w:ascii="仿宋_GB2312" w:eastAsia="仿宋_GB2312" w:cs="仿宋_GB2312"/>
          <w:kern w:val="0"/>
          <w:sz w:val="32"/>
          <w:szCs w:val="32"/>
        </w:rPr>
        <w:t>35</w:t>
      </w:r>
      <w:r>
        <w:rPr>
          <w:rFonts w:ascii="仿宋_GB2312" w:eastAsia="仿宋_GB2312" w:cs="仿宋_GB2312" w:hint="eastAsia"/>
          <w:kern w:val="0"/>
          <w:sz w:val="32"/>
          <w:szCs w:val="32"/>
        </w:rPr>
        <w:t>辆；执法执勤用车</w:t>
      </w:r>
      <w:r>
        <w:rPr>
          <w:rFonts w:ascii="仿宋_GB2312" w:eastAsia="仿宋_GB2312" w:cs="仿宋_GB2312"/>
          <w:kern w:val="0"/>
          <w:sz w:val="32"/>
          <w:szCs w:val="32"/>
        </w:rPr>
        <w:t>3</w:t>
      </w:r>
      <w:r>
        <w:rPr>
          <w:rFonts w:ascii="仿宋_GB2312" w:eastAsia="仿宋_GB2312" w:cs="仿宋_GB2312" w:hint="eastAsia"/>
          <w:kern w:val="0"/>
          <w:sz w:val="32"/>
          <w:szCs w:val="32"/>
        </w:rPr>
        <w:t>辆；专业技术用车</w:t>
      </w:r>
      <w:r>
        <w:rPr>
          <w:rFonts w:ascii="仿宋_GB2312" w:eastAsia="仿宋_GB2312" w:cs="仿宋_GB2312"/>
          <w:kern w:val="0"/>
          <w:sz w:val="32"/>
          <w:szCs w:val="32"/>
        </w:rPr>
        <w:t>21</w:t>
      </w:r>
      <w:r>
        <w:rPr>
          <w:rFonts w:ascii="仿宋_GB2312" w:eastAsia="仿宋_GB2312" w:cs="仿宋_GB2312" w:hint="eastAsia"/>
          <w:kern w:val="0"/>
          <w:sz w:val="32"/>
          <w:szCs w:val="32"/>
        </w:rPr>
        <w:t>辆；单价</w:t>
      </w:r>
      <w:r>
        <w:rPr>
          <w:rFonts w:ascii="仿宋_GB2312" w:eastAsia="仿宋_GB2312" w:cs="仿宋_GB2312"/>
          <w:kern w:val="0"/>
          <w:sz w:val="32"/>
          <w:szCs w:val="32"/>
        </w:rPr>
        <w:t>50</w:t>
      </w:r>
      <w:r>
        <w:rPr>
          <w:rFonts w:ascii="仿宋_GB2312" w:eastAsia="仿宋_GB2312" w:cs="仿宋_GB2312" w:hint="eastAsia"/>
          <w:kern w:val="0"/>
          <w:sz w:val="32"/>
          <w:szCs w:val="32"/>
        </w:rPr>
        <w:t>万元以上通用设备</w:t>
      </w:r>
      <w:r>
        <w:rPr>
          <w:rFonts w:ascii="仿宋_GB2312" w:eastAsia="仿宋_GB2312" w:cs="仿宋_GB2312"/>
          <w:kern w:val="0"/>
          <w:sz w:val="32"/>
          <w:szCs w:val="32"/>
        </w:rPr>
        <w:t>4</w:t>
      </w:r>
      <w:r>
        <w:rPr>
          <w:rFonts w:ascii="仿宋_GB2312" w:eastAsia="仿宋_GB2312" w:cs="仿宋_GB2312" w:hint="eastAsia"/>
          <w:kern w:val="0"/>
          <w:sz w:val="32"/>
          <w:szCs w:val="32"/>
        </w:rPr>
        <w:t>台（套），单价</w:t>
      </w:r>
      <w:r>
        <w:rPr>
          <w:rFonts w:ascii="仿宋_GB2312" w:eastAsia="仿宋_GB2312" w:cs="仿宋_GB2312"/>
          <w:kern w:val="0"/>
          <w:sz w:val="32"/>
          <w:szCs w:val="32"/>
        </w:rPr>
        <w:t>100</w:t>
      </w:r>
      <w:r>
        <w:rPr>
          <w:rFonts w:ascii="仿宋_GB2312" w:eastAsia="仿宋_GB2312" w:cs="仿宋_GB2312" w:hint="eastAsia"/>
          <w:kern w:val="0"/>
          <w:sz w:val="32"/>
          <w:szCs w:val="32"/>
        </w:rPr>
        <w:t>万元以上专用设备</w:t>
      </w:r>
      <w:r>
        <w:rPr>
          <w:rFonts w:ascii="仿宋_GB2312" w:eastAsia="仿宋_GB2312" w:cs="仿宋_GB2312"/>
          <w:kern w:val="0"/>
          <w:sz w:val="32"/>
          <w:szCs w:val="32"/>
        </w:rPr>
        <w:t>0</w:t>
      </w:r>
      <w:r>
        <w:rPr>
          <w:rFonts w:ascii="仿宋_GB2312" w:eastAsia="仿宋_GB2312" w:cs="仿宋_GB2312" w:hint="eastAsia"/>
          <w:kern w:val="0"/>
          <w:sz w:val="32"/>
          <w:szCs w:val="32"/>
        </w:rPr>
        <w:t>台（套）。</w:t>
      </w:r>
    </w:p>
    <w:p w:rsidR="00750E38" w:rsidRDefault="00750E38" w:rsidP="00CA6555">
      <w:pPr>
        <w:spacing w:line="580" w:lineRule="exact"/>
        <w:rPr>
          <w:rFonts w:ascii="仿宋_GB2312" w:eastAsia="仿宋_GB2312"/>
          <w:b/>
          <w:sz w:val="32"/>
          <w:szCs w:val="32"/>
        </w:rPr>
      </w:pPr>
    </w:p>
    <w:p w:rsidR="00750E38" w:rsidRDefault="00750E38" w:rsidP="00342C9F">
      <w:pPr>
        <w:spacing w:line="580" w:lineRule="exact"/>
        <w:ind w:firstLine="645"/>
        <w:jc w:val="center"/>
        <w:rPr>
          <w:rFonts w:ascii="仿宋_GB2312" w:eastAsia="仿宋_GB2312"/>
          <w:b/>
          <w:sz w:val="32"/>
          <w:szCs w:val="32"/>
        </w:rPr>
      </w:pPr>
      <w:r>
        <w:rPr>
          <w:rFonts w:ascii="仿宋_GB2312" w:eastAsia="仿宋_GB2312" w:hint="eastAsia"/>
          <w:b/>
          <w:sz w:val="32"/>
          <w:szCs w:val="32"/>
        </w:rPr>
        <w:t>第四部分：名词解释</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r w:rsidRPr="000A6F2F">
        <w:rPr>
          <w:rFonts w:ascii="仿宋_GB2312" w:eastAsia="仿宋_GB2312" w:hint="eastAsia"/>
          <w:bCs/>
          <w:sz w:val="32"/>
          <w:szCs w:val="32"/>
        </w:rPr>
        <w:t>苗木、花卉销售收入。</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r w:rsidRPr="000A6F2F">
        <w:rPr>
          <w:rFonts w:ascii="仿宋_GB2312" w:eastAsia="仿宋_GB2312" w:hint="eastAsia"/>
          <w:bCs/>
          <w:sz w:val="32"/>
          <w:szCs w:val="32"/>
        </w:rPr>
        <w:t>利息收入、财政本级横向拨款、非本级拨款。</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50E38" w:rsidRDefault="00750E38">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750E38" w:rsidRPr="00684ACA" w:rsidRDefault="00750E38"/>
    <w:sectPr w:rsidR="00750E38" w:rsidRPr="00684ACA" w:rsidSect="00CD0AAA">
      <w:footerReference w:type="even" r:id="rId7"/>
      <w:footerReference w:type="default" r:id="rId8"/>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E38" w:rsidRDefault="00750E38" w:rsidP="00CD0AAA">
      <w:r>
        <w:separator/>
      </w:r>
    </w:p>
  </w:endnote>
  <w:endnote w:type="continuationSeparator" w:id="0">
    <w:p w:rsidR="00750E38" w:rsidRDefault="00750E38" w:rsidP="00CD0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ArialUnicodeMS">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38" w:rsidRDefault="00750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0E38" w:rsidRDefault="00750E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38" w:rsidRDefault="00750E38">
    <w:pPr>
      <w:pStyle w:val="Footer"/>
      <w:framePr w:wrap="around" w:vAnchor="text" w:hAnchor="margin" w:xAlign="center" w:y="1"/>
      <w:rPr>
        <w:rStyle w:val="PageNumber"/>
        <w:sz w:val="30"/>
        <w:szCs w:val="30"/>
      </w:rPr>
    </w:pPr>
    <w:r>
      <w:rPr>
        <w:rStyle w:val="PageNumber"/>
        <w:sz w:val="30"/>
        <w:szCs w:val="30"/>
      </w:rPr>
      <w:fldChar w:fldCharType="begin"/>
    </w:r>
    <w:r>
      <w:rPr>
        <w:rStyle w:val="PageNumber"/>
        <w:sz w:val="30"/>
        <w:szCs w:val="30"/>
      </w:rPr>
      <w:instrText xml:space="preserve">PAGE  </w:instrText>
    </w:r>
    <w:r>
      <w:rPr>
        <w:rStyle w:val="PageNumber"/>
        <w:sz w:val="30"/>
        <w:szCs w:val="30"/>
      </w:rPr>
      <w:fldChar w:fldCharType="separate"/>
    </w:r>
    <w:r>
      <w:rPr>
        <w:rStyle w:val="PageNumber"/>
        <w:noProof/>
        <w:sz w:val="30"/>
        <w:szCs w:val="30"/>
      </w:rPr>
      <w:t>- 8 -</w:t>
    </w:r>
    <w:r>
      <w:rPr>
        <w:rStyle w:val="PageNumber"/>
        <w:sz w:val="30"/>
        <w:szCs w:val="30"/>
      </w:rPr>
      <w:fldChar w:fldCharType="end"/>
    </w:r>
  </w:p>
  <w:p w:rsidR="00750E38" w:rsidRDefault="00750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E38" w:rsidRDefault="00750E38" w:rsidP="00CD0AAA">
      <w:r>
        <w:separator/>
      </w:r>
    </w:p>
  </w:footnote>
  <w:footnote w:type="continuationSeparator" w:id="0">
    <w:p w:rsidR="00750E38" w:rsidRDefault="00750E38" w:rsidP="00CD0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cs="Times New Roman" w:hint="eastAsia"/>
      </w:rPr>
    </w:lvl>
  </w:abstractNum>
  <w:abstractNum w:abstractNumId="1">
    <w:nsid w:val="5B3C894F"/>
    <w:multiLevelType w:val="singleLevel"/>
    <w:tmpl w:val="5B3C894F"/>
    <w:lvl w:ilvl="0">
      <w:start w:val="1"/>
      <w:numFmt w:val="chineseCounting"/>
      <w:suff w:val="nothing"/>
      <w:lvlText w:val="（%1）"/>
      <w:lvlJc w:val="left"/>
      <w:rPr>
        <w:rFonts w:cs="Times New Roman"/>
      </w:rPr>
    </w:lvl>
  </w:abstractNum>
  <w:abstractNum w:abstractNumId="2">
    <w:nsid w:val="5B3C8BA7"/>
    <w:multiLevelType w:val="singleLevel"/>
    <w:tmpl w:val="5B3C8BA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C256E3D"/>
    <w:rsid w:val="00004330"/>
    <w:rsid w:val="00026EC3"/>
    <w:rsid w:val="000450BA"/>
    <w:rsid w:val="000644CB"/>
    <w:rsid w:val="00066CA3"/>
    <w:rsid w:val="00074708"/>
    <w:rsid w:val="00093883"/>
    <w:rsid w:val="000A3683"/>
    <w:rsid w:val="000A6F2F"/>
    <w:rsid w:val="000D0B37"/>
    <w:rsid w:val="000D66D3"/>
    <w:rsid w:val="000F121E"/>
    <w:rsid w:val="00127209"/>
    <w:rsid w:val="00145ABB"/>
    <w:rsid w:val="001556D5"/>
    <w:rsid w:val="00183784"/>
    <w:rsid w:val="001A14DE"/>
    <w:rsid w:val="001F3169"/>
    <w:rsid w:val="0024299B"/>
    <w:rsid w:val="00270180"/>
    <w:rsid w:val="00284ACF"/>
    <w:rsid w:val="002B5E19"/>
    <w:rsid w:val="002C0C20"/>
    <w:rsid w:val="002C5B85"/>
    <w:rsid w:val="002E1AE7"/>
    <w:rsid w:val="002F15F5"/>
    <w:rsid w:val="00321F3A"/>
    <w:rsid w:val="00342C9F"/>
    <w:rsid w:val="00365C0F"/>
    <w:rsid w:val="00375F52"/>
    <w:rsid w:val="003C381A"/>
    <w:rsid w:val="003D5EBF"/>
    <w:rsid w:val="0045212A"/>
    <w:rsid w:val="00456A26"/>
    <w:rsid w:val="00475916"/>
    <w:rsid w:val="004E6380"/>
    <w:rsid w:val="004F48ED"/>
    <w:rsid w:val="004F7F65"/>
    <w:rsid w:val="00513E38"/>
    <w:rsid w:val="00572CD5"/>
    <w:rsid w:val="00574F53"/>
    <w:rsid w:val="005773AD"/>
    <w:rsid w:val="005A7381"/>
    <w:rsid w:val="005B7863"/>
    <w:rsid w:val="005D2610"/>
    <w:rsid w:val="005D3568"/>
    <w:rsid w:val="005F7CBE"/>
    <w:rsid w:val="00633B6D"/>
    <w:rsid w:val="00657DEA"/>
    <w:rsid w:val="00676C09"/>
    <w:rsid w:val="00684ACA"/>
    <w:rsid w:val="006C1367"/>
    <w:rsid w:val="006C7B01"/>
    <w:rsid w:val="006E259D"/>
    <w:rsid w:val="00715385"/>
    <w:rsid w:val="0073463A"/>
    <w:rsid w:val="007347F0"/>
    <w:rsid w:val="00736A16"/>
    <w:rsid w:val="007454C4"/>
    <w:rsid w:val="00745FB9"/>
    <w:rsid w:val="00750E38"/>
    <w:rsid w:val="00751962"/>
    <w:rsid w:val="0078784C"/>
    <w:rsid w:val="00796B8A"/>
    <w:rsid w:val="007A49EB"/>
    <w:rsid w:val="007B7393"/>
    <w:rsid w:val="007E2629"/>
    <w:rsid w:val="007E27EA"/>
    <w:rsid w:val="00836D27"/>
    <w:rsid w:val="00844DD8"/>
    <w:rsid w:val="0087510B"/>
    <w:rsid w:val="00883A1E"/>
    <w:rsid w:val="00893BEE"/>
    <w:rsid w:val="00896AE2"/>
    <w:rsid w:val="008979AE"/>
    <w:rsid w:val="008A3B1F"/>
    <w:rsid w:val="008A5122"/>
    <w:rsid w:val="008D1A6A"/>
    <w:rsid w:val="008D425B"/>
    <w:rsid w:val="008D58CA"/>
    <w:rsid w:val="009034CF"/>
    <w:rsid w:val="0096320E"/>
    <w:rsid w:val="009677B5"/>
    <w:rsid w:val="009B4214"/>
    <w:rsid w:val="009C3368"/>
    <w:rsid w:val="009E73B0"/>
    <w:rsid w:val="009F491F"/>
    <w:rsid w:val="009F5395"/>
    <w:rsid w:val="009F7987"/>
    <w:rsid w:val="00A31CD7"/>
    <w:rsid w:val="00A34B42"/>
    <w:rsid w:val="00A61119"/>
    <w:rsid w:val="00A62926"/>
    <w:rsid w:val="00A677D8"/>
    <w:rsid w:val="00A7088A"/>
    <w:rsid w:val="00A8383B"/>
    <w:rsid w:val="00A909CD"/>
    <w:rsid w:val="00A910A7"/>
    <w:rsid w:val="00AB4828"/>
    <w:rsid w:val="00AB55FB"/>
    <w:rsid w:val="00B06F05"/>
    <w:rsid w:val="00B1297C"/>
    <w:rsid w:val="00B2524F"/>
    <w:rsid w:val="00B3272C"/>
    <w:rsid w:val="00B40175"/>
    <w:rsid w:val="00B44B76"/>
    <w:rsid w:val="00B842C6"/>
    <w:rsid w:val="00B84EB9"/>
    <w:rsid w:val="00B873E4"/>
    <w:rsid w:val="00B972DA"/>
    <w:rsid w:val="00BC0969"/>
    <w:rsid w:val="00BE2D41"/>
    <w:rsid w:val="00C23346"/>
    <w:rsid w:val="00C23A09"/>
    <w:rsid w:val="00C23ED2"/>
    <w:rsid w:val="00C31CCB"/>
    <w:rsid w:val="00C37F87"/>
    <w:rsid w:val="00C422E1"/>
    <w:rsid w:val="00C47C7F"/>
    <w:rsid w:val="00C50002"/>
    <w:rsid w:val="00C541C8"/>
    <w:rsid w:val="00C86F5B"/>
    <w:rsid w:val="00CA04A8"/>
    <w:rsid w:val="00CA1AF7"/>
    <w:rsid w:val="00CA34AA"/>
    <w:rsid w:val="00CA6555"/>
    <w:rsid w:val="00CB239A"/>
    <w:rsid w:val="00CB23BC"/>
    <w:rsid w:val="00CC1A72"/>
    <w:rsid w:val="00CD0AAA"/>
    <w:rsid w:val="00CD270F"/>
    <w:rsid w:val="00CD7CF2"/>
    <w:rsid w:val="00CD7F4A"/>
    <w:rsid w:val="00CF7023"/>
    <w:rsid w:val="00D97E61"/>
    <w:rsid w:val="00DB416E"/>
    <w:rsid w:val="00DB6331"/>
    <w:rsid w:val="00DC6315"/>
    <w:rsid w:val="00DD0671"/>
    <w:rsid w:val="00E1197A"/>
    <w:rsid w:val="00E201F7"/>
    <w:rsid w:val="00E239AF"/>
    <w:rsid w:val="00E351E6"/>
    <w:rsid w:val="00E45DA7"/>
    <w:rsid w:val="00E46473"/>
    <w:rsid w:val="00E46928"/>
    <w:rsid w:val="00E47349"/>
    <w:rsid w:val="00E67B52"/>
    <w:rsid w:val="00E92408"/>
    <w:rsid w:val="00EC3466"/>
    <w:rsid w:val="00EE1C39"/>
    <w:rsid w:val="00EE2A8E"/>
    <w:rsid w:val="00F1143B"/>
    <w:rsid w:val="00F12CE6"/>
    <w:rsid w:val="00F261B2"/>
    <w:rsid w:val="00F27E1D"/>
    <w:rsid w:val="00F4178A"/>
    <w:rsid w:val="00F627A9"/>
    <w:rsid w:val="00F66C5B"/>
    <w:rsid w:val="00FB4336"/>
    <w:rsid w:val="00FC4356"/>
    <w:rsid w:val="00FF5205"/>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A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CD0AAA"/>
    <w:rPr>
      <w:sz w:val="18"/>
      <w:szCs w:val="18"/>
    </w:rPr>
  </w:style>
  <w:style w:type="character" w:customStyle="1" w:styleId="BalloonTextChar">
    <w:name w:val="Balloon Text Char"/>
    <w:basedOn w:val="DefaultParagraphFont"/>
    <w:link w:val="BalloonText"/>
    <w:uiPriority w:val="99"/>
    <w:locked/>
    <w:rsid w:val="00CD0AAA"/>
    <w:rPr>
      <w:rFonts w:cs="Times New Roman"/>
      <w:kern w:val="2"/>
      <w:sz w:val="18"/>
      <w:szCs w:val="18"/>
    </w:rPr>
  </w:style>
  <w:style w:type="paragraph" w:styleId="Footer">
    <w:name w:val="footer"/>
    <w:basedOn w:val="Normal"/>
    <w:link w:val="FooterChar"/>
    <w:uiPriority w:val="99"/>
    <w:rsid w:val="00CD0AA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F3ADB"/>
    <w:rPr>
      <w:sz w:val="18"/>
      <w:szCs w:val="18"/>
    </w:rPr>
  </w:style>
  <w:style w:type="paragraph" w:styleId="Header">
    <w:name w:val="header"/>
    <w:basedOn w:val="Normal"/>
    <w:link w:val="HeaderChar"/>
    <w:uiPriority w:val="99"/>
    <w:rsid w:val="00CD0AA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F3ADB"/>
    <w:rPr>
      <w:sz w:val="18"/>
      <w:szCs w:val="18"/>
    </w:rPr>
  </w:style>
  <w:style w:type="character" w:styleId="PageNumber">
    <w:name w:val="page number"/>
    <w:basedOn w:val="DefaultParagraphFont"/>
    <w:uiPriority w:val="99"/>
    <w:rsid w:val="00CD0AAA"/>
    <w:rPr>
      <w:rFonts w:cs="Times New Roman"/>
    </w:rPr>
  </w:style>
  <w:style w:type="character" w:customStyle="1" w:styleId="font11">
    <w:name w:val="font11"/>
    <w:basedOn w:val="DefaultParagraphFont"/>
    <w:uiPriority w:val="99"/>
    <w:rsid w:val="00CD0AAA"/>
    <w:rPr>
      <w:rFonts w:ascii="宋体" w:eastAsia="宋体" w:hAnsi="宋体" w:cs="宋体"/>
      <w:color w:val="000000"/>
      <w:sz w:val="22"/>
      <w:szCs w:val="22"/>
      <w:u w:val="none"/>
    </w:rPr>
  </w:style>
  <w:style w:type="character" w:customStyle="1" w:styleId="font01">
    <w:name w:val="font01"/>
    <w:basedOn w:val="DefaultParagraphFont"/>
    <w:uiPriority w:val="99"/>
    <w:rsid w:val="00CD0AAA"/>
    <w:rPr>
      <w:rFonts w:ascii="宋体" w:eastAsia="宋体" w:hAnsi="宋体" w:cs="宋体"/>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635</TotalTime>
  <Pages>23</Pages>
  <Words>1727</Words>
  <Characters>9850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陈冬雪</dc:creator>
  <cp:keywords/>
  <dc:description/>
  <cp:lastModifiedBy>AutoBVT</cp:lastModifiedBy>
  <cp:revision>99</cp:revision>
  <cp:lastPrinted>2021-07-07T01:10:00Z</cp:lastPrinted>
  <dcterms:created xsi:type="dcterms:W3CDTF">2020-07-15T08:43:00Z</dcterms:created>
  <dcterms:modified xsi:type="dcterms:W3CDTF">2021-08-04T09:17:00Z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