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24B8C">
      <w:pPr>
        <w:rPr>
          <w:rFonts w:hint="eastAsia" w:ascii="宋体" w:hAnsi="宋体" w:eastAsia="宋体" w:cs="宋体"/>
          <w:kern w:val="0"/>
          <w:sz w:val="24"/>
          <w:szCs w:val="24"/>
        </w:rPr>
      </w:pPr>
      <w:bookmarkStart w:id="0" w:name="_GoBack"/>
    </w:p>
    <w:p w14:paraId="65E1FF05">
      <w:pPr>
        <w:rPr>
          <w:rFonts w:hint="eastAsia" w:ascii="宋体" w:hAnsi="宋体" w:eastAsia="宋体" w:cs="宋体"/>
          <w:kern w:val="0"/>
          <w:sz w:val="24"/>
          <w:szCs w:val="24"/>
        </w:rPr>
      </w:pPr>
    </w:p>
    <w:p w14:paraId="70737DE1">
      <w:pPr>
        <w:rPr>
          <w:rFonts w:hint="eastAsia" w:ascii="宋体" w:hAnsi="宋体" w:eastAsia="宋体" w:cs="宋体"/>
          <w:kern w:val="0"/>
          <w:sz w:val="24"/>
          <w:szCs w:val="24"/>
        </w:rPr>
      </w:pPr>
    </w:p>
    <w:p w14:paraId="644364D2">
      <w:pPr>
        <w:jc w:val="center"/>
        <w:rPr>
          <w:rFonts w:hint="eastAsia" w:ascii="宋体" w:hAnsi="宋体" w:eastAsia="宋体" w:cs="宋体"/>
          <w:bCs/>
          <w:color w:val="000000"/>
          <w:sz w:val="24"/>
          <w:szCs w:val="24"/>
        </w:rPr>
      </w:pPr>
      <w:r>
        <w:rPr>
          <w:rFonts w:hint="eastAsia" w:ascii="宋体" w:hAnsi="宋体" w:eastAsia="宋体" w:cs="宋体"/>
          <w:kern w:val="0"/>
          <w:sz w:val="24"/>
          <w:szCs w:val="24"/>
          <w:lang w:eastAsia="zh-CN"/>
        </w:rPr>
        <w:t>柳州市</w:t>
      </w:r>
      <w:r>
        <w:rPr>
          <w:rFonts w:hint="eastAsia" w:ascii="宋体" w:hAnsi="宋体" w:eastAsia="宋体" w:cs="宋体"/>
          <w:bCs/>
          <w:color w:val="000000"/>
          <w:sz w:val="24"/>
          <w:szCs w:val="24"/>
        </w:rPr>
        <w:t>民政局</w:t>
      </w:r>
    </w:p>
    <w:p w14:paraId="261143AE">
      <w:pPr>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2019</w:t>
      </w:r>
      <w:r>
        <w:rPr>
          <w:rFonts w:hint="eastAsia" w:ascii="宋体" w:hAnsi="宋体" w:eastAsia="宋体" w:cs="宋体"/>
          <w:kern w:val="0"/>
          <w:sz w:val="24"/>
          <w:szCs w:val="24"/>
        </w:rPr>
        <w:t>年</w:t>
      </w:r>
      <w:r>
        <w:rPr>
          <w:rFonts w:hint="eastAsia" w:ascii="宋体" w:hAnsi="宋体" w:eastAsia="宋体" w:cs="宋体"/>
          <w:kern w:val="0"/>
          <w:sz w:val="24"/>
          <w:szCs w:val="24"/>
          <w:lang w:eastAsia="zh-CN"/>
        </w:rPr>
        <w:t>度</w:t>
      </w:r>
      <w:r>
        <w:rPr>
          <w:rFonts w:hint="eastAsia" w:ascii="宋体" w:hAnsi="宋体" w:eastAsia="宋体" w:cs="宋体"/>
          <w:kern w:val="0"/>
          <w:sz w:val="24"/>
          <w:szCs w:val="24"/>
        </w:rPr>
        <w:t>部门决算</w:t>
      </w:r>
    </w:p>
    <w:p w14:paraId="49DDF453">
      <w:pPr>
        <w:rPr>
          <w:rFonts w:hint="eastAsia" w:ascii="宋体" w:hAnsi="宋体" w:eastAsia="宋体" w:cs="宋体"/>
          <w:kern w:val="0"/>
          <w:sz w:val="24"/>
          <w:szCs w:val="24"/>
        </w:rPr>
      </w:pPr>
    </w:p>
    <w:p w14:paraId="7B6F2029">
      <w:pPr>
        <w:rPr>
          <w:rFonts w:hint="eastAsia" w:ascii="宋体" w:hAnsi="宋体" w:eastAsia="宋体" w:cs="宋体"/>
          <w:kern w:val="0"/>
          <w:sz w:val="24"/>
          <w:szCs w:val="24"/>
          <w:lang w:eastAsia="zh-CN"/>
        </w:rPr>
      </w:pPr>
    </w:p>
    <w:p w14:paraId="78095DA6">
      <w:pPr>
        <w:rPr>
          <w:rFonts w:hint="eastAsia" w:ascii="宋体" w:hAnsi="宋体" w:eastAsia="宋体" w:cs="宋体"/>
          <w:kern w:val="0"/>
          <w:sz w:val="24"/>
          <w:szCs w:val="24"/>
          <w:lang w:eastAsia="zh-CN"/>
        </w:rPr>
      </w:pPr>
    </w:p>
    <w:p w14:paraId="555FAE10">
      <w:pPr>
        <w:rPr>
          <w:rFonts w:hint="eastAsia" w:ascii="宋体" w:hAnsi="宋体" w:eastAsia="宋体" w:cs="宋体"/>
          <w:kern w:val="0"/>
          <w:sz w:val="24"/>
          <w:szCs w:val="24"/>
          <w:lang w:eastAsia="zh-CN"/>
        </w:rPr>
      </w:pPr>
    </w:p>
    <w:p w14:paraId="78B958E0">
      <w:pPr>
        <w:rPr>
          <w:rFonts w:hint="eastAsia" w:ascii="宋体" w:hAnsi="宋体" w:eastAsia="宋体" w:cs="宋体"/>
          <w:kern w:val="0"/>
          <w:sz w:val="24"/>
          <w:szCs w:val="24"/>
        </w:rPr>
      </w:pPr>
    </w:p>
    <w:p w14:paraId="5C3C8A4D">
      <w:pPr>
        <w:rPr>
          <w:rFonts w:hint="eastAsia" w:ascii="宋体" w:hAnsi="宋体" w:eastAsia="宋体" w:cs="宋体"/>
          <w:kern w:val="0"/>
          <w:sz w:val="24"/>
          <w:szCs w:val="24"/>
        </w:rPr>
      </w:pPr>
    </w:p>
    <w:p w14:paraId="6BFE9F65">
      <w:pPr>
        <w:rPr>
          <w:rFonts w:hint="eastAsia" w:ascii="宋体" w:hAnsi="宋体" w:eastAsia="宋体" w:cs="宋体"/>
          <w:kern w:val="0"/>
          <w:sz w:val="24"/>
          <w:szCs w:val="24"/>
        </w:rPr>
      </w:pPr>
    </w:p>
    <w:p w14:paraId="277C5973">
      <w:pPr>
        <w:jc w:val="center"/>
        <w:rPr>
          <w:rFonts w:hint="eastAsia" w:ascii="宋体" w:hAnsi="宋体" w:eastAsia="宋体" w:cs="宋体"/>
          <w:kern w:val="0"/>
          <w:sz w:val="24"/>
          <w:szCs w:val="24"/>
        </w:rPr>
      </w:pPr>
    </w:p>
    <w:p w14:paraId="0DCF0C7C">
      <w:pPr>
        <w:ind w:firstLine="646"/>
        <w:jc w:val="center"/>
        <w:rPr>
          <w:rFonts w:hint="eastAsia" w:ascii="宋体" w:hAnsi="宋体" w:eastAsia="宋体" w:cs="宋体"/>
          <w:b/>
          <w:sz w:val="24"/>
          <w:szCs w:val="24"/>
        </w:rPr>
      </w:pPr>
      <w:r>
        <w:rPr>
          <w:rFonts w:hint="eastAsia" w:ascii="宋体" w:hAnsi="宋体" w:eastAsia="宋体" w:cs="宋体"/>
          <w:b/>
          <w:sz w:val="24"/>
          <w:szCs w:val="24"/>
        </w:rPr>
        <w:t>目    录</w:t>
      </w:r>
    </w:p>
    <w:p w14:paraId="5E695C89">
      <w:pPr>
        <w:ind w:firstLine="645"/>
        <w:rPr>
          <w:rFonts w:hint="eastAsia" w:ascii="宋体" w:hAnsi="宋体" w:eastAsia="宋体" w:cs="宋体"/>
          <w:b/>
          <w:sz w:val="24"/>
          <w:szCs w:val="24"/>
        </w:rPr>
      </w:pPr>
    </w:p>
    <w:p w14:paraId="6F352558">
      <w:pPr>
        <w:ind w:firstLine="645"/>
        <w:rPr>
          <w:rFonts w:hint="eastAsia" w:ascii="宋体" w:hAnsi="宋体" w:eastAsia="宋体" w:cs="宋体"/>
          <w:b/>
          <w:sz w:val="24"/>
          <w:szCs w:val="24"/>
        </w:rPr>
      </w:pPr>
      <w:r>
        <w:rPr>
          <w:rFonts w:hint="eastAsia" w:ascii="宋体" w:hAnsi="宋体" w:eastAsia="宋体" w:cs="宋体"/>
          <w:b/>
          <w:sz w:val="24"/>
          <w:szCs w:val="24"/>
        </w:rPr>
        <w:t>第一部分：</w:t>
      </w:r>
      <w:r>
        <w:rPr>
          <w:rFonts w:hint="eastAsia" w:ascii="宋体" w:hAnsi="宋体" w:eastAsia="宋体" w:cs="宋体"/>
          <w:b/>
          <w:bCs/>
          <w:color w:val="000000"/>
          <w:sz w:val="24"/>
          <w:szCs w:val="24"/>
        </w:rPr>
        <w:t>柳州市民政局</w:t>
      </w:r>
      <w:r>
        <w:rPr>
          <w:rFonts w:hint="eastAsia" w:ascii="宋体" w:hAnsi="宋体" w:eastAsia="宋体" w:cs="宋体"/>
          <w:b/>
          <w:sz w:val="24"/>
          <w:szCs w:val="24"/>
        </w:rPr>
        <w:t>概况</w:t>
      </w:r>
    </w:p>
    <w:p w14:paraId="19258BAB">
      <w:pPr>
        <w:ind w:firstLine="645"/>
        <w:rPr>
          <w:rFonts w:hint="eastAsia" w:ascii="宋体" w:hAnsi="宋体" w:eastAsia="宋体" w:cs="宋体"/>
          <w:sz w:val="24"/>
          <w:szCs w:val="24"/>
        </w:rPr>
      </w:pPr>
      <w:r>
        <w:rPr>
          <w:rFonts w:hint="eastAsia" w:ascii="宋体" w:hAnsi="宋体" w:eastAsia="宋体" w:cs="宋体"/>
          <w:sz w:val="24"/>
          <w:szCs w:val="24"/>
        </w:rPr>
        <w:t>一、主要职能</w:t>
      </w:r>
    </w:p>
    <w:p w14:paraId="2F03EAEB">
      <w:pPr>
        <w:ind w:firstLine="645"/>
        <w:rPr>
          <w:rFonts w:hint="eastAsia" w:ascii="宋体" w:hAnsi="宋体" w:eastAsia="宋体" w:cs="宋体"/>
          <w:sz w:val="24"/>
          <w:szCs w:val="24"/>
        </w:rPr>
      </w:pPr>
      <w:r>
        <w:rPr>
          <w:rFonts w:hint="eastAsia" w:ascii="宋体" w:hAnsi="宋体" w:eastAsia="宋体" w:cs="宋体"/>
          <w:sz w:val="24"/>
          <w:szCs w:val="24"/>
        </w:rPr>
        <w:t>二、部门决算单位构成</w:t>
      </w:r>
    </w:p>
    <w:p w14:paraId="76F0473F">
      <w:pPr>
        <w:ind w:firstLine="645"/>
        <w:rPr>
          <w:rFonts w:hint="eastAsia" w:ascii="宋体" w:hAnsi="宋体" w:eastAsia="宋体" w:cs="宋体"/>
          <w:b/>
          <w:sz w:val="24"/>
          <w:szCs w:val="24"/>
        </w:rPr>
      </w:pPr>
      <w:r>
        <w:rPr>
          <w:rFonts w:hint="eastAsia" w:ascii="宋体" w:hAnsi="宋体" w:eastAsia="宋体" w:cs="宋体"/>
          <w:b/>
          <w:sz w:val="24"/>
          <w:szCs w:val="24"/>
        </w:rPr>
        <w:t>第二部分：</w:t>
      </w:r>
      <w:r>
        <w:rPr>
          <w:rFonts w:hint="eastAsia" w:ascii="宋体" w:hAnsi="宋体" w:eastAsia="宋体" w:cs="宋体"/>
          <w:b/>
          <w:bCs/>
          <w:color w:val="000000"/>
          <w:sz w:val="24"/>
          <w:szCs w:val="24"/>
          <w:u w:val="none"/>
          <w:lang w:eastAsia="zh-CN"/>
        </w:rPr>
        <w:t>柳州市民政局</w:t>
      </w:r>
      <w:r>
        <w:rPr>
          <w:rFonts w:hint="eastAsia" w:ascii="宋体" w:hAnsi="宋体" w:eastAsia="宋体" w:cs="宋体"/>
          <w:b/>
          <w:sz w:val="24"/>
          <w:szCs w:val="24"/>
          <w:lang w:eastAsia="zh-CN"/>
        </w:rPr>
        <w:t>201</w:t>
      </w:r>
      <w:r>
        <w:rPr>
          <w:rFonts w:hint="eastAsia" w:ascii="宋体" w:hAnsi="宋体" w:eastAsia="宋体" w:cs="宋体"/>
          <w:b/>
          <w:sz w:val="24"/>
          <w:szCs w:val="24"/>
          <w:lang w:val="en-US" w:eastAsia="zh-CN"/>
        </w:rPr>
        <w:t>9</w:t>
      </w:r>
      <w:r>
        <w:rPr>
          <w:rFonts w:hint="eastAsia" w:ascii="宋体" w:hAnsi="宋体" w:eastAsia="宋体" w:cs="宋体"/>
          <w:b/>
          <w:sz w:val="24"/>
          <w:szCs w:val="24"/>
        </w:rPr>
        <w:t>年部门决算报表</w:t>
      </w:r>
    </w:p>
    <w:p w14:paraId="40B99743">
      <w:pPr>
        <w:ind w:left="645"/>
        <w:rPr>
          <w:rFonts w:hint="eastAsia" w:ascii="宋体" w:hAnsi="宋体" w:eastAsia="宋体" w:cs="宋体"/>
          <w:sz w:val="24"/>
          <w:szCs w:val="24"/>
        </w:rPr>
      </w:pPr>
      <w:r>
        <w:rPr>
          <w:rFonts w:hint="eastAsia" w:ascii="宋体" w:hAnsi="宋体" w:eastAsia="宋体" w:cs="宋体"/>
          <w:sz w:val="24"/>
          <w:szCs w:val="24"/>
        </w:rPr>
        <w:t>表一：收入支出决算总表</w:t>
      </w:r>
    </w:p>
    <w:p w14:paraId="45D173B1">
      <w:pPr>
        <w:ind w:left="645"/>
        <w:rPr>
          <w:rFonts w:hint="eastAsia" w:ascii="宋体" w:hAnsi="宋体" w:eastAsia="宋体" w:cs="宋体"/>
          <w:sz w:val="24"/>
          <w:szCs w:val="24"/>
        </w:rPr>
      </w:pPr>
      <w:r>
        <w:rPr>
          <w:rFonts w:hint="eastAsia" w:ascii="宋体" w:hAnsi="宋体" w:eastAsia="宋体" w:cs="宋体"/>
          <w:sz w:val="24"/>
          <w:szCs w:val="24"/>
        </w:rPr>
        <w:t>表二：收入决算表</w:t>
      </w:r>
    </w:p>
    <w:p w14:paraId="2F142199">
      <w:pPr>
        <w:ind w:left="645"/>
        <w:rPr>
          <w:rFonts w:hint="eastAsia" w:ascii="宋体" w:hAnsi="宋体" w:eastAsia="宋体" w:cs="宋体"/>
          <w:sz w:val="24"/>
          <w:szCs w:val="24"/>
        </w:rPr>
      </w:pPr>
      <w:r>
        <w:rPr>
          <w:rFonts w:hint="eastAsia" w:ascii="宋体" w:hAnsi="宋体" w:eastAsia="宋体" w:cs="宋体"/>
          <w:sz w:val="24"/>
          <w:szCs w:val="24"/>
        </w:rPr>
        <w:t>表三：支出决算表</w:t>
      </w:r>
    </w:p>
    <w:p w14:paraId="10EEC6E7">
      <w:pPr>
        <w:ind w:left="645"/>
        <w:rPr>
          <w:rFonts w:hint="eastAsia" w:ascii="宋体" w:hAnsi="宋体" w:eastAsia="宋体" w:cs="宋体"/>
          <w:sz w:val="24"/>
          <w:szCs w:val="24"/>
        </w:rPr>
      </w:pPr>
      <w:r>
        <w:rPr>
          <w:rFonts w:hint="eastAsia" w:ascii="宋体" w:hAnsi="宋体" w:eastAsia="宋体" w:cs="宋体"/>
          <w:sz w:val="24"/>
          <w:szCs w:val="24"/>
        </w:rPr>
        <w:t>表四：财政拨款收入支出决算总表</w:t>
      </w:r>
    </w:p>
    <w:p w14:paraId="1198DABC">
      <w:pPr>
        <w:ind w:left="645"/>
        <w:rPr>
          <w:rFonts w:hint="eastAsia" w:ascii="宋体" w:hAnsi="宋体" w:eastAsia="宋体" w:cs="宋体"/>
          <w:sz w:val="24"/>
          <w:szCs w:val="24"/>
        </w:rPr>
      </w:pPr>
      <w:r>
        <w:rPr>
          <w:rFonts w:hint="eastAsia" w:ascii="宋体" w:hAnsi="宋体" w:eastAsia="宋体" w:cs="宋体"/>
          <w:sz w:val="24"/>
          <w:szCs w:val="24"/>
        </w:rPr>
        <w:t>表五：一般公共预算财政拨款支出决算表</w:t>
      </w:r>
    </w:p>
    <w:p w14:paraId="153143A4">
      <w:pPr>
        <w:ind w:left="645"/>
        <w:rPr>
          <w:rFonts w:hint="eastAsia" w:ascii="宋体" w:hAnsi="宋体" w:eastAsia="宋体" w:cs="宋体"/>
          <w:sz w:val="24"/>
          <w:szCs w:val="24"/>
        </w:rPr>
      </w:pPr>
      <w:r>
        <w:rPr>
          <w:rFonts w:hint="eastAsia" w:ascii="宋体" w:hAnsi="宋体" w:eastAsia="宋体" w:cs="宋体"/>
          <w:sz w:val="24"/>
          <w:szCs w:val="24"/>
        </w:rPr>
        <w:t>表六：一般公共预算财政拨款基本支出决算表</w:t>
      </w:r>
    </w:p>
    <w:p w14:paraId="703C0168">
      <w:pPr>
        <w:ind w:left="645"/>
        <w:rPr>
          <w:rFonts w:hint="eastAsia" w:ascii="宋体" w:hAnsi="宋体" w:eastAsia="宋体" w:cs="宋体"/>
          <w:sz w:val="24"/>
          <w:szCs w:val="24"/>
        </w:rPr>
      </w:pPr>
      <w:r>
        <w:rPr>
          <w:rFonts w:hint="eastAsia" w:ascii="宋体" w:hAnsi="宋体" w:eastAsia="宋体" w:cs="宋体"/>
          <w:sz w:val="24"/>
          <w:szCs w:val="24"/>
        </w:rPr>
        <w:t>表七：一般公共预算财政拨款安排的“三公”经费支出决算表</w:t>
      </w:r>
    </w:p>
    <w:p w14:paraId="65E8EE88">
      <w:pPr>
        <w:ind w:left="645"/>
        <w:rPr>
          <w:rFonts w:hint="eastAsia" w:ascii="宋体" w:hAnsi="宋体" w:eastAsia="宋体" w:cs="宋体"/>
          <w:sz w:val="24"/>
          <w:szCs w:val="24"/>
        </w:rPr>
      </w:pPr>
      <w:r>
        <w:rPr>
          <w:rFonts w:hint="eastAsia" w:ascii="宋体" w:hAnsi="宋体" w:eastAsia="宋体" w:cs="宋体"/>
          <w:sz w:val="24"/>
          <w:szCs w:val="24"/>
        </w:rPr>
        <w:t>表八：政府性基金预算财政拨款收入支出决算表</w:t>
      </w:r>
    </w:p>
    <w:p w14:paraId="614E5096">
      <w:pPr>
        <w:ind w:firstLine="645"/>
        <w:rPr>
          <w:rFonts w:hint="eastAsia" w:ascii="宋体" w:hAnsi="宋体" w:eastAsia="宋体" w:cs="宋体"/>
          <w:b/>
          <w:sz w:val="24"/>
          <w:szCs w:val="24"/>
        </w:rPr>
      </w:pPr>
      <w:r>
        <w:rPr>
          <w:rFonts w:hint="eastAsia" w:ascii="宋体" w:hAnsi="宋体" w:eastAsia="宋体" w:cs="宋体"/>
          <w:b/>
          <w:sz w:val="24"/>
          <w:szCs w:val="24"/>
        </w:rPr>
        <w:t>第三部分：</w:t>
      </w:r>
      <w:r>
        <w:rPr>
          <w:rFonts w:hint="eastAsia" w:ascii="宋体" w:hAnsi="宋体" w:eastAsia="宋体" w:cs="宋体"/>
          <w:b/>
          <w:bCs/>
          <w:color w:val="000000"/>
          <w:sz w:val="24"/>
          <w:szCs w:val="24"/>
          <w:u w:val="none"/>
          <w:lang w:eastAsia="zh-CN"/>
        </w:rPr>
        <w:t>柳州市民政局</w:t>
      </w:r>
      <w:r>
        <w:rPr>
          <w:rFonts w:hint="eastAsia" w:ascii="宋体" w:hAnsi="宋体" w:eastAsia="宋体" w:cs="宋体"/>
          <w:b/>
          <w:sz w:val="24"/>
          <w:szCs w:val="24"/>
          <w:lang w:eastAsia="zh-CN"/>
        </w:rPr>
        <w:t>201</w:t>
      </w:r>
      <w:r>
        <w:rPr>
          <w:rFonts w:hint="eastAsia" w:ascii="宋体" w:hAnsi="宋体" w:eastAsia="宋体" w:cs="宋体"/>
          <w:b/>
          <w:sz w:val="24"/>
          <w:szCs w:val="24"/>
          <w:lang w:val="en-US" w:eastAsia="zh-CN"/>
        </w:rPr>
        <w:t>9</w:t>
      </w:r>
      <w:r>
        <w:rPr>
          <w:rFonts w:hint="eastAsia" w:ascii="宋体" w:hAnsi="宋体" w:eastAsia="宋体" w:cs="宋体"/>
          <w:b/>
          <w:sz w:val="24"/>
          <w:szCs w:val="24"/>
        </w:rPr>
        <w:t>年度部门决算情况说明</w:t>
      </w:r>
    </w:p>
    <w:p w14:paraId="072EF7CC">
      <w:pPr>
        <w:autoSpaceDE w:val="0"/>
        <w:autoSpaceDN w:val="0"/>
        <w:adjustRightInd w:val="0"/>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w:t>
      </w:r>
      <w:r>
        <w:rPr>
          <w:rFonts w:hint="eastAsia" w:ascii="宋体" w:hAnsi="宋体" w:eastAsia="宋体" w:cs="宋体"/>
          <w:kern w:val="0"/>
          <w:sz w:val="24"/>
          <w:szCs w:val="24"/>
          <w:lang w:eastAsia="zh-CN"/>
        </w:rPr>
        <w:t>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 xml:space="preserve"> 年度收入支出决算总体情况。</w:t>
      </w:r>
    </w:p>
    <w:p w14:paraId="7F2D823E">
      <w:pPr>
        <w:autoSpaceDE w:val="0"/>
        <w:autoSpaceDN w:val="0"/>
        <w:adjustRightInd w:val="0"/>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w:t>
      </w:r>
      <w:r>
        <w:rPr>
          <w:rFonts w:hint="eastAsia" w:ascii="宋体" w:hAnsi="宋体" w:eastAsia="宋体" w:cs="宋体"/>
          <w:kern w:val="0"/>
          <w:sz w:val="24"/>
          <w:szCs w:val="24"/>
          <w:lang w:eastAsia="zh-CN"/>
        </w:rPr>
        <w:t>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 xml:space="preserve"> 年度</w:t>
      </w:r>
      <w:r>
        <w:rPr>
          <w:rFonts w:hint="eastAsia" w:ascii="宋体" w:hAnsi="宋体" w:eastAsia="宋体" w:cs="宋体"/>
          <w:kern w:val="0"/>
          <w:sz w:val="24"/>
          <w:szCs w:val="24"/>
          <w:lang w:val="en-US" w:eastAsia="zh-CN"/>
        </w:rPr>
        <w:t>收入</w:t>
      </w:r>
      <w:r>
        <w:rPr>
          <w:rFonts w:hint="eastAsia" w:ascii="宋体" w:hAnsi="宋体" w:eastAsia="宋体" w:cs="宋体"/>
          <w:kern w:val="0"/>
          <w:sz w:val="24"/>
          <w:szCs w:val="24"/>
        </w:rPr>
        <w:t>决算情况。</w:t>
      </w:r>
    </w:p>
    <w:p w14:paraId="58A0E9D1">
      <w:pPr>
        <w:autoSpaceDE w:val="0"/>
        <w:autoSpaceDN w:val="0"/>
        <w:adjustRightInd w:val="0"/>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w:t>
      </w:r>
      <w:r>
        <w:rPr>
          <w:rFonts w:hint="eastAsia" w:ascii="宋体" w:hAnsi="宋体" w:eastAsia="宋体" w:cs="宋体"/>
          <w:kern w:val="0"/>
          <w:sz w:val="24"/>
          <w:szCs w:val="24"/>
          <w:lang w:eastAsia="zh-CN"/>
        </w:rPr>
        <w:t>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 xml:space="preserve"> 年度</w:t>
      </w:r>
      <w:r>
        <w:rPr>
          <w:rFonts w:hint="eastAsia" w:ascii="宋体" w:hAnsi="宋体" w:eastAsia="宋体" w:cs="宋体"/>
          <w:kern w:val="0"/>
          <w:sz w:val="24"/>
          <w:szCs w:val="24"/>
          <w:lang w:val="en-US" w:eastAsia="zh-CN"/>
        </w:rPr>
        <w:t>支出</w:t>
      </w:r>
      <w:r>
        <w:rPr>
          <w:rFonts w:hint="eastAsia" w:ascii="宋体" w:hAnsi="宋体" w:eastAsia="宋体" w:cs="宋体"/>
          <w:kern w:val="0"/>
          <w:sz w:val="24"/>
          <w:szCs w:val="24"/>
        </w:rPr>
        <w:t>决算情况</w:t>
      </w:r>
    </w:p>
    <w:p w14:paraId="423AB975">
      <w:pPr>
        <w:autoSpaceDE w:val="0"/>
        <w:autoSpaceDN w:val="0"/>
        <w:adjustRightInd w:val="0"/>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四、201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年度</w:t>
      </w:r>
      <w:r>
        <w:rPr>
          <w:rFonts w:hint="eastAsia" w:ascii="宋体" w:hAnsi="宋体" w:eastAsia="宋体" w:cs="宋体"/>
          <w:kern w:val="0"/>
          <w:sz w:val="24"/>
          <w:szCs w:val="24"/>
          <w:lang w:eastAsia="zh-CN"/>
        </w:rPr>
        <w:t>财政拨款收入支出决算情况</w:t>
      </w:r>
    </w:p>
    <w:p w14:paraId="1FDD65CF">
      <w:pPr>
        <w:autoSpaceDE w:val="0"/>
        <w:autoSpaceDN w:val="0"/>
        <w:adjustRightInd w:val="0"/>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五、201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 xml:space="preserve"> 年度</w:t>
      </w:r>
      <w:r>
        <w:rPr>
          <w:rFonts w:hint="eastAsia" w:ascii="宋体" w:hAnsi="宋体" w:eastAsia="宋体" w:cs="宋体"/>
          <w:kern w:val="0"/>
          <w:sz w:val="24"/>
          <w:szCs w:val="24"/>
          <w:lang w:eastAsia="zh-CN"/>
        </w:rPr>
        <w:t>一般公共预算财政拨款支出决算情况</w:t>
      </w:r>
    </w:p>
    <w:p w14:paraId="1FA47952">
      <w:pPr>
        <w:autoSpaceDE w:val="0"/>
        <w:autoSpaceDN w:val="0"/>
        <w:adjustRightInd w:val="0"/>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六、201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 xml:space="preserve"> 年度</w:t>
      </w:r>
      <w:r>
        <w:rPr>
          <w:rFonts w:hint="eastAsia" w:ascii="宋体" w:hAnsi="宋体" w:eastAsia="宋体" w:cs="宋体"/>
          <w:kern w:val="0"/>
          <w:sz w:val="24"/>
          <w:szCs w:val="24"/>
          <w:lang w:eastAsia="zh-CN"/>
        </w:rPr>
        <w:t>一般公共预算财政拨款基本支出决算情况</w:t>
      </w:r>
    </w:p>
    <w:p w14:paraId="3320F14E">
      <w:pPr>
        <w:autoSpaceDE w:val="0"/>
        <w:autoSpaceDN w:val="0"/>
        <w:adjustRightInd w:val="0"/>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七、201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 xml:space="preserve"> 年度</w:t>
      </w:r>
      <w:r>
        <w:rPr>
          <w:rFonts w:hint="eastAsia" w:ascii="宋体" w:hAnsi="宋体" w:eastAsia="宋体" w:cs="宋体"/>
          <w:kern w:val="0"/>
          <w:sz w:val="24"/>
          <w:szCs w:val="24"/>
          <w:lang w:eastAsia="zh-CN"/>
        </w:rPr>
        <w:t>一般公共预算财政拨款“三公”经费支出决算情况</w:t>
      </w:r>
    </w:p>
    <w:p w14:paraId="0179E131">
      <w:pPr>
        <w:autoSpaceDE w:val="0"/>
        <w:autoSpaceDN w:val="0"/>
        <w:adjustRightInd w:val="0"/>
        <w:ind w:firstLine="480" w:firstLineChars="200"/>
        <w:jc w:val="left"/>
        <w:rPr>
          <w:rFonts w:hint="eastAsia" w:ascii="宋体" w:hAnsi="宋体" w:eastAsia="宋体" w:cs="宋体"/>
          <w:bCs/>
          <w:kern w:val="0"/>
          <w:sz w:val="24"/>
          <w:szCs w:val="24"/>
        </w:rPr>
      </w:pPr>
      <w:r>
        <w:rPr>
          <w:rFonts w:hint="eastAsia" w:ascii="宋体" w:hAnsi="宋体" w:eastAsia="宋体" w:cs="宋体"/>
          <w:kern w:val="0"/>
          <w:sz w:val="24"/>
          <w:szCs w:val="24"/>
          <w:lang w:eastAsia="zh-CN"/>
        </w:rPr>
        <w:t>八、201</w:t>
      </w:r>
      <w:r>
        <w:rPr>
          <w:rFonts w:hint="eastAsia" w:ascii="宋体" w:hAnsi="宋体" w:eastAsia="宋体" w:cs="宋体"/>
          <w:kern w:val="0"/>
          <w:sz w:val="24"/>
          <w:szCs w:val="24"/>
          <w:lang w:val="en-US" w:eastAsia="zh-CN"/>
        </w:rPr>
        <w:t>9</w:t>
      </w:r>
      <w:r>
        <w:rPr>
          <w:rFonts w:hint="eastAsia" w:ascii="宋体" w:hAnsi="宋体" w:eastAsia="宋体" w:cs="宋体"/>
          <w:bCs/>
          <w:kern w:val="0"/>
          <w:sz w:val="24"/>
          <w:szCs w:val="24"/>
        </w:rPr>
        <w:t xml:space="preserve"> 年度政府性基金预算财政拨款收入支出决算情况</w:t>
      </w:r>
    </w:p>
    <w:p w14:paraId="1CEB51CB">
      <w:pPr>
        <w:autoSpaceDE w:val="0"/>
        <w:autoSpaceDN w:val="0"/>
        <w:adjustRightInd w:val="0"/>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lang w:eastAsia="zh-CN"/>
        </w:rPr>
        <w:t>九、</w:t>
      </w:r>
      <w:r>
        <w:rPr>
          <w:rFonts w:hint="eastAsia" w:ascii="宋体" w:hAnsi="宋体" w:eastAsia="宋体" w:cs="宋体"/>
          <w:kern w:val="0"/>
          <w:sz w:val="24"/>
          <w:szCs w:val="24"/>
          <w:lang w:eastAsia="zh-CN"/>
        </w:rPr>
        <w:t>201</w:t>
      </w:r>
      <w:r>
        <w:rPr>
          <w:rFonts w:hint="eastAsia" w:ascii="宋体" w:hAnsi="宋体" w:eastAsia="宋体" w:cs="宋体"/>
          <w:kern w:val="0"/>
          <w:sz w:val="24"/>
          <w:szCs w:val="24"/>
          <w:lang w:val="en-US" w:eastAsia="zh-CN"/>
        </w:rPr>
        <w:t>9</w:t>
      </w:r>
      <w:r>
        <w:rPr>
          <w:rFonts w:hint="eastAsia" w:ascii="宋体" w:hAnsi="宋体" w:eastAsia="宋体" w:cs="宋体"/>
          <w:bCs/>
          <w:kern w:val="0"/>
          <w:sz w:val="24"/>
          <w:szCs w:val="24"/>
        </w:rPr>
        <w:t xml:space="preserve"> 年度预算绩效情况说明</w:t>
      </w:r>
    </w:p>
    <w:p w14:paraId="059BA67C">
      <w:pPr>
        <w:autoSpaceDE w:val="0"/>
        <w:autoSpaceDN w:val="0"/>
        <w:adjustRightInd w:val="0"/>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Cs/>
          <w:kern w:val="0"/>
          <w:sz w:val="24"/>
          <w:szCs w:val="24"/>
          <w:lang w:eastAsia="zh-CN"/>
        </w:rPr>
        <w:t>十、</w:t>
      </w:r>
      <w:r>
        <w:rPr>
          <w:rFonts w:hint="eastAsia" w:ascii="宋体" w:hAnsi="宋体" w:eastAsia="宋体" w:cs="宋体"/>
          <w:bCs/>
          <w:kern w:val="0"/>
          <w:sz w:val="24"/>
          <w:szCs w:val="24"/>
        </w:rPr>
        <w:t>其他重要事项的情况说明</w:t>
      </w:r>
    </w:p>
    <w:p w14:paraId="57298017">
      <w:pPr>
        <w:ind w:firstLine="645"/>
        <w:rPr>
          <w:rFonts w:hint="eastAsia" w:ascii="宋体" w:hAnsi="宋体" w:eastAsia="宋体" w:cs="宋体"/>
          <w:b/>
          <w:sz w:val="24"/>
          <w:szCs w:val="24"/>
          <w:lang w:eastAsia="zh-CN"/>
        </w:rPr>
      </w:pPr>
      <w:r>
        <w:rPr>
          <w:rFonts w:hint="eastAsia" w:ascii="宋体" w:hAnsi="宋体" w:eastAsia="宋体" w:cs="宋体"/>
          <w:b/>
          <w:sz w:val="24"/>
          <w:szCs w:val="24"/>
        </w:rPr>
        <w:t>第</w:t>
      </w:r>
      <w:r>
        <w:rPr>
          <w:rFonts w:hint="eastAsia" w:ascii="宋体" w:hAnsi="宋体" w:eastAsia="宋体" w:cs="宋体"/>
          <w:b/>
          <w:sz w:val="24"/>
          <w:szCs w:val="24"/>
          <w:lang w:eastAsia="zh-CN"/>
        </w:rPr>
        <w:t>四</w:t>
      </w:r>
      <w:r>
        <w:rPr>
          <w:rFonts w:hint="eastAsia" w:ascii="宋体" w:hAnsi="宋体" w:eastAsia="宋体" w:cs="宋体"/>
          <w:b/>
          <w:sz w:val="24"/>
          <w:szCs w:val="24"/>
        </w:rPr>
        <w:t>部分：</w:t>
      </w:r>
      <w:r>
        <w:rPr>
          <w:rFonts w:hint="eastAsia" w:ascii="宋体" w:hAnsi="宋体" w:eastAsia="宋体" w:cs="宋体"/>
          <w:b/>
          <w:sz w:val="24"/>
          <w:szCs w:val="24"/>
          <w:lang w:eastAsia="zh-CN"/>
        </w:rPr>
        <w:t>名词解释</w:t>
      </w:r>
    </w:p>
    <w:p w14:paraId="126215A9">
      <w:pPr>
        <w:ind w:firstLine="646"/>
        <w:jc w:val="center"/>
        <w:rPr>
          <w:rFonts w:hint="eastAsia" w:ascii="宋体" w:hAnsi="宋体" w:eastAsia="宋体" w:cs="宋体"/>
          <w:b/>
          <w:sz w:val="24"/>
          <w:szCs w:val="24"/>
        </w:rPr>
      </w:pPr>
      <w:r>
        <w:rPr>
          <w:rFonts w:hint="eastAsia" w:ascii="宋体" w:hAnsi="宋体" w:eastAsia="宋体" w:cs="宋体"/>
          <w:b w:val="0"/>
          <w:bCs/>
          <w:kern w:val="0"/>
          <w:sz w:val="24"/>
          <w:szCs w:val="24"/>
        </w:rPr>
        <w:br w:type="page"/>
      </w:r>
      <w:r>
        <w:rPr>
          <w:rFonts w:hint="eastAsia" w:ascii="宋体" w:hAnsi="宋体" w:eastAsia="宋体" w:cs="宋体"/>
          <w:b/>
          <w:sz w:val="24"/>
          <w:szCs w:val="24"/>
        </w:rPr>
        <w:t>第一部分：</w:t>
      </w:r>
      <w:r>
        <w:rPr>
          <w:rFonts w:hint="eastAsia" w:ascii="宋体" w:hAnsi="宋体" w:eastAsia="宋体" w:cs="宋体"/>
          <w:b/>
          <w:bCs/>
          <w:color w:val="000000"/>
          <w:sz w:val="24"/>
          <w:szCs w:val="24"/>
          <w:u w:val="none"/>
          <w:lang w:eastAsia="zh-CN"/>
        </w:rPr>
        <w:t>柳州市民政局</w:t>
      </w:r>
      <w:r>
        <w:rPr>
          <w:rFonts w:hint="eastAsia" w:ascii="宋体" w:hAnsi="宋体" w:eastAsia="宋体" w:cs="宋体"/>
          <w:b/>
          <w:sz w:val="24"/>
          <w:szCs w:val="24"/>
          <w:u w:val="none"/>
        </w:rPr>
        <w:t>概况</w:t>
      </w:r>
    </w:p>
    <w:p w14:paraId="63AEC129">
      <w:pPr>
        <w:ind w:firstLine="646"/>
        <w:rPr>
          <w:rFonts w:hint="eastAsia" w:ascii="宋体" w:hAnsi="宋体" w:eastAsia="宋体" w:cs="宋体"/>
          <w:sz w:val="24"/>
          <w:szCs w:val="24"/>
        </w:rPr>
      </w:pPr>
      <w:r>
        <w:rPr>
          <w:rFonts w:hint="eastAsia" w:ascii="宋体" w:hAnsi="宋体" w:eastAsia="宋体" w:cs="宋体"/>
          <w:sz w:val="24"/>
          <w:szCs w:val="24"/>
        </w:rPr>
        <w:t>一、主要职能</w:t>
      </w:r>
    </w:p>
    <w:p w14:paraId="01DA9942">
      <w:pPr>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柳州市民政局是主管社会行政事务的职能部门，履行着“上为政府分忧，下为群众解愁”的重要职能，负责</w:t>
      </w:r>
      <w:r>
        <w:rPr>
          <w:rFonts w:hint="eastAsia" w:ascii="宋体" w:hAnsi="宋体" w:eastAsia="宋体" w:cs="宋体"/>
          <w:i w:val="0"/>
          <w:caps w:val="0"/>
          <w:color w:val="333333"/>
          <w:spacing w:val="0"/>
          <w:sz w:val="24"/>
          <w:szCs w:val="24"/>
          <w:shd w:val="clear" w:fill="FFFFFF"/>
        </w:rPr>
        <w:t>养老服务</w:t>
      </w:r>
      <w:r>
        <w:rPr>
          <w:rFonts w:hint="eastAsia" w:ascii="宋体" w:hAnsi="宋体" w:eastAsia="宋体" w:cs="宋体"/>
          <w:i w:val="0"/>
          <w:caps w:val="0"/>
          <w:color w:val="333333"/>
          <w:spacing w:val="0"/>
          <w:sz w:val="24"/>
          <w:szCs w:val="24"/>
          <w:shd w:val="clear" w:fill="FFFFFF"/>
          <w:lang w:eastAsia="zh-CN"/>
        </w:rPr>
        <w:t>、</w:t>
      </w:r>
      <w:r>
        <w:rPr>
          <w:rFonts w:hint="eastAsia" w:ascii="宋体" w:hAnsi="宋体" w:eastAsia="宋体" w:cs="宋体"/>
          <w:i w:val="0"/>
          <w:caps w:val="0"/>
          <w:color w:val="333333"/>
          <w:spacing w:val="0"/>
          <w:sz w:val="24"/>
          <w:szCs w:val="24"/>
          <w:shd w:val="clear" w:fill="FFFFFF"/>
        </w:rPr>
        <w:t>儿童福利</w:t>
      </w:r>
      <w:r>
        <w:rPr>
          <w:rFonts w:hint="eastAsia" w:ascii="宋体" w:hAnsi="宋体" w:eastAsia="宋体" w:cs="宋体"/>
          <w:i w:val="0"/>
          <w:caps w:val="0"/>
          <w:color w:val="333333"/>
          <w:spacing w:val="0"/>
          <w:sz w:val="24"/>
          <w:szCs w:val="24"/>
          <w:shd w:val="clear" w:fill="FFFFFF"/>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"http://baike.sogou.com/lemma/ShowInnerLink.htm?lemmaId=7572373&amp;ss_c=ssc.citiao.link"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婚姻登记</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i w:val="0"/>
          <w:caps w:val="0"/>
          <w:color w:val="333333"/>
          <w:spacing w:val="0"/>
          <w:sz w:val="24"/>
          <w:szCs w:val="24"/>
          <w:shd w:val="clear" w:fill="FFFFFF"/>
        </w:rPr>
        <w:t>社会工作</w:t>
      </w:r>
      <w:r>
        <w:rPr>
          <w:rFonts w:hint="eastAsia" w:ascii="宋体" w:hAnsi="宋体" w:eastAsia="宋体" w:cs="宋体"/>
          <w:sz w:val="24"/>
          <w:szCs w:val="24"/>
        </w:rPr>
        <w:t>、</w:t>
      </w:r>
      <w:r>
        <w:rPr>
          <w:rFonts w:hint="eastAsia" w:ascii="宋体" w:hAnsi="宋体" w:eastAsia="宋体" w:cs="宋体"/>
          <w:i w:val="0"/>
          <w:caps w:val="0"/>
          <w:color w:val="333333"/>
          <w:spacing w:val="0"/>
          <w:sz w:val="24"/>
          <w:szCs w:val="24"/>
          <w:shd w:val="clear" w:fill="FFFFFF"/>
        </w:rPr>
        <w:t>地名管理及标准化建设</w:t>
      </w:r>
      <w:r>
        <w:rPr>
          <w:rFonts w:hint="eastAsia" w:ascii="宋体" w:hAnsi="宋体" w:eastAsia="宋体" w:cs="宋体"/>
          <w:sz w:val="24"/>
          <w:szCs w:val="24"/>
        </w:rPr>
        <w:t>、</w:t>
      </w:r>
      <w:r>
        <w:rPr>
          <w:rFonts w:hint="eastAsia" w:ascii="宋体" w:hAnsi="宋体" w:eastAsia="宋体" w:cs="宋体"/>
          <w:i w:val="0"/>
          <w:caps w:val="0"/>
          <w:color w:val="333333"/>
          <w:spacing w:val="0"/>
          <w:sz w:val="24"/>
          <w:szCs w:val="24"/>
          <w:shd w:val="clear" w:fill="FFFFFF"/>
        </w:rPr>
        <w:t>城乡基层政权建设</w:t>
      </w:r>
      <w:r>
        <w:rPr>
          <w:rFonts w:hint="eastAsia" w:ascii="宋体" w:hAnsi="宋体" w:eastAsia="宋体" w:cs="宋体"/>
          <w:sz w:val="24"/>
          <w:szCs w:val="24"/>
        </w:rPr>
        <w:t>、</w:t>
      </w:r>
      <w:r>
        <w:rPr>
          <w:rFonts w:hint="eastAsia" w:ascii="宋体" w:hAnsi="宋体" w:eastAsia="宋体" w:cs="宋体"/>
          <w:i w:val="0"/>
          <w:caps w:val="0"/>
          <w:color w:val="333333"/>
          <w:spacing w:val="0"/>
          <w:sz w:val="24"/>
          <w:szCs w:val="24"/>
          <w:shd w:val="clear" w:fill="FFFFFF"/>
        </w:rPr>
        <w:t>社会组织监督管理</w:t>
      </w:r>
      <w:r>
        <w:rPr>
          <w:rFonts w:hint="eastAsia" w:ascii="宋体" w:hAnsi="宋体" w:eastAsia="宋体" w:cs="宋体"/>
          <w:sz w:val="24"/>
          <w:szCs w:val="24"/>
        </w:rPr>
        <w:t>、低保、福利、慈善、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"http://baike.sogou.com/lemma/ShowInnerLink.htm?lemmaId=440161&amp;ss_c=ssc.citiao.link"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殡葬</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i w:val="0"/>
          <w:caps w:val="0"/>
          <w:color w:val="333333"/>
          <w:spacing w:val="0"/>
          <w:sz w:val="24"/>
          <w:szCs w:val="24"/>
          <w:shd w:val="clear" w:fill="FFFFFF"/>
        </w:rPr>
        <w:t>社会救助</w:t>
      </w:r>
      <w:r>
        <w:rPr>
          <w:rFonts w:hint="eastAsia" w:ascii="宋体" w:hAnsi="宋体" w:eastAsia="宋体" w:cs="宋体"/>
          <w:sz w:val="24"/>
          <w:szCs w:val="24"/>
        </w:rPr>
        <w:t>等工作。</w:t>
      </w:r>
    </w:p>
    <w:p w14:paraId="2C5E3A77">
      <w:pPr>
        <w:ind w:firstLine="646"/>
        <w:rPr>
          <w:rFonts w:hint="eastAsia" w:ascii="宋体" w:hAnsi="宋体" w:eastAsia="宋体" w:cs="宋体"/>
          <w:sz w:val="24"/>
          <w:szCs w:val="24"/>
        </w:rPr>
      </w:pPr>
      <w:r>
        <w:rPr>
          <w:rFonts w:hint="eastAsia" w:ascii="宋体" w:hAnsi="宋体" w:eastAsia="宋体" w:cs="宋体"/>
          <w:sz w:val="24"/>
          <w:szCs w:val="24"/>
        </w:rPr>
        <w:t>二、部门决算单位构成</w:t>
      </w:r>
    </w:p>
    <w:tbl>
      <w:tblPr>
        <w:tblStyle w:val="4"/>
        <w:tblW w:w="0" w:type="auto"/>
        <w:tblInd w:w="0" w:type="dxa"/>
        <w:tblLayout w:type="fixed"/>
        <w:tblCellMar>
          <w:top w:w="15" w:type="dxa"/>
          <w:left w:w="15" w:type="dxa"/>
          <w:bottom w:w="15" w:type="dxa"/>
          <w:right w:w="15" w:type="dxa"/>
        </w:tblCellMar>
      </w:tblPr>
      <w:tblGrid>
        <w:gridCol w:w="4410"/>
        <w:gridCol w:w="5103"/>
        <w:gridCol w:w="50"/>
      </w:tblGrid>
      <w:tr w14:paraId="1F712D76">
        <w:tblPrEx>
          <w:tblCellMar>
            <w:top w:w="15" w:type="dxa"/>
            <w:left w:w="15" w:type="dxa"/>
            <w:bottom w:w="15" w:type="dxa"/>
            <w:right w:w="15" w:type="dxa"/>
          </w:tblCellMar>
        </w:tblPrEx>
        <w:trPr>
          <w:gridAfter w:val="1"/>
          <w:wAfter w:w="50" w:type="dxa"/>
          <w:trHeight w:val="336" w:hRule="atLeast"/>
        </w:trPr>
        <w:tc>
          <w:tcPr>
            <w:tcW w:w="4410" w:type="dxa"/>
            <w:tcBorders>
              <w:top w:val="single" w:color="auto" w:sz="4" w:space="0"/>
              <w:left w:val="single" w:color="auto" w:sz="4" w:space="0"/>
              <w:bottom w:val="single" w:color="auto" w:sz="4" w:space="0"/>
              <w:right w:val="single" w:color="auto" w:sz="4" w:space="0"/>
            </w:tcBorders>
            <w:vAlign w:val="center"/>
          </w:tcPr>
          <w:p w14:paraId="1D418EF0">
            <w:pPr>
              <w:spacing w:beforeLines="10" w:afterLines="10" w:line="50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5103" w:type="dxa"/>
            <w:tcBorders>
              <w:top w:val="single" w:color="auto" w:sz="4" w:space="0"/>
              <w:left w:val="single" w:color="auto" w:sz="4" w:space="0"/>
              <w:bottom w:val="single" w:color="auto" w:sz="4" w:space="0"/>
              <w:right w:val="single" w:color="auto" w:sz="4" w:space="0"/>
            </w:tcBorders>
            <w:vAlign w:val="center"/>
          </w:tcPr>
          <w:p w14:paraId="15B047D3">
            <w:pPr>
              <w:spacing w:beforeLines="10" w:afterLines="10" w:line="50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单位性质</w:t>
            </w:r>
          </w:p>
        </w:tc>
      </w:tr>
      <w:tr w14:paraId="6CCAC38F">
        <w:tblPrEx>
          <w:tblCellMar>
            <w:top w:w="15" w:type="dxa"/>
            <w:left w:w="15" w:type="dxa"/>
            <w:bottom w:w="15" w:type="dxa"/>
            <w:right w:w="15" w:type="dxa"/>
          </w:tblCellMar>
        </w:tblPrEx>
        <w:trPr>
          <w:gridAfter w:val="1"/>
          <w:wAfter w:w="50" w:type="dxa"/>
          <w:trHeight w:val="638" w:hRule="atLeast"/>
        </w:trPr>
        <w:tc>
          <w:tcPr>
            <w:tcW w:w="4410" w:type="dxa"/>
            <w:tcBorders>
              <w:top w:val="single" w:color="auto" w:sz="4" w:space="0"/>
              <w:left w:val="single" w:color="auto" w:sz="4" w:space="0"/>
              <w:bottom w:val="single" w:color="auto" w:sz="4" w:space="0"/>
              <w:right w:val="single" w:color="auto" w:sz="4" w:space="0"/>
            </w:tcBorders>
            <w:vAlign w:val="center"/>
          </w:tcPr>
          <w:p w14:paraId="38935B68">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柳州市民政局机关</w:t>
            </w:r>
          </w:p>
        </w:tc>
        <w:tc>
          <w:tcPr>
            <w:tcW w:w="5103" w:type="dxa"/>
            <w:tcBorders>
              <w:top w:val="single" w:color="auto" w:sz="4" w:space="0"/>
              <w:left w:val="single" w:color="auto" w:sz="4" w:space="0"/>
              <w:bottom w:val="single" w:color="auto" w:sz="4" w:space="0"/>
              <w:right w:val="single" w:color="auto" w:sz="4" w:space="0"/>
            </w:tcBorders>
            <w:vAlign w:val="center"/>
          </w:tcPr>
          <w:p w14:paraId="222E6DE0">
            <w:pPr>
              <w:widowControl/>
              <w:textAlignment w:val="center"/>
              <w:rPr>
                <w:rFonts w:hint="eastAsia" w:ascii="宋体" w:hAnsi="宋体" w:eastAsia="宋体" w:cs="宋体"/>
                <w:sz w:val="24"/>
                <w:szCs w:val="24"/>
              </w:rPr>
            </w:pPr>
            <w:r>
              <w:rPr>
                <w:rFonts w:hint="eastAsia" w:ascii="宋体" w:hAnsi="宋体" w:eastAsia="宋体" w:cs="宋体"/>
                <w:sz w:val="24"/>
                <w:szCs w:val="24"/>
              </w:rPr>
              <w:t>行政单位</w:t>
            </w:r>
          </w:p>
        </w:tc>
      </w:tr>
      <w:tr w14:paraId="27F1B182">
        <w:tblPrEx>
          <w:tblCellMar>
            <w:top w:w="15" w:type="dxa"/>
            <w:left w:w="15" w:type="dxa"/>
            <w:bottom w:w="15" w:type="dxa"/>
            <w:right w:w="15" w:type="dxa"/>
          </w:tblCellMar>
        </w:tblPrEx>
        <w:trPr>
          <w:gridAfter w:val="1"/>
          <w:wAfter w:w="50" w:type="dxa"/>
          <w:trHeight w:val="481" w:hRule="atLeast"/>
        </w:trPr>
        <w:tc>
          <w:tcPr>
            <w:tcW w:w="4410" w:type="dxa"/>
            <w:tcBorders>
              <w:top w:val="single" w:color="auto" w:sz="4" w:space="0"/>
              <w:left w:val="single" w:color="auto" w:sz="4" w:space="0"/>
              <w:bottom w:val="single" w:color="auto" w:sz="4" w:space="0"/>
              <w:right w:val="single" w:color="auto" w:sz="4" w:space="0"/>
            </w:tcBorders>
            <w:vAlign w:val="center"/>
          </w:tcPr>
          <w:p w14:paraId="078653FE">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柳州市救助管理站</w:t>
            </w:r>
          </w:p>
        </w:tc>
        <w:tc>
          <w:tcPr>
            <w:tcW w:w="5103" w:type="dxa"/>
            <w:tcBorders>
              <w:top w:val="single" w:color="auto" w:sz="4" w:space="0"/>
              <w:left w:val="single" w:color="auto" w:sz="4" w:space="0"/>
              <w:bottom w:val="single" w:color="auto" w:sz="4" w:space="0"/>
              <w:right w:val="single" w:color="auto" w:sz="4" w:space="0"/>
            </w:tcBorders>
            <w:vAlign w:val="center"/>
          </w:tcPr>
          <w:p w14:paraId="10616151">
            <w:pPr>
              <w:widowControl/>
              <w:textAlignment w:val="center"/>
              <w:rPr>
                <w:rFonts w:hint="eastAsia" w:ascii="宋体" w:hAnsi="宋体" w:eastAsia="宋体" w:cs="宋体"/>
                <w:sz w:val="24"/>
                <w:szCs w:val="24"/>
              </w:rPr>
            </w:pPr>
            <w:r>
              <w:rPr>
                <w:rFonts w:hint="eastAsia" w:ascii="宋体" w:hAnsi="宋体" w:eastAsia="宋体" w:cs="宋体"/>
                <w:sz w:val="24"/>
                <w:szCs w:val="24"/>
              </w:rPr>
              <w:t>参公单位</w:t>
            </w:r>
          </w:p>
        </w:tc>
      </w:tr>
      <w:tr w14:paraId="72BBC055">
        <w:tblPrEx>
          <w:tblCellMar>
            <w:top w:w="15" w:type="dxa"/>
            <w:left w:w="15" w:type="dxa"/>
            <w:bottom w:w="15" w:type="dxa"/>
            <w:right w:w="15" w:type="dxa"/>
          </w:tblCellMar>
        </w:tblPrEx>
        <w:trPr>
          <w:gridAfter w:val="1"/>
          <w:wAfter w:w="50" w:type="dxa"/>
          <w:trHeight w:val="249" w:hRule="atLeast"/>
        </w:trPr>
        <w:tc>
          <w:tcPr>
            <w:tcW w:w="4410" w:type="dxa"/>
            <w:tcBorders>
              <w:top w:val="single" w:color="auto" w:sz="4" w:space="0"/>
              <w:left w:val="single" w:color="auto" w:sz="4" w:space="0"/>
              <w:bottom w:val="single" w:color="auto" w:sz="4" w:space="0"/>
              <w:right w:val="single" w:color="auto" w:sz="4" w:space="0"/>
            </w:tcBorders>
            <w:vAlign w:val="center"/>
          </w:tcPr>
          <w:p w14:paraId="688C171A">
            <w:pPr>
              <w:widowControl/>
              <w:textAlignment w:val="center"/>
              <w:rPr>
                <w:rFonts w:hint="eastAsia" w:ascii="宋体" w:hAnsi="宋体" w:eastAsia="宋体" w:cs="宋体"/>
                <w:sz w:val="24"/>
                <w:szCs w:val="24"/>
              </w:rPr>
            </w:pPr>
            <w:r>
              <w:rPr>
                <w:rFonts w:hint="eastAsia" w:ascii="宋体" w:hAnsi="宋体" w:eastAsia="宋体" w:cs="宋体"/>
                <w:sz w:val="24"/>
                <w:szCs w:val="24"/>
              </w:rPr>
              <w:t>柳州军用供应站</w:t>
            </w:r>
          </w:p>
        </w:tc>
        <w:tc>
          <w:tcPr>
            <w:tcW w:w="5103" w:type="dxa"/>
            <w:tcBorders>
              <w:top w:val="single" w:color="auto" w:sz="4" w:space="0"/>
              <w:left w:val="single" w:color="auto" w:sz="4" w:space="0"/>
              <w:bottom w:val="single" w:color="auto" w:sz="4" w:space="0"/>
              <w:right w:val="single" w:color="auto" w:sz="4" w:space="0"/>
            </w:tcBorders>
            <w:vAlign w:val="center"/>
          </w:tcPr>
          <w:p w14:paraId="4878C1C6">
            <w:pPr>
              <w:widowControl/>
              <w:textAlignment w:val="center"/>
              <w:rPr>
                <w:rFonts w:hint="eastAsia" w:ascii="宋体" w:hAnsi="宋体" w:eastAsia="宋体" w:cs="宋体"/>
                <w:sz w:val="24"/>
                <w:szCs w:val="24"/>
              </w:rPr>
            </w:pPr>
            <w:r>
              <w:rPr>
                <w:rFonts w:hint="eastAsia" w:ascii="宋体" w:hAnsi="宋体" w:eastAsia="宋体" w:cs="宋体"/>
                <w:sz w:val="24"/>
                <w:szCs w:val="24"/>
              </w:rPr>
              <w:t>参公单位</w:t>
            </w:r>
          </w:p>
        </w:tc>
      </w:tr>
      <w:tr w14:paraId="7A42D69C">
        <w:tblPrEx>
          <w:tblCellMar>
            <w:top w:w="15" w:type="dxa"/>
            <w:left w:w="15" w:type="dxa"/>
            <w:bottom w:w="15" w:type="dxa"/>
            <w:right w:w="15" w:type="dxa"/>
          </w:tblCellMar>
        </w:tblPrEx>
        <w:trPr>
          <w:gridAfter w:val="1"/>
          <w:wAfter w:w="50" w:type="dxa"/>
          <w:trHeight w:val="474" w:hRule="atLeast"/>
        </w:trPr>
        <w:tc>
          <w:tcPr>
            <w:tcW w:w="4410" w:type="dxa"/>
            <w:tcBorders>
              <w:top w:val="single" w:color="auto" w:sz="4" w:space="0"/>
              <w:left w:val="single" w:color="auto" w:sz="4" w:space="0"/>
              <w:bottom w:val="single" w:color="auto" w:sz="4" w:space="0"/>
              <w:right w:val="single" w:color="auto" w:sz="4" w:space="0"/>
            </w:tcBorders>
            <w:vAlign w:val="center"/>
          </w:tcPr>
          <w:p w14:paraId="7F63D509">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柳州市军队离退休干部服务管理中心</w:t>
            </w:r>
          </w:p>
        </w:tc>
        <w:tc>
          <w:tcPr>
            <w:tcW w:w="5103" w:type="dxa"/>
            <w:tcBorders>
              <w:top w:val="single" w:color="auto" w:sz="4" w:space="0"/>
              <w:left w:val="single" w:color="auto" w:sz="4" w:space="0"/>
              <w:bottom w:val="single" w:color="auto" w:sz="4" w:space="0"/>
              <w:right w:val="single" w:color="auto" w:sz="4" w:space="0"/>
            </w:tcBorders>
            <w:vAlign w:val="center"/>
          </w:tcPr>
          <w:p w14:paraId="4A215057">
            <w:pPr>
              <w:widowControl/>
              <w:textAlignment w:val="center"/>
              <w:rPr>
                <w:rFonts w:hint="eastAsia" w:ascii="宋体" w:hAnsi="宋体" w:eastAsia="宋体" w:cs="宋体"/>
                <w:sz w:val="24"/>
                <w:szCs w:val="24"/>
              </w:rPr>
            </w:pPr>
            <w:r>
              <w:rPr>
                <w:rFonts w:hint="eastAsia" w:ascii="宋体" w:hAnsi="宋体" w:eastAsia="宋体" w:cs="宋体"/>
                <w:sz w:val="24"/>
                <w:szCs w:val="24"/>
              </w:rPr>
              <w:t>参公单位</w:t>
            </w:r>
          </w:p>
        </w:tc>
      </w:tr>
      <w:tr w14:paraId="38E4F3BF">
        <w:tblPrEx>
          <w:tblCellMar>
            <w:top w:w="15" w:type="dxa"/>
            <w:left w:w="15" w:type="dxa"/>
            <w:bottom w:w="15" w:type="dxa"/>
            <w:right w:w="15" w:type="dxa"/>
          </w:tblCellMar>
        </w:tblPrEx>
        <w:trPr>
          <w:gridAfter w:val="1"/>
          <w:wAfter w:w="50" w:type="dxa"/>
          <w:trHeight w:val="512" w:hRule="atLeast"/>
        </w:trPr>
        <w:tc>
          <w:tcPr>
            <w:tcW w:w="4410" w:type="dxa"/>
            <w:tcBorders>
              <w:top w:val="single" w:color="auto" w:sz="4" w:space="0"/>
              <w:left w:val="single" w:color="auto" w:sz="4" w:space="0"/>
              <w:bottom w:val="single" w:color="auto" w:sz="4" w:space="0"/>
              <w:right w:val="single" w:color="auto" w:sz="4" w:space="0"/>
            </w:tcBorders>
            <w:vAlign w:val="center"/>
          </w:tcPr>
          <w:p w14:paraId="61C14D04">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柳州市军队离休退休干部胜利休养所</w:t>
            </w:r>
          </w:p>
        </w:tc>
        <w:tc>
          <w:tcPr>
            <w:tcW w:w="5103" w:type="dxa"/>
            <w:tcBorders>
              <w:top w:val="single" w:color="auto" w:sz="4" w:space="0"/>
              <w:left w:val="single" w:color="auto" w:sz="4" w:space="0"/>
              <w:bottom w:val="single" w:color="auto" w:sz="4" w:space="0"/>
              <w:right w:val="single" w:color="auto" w:sz="4" w:space="0"/>
            </w:tcBorders>
            <w:vAlign w:val="center"/>
          </w:tcPr>
          <w:p w14:paraId="5B2855E4">
            <w:pPr>
              <w:widowControl/>
              <w:textAlignment w:val="center"/>
              <w:rPr>
                <w:rFonts w:hint="eastAsia" w:ascii="宋体" w:hAnsi="宋体" w:eastAsia="宋体" w:cs="宋体"/>
                <w:sz w:val="24"/>
                <w:szCs w:val="24"/>
              </w:rPr>
            </w:pPr>
            <w:r>
              <w:rPr>
                <w:rFonts w:hint="eastAsia" w:ascii="宋体" w:hAnsi="宋体" w:eastAsia="宋体" w:cs="宋体"/>
                <w:sz w:val="24"/>
                <w:szCs w:val="24"/>
              </w:rPr>
              <w:t>参公单位</w:t>
            </w:r>
          </w:p>
        </w:tc>
      </w:tr>
      <w:tr w14:paraId="4537C9BC">
        <w:tblPrEx>
          <w:tblCellMar>
            <w:top w:w="15" w:type="dxa"/>
            <w:left w:w="15" w:type="dxa"/>
            <w:bottom w:w="15" w:type="dxa"/>
            <w:right w:w="15" w:type="dxa"/>
          </w:tblCellMar>
        </w:tblPrEx>
        <w:trPr>
          <w:gridAfter w:val="1"/>
          <w:wAfter w:w="50" w:type="dxa"/>
          <w:trHeight w:val="422" w:hRule="atLeast"/>
        </w:trPr>
        <w:tc>
          <w:tcPr>
            <w:tcW w:w="4410" w:type="dxa"/>
            <w:tcBorders>
              <w:top w:val="single" w:color="auto" w:sz="4" w:space="0"/>
              <w:left w:val="single" w:color="auto" w:sz="4" w:space="0"/>
              <w:bottom w:val="single" w:color="auto" w:sz="4" w:space="0"/>
              <w:right w:val="single" w:color="auto" w:sz="4" w:space="0"/>
            </w:tcBorders>
            <w:vAlign w:val="center"/>
          </w:tcPr>
          <w:p w14:paraId="42E43AE9">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柳州市军队离休退休干部静兰休养所</w:t>
            </w:r>
          </w:p>
        </w:tc>
        <w:tc>
          <w:tcPr>
            <w:tcW w:w="5103" w:type="dxa"/>
            <w:tcBorders>
              <w:top w:val="single" w:color="auto" w:sz="4" w:space="0"/>
              <w:left w:val="single" w:color="auto" w:sz="4" w:space="0"/>
              <w:bottom w:val="single" w:color="auto" w:sz="4" w:space="0"/>
              <w:right w:val="single" w:color="auto" w:sz="4" w:space="0"/>
            </w:tcBorders>
            <w:vAlign w:val="center"/>
          </w:tcPr>
          <w:p w14:paraId="75946C10">
            <w:pPr>
              <w:widowControl/>
              <w:textAlignment w:val="center"/>
              <w:rPr>
                <w:rFonts w:hint="eastAsia" w:ascii="宋体" w:hAnsi="宋体" w:eastAsia="宋体" w:cs="宋体"/>
                <w:sz w:val="24"/>
                <w:szCs w:val="24"/>
              </w:rPr>
            </w:pPr>
            <w:r>
              <w:rPr>
                <w:rFonts w:hint="eastAsia" w:ascii="宋体" w:hAnsi="宋体" w:eastAsia="宋体" w:cs="宋体"/>
                <w:sz w:val="24"/>
                <w:szCs w:val="24"/>
              </w:rPr>
              <w:t>参公单位</w:t>
            </w:r>
          </w:p>
        </w:tc>
      </w:tr>
      <w:tr w14:paraId="048D23EF">
        <w:tblPrEx>
          <w:tblCellMar>
            <w:top w:w="15" w:type="dxa"/>
            <w:left w:w="15" w:type="dxa"/>
            <w:bottom w:w="15" w:type="dxa"/>
            <w:right w:w="15" w:type="dxa"/>
          </w:tblCellMar>
        </w:tblPrEx>
        <w:trPr>
          <w:gridAfter w:val="1"/>
          <w:wAfter w:w="50" w:type="dxa"/>
          <w:trHeight w:val="460" w:hRule="atLeast"/>
        </w:trPr>
        <w:tc>
          <w:tcPr>
            <w:tcW w:w="4410" w:type="dxa"/>
            <w:tcBorders>
              <w:top w:val="single" w:color="auto" w:sz="4" w:space="0"/>
              <w:left w:val="single" w:color="auto" w:sz="4" w:space="0"/>
              <w:bottom w:val="single" w:color="auto" w:sz="4" w:space="0"/>
              <w:right w:val="single" w:color="auto" w:sz="4" w:space="0"/>
            </w:tcBorders>
            <w:vAlign w:val="center"/>
          </w:tcPr>
          <w:p w14:paraId="43F7717A">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柳州市城乡居民最低生活保障管理办公室</w:t>
            </w:r>
          </w:p>
        </w:tc>
        <w:tc>
          <w:tcPr>
            <w:tcW w:w="5103" w:type="dxa"/>
            <w:tcBorders>
              <w:top w:val="single" w:color="auto" w:sz="4" w:space="0"/>
              <w:left w:val="single" w:color="auto" w:sz="4" w:space="0"/>
              <w:bottom w:val="single" w:color="auto" w:sz="4" w:space="0"/>
              <w:right w:val="single" w:color="auto" w:sz="4" w:space="0"/>
            </w:tcBorders>
            <w:vAlign w:val="center"/>
          </w:tcPr>
          <w:p w14:paraId="00F81C32">
            <w:pPr>
              <w:widowControl/>
              <w:textAlignment w:val="center"/>
              <w:rPr>
                <w:rFonts w:hint="eastAsia" w:ascii="宋体" w:hAnsi="宋体" w:eastAsia="宋体" w:cs="宋体"/>
                <w:sz w:val="24"/>
                <w:szCs w:val="24"/>
              </w:rPr>
            </w:pPr>
            <w:r>
              <w:rPr>
                <w:rFonts w:hint="eastAsia" w:ascii="宋体" w:hAnsi="宋体" w:eastAsia="宋体" w:cs="宋体"/>
                <w:sz w:val="24"/>
                <w:szCs w:val="24"/>
              </w:rPr>
              <w:t>参公单位</w:t>
            </w:r>
          </w:p>
        </w:tc>
      </w:tr>
      <w:tr w14:paraId="0E6058B3">
        <w:tblPrEx>
          <w:tblCellMar>
            <w:top w:w="15" w:type="dxa"/>
            <w:left w:w="15" w:type="dxa"/>
            <w:bottom w:w="15" w:type="dxa"/>
            <w:right w:w="15" w:type="dxa"/>
          </w:tblCellMar>
        </w:tblPrEx>
        <w:trPr>
          <w:gridAfter w:val="1"/>
          <w:wAfter w:w="50" w:type="dxa"/>
          <w:trHeight w:val="512" w:hRule="atLeast"/>
        </w:trPr>
        <w:tc>
          <w:tcPr>
            <w:tcW w:w="4410" w:type="dxa"/>
            <w:tcBorders>
              <w:top w:val="single" w:color="auto" w:sz="4" w:space="0"/>
              <w:left w:val="single" w:color="auto" w:sz="4" w:space="0"/>
              <w:bottom w:val="single" w:color="auto" w:sz="4" w:space="0"/>
              <w:right w:val="single" w:color="auto" w:sz="4" w:space="0"/>
            </w:tcBorders>
            <w:vAlign w:val="center"/>
          </w:tcPr>
          <w:p w14:paraId="06920985">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柳州市备灾中心</w:t>
            </w:r>
          </w:p>
        </w:tc>
        <w:tc>
          <w:tcPr>
            <w:tcW w:w="5103" w:type="dxa"/>
            <w:tcBorders>
              <w:top w:val="single" w:color="auto" w:sz="4" w:space="0"/>
              <w:left w:val="single" w:color="auto" w:sz="4" w:space="0"/>
              <w:bottom w:val="single" w:color="auto" w:sz="4" w:space="0"/>
              <w:right w:val="single" w:color="auto" w:sz="4" w:space="0"/>
            </w:tcBorders>
            <w:vAlign w:val="center"/>
          </w:tcPr>
          <w:p w14:paraId="0F39B02A">
            <w:pPr>
              <w:widowControl/>
              <w:textAlignment w:val="center"/>
              <w:rPr>
                <w:rFonts w:hint="eastAsia" w:ascii="宋体" w:hAnsi="宋体" w:eastAsia="宋体" w:cs="宋体"/>
                <w:sz w:val="24"/>
                <w:szCs w:val="24"/>
              </w:rPr>
            </w:pPr>
            <w:r>
              <w:rPr>
                <w:rFonts w:hint="eastAsia" w:ascii="宋体" w:hAnsi="宋体" w:eastAsia="宋体" w:cs="宋体"/>
                <w:sz w:val="24"/>
                <w:szCs w:val="24"/>
              </w:rPr>
              <w:t>参公单位</w:t>
            </w:r>
          </w:p>
        </w:tc>
      </w:tr>
      <w:tr w14:paraId="2A9D7373">
        <w:tblPrEx>
          <w:tblCellMar>
            <w:top w:w="15" w:type="dxa"/>
            <w:left w:w="15" w:type="dxa"/>
            <w:bottom w:w="15" w:type="dxa"/>
            <w:right w:w="15" w:type="dxa"/>
          </w:tblCellMar>
        </w:tblPrEx>
        <w:trPr>
          <w:gridAfter w:val="1"/>
          <w:wAfter w:w="50" w:type="dxa"/>
          <w:trHeight w:val="408" w:hRule="atLeast"/>
        </w:trPr>
        <w:tc>
          <w:tcPr>
            <w:tcW w:w="4410" w:type="dxa"/>
            <w:tcBorders>
              <w:top w:val="single" w:color="auto" w:sz="4" w:space="0"/>
              <w:left w:val="single" w:color="auto" w:sz="4" w:space="0"/>
              <w:bottom w:val="single" w:color="auto" w:sz="4" w:space="0"/>
              <w:right w:val="single" w:color="auto" w:sz="4" w:space="0"/>
            </w:tcBorders>
            <w:vAlign w:val="center"/>
          </w:tcPr>
          <w:p w14:paraId="3CF8758B">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柳州市社会福利院</w:t>
            </w:r>
          </w:p>
        </w:tc>
        <w:tc>
          <w:tcPr>
            <w:tcW w:w="5103" w:type="dxa"/>
            <w:tcBorders>
              <w:top w:val="single" w:color="auto" w:sz="4" w:space="0"/>
              <w:left w:val="single" w:color="auto" w:sz="4" w:space="0"/>
              <w:bottom w:val="single" w:color="auto" w:sz="4" w:space="0"/>
              <w:right w:val="single" w:color="auto" w:sz="4" w:space="0"/>
            </w:tcBorders>
            <w:vAlign w:val="center"/>
          </w:tcPr>
          <w:p w14:paraId="46B27987">
            <w:pPr>
              <w:widowControl/>
              <w:textAlignment w:val="center"/>
              <w:rPr>
                <w:rFonts w:hint="eastAsia" w:ascii="宋体" w:hAnsi="宋体" w:eastAsia="宋体" w:cs="宋体"/>
                <w:sz w:val="24"/>
                <w:szCs w:val="24"/>
              </w:rPr>
            </w:pPr>
            <w:r>
              <w:rPr>
                <w:rFonts w:hint="eastAsia" w:ascii="宋体" w:hAnsi="宋体" w:eastAsia="宋体" w:cs="宋体"/>
                <w:sz w:val="24"/>
                <w:szCs w:val="24"/>
              </w:rPr>
              <w:t>全额拨款</w:t>
            </w:r>
          </w:p>
        </w:tc>
      </w:tr>
      <w:tr w14:paraId="66B3FA1B">
        <w:tblPrEx>
          <w:tblCellMar>
            <w:top w:w="15" w:type="dxa"/>
            <w:left w:w="15" w:type="dxa"/>
            <w:bottom w:w="15" w:type="dxa"/>
            <w:right w:w="15" w:type="dxa"/>
          </w:tblCellMar>
        </w:tblPrEx>
        <w:trPr>
          <w:gridAfter w:val="1"/>
          <w:wAfter w:w="50" w:type="dxa"/>
          <w:trHeight w:val="461" w:hRule="atLeast"/>
        </w:trPr>
        <w:tc>
          <w:tcPr>
            <w:tcW w:w="4410" w:type="dxa"/>
            <w:tcBorders>
              <w:top w:val="single" w:color="auto" w:sz="4" w:space="0"/>
              <w:left w:val="single" w:color="auto" w:sz="4" w:space="0"/>
              <w:bottom w:val="single" w:color="auto" w:sz="4" w:space="0"/>
              <w:right w:val="single" w:color="auto" w:sz="4" w:space="0"/>
            </w:tcBorders>
            <w:vAlign w:val="center"/>
          </w:tcPr>
          <w:p w14:paraId="46EA3417">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柳州市按摩医院</w:t>
            </w:r>
          </w:p>
        </w:tc>
        <w:tc>
          <w:tcPr>
            <w:tcW w:w="5103" w:type="dxa"/>
            <w:tcBorders>
              <w:top w:val="single" w:color="auto" w:sz="4" w:space="0"/>
              <w:left w:val="single" w:color="auto" w:sz="4" w:space="0"/>
              <w:bottom w:val="single" w:color="auto" w:sz="4" w:space="0"/>
              <w:right w:val="single" w:color="auto" w:sz="4" w:space="0"/>
            </w:tcBorders>
            <w:vAlign w:val="center"/>
          </w:tcPr>
          <w:p w14:paraId="4F9E13A1">
            <w:pPr>
              <w:widowControl/>
              <w:textAlignment w:val="center"/>
              <w:rPr>
                <w:rFonts w:hint="eastAsia" w:ascii="宋体" w:hAnsi="宋体" w:eastAsia="宋体" w:cs="宋体"/>
                <w:sz w:val="24"/>
                <w:szCs w:val="24"/>
              </w:rPr>
            </w:pPr>
            <w:r>
              <w:rPr>
                <w:rFonts w:hint="eastAsia" w:ascii="宋体" w:hAnsi="宋体" w:eastAsia="宋体" w:cs="宋体"/>
                <w:sz w:val="24"/>
                <w:szCs w:val="24"/>
              </w:rPr>
              <w:t>全额拨款</w:t>
            </w:r>
          </w:p>
        </w:tc>
      </w:tr>
      <w:tr w14:paraId="2D8A19AA">
        <w:tblPrEx>
          <w:tblCellMar>
            <w:top w:w="15" w:type="dxa"/>
            <w:left w:w="15" w:type="dxa"/>
            <w:bottom w:w="15" w:type="dxa"/>
            <w:right w:w="15" w:type="dxa"/>
          </w:tblCellMar>
        </w:tblPrEx>
        <w:trPr>
          <w:gridAfter w:val="1"/>
          <w:wAfter w:w="50" w:type="dxa"/>
          <w:trHeight w:val="498" w:hRule="atLeast"/>
        </w:trPr>
        <w:tc>
          <w:tcPr>
            <w:tcW w:w="4410" w:type="dxa"/>
            <w:tcBorders>
              <w:top w:val="single" w:color="auto" w:sz="4" w:space="0"/>
              <w:left w:val="single" w:color="auto" w:sz="4" w:space="0"/>
              <w:bottom w:val="single" w:color="auto" w:sz="4" w:space="0"/>
              <w:right w:val="single" w:color="auto" w:sz="4" w:space="0"/>
            </w:tcBorders>
            <w:vAlign w:val="center"/>
          </w:tcPr>
          <w:p w14:paraId="7E6E3EC3">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柳州市儿童福利院</w:t>
            </w:r>
          </w:p>
        </w:tc>
        <w:tc>
          <w:tcPr>
            <w:tcW w:w="5103" w:type="dxa"/>
            <w:tcBorders>
              <w:top w:val="single" w:color="auto" w:sz="4" w:space="0"/>
              <w:left w:val="single" w:color="auto" w:sz="4" w:space="0"/>
              <w:bottom w:val="single" w:color="auto" w:sz="4" w:space="0"/>
              <w:right w:val="single" w:color="auto" w:sz="4" w:space="0"/>
            </w:tcBorders>
            <w:vAlign w:val="center"/>
          </w:tcPr>
          <w:p w14:paraId="74D9E04C">
            <w:pPr>
              <w:widowControl/>
              <w:textAlignment w:val="center"/>
              <w:rPr>
                <w:rFonts w:hint="eastAsia" w:ascii="宋体" w:hAnsi="宋体" w:eastAsia="宋体" w:cs="宋体"/>
                <w:sz w:val="24"/>
                <w:szCs w:val="24"/>
              </w:rPr>
            </w:pPr>
            <w:r>
              <w:rPr>
                <w:rFonts w:hint="eastAsia" w:ascii="宋体" w:hAnsi="宋体" w:eastAsia="宋体" w:cs="宋体"/>
                <w:sz w:val="24"/>
                <w:szCs w:val="24"/>
              </w:rPr>
              <w:t>全额拨款</w:t>
            </w:r>
          </w:p>
        </w:tc>
      </w:tr>
      <w:tr w14:paraId="7A651CE4">
        <w:tblPrEx>
          <w:tblCellMar>
            <w:top w:w="15" w:type="dxa"/>
            <w:left w:w="15" w:type="dxa"/>
            <w:bottom w:w="15" w:type="dxa"/>
            <w:right w:w="15" w:type="dxa"/>
          </w:tblCellMar>
        </w:tblPrEx>
        <w:trPr>
          <w:gridAfter w:val="1"/>
          <w:wAfter w:w="50" w:type="dxa"/>
          <w:trHeight w:val="536" w:hRule="atLeast"/>
        </w:trPr>
        <w:tc>
          <w:tcPr>
            <w:tcW w:w="4410" w:type="dxa"/>
            <w:tcBorders>
              <w:top w:val="single" w:color="auto" w:sz="4" w:space="0"/>
              <w:left w:val="single" w:color="auto" w:sz="4" w:space="0"/>
              <w:bottom w:val="single" w:color="auto" w:sz="4" w:space="0"/>
              <w:right w:val="single" w:color="auto" w:sz="4" w:space="0"/>
            </w:tcBorders>
            <w:vAlign w:val="center"/>
          </w:tcPr>
          <w:p w14:paraId="2593D5BF">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柳州市低收入居民家庭经济状况核对中心</w:t>
            </w:r>
          </w:p>
        </w:tc>
        <w:tc>
          <w:tcPr>
            <w:tcW w:w="5103" w:type="dxa"/>
            <w:tcBorders>
              <w:top w:val="single" w:color="auto" w:sz="4" w:space="0"/>
              <w:left w:val="single" w:color="auto" w:sz="4" w:space="0"/>
              <w:bottom w:val="single" w:color="auto" w:sz="4" w:space="0"/>
              <w:right w:val="single" w:color="auto" w:sz="4" w:space="0"/>
            </w:tcBorders>
            <w:vAlign w:val="center"/>
          </w:tcPr>
          <w:p w14:paraId="1511A305">
            <w:pPr>
              <w:widowControl/>
              <w:textAlignment w:val="center"/>
              <w:rPr>
                <w:rFonts w:hint="eastAsia" w:ascii="宋体" w:hAnsi="宋体" w:eastAsia="宋体" w:cs="宋体"/>
                <w:sz w:val="24"/>
                <w:szCs w:val="24"/>
              </w:rPr>
            </w:pPr>
            <w:r>
              <w:rPr>
                <w:rFonts w:hint="eastAsia" w:ascii="宋体" w:hAnsi="宋体" w:eastAsia="宋体" w:cs="宋体"/>
                <w:sz w:val="24"/>
                <w:szCs w:val="24"/>
              </w:rPr>
              <w:t>全额拨款</w:t>
            </w:r>
          </w:p>
        </w:tc>
      </w:tr>
      <w:tr w14:paraId="10ED4E50">
        <w:tblPrEx>
          <w:tblCellMar>
            <w:top w:w="15" w:type="dxa"/>
            <w:left w:w="15" w:type="dxa"/>
            <w:bottom w:w="15" w:type="dxa"/>
            <w:right w:w="15" w:type="dxa"/>
          </w:tblCellMar>
        </w:tblPrEx>
        <w:trPr>
          <w:gridAfter w:val="1"/>
          <w:wAfter w:w="50" w:type="dxa"/>
          <w:trHeight w:val="547" w:hRule="atLeast"/>
        </w:trPr>
        <w:tc>
          <w:tcPr>
            <w:tcW w:w="4410" w:type="dxa"/>
            <w:tcBorders>
              <w:top w:val="single" w:color="auto" w:sz="4" w:space="0"/>
              <w:left w:val="single" w:color="auto" w:sz="4" w:space="0"/>
              <w:bottom w:val="single" w:color="auto" w:sz="4" w:space="0"/>
              <w:right w:val="single" w:color="auto" w:sz="4" w:space="0"/>
            </w:tcBorders>
            <w:vAlign w:val="center"/>
          </w:tcPr>
          <w:p w14:paraId="372CBA3B">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柳州市社会福利医院</w:t>
            </w:r>
          </w:p>
        </w:tc>
        <w:tc>
          <w:tcPr>
            <w:tcW w:w="5103" w:type="dxa"/>
            <w:tcBorders>
              <w:top w:val="single" w:color="auto" w:sz="4" w:space="0"/>
              <w:left w:val="single" w:color="auto" w:sz="4" w:space="0"/>
              <w:bottom w:val="single" w:color="auto" w:sz="4" w:space="0"/>
              <w:right w:val="single" w:color="auto" w:sz="4" w:space="0"/>
            </w:tcBorders>
            <w:vAlign w:val="center"/>
          </w:tcPr>
          <w:p w14:paraId="72C3B808">
            <w:pPr>
              <w:widowControl/>
              <w:textAlignment w:val="center"/>
              <w:rPr>
                <w:rFonts w:hint="eastAsia" w:ascii="宋体" w:hAnsi="宋体" w:eastAsia="宋体" w:cs="宋体"/>
                <w:sz w:val="24"/>
                <w:szCs w:val="24"/>
              </w:rPr>
            </w:pPr>
            <w:r>
              <w:rPr>
                <w:rFonts w:hint="eastAsia" w:ascii="宋体" w:hAnsi="宋体" w:eastAsia="宋体" w:cs="宋体"/>
                <w:sz w:val="24"/>
                <w:szCs w:val="24"/>
              </w:rPr>
              <w:t>差额拨款</w:t>
            </w:r>
          </w:p>
        </w:tc>
      </w:tr>
      <w:tr w14:paraId="6BF9982E">
        <w:tblPrEx>
          <w:tblCellMar>
            <w:top w:w="15" w:type="dxa"/>
            <w:left w:w="15" w:type="dxa"/>
            <w:bottom w:w="15" w:type="dxa"/>
            <w:right w:w="15" w:type="dxa"/>
          </w:tblCellMar>
        </w:tblPrEx>
        <w:trPr>
          <w:gridAfter w:val="1"/>
          <w:wAfter w:w="50" w:type="dxa"/>
          <w:trHeight w:val="406" w:hRule="atLeast"/>
        </w:trPr>
        <w:tc>
          <w:tcPr>
            <w:tcW w:w="4410" w:type="dxa"/>
            <w:tcBorders>
              <w:top w:val="single" w:color="auto" w:sz="4" w:space="0"/>
              <w:left w:val="single" w:color="auto" w:sz="4" w:space="0"/>
              <w:bottom w:val="single" w:color="auto" w:sz="4" w:space="0"/>
              <w:right w:val="single" w:color="auto" w:sz="4" w:space="0"/>
            </w:tcBorders>
            <w:vAlign w:val="center"/>
          </w:tcPr>
          <w:p w14:paraId="100E67AA">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柳州市殡葬管理处</w:t>
            </w:r>
          </w:p>
        </w:tc>
        <w:tc>
          <w:tcPr>
            <w:tcW w:w="5103" w:type="dxa"/>
            <w:tcBorders>
              <w:top w:val="single" w:color="auto" w:sz="4" w:space="0"/>
              <w:left w:val="single" w:color="auto" w:sz="4" w:space="0"/>
              <w:bottom w:val="single" w:color="auto" w:sz="4" w:space="0"/>
              <w:right w:val="single" w:color="auto" w:sz="4" w:space="0"/>
            </w:tcBorders>
            <w:vAlign w:val="center"/>
          </w:tcPr>
          <w:p w14:paraId="4A98F7A8">
            <w:pPr>
              <w:widowControl/>
              <w:textAlignment w:val="center"/>
              <w:rPr>
                <w:rFonts w:hint="eastAsia" w:ascii="宋体" w:hAnsi="宋体" w:eastAsia="宋体" w:cs="宋体"/>
                <w:sz w:val="24"/>
                <w:szCs w:val="24"/>
              </w:rPr>
            </w:pPr>
            <w:r>
              <w:rPr>
                <w:rFonts w:hint="eastAsia" w:ascii="宋体" w:hAnsi="宋体" w:eastAsia="宋体" w:cs="宋体"/>
                <w:sz w:val="24"/>
                <w:szCs w:val="24"/>
              </w:rPr>
              <w:t>自收自支</w:t>
            </w:r>
          </w:p>
        </w:tc>
      </w:tr>
      <w:tr w14:paraId="00E0BF1B">
        <w:tblPrEx>
          <w:tblCellMar>
            <w:top w:w="15" w:type="dxa"/>
            <w:left w:w="15" w:type="dxa"/>
            <w:bottom w:w="15" w:type="dxa"/>
            <w:right w:w="15" w:type="dxa"/>
          </w:tblCellMar>
        </w:tblPrEx>
        <w:trPr>
          <w:gridAfter w:val="1"/>
          <w:wAfter w:w="50" w:type="dxa"/>
          <w:trHeight w:val="505" w:hRule="atLeast"/>
        </w:trPr>
        <w:tc>
          <w:tcPr>
            <w:tcW w:w="4410" w:type="dxa"/>
            <w:tcBorders>
              <w:top w:val="single" w:color="auto" w:sz="4" w:space="0"/>
              <w:left w:val="single" w:color="auto" w:sz="4" w:space="0"/>
              <w:bottom w:val="single" w:color="auto" w:sz="4" w:space="0"/>
              <w:right w:val="single" w:color="auto" w:sz="4" w:space="0"/>
            </w:tcBorders>
            <w:vAlign w:val="center"/>
          </w:tcPr>
          <w:p w14:paraId="3BF3EFA0">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柳州市烈士陵园公墓管理处</w:t>
            </w:r>
          </w:p>
        </w:tc>
        <w:tc>
          <w:tcPr>
            <w:tcW w:w="5103" w:type="dxa"/>
            <w:tcBorders>
              <w:top w:val="single" w:color="auto" w:sz="4" w:space="0"/>
              <w:left w:val="single" w:color="auto" w:sz="4" w:space="0"/>
              <w:bottom w:val="single" w:color="auto" w:sz="4" w:space="0"/>
              <w:right w:val="single" w:color="auto" w:sz="4" w:space="0"/>
            </w:tcBorders>
            <w:vAlign w:val="center"/>
          </w:tcPr>
          <w:p w14:paraId="4278FA70">
            <w:pPr>
              <w:widowControl/>
              <w:textAlignment w:val="center"/>
              <w:rPr>
                <w:rFonts w:hint="eastAsia" w:ascii="宋体" w:hAnsi="宋体" w:eastAsia="宋体" w:cs="宋体"/>
                <w:sz w:val="24"/>
                <w:szCs w:val="24"/>
              </w:rPr>
            </w:pPr>
            <w:r>
              <w:rPr>
                <w:rFonts w:hint="eastAsia" w:ascii="宋体" w:hAnsi="宋体" w:eastAsia="宋体" w:cs="宋体"/>
                <w:sz w:val="24"/>
                <w:szCs w:val="24"/>
              </w:rPr>
              <w:t>自收自支</w:t>
            </w:r>
          </w:p>
        </w:tc>
      </w:tr>
      <w:tr w14:paraId="585DBE71">
        <w:tblPrEx>
          <w:tblCellMar>
            <w:top w:w="15" w:type="dxa"/>
            <w:left w:w="15" w:type="dxa"/>
            <w:bottom w:w="15" w:type="dxa"/>
            <w:right w:w="15" w:type="dxa"/>
          </w:tblCellMar>
        </w:tblPrEx>
        <w:trPr>
          <w:trHeight w:val="300" w:hRule="atLeast"/>
        </w:trPr>
        <w:tc>
          <w:tcPr>
            <w:tcW w:w="4410" w:type="dxa"/>
            <w:tcBorders>
              <w:top w:val="single" w:color="auto" w:sz="4" w:space="0"/>
              <w:left w:val="single" w:color="auto" w:sz="4" w:space="0"/>
              <w:bottom w:val="single" w:color="auto" w:sz="4" w:space="0"/>
              <w:right w:val="single" w:color="auto" w:sz="4" w:space="0"/>
            </w:tcBorders>
            <w:vAlign w:val="center"/>
          </w:tcPr>
          <w:p w14:paraId="301033D8">
            <w:pPr>
              <w:widowControl/>
              <w:textAlignment w:val="center"/>
              <w:rPr>
                <w:rFonts w:hint="eastAsia" w:ascii="宋体" w:hAnsi="宋体" w:eastAsia="宋体" w:cs="宋体"/>
                <w:sz w:val="24"/>
                <w:szCs w:val="24"/>
              </w:rPr>
            </w:pPr>
            <w:r>
              <w:rPr>
                <w:rFonts w:hint="eastAsia" w:ascii="宋体" w:hAnsi="宋体" w:eastAsia="宋体" w:cs="宋体"/>
                <w:sz w:val="24"/>
                <w:szCs w:val="24"/>
              </w:rPr>
              <w:t>柳州市社会福利有奖募捐办公室</w:t>
            </w:r>
          </w:p>
        </w:tc>
        <w:tc>
          <w:tcPr>
            <w:tcW w:w="5103" w:type="dxa"/>
            <w:tcBorders>
              <w:top w:val="single" w:color="auto" w:sz="4" w:space="0"/>
              <w:left w:val="single" w:color="auto" w:sz="4" w:space="0"/>
              <w:bottom w:val="single" w:color="auto" w:sz="4" w:space="0"/>
              <w:right w:val="single" w:color="auto" w:sz="4" w:space="0"/>
            </w:tcBorders>
            <w:vAlign w:val="center"/>
          </w:tcPr>
          <w:p w14:paraId="2C5F2E8D">
            <w:pPr>
              <w:widowControl/>
              <w:textAlignment w:val="center"/>
              <w:rPr>
                <w:rFonts w:hint="eastAsia" w:ascii="宋体" w:hAnsi="宋体" w:eastAsia="宋体" w:cs="宋体"/>
                <w:sz w:val="24"/>
                <w:szCs w:val="24"/>
              </w:rPr>
            </w:pPr>
            <w:r>
              <w:rPr>
                <w:rFonts w:hint="eastAsia" w:ascii="宋体" w:hAnsi="宋体" w:eastAsia="宋体" w:cs="宋体"/>
                <w:sz w:val="24"/>
                <w:szCs w:val="24"/>
              </w:rPr>
              <w:t>自收自支</w:t>
            </w:r>
          </w:p>
        </w:tc>
        <w:tc>
          <w:tcPr>
            <w:tcW w:w="50" w:type="dxa"/>
            <w:vAlign w:val="center"/>
          </w:tcPr>
          <w:p w14:paraId="1943FFDD">
            <w:pPr>
              <w:spacing w:beforeLines="10" w:afterLines="10" w:line="500" w:lineRule="exact"/>
              <w:textAlignment w:val="center"/>
              <w:rPr>
                <w:rFonts w:hint="eastAsia" w:ascii="宋体" w:hAnsi="宋体" w:eastAsia="宋体" w:cs="宋体"/>
                <w:sz w:val="24"/>
                <w:szCs w:val="24"/>
              </w:rPr>
            </w:pPr>
          </w:p>
        </w:tc>
      </w:tr>
    </w:tbl>
    <w:p w14:paraId="0649B0AB">
      <w:pPr>
        <w:rPr>
          <w:rFonts w:hint="eastAsia" w:ascii="宋体" w:hAnsi="宋体" w:eastAsia="宋体" w:cs="宋体"/>
          <w:sz w:val="24"/>
          <w:szCs w:val="24"/>
        </w:rPr>
      </w:pPr>
    </w:p>
    <w:p w14:paraId="469214D1">
      <w:pPr>
        <w:jc w:val="both"/>
        <w:rPr>
          <w:rFonts w:hint="eastAsia" w:ascii="宋体" w:hAnsi="宋体" w:eastAsia="宋体" w:cs="宋体"/>
          <w:sz w:val="24"/>
          <w:szCs w:val="24"/>
        </w:rPr>
      </w:pPr>
    </w:p>
    <w:p w14:paraId="23F39546">
      <w:pPr>
        <w:ind w:firstLine="0"/>
        <w:jc w:val="both"/>
        <w:rPr>
          <w:rFonts w:hint="eastAsia" w:ascii="宋体" w:hAnsi="宋体" w:eastAsia="宋体" w:cs="宋体"/>
          <w:b/>
          <w:sz w:val="24"/>
          <w:szCs w:val="24"/>
        </w:rPr>
      </w:pPr>
      <w:r>
        <w:rPr>
          <w:rFonts w:hint="eastAsia" w:ascii="宋体" w:hAnsi="宋体" w:eastAsia="宋体" w:cs="宋体"/>
          <w:b/>
          <w:sz w:val="24"/>
          <w:szCs w:val="24"/>
        </w:rPr>
        <w:t>第二部分：</w:t>
      </w:r>
      <w:r>
        <w:rPr>
          <w:rFonts w:hint="eastAsia" w:ascii="宋体" w:hAnsi="宋体" w:eastAsia="宋体" w:cs="宋体"/>
          <w:b/>
          <w:bCs/>
          <w:color w:val="000000"/>
          <w:sz w:val="24"/>
          <w:szCs w:val="24"/>
          <w:u w:val="none"/>
          <w:lang w:eastAsia="zh-CN"/>
        </w:rPr>
        <w:t>柳州市民政局</w:t>
      </w:r>
      <w:r>
        <w:rPr>
          <w:rFonts w:hint="eastAsia" w:ascii="宋体" w:hAnsi="宋体" w:eastAsia="宋体" w:cs="宋体"/>
          <w:b/>
          <w:sz w:val="24"/>
          <w:szCs w:val="24"/>
          <w:u w:val="none"/>
        </w:rPr>
        <w:t xml:space="preserve"> </w:t>
      </w:r>
      <w:r>
        <w:rPr>
          <w:rFonts w:hint="eastAsia" w:ascii="宋体" w:hAnsi="宋体" w:eastAsia="宋体" w:cs="宋体"/>
          <w:b/>
          <w:sz w:val="24"/>
          <w:szCs w:val="24"/>
          <w:u w:val="none"/>
          <w:lang w:eastAsia="zh-CN"/>
        </w:rPr>
        <w:t>20</w:t>
      </w:r>
      <w:r>
        <w:rPr>
          <w:rFonts w:hint="eastAsia" w:ascii="宋体" w:hAnsi="宋体" w:eastAsia="宋体" w:cs="宋体"/>
          <w:b/>
          <w:sz w:val="24"/>
          <w:szCs w:val="24"/>
          <w:lang w:eastAsia="zh-CN"/>
        </w:rPr>
        <w:t>1</w:t>
      </w:r>
      <w:r>
        <w:rPr>
          <w:rFonts w:hint="eastAsia" w:ascii="宋体" w:hAnsi="宋体" w:eastAsia="宋体" w:cs="宋体"/>
          <w:b/>
          <w:sz w:val="24"/>
          <w:szCs w:val="24"/>
          <w:lang w:val="en-US" w:eastAsia="zh-CN"/>
        </w:rPr>
        <w:t>9</w:t>
      </w:r>
      <w:r>
        <w:rPr>
          <w:rFonts w:hint="eastAsia" w:ascii="宋体" w:hAnsi="宋体" w:eastAsia="宋体" w:cs="宋体"/>
          <w:b/>
          <w:sz w:val="24"/>
          <w:szCs w:val="24"/>
        </w:rPr>
        <w:t>年部门决算报表</w:t>
      </w:r>
    </w:p>
    <w:p w14:paraId="2170071B">
      <w:pPr>
        <w:ind w:firstLine="480" w:firstLineChars="200"/>
        <w:rPr>
          <w:rFonts w:hint="eastAsia" w:ascii="宋体" w:hAnsi="宋体" w:eastAsia="宋体" w:cs="宋体"/>
          <w:sz w:val="24"/>
          <w:szCs w:val="24"/>
        </w:rPr>
      </w:pPr>
      <w:r>
        <w:rPr>
          <w:rFonts w:hint="eastAsia" w:ascii="宋体" w:hAnsi="宋体" w:eastAsia="宋体" w:cs="宋体"/>
          <w:sz w:val="24"/>
          <w:szCs w:val="24"/>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14:paraId="347729DB">
      <w:pPr>
        <w:jc w:val="center"/>
        <w:rPr>
          <w:rFonts w:hint="eastAsia" w:ascii="宋体" w:hAnsi="宋体" w:eastAsia="宋体" w:cs="宋体"/>
          <w:sz w:val="24"/>
          <w:szCs w:val="24"/>
        </w:rPr>
      </w:pPr>
    </w:p>
    <w:p w14:paraId="265015C3">
      <w:pPr>
        <w:rPr>
          <w:rFonts w:hint="eastAsia" w:ascii="宋体" w:hAnsi="宋体" w:eastAsia="宋体" w:cs="宋体"/>
          <w:sz w:val="24"/>
          <w:szCs w:val="24"/>
        </w:rPr>
      </w:pPr>
    </w:p>
    <w:tbl>
      <w:tblPr>
        <w:tblStyle w:val="4"/>
        <w:tblW w:w="8720" w:type="dxa"/>
        <w:jc w:val="center"/>
        <w:tblLayout w:type="fixed"/>
        <w:tblCellMar>
          <w:top w:w="0" w:type="dxa"/>
          <w:left w:w="108" w:type="dxa"/>
          <w:bottom w:w="0" w:type="dxa"/>
          <w:right w:w="108" w:type="dxa"/>
        </w:tblCellMar>
      </w:tblPr>
      <w:tblGrid>
        <w:gridCol w:w="2895"/>
        <w:gridCol w:w="1199"/>
        <w:gridCol w:w="3009"/>
        <w:gridCol w:w="1552"/>
        <w:gridCol w:w="65"/>
      </w:tblGrid>
      <w:tr w14:paraId="00B8891A">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14:paraId="0C3DE6A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表一：收入支出决算总表</w:t>
            </w:r>
          </w:p>
          <w:p w14:paraId="0BAC6EB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14:paraId="74ED9DDF">
        <w:tblPrEx>
          <w:tblCellMar>
            <w:top w:w="0" w:type="dxa"/>
            <w:left w:w="108" w:type="dxa"/>
            <w:bottom w:w="0" w:type="dxa"/>
            <w:right w:w="108" w:type="dxa"/>
          </w:tblCellMar>
        </w:tblPrEx>
        <w:trPr>
          <w:trHeight w:val="270" w:hRule="atLeast"/>
          <w:jc w:val="center"/>
        </w:trPr>
        <w:tc>
          <w:tcPr>
            <w:tcW w:w="4094" w:type="dxa"/>
            <w:gridSpan w:val="2"/>
            <w:tcBorders>
              <w:top w:val="single" w:color="auto" w:sz="4" w:space="0"/>
              <w:left w:val="single" w:color="auto" w:sz="4" w:space="0"/>
              <w:bottom w:val="single" w:color="auto" w:sz="4" w:space="0"/>
              <w:right w:val="single" w:color="auto" w:sz="4" w:space="0"/>
            </w:tcBorders>
            <w:vAlign w:val="center"/>
          </w:tcPr>
          <w:p w14:paraId="73818C0B">
            <w:pPr>
              <w:widowControl/>
              <w:ind w:firstLine="4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    入</w:t>
            </w:r>
          </w:p>
        </w:tc>
        <w:tc>
          <w:tcPr>
            <w:tcW w:w="4626" w:type="dxa"/>
            <w:gridSpan w:val="3"/>
            <w:tcBorders>
              <w:top w:val="single" w:color="auto" w:sz="4" w:space="0"/>
              <w:left w:val="nil"/>
              <w:bottom w:val="single" w:color="auto" w:sz="4" w:space="0"/>
              <w:right w:val="single" w:color="auto" w:sz="4" w:space="0"/>
            </w:tcBorders>
            <w:vAlign w:val="center"/>
          </w:tcPr>
          <w:p w14:paraId="5E1C9A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    出</w:t>
            </w:r>
          </w:p>
        </w:tc>
      </w:tr>
      <w:tr w14:paraId="4206253C">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555814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w:t>
            </w:r>
          </w:p>
        </w:tc>
        <w:tc>
          <w:tcPr>
            <w:tcW w:w="1199" w:type="dxa"/>
            <w:tcBorders>
              <w:top w:val="nil"/>
              <w:left w:val="nil"/>
              <w:bottom w:val="single" w:color="auto" w:sz="4" w:space="0"/>
              <w:right w:val="single" w:color="auto" w:sz="4" w:space="0"/>
            </w:tcBorders>
            <w:vAlign w:val="center"/>
          </w:tcPr>
          <w:p w14:paraId="3493CC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决算数</w:t>
            </w:r>
          </w:p>
        </w:tc>
        <w:tc>
          <w:tcPr>
            <w:tcW w:w="3009" w:type="dxa"/>
            <w:tcBorders>
              <w:top w:val="nil"/>
              <w:left w:val="nil"/>
              <w:bottom w:val="single" w:color="auto" w:sz="4" w:space="0"/>
              <w:right w:val="single" w:color="auto" w:sz="4" w:space="0"/>
            </w:tcBorders>
            <w:vAlign w:val="center"/>
          </w:tcPr>
          <w:p w14:paraId="0C4CE34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w:t>
            </w:r>
          </w:p>
        </w:tc>
        <w:tc>
          <w:tcPr>
            <w:tcW w:w="1617" w:type="dxa"/>
            <w:gridSpan w:val="2"/>
            <w:tcBorders>
              <w:top w:val="nil"/>
              <w:left w:val="nil"/>
              <w:bottom w:val="single" w:color="auto" w:sz="4" w:space="0"/>
              <w:right w:val="single" w:color="auto" w:sz="4" w:space="0"/>
            </w:tcBorders>
            <w:vAlign w:val="center"/>
          </w:tcPr>
          <w:p w14:paraId="59276E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决算数</w:t>
            </w:r>
          </w:p>
        </w:tc>
      </w:tr>
      <w:tr w14:paraId="1136A4E1">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7D556BC6">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一、</w:t>
            </w:r>
            <w:r>
              <w:rPr>
                <w:rFonts w:hint="eastAsia" w:ascii="宋体" w:hAnsi="宋体" w:eastAsia="宋体" w:cs="宋体"/>
                <w:color w:val="000000"/>
                <w:kern w:val="0"/>
                <w:sz w:val="24"/>
                <w:szCs w:val="24"/>
                <w:lang w:eastAsia="zh-CN"/>
              </w:rPr>
              <w:t>一般公共预算财政拨款收入</w:t>
            </w:r>
          </w:p>
        </w:tc>
        <w:tc>
          <w:tcPr>
            <w:tcW w:w="1199" w:type="dxa"/>
            <w:tcBorders>
              <w:top w:val="nil"/>
              <w:left w:val="nil"/>
              <w:bottom w:val="single" w:color="auto" w:sz="4" w:space="0"/>
              <w:right w:val="single" w:color="auto" w:sz="4" w:space="0"/>
            </w:tcBorders>
            <w:vAlign w:val="center"/>
          </w:tcPr>
          <w:p w14:paraId="0DDCA6F2">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26143.15 </w:t>
            </w:r>
          </w:p>
        </w:tc>
        <w:tc>
          <w:tcPr>
            <w:tcW w:w="3009" w:type="dxa"/>
            <w:tcBorders>
              <w:top w:val="nil"/>
              <w:left w:val="nil"/>
              <w:bottom w:val="single" w:color="auto" w:sz="4" w:space="0"/>
              <w:right w:val="single" w:color="auto" w:sz="4" w:space="0"/>
            </w:tcBorders>
            <w:vAlign w:val="center"/>
          </w:tcPr>
          <w:p w14:paraId="52B51610">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八、社会保障和就业支出</w:t>
            </w:r>
          </w:p>
        </w:tc>
        <w:tc>
          <w:tcPr>
            <w:tcW w:w="1617" w:type="dxa"/>
            <w:gridSpan w:val="2"/>
            <w:tcBorders>
              <w:top w:val="nil"/>
              <w:left w:val="nil"/>
              <w:bottom w:val="single" w:color="auto" w:sz="4" w:space="0"/>
              <w:right w:val="single" w:color="auto" w:sz="4" w:space="0"/>
            </w:tcBorders>
            <w:vAlign w:val="center"/>
          </w:tcPr>
          <w:p w14:paraId="3225C443">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25041.97 </w:t>
            </w:r>
          </w:p>
        </w:tc>
      </w:tr>
      <w:tr w14:paraId="1CD3C12E">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0F52B654">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二、</w:t>
            </w:r>
            <w:r>
              <w:rPr>
                <w:rFonts w:hint="eastAsia" w:ascii="宋体" w:hAnsi="宋体" w:eastAsia="宋体" w:cs="宋体"/>
                <w:color w:val="000000"/>
                <w:kern w:val="0"/>
                <w:sz w:val="24"/>
                <w:szCs w:val="24"/>
                <w:lang w:eastAsia="zh-CN"/>
              </w:rPr>
              <w:t>政府性基金预算财政拨款收入</w:t>
            </w:r>
          </w:p>
        </w:tc>
        <w:tc>
          <w:tcPr>
            <w:tcW w:w="1199" w:type="dxa"/>
            <w:tcBorders>
              <w:top w:val="nil"/>
              <w:left w:val="nil"/>
              <w:bottom w:val="single" w:color="auto" w:sz="4" w:space="0"/>
              <w:right w:val="single" w:color="auto" w:sz="4" w:space="0"/>
            </w:tcBorders>
            <w:vAlign w:val="center"/>
          </w:tcPr>
          <w:p w14:paraId="3107D188">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3106.49 </w:t>
            </w:r>
          </w:p>
        </w:tc>
        <w:tc>
          <w:tcPr>
            <w:tcW w:w="3009" w:type="dxa"/>
            <w:tcBorders>
              <w:top w:val="nil"/>
              <w:left w:val="nil"/>
              <w:bottom w:val="single" w:color="auto" w:sz="4" w:space="0"/>
              <w:right w:val="single" w:color="auto" w:sz="4" w:space="0"/>
            </w:tcBorders>
            <w:vAlign w:val="center"/>
          </w:tcPr>
          <w:p w14:paraId="175B43C8">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九、卫生健康支出</w:t>
            </w:r>
          </w:p>
        </w:tc>
        <w:tc>
          <w:tcPr>
            <w:tcW w:w="1617" w:type="dxa"/>
            <w:gridSpan w:val="2"/>
            <w:tcBorders>
              <w:top w:val="nil"/>
              <w:left w:val="nil"/>
              <w:bottom w:val="single" w:color="auto" w:sz="4" w:space="0"/>
              <w:right w:val="single" w:color="auto" w:sz="4" w:space="0"/>
            </w:tcBorders>
            <w:vAlign w:val="center"/>
          </w:tcPr>
          <w:p w14:paraId="201EF4E3">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1909.00 </w:t>
            </w:r>
          </w:p>
        </w:tc>
      </w:tr>
      <w:tr w14:paraId="77E76D70">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3B8E8CE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三</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上级补助</w:t>
            </w:r>
            <w:r>
              <w:rPr>
                <w:rFonts w:hint="eastAsia" w:ascii="宋体" w:hAnsi="宋体" w:eastAsia="宋体" w:cs="宋体"/>
                <w:color w:val="000000"/>
                <w:kern w:val="0"/>
                <w:sz w:val="24"/>
                <w:szCs w:val="24"/>
              </w:rPr>
              <w:t>收入</w:t>
            </w:r>
          </w:p>
        </w:tc>
        <w:tc>
          <w:tcPr>
            <w:tcW w:w="1199" w:type="dxa"/>
            <w:tcBorders>
              <w:top w:val="nil"/>
              <w:left w:val="nil"/>
              <w:bottom w:val="single" w:color="auto" w:sz="4" w:space="0"/>
              <w:right w:val="single" w:color="auto" w:sz="4" w:space="0"/>
            </w:tcBorders>
            <w:vAlign w:val="center"/>
          </w:tcPr>
          <w:p w14:paraId="46CC63D8">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65.66 </w:t>
            </w:r>
          </w:p>
        </w:tc>
        <w:tc>
          <w:tcPr>
            <w:tcW w:w="3009" w:type="dxa"/>
            <w:tcBorders>
              <w:top w:val="nil"/>
              <w:left w:val="nil"/>
              <w:bottom w:val="single" w:color="auto" w:sz="4" w:space="0"/>
              <w:right w:val="single" w:color="auto" w:sz="4" w:space="0"/>
            </w:tcBorders>
            <w:vAlign w:val="center"/>
          </w:tcPr>
          <w:p w14:paraId="2BB5E6B0">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十一、城乡社区支出</w:t>
            </w:r>
          </w:p>
        </w:tc>
        <w:tc>
          <w:tcPr>
            <w:tcW w:w="1617" w:type="dxa"/>
            <w:gridSpan w:val="2"/>
            <w:tcBorders>
              <w:top w:val="nil"/>
              <w:left w:val="nil"/>
              <w:bottom w:val="single" w:color="auto" w:sz="4" w:space="0"/>
              <w:right w:val="single" w:color="auto" w:sz="4" w:space="0"/>
            </w:tcBorders>
            <w:vAlign w:val="center"/>
          </w:tcPr>
          <w:p w14:paraId="218C650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20.00</w:t>
            </w:r>
          </w:p>
        </w:tc>
      </w:tr>
      <w:tr w14:paraId="2AC5FD84">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2421838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四</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事业</w:t>
            </w:r>
            <w:r>
              <w:rPr>
                <w:rFonts w:hint="eastAsia" w:ascii="宋体" w:hAnsi="宋体" w:eastAsia="宋体" w:cs="宋体"/>
                <w:color w:val="000000"/>
                <w:kern w:val="0"/>
                <w:sz w:val="24"/>
                <w:szCs w:val="24"/>
              </w:rPr>
              <w:t>收入</w:t>
            </w:r>
          </w:p>
        </w:tc>
        <w:tc>
          <w:tcPr>
            <w:tcW w:w="1199" w:type="dxa"/>
            <w:tcBorders>
              <w:top w:val="nil"/>
              <w:left w:val="nil"/>
              <w:bottom w:val="single" w:color="auto" w:sz="4" w:space="0"/>
              <w:right w:val="single" w:color="auto" w:sz="4" w:space="0"/>
            </w:tcBorders>
            <w:vAlign w:val="center"/>
          </w:tcPr>
          <w:p w14:paraId="07FF9431">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1948.34 </w:t>
            </w:r>
          </w:p>
        </w:tc>
        <w:tc>
          <w:tcPr>
            <w:tcW w:w="3009" w:type="dxa"/>
            <w:tcBorders>
              <w:top w:val="nil"/>
              <w:left w:val="nil"/>
              <w:bottom w:val="single" w:color="auto" w:sz="4" w:space="0"/>
              <w:right w:val="single" w:color="auto" w:sz="4" w:space="0"/>
            </w:tcBorders>
            <w:vAlign w:val="center"/>
          </w:tcPr>
          <w:p w14:paraId="32D03068">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十九、住房保障支出</w:t>
            </w:r>
          </w:p>
        </w:tc>
        <w:tc>
          <w:tcPr>
            <w:tcW w:w="1617" w:type="dxa"/>
            <w:gridSpan w:val="2"/>
            <w:tcBorders>
              <w:top w:val="nil"/>
              <w:left w:val="nil"/>
              <w:bottom w:val="single" w:color="auto" w:sz="4" w:space="0"/>
              <w:right w:val="single" w:color="auto" w:sz="4" w:space="0"/>
            </w:tcBorders>
            <w:vAlign w:val="center"/>
          </w:tcPr>
          <w:p w14:paraId="1F4DB1E6">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411.82 </w:t>
            </w:r>
          </w:p>
        </w:tc>
      </w:tr>
      <w:tr w14:paraId="69ECC45E">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778619B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五</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经营</w:t>
            </w:r>
            <w:r>
              <w:rPr>
                <w:rFonts w:hint="eastAsia" w:ascii="宋体" w:hAnsi="宋体" w:eastAsia="宋体" w:cs="宋体"/>
                <w:color w:val="000000"/>
                <w:kern w:val="0"/>
                <w:sz w:val="24"/>
                <w:szCs w:val="24"/>
              </w:rPr>
              <w:t>收入</w:t>
            </w:r>
          </w:p>
        </w:tc>
        <w:tc>
          <w:tcPr>
            <w:tcW w:w="1199" w:type="dxa"/>
            <w:tcBorders>
              <w:top w:val="nil"/>
              <w:left w:val="nil"/>
              <w:bottom w:val="single" w:color="auto" w:sz="4" w:space="0"/>
              <w:right w:val="single" w:color="auto" w:sz="4" w:space="0"/>
            </w:tcBorders>
            <w:vAlign w:val="center"/>
          </w:tcPr>
          <w:p w14:paraId="24B667E7">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c>
          <w:tcPr>
            <w:tcW w:w="3009" w:type="dxa"/>
            <w:tcBorders>
              <w:top w:val="nil"/>
              <w:left w:val="nil"/>
              <w:bottom w:val="single" w:color="auto" w:sz="4" w:space="0"/>
              <w:right w:val="single" w:color="auto" w:sz="4" w:space="0"/>
            </w:tcBorders>
            <w:vAlign w:val="center"/>
          </w:tcPr>
          <w:p w14:paraId="059C068A">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二十、粮油物资储备支出</w:t>
            </w:r>
          </w:p>
        </w:tc>
        <w:tc>
          <w:tcPr>
            <w:tcW w:w="1617" w:type="dxa"/>
            <w:gridSpan w:val="2"/>
            <w:tcBorders>
              <w:top w:val="nil"/>
              <w:left w:val="nil"/>
              <w:bottom w:val="single" w:color="auto" w:sz="4" w:space="0"/>
              <w:right w:val="single" w:color="auto" w:sz="4" w:space="0"/>
            </w:tcBorders>
            <w:vAlign w:val="center"/>
          </w:tcPr>
          <w:p w14:paraId="0E5193F7">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1040.00 </w:t>
            </w:r>
          </w:p>
        </w:tc>
      </w:tr>
      <w:tr w14:paraId="44A24793">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3C198B54">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六、附属单位上缴收入</w:t>
            </w:r>
          </w:p>
        </w:tc>
        <w:tc>
          <w:tcPr>
            <w:tcW w:w="1199" w:type="dxa"/>
            <w:tcBorders>
              <w:top w:val="nil"/>
              <w:left w:val="nil"/>
              <w:bottom w:val="single" w:color="auto" w:sz="4" w:space="0"/>
              <w:right w:val="single" w:color="auto" w:sz="4" w:space="0"/>
            </w:tcBorders>
            <w:vAlign w:val="center"/>
          </w:tcPr>
          <w:p w14:paraId="08574C8F">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c>
          <w:tcPr>
            <w:tcW w:w="3009" w:type="dxa"/>
            <w:tcBorders>
              <w:top w:val="nil"/>
              <w:left w:val="nil"/>
              <w:bottom w:val="single" w:color="auto" w:sz="4" w:space="0"/>
              <w:right w:val="single" w:color="auto" w:sz="4" w:space="0"/>
            </w:tcBorders>
            <w:vAlign w:val="center"/>
          </w:tcPr>
          <w:p w14:paraId="4DCC4B0C">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二十一、灾害防治及应急管理支出</w:t>
            </w:r>
          </w:p>
        </w:tc>
        <w:tc>
          <w:tcPr>
            <w:tcW w:w="1617" w:type="dxa"/>
            <w:gridSpan w:val="2"/>
            <w:tcBorders>
              <w:top w:val="nil"/>
              <w:left w:val="nil"/>
              <w:bottom w:val="single" w:color="auto" w:sz="4" w:space="0"/>
              <w:right w:val="single" w:color="auto" w:sz="4" w:space="0"/>
            </w:tcBorders>
            <w:vAlign w:val="center"/>
          </w:tcPr>
          <w:p w14:paraId="48B280C3">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460.61 </w:t>
            </w:r>
          </w:p>
        </w:tc>
      </w:tr>
      <w:tr w14:paraId="40A8E67C">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3E170D8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七</w:t>
            </w:r>
            <w:r>
              <w:rPr>
                <w:rFonts w:hint="eastAsia" w:ascii="宋体" w:hAnsi="宋体" w:eastAsia="宋体" w:cs="宋体"/>
                <w:color w:val="000000"/>
                <w:kern w:val="0"/>
                <w:sz w:val="24"/>
                <w:szCs w:val="24"/>
              </w:rPr>
              <w:t>、其他收入</w:t>
            </w:r>
          </w:p>
        </w:tc>
        <w:tc>
          <w:tcPr>
            <w:tcW w:w="1199" w:type="dxa"/>
            <w:tcBorders>
              <w:top w:val="nil"/>
              <w:left w:val="nil"/>
              <w:bottom w:val="single" w:color="auto" w:sz="4" w:space="0"/>
              <w:right w:val="single" w:color="auto" w:sz="4" w:space="0"/>
            </w:tcBorders>
            <w:vAlign w:val="center"/>
          </w:tcPr>
          <w:p w14:paraId="1DFE9133">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2284.98 </w:t>
            </w:r>
          </w:p>
        </w:tc>
        <w:tc>
          <w:tcPr>
            <w:tcW w:w="3009" w:type="dxa"/>
            <w:tcBorders>
              <w:top w:val="nil"/>
              <w:left w:val="nil"/>
              <w:bottom w:val="single" w:color="auto" w:sz="4" w:space="0"/>
              <w:right w:val="single" w:color="auto" w:sz="4" w:space="0"/>
            </w:tcBorders>
            <w:vAlign w:val="center"/>
          </w:tcPr>
          <w:p w14:paraId="763C0378">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二十二、其他支出</w:t>
            </w:r>
          </w:p>
        </w:tc>
        <w:tc>
          <w:tcPr>
            <w:tcW w:w="1617" w:type="dxa"/>
            <w:gridSpan w:val="2"/>
            <w:tcBorders>
              <w:top w:val="nil"/>
              <w:left w:val="nil"/>
              <w:bottom w:val="single" w:color="auto" w:sz="4" w:space="0"/>
              <w:right w:val="single" w:color="auto" w:sz="4" w:space="0"/>
            </w:tcBorders>
            <w:vAlign w:val="center"/>
          </w:tcPr>
          <w:p w14:paraId="6784EDE4">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2597.09 </w:t>
            </w:r>
          </w:p>
        </w:tc>
      </w:tr>
      <w:tr w14:paraId="30C18A42">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56D3CAE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99" w:type="dxa"/>
            <w:tcBorders>
              <w:top w:val="nil"/>
              <w:left w:val="nil"/>
              <w:bottom w:val="single" w:color="auto" w:sz="4" w:space="0"/>
              <w:right w:val="single" w:color="auto" w:sz="4" w:space="0"/>
            </w:tcBorders>
            <w:vAlign w:val="center"/>
          </w:tcPr>
          <w:p w14:paraId="7CAB894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009" w:type="dxa"/>
            <w:tcBorders>
              <w:top w:val="nil"/>
              <w:left w:val="nil"/>
              <w:bottom w:val="single" w:color="auto" w:sz="4" w:space="0"/>
              <w:right w:val="single" w:color="auto" w:sz="4" w:space="0"/>
            </w:tcBorders>
            <w:vAlign w:val="center"/>
          </w:tcPr>
          <w:p w14:paraId="384BBA38">
            <w:pPr>
              <w:widowControl/>
              <w:jc w:val="left"/>
              <w:rPr>
                <w:rFonts w:hint="eastAsia" w:ascii="宋体" w:hAnsi="宋体" w:eastAsia="宋体" w:cs="宋体"/>
                <w:color w:val="000000"/>
                <w:kern w:val="0"/>
                <w:sz w:val="24"/>
                <w:szCs w:val="24"/>
              </w:rPr>
            </w:pPr>
          </w:p>
        </w:tc>
        <w:tc>
          <w:tcPr>
            <w:tcW w:w="1617" w:type="dxa"/>
            <w:gridSpan w:val="2"/>
            <w:tcBorders>
              <w:top w:val="nil"/>
              <w:left w:val="nil"/>
              <w:bottom w:val="single" w:color="auto" w:sz="4" w:space="0"/>
              <w:right w:val="single" w:color="auto" w:sz="4" w:space="0"/>
            </w:tcBorders>
            <w:vAlign w:val="center"/>
          </w:tcPr>
          <w:p w14:paraId="61ACAE6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31C833F">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2E9918F1">
            <w:pPr>
              <w:widowControl/>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本年收入合计</w:t>
            </w:r>
          </w:p>
        </w:tc>
        <w:tc>
          <w:tcPr>
            <w:tcW w:w="1199" w:type="dxa"/>
            <w:tcBorders>
              <w:top w:val="nil"/>
              <w:left w:val="nil"/>
              <w:bottom w:val="single" w:color="auto" w:sz="4" w:space="0"/>
              <w:right w:val="single" w:color="auto" w:sz="4" w:space="0"/>
            </w:tcBorders>
            <w:vAlign w:val="center"/>
          </w:tcPr>
          <w:p w14:paraId="7E3AD22C">
            <w:pPr>
              <w:keepNext w:val="0"/>
              <w:keepLines w:val="0"/>
              <w:widowControl/>
              <w:suppressLineNumbers w:val="0"/>
              <w:jc w:val="center"/>
              <w:textAlignment w:val="center"/>
              <w:rPr>
                <w:rFonts w:hint="eastAsia" w:ascii="宋体" w:hAnsi="宋体" w:eastAsia="宋体" w:cs="宋体"/>
                <w:b/>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33548.63 </w:t>
            </w:r>
          </w:p>
        </w:tc>
        <w:tc>
          <w:tcPr>
            <w:tcW w:w="3009" w:type="dxa"/>
            <w:tcBorders>
              <w:top w:val="nil"/>
              <w:left w:val="nil"/>
              <w:bottom w:val="single" w:color="auto" w:sz="4" w:space="0"/>
              <w:right w:val="single" w:color="auto" w:sz="4" w:space="0"/>
            </w:tcBorders>
            <w:vAlign w:val="center"/>
          </w:tcPr>
          <w:p w14:paraId="09DD3F5A">
            <w:pPr>
              <w:widowControl/>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本年支出合计</w:t>
            </w:r>
          </w:p>
        </w:tc>
        <w:tc>
          <w:tcPr>
            <w:tcW w:w="1617" w:type="dxa"/>
            <w:gridSpan w:val="2"/>
            <w:tcBorders>
              <w:top w:val="nil"/>
              <w:left w:val="nil"/>
              <w:bottom w:val="single" w:color="auto" w:sz="4" w:space="0"/>
              <w:right w:val="single" w:color="auto" w:sz="4" w:space="0"/>
            </w:tcBorders>
            <w:vAlign w:val="center"/>
          </w:tcPr>
          <w:p w14:paraId="14F67820">
            <w:pPr>
              <w:keepNext w:val="0"/>
              <w:keepLines w:val="0"/>
              <w:widowControl/>
              <w:suppressLineNumbers w:val="0"/>
              <w:jc w:val="center"/>
              <w:textAlignment w:val="center"/>
              <w:rPr>
                <w:rFonts w:hint="eastAsia" w:ascii="宋体" w:hAnsi="宋体" w:eastAsia="宋体" w:cs="宋体"/>
                <w:b/>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31480.63 </w:t>
            </w:r>
          </w:p>
        </w:tc>
      </w:tr>
      <w:tr w14:paraId="3BC587DC">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22A0C69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用事业基金弥补收支差额</w:t>
            </w:r>
          </w:p>
        </w:tc>
        <w:tc>
          <w:tcPr>
            <w:tcW w:w="1199" w:type="dxa"/>
            <w:tcBorders>
              <w:top w:val="nil"/>
              <w:left w:val="nil"/>
              <w:bottom w:val="single" w:color="auto" w:sz="4" w:space="0"/>
              <w:right w:val="single" w:color="auto" w:sz="4" w:space="0"/>
            </w:tcBorders>
            <w:vAlign w:val="center"/>
          </w:tcPr>
          <w:p w14:paraId="5371DF0E">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c>
          <w:tcPr>
            <w:tcW w:w="3009" w:type="dxa"/>
            <w:tcBorders>
              <w:top w:val="nil"/>
              <w:left w:val="nil"/>
              <w:bottom w:val="single" w:color="auto" w:sz="4" w:space="0"/>
              <w:right w:val="single" w:color="auto" w:sz="4" w:space="0"/>
            </w:tcBorders>
            <w:vAlign w:val="center"/>
          </w:tcPr>
          <w:p w14:paraId="29BB506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结余分配</w:t>
            </w:r>
          </w:p>
        </w:tc>
        <w:tc>
          <w:tcPr>
            <w:tcW w:w="1617" w:type="dxa"/>
            <w:gridSpan w:val="2"/>
            <w:tcBorders>
              <w:top w:val="nil"/>
              <w:left w:val="nil"/>
              <w:bottom w:val="single" w:color="auto" w:sz="4" w:space="0"/>
              <w:right w:val="single" w:color="auto" w:sz="4" w:space="0"/>
            </w:tcBorders>
            <w:vAlign w:val="center"/>
          </w:tcPr>
          <w:p w14:paraId="79E7D45F">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83.37 </w:t>
            </w:r>
          </w:p>
        </w:tc>
      </w:tr>
      <w:tr w14:paraId="6FFFBB17">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53A45F11">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年</w:t>
            </w:r>
            <w:r>
              <w:rPr>
                <w:rFonts w:hint="eastAsia" w:ascii="宋体" w:hAnsi="宋体" w:eastAsia="宋体" w:cs="宋体"/>
                <w:color w:val="000000"/>
                <w:kern w:val="0"/>
                <w:sz w:val="24"/>
                <w:szCs w:val="24"/>
                <w:lang w:eastAsia="zh-CN"/>
              </w:rPr>
              <w:t>初</w:t>
            </w:r>
            <w:r>
              <w:rPr>
                <w:rFonts w:hint="eastAsia" w:ascii="宋体" w:hAnsi="宋体" w:eastAsia="宋体" w:cs="宋体"/>
                <w:color w:val="000000"/>
                <w:kern w:val="0"/>
                <w:sz w:val="24"/>
                <w:szCs w:val="24"/>
              </w:rPr>
              <w:t>结转</w:t>
            </w:r>
            <w:r>
              <w:rPr>
                <w:rFonts w:hint="eastAsia" w:ascii="宋体" w:hAnsi="宋体" w:eastAsia="宋体" w:cs="宋体"/>
                <w:color w:val="000000"/>
                <w:kern w:val="0"/>
                <w:sz w:val="24"/>
                <w:szCs w:val="24"/>
                <w:lang w:eastAsia="zh-CN"/>
              </w:rPr>
              <w:t>和结余</w:t>
            </w:r>
          </w:p>
        </w:tc>
        <w:tc>
          <w:tcPr>
            <w:tcW w:w="1199" w:type="dxa"/>
            <w:tcBorders>
              <w:top w:val="nil"/>
              <w:left w:val="nil"/>
              <w:bottom w:val="single" w:color="auto" w:sz="4" w:space="0"/>
              <w:right w:val="single" w:color="auto" w:sz="4" w:space="0"/>
            </w:tcBorders>
            <w:vAlign w:val="center"/>
          </w:tcPr>
          <w:p w14:paraId="06283BB0">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9152.64 </w:t>
            </w:r>
          </w:p>
        </w:tc>
        <w:tc>
          <w:tcPr>
            <w:tcW w:w="3009" w:type="dxa"/>
            <w:tcBorders>
              <w:top w:val="nil"/>
              <w:left w:val="nil"/>
              <w:bottom w:val="single" w:color="auto" w:sz="4" w:space="0"/>
              <w:right w:val="single" w:color="auto" w:sz="4" w:space="0"/>
            </w:tcBorders>
            <w:vAlign w:val="center"/>
          </w:tcPr>
          <w:p w14:paraId="233316B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年末结转与结余</w:t>
            </w:r>
          </w:p>
        </w:tc>
        <w:tc>
          <w:tcPr>
            <w:tcW w:w="1617" w:type="dxa"/>
            <w:gridSpan w:val="2"/>
            <w:tcBorders>
              <w:top w:val="nil"/>
              <w:left w:val="nil"/>
              <w:bottom w:val="single" w:color="auto" w:sz="4" w:space="0"/>
              <w:right w:val="single" w:color="auto" w:sz="4" w:space="0"/>
            </w:tcBorders>
            <w:vAlign w:val="center"/>
          </w:tcPr>
          <w:p w14:paraId="4019E402">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11137.26 </w:t>
            </w:r>
          </w:p>
        </w:tc>
      </w:tr>
      <w:tr w14:paraId="29D80D34">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0406634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99" w:type="dxa"/>
            <w:tcBorders>
              <w:top w:val="nil"/>
              <w:left w:val="nil"/>
              <w:bottom w:val="single" w:color="auto" w:sz="4" w:space="0"/>
              <w:right w:val="single" w:color="auto" w:sz="4" w:space="0"/>
            </w:tcBorders>
            <w:vAlign w:val="center"/>
          </w:tcPr>
          <w:p w14:paraId="5D59C07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009" w:type="dxa"/>
            <w:tcBorders>
              <w:top w:val="nil"/>
              <w:left w:val="nil"/>
              <w:bottom w:val="single" w:color="auto" w:sz="4" w:space="0"/>
              <w:right w:val="single" w:color="auto" w:sz="4" w:space="0"/>
            </w:tcBorders>
            <w:vAlign w:val="center"/>
          </w:tcPr>
          <w:p w14:paraId="68E00E33">
            <w:pPr>
              <w:widowControl/>
              <w:jc w:val="left"/>
              <w:rPr>
                <w:rFonts w:hint="eastAsia" w:ascii="宋体" w:hAnsi="宋体" w:eastAsia="宋体" w:cs="宋体"/>
                <w:color w:val="000000"/>
                <w:kern w:val="0"/>
                <w:sz w:val="24"/>
                <w:szCs w:val="24"/>
              </w:rPr>
            </w:pPr>
          </w:p>
        </w:tc>
        <w:tc>
          <w:tcPr>
            <w:tcW w:w="1617" w:type="dxa"/>
            <w:gridSpan w:val="2"/>
            <w:tcBorders>
              <w:top w:val="nil"/>
              <w:left w:val="nil"/>
              <w:bottom w:val="single" w:color="auto" w:sz="4" w:space="0"/>
              <w:right w:val="single" w:color="auto" w:sz="4" w:space="0"/>
            </w:tcBorders>
            <w:vAlign w:val="center"/>
          </w:tcPr>
          <w:p w14:paraId="68F48F7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2582710">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2533988D">
            <w:pPr>
              <w:widowControl/>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收入总计</w:t>
            </w:r>
          </w:p>
        </w:tc>
        <w:tc>
          <w:tcPr>
            <w:tcW w:w="1199" w:type="dxa"/>
            <w:tcBorders>
              <w:top w:val="nil"/>
              <w:left w:val="nil"/>
              <w:bottom w:val="single" w:color="auto" w:sz="4" w:space="0"/>
              <w:right w:val="single" w:color="auto" w:sz="4" w:space="0"/>
            </w:tcBorders>
            <w:vAlign w:val="center"/>
          </w:tcPr>
          <w:p w14:paraId="0A39AFA3">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42701.27 </w:t>
            </w:r>
          </w:p>
        </w:tc>
        <w:tc>
          <w:tcPr>
            <w:tcW w:w="3009" w:type="dxa"/>
            <w:tcBorders>
              <w:top w:val="nil"/>
              <w:left w:val="nil"/>
              <w:bottom w:val="single" w:color="auto" w:sz="4" w:space="0"/>
              <w:right w:val="single" w:color="auto" w:sz="4" w:space="0"/>
            </w:tcBorders>
            <w:vAlign w:val="center"/>
          </w:tcPr>
          <w:p w14:paraId="2249CBBE">
            <w:pPr>
              <w:widowControl/>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支出总计</w:t>
            </w:r>
          </w:p>
        </w:tc>
        <w:tc>
          <w:tcPr>
            <w:tcW w:w="1617" w:type="dxa"/>
            <w:gridSpan w:val="2"/>
            <w:tcBorders>
              <w:top w:val="nil"/>
              <w:left w:val="nil"/>
              <w:bottom w:val="single" w:color="auto" w:sz="4" w:space="0"/>
              <w:right w:val="single" w:color="auto" w:sz="4" w:space="0"/>
            </w:tcBorders>
            <w:vAlign w:val="center"/>
          </w:tcPr>
          <w:p w14:paraId="416B358C">
            <w:pPr>
              <w:widowControl/>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　</w:t>
            </w:r>
            <w:r>
              <w:rPr>
                <w:rFonts w:hint="eastAsia" w:ascii="宋体" w:hAnsi="宋体" w:eastAsia="宋体" w:cs="宋体"/>
                <w:b w:val="0"/>
                <w:bCs/>
                <w:color w:val="000000"/>
                <w:kern w:val="0"/>
                <w:sz w:val="24"/>
                <w:szCs w:val="24"/>
              </w:rPr>
              <w:t>42701.27</w:t>
            </w:r>
          </w:p>
        </w:tc>
      </w:tr>
    </w:tbl>
    <w:p w14:paraId="4CA823A4">
      <w:pPr>
        <w:rPr>
          <w:rFonts w:hint="eastAsia" w:ascii="宋体" w:hAnsi="宋体" w:eastAsia="宋体" w:cs="宋体"/>
          <w:sz w:val="24"/>
          <w:szCs w:val="24"/>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ascii="宋体" w:hAnsi="宋体" w:eastAsia="宋体" w:cs="宋体"/>
          <w:sz w:val="24"/>
          <w:szCs w:val="24"/>
          <w:lang w:eastAsia="zh-CN"/>
        </w:rPr>
        <w:t>注：本表反映部门本年度的总收支和年末结转结余情况。</w:t>
      </w:r>
    </w:p>
    <w:p w14:paraId="2A766155">
      <w:pPr>
        <w:jc w:val="center"/>
        <w:rPr>
          <w:rFonts w:hint="eastAsia" w:ascii="宋体" w:hAnsi="宋体" w:eastAsia="宋体" w:cs="宋体"/>
          <w:sz w:val="24"/>
          <w:szCs w:val="24"/>
        </w:rPr>
      </w:pPr>
      <w:r>
        <w:rPr>
          <w:rFonts w:hint="eastAsia" w:ascii="宋体" w:hAnsi="宋体" w:eastAsia="宋体" w:cs="宋体"/>
          <w:kern w:val="0"/>
          <w:sz w:val="24"/>
          <w:szCs w:val="24"/>
        </w:rPr>
        <w:t>表二：收入决算表</w:t>
      </w:r>
    </w:p>
    <w:p w14:paraId="5C0226D1">
      <w:pPr>
        <w:jc w:val="right"/>
        <w:rPr>
          <w:rFonts w:hint="eastAsia" w:ascii="宋体" w:hAnsi="宋体" w:eastAsia="宋体" w:cs="宋体"/>
          <w:sz w:val="24"/>
          <w:szCs w:val="24"/>
        </w:rPr>
      </w:pPr>
      <w:r>
        <w:rPr>
          <w:rFonts w:hint="eastAsia" w:ascii="宋体" w:hAnsi="宋体" w:eastAsia="宋体" w:cs="宋体"/>
          <w:sz w:val="24"/>
          <w:szCs w:val="24"/>
        </w:rPr>
        <w:t xml:space="preserve">单位：万元 </w:t>
      </w:r>
    </w:p>
    <w:tbl>
      <w:tblPr>
        <w:tblStyle w:val="4"/>
        <w:tblW w:w="14002" w:type="dxa"/>
        <w:tblInd w:w="0" w:type="dxa"/>
        <w:shd w:val="clear" w:color="auto" w:fill="auto"/>
        <w:tblLayout w:type="fixed"/>
        <w:tblCellMar>
          <w:top w:w="0" w:type="dxa"/>
          <w:left w:w="0" w:type="dxa"/>
          <w:bottom w:w="0" w:type="dxa"/>
          <w:right w:w="0" w:type="dxa"/>
        </w:tblCellMar>
      </w:tblPr>
      <w:tblGrid>
        <w:gridCol w:w="485"/>
        <w:gridCol w:w="483"/>
        <w:gridCol w:w="442"/>
        <w:gridCol w:w="2730"/>
        <w:gridCol w:w="1707"/>
        <w:gridCol w:w="1569"/>
        <w:gridCol w:w="1345"/>
        <w:gridCol w:w="1414"/>
        <w:gridCol w:w="1293"/>
        <w:gridCol w:w="1241"/>
        <w:gridCol w:w="1293"/>
      </w:tblGrid>
      <w:tr w14:paraId="114E5505">
        <w:tblPrEx>
          <w:tblCellMar>
            <w:top w:w="0" w:type="dxa"/>
            <w:left w:w="0" w:type="dxa"/>
            <w:bottom w:w="0" w:type="dxa"/>
            <w:right w:w="0" w:type="dxa"/>
          </w:tblCellMar>
        </w:tblPrEx>
        <w:trPr>
          <w:trHeight w:val="9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0A36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支出功能分类科目编码</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77A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7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373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本年收入合计</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B3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财政拨款收入</w:t>
            </w:r>
          </w:p>
        </w:tc>
        <w:tc>
          <w:tcPr>
            <w:tcW w:w="1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251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上级补助收入</w:t>
            </w:r>
          </w:p>
        </w:tc>
        <w:tc>
          <w:tcPr>
            <w:tcW w:w="14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C402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事业收入</w:t>
            </w:r>
          </w:p>
        </w:tc>
        <w:tc>
          <w:tcPr>
            <w:tcW w:w="12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F0BE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经营收入</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7DC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附属单位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上缴收入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C90A">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其他收入</w:t>
            </w:r>
          </w:p>
        </w:tc>
      </w:tr>
      <w:tr w14:paraId="4799BFB1">
        <w:tblPrEx>
          <w:tblCellMar>
            <w:top w:w="0" w:type="dxa"/>
            <w:left w:w="0" w:type="dxa"/>
            <w:bottom w:w="0" w:type="dxa"/>
            <w:right w:w="0" w:type="dxa"/>
          </w:tblCellMar>
        </w:tblPrEx>
        <w:trPr>
          <w:trHeight w:val="480" w:hRule="atLeast"/>
        </w:trPr>
        <w:tc>
          <w:tcPr>
            <w:tcW w:w="48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13E9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5A7D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款</w:t>
            </w:r>
          </w:p>
        </w:tc>
        <w:tc>
          <w:tcPr>
            <w:tcW w:w="4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74CD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5646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289B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1179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3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6D5E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3F43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BB47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2255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12B6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r>
      <w:tr w14:paraId="286B45CC">
        <w:tblPrEx>
          <w:shd w:val="clear" w:color="auto" w:fill="auto"/>
          <w:tblCellMar>
            <w:top w:w="0" w:type="dxa"/>
            <w:left w:w="0" w:type="dxa"/>
            <w:bottom w:w="0" w:type="dxa"/>
            <w:right w:w="0" w:type="dxa"/>
          </w:tblCellMar>
        </w:tblPrEx>
        <w:trPr>
          <w:trHeight w:val="480" w:hRule="atLeast"/>
        </w:trPr>
        <w:tc>
          <w:tcPr>
            <w:tcW w:w="48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A0746D">
            <w:pPr>
              <w:jc w:val="center"/>
              <w:rPr>
                <w:rFonts w:hint="eastAsia" w:ascii="宋体" w:hAnsi="宋体" w:eastAsia="宋体" w:cs="宋体"/>
                <w:i w:val="0"/>
                <w:color w:val="000000"/>
                <w:sz w:val="24"/>
                <w:szCs w:val="24"/>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F1AEFD">
            <w:pPr>
              <w:jc w:val="center"/>
              <w:rPr>
                <w:rFonts w:hint="eastAsia" w:ascii="宋体" w:hAnsi="宋体" w:eastAsia="宋体" w:cs="宋体"/>
                <w:i w:val="0"/>
                <w:color w:val="000000"/>
                <w:sz w:val="24"/>
                <w:szCs w:val="24"/>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43D2F2">
            <w:pPr>
              <w:jc w:val="center"/>
              <w:rPr>
                <w:rFonts w:hint="eastAsia" w:ascii="宋体" w:hAnsi="宋体" w:eastAsia="宋体" w:cs="宋体"/>
                <w:i w:val="0"/>
                <w:color w:val="000000"/>
                <w:sz w:val="24"/>
                <w:szCs w:val="24"/>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823B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77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33548.63</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84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29249.65</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DB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65.66</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20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1948.34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84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46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A4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2284.98</w:t>
            </w:r>
          </w:p>
        </w:tc>
      </w:tr>
      <w:tr w14:paraId="29F832C4">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EAE0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4369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C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81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07E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65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CE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38E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3F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1E03A0B">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44BE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3DC4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教育管理事务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10D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DF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C1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2F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6B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2E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23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F3FB242">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F922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2050101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CEE6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39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AF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72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B0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7D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29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B1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A7BCDF3">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13C3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7E8C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7E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26659.30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CD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22360.32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11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65.66</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63B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1948.34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DA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04C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3B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2284.98</w:t>
            </w:r>
          </w:p>
        </w:tc>
      </w:tr>
      <w:tr w14:paraId="31ABB484">
        <w:tblPrEx>
          <w:shd w:val="clear" w:color="auto" w:fill="auto"/>
          <w:tblCellMar>
            <w:top w:w="0" w:type="dxa"/>
            <w:left w:w="0" w:type="dxa"/>
            <w:bottom w:w="0" w:type="dxa"/>
            <w:right w:w="0" w:type="dxa"/>
          </w:tblCellMar>
        </w:tblPrEx>
        <w:trPr>
          <w:trHeight w:val="502"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8E95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50A7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民政管理事务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45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3741.20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3B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3080.72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02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0.08</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BB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08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5A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61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660.40</w:t>
            </w:r>
          </w:p>
        </w:tc>
      </w:tr>
      <w:tr w14:paraId="31EC733E">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993C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077E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87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1876.10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44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1644.54</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61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0.08</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46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EC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5D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BA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231.49</w:t>
            </w:r>
          </w:p>
        </w:tc>
      </w:tr>
      <w:tr w14:paraId="32911D78">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7AEA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54C7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AD3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261.71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D8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261.71</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94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03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74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CC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0B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B43F957">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23348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2080206</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6462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民间组织管理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74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25.72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47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25.72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B04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B2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C4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64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7C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D349807">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D4D66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2080207</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78DA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行政区划和地名管理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24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154.50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F5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154.50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A7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B1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BC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46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88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D2091CE">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D8ECBF">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2080208</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7F54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基层政权和社区建设</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64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459.42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8E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459.42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7D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A9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44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14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1B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413139C">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0470BD">
            <w:pPr>
              <w:jc w:val="lef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2080299</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1374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其他民政管理事务支出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6C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963.75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85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534.84</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29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08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62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BE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DA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428.92</w:t>
            </w:r>
          </w:p>
        </w:tc>
      </w:tr>
      <w:tr w14:paraId="676840EE">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878B08">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9368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行政事业单位离退休</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A1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891.48</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D8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891.48</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316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C0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75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BA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BC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8A2527A">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30B2AA">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198C9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归口管理的行政单位离退休</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7A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216.58</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EC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216.58</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BC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78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F9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0D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33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18F4B56">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471D63">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2128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事业单位离退休</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544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116.19</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15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116.19</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FE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CA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6F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8C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82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BBD0452">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413DD5">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2080505</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F714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机关事业单位基本养老保险缴费支出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07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540.43</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FB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540.43</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2E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69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FF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37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EB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B19198E">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AF75C6">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2080506</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AE87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机关事业单位职业年金缴费支出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41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18.28</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A9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18.28</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E9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27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44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25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37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DB35F49">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BD73E7">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DCE0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抚恤</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8E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232.20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4A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232.20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0D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3C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13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6C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1C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C3946AE">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C8B2E8">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23E9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死亡抚恤</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90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90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07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4B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5E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97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C7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5882950">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D89834">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6CCB8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伤残抚恤</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02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B1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49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30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D1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F2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7E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9B39FD3">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F33FC0">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2080804</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CD82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优抚事业单位支出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45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E6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216.00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57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E4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90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3B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9E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D5687C5">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E29B55">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4322C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退役安置</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58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7651.48</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A5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6488.60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9B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18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C1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D5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89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1162.88</w:t>
            </w:r>
          </w:p>
        </w:tc>
      </w:tr>
      <w:tr w14:paraId="22240619">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802488">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7641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退役士兵安置</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0A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397.17</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5A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397.17</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B6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FD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B5E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0C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5C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56C02F8">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3AEA3E">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D11C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军队移交政府的离退休人员安置</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4E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6183.10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3A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5020.22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97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AD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2C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C0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E7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1162.88</w:t>
            </w:r>
          </w:p>
        </w:tc>
      </w:tr>
      <w:tr w14:paraId="13F74ECB">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E53103">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2080903</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139F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军队移交政府离退休干部管理机构</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FF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1038.31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96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1038.31</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42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36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B3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1E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3E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B6FD61B">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E60C7A">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2080904</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E2E8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退役士兵管理教育</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27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32.91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E8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32.91</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CD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14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C3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8C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0E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5A60033">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3C263D">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7EA0A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社会福利</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B5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12426.84</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30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10028.12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52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2.64</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EC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1948.34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FC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01E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0B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447.74</w:t>
            </w:r>
          </w:p>
        </w:tc>
      </w:tr>
      <w:tr w14:paraId="2AD3AB6C">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BC7CCA">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AE9F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儿童福利</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D9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2153.32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F9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2088.95</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C2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08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30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1F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67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64.37</w:t>
            </w:r>
          </w:p>
        </w:tc>
      </w:tr>
      <w:tr w14:paraId="27E1E9D2">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4BBB86">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6EEC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老年福利</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AB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1813.17</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C7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1553.48</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F9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43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4E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18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96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259.69</w:t>
            </w:r>
          </w:p>
        </w:tc>
      </w:tr>
      <w:tr w14:paraId="6CADBAB1">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A54D20">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2081004</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AA01D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殡葬</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26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4363.85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F7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4336.33</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D1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63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87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D6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F7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27.52</w:t>
            </w:r>
          </w:p>
        </w:tc>
      </w:tr>
      <w:tr w14:paraId="4A14EE91">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BBDA16">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2081005</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D171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社会福利事业单位</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64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3596.50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91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1549.36</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BA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2.64</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96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1948.34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D6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CC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C0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96.16</w:t>
            </w:r>
          </w:p>
        </w:tc>
      </w:tr>
      <w:tr w14:paraId="7A7270D0">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B13C70">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2081099</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820C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其他社会福利支出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65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2E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AF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12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0C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66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CC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BD33F91">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787543">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01A74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残疾人事业</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C6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63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2A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C1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1B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DD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D8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02F36D5">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59A252">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2081199</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AD4B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其他残疾人事业支出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61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55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E36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01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E3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A6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CF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FE67A47">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5B2F55">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20816</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714E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红十字事业</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B0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199.71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C2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199.71</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D8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4D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3E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DF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8C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8B645E5">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5527A1">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2081699</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DFDFF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其他红十字事业支出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7D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199.71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88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199.71</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7D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59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01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F6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6A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7E6182E">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61CDB1">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20820</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D0D9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临时救助</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65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836.96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30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760.06</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E14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62.94</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4F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37A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4F7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BC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13.96</w:t>
            </w:r>
          </w:p>
        </w:tc>
      </w:tr>
      <w:tr w14:paraId="48D59F61">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C4B5AA">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2082002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E269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流浪乞讨人员救助支出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22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836.96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88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760.06</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B9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62.94</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13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5B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90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53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13.96</w:t>
            </w:r>
          </w:p>
        </w:tc>
      </w:tr>
      <w:tr w14:paraId="32B92098">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60E716">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20825</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4627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其他生活救助</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D06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EF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B4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06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A0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99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22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7223EE1">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490A85">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2082502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973F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其他农村生活救助</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F2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EA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F4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34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ED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A0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B5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31D7B5F">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8E9BC0">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C898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退役军人管理事务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15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508.80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BF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508.80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E47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EC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9D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F6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10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88EF196">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187542">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2082801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AD744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52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1C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D8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4F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68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DCE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CAB53A1">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830C35">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2082804</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16D1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拥军优属</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9B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336.09</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F4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336.09</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95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1E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AE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D8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2F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C1D060A">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B50B29">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2082805</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63BD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部队供应</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6D7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171.19</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32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171.19</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7D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16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21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6B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85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5D25D30">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EB8BFF">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20899</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6FAA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其他社会保障和就业支出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A9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6C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8C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38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93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EC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02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5FB4D6E">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23DC8E">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2089901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9FFB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其他社会保障和就业支出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04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EA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E2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72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AF1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4E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67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50B3270">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3CED8B">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5E01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45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1839.59</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07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1839.59</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14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40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31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99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60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5DA6C22">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281088">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6135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公共卫生</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C2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73.85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83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73.85</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BC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03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96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60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2C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E637392">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D1417E">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2100409</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7746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重大公共卫生专项</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A1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73.85</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F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73.85</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CD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79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C6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EA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CB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4D56441">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AAD45F">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48769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行政事业单位医疗</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C5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863.30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2F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863.30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12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51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8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A7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B9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DB5310A">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96A36C">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F7383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行政单位医疗</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2B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131.66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0A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131.66</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41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B8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CE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AB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2F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E85C275">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CABD86">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9136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事业单位医疗</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85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112.92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A7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112.92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A4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8A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36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7D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22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CC0DF14">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6B2A6B">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2101103</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7FA3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公务员医疗补助</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F9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605.26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22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605.26</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56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E5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FD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1A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72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099A143">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66612D">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2101199</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1BCA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其他行政事业单位医疗支出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D7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BD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13.46</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0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55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8E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AA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FF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E4ACB68">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A66ECA">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21016</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8460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老龄卫生健康事务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68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902.44</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83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902.44</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F4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5F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25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61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EB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F5C6F50">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47A8AD">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2101601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71A7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老龄卫生健康事务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05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902.44</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C1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902.44</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6E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1C9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68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A9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84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2B117F8">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F8E6D4">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D588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A6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03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DA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17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10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00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0A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9803514">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5D24D8">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75AD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城乡社区规划与管理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56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5F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60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ED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02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AD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96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8CC16E3">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6EDC90">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2120201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F196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城乡社区规划与管理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21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DD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EA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30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1C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3F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CD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EEB07FA">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C8C9EB">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E9AA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94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411.82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C0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411.82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11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0A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91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1F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CE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56A5E82">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1A4587">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DC21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住房改革支出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D8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411.82</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7F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411.82</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D9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C1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24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E0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3F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648DA98">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C7715E">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3BAC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住房公积金</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7E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407.63</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9C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407.63</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9C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2F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477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AB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5A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64D0B54">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805CC5">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2210203</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B02A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购房补贴</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C8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4.19</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03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4.19</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61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ED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9A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AD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65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FBC7C0A">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760A12">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6EBB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粮油物资储备支出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63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99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B4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29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84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DD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15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1EBCC23">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289CFC">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22205</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1BAAF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重要商品储备</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08E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31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AB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BB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10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74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0E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88835D4">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FFC4E6">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2220599</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EA65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其他重要商品储备支出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8D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14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2D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19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169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E5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0A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387CDD2">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F1D51A">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C0B7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灾害防治及应急管理支出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87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A4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AF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A9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22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8D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E0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B3C6B09">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D817A2">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22407</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B73B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自然灾害救灾及恢复重建支出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C3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23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C0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A0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C5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91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06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36D730E">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A9BAD7">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2240702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0FB1E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地方自然灾害生活补助</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82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8F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B4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88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27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C4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66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05FD497">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5483C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E49F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86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3117.16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DF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3117.16</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E7A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D6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D6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8C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DB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2033395">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1D44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22908</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1556A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彩票发行销售机构业务费安排的支出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10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1327.53</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54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1327.53</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48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4B3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81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62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93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A74055E">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2305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2290804</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289F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福利彩票销售机构的业务费支出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27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1327.53</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74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1327.53</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DF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9B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5A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EAD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53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3635A61">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2C6D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22960</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7D2C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彩票公益金安排的支出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C0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1778.96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E4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1778.96</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E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5D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07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70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20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4257648">
        <w:tblPrEx>
          <w:shd w:val="clear" w:color="auto" w:fill="auto"/>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B8DF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2296002</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AEBC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用于社会福利的彩票公益金支出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58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1778.96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181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1778.96</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16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1E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67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12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57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50CA0FC">
        <w:tblPrEx>
          <w:tblCellMar>
            <w:top w:w="0" w:type="dxa"/>
            <w:left w:w="0" w:type="dxa"/>
            <w:bottom w:w="0" w:type="dxa"/>
            <w:right w:w="0" w:type="dxa"/>
          </w:tblCellMar>
        </w:tblPrEx>
        <w:trPr>
          <w:trHeight w:val="299"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72D1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22999</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F6C8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90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3B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4B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0B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C7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7B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3C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5328DA1">
        <w:tblPrEx>
          <w:tblCellMar>
            <w:top w:w="0" w:type="dxa"/>
            <w:left w:w="0" w:type="dxa"/>
            <w:bottom w:w="0" w:type="dxa"/>
            <w:right w:w="0" w:type="dxa"/>
          </w:tblCellMar>
        </w:tblPrEx>
        <w:trPr>
          <w:trHeight w:val="480" w:hRule="atLeast"/>
        </w:trPr>
        <w:tc>
          <w:tcPr>
            <w:tcW w:w="141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B2684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2299901</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9073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1E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7C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CC5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D2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2D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B4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DC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bl>
    <w:p w14:paraId="73532273">
      <w:pPr>
        <w:rPr>
          <w:rFonts w:hint="eastAsia" w:ascii="宋体" w:hAnsi="宋体" w:eastAsia="宋体" w:cs="宋体"/>
          <w:sz w:val="24"/>
          <w:szCs w:val="24"/>
          <w:lang w:eastAsia="zh-CN"/>
        </w:rPr>
      </w:pPr>
      <w:r>
        <w:rPr>
          <w:rFonts w:hint="eastAsia" w:ascii="宋体" w:hAnsi="宋体" w:eastAsia="宋体" w:cs="宋体"/>
          <w:sz w:val="24"/>
          <w:szCs w:val="24"/>
          <w:lang w:eastAsia="zh-CN"/>
        </w:rPr>
        <w:t>注：本表反映部门本年度取得的各项收入情况。</w:t>
      </w:r>
    </w:p>
    <w:p w14:paraId="10F7C4BE">
      <w:pPr>
        <w:rPr>
          <w:rFonts w:hint="eastAsia" w:ascii="宋体" w:hAnsi="宋体" w:eastAsia="宋体" w:cs="宋体"/>
          <w:sz w:val="24"/>
          <w:szCs w:val="24"/>
        </w:rPr>
      </w:pPr>
    </w:p>
    <w:p w14:paraId="27AFB862">
      <w:pPr>
        <w:jc w:val="center"/>
        <w:rPr>
          <w:rFonts w:hint="eastAsia" w:ascii="宋体" w:hAnsi="宋体" w:eastAsia="宋体" w:cs="宋体"/>
          <w:sz w:val="24"/>
          <w:szCs w:val="24"/>
        </w:rPr>
      </w:pPr>
      <w:r>
        <w:rPr>
          <w:rFonts w:hint="eastAsia" w:ascii="宋体" w:hAnsi="宋体" w:eastAsia="宋体" w:cs="宋体"/>
          <w:kern w:val="0"/>
          <w:sz w:val="24"/>
          <w:szCs w:val="24"/>
        </w:rPr>
        <w:t>表三：支出决算表</w:t>
      </w:r>
    </w:p>
    <w:p w14:paraId="35ED503D">
      <w:pPr>
        <w:jc w:val="right"/>
        <w:rPr>
          <w:rFonts w:hint="eastAsia" w:ascii="宋体" w:hAnsi="宋体" w:eastAsia="宋体" w:cs="宋体"/>
          <w:sz w:val="24"/>
          <w:szCs w:val="24"/>
        </w:rPr>
      </w:pPr>
      <w:r>
        <w:rPr>
          <w:rFonts w:hint="eastAsia" w:ascii="宋体" w:hAnsi="宋体" w:eastAsia="宋体" w:cs="宋体"/>
          <w:sz w:val="24"/>
          <w:szCs w:val="24"/>
        </w:rPr>
        <w:t>单位：万元</w:t>
      </w:r>
    </w:p>
    <w:tbl>
      <w:tblPr>
        <w:tblStyle w:val="4"/>
        <w:tblW w:w="14049" w:type="dxa"/>
        <w:jc w:val="center"/>
        <w:tblLayout w:type="fixed"/>
        <w:tblCellMar>
          <w:top w:w="0" w:type="dxa"/>
          <w:left w:w="108" w:type="dxa"/>
          <w:bottom w:w="0" w:type="dxa"/>
          <w:right w:w="108" w:type="dxa"/>
        </w:tblCellMar>
      </w:tblPr>
      <w:tblGrid>
        <w:gridCol w:w="93"/>
        <w:gridCol w:w="1087"/>
        <w:gridCol w:w="36"/>
        <w:gridCol w:w="2231"/>
        <w:gridCol w:w="45"/>
        <w:gridCol w:w="1485"/>
        <w:gridCol w:w="67"/>
        <w:gridCol w:w="1775"/>
        <w:gridCol w:w="87"/>
        <w:gridCol w:w="1614"/>
        <w:gridCol w:w="75"/>
        <w:gridCol w:w="1626"/>
        <w:gridCol w:w="64"/>
        <w:gridCol w:w="1779"/>
        <w:gridCol w:w="66"/>
        <w:gridCol w:w="1919"/>
        <w:gridCol w:w="46"/>
      </w:tblGrid>
      <w:tr w14:paraId="5DAAD0D2">
        <w:tblPrEx>
          <w:tblCellMar>
            <w:top w:w="0" w:type="dxa"/>
            <w:left w:w="108" w:type="dxa"/>
            <w:bottom w:w="0" w:type="dxa"/>
            <w:right w:w="108" w:type="dxa"/>
          </w:tblCellMar>
        </w:tblPrEx>
        <w:trPr>
          <w:gridAfter w:val="1"/>
          <w:wAfter w:w="46" w:type="dxa"/>
          <w:trHeight w:val="288" w:hRule="atLeast"/>
          <w:jc w:val="center"/>
        </w:trPr>
        <w:tc>
          <w:tcPr>
            <w:tcW w:w="3447" w:type="dxa"/>
            <w:gridSpan w:val="4"/>
            <w:tcBorders>
              <w:top w:val="single" w:color="auto" w:sz="4" w:space="0"/>
              <w:left w:val="single" w:color="auto" w:sz="4" w:space="0"/>
              <w:bottom w:val="single" w:color="auto" w:sz="4" w:space="0"/>
              <w:right w:val="single" w:color="auto" w:sz="4" w:space="0"/>
            </w:tcBorders>
            <w:vAlign w:val="center"/>
          </w:tcPr>
          <w:p w14:paraId="2493E6E0">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eastAsia="zh-CN"/>
              </w:rPr>
              <w:t>支出功能</w:t>
            </w:r>
            <w:r>
              <w:rPr>
                <w:rFonts w:hint="eastAsia" w:ascii="宋体" w:hAnsi="宋体" w:eastAsia="宋体" w:cs="宋体"/>
                <w:kern w:val="0"/>
                <w:sz w:val="24"/>
                <w:szCs w:val="24"/>
              </w:rPr>
              <w:t>项 目</w:t>
            </w:r>
          </w:p>
        </w:tc>
        <w:tc>
          <w:tcPr>
            <w:tcW w:w="1530" w:type="dxa"/>
            <w:gridSpan w:val="2"/>
            <w:vMerge w:val="restart"/>
            <w:tcBorders>
              <w:top w:val="single" w:color="auto" w:sz="4" w:space="0"/>
              <w:left w:val="single" w:color="auto" w:sz="4" w:space="0"/>
              <w:bottom w:val="single" w:color="auto" w:sz="4" w:space="0"/>
              <w:right w:val="single" w:color="auto" w:sz="4" w:space="0"/>
            </w:tcBorders>
            <w:vAlign w:val="center"/>
          </w:tcPr>
          <w:p w14:paraId="469F0C1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本年支出合计</w:t>
            </w:r>
          </w:p>
        </w:tc>
        <w:tc>
          <w:tcPr>
            <w:tcW w:w="1842" w:type="dxa"/>
            <w:gridSpan w:val="2"/>
            <w:vMerge w:val="restart"/>
            <w:tcBorders>
              <w:top w:val="single" w:color="auto" w:sz="4" w:space="0"/>
              <w:left w:val="single" w:color="auto" w:sz="4" w:space="0"/>
              <w:bottom w:val="single" w:color="auto" w:sz="4" w:space="0"/>
              <w:right w:val="single" w:color="auto" w:sz="4" w:space="0"/>
            </w:tcBorders>
            <w:vAlign w:val="center"/>
          </w:tcPr>
          <w:p w14:paraId="040E08E6">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基本支出</w:t>
            </w:r>
          </w:p>
        </w:tc>
        <w:tc>
          <w:tcPr>
            <w:tcW w:w="1701" w:type="dxa"/>
            <w:gridSpan w:val="2"/>
            <w:vMerge w:val="restart"/>
            <w:tcBorders>
              <w:top w:val="single" w:color="auto" w:sz="4" w:space="0"/>
              <w:left w:val="single" w:color="auto" w:sz="4" w:space="0"/>
              <w:bottom w:val="single" w:color="auto" w:sz="4" w:space="0"/>
              <w:right w:val="single" w:color="auto" w:sz="4" w:space="0"/>
            </w:tcBorders>
            <w:vAlign w:val="center"/>
          </w:tcPr>
          <w:p w14:paraId="453A7CDB">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项目支出</w:t>
            </w:r>
          </w:p>
        </w:tc>
        <w:tc>
          <w:tcPr>
            <w:tcW w:w="1701" w:type="dxa"/>
            <w:gridSpan w:val="2"/>
            <w:vMerge w:val="restart"/>
            <w:tcBorders>
              <w:top w:val="single" w:color="auto" w:sz="4" w:space="0"/>
              <w:left w:val="single" w:color="auto" w:sz="4" w:space="0"/>
              <w:bottom w:val="single" w:color="auto" w:sz="4" w:space="0"/>
              <w:right w:val="single" w:color="auto" w:sz="4" w:space="0"/>
            </w:tcBorders>
            <w:vAlign w:val="center"/>
          </w:tcPr>
          <w:p w14:paraId="622D2EE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上缴上级支出</w:t>
            </w:r>
          </w:p>
        </w:tc>
        <w:tc>
          <w:tcPr>
            <w:tcW w:w="1843" w:type="dxa"/>
            <w:gridSpan w:val="2"/>
            <w:vMerge w:val="restart"/>
            <w:tcBorders>
              <w:top w:val="single" w:color="auto" w:sz="4" w:space="0"/>
              <w:left w:val="single" w:color="auto" w:sz="4" w:space="0"/>
              <w:bottom w:val="single" w:color="auto" w:sz="4" w:space="0"/>
              <w:right w:val="single" w:color="auto" w:sz="4" w:space="0"/>
            </w:tcBorders>
            <w:vAlign w:val="center"/>
          </w:tcPr>
          <w:p w14:paraId="5DA5B448">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经营支出</w:t>
            </w:r>
          </w:p>
        </w:tc>
        <w:tc>
          <w:tcPr>
            <w:tcW w:w="1985" w:type="dxa"/>
            <w:gridSpan w:val="2"/>
            <w:vMerge w:val="restart"/>
            <w:tcBorders>
              <w:top w:val="single" w:color="auto" w:sz="4" w:space="0"/>
              <w:left w:val="single" w:color="auto" w:sz="4" w:space="0"/>
              <w:bottom w:val="single" w:color="auto" w:sz="4" w:space="0"/>
              <w:right w:val="single" w:color="auto" w:sz="4" w:space="0"/>
            </w:tcBorders>
            <w:vAlign w:val="center"/>
          </w:tcPr>
          <w:p w14:paraId="60FFF4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B40AE35">
        <w:tblPrEx>
          <w:tblCellMar>
            <w:top w:w="0" w:type="dxa"/>
            <w:left w:w="108" w:type="dxa"/>
            <w:bottom w:w="0" w:type="dxa"/>
            <w:right w:w="108" w:type="dxa"/>
          </w:tblCellMar>
        </w:tblPrEx>
        <w:trPr>
          <w:gridAfter w:val="1"/>
          <w:wAfter w:w="46" w:type="dxa"/>
          <w:trHeight w:val="288" w:hRule="atLeast"/>
          <w:jc w:val="center"/>
        </w:trPr>
        <w:tc>
          <w:tcPr>
            <w:tcW w:w="1180" w:type="dxa"/>
            <w:gridSpan w:val="2"/>
            <w:tcBorders>
              <w:top w:val="nil"/>
              <w:left w:val="single" w:color="auto" w:sz="4" w:space="0"/>
              <w:bottom w:val="single" w:color="auto" w:sz="4" w:space="0"/>
              <w:right w:val="single" w:color="auto" w:sz="4" w:space="0"/>
            </w:tcBorders>
            <w:vAlign w:val="center"/>
          </w:tcPr>
          <w:p w14:paraId="19A845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支出功能分类</w:t>
            </w:r>
            <w:r>
              <w:rPr>
                <w:rFonts w:hint="eastAsia" w:ascii="宋体" w:hAnsi="宋体" w:eastAsia="宋体" w:cs="宋体"/>
                <w:kern w:val="0"/>
                <w:sz w:val="24"/>
                <w:szCs w:val="24"/>
              </w:rPr>
              <w:t>科目编码</w:t>
            </w:r>
          </w:p>
        </w:tc>
        <w:tc>
          <w:tcPr>
            <w:tcW w:w="2267" w:type="dxa"/>
            <w:gridSpan w:val="2"/>
            <w:tcBorders>
              <w:top w:val="nil"/>
              <w:left w:val="nil"/>
              <w:bottom w:val="single" w:color="auto" w:sz="4" w:space="0"/>
              <w:right w:val="single" w:color="auto" w:sz="4" w:space="0"/>
            </w:tcBorders>
            <w:vAlign w:val="center"/>
          </w:tcPr>
          <w:p w14:paraId="7879BA3D">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科目名称</w:t>
            </w:r>
          </w:p>
        </w:tc>
        <w:tc>
          <w:tcPr>
            <w:tcW w:w="1530" w:type="dxa"/>
            <w:gridSpan w:val="2"/>
            <w:vMerge w:val="continue"/>
            <w:tcBorders>
              <w:top w:val="single" w:color="auto" w:sz="4" w:space="0"/>
              <w:left w:val="single" w:color="auto" w:sz="4" w:space="0"/>
              <w:bottom w:val="single" w:color="auto" w:sz="4" w:space="0"/>
              <w:right w:val="single" w:color="auto" w:sz="4" w:space="0"/>
            </w:tcBorders>
            <w:vAlign w:val="center"/>
          </w:tcPr>
          <w:p w14:paraId="753EDC01">
            <w:pPr>
              <w:widowControl/>
              <w:jc w:val="left"/>
              <w:rPr>
                <w:rFonts w:hint="eastAsia" w:ascii="宋体" w:hAnsi="宋体" w:eastAsia="宋体" w:cs="宋体"/>
                <w:kern w:val="0"/>
                <w:sz w:val="24"/>
                <w:szCs w:val="24"/>
              </w:rPr>
            </w:pPr>
          </w:p>
        </w:tc>
        <w:tc>
          <w:tcPr>
            <w:tcW w:w="1842" w:type="dxa"/>
            <w:gridSpan w:val="2"/>
            <w:vMerge w:val="continue"/>
            <w:tcBorders>
              <w:top w:val="single" w:color="auto" w:sz="4" w:space="0"/>
              <w:left w:val="single" w:color="auto" w:sz="4" w:space="0"/>
              <w:bottom w:val="single" w:color="auto" w:sz="4" w:space="0"/>
              <w:right w:val="single" w:color="auto" w:sz="4" w:space="0"/>
            </w:tcBorders>
            <w:vAlign w:val="center"/>
          </w:tcPr>
          <w:p w14:paraId="00BD265F">
            <w:pPr>
              <w:widowControl/>
              <w:jc w:val="left"/>
              <w:rPr>
                <w:rFonts w:hint="eastAsia" w:ascii="宋体" w:hAnsi="宋体" w:eastAsia="宋体" w:cs="宋体"/>
                <w:color w:val="000000"/>
                <w:kern w:val="0"/>
                <w:sz w:val="24"/>
                <w:szCs w:val="24"/>
              </w:rPr>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14:paraId="440F9745">
            <w:pPr>
              <w:widowControl/>
              <w:jc w:val="left"/>
              <w:rPr>
                <w:rFonts w:hint="eastAsia" w:ascii="宋体" w:hAnsi="宋体" w:eastAsia="宋体" w:cs="宋体"/>
                <w:color w:val="000000"/>
                <w:kern w:val="0"/>
                <w:sz w:val="24"/>
                <w:szCs w:val="24"/>
              </w:rPr>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14:paraId="63CD2570">
            <w:pPr>
              <w:widowControl/>
              <w:jc w:val="left"/>
              <w:rPr>
                <w:rFonts w:hint="eastAsia" w:ascii="宋体" w:hAnsi="宋体" w:eastAsia="宋体" w:cs="宋体"/>
                <w:kern w:val="0"/>
                <w:sz w:val="24"/>
                <w:szCs w:val="24"/>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14:paraId="5FCF259E">
            <w:pPr>
              <w:widowControl/>
              <w:jc w:val="left"/>
              <w:rPr>
                <w:rFonts w:hint="eastAsia" w:ascii="宋体" w:hAnsi="宋体" w:eastAsia="宋体" w:cs="宋体"/>
                <w:color w:val="000000"/>
                <w:kern w:val="0"/>
                <w:sz w:val="24"/>
                <w:szCs w:val="24"/>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3FB1B98A">
            <w:pPr>
              <w:widowControl/>
              <w:jc w:val="left"/>
              <w:rPr>
                <w:rFonts w:hint="eastAsia" w:ascii="宋体" w:hAnsi="宋体" w:eastAsia="宋体" w:cs="宋体"/>
                <w:kern w:val="0"/>
                <w:sz w:val="24"/>
                <w:szCs w:val="24"/>
              </w:rPr>
            </w:pPr>
          </w:p>
        </w:tc>
      </w:tr>
      <w:tr w14:paraId="0547261C">
        <w:tblPrEx>
          <w:tblCellMar>
            <w:top w:w="0" w:type="dxa"/>
            <w:left w:w="108" w:type="dxa"/>
            <w:bottom w:w="0" w:type="dxa"/>
            <w:right w:w="108" w:type="dxa"/>
          </w:tblCellMar>
        </w:tblPrEx>
        <w:trPr>
          <w:gridAfter w:val="1"/>
          <w:wAfter w:w="46" w:type="dxa"/>
          <w:trHeight w:val="288" w:hRule="atLeast"/>
          <w:jc w:val="center"/>
        </w:trPr>
        <w:tc>
          <w:tcPr>
            <w:tcW w:w="3447" w:type="dxa"/>
            <w:gridSpan w:val="4"/>
            <w:tcBorders>
              <w:top w:val="single" w:color="auto" w:sz="4" w:space="0"/>
              <w:left w:val="single" w:color="auto" w:sz="4" w:space="0"/>
              <w:bottom w:val="single" w:color="auto" w:sz="4" w:space="0"/>
              <w:right w:val="single" w:color="auto" w:sz="4" w:space="0"/>
            </w:tcBorders>
            <w:vAlign w:val="top"/>
          </w:tcPr>
          <w:p w14:paraId="52ADB7A1">
            <w:pPr>
              <w:widowControl/>
              <w:ind w:firstLine="2160" w:firstLineChars="9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栏次</w:t>
            </w:r>
          </w:p>
        </w:tc>
        <w:tc>
          <w:tcPr>
            <w:tcW w:w="1530" w:type="dxa"/>
            <w:gridSpan w:val="2"/>
            <w:tcBorders>
              <w:top w:val="nil"/>
              <w:left w:val="nil"/>
              <w:bottom w:val="single" w:color="auto" w:sz="4" w:space="0"/>
              <w:right w:val="single" w:color="auto" w:sz="4" w:space="0"/>
            </w:tcBorders>
            <w:vAlign w:val="top"/>
          </w:tcPr>
          <w:p w14:paraId="0A201EB0">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1</w:t>
            </w:r>
          </w:p>
        </w:tc>
        <w:tc>
          <w:tcPr>
            <w:tcW w:w="1842" w:type="dxa"/>
            <w:gridSpan w:val="2"/>
            <w:tcBorders>
              <w:top w:val="nil"/>
              <w:left w:val="nil"/>
              <w:bottom w:val="single" w:color="auto" w:sz="4" w:space="0"/>
              <w:right w:val="single" w:color="auto" w:sz="4" w:space="0"/>
            </w:tcBorders>
            <w:vAlign w:val="top"/>
          </w:tcPr>
          <w:p w14:paraId="4AA1BC69">
            <w:pPr>
              <w:widowControl/>
              <w:ind w:firstLine="960" w:firstLineChars="4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2</w:t>
            </w:r>
          </w:p>
        </w:tc>
        <w:tc>
          <w:tcPr>
            <w:tcW w:w="1701" w:type="dxa"/>
            <w:gridSpan w:val="2"/>
            <w:tcBorders>
              <w:top w:val="nil"/>
              <w:left w:val="nil"/>
              <w:bottom w:val="single" w:color="auto" w:sz="4" w:space="0"/>
              <w:right w:val="single" w:color="auto" w:sz="4" w:space="0"/>
            </w:tcBorders>
            <w:vAlign w:val="top"/>
          </w:tcPr>
          <w:p w14:paraId="77F13695">
            <w:pPr>
              <w:widowControl/>
              <w:ind w:firstLine="960" w:firstLineChars="4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3</w:t>
            </w:r>
          </w:p>
        </w:tc>
        <w:tc>
          <w:tcPr>
            <w:tcW w:w="1701" w:type="dxa"/>
            <w:gridSpan w:val="2"/>
            <w:tcBorders>
              <w:top w:val="nil"/>
              <w:left w:val="nil"/>
              <w:bottom w:val="single" w:color="auto" w:sz="4" w:space="0"/>
              <w:right w:val="single" w:color="auto" w:sz="4" w:space="0"/>
            </w:tcBorders>
            <w:vAlign w:val="top"/>
          </w:tcPr>
          <w:p w14:paraId="35E3984D">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4</w:t>
            </w:r>
          </w:p>
        </w:tc>
        <w:tc>
          <w:tcPr>
            <w:tcW w:w="1843" w:type="dxa"/>
            <w:gridSpan w:val="2"/>
            <w:tcBorders>
              <w:top w:val="nil"/>
              <w:left w:val="nil"/>
              <w:bottom w:val="single" w:color="auto" w:sz="4" w:space="0"/>
              <w:right w:val="single" w:color="auto" w:sz="4" w:space="0"/>
            </w:tcBorders>
            <w:vAlign w:val="top"/>
          </w:tcPr>
          <w:p w14:paraId="46E2CDE6">
            <w:pPr>
              <w:widowControl/>
              <w:ind w:firstLine="960" w:firstLineChars="4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5</w:t>
            </w:r>
          </w:p>
        </w:tc>
        <w:tc>
          <w:tcPr>
            <w:tcW w:w="1985" w:type="dxa"/>
            <w:gridSpan w:val="2"/>
            <w:tcBorders>
              <w:top w:val="nil"/>
              <w:left w:val="nil"/>
              <w:bottom w:val="single" w:color="auto" w:sz="4" w:space="0"/>
              <w:right w:val="single" w:color="auto" w:sz="4" w:space="0"/>
            </w:tcBorders>
            <w:vAlign w:val="top"/>
          </w:tcPr>
          <w:p w14:paraId="0EAA14C9">
            <w:pPr>
              <w:widowControl/>
              <w:ind w:firstLine="960" w:firstLineChars="4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6</w:t>
            </w:r>
          </w:p>
        </w:tc>
      </w:tr>
      <w:tr w14:paraId="2963EEC3">
        <w:tblPrEx>
          <w:tblCellMar>
            <w:top w:w="0" w:type="dxa"/>
            <w:left w:w="108" w:type="dxa"/>
            <w:bottom w:w="0" w:type="dxa"/>
            <w:right w:w="108" w:type="dxa"/>
          </w:tblCellMar>
        </w:tblPrEx>
        <w:trPr>
          <w:gridAfter w:val="1"/>
          <w:wAfter w:w="46" w:type="dxa"/>
          <w:trHeight w:val="288" w:hRule="atLeast"/>
          <w:jc w:val="center"/>
        </w:trPr>
        <w:tc>
          <w:tcPr>
            <w:tcW w:w="3447" w:type="dxa"/>
            <w:gridSpan w:val="4"/>
            <w:tcBorders>
              <w:top w:val="single" w:color="auto" w:sz="4" w:space="0"/>
              <w:left w:val="single" w:color="auto" w:sz="4" w:space="0"/>
              <w:bottom w:val="single" w:color="auto" w:sz="4" w:space="0"/>
              <w:right w:val="single" w:color="auto" w:sz="4" w:space="0"/>
            </w:tcBorders>
            <w:vAlign w:val="top"/>
          </w:tcPr>
          <w:p w14:paraId="1EC0A5B8">
            <w:pPr>
              <w:widowControl/>
              <w:ind w:firstLine="2160" w:firstLineChars="9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1530" w:type="dxa"/>
            <w:gridSpan w:val="2"/>
            <w:tcBorders>
              <w:top w:val="nil"/>
              <w:left w:val="nil"/>
              <w:bottom w:val="single" w:color="auto" w:sz="4" w:space="0"/>
              <w:right w:val="single" w:color="auto" w:sz="4" w:space="0"/>
            </w:tcBorders>
            <w:vAlign w:val="center"/>
          </w:tcPr>
          <w:p w14:paraId="73779E00">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31480.63 </w:t>
            </w:r>
          </w:p>
        </w:tc>
        <w:tc>
          <w:tcPr>
            <w:tcW w:w="1842" w:type="dxa"/>
            <w:gridSpan w:val="2"/>
            <w:tcBorders>
              <w:top w:val="nil"/>
              <w:left w:val="nil"/>
              <w:bottom w:val="single" w:color="auto" w:sz="4" w:space="0"/>
              <w:right w:val="single" w:color="auto" w:sz="4" w:space="0"/>
            </w:tcBorders>
            <w:vAlign w:val="center"/>
          </w:tcPr>
          <w:p w14:paraId="78261DD3">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10224.53 </w:t>
            </w:r>
          </w:p>
        </w:tc>
        <w:tc>
          <w:tcPr>
            <w:tcW w:w="1701" w:type="dxa"/>
            <w:gridSpan w:val="2"/>
            <w:tcBorders>
              <w:top w:val="nil"/>
              <w:left w:val="nil"/>
              <w:bottom w:val="single" w:color="auto" w:sz="4" w:space="0"/>
              <w:right w:val="single" w:color="auto" w:sz="4" w:space="0"/>
            </w:tcBorders>
            <w:vAlign w:val="center"/>
          </w:tcPr>
          <w:p w14:paraId="61323334">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21256.11 </w:t>
            </w:r>
          </w:p>
        </w:tc>
        <w:tc>
          <w:tcPr>
            <w:tcW w:w="1701" w:type="dxa"/>
            <w:gridSpan w:val="2"/>
            <w:tcBorders>
              <w:top w:val="nil"/>
              <w:left w:val="nil"/>
              <w:bottom w:val="single" w:color="auto" w:sz="4" w:space="0"/>
              <w:right w:val="single" w:color="auto" w:sz="4" w:space="0"/>
            </w:tcBorders>
            <w:vAlign w:val="center"/>
          </w:tcPr>
          <w:p w14:paraId="78165B47">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c>
          <w:tcPr>
            <w:tcW w:w="1843" w:type="dxa"/>
            <w:gridSpan w:val="2"/>
            <w:tcBorders>
              <w:top w:val="nil"/>
              <w:left w:val="nil"/>
              <w:bottom w:val="single" w:color="auto" w:sz="4" w:space="0"/>
              <w:right w:val="single" w:color="auto" w:sz="4" w:space="0"/>
            </w:tcBorders>
            <w:vAlign w:val="center"/>
          </w:tcPr>
          <w:p w14:paraId="4933A3DA">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c>
          <w:tcPr>
            <w:tcW w:w="1985" w:type="dxa"/>
            <w:gridSpan w:val="2"/>
            <w:tcBorders>
              <w:top w:val="nil"/>
              <w:left w:val="nil"/>
              <w:bottom w:val="single" w:color="auto" w:sz="4" w:space="0"/>
              <w:right w:val="single" w:color="auto" w:sz="4" w:space="0"/>
            </w:tcBorders>
            <w:vAlign w:val="center"/>
          </w:tcPr>
          <w:p w14:paraId="526454FB">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r>
      <w:tr w14:paraId="75674DF6">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12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233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7073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836C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151B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BEE9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9796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7F8F0E5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48EFED5">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10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D9C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教育管理事务</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7546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13CF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DA92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6304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F94F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76D0FDD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2E367C1">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C5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2050101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F0A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84E5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A97A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61B2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3F2F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44A9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36F26CB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4FF1093">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01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180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B531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25,041.97</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2FA1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8,860.96</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301D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16,181.00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638D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52F9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1F5CB59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48C98A6">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F48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FE0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民政管理事务</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1E1E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3,865.48</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FC96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1,940.62</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7D26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1,924.86</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8A56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DC95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25705AF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5FE3251">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25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156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4B7B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1,807.73</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FE7D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1,807.73</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E3B0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039A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E70B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4BEC561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EF12884">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09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361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52DD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281.51</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69B3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35.48</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F02D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246.03</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C800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A919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2713111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2990F83">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3F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2080206</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7E70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民间组织管理</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D443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28.87</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B84D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C027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28.87</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2073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A184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427FDD8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94E281D">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CE7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2080207</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336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行政区划和地名管理</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BF48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130.06</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403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A6F9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130.06</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27C5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D0B8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7F20E6A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25EA27E">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89D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2080208</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B05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基层政权和社区建设</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E658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459.42</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7B22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6356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459.42</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3205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C01D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2A2238F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5C83230">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47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2080299</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A6FD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其他民政管理事务支出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9BE1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1,157.89</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9E1F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97.40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30B3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1,060.49</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6A04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E1D4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2436E2E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FF0EA8C">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C02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D78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行政事业单位离退休</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CD8F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877.41</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77EA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877.41</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B8ED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E6D3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4451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0E85560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9FC1EAB">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D1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90A4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归口管理的行政单位离退休</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8E2D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216.37</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4496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216.37</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2EA8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81B1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68FC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663F249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03A8741">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E6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A8B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事业单位离退休</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15F9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115.56</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3F38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115.56</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8316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0BF4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97BD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46CE3D8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00E91DE">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FA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2080505</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531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机关事业单位基本养老保险缴费支出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E6EE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527.20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0487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527.20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7D04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1CEF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F676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25BF709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8DAD319">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2D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2080506</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F21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机关事业单位职业年金缴费支出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E955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18.28</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4E66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18.28</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FECF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F2ED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7DA5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1B233F0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938CFC6">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C4E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FC0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抚恤</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80A7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98.30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13C7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D60C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98.30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1044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8DFF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62BFD1D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A27FCF7">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66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F6C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死亡抚恤</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B107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4.04</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793B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0108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4.04</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5590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AED0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1ED175D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29EDA2E">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F2C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699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伤残抚恤</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1658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AE9B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232C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D705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F518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1AD80CD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545CFF9">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505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2080804</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D37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优抚事业单位支出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5A1F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78.06</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4AAC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0EC1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78.06</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A374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304F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79C6D50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0574539">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47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639A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退役安置</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79D1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7,397.02</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8A75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1,038.77</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52F0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6,358.24</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F6D0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214C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7E4B37D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8A6DFEB">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B9E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1B3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退役士兵安置</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3F5A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424.45</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B957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D6C6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424.45</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43D4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88EF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2D75BFB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5F92404">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B5AC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2A2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军队移交政府的离退休人员安置</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51EA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6,485.52</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C9A9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871.99</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0E1A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5,613.54</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EC87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6D4F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6167029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C3562B0">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0B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2080903</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94B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军队移交政府离退休干部管理机构</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8B85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451.74</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0D01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166.79</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027A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284.95</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22E9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6C53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27B4245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E3801AB">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477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2080904</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EEE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退役士兵管理教育</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5FFC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35.30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8A9C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AEB6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35.30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A52D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7F78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1EE87AC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6803038">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21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D5A2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社会福利</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7F35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11,511.23</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E95D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4,933.15</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B90F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6,578.08</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C4AC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D410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41A6025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D19C870">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AF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F54E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儿童福利</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05F3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1,831.73</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793E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914.45</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C18D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917.27</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A1AC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9443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01C6192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7579202">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B9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CAE5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老年福利</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393D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1,713.63</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4B80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751.06</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7DB8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962.57</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443A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53EA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704929A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658BE13">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F8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2081004</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761F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殡葬</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E756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4,329.32</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2805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212.50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9756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4,116.82</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FABB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78AD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41EFE5B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2FA3EB6">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306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2081005</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44F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社会福利事业单位</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A528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3,136.55</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4BE1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3,055.14</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F80C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81.41</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FE71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E9A7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3176A02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1A758CC">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5C6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2081099</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50C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其他社会福利支出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AB48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B260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2FA7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8CD6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9431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0CB4397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A4B47B7">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AD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E9E4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残疾人事业</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041C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C790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F851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A135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EBF6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586842F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7BD6A83">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51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2081199</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4780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其他残疾人事业支出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8D90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1B94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8229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819A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52BB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5078512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9960A5F">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F8A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20816</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41E4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红十字事业</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E01E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8711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6B17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1546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7CA3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56AB78C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8EAFA4A">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AE6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2081699</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53E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其他红十字事业支出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AD8E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93DA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71A2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D3D5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954C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427048D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47EF01A">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10D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20820</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306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临时救助</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DDDF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585.39</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B4D5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69.49</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3935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515.90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DA81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68AB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4AE942C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AEABEBE">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7A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2082002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A1C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流浪乞讨人员救助支出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D965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585.39</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2FC5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69.49</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1C74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515.90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2634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AB0B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676EF7C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BDA139C">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74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20825</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739C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其他生活救助</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7BF6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10.62</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A7DD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E7B3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10.62</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2B7A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B934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5E41D04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5FF9752">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E9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2082502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6DA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其他农村生活救助</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D741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10.62</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FF7A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AB88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10.62</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B8C7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E4DD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550C93B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29CBDF4">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6EB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EE6D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退役军人管理事务</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B596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528.94</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F00E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9CAA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527.41</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F653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8B41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7AF5CCA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DDD2C25">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B59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2082801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C11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095E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C5B4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52D2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9EE9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1719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5F20542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A15B7AB">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D8E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2082804</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258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拥军优属</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EFAC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341.15</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57A5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4BCA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341.15</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F2F1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724B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5EBF917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CEBB7B4">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C1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2082805</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49B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部队供应</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C00B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186.26</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F7B3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64CC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186.26</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6E0E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AC43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7254403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987A851">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61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20899</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98E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其他社会保障和就业支出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CD89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0.69</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AF19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E0D8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0.69</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630E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3AB9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0257B24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F8ABE1E">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1B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2089901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720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其他社会保障和就业支出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649F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0.69</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0997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ADCE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0.69</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FAF5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6BE6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53B1A1E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E8C9A0C">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DB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2B2B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5308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1,909.00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3C7F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948.28</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7F48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960.72</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6E5E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B133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1BAFCDA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376DE76">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4A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09B5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公立医院</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E8B8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5.95</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E4CD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5.95</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8578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7456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746C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117B6F6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884793B">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F2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2100205</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A75D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精神病医院</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C97B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5.95</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EAC1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5.95</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C7B9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28D2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2A4C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6F56707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91D536F">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E9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F18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公共卫生</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95AB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85.00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EBE1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20.42</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F350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64.58</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3306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E17D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0B42B5C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42CC12A">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D02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2100409</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8C1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重大公共卫生专项</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B2FA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85.00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AFB9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20.42</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D1F4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64.58</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0D85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2403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0E99FB0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1B025E0">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47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7AC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行政事业单位医疗</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1E56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921.91</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2F2D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921.91</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6438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2B2E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0949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5512A82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B068B8A">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EF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C00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行政单位医疗</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C035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130.52</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615C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130.52</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FB7C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92DF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5821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0C476F3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A49B0F8">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24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744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事业单位医疗</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34B6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111.04</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583C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111.04</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0615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D13F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2D91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78DBB5F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4B106B5">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8F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2101103</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F535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公务员医疗补助</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8F1D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676.77</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26E5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676.77</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4575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705E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A36E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1A59E14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93D9C8B">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B7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2101199</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CB04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其他行政事业单位医疗支出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D0BA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3.58</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30E8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3.58</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2E99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074E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3E0B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07BF533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8C921B3">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F6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21016</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99F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老龄卫生健康事务</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D1AB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896.14</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3F36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8219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896.14</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E722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B413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6FFE372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CF62F3E">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B6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2101601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F5F4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老龄卫生健康事务</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A7E7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896.14</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C5B0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F99D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896.14</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1ED9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A991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731C24A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A5381FC">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5B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2E6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9265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E7D9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CA22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339F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9550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3D3169D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47517DD">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5D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AD9D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城乡社区规划与管理</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235F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3EAB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E780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47B1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AB71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40F802B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2D2B074">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F0F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2120201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5034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城乡社区规划与管理</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6053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2A55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F6AF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FCE6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51B7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06B8480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C39E1FC">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4C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25A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35DD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411.82</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DD15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411.82</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2EF8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D2DA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A222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2FA3757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43407D5">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922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03B8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住房改革支出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37A0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411.82</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0429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411.82</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2BA5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A7E8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A907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08184DD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AC1B864">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52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FD7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住房公积金</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7801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407.63</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44DB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407.63</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6AC6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2A38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3776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372F0B8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B1852BC">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A5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2210203</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C1A5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购房补贴</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1138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4.19</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5467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4.19</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F5B7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8AD5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D50C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2F8A0CC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8AD1099">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029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C5C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粮油物资储备支出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D58F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AA57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0BB0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427E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BE29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59D12D1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0E9D0F3">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25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22205</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CAA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重要商品储备</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9F4D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EF5C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DC30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1EA4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1EDD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7DAC333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4B624B7">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06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2220599</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8F05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其他重要商品储备支出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2B35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F77D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89E1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6457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B9AF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4E2301A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7ECC914">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561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784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灾害防治及应急管理支出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F273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DB6B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C99C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A52B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AF6D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03C358C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D4D6177">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E3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22407</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74A4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自然灾害救灾及恢复重建支出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D77B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D05F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E826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E82C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19A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5E6C2A6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520C9FD">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9A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2240702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991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地方自然灾害生活补助</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8873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0037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CCD2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7BC6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56D8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4BC43E9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1518750">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0EE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8860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4662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2,597.09</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2108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3.31</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591B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2,593.78</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0E53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96B8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772B9C3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3F0A2A4">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434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22908</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85E6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彩票发行销售机构业务费安排的支出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66DA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1,312.42</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52CD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E251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1,312.42</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5742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919C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1EA997D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FC60829">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BD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2290804</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CB9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福利彩票销售机构的业务费支出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80FF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1,312.42</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CD28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EF96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1,312.42</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07A2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D648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2F6EA86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034F98F">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CA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22960</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241E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彩票公益金安排的支出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A9F4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1,274.01</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E30A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3.31</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34FF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1,270.69</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9EC8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D230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027E131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4819C78">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74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2296002</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E29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用于社会福利的彩票公益金支出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B342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1,274.01</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B964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3.31</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3C4F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1,270.69</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3C27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F216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55E8AD2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AEA3AEE">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B7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22999</w:t>
            </w:r>
          </w:p>
        </w:tc>
        <w:tc>
          <w:tcPr>
            <w:tcW w:w="22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A4E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5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5F24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w:t>
            </w:r>
          </w:p>
        </w:tc>
        <w:tc>
          <w:tcPr>
            <w:tcW w:w="186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09A9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7FDC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w:t>
            </w:r>
          </w:p>
        </w:tc>
        <w:tc>
          <w:tcPr>
            <w:tcW w:w="1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5EA3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49C0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14:paraId="011408B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431A77C">
        <w:tblPrEx>
          <w:shd w:val="clear" w:color="auto" w:fill="auto"/>
          <w:tblCellMar>
            <w:top w:w="0" w:type="dxa"/>
            <w:left w:w="0" w:type="dxa"/>
            <w:bottom w:w="0" w:type="dxa"/>
            <w:right w:w="0" w:type="dxa"/>
          </w:tblCellMar>
        </w:tblPrEx>
        <w:trPr>
          <w:gridBefore w:val="1"/>
          <w:wBefore w:w="93" w:type="dxa"/>
          <w:trHeight w:val="308" w:hRule="atLeast"/>
          <w:jc w:val="center"/>
        </w:trPr>
        <w:tc>
          <w:tcPr>
            <w:tcW w:w="1123" w:type="dxa"/>
            <w:gridSpan w:val="2"/>
            <w:tcBorders>
              <w:top w:val="nil"/>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14:paraId="26B153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2299901</w:t>
            </w:r>
          </w:p>
        </w:tc>
        <w:tc>
          <w:tcPr>
            <w:tcW w:w="2276" w:type="dxa"/>
            <w:gridSpan w:val="2"/>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14:paraId="64C9454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其他支出</w:t>
            </w:r>
          </w:p>
        </w:tc>
        <w:tc>
          <w:tcPr>
            <w:tcW w:w="1552" w:type="dxa"/>
            <w:gridSpan w:val="2"/>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14:paraId="48CDF8D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w:t>
            </w:r>
          </w:p>
        </w:tc>
        <w:tc>
          <w:tcPr>
            <w:tcW w:w="1862" w:type="dxa"/>
            <w:gridSpan w:val="2"/>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14:paraId="13A9CA2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689" w:type="dxa"/>
            <w:gridSpan w:val="2"/>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14:paraId="5EB9685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w:t>
            </w:r>
          </w:p>
        </w:tc>
        <w:tc>
          <w:tcPr>
            <w:tcW w:w="1690" w:type="dxa"/>
            <w:gridSpan w:val="2"/>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14:paraId="3E675BC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845" w:type="dxa"/>
            <w:gridSpan w:val="2"/>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14:paraId="75279AE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965"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39EDA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bl>
    <w:p w14:paraId="2FAAD328">
      <w:pPr>
        <w:rPr>
          <w:rFonts w:hint="eastAsia" w:ascii="宋体" w:hAnsi="宋体" w:eastAsia="宋体" w:cs="宋体"/>
          <w:sz w:val="24"/>
          <w:szCs w:val="24"/>
        </w:rPr>
      </w:pPr>
      <w:r>
        <w:rPr>
          <w:rFonts w:hint="eastAsia" w:ascii="宋体" w:hAnsi="宋体" w:eastAsia="宋体" w:cs="宋体"/>
          <w:sz w:val="24"/>
          <w:szCs w:val="24"/>
          <w:lang w:eastAsia="zh-CN"/>
        </w:rPr>
        <w:t>注：本表反映部门本年度各项支出情况。</w:t>
      </w:r>
    </w:p>
    <w:p w14:paraId="0E67059A">
      <w:pPr>
        <w:rPr>
          <w:rFonts w:hint="eastAsia" w:ascii="宋体" w:hAnsi="宋体" w:eastAsia="宋体" w:cs="宋体"/>
          <w:sz w:val="24"/>
          <w:szCs w:val="24"/>
        </w:rPr>
      </w:pPr>
    </w:p>
    <w:p w14:paraId="23C041FB">
      <w:pPr>
        <w:ind w:firstLine="2400" w:firstLineChars="1000"/>
        <w:jc w:val="both"/>
        <w:rPr>
          <w:rFonts w:hint="eastAsia" w:ascii="宋体" w:hAnsi="宋体" w:eastAsia="宋体" w:cs="宋体"/>
          <w:sz w:val="24"/>
          <w:szCs w:val="24"/>
        </w:rPr>
      </w:pPr>
      <w:r>
        <w:rPr>
          <w:rFonts w:hint="eastAsia" w:ascii="宋体" w:hAnsi="宋体" w:eastAsia="宋体" w:cs="宋体"/>
          <w:kern w:val="0"/>
          <w:sz w:val="24"/>
          <w:szCs w:val="24"/>
        </w:rPr>
        <w:t>表四：财政拨款收入支出决算总表</w:t>
      </w:r>
    </w:p>
    <w:tbl>
      <w:tblPr>
        <w:tblStyle w:val="4"/>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493"/>
        <w:gridCol w:w="569"/>
        <w:gridCol w:w="1918"/>
        <w:gridCol w:w="3372"/>
        <w:gridCol w:w="681"/>
        <w:gridCol w:w="1267"/>
        <w:gridCol w:w="1149"/>
        <w:gridCol w:w="1316"/>
      </w:tblGrid>
      <w:tr w14:paraId="0AD6D04F">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vAlign w:val="top"/>
          </w:tcPr>
          <w:p w14:paraId="5C9C6F6F">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收 入</w:t>
            </w:r>
          </w:p>
        </w:tc>
        <w:tc>
          <w:tcPr>
            <w:tcW w:w="7785" w:type="dxa"/>
            <w:gridSpan w:val="5"/>
            <w:tcBorders>
              <w:top w:val="single" w:color="auto" w:sz="4" w:space="0"/>
              <w:left w:val="nil"/>
              <w:bottom w:val="single" w:color="auto" w:sz="4" w:space="0"/>
              <w:right w:val="single" w:color="000000" w:sz="4" w:space="0"/>
            </w:tcBorders>
            <w:vAlign w:val="top"/>
          </w:tcPr>
          <w:p w14:paraId="6E9C4A04">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支 出</w:t>
            </w:r>
          </w:p>
        </w:tc>
      </w:tr>
      <w:tr w14:paraId="7E04B310">
        <w:tblPrEx>
          <w:tblCellMar>
            <w:top w:w="0" w:type="dxa"/>
            <w:left w:w="108" w:type="dxa"/>
            <w:bottom w:w="0" w:type="dxa"/>
            <w:right w:w="108" w:type="dxa"/>
          </w:tblCellMar>
        </w:tblPrEx>
        <w:trPr>
          <w:trHeight w:val="90" w:hRule="atLeast"/>
        </w:trPr>
        <w:tc>
          <w:tcPr>
            <w:tcW w:w="3493" w:type="dxa"/>
            <w:tcBorders>
              <w:top w:val="nil"/>
              <w:left w:val="single" w:color="auto" w:sz="4" w:space="0"/>
              <w:bottom w:val="single" w:color="auto" w:sz="4" w:space="0"/>
              <w:right w:val="single" w:color="auto" w:sz="4" w:space="0"/>
            </w:tcBorders>
            <w:vAlign w:val="center"/>
          </w:tcPr>
          <w:p w14:paraId="642F87F1">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项 目</w:t>
            </w:r>
          </w:p>
        </w:tc>
        <w:tc>
          <w:tcPr>
            <w:tcW w:w="569" w:type="dxa"/>
            <w:tcBorders>
              <w:top w:val="nil"/>
              <w:left w:val="nil"/>
              <w:bottom w:val="single" w:color="auto" w:sz="4" w:space="0"/>
              <w:right w:val="single" w:color="auto" w:sz="4" w:space="0"/>
            </w:tcBorders>
            <w:vAlign w:val="center"/>
          </w:tcPr>
          <w:p w14:paraId="292628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行次</w:t>
            </w:r>
          </w:p>
        </w:tc>
        <w:tc>
          <w:tcPr>
            <w:tcW w:w="1918" w:type="dxa"/>
            <w:tcBorders>
              <w:top w:val="nil"/>
              <w:left w:val="nil"/>
              <w:bottom w:val="single" w:color="auto" w:sz="4" w:space="0"/>
              <w:right w:val="single" w:color="auto" w:sz="4" w:space="0"/>
            </w:tcBorders>
            <w:vAlign w:val="center"/>
          </w:tcPr>
          <w:p w14:paraId="62155D07">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金额</w:t>
            </w:r>
          </w:p>
        </w:tc>
        <w:tc>
          <w:tcPr>
            <w:tcW w:w="3372" w:type="dxa"/>
            <w:tcBorders>
              <w:top w:val="nil"/>
              <w:left w:val="nil"/>
              <w:bottom w:val="single" w:color="auto" w:sz="4" w:space="0"/>
              <w:right w:val="single" w:color="auto" w:sz="4" w:space="0"/>
            </w:tcBorders>
            <w:vAlign w:val="center"/>
          </w:tcPr>
          <w:p w14:paraId="2F4CDF1F">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项 目</w:t>
            </w:r>
          </w:p>
        </w:tc>
        <w:tc>
          <w:tcPr>
            <w:tcW w:w="681" w:type="dxa"/>
            <w:tcBorders>
              <w:top w:val="nil"/>
              <w:left w:val="nil"/>
              <w:bottom w:val="single" w:color="auto" w:sz="4" w:space="0"/>
              <w:right w:val="single" w:color="auto" w:sz="4" w:space="0"/>
            </w:tcBorders>
            <w:vAlign w:val="center"/>
          </w:tcPr>
          <w:p w14:paraId="7E4ACE1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行次</w:t>
            </w:r>
          </w:p>
        </w:tc>
        <w:tc>
          <w:tcPr>
            <w:tcW w:w="1267" w:type="dxa"/>
            <w:tcBorders>
              <w:top w:val="nil"/>
              <w:left w:val="nil"/>
              <w:bottom w:val="single" w:color="auto" w:sz="4" w:space="0"/>
              <w:right w:val="single" w:color="auto" w:sz="4" w:space="0"/>
            </w:tcBorders>
            <w:vAlign w:val="center"/>
          </w:tcPr>
          <w:p w14:paraId="24BC856B">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1149" w:type="dxa"/>
            <w:tcBorders>
              <w:top w:val="nil"/>
              <w:left w:val="nil"/>
              <w:bottom w:val="single" w:color="auto" w:sz="4" w:space="0"/>
              <w:right w:val="single" w:color="auto" w:sz="4" w:space="0"/>
            </w:tcBorders>
            <w:vAlign w:val="center"/>
          </w:tcPr>
          <w:p w14:paraId="1DB9188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16" w:type="dxa"/>
            <w:tcBorders>
              <w:top w:val="nil"/>
              <w:left w:val="nil"/>
              <w:bottom w:val="single" w:color="auto" w:sz="4" w:space="0"/>
              <w:right w:val="single" w:color="auto" w:sz="4" w:space="0"/>
            </w:tcBorders>
            <w:vAlign w:val="center"/>
          </w:tcPr>
          <w:p w14:paraId="5D79B9E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政府性基金预算财政拨款</w:t>
            </w:r>
          </w:p>
        </w:tc>
      </w:tr>
      <w:tr w14:paraId="4931C2A8">
        <w:tblPrEx>
          <w:tblCellMar>
            <w:top w:w="0" w:type="dxa"/>
            <w:left w:w="108" w:type="dxa"/>
            <w:bottom w:w="0" w:type="dxa"/>
            <w:right w:w="108" w:type="dxa"/>
          </w:tblCellMar>
        </w:tblPrEx>
        <w:trPr>
          <w:trHeight w:val="288" w:hRule="atLeast"/>
        </w:trPr>
        <w:tc>
          <w:tcPr>
            <w:tcW w:w="3493" w:type="dxa"/>
            <w:tcBorders>
              <w:top w:val="nil"/>
              <w:left w:val="single" w:color="auto" w:sz="4" w:space="0"/>
              <w:bottom w:val="single" w:color="auto" w:sz="4" w:space="0"/>
              <w:right w:val="single" w:color="auto" w:sz="4" w:space="0"/>
            </w:tcBorders>
            <w:vAlign w:val="top"/>
          </w:tcPr>
          <w:p w14:paraId="093C0328">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栏 次</w:t>
            </w:r>
          </w:p>
        </w:tc>
        <w:tc>
          <w:tcPr>
            <w:tcW w:w="569" w:type="dxa"/>
            <w:tcBorders>
              <w:top w:val="nil"/>
              <w:left w:val="nil"/>
              <w:bottom w:val="single" w:color="auto" w:sz="4" w:space="0"/>
              <w:right w:val="single" w:color="auto" w:sz="4" w:space="0"/>
            </w:tcBorders>
            <w:vAlign w:val="top"/>
          </w:tcPr>
          <w:p w14:paraId="5599786A">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18" w:type="dxa"/>
            <w:tcBorders>
              <w:top w:val="nil"/>
              <w:left w:val="nil"/>
              <w:bottom w:val="single" w:color="auto" w:sz="4" w:space="0"/>
              <w:right w:val="single" w:color="auto" w:sz="4" w:space="0"/>
            </w:tcBorders>
            <w:vAlign w:val="top"/>
          </w:tcPr>
          <w:p w14:paraId="2BC99B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72" w:type="dxa"/>
            <w:tcBorders>
              <w:top w:val="nil"/>
              <w:left w:val="nil"/>
              <w:bottom w:val="single" w:color="auto" w:sz="4" w:space="0"/>
              <w:right w:val="single" w:color="auto" w:sz="4" w:space="0"/>
            </w:tcBorders>
            <w:vAlign w:val="top"/>
          </w:tcPr>
          <w:p w14:paraId="4F8CAAA6">
            <w:pPr>
              <w:widowControl/>
              <w:ind w:firstLine="960" w:firstLineChars="4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栏 次</w:t>
            </w:r>
          </w:p>
        </w:tc>
        <w:tc>
          <w:tcPr>
            <w:tcW w:w="681" w:type="dxa"/>
            <w:tcBorders>
              <w:top w:val="nil"/>
              <w:left w:val="nil"/>
              <w:bottom w:val="single" w:color="auto" w:sz="4" w:space="0"/>
              <w:right w:val="single" w:color="auto" w:sz="4" w:space="0"/>
            </w:tcBorders>
            <w:vAlign w:val="top"/>
          </w:tcPr>
          <w:p w14:paraId="30016B45">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67" w:type="dxa"/>
            <w:tcBorders>
              <w:top w:val="nil"/>
              <w:left w:val="nil"/>
              <w:bottom w:val="single" w:color="auto" w:sz="4" w:space="0"/>
              <w:right w:val="single" w:color="auto" w:sz="4" w:space="0"/>
            </w:tcBorders>
            <w:vAlign w:val="top"/>
          </w:tcPr>
          <w:p w14:paraId="6A671F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49" w:type="dxa"/>
            <w:tcBorders>
              <w:top w:val="nil"/>
              <w:left w:val="nil"/>
              <w:bottom w:val="single" w:color="auto" w:sz="4" w:space="0"/>
              <w:right w:val="single" w:color="auto" w:sz="4" w:space="0"/>
            </w:tcBorders>
            <w:vAlign w:val="top"/>
          </w:tcPr>
          <w:p w14:paraId="064AE4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316" w:type="dxa"/>
            <w:tcBorders>
              <w:top w:val="nil"/>
              <w:left w:val="nil"/>
              <w:bottom w:val="single" w:color="auto" w:sz="4" w:space="0"/>
              <w:right w:val="single" w:color="auto" w:sz="4" w:space="0"/>
            </w:tcBorders>
            <w:vAlign w:val="top"/>
          </w:tcPr>
          <w:p w14:paraId="5E2E7A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14:paraId="49EF50EE">
        <w:tblPrEx>
          <w:tblCellMar>
            <w:top w:w="0" w:type="dxa"/>
            <w:left w:w="108" w:type="dxa"/>
            <w:bottom w:w="0" w:type="dxa"/>
            <w:right w:w="108" w:type="dxa"/>
          </w:tblCellMar>
        </w:tblPrEx>
        <w:trPr>
          <w:trHeight w:val="288" w:hRule="atLeast"/>
        </w:trPr>
        <w:tc>
          <w:tcPr>
            <w:tcW w:w="3493" w:type="dxa"/>
            <w:tcBorders>
              <w:top w:val="nil"/>
              <w:left w:val="single" w:color="auto" w:sz="4" w:space="0"/>
              <w:bottom w:val="single" w:color="auto" w:sz="4" w:space="0"/>
              <w:right w:val="single" w:color="auto" w:sz="4" w:space="0"/>
            </w:tcBorders>
            <w:vAlign w:val="top"/>
          </w:tcPr>
          <w:p w14:paraId="3454F36B">
            <w:pPr>
              <w:widowControl/>
              <w:jc w:val="left"/>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rPr>
              <w:t>一、一般公共预算财政拨款</w:t>
            </w:r>
            <w:r>
              <w:rPr>
                <w:rFonts w:hint="eastAsia" w:ascii="宋体" w:hAnsi="宋体" w:eastAsia="宋体" w:cs="宋体"/>
                <w:kern w:val="0"/>
                <w:sz w:val="24"/>
                <w:szCs w:val="24"/>
                <w:lang w:eastAsia="zh-CN"/>
              </w:rPr>
              <w:t>收入</w:t>
            </w:r>
          </w:p>
        </w:tc>
        <w:tc>
          <w:tcPr>
            <w:tcW w:w="569" w:type="dxa"/>
            <w:tcBorders>
              <w:top w:val="nil"/>
              <w:left w:val="nil"/>
              <w:bottom w:val="single" w:color="auto" w:sz="4" w:space="0"/>
              <w:right w:val="single" w:color="auto" w:sz="4" w:space="0"/>
            </w:tcBorders>
            <w:vAlign w:val="top"/>
          </w:tcPr>
          <w:p w14:paraId="708895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18" w:type="dxa"/>
            <w:tcBorders>
              <w:top w:val="nil"/>
              <w:left w:val="nil"/>
              <w:bottom w:val="single" w:color="auto" w:sz="4" w:space="0"/>
              <w:right w:val="single" w:color="auto" w:sz="4" w:space="0"/>
            </w:tcBorders>
            <w:vAlign w:val="center"/>
          </w:tcPr>
          <w:p w14:paraId="43239893">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26143.15 </w:t>
            </w:r>
          </w:p>
        </w:tc>
        <w:tc>
          <w:tcPr>
            <w:tcW w:w="3372" w:type="dxa"/>
            <w:tcBorders>
              <w:top w:val="nil"/>
              <w:left w:val="nil"/>
              <w:bottom w:val="single" w:color="auto" w:sz="4" w:space="0"/>
              <w:right w:val="single" w:color="auto" w:sz="4" w:space="0"/>
            </w:tcBorders>
            <w:vAlign w:val="center"/>
          </w:tcPr>
          <w:p w14:paraId="4987B52E">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五、教育支出</w:t>
            </w:r>
          </w:p>
        </w:tc>
        <w:tc>
          <w:tcPr>
            <w:tcW w:w="681" w:type="dxa"/>
            <w:tcBorders>
              <w:top w:val="nil"/>
              <w:left w:val="nil"/>
              <w:bottom w:val="single" w:color="auto" w:sz="4" w:space="0"/>
              <w:right w:val="single" w:color="auto" w:sz="4" w:space="0"/>
            </w:tcBorders>
            <w:vAlign w:val="center"/>
          </w:tcPr>
          <w:p w14:paraId="6AE61C14">
            <w:pPr>
              <w:keepNext w:val="0"/>
              <w:keepLines w:val="0"/>
              <w:widowControl/>
              <w:suppressLineNumbers w:val="0"/>
              <w:jc w:val="center"/>
              <w:textAlignment w:val="center"/>
              <w:rPr>
                <w:rFonts w:hint="eastAsia" w:ascii="宋体" w:hAnsi="宋体" w:eastAsia="宋体" w:cs="宋体"/>
                <w:color w:val="000000"/>
                <w:kern w:val="0"/>
                <w:sz w:val="24"/>
                <w:szCs w:val="24"/>
                <w:lang w:val="en-US"/>
              </w:rPr>
            </w:pPr>
            <w:r>
              <w:rPr>
                <w:rFonts w:hint="eastAsia" w:ascii="宋体" w:hAnsi="宋体" w:eastAsia="宋体" w:cs="宋体"/>
                <w:i w:val="0"/>
                <w:color w:val="000000"/>
                <w:kern w:val="0"/>
                <w:sz w:val="24"/>
                <w:szCs w:val="24"/>
                <w:u w:val="none"/>
                <w:lang w:val="en-US" w:eastAsia="zh-CN" w:bidi="ar"/>
              </w:rPr>
              <w:t>18</w:t>
            </w:r>
          </w:p>
        </w:tc>
        <w:tc>
          <w:tcPr>
            <w:tcW w:w="1267" w:type="dxa"/>
            <w:tcBorders>
              <w:top w:val="nil"/>
              <w:left w:val="nil"/>
              <w:bottom w:val="single" w:color="auto" w:sz="4" w:space="0"/>
              <w:right w:val="single" w:color="auto" w:sz="4" w:space="0"/>
            </w:tcBorders>
            <w:vAlign w:val="center"/>
          </w:tcPr>
          <w:p w14:paraId="76A2B0BB">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0.15</w:t>
            </w:r>
          </w:p>
        </w:tc>
        <w:tc>
          <w:tcPr>
            <w:tcW w:w="1149" w:type="dxa"/>
            <w:tcBorders>
              <w:top w:val="nil"/>
              <w:left w:val="nil"/>
              <w:bottom w:val="single" w:color="auto" w:sz="4" w:space="0"/>
              <w:right w:val="single" w:color="auto" w:sz="4" w:space="0"/>
            </w:tcBorders>
            <w:vAlign w:val="center"/>
          </w:tcPr>
          <w:p w14:paraId="35B54662">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0.15</w:t>
            </w:r>
          </w:p>
        </w:tc>
        <w:tc>
          <w:tcPr>
            <w:tcW w:w="1316" w:type="dxa"/>
            <w:tcBorders>
              <w:top w:val="nil"/>
              <w:left w:val="nil"/>
              <w:bottom w:val="single" w:color="auto" w:sz="4" w:space="0"/>
              <w:right w:val="single" w:color="auto" w:sz="4" w:space="0"/>
            </w:tcBorders>
            <w:vAlign w:val="center"/>
          </w:tcPr>
          <w:p w14:paraId="46BB0453">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r>
      <w:tr w14:paraId="614EEAA2">
        <w:tblPrEx>
          <w:tblCellMar>
            <w:top w:w="0" w:type="dxa"/>
            <w:left w:w="108" w:type="dxa"/>
            <w:bottom w:w="0" w:type="dxa"/>
            <w:right w:w="108" w:type="dxa"/>
          </w:tblCellMar>
        </w:tblPrEx>
        <w:trPr>
          <w:trHeight w:val="288" w:hRule="atLeast"/>
        </w:trPr>
        <w:tc>
          <w:tcPr>
            <w:tcW w:w="3493" w:type="dxa"/>
            <w:tcBorders>
              <w:top w:val="nil"/>
              <w:left w:val="single" w:color="auto" w:sz="4" w:space="0"/>
              <w:bottom w:val="single" w:color="auto" w:sz="4" w:space="0"/>
              <w:right w:val="single" w:color="auto" w:sz="4" w:space="0"/>
            </w:tcBorders>
            <w:vAlign w:val="top"/>
          </w:tcPr>
          <w:p w14:paraId="6F28599E">
            <w:pPr>
              <w:widowControl/>
              <w:jc w:val="left"/>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rPr>
              <w:t>二、政府性基金预算财政拨款</w:t>
            </w:r>
            <w:r>
              <w:rPr>
                <w:rFonts w:hint="eastAsia" w:ascii="宋体" w:hAnsi="宋体" w:eastAsia="宋体" w:cs="宋体"/>
                <w:kern w:val="0"/>
                <w:sz w:val="24"/>
                <w:szCs w:val="24"/>
                <w:lang w:eastAsia="zh-CN"/>
              </w:rPr>
              <w:t>收入</w:t>
            </w:r>
          </w:p>
        </w:tc>
        <w:tc>
          <w:tcPr>
            <w:tcW w:w="569" w:type="dxa"/>
            <w:tcBorders>
              <w:top w:val="nil"/>
              <w:left w:val="nil"/>
              <w:bottom w:val="single" w:color="auto" w:sz="4" w:space="0"/>
              <w:right w:val="single" w:color="auto" w:sz="4" w:space="0"/>
            </w:tcBorders>
            <w:vAlign w:val="top"/>
          </w:tcPr>
          <w:p w14:paraId="1BAB64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918" w:type="dxa"/>
            <w:tcBorders>
              <w:top w:val="nil"/>
              <w:left w:val="nil"/>
              <w:bottom w:val="single" w:color="auto" w:sz="4" w:space="0"/>
              <w:right w:val="single" w:color="auto" w:sz="4" w:space="0"/>
            </w:tcBorders>
            <w:vAlign w:val="center"/>
          </w:tcPr>
          <w:p w14:paraId="52653D53">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3106.49 </w:t>
            </w:r>
          </w:p>
        </w:tc>
        <w:tc>
          <w:tcPr>
            <w:tcW w:w="3372" w:type="dxa"/>
            <w:tcBorders>
              <w:top w:val="nil"/>
              <w:left w:val="nil"/>
              <w:bottom w:val="single" w:color="auto" w:sz="4" w:space="0"/>
              <w:right w:val="single" w:color="auto" w:sz="4" w:space="0"/>
            </w:tcBorders>
            <w:vAlign w:val="center"/>
          </w:tcPr>
          <w:p w14:paraId="349D042B">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八、社会保障和就业支出</w:t>
            </w:r>
          </w:p>
        </w:tc>
        <w:tc>
          <w:tcPr>
            <w:tcW w:w="681" w:type="dxa"/>
            <w:tcBorders>
              <w:top w:val="nil"/>
              <w:left w:val="nil"/>
              <w:bottom w:val="single" w:color="auto" w:sz="4" w:space="0"/>
              <w:right w:val="single" w:color="auto" w:sz="4" w:space="0"/>
            </w:tcBorders>
            <w:vAlign w:val="center"/>
          </w:tcPr>
          <w:p w14:paraId="7E5904C7">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19</w:t>
            </w:r>
          </w:p>
        </w:tc>
        <w:tc>
          <w:tcPr>
            <w:tcW w:w="1267" w:type="dxa"/>
            <w:tcBorders>
              <w:top w:val="nil"/>
              <w:left w:val="nil"/>
              <w:bottom w:val="single" w:color="auto" w:sz="4" w:space="0"/>
              <w:right w:val="single" w:color="auto" w:sz="4" w:space="0"/>
            </w:tcBorders>
            <w:vAlign w:val="center"/>
          </w:tcPr>
          <w:p w14:paraId="0DCAD674">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21579.14</w:t>
            </w:r>
          </w:p>
        </w:tc>
        <w:tc>
          <w:tcPr>
            <w:tcW w:w="1149" w:type="dxa"/>
            <w:tcBorders>
              <w:top w:val="nil"/>
              <w:left w:val="nil"/>
              <w:bottom w:val="single" w:color="auto" w:sz="4" w:space="0"/>
              <w:right w:val="single" w:color="auto" w:sz="4" w:space="0"/>
            </w:tcBorders>
            <w:vAlign w:val="center"/>
          </w:tcPr>
          <w:p w14:paraId="52EAC842">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21579.14</w:t>
            </w:r>
          </w:p>
        </w:tc>
        <w:tc>
          <w:tcPr>
            <w:tcW w:w="1316" w:type="dxa"/>
            <w:tcBorders>
              <w:top w:val="nil"/>
              <w:left w:val="nil"/>
              <w:bottom w:val="single" w:color="auto" w:sz="4" w:space="0"/>
              <w:right w:val="single" w:color="auto" w:sz="4" w:space="0"/>
            </w:tcBorders>
            <w:vAlign w:val="center"/>
          </w:tcPr>
          <w:p w14:paraId="7CB00236">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r>
      <w:tr w14:paraId="28CCDDAC">
        <w:tblPrEx>
          <w:tblCellMar>
            <w:top w:w="0" w:type="dxa"/>
            <w:left w:w="108" w:type="dxa"/>
            <w:bottom w:w="0" w:type="dxa"/>
            <w:right w:w="108" w:type="dxa"/>
          </w:tblCellMar>
        </w:tblPrEx>
        <w:trPr>
          <w:trHeight w:val="288" w:hRule="atLeast"/>
        </w:trPr>
        <w:tc>
          <w:tcPr>
            <w:tcW w:w="3493" w:type="dxa"/>
            <w:tcBorders>
              <w:top w:val="nil"/>
              <w:left w:val="single" w:color="auto" w:sz="4" w:space="0"/>
              <w:bottom w:val="single" w:color="auto" w:sz="4" w:space="0"/>
              <w:right w:val="single" w:color="auto" w:sz="4" w:space="0"/>
            </w:tcBorders>
            <w:vAlign w:val="top"/>
          </w:tcPr>
          <w:p w14:paraId="67BF7FF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9" w:type="dxa"/>
            <w:tcBorders>
              <w:top w:val="nil"/>
              <w:left w:val="nil"/>
              <w:bottom w:val="single" w:color="auto" w:sz="4" w:space="0"/>
              <w:right w:val="single" w:color="auto" w:sz="4" w:space="0"/>
            </w:tcBorders>
            <w:vAlign w:val="top"/>
          </w:tcPr>
          <w:p w14:paraId="062D70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918" w:type="dxa"/>
            <w:tcBorders>
              <w:top w:val="nil"/>
              <w:left w:val="nil"/>
              <w:bottom w:val="single" w:color="auto" w:sz="4" w:space="0"/>
              <w:right w:val="single" w:color="auto" w:sz="4" w:space="0"/>
            </w:tcBorders>
            <w:vAlign w:val="top"/>
          </w:tcPr>
          <w:p w14:paraId="63AF55EC">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vAlign w:val="center"/>
          </w:tcPr>
          <w:p w14:paraId="0BF88C7A">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九、卫生健康支出</w:t>
            </w:r>
          </w:p>
        </w:tc>
        <w:tc>
          <w:tcPr>
            <w:tcW w:w="681" w:type="dxa"/>
            <w:tcBorders>
              <w:top w:val="nil"/>
              <w:left w:val="nil"/>
              <w:bottom w:val="single" w:color="auto" w:sz="4" w:space="0"/>
              <w:right w:val="single" w:color="auto" w:sz="4" w:space="0"/>
            </w:tcBorders>
            <w:vAlign w:val="center"/>
          </w:tcPr>
          <w:p w14:paraId="18171AF1">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20</w:t>
            </w:r>
          </w:p>
        </w:tc>
        <w:tc>
          <w:tcPr>
            <w:tcW w:w="1267" w:type="dxa"/>
            <w:tcBorders>
              <w:top w:val="nil"/>
              <w:left w:val="nil"/>
              <w:bottom w:val="single" w:color="auto" w:sz="4" w:space="0"/>
              <w:right w:val="single" w:color="auto" w:sz="4" w:space="0"/>
            </w:tcBorders>
            <w:vAlign w:val="center"/>
          </w:tcPr>
          <w:p w14:paraId="77F86388">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1909</w:t>
            </w:r>
          </w:p>
        </w:tc>
        <w:tc>
          <w:tcPr>
            <w:tcW w:w="1149" w:type="dxa"/>
            <w:tcBorders>
              <w:top w:val="nil"/>
              <w:left w:val="nil"/>
              <w:bottom w:val="single" w:color="auto" w:sz="4" w:space="0"/>
              <w:right w:val="single" w:color="auto" w:sz="4" w:space="0"/>
            </w:tcBorders>
            <w:vAlign w:val="center"/>
          </w:tcPr>
          <w:p w14:paraId="0B2059D0">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1909</w:t>
            </w:r>
          </w:p>
        </w:tc>
        <w:tc>
          <w:tcPr>
            <w:tcW w:w="1316" w:type="dxa"/>
            <w:tcBorders>
              <w:top w:val="nil"/>
              <w:left w:val="nil"/>
              <w:bottom w:val="single" w:color="auto" w:sz="4" w:space="0"/>
              <w:right w:val="single" w:color="auto" w:sz="4" w:space="0"/>
            </w:tcBorders>
            <w:vAlign w:val="center"/>
          </w:tcPr>
          <w:p w14:paraId="224B20A2">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r>
      <w:tr w14:paraId="3B5B9335">
        <w:tblPrEx>
          <w:tblCellMar>
            <w:top w:w="0" w:type="dxa"/>
            <w:left w:w="108" w:type="dxa"/>
            <w:bottom w:w="0" w:type="dxa"/>
            <w:right w:w="108" w:type="dxa"/>
          </w:tblCellMar>
        </w:tblPrEx>
        <w:trPr>
          <w:trHeight w:val="288" w:hRule="atLeast"/>
        </w:trPr>
        <w:tc>
          <w:tcPr>
            <w:tcW w:w="3493" w:type="dxa"/>
            <w:tcBorders>
              <w:top w:val="nil"/>
              <w:left w:val="single" w:color="auto" w:sz="4" w:space="0"/>
              <w:bottom w:val="single" w:color="auto" w:sz="4" w:space="0"/>
              <w:right w:val="single" w:color="auto" w:sz="4" w:space="0"/>
            </w:tcBorders>
            <w:vAlign w:val="top"/>
          </w:tcPr>
          <w:p w14:paraId="514A822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9" w:type="dxa"/>
            <w:tcBorders>
              <w:top w:val="nil"/>
              <w:left w:val="nil"/>
              <w:bottom w:val="single" w:color="auto" w:sz="4" w:space="0"/>
              <w:right w:val="single" w:color="auto" w:sz="4" w:space="0"/>
            </w:tcBorders>
            <w:vAlign w:val="top"/>
          </w:tcPr>
          <w:p w14:paraId="7CF0E0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918" w:type="dxa"/>
            <w:tcBorders>
              <w:top w:val="nil"/>
              <w:left w:val="nil"/>
              <w:bottom w:val="single" w:color="auto" w:sz="4" w:space="0"/>
              <w:right w:val="single" w:color="auto" w:sz="4" w:space="0"/>
            </w:tcBorders>
            <w:vAlign w:val="top"/>
          </w:tcPr>
          <w:p w14:paraId="4EF7C3EE">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vAlign w:val="center"/>
          </w:tcPr>
          <w:p w14:paraId="2E8D5358">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十一、城乡社区支出</w:t>
            </w:r>
          </w:p>
        </w:tc>
        <w:tc>
          <w:tcPr>
            <w:tcW w:w="681" w:type="dxa"/>
            <w:tcBorders>
              <w:top w:val="nil"/>
              <w:left w:val="nil"/>
              <w:bottom w:val="single" w:color="auto" w:sz="4" w:space="0"/>
              <w:right w:val="single" w:color="auto" w:sz="4" w:space="0"/>
            </w:tcBorders>
            <w:vAlign w:val="center"/>
          </w:tcPr>
          <w:p w14:paraId="07D80C39">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21</w:t>
            </w:r>
          </w:p>
        </w:tc>
        <w:tc>
          <w:tcPr>
            <w:tcW w:w="1267" w:type="dxa"/>
            <w:tcBorders>
              <w:top w:val="nil"/>
              <w:left w:val="nil"/>
              <w:bottom w:val="single" w:color="auto" w:sz="4" w:space="0"/>
              <w:right w:val="single" w:color="auto" w:sz="4" w:space="0"/>
            </w:tcBorders>
            <w:vAlign w:val="center"/>
          </w:tcPr>
          <w:p w14:paraId="07CF6D2F">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20</w:t>
            </w:r>
          </w:p>
        </w:tc>
        <w:tc>
          <w:tcPr>
            <w:tcW w:w="1149" w:type="dxa"/>
            <w:tcBorders>
              <w:top w:val="nil"/>
              <w:left w:val="nil"/>
              <w:bottom w:val="single" w:color="auto" w:sz="4" w:space="0"/>
              <w:right w:val="single" w:color="auto" w:sz="4" w:space="0"/>
            </w:tcBorders>
            <w:vAlign w:val="center"/>
          </w:tcPr>
          <w:p w14:paraId="13A5AC74">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20</w:t>
            </w:r>
          </w:p>
        </w:tc>
        <w:tc>
          <w:tcPr>
            <w:tcW w:w="1316" w:type="dxa"/>
            <w:tcBorders>
              <w:top w:val="nil"/>
              <w:left w:val="nil"/>
              <w:bottom w:val="single" w:color="auto" w:sz="4" w:space="0"/>
              <w:right w:val="single" w:color="auto" w:sz="4" w:space="0"/>
            </w:tcBorders>
            <w:vAlign w:val="center"/>
          </w:tcPr>
          <w:p w14:paraId="76DE01C0">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r>
      <w:tr w14:paraId="2EFE49DD">
        <w:tblPrEx>
          <w:tblCellMar>
            <w:top w:w="0" w:type="dxa"/>
            <w:left w:w="108" w:type="dxa"/>
            <w:bottom w:w="0" w:type="dxa"/>
            <w:right w:w="108" w:type="dxa"/>
          </w:tblCellMar>
        </w:tblPrEx>
        <w:trPr>
          <w:trHeight w:val="288" w:hRule="atLeast"/>
        </w:trPr>
        <w:tc>
          <w:tcPr>
            <w:tcW w:w="3493" w:type="dxa"/>
            <w:tcBorders>
              <w:top w:val="nil"/>
              <w:left w:val="single" w:color="auto" w:sz="4" w:space="0"/>
              <w:bottom w:val="single" w:color="auto" w:sz="4" w:space="0"/>
              <w:right w:val="single" w:color="auto" w:sz="4" w:space="0"/>
            </w:tcBorders>
            <w:vAlign w:val="top"/>
          </w:tcPr>
          <w:p w14:paraId="3106B60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9" w:type="dxa"/>
            <w:tcBorders>
              <w:top w:val="nil"/>
              <w:left w:val="nil"/>
              <w:bottom w:val="single" w:color="auto" w:sz="4" w:space="0"/>
              <w:right w:val="single" w:color="auto" w:sz="4" w:space="0"/>
            </w:tcBorders>
            <w:vAlign w:val="top"/>
          </w:tcPr>
          <w:p w14:paraId="0B4051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918" w:type="dxa"/>
            <w:tcBorders>
              <w:top w:val="nil"/>
              <w:left w:val="nil"/>
              <w:bottom w:val="single" w:color="auto" w:sz="4" w:space="0"/>
              <w:right w:val="single" w:color="auto" w:sz="4" w:space="0"/>
            </w:tcBorders>
            <w:vAlign w:val="top"/>
          </w:tcPr>
          <w:p w14:paraId="5D854C86">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vAlign w:val="center"/>
          </w:tcPr>
          <w:p w14:paraId="4145649D">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十九、住房保障支出</w:t>
            </w:r>
          </w:p>
        </w:tc>
        <w:tc>
          <w:tcPr>
            <w:tcW w:w="681" w:type="dxa"/>
            <w:tcBorders>
              <w:top w:val="nil"/>
              <w:left w:val="nil"/>
              <w:bottom w:val="single" w:color="auto" w:sz="4" w:space="0"/>
              <w:right w:val="single" w:color="auto" w:sz="4" w:space="0"/>
            </w:tcBorders>
            <w:vAlign w:val="center"/>
          </w:tcPr>
          <w:p w14:paraId="5279ED6E">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22</w:t>
            </w:r>
          </w:p>
        </w:tc>
        <w:tc>
          <w:tcPr>
            <w:tcW w:w="1267" w:type="dxa"/>
            <w:tcBorders>
              <w:top w:val="nil"/>
              <w:left w:val="nil"/>
              <w:bottom w:val="single" w:color="auto" w:sz="4" w:space="0"/>
              <w:right w:val="single" w:color="auto" w:sz="4" w:space="0"/>
            </w:tcBorders>
            <w:vAlign w:val="center"/>
          </w:tcPr>
          <w:p w14:paraId="6B3B1DD9">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411.82</w:t>
            </w:r>
          </w:p>
        </w:tc>
        <w:tc>
          <w:tcPr>
            <w:tcW w:w="1149" w:type="dxa"/>
            <w:tcBorders>
              <w:top w:val="nil"/>
              <w:left w:val="nil"/>
              <w:bottom w:val="single" w:color="auto" w:sz="4" w:space="0"/>
              <w:right w:val="single" w:color="auto" w:sz="4" w:space="0"/>
            </w:tcBorders>
            <w:vAlign w:val="center"/>
          </w:tcPr>
          <w:p w14:paraId="1786CBD0">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411.82</w:t>
            </w:r>
          </w:p>
        </w:tc>
        <w:tc>
          <w:tcPr>
            <w:tcW w:w="1316" w:type="dxa"/>
            <w:tcBorders>
              <w:top w:val="nil"/>
              <w:left w:val="nil"/>
              <w:bottom w:val="single" w:color="auto" w:sz="4" w:space="0"/>
              <w:right w:val="single" w:color="auto" w:sz="4" w:space="0"/>
            </w:tcBorders>
            <w:vAlign w:val="center"/>
          </w:tcPr>
          <w:p w14:paraId="174732A2">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r>
      <w:tr w14:paraId="19CA386D">
        <w:tblPrEx>
          <w:tblCellMar>
            <w:top w:w="0" w:type="dxa"/>
            <w:left w:w="108" w:type="dxa"/>
            <w:bottom w:w="0" w:type="dxa"/>
            <w:right w:w="108" w:type="dxa"/>
          </w:tblCellMar>
        </w:tblPrEx>
        <w:trPr>
          <w:trHeight w:val="288" w:hRule="atLeast"/>
        </w:trPr>
        <w:tc>
          <w:tcPr>
            <w:tcW w:w="3493" w:type="dxa"/>
            <w:tcBorders>
              <w:top w:val="nil"/>
              <w:left w:val="single" w:color="auto" w:sz="4" w:space="0"/>
              <w:bottom w:val="single" w:color="auto" w:sz="4" w:space="0"/>
              <w:right w:val="single" w:color="auto" w:sz="4" w:space="0"/>
            </w:tcBorders>
            <w:vAlign w:val="top"/>
          </w:tcPr>
          <w:p w14:paraId="4BA478D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9" w:type="dxa"/>
            <w:tcBorders>
              <w:top w:val="nil"/>
              <w:left w:val="nil"/>
              <w:bottom w:val="single" w:color="auto" w:sz="4" w:space="0"/>
              <w:right w:val="single" w:color="auto" w:sz="4" w:space="0"/>
            </w:tcBorders>
            <w:vAlign w:val="top"/>
          </w:tcPr>
          <w:p w14:paraId="47E01C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918" w:type="dxa"/>
            <w:tcBorders>
              <w:top w:val="nil"/>
              <w:left w:val="nil"/>
              <w:bottom w:val="single" w:color="auto" w:sz="4" w:space="0"/>
              <w:right w:val="single" w:color="auto" w:sz="4" w:space="0"/>
            </w:tcBorders>
            <w:vAlign w:val="top"/>
          </w:tcPr>
          <w:p w14:paraId="3F7B0722">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vAlign w:val="center"/>
          </w:tcPr>
          <w:p w14:paraId="1F809871">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二十、粮油物资储备支出</w:t>
            </w:r>
          </w:p>
        </w:tc>
        <w:tc>
          <w:tcPr>
            <w:tcW w:w="681" w:type="dxa"/>
            <w:tcBorders>
              <w:top w:val="nil"/>
              <w:left w:val="nil"/>
              <w:bottom w:val="single" w:color="auto" w:sz="4" w:space="0"/>
              <w:right w:val="single" w:color="auto" w:sz="4" w:space="0"/>
            </w:tcBorders>
            <w:vAlign w:val="center"/>
          </w:tcPr>
          <w:p w14:paraId="4E3CAC27">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23</w:t>
            </w:r>
          </w:p>
        </w:tc>
        <w:tc>
          <w:tcPr>
            <w:tcW w:w="1267" w:type="dxa"/>
            <w:tcBorders>
              <w:top w:val="nil"/>
              <w:left w:val="nil"/>
              <w:bottom w:val="single" w:color="auto" w:sz="4" w:space="0"/>
              <w:right w:val="single" w:color="auto" w:sz="4" w:space="0"/>
            </w:tcBorders>
            <w:vAlign w:val="center"/>
          </w:tcPr>
          <w:p w14:paraId="01518A9D">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1040</w:t>
            </w:r>
          </w:p>
        </w:tc>
        <w:tc>
          <w:tcPr>
            <w:tcW w:w="1149" w:type="dxa"/>
            <w:tcBorders>
              <w:top w:val="nil"/>
              <w:left w:val="nil"/>
              <w:bottom w:val="single" w:color="auto" w:sz="4" w:space="0"/>
              <w:right w:val="single" w:color="auto" w:sz="4" w:space="0"/>
            </w:tcBorders>
            <w:vAlign w:val="center"/>
          </w:tcPr>
          <w:p w14:paraId="7929968A">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1040</w:t>
            </w:r>
          </w:p>
        </w:tc>
        <w:tc>
          <w:tcPr>
            <w:tcW w:w="1316" w:type="dxa"/>
            <w:tcBorders>
              <w:top w:val="nil"/>
              <w:left w:val="nil"/>
              <w:bottom w:val="single" w:color="auto" w:sz="4" w:space="0"/>
              <w:right w:val="single" w:color="auto" w:sz="4" w:space="0"/>
            </w:tcBorders>
            <w:vAlign w:val="center"/>
          </w:tcPr>
          <w:p w14:paraId="410A298B">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r>
      <w:tr w14:paraId="3C32D74A">
        <w:tblPrEx>
          <w:tblCellMar>
            <w:top w:w="0" w:type="dxa"/>
            <w:left w:w="108" w:type="dxa"/>
            <w:bottom w:w="0" w:type="dxa"/>
            <w:right w:w="108" w:type="dxa"/>
          </w:tblCellMar>
        </w:tblPrEx>
        <w:trPr>
          <w:trHeight w:val="288" w:hRule="atLeast"/>
        </w:trPr>
        <w:tc>
          <w:tcPr>
            <w:tcW w:w="3493" w:type="dxa"/>
            <w:tcBorders>
              <w:top w:val="nil"/>
              <w:left w:val="single" w:color="auto" w:sz="4" w:space="0"/>
              <w:bottom w:val="single" w:color="auto" w:sz="4" w:space="0"/>
              <w:right w:val="single" w:color="auto" w:sz="4" w:space="0"/>
            </w:tcBorders>
            <w:vAlign w:val="top"/>
          </w:tcPr>
          <w:p w14:paraId="472AF55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9" w:type="dxa"/>
            <w:tcBorders>
              <w:top w:val="nil"/>
              <w:left w:val="nil"/>
              <w:bottom w:val="single" w:color="auto" w:sz="4" w:space="0"/>
              <w:right w:val="single" w:color="auto" w:sz="4" w:space="0"/>
            </w:tcBorders>
            <w:vAlign w:val="top"/>
          </w:tcPr>
          <w:p w14:paraId="18FA86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918" w:type="dxa"/>
            <w:tcBorders>
              <w:top w:val="nil"/>
              <w:left w:val="nil"/>
              <w:bottom w:val="single" w:color="auto" w:sz="4" w:space="0"/>
              <w:right w:val="single" w:color="auto" w:sz="4" w:space="0"/>
            </w:tcBorders>
            <w:vAlign w:val="top"/>
          </w:tcPr>
          <w:p w14:paraId="7903A8E0">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vAlign w:val="center"/>
          </w:tcPr>
          <w:p w14:paraId="63B4F5A5">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二十一、灾害防治及应急管理支出</w:t>
            </w:r>
          </w:p>
        </w:tc>
        <w:tc>
          <w:tcPr>
            <w:tcW w:w="681" w:type="dxa"/>
            <w:tcBorders>
              <w:top w:val="nil"/>
              <w:left w:val="nil"/>
              <w:bottom w:val="single" w:color="auto" w:sz="4" w:space="0"/>
              <w:right w:val="single" w:color="auto" w:sz="4" w:space="0"/>
            </w:tcBorders>
            <w:vAlign w:val="center"/>
          </w:tcPr>
          <w:p w14:paraId="672EF2DE">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24</w:t>
            </w:r>
          </w:p>
        </w:tc>
        <w:tc>
          <w:tcPr>
            <w:tcW w:w="1267" w:type="dxa"/>
            <w:tcBorders>
              <w:top w:val="nil"/>
              <w:left w:val="nil"/>
              <w:bottom w:val="single" w:color="auto" w:sz="4" w:space="0"/>
              <w:right w:val="single" w:color="auto" w:sz="4" w:space="0"/>
            </w:tcBorders>
            <w:vAlign w:val="center"/>
          </w:tcPr>
          <w:p w14:paraId="4BC4EAF5">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460.61</w:t>
            </w:r>
          </w:p>
        </w:tc>
        <w:tc>
          <w:tcPr>
            <w:tcW w:w="1149" w:type="dxa"/>
            <w:tcBorders>
              <w:top w:val="nil"/>
              <w:left w:val="nil"/>
              <w:bottom w:val="single" w:color="auto" w:sz="4" w:space="0"/>
              <w:right w:val="single" w:color="auto" w:sz="4" w:space="0"/>
            </w:tcBorders>
            <w:vAlign w:val="center"/>
          </w:tcPr>
          <w:p w14:paraId="5CF59866">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460.61</w:t>
            </w:r>
          </w:p>
        </w:tc>
        <w:tc>
          <w:tcPr>
            <w:tcW w:w="1316" w:type="dxa"/>
            <w:tcBorders>
              <w:top w:val="nil"/>
              <w:left w:val="nil"/>
              <w:bottom w:val="single" w:color="auto" w:sz="4" w:space="0"/>
              <w:right w:val="single" w:color="auto" w:sz="4" w:space="0"/>
            </w:tcBorders>
            <w:vAlign w:val="center"/>
          </w:tcPr>
          <w:p w14:paraId="601D502D">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r>
      <w:tr w14:paraId="1EE47793">
        <w:tblPrEx>
          <w:tblCellMar>
            <w:top w:w="0" w:type="dxa"/>
            <w:left w:w="108" w:type="dxa"/>
            <w:bottom w:w="0" w:type="dxa"/>
            <w:right w:w="108" w:type="dxa"/>
          </w:tblCellMar>
        </w:tblPrEx>
        <w:trPr>
          <w:trHeight w:val="288" w:hRule="atLeast"/>
        </w:trPr>
        <w:tc>
          <w:tcPr>
            <w:tcW w:w="3493" w:type="dxa"/>
            <w:tcBorders>
              <w:top w:val="nil"/>
              <w:left w:val="single" w:color="auto" w:sz="4" w:space="0"/>
              <w:bottom w:val="single" w:color="auto" w:sz="4" w:space="0"/>
              <w:right w:val="single" w:color="auto" w:sz="4" w:space="0"/>
            </w:tcBorders>
            <w:vAlign w:val="top"/>
          </w:tcPr>
          <w:p w14:paraId="4EDCF3F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9" w:type="dxa"/>
            <w:tcBorders>
              <w:top w:val="nil"/>
              <w:left w:val="nil"/>
              <w:bottom w:val="single" w:color="auto" w:sz="4" w:space="0"/>
              <w:right w:val="single" w:color="auto" w:sz="4" w:space="0"/>
            </w:tcBorders>
            <w:vAlign w:val="top"/>
          </w:tcPr>
          <w:p w14:paraId="45C901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918" w:type="dxa"/>
            <w:tcBorders>
              <w:top w:val="nil"/>
              <w:left w:val="nil"/>
              <w:bottom w:val="single" w:color="auto" w:sz="4" w:space="0"/>
              <w:right w:val="single" w:color="auto" w:sz="4" w:space="0"/>
            </w:tcBorders>
            <w:vAlign w:val="top"/>
          </w:tcPr>
          <w:p w14:paraId="444F123F">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vAlign w:val="center"/>
          </w:tcPr>
          <w:p w14:paraId="1D9E6FFF">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二十二、其他支出</w:t>
            </w:r>
          </w:p>
        </w:tc>
        <w:tc>
          <w:tcPr>
            <w:tcW w:w="681" w:type="dxa"/>
            <w:tcBorders>
              <w:top w:val="nil"/>
              <w:left w:val="nil"/>
              <w:bottom w:val="single" w:color="auto" w:sz="4" w:space="0"/>
              <w:right w:val="single" w:color="auto" w:sz="4" w:space="0"/>
            </w:tcBorders>
            <w:vAlign w:val="center"/>
          </w:tcPr>
          <w:p w14:paraId="2B51DF73">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25</w:t>
            </w:r>
          </w:p>
        </w:tc>
        <w:tc>
          <w:tcPr>
            <w:tcW w:w="1267" w:type="dxa"/>
            <w:tcBorders>
              <w:top w:val="nil"/>
              <w:left w:val="nil"/>
              <w:bottom w:val="single" w:color="auto" w:sz="4" w:space="0"/>
              <w:right w:val="single" w:color="auto" w:sz="4" w:space="0"/>
            </w:tcBorders>
            <w:vAlign w:val="center"/>
          </w:tcPr>
          <w:p w14:paraId="21BD4A15">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2597.09</w:t>
            </w:r>
          </w:p>
        </w:tc>
        <w:tc>
          <w:tcPr>
            <w:tcW w:w="1149" w:type="dxa"/>
            <w:tcBorders>
              <w:top w:val="nil"/>
              <w:left w:val="nil"/>
              <w:bottom w:val="single" w:color="auto" w:sz="4" w:space="0"/>
              <w:right w:val="single" w:color="auto" w:sz="4" w:space="0"/>
            </w:tcBorders>
            <w:vAlign w:val="center"/>
          </w:tcPr>
          <w:p w14:paraId="557527FD">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10.66</w:t>
            </w:r>
          </w:p>
        </w:tc>
        <w:tc>
          <w:tcPr>
            <w:tcW w:w="1316" w:type="dxa"/>
            <w:tcBorders>
              <w:top w:val="nil"/>
              <w:left w:val="nil"/>
              <w:bottom w:val="single" w:color="auto" w:sz="4" w:space="0"/>
              <w:right w:val="single" w:color="auto" w:sz="4" w:space="0"/>
            </w:tcBorders>
            <w:vAlign w:val="center"/>
          </w:tcPr>
          <w:p w14:paraId="15673374">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2586.43 </w:t>
            </w:r>
          </w:p>
        </w:tc>
      </w:tr>
      <w:tr w14:paraId="7120A205">
        <w:tblPrEx>
          <w:tblCellMar>
            <w:top w:w="0" w:type="dxa"/>
            <w:left w:w="108" w:type="dxa"/>
            <w:bottom w:w="0" w:type="dxa"/>
            <w:right w:w="108" w:type="dxa"/>
          </w:tblCellMar>
        </w:tblPrEx>
        <w:trPr>
          <w:trHeight w:val="288" w:hRule="atLeast"/>
        </w:trPr>
        <w:tc>
          <w:tcPr>
            <w:tcW w:w="3493" w:type="dxa"/>
            <w:tcBorders>
              <w:top w:val="nil"/>
              <w:left w:val="single" w:color="auto" w:sz="4" w:space="0"/>
              <w:bottom w:val="single" w:color="auto" w:sz="4" w:space="0"/>
              <w:right w:val="single" w:color="auto" w:sz="4" w:space="0"/>
            </w:tcBorders>
            <w:vAlign w:val="top"/>
          </w:tcPr>
          <w:p w14:paraId="5E51051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9" w:type="dxa"/>
            <w:tcBorders>
              <w:top w:val="nil"/>
              <w:left w:val="nil"/>
              <w:bottom w:val="single" w:color="auto" w:sz="4" w:space="0"/>
              <w:right w:val="single" w:color="auto" w:sz="4" w:space="0"/>
            </w:tcBorders>
            <w:vAlign w:val="top"/>
          </w:tcPr>
          <w:p w14:paraId="4553EA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918" w:type="dxa"/>
            <w:tcBorders>
              <w:top w:val="nil"/>
              <w:left w:val="nil"/>
              <w:bottom w:val="single" w:color="auto" w:sz="4" w:space="0"/>
              <w:right w:val="single" w:color="auto" w:sz="4" w:space="0"/>
            </w:tcBorders>
            <w:vAlign w:val="top"/>
          </w:tcPr>
          <w:p w14:paraId="247D9D02">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vAlign w:val="center"/>
          </w:tcPr>
          <w:p w14:paraId="26861BCD">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二十、粮油物资储备支出</w:t>
            </w:r>
          </w:p>
        </w:tc>
        <w:tc>
          <w:tcPr>
            <w:tcW w:w="681" w:type="dxa"/>
            <w:tcBorders>
              <w:top w:val="nil"/>
              <w:left w:val="nil"/>
              <w:bottom w:val="single" w:color="auto" w:sz="4" w:space="0"/>
              <w:right w:val="single" w:color="auto" w:sz="4" w:space="0"/>
            </w:tcBorders>
            <w:vAlign w:val="center"/>
          </w:tcPr>
          <w:p w14:paraId="35F3E09D">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26</w:t>
            </w:r>
          </w:p>
        </w:tc>
        <w:tc>
          <w:tcPr>
            <w:tcW w:w="1267" w:type="dxa"/>
            <w:tcBorders>
              <w:top w:val="nil"/>
              <w:left w:val="nil"/>
              <w:bottom w:val="single" w:color="auto" w:sz="4" w:space="0"/>
              <w:right w:val="single" w:color="auto" w:sz="4" w:space="0"/>
            </w:tcBorders>
            <w:vAlign w:val="center"/>
          </w:tcPr>
          <w:p w14:paraId="5FF2DBF1">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1040</w:t>
            </w:r>
          </w:p>
        </w:tc>
        <w:tc>
          <w:tcPr>
            <w:tcW w:w="1149" w:type="dxa"/>
            <w:tcBorders>
              <w:top w:val="nil"/>
              <w:left w:val="nil"/>
              <w:bottom w:val="single" w:color="auto" w:sz="4" w:space="0"/>
              <w:right w:val="single" w:color="auto" w:sz="4" w:space="0"/>
            </w:tcBorders>
            <w:vAlign w:val="center"/>
          </w:tcPr>
          <w:p w14:paraId="03554D93">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1040</w:t>
            </w:r>
          </w:p>
        </w:tc>
        <w:tc>
          <w:tcPr>
            <w:tcW w:w="1316" w:type="dxa"/>
            <w:tcBorders>
              <w:top w:val="nil"/>
              <w:left w:val="nil"/>
              <w:bottom w:val="single" w:color="auto" w:sz="4" w:space="0"/>
              <w:right w:val="single" w:color="auto" w:sz="4" w:space="0"/>
            </w:tcBorders>
            <w:vAlign w:val="center"/>
          </w:tcPr>
          <w:p w14:paraId="43850D63">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r>
      <w:tr w14:paraId="62B90603">
        <w:tblPrEx>
          <w:tblCellMar>
            <w:top w:w="0" w:type="dxa"/>
            <w:left w:w="108" w:type="dxa"/>
            <w:bottom w:w="0" w:type="dxa"/>
            <w:right w:w="108" w:type="dxa"/>
          </w:tblCellMar>
        </w:tblPrEx>
        <w:trPr>
          <w:trHeight w:val="288" w:hRule="atLeast"/>
        </w:trPr>
        <w:tc>
          <w:tcPr>
            <w:tcW w:w="3493" w:type="dxa"/>
            <w:tcBorders>
              <w:top w:val="nil"/>
              <w:left w:val="single" w:color="auto" w:sz="4" w:space="0"/>
              <w:bottom w:val="single" w:color="auto" w:sz="4" w:space="0"/>
              <w:right w:val="single" w:color="auto" w:sz="4" w:space="0"/>
            </w:tcBorders>
            <w:vAlign w:val="top"/>
          </w:tcPr>
          <w:p w14:paraId="7FD86B3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9" w:type="dxa"/>
            <w:tcBorders>
              <w:top w:val="nil"/>
              <w:left w:val="nil"/>
              <w:bottom w:val="single" w:color="auto" w:sz="4" w:space="0"/>
              <w:right w:val="single" w:color="auto" w:sz="4" w:space="0"/>
            </w:tcBorders>
            <w:vAlign w:val="top"/>
          </w:tcPr>
          <w:p w14:paraId="03F2126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918" w:type="dxa"/>
            <w:tcBorders>
              <w:top w:val="nil"/>
              <w:left w:val="nil"/>
              <w:bottom w:val="single" w:color="auto" w:sz="4" w:space="0"/>
              <w:right w:val="single" w:color="auto" w:sz="4" w:space="0"/>
            </w:tcBorders>
            <w:vAlign w:val="top"/>
          </w:tcPr>
          <w:p w14:paraId="261C306B">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vAlign w:val="center"/>
          </w:tcPr>
          <w:p w14:paraId="6C19E715">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二十一、灾害防治及应急管理支出</w:t>
            </w:r>
          </w:p>
        </w:tc>
        <w:tc>
          <w:tcPr>
            <w:tcW w:w="681" w:type="dxa"/>
            <w:tcBorders>
              <w:top w:val="nil"/>
              <w:left w:val="nil"/>
              <w:bottom w:val="single" w:color="auto" w:sz="4" w:space="0"/>
              <w:right w:val="single" w:color="auto" w:sz="4" w:space="0"/>
            </w:tcBorders>
            <w:vAlign w:val="center"/>
          </w:tcPr>
          <w:p w14:paraId="13B802F0">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27</w:t>
            </w:r>
          </w:p>
        </w:tc>
        <w:tc>
          <w:tcPr>
            <w:tcW w:w="1267" w:type="dxa"/>
            <w:tcBorders>
              <w:top w:val="nil"/>
              <w:left w:val="nil"/>
              <w:bottom w:val="single" w:color="auto" w:sz="4" w:space="0"/>
              <w:right w:val="single" w:color="auto" w:sz="4" w:space="0"/>
            </w:tcBorders>
            <w:vAlign w:val="center"/>
          </w:tcPr>
          <w:p w14:paraId="09832C13">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460.61</w:t>
            </w:r>
          </w:p>
        </w:tc>
        <w:tc>
          <w:tcPr>
            <w:tcW w:w="1149" w:type="dxa"/>
            <w:tcBorders>
              <w:top w:val="nil"/>
              <w:left w:val="nil"/>
              <w:bottom w:val="single" w:color="auto" w:sz="4" w:space="0"/>
              <w:right w:val="single" w:color="auto" w:sz="4" w:space="0"/>
            </w:tcBorders>
            <w:vAlign w:val="center"/>
          </w:tcPr>
          <w:p w14:paraId="34B970E3">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460.61</w:t>
            </w:r>
          </w:p>
        </w:tc>
        <w:tc>
          <w:tcPr>
            <w:tcW w:w="1316" w:type="dxa"/>
            <w:tcBorders>
              <w:top w:val="nil"/>
              <w:left w:val="nil"/>
              <w:bottom w:val="single" w:color="auto" w:sz="4" w:space="0"/>
              <w:right w:val="single" w:color="auto" w:sz="4" w:space="0"/>
            </w:tcBorders>
            <w:vAlign w:val="center"/>
          </w:tcPr>
          <w:p w14:paraId="47071A7D">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0.00 </w:t>
            </w:r>
          </w:p>
        </w:tc>
      </w:tr>
      <w:tr w14:paraId="2B22A7CE">
        <w:tblPrEx>
          <w:tblCellMar>
            <w:top w:w="0" w:type="dxa"/>
            <w:left w:w="108" w:type="dxa"/>
            <w:bottom w:w="0" w:type="dxa"/>
            <w:right w:w="108" w:type="dxa"/>
          </w:tblCellMar>
        </w:tblPrEx>
        <w:trPr>
          <w:trHeight w:val="288" w:hRule="atLeast"/>
        </w:trPr>
        <w:tc>
          <w:tcPr>
            <w:tcW w:w="3493" w:type="dxa"/>
            <w:tcBorders>
              <w:top w:val="nil"/>
              <w:left w:val="single" w:color="auto" w:sz="4" w:space="0"/>
              <w:bottom w:val="single" w:color="auto" w:sz="4" w:space="0"/>
              <w:right w:val="single" w:color="auto" w:sz="4" w:space="0"/>
            </w:tcBorders>
            <w:vAlign w:val="top"/>
          </w:tcPr>
          <w:p w14:paraId="3E88B6C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9" w:type="dxa"/>
            <w:tcBorders>
              <w:top w:val="nil"/>
              <w:left w:val="nil"/>
              <w:bottom w:val="single" w:color="auto" w:sz="4" w:space="0"/>
              <w:right w:val="single" w:color="auto" w:sz="4" w:space="0"/>
            </w:tcBorders>
            <w:vAlign w:val="top"/>
          </w:tcPr>
          <w:p w14:paraId="09F286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918" w:type="dxa"/>
            <w:tcBorders>
              <w:top w:val="nil"/>
              <w:left w:val="nil"/>
              <w:bottom w:val="single" w:color="auto" w:sz="4" w:space="0"/>
              <w:right w:val="single" w:color="auto" w:sz="4" w:space="0"/>
            </w:tcBorders>
            <w:vAlign w:val="top"/>
          </w:tcPr>
          <w:p w14:paraId="6511F267">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nil"/>
              <w:left w:val="nil"/>
              <w:bottom w:val="single" w:color="auto" w:sz="4" w:space="0"/>
              <w:right w:val="single" w:color="auto" w:sz="4" w:space="0"/>
            </w:tcBorders>
            <w:vAlign w:val="top"/>
          </w:tcPr>
          <w:p w14:paraId="61CE4D4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1" w:type="dxa"/>
            <w:tcBorders>
              <w:top w:val="nil"/>
              <w:left w:val="nil"/>
              <w:bottom w:val="single" w:color="auto" w:sz="4" w:space="0"/>
              <w:right w:val="single" w:color="auto" w:sz="4" w:space="0"/>
            </w:tcBorders>
            <w:vAlign w:val="center"/>
          </w:tcPr>
          <w:p w14:paraId="021A7A08">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28</w:t>
            </w:r>
          </w:p>
        </w:tc>
        <w:tc>
          <w:tcPr>
            <w:tcW w:w="3732" w:type="dxa"/>
            <w:gridSpan w:val="3"/>
            <w:tcBorders>
              <w:top w:val="single" w:color="auto" w:sz="4" w:space="0"/>
              <w:left w:val="nil"/>
              <w:bottom w:val="single" w:color="auto" w:sz="4" w:space="0"/>
              <w:right w:val="single" w:color="auto" w:sz="4" w:space="0"/>
            </w:tcBorders>
            <w:vAlign w:val="top"/>
          </w:tcPr>
          <w:p w14:paraId="3FF51AB3">
            <w:pPr>
              <w:widowControl/>
              <w:ind w:firstLine="2640" w:firstLineChars="1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88FA24F">
        <w:tblPrEx>
          <w:tblCellMar>
            <w:top w:w="0" w:type="dxa"/>
            <w:left w:w="108" w:type="dxa"/>
            <w:bottom w:w="0" w:type="dxa"/>
            <w:right w:w="108" w:type="dxa"/>
          </w:tblCellMar>
        </w:tblPrEx>
        <w:trPr>
          <w:trHeight w:val="288" w:hRule="atLeast"/>
        </w:trPr>
        <w:tc>
          <w:tcPr>
            <w:tcW w:w="3493" w:type="dxa"/>
            <w:tcBorders>
              <w:top w:val="single" w:color="auto" w:sz="4" w:space="0"/>
              <w:left w:val="single" w:color="auto" w:sz="4" w:space="0"/>
              <w:bottom w:val="single" w:color="auto" w:sz="4" w:space="0"/>
              <w:right w:val="single" w:color="auto" w:sz="4" w:space="0"/>
            </w:tcBorders>
            <w:vAlign w:val="top"/>
          </w:tcPr>
          <w:p w14:paraId="4F849811">
            <w:pPr>
              <w:widowControl/>
              <w:ind w:firstLine="1680" w:firstLineChars="7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本年收入合计</w:t>
            </w:r>
          </w:p>
        </w:tc>
        <w:tc>
          <w:tcPr>
            <w:tcW w:w="569" w:type="dxa"/>
            <w:tcBorders>
              <w:top w:val="single" w:color="auto" w:sz="4" w:space="0"/>
              <w:left w:val="single" w:color="auto" w:sz="4" w:space="0"/>
              <w:bottom w:val="single" w:color="auto" w:sz="4" w:space="0"/>
              <w:right w:val="single" w:color="auto" w:sz="4" w:space="0"/>
            </w:tcBorders>
            <w:vAlign w:val="top"/>
          </w:tcPr>
          <w:p w14:paraId="00E4FD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918" w:type="dxa"/>
            <w:tcBorders>
              <w:top w:val="single" w:color="auto" w:sz="4" w:space="0"/>
              <w:left w:val="single" w:color="auto" w:sz="4" w:space="0"/>
              <w:bottom w:val="single" w:color="auto" w:sz="4" w:space="0"/>
              <w:right w:val="single" w:color="auto" w:sz="4" w:space="0"/>
            </w:tcBorders>
            <w:vAlign w:val="center"/>
          </w:tcPr>
          <w:p w14:paraId="6307E133">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29249.65 </w:t>
            </w:r>
          </w:p>
        </w:tc>
        <w:tc>
          <w:tcPr>
            <w:tcW w:w="3372" w:type="dxa"/>
            <w:tcBorders>
              <w:top w:val="single" w:color="auto" w:sz="4" w:space="0"/>
              <w:left w:val="single" w:color="auto" w:sz="4" w:space="0"/>
              <w:bottom w:val="single" w:color="auto" w:sz="4" w:space="0"/>
              <w:right w:val="single" w:color="auto" w:sz="4" w:space="0"/>
            </w:tcBorders>
            <w:vAlign w:val="top"/>
          </w:tcPr>
          <w:p w14:paraId="5EFEE191">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本年支出合计</w:t>
            </w:r>
          </w:p>
        </w:tc>
        <w:tc>
          <w:tcPr>
            <w:tcW w:w="681" w:type="dxa"/>
            <w:tcBorders>
              <w:top w:val="single" w:color="auto" w:sz="4" w:space="0"/>
              <w:left w:val="single" w:color="auto" w:sz="4" w:space="0"/>
              <w:bottom w:val="single" w:color="auto" w:sz="4" w:space="0"/>
              <w:right w:val="single" w:color="auto" w:sz="4" w:space="0"/>
            </w:tcBorders>
            <w:vAlign w:val="center"/>
          </w:tcPr>
          <w:p w14:paraId="6C467599">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29</w:t>
            </w:r>
          </w:p>
        </w:tc>
        <w:tc>
          <w:tcPr>
            <w:tcW w:w="3732" w:type="dxa"/>
            <w:gridSpan w:val="3"/>
            <w:tcBorders>
              <w:top w:val="single" w:color="auto" w:sz="4" w:space="0"/>
              <w:left w:val="single" w:color="auto" w:sz="4" w:space="0"/>
              <w:bottom w:val="single" w:color="auto" w:sz="4" w:space="0"/>
              <w:right w:val="single" w:color="auto" w:sz="4" w:space="0"/>
            </w:tcBorders>
            <w:vAlign w:val="center"/>
          </w:tcPr>
          <w:p w14:paraId="53CBF6CE">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28017.81</w:t>
            </w:r>
          </w:p>
        </w:tc>
      </w:tr>
      <w:tr w14:paraId="61083C34">
        <w:tblPrEx>
          <w:tblCellMar>
            <w:top w:w="0" w:type="dxa"/>
            <w:left w:w="108" w:type="dxa"/>
            <w:bottom w:w="0" w:type="dxa"/>
            <w:right w:w="108" w:type="dxa"/>
          </w:tblCellMar>
        </w:tblPrEx>
        <w:trPr>
          <w:trHeight w:val="288" w:hRule="atLeast"/>
        </w:trPr>
        <w:tc>
          <w:tcPr>
            <w:tcW w:w="3493" w:type="dxa"/>
            <w:tcBorders>
              <w:top w:val="single" w:color="auto" w:sz="4" w:space="0"/>
              <w:left w:val="single" w:color="auto" w:sz="4" w:space="0"/>
              <w:bottom w:val="single" w:color="auto" w:sz="4" w:space="0"/>
              <w:right w:val="single" w:color="auto" w:sz="4" w:space="0"/>
            </w:tcBorders>
            <w:vAlign w:val="top"/>
          </w:tcPr>
          <w:p w14:paraId="7179130A">
            <w:pPr>
              <w:widowControl/>
              <w:ind w:firstLine="960" w:firstLineChars="4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年初财政拨款结转和结余</w:t>
            </w:r>
          </w:p>
        </w:tc>
        <w:tc>
          <w:tcPr>
            <w:tcW w:w="569" w:type="dxa"/>
            <w:tcBorders>
              <w:top w:val="single" w:color="auto" w:sz="4" w:space="0"/>
              <w:left w:val="single" w:color="auto" w:sz="4" w:space="0"/>
              <w:bottom w:val="single" w:color="auto" w:sz="4" w:space="0"/>
              <w:right w:val="single" w:color="auto" w:sz="4" w:space="0"/>
            </w:tcBorders>
            <w:vAlign w:val="top"/>
          </w:tcPr>
          <w:p w14:paraId="290BCC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918" w:type="dxa"/>
            <w:tcBorders>
              <w:top w:val="single" w:color="auto" w:sz="4" w:space="0"/>
              <w:left w:val="single" w:color="auto" w:sz="4" w:space="0"/>
              <w:bottom w:val="single" w:color="auto" w:sz="4" w:space="0"/>
              <w:right w:val="single" w:color="auto" w:sz="4" w:space="0"/>
            </w:tcBorders>
            <w:vAlign w:val="center"/>
          </w:tcPr>
          <w:p w14:paraId="0D6EB32B">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5649.41 </w:t>
            </w:r>
          </w:p>
        </w:tc>
        <w:tc>
          <w:tcPr>
            <w:tcW w:w="3372" w:type="dxa"/>
            <w:tcBorders>
              <w:top w:val="single" w:color="auto" w:sz="4" w:space="0"/>
              <w:left w:val="single" w:color="auto" w:sz="4" w:space="0"/>
              <w:bottom w:val="single" w:color="auto" w:sz="4" w:space="0"/>
              <w:right w:val="single" w:color="auto" w:sz="4" w:space="0"/>
            </w:tcBorders>
            <w:vAlign w:val="top"/>
          </w:tcPr>
          <w:p w14:paraId="0A483B96">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年末</w:t>
            </w:r>
            <w:r>
              <w:rPr>
                <w:rFonts w:hint="eastAsia" w:ascii="宋体" w:hAnsi="宋体" w:eastAsia="宋体" w:cs="宋体"/>
                <w:kern w:val="0"/>
                <w:sz w:val="24"/>
                <w:szCs w:val="24"/>
                <w:lang w:eastAsia="zh-CN"/>
              </w:rPr>
              <w:t>财政拨款</w:t>
            </w:r>
            <w:r>
              <w:rPr>
                <w:rFonts w:hint="eastAsia" w:ascii="宋体" w:hAnsi="宋体" w:eastAsia="宋体" w:cs="宋体"/>
                <w:kern w:val="0"/>
                <w:sz w:val="24"/>
                <w:szCs w:val="24"/>
              </w:rPr>
              <w:t>结转和结余</w:t>
            </w:r>
          </w:p>
        </w:tc>
        <w:tc>
          <w:tcPr>
            <w:tcW w:w="681" w:type="dxa"/>
            <w:tcBorders>
              <w:top w:val="single" w:color="auto" w:sz="4" w:space="0"/>
              <w:left w:val="single" w:color="auto" w:sz="4" w:space="0"/>
              <w:bottom w:val="single" w:color="auto" w:sz="4" w:space="0"/>
              <w:right w:val="single" w:color="auto" w:sz="4" w:space="0"/>
            </w:tcBorders>
            <w:vAlign w:val="center"/>
          </w:tcPr>
          <w:p w14:paraId="50DB4AB2">
            <w:pPr>
              <w:keepNext w:val="0"/>
              <w:keepLines w:val="0"/>
              <w:widowControl/>
              <w:suppressLineNumbers w:val="0"/>
              <w:jc w:val="center"/>
              <w:textAlignment w:val="center"/>
              <w:rPr>
                <w:rFonts w:hint="eastAsia" w:ascii="宋体" w:hAnsi="宋体" w:eastAsia="宋体" w:cs="宋体"/>
                <w:color w:val="000000"/>
                <w:kern w:val="0"/>
                <w:sz w:val="24"/>
                <w:szCs w:val="24"/>
                <w:lang w:val="en-US"/>
              </w:rPr>
            </w:pPr>
            <w:r>
              <w:rPr>
                <w:rFonts w:hint="eastAsia" w:ascii="宋体" w:hAnsi="宋体" w:eastAsia="宋体" w:cs="宋体"/>
                <w:i w:val="0"/>
                <w:color w:val="000000"/>
                <w:kern w:val="0"/>
                <w:sz w:val="24"/>
                <w:szCs w:val="24"/>
                <w:u w:val="none"/>
                <w:lang w:val="en-US" w:eastAsia="zh-CN" w:bidi="ar"/>
              </w:rPr>
              <w:t>30</w:t>
            </w:r>
          </w:p>
        </w:tc>
        <w:tc>
          <w:tcPr>
            <w:tcW w:w="3732" w:type="dxa"/>
            <w:gridSpan w:val="3"/>
            <w:tcBorders>
              <w:top w:val="single" w:color="auto" w:sz="4" w:space="0"/>
              <w:left w:val="single" w:color="auto" w:sz="4" w:space="0"/>
              <w:bottom w:val="single" w:color="auto" w:sz="4" w:space="0"/>
              <w:right w:val="single" w:color="auto" w:sz="4" w:space="0"/>
            </w:tcBorders>
            <w:vAlign w:val="center"/>
          </w:tcPr>
          <w:p w14:paraId="6B0A3BAE">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6881.25</w:t>
            </w:r>
          </w:p>
        </w:tc>
      </w:tr>
      <w:tr w14:paraId="59E28BF0">
        <w:tblPrEx>
          <w:tblCellMar>
            <w:top w:w="0" w:type="dxa"/>
            <w:left w:w="108" w:type="dxa"/>
            <w:bottom w:w="0" w:type="dxa"/>
            <w:right w:w="108" w:type="dxa"/>
          </w:tblCellMar>
        </w:tblPrEx>
        <w:trPr>
          <w:trHeight w:val="288" w:hRule="atLeast"/>
        </w:trPr>
        <w:tc>
          <w:tcPr>
            <w:tcW w:w="3493" w:type="dxa"/>
            <w:tcBorders>
              <w:top w:val="single" w:color="auto" w:sz="4" w:space="0"/>
              <w:left w:val="single" w:color="auto" w:sz="4" w:space="0"/>
              <w:bottom w:val="single" w:color="auto" w:sz="4" w:space="0"/>
              <w:right w:val="single" w:color="auto" w:sz="4" w:space="0"/>
            </w:tcBorders>
            <w:vAlign w:val="top"/>
          </w:tcPr>
          <w:p w14:paraId="09904FC8">
            <w:pPr>
              <w:widowControl/>
              <w:ind w:firstLine="1680" w:firstLineChars="700"/>
              <w:jc w:val="left"/>
              <w:rPr>
                <w:rFonts w:hint="eastAsia"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569" w:type="dxa"/>
            <w:tcBorders>
              <w:top w:val="single" w:color="auto" w:sz="4" w:space="0"/>
              <w:left w:val="single" w:color="auto" w:sz="4" w:space="0"/>
              <w:bottom w:val="single" w:color="auto" w:sz="4" w:space="0"/>
              <w:right w:val="single" w:color="auto" w:sz="4" w:space="0"/>
            </w:tcBorders>
            <w:vAlign w:val="top"/>
          </w:tcPr>
          <w:p w14:paraId="176DB2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918" w:type="dxa"/>
            <w:tcBorders>
              <w:top w:val="single" w:color="auto" w:sz="4" w:space="0"/>
              <w:left w:val="single" w:color="auto" w:sz="4" w:space="0"/>
              <w:bottom w:val="single" w:color="auto" w:sz="4" w:space="0"/>
              <w:right w:val="single" w:color="auto" w:sz="4" w:space="0"/>
            </w:tcBorders>
            <w:vAlign w:val="center"/>
          </w:tcPr>
          <w:p w14:paraId="638AC568">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5529.33 </w:t>
            </w:r>
          </w:p>
        </w:tc>
        <w:tc>
          <w:tcPr>
            <w:tcW w:w="3372" w:type="dxa"/>
            <w:tcBorders>
              <w:top w:val="single" w:color="auto" w:sz="4" w:space="0"/>
              <w:left w:val="single" w:color="auto" w:sz="4" w:space="0"/>
              <w:bottom w:val="single" w:color="auto" w:sz="4" w:space="0"/>
              <w:right w:val="single" w:color="auto" w:sz="4" w:space="0"/>
            </w:tcBorders>
            <w:vAlign w:val="top"/>
          </w:tcPr>
          <w:p w14:paraId="12780B8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1" w:type="dxa"/>
            <w:tcBorders>
              <w:top w:val="single" w:color="auto" w:sz="4" w:space="0"/>
              <w:left w:val="single" w:color="auto" w:sz="4" w:space="0"/>
              <w:bottom w:val="single" w:color="auto" w:sz="4" w:space="0"/>
              <w:right w:val="single" w:color="auto" w:sz="4" w:space="0"/>
            </w:tcBorders>
            <w:vAlign w:val="center"/>
          </w:tcPr>
          <w:p w14:paraId="6C2F4A3A">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w:t>
            </w:r>
          </w:p>
        </w:tc>
        <w:tc>
          <w:tcPr>
            <w:tcW w:w="3732" w:type="dxa"/>
            <w:gridSpan w:val="3"/>
            <w:tcBorders>
              <w:top w:val="single" w:color="auto" w:sz="4" w:space="0"/>
              <w:left w:val="single" w:color="auto" w:sz="4" w:space="0"/>
              <w:bottom w:val="single" w:color="auto" w:sz="4" w:space="0"/>
              <w:right w:val="single" w:color="auto" w:sz="4" w:space="0"/>
            </w:tcBorders>
            <w:vAlign w:val="top"/>
          </w:tcPr>
          <w:p w14:paraId="5EC9EC83">
            <w:pPr>
              <w:widowControl/>
              <w:ind w:firstLine="2640" w:firstLineChars="1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214D225">
        <w:tblPrEx>
          <w:tblCellMar>
            <w:top w:w="0" w:type="dxa"/>
            <w:left w:w="108" w:type="dxa"/>
            <w:bottom w:w="0" w:type="dxa"/>
            <w:right w:w="108" w:type="dxa"/>
          </w:tblCellMar>
        </w:tblPrEx>
        <w:trPr>
          <w:trHeight w:val="288" w:hRule="atLeast"/>
        </w:trPr>
        <w:tc>
          <w:tcPr>
            <w:tcW w:w="3493" w:type="dxa"/>
            <w:tcBorders>
              <w:top w:val="single" w:color="auto" w:sz="4" w:space="0"/>
              <w:left w:val="single" w:color="auto" w:sz="4" w:space="0"/>
              <w:bottom w:val="single" w:color="auto" w:sz="4" w:space="0"/>
              <w:right w:val="single" w:color="auto" w:sz="4" w:space="0"/>
            </w:tcBorders>
            <w:vAlign w:val="top"/>
          </w:tcPr>
          <w:p w14:paraId="7AD040C4">
            <w:pPr>
              <w:widowControl/>
              <w:ind w:firstLine="1680" w:firstLineChars="7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政府性基金预算财政拨款</w:t>
            </w:r>
          </w:p>
        </w:tc>
        <w:tc>
          <w:tcPr>
            <w:tcW w:w="569" w:type="dxa"/>
            <w:tcBorders>
              <w:top w:val="single" w:color="auto" w:sz="4" w:space="0"/>
              <w:left w:val="single" w:color="auto" w:sz="4" w:space="0"/>
              <w:bottom w:val="single" w:color="auto" w:sz="4" w:space="0"/>
              <w:right w:val="single" w:color="auto" w:sz="4" w:space="0"/>
            </w:tcBorders>
            <w:vAlign w:val="top"/>
          </w:tcPr>
          <w:p w14:paraId="783A6E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918" w:type="dxa"/>
            <w:tcBorders>
              <w:top w:val="single" w:color="auto" w:sz="4" w:space="0"/>
              <w:left w:val="single" w:color="auto" w:sz="4" w:space="0"/>
              <w:bottom w:val="single" w:color="auto" w:sz="4" w:space="0"/>
              <w:right w:val="single" w:color="auto" w:sz="4" w:space="0"/>
            </w:tcBorders>
            <w:vAlign w:val="center"/>
          </w:tcPr>
          <w:p w14:paraId="71718386">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120.08 </w:t>
            </w:r>
          </w:p>
        </w:tc>
        <w:tc>
          <w:tcPr>
            <w:tcW w:w="3372" w:type="dxa"/>
            <w:tcBorders>
              <w:top w:val="single" w:color="auto" w:sz="4" w:space="0"/>
              <w:left w:val="single" w:color="auto" w:sz="4" w:space="0"/>
              <w:bottom w:val="single" w:color="auto" w:sz="4" w:space="0"/>
              <w:right w:val="single" w:color="auto" w:sz="4" w:space="0"/>
            </w:tcBorders>
            <w:vAlign w:val="top"/>
          </w:tcPr>
          <w:p w14:paraId="1EDF55D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1" w:type="dxa"/>
            <w:tcBorders>
              <w:top w:val="single" w:color="auto" w:sz="4" w:space="0"/>
              <w:left w:val="single" w:color="auto" w:sz="4" w:space="0"/>
              <w:bottom w:val="single" w:color="auto" w:sz="4" w:space="0"/>
              <w:right w:val="single" w:color="auto" w:sz="4" w:space="0"/>
            </w:tcBorders>
            <w:vAlign w:val="center"/>
          </w:tcPr>
          <w:p w14:paraId="666A88C7">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32</w:t>
            </w:r>
          </w:p>
        </w:tc>
        <w:tc>
          <w:tcPr>
            <w:tcW w:w="3732" w:type="dxa"/>
            <w:gridSpan w:val="3"/>
            <w:tcBorders>
              <w:top w:val="single" w:color="auto" w:sz="4" w:space="0"/>
              <w:left w:val="single" w:color="auto" w:sz="4" w:space="0"/>
              <w:bottom w:val="single" w:color="auto" w:sz="4" w:space="0"/>
              <w:right w:val="single" w:color="auto" w:sz="4" w:space="0"/>
            </w:tcBorders>
            <w:vAlign w:val="top"/>
          </w:tcPr>
          <w:p w14:paraId="30293CE9">
            <w:pPr>
              <w:widowControl/>
              <w:ind w:firstLine="2640" w:firstLineChars="1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B6A079C">
        <w:tblPrEx>
          <w:tblCellMar>
            <w:top w:w="0" w:type="dxa"/>
            <w:left w:w="108" w:type="dxa"/>
            <w:bottom w:w="0" w:type="dxa"/>
            <w:right w:w="108" w:type="dxa"/>
          </w:tblCellMar>
        </w:tblPrEx>
        <w:trPr>
          <w:trHeight w:val="288" w:hRule="atLeast"/>
        </w:trPr>
        <w:tc>
          <w:tcPr>
            <w:tcW w:w="3493" w:type="dxa"/>
            <w:tcBorders>
              <w:top w:val="single" w:color="auto" w:sz="4" w:space="0"/>
              <w:left w:val="single" w:color="auto" w:sz="4" w:space="0"/>
              <w:bottom w:val="single" w:color="auto" w:sz="4" w:space="0"/>
              <w:right w:val="single" w:color="auto" w:sz="4" w:space="0"/>
            </w:tcBorders>
            <w:vAlign w:val="top"/>
          </w:tcPr>
          <w:p w14:paraId="2200A26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569" w:type="dxa"/>
            <w:tcBorders>
              <w:top w:val="single" w:color="auto" w:sz="4" w:space="0"/>
              <w:left w:val="single" w:color="auto" w:sz="4" w:space="0"/>
              <w:bottom w:val="single" w:color="auto" w:sz="4" w:space="0"/>
              <w:right w:val="single" w:color="auto" w:sz="4" w:space="0"/>
            </w:tcBorders>
            <w:vAlign w:val="top"/>
          </w:tcPr>
          <w:p w14:paraId="259AD3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918" w:type="dxa"/>
            <w:tcBorders>
              <w:top w:val="single" w:color="auto" w:sz="4" w:space="0"/>
              <w:left w:val="single" w:color="auto" w:sz="4" w:space="0"/>
              <w:bottom w:val="single" w:color="auto" w:sz="4" w:space="0"/>
              <w:right w:val="single" w:color="auto" w:sz="4" w:space="0"/>
            </w:tcBorders>
            <w:vAlign w:val="top"/>
          </w:tcPr>
          <w:p w14:paraId="3CE9A09C">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3372" w:type="dxa"/>
            <w:tcBorders>
              <w:top w:val="single" w:color="auto" w:sz="4" w:space="0"/>
              <w:left w:val="single" w:color="auto" w:sz="4" w:space="0"/>
              <w:bottom w:val="single" w:color="auto" w:sz="4" w:space="0"/>
              <w:right w:val="single" w:color="auto" w:sz="4" w:space="0"/>
            </w:tcBorders>
            <w:vAlign w:val="top"/>
          </w:tcPr>
          <w:p w14:paraId="060943A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681" w:type="dxa"/>
            <w:tcBorders>
              <w:top w:val="single" w:color="auto" w:sz="4" w:space="0"/>
              <w:left w:val="single" w:color="auto" w:sz="4" w:space="0"/>
              <w:bottom w:val="single" w:color="auto" w:sz="4" w:space="0"/>
              <w:right w:val="single" w:color="auto" w:sz="4" w:space="0"/>
            </w:tcBorders>
            <w:vAlign w:val="center"/>
          </w:tcPr>
          <w:p w14:paraId="72D760BF">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33</w:t>
            </w:r>
          </w:p>
        </w:tc>
        <w:tc>
          <w:tcPr>
            <w:tcW w:w="3732" w:type="dxa"/>
            <w:gridSpan w:val="3"/>
            <w:tcBorders>
              <w:top w:val="single" w:color="auto" w:sz="4" w:space="0"/>
              <w:left w:val="single" w:color="auto" w:sz="4" w:space="0"/>
              <w:bottom w:val="single" w:color="auto" w:sz="4" w:space="0"/>
              <w:right w:val="single" w:color="auto" w:sz="4" w:space="0"/>
            </w:tcBorders>
            <w:vAlign w:val="top"/>
          </w:tcPr>
          <w:p w14:paraId="1A34FD4F">
            <w:pPr>
              <w:widowControl/>
              <w:ind w:firstLine="2640" w:firstLineChars="1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6145D8A">
        <w:tblPrEx>
          <w:tblCellMar>
            <w:top w:w="0" w:type="dxa"/>
            <w:left w:w="108" w:type="dxa"/>
            <w:bottom w:w="0" w:type="dxa"/>
            <w:right w:w="108" w:type="dxa"/>
          </w:tblCellMar>
        </w:tblPrEx>
        <w:trPr>
          <w:trHeight w:val="288" w:hRule="atLeast"/>
        </w:trPr>
        <w:tc>
          <w:tcPr>
            <w:tcW w:w="3493" w:type="dxa"/>
            <w:tcBorders>
              <w:top w:val="single" w:color="auto" w:sz="4" w:space="0"/>
              <w:left w:val="single" w:color="auto" w:sz="4" w:space="0"/>
              <w:bottom w:val="single" w:color="auto" w:sz="4" w:space="0"/>
              <w:right w:val="single" w:color="auto" w:sz="4" w:space="0"/>
            </w:tcBorders>
            <w:vAlign w:val="top"/>
          </w:tcPr>
          <w:p w14:paraId="02C22D4E">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569" w:type="dxa"/>
            <w:tcBorders>
              <w:top w:val="single" w:color="auto" w:sz="4" w:space="0"/>
              <w:left w:val="single" w:color="auto" w:sz="4" w:space="0"/>
              <w:bottom w:val="single" w:color="auto" w:sz="4" w:space="0"/>
              <w:right w:val="single" w:color="auto" w:sz="4" w:space="0"/>
            </w:tcBorders>
            <w:vAlign w:val="top"/>
          </w:tcPr>
          <w:p w14:paraId="7C3BC9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1918" w:type="dxa"/>
            <w:tcBorders>
              <w:top w:val="single" w:color="auto" w:sz="4" w:space="0"/>
              <w:left w:val="single" w:color="auto" w:sz="4" w:space="0"/>
              <w:bottom w:val="single" w:color="auto" w:sz="4" w:space="0"/>
              <w:right w:val="single" w:color="auto" w:sz="4" w:space="0"/>
            </w:tcBorders>
            <w:vAlign w:val="center"/>
          </w:tcPr>
          <w:p w14:paraId="5E46FFAD">
            <w:pPr>
              <w:widowControl/>
              <w:ind w:firstLine="240" w:firstLineChars="10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34899.05</w:t>
            </w:r>
          </w:p>
        </w:tc>
        <w:tc>
          <w:tcPr>
            <w:tcW w:w="3372" w:type="dxa"/>
            <w:tcBorders>
              <w:top w:val="single" w:color="auto" w:sz="4" w:space="0"/>
              <w:left w:val="single" w:color="auto" w:sz="4" w:space="0"/>
              <w:bottom w:val="single" w:color="auto" w:sz="4" w:space="0"/>
              <w:right w:val="single" w:color="auto" w:sz="4" w:space="0"/>
            </w:tcBorders>
            <w:vAlign w:val="top"/>
          </w:tcPr>
          <w:p w14:paraId="38E7E986">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681" w:type="dxa"/>
            <w:tcBorders>
              <w:top w:val="single" w:color="auto" w:sz="4" w:space="0"/>
              <w:left w:val="single" w:color="auto" w:sz="4" w:space="0"/>
              <w:bottom w:val="single" w:color="auto" w:sz="4" w:space="0"/>
              <w:right w:val="single" w:color="auto" w:sz="4" w:space="0"/>
            </w:tcBorders>
            <w:vAlign w:val="center"/>
          </w:tcPr>
          <w:p w14:paraId="247B66C1">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34</w:t>
            </w:r>
          </w:p>
        </w:tc>
        <w:tc>
          <w:tcPr>
            <w:tcW w:w="3732" w:type="dxa"/>
            <w:gridSpan w:val="3"/>
            <w:tcBorders>
              <w:top w:val="single" w:color="auto" w:sz="4" w:space="0"/>
              <w:left w:val="single" w:color="auto" w:sz="4" w:space="0"/>
              <w:bottom w:val="single" w:color="auto" w:sz="4" w:space="0"/>
              <w:right w:val="single" w:color="auto" w:sz="4" w:space="0"/>
            </w:tcBorders>
            <w:vAlign w:val="center"/>
          </w:tcPr>
          <w:p w14:paraId="63C92427">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34899.05</w:t>
            </w:r>
          </w:p>
        </w:tc>
      </w:tr>
    </w:tbl>
    <w:p w14:paraId="0EC744DC">
      <w:pPr>
        <w:jc w:val="right"/>
        <w:rPr>
          <w:rFonts w:hint="eastAsia" w:ascii="宋体" w:hAnsi="宋体" w:eastAsia="宋体" w:cs="宋体"/>
          <w:sz w:val="24"/>
          <w:szCs w:val="24"/>
        </w:rPr>
      </w:pPr>
      <w:r>
        <w:rPr>
          <w:rFonts w:hint="eastAsia" w:ascii="宋体" w:hAnsi="宋体" w:eastAsia="宋体" w:cs="宋体"/>
          <w:sz w:val="24"/>
          <w:szCs w:val="24"/>
        </w:rPr>
        <w:t>单位：万元</w:t>
      </w:r>
    </w:p>
    <w:p w14:paraId="47DE3210">
      <w:pPr>
        <w:rPr>
          <w:rFonts w:hint="eastAsia" w:ascii="宋体" w:hAnsi="宋体" w:eastAsia="宋体" w:cs="宋体"/>
          <w:sz w:val="24"/>
          <w:szCs w:val="24"/>
          <w:lang w:eastAsia="zh-CN"/>
        </w:rPr>
      </w:pPr>
      <w:r>
        <w:rPr>
          <w:rFonts w:hint="eastAsia" w:ascii="宋体" w:hAnsi="宋体" w:eastAsia="宋体" w:cs="宋体"/>
          <w:sz w:val="24"/>
          <w:szCs w:val="24"/>
          <w:lang w:eastAsia="zh-CN"/>
        </w:rPr>
        <w:t>注：本表反映部门本年度一般公共预算财政拨款和政府性基金预算财政拨款的总收支和年末结转结余情况。</w:t>
      </w:r>
    </w:p>
    <w:p w14:paraId="5C391178">
      <w:pPr>
        <w:rPr>
          <w:rFonts w:hint="eastAsia" w:ascii="宋体" w:hAnsi="宋体" w:eastAsia="宋体" w:cs="宋体"/>
          <w:sz w:val="24"/>
          <w:szCs w:val="24"/>
          <w:lang w:eastAsia="zh-CN"/>
        </w:rPr>
      </w:pPr>
    </w:p>
    <w:p w14:paraId="210DB8EE">
      <w:pPr>
        <w:jc w:val="center"/>
        <w:rPr>
          <w:rFonts w:hint="eastAsia" w:ascii="宋体" w:hAnsi="宋体" w:eastAsia="宋体" w:cs="宋体"/>
          <w:kern w:val="0"/>
          <w:sz w:val="24"/>
          <w:szCs w:val="24"/>
        </w:rPr>
      </w:pPr>
      <w:r>
        <w:rPr>
          <w:rFonts w:hint="eastAsia" w:ascii="宋体" w:hAnsi="宋体" w:eastAsia="宋体" w:cs="宋体"/>
          <w:kern w:val="0"/>
          <w:sz w:val="24"/>
          <w:szCs w:val="24"/>
        </w:rPr>
        <w:t>表五：</w:t>
      </w:r>
      <w:r>
        <w:rPr>
          <w:rFonts w:hint="eastAsia" w:ascii="宋体" w:hAnsi="宋体" w:eastAsia="宋体" w:cs="宋体"/>
          <w:sz w:val="24"/>
          <w:szCs w:val="24"/>
        </w:rPr>
        <w:t>一般</w:t>
      </w:r>
      <w:r>
        <w:rPr>
          <w:rFonts w:hint="eastAsia" w:ascii="宋体" w:hAnsi="宋体" w:eastAsia="宋体" w:cs="宋体"/>
          <w:kern w:val="0"/>
          <w:sz w:val="24"/>
          <w:szCs w:val="24"/>
        </w:rPr>
        <w:t>公共预算财政拨款支出决算表</w:t>
      </w:r>
    </w:p>
    <w:p w14:paraId="4EEEAF6F">
      <w:pPr>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bl>
      <w:tblPr>
        <w:tblStyle w:val="4"/>
        <w:tblW w:w="13479" w:type="dxa"/>
        <w:jc w:val="center"/>
        <w:tblLayout w:type="fixed"/>
        <w:tblCellMar>
          <w:top w:w="0" w:type="dxa"/>
          <w:left w:w="108" w:type="dxa"/>
          <w:bottom w:w="0" w:type="dxa"/>
          <w:right w:w="108" w:type="dxa"/>
        </w:tblCellMar>
      </w:tblPr>
      <w:tblGrid>
        <w:gridCol w:w="1283"/>
        <w:gridCol w:w="3810"/>
        <w:gridCol w:w="2090"/>
        <w:gridCol w:w="2900"/>
        <w:gridCol w:w="3396"/>
      </w:tblGrid>
      <w:tr w14:paraId="77696354">
        <w:tblPrEx>
          <w:tblCellMar>
            <w:top w:w="0" w:type="dxa"/>
            <w:left w:w="108" w:type="dxa"/>
            <w:bottom w:w="0" w:type="dxa"/>
            <w:right w:w="108" w:type="dxa"/>
          </w:tblCellMar>
        </w:tblPrEx>
        <w:trPr>
          <w:trHeight w:val="300" w:hRule="atLeast"/>
          <w:jc w:val="center"/>
        </w:trPr>
        <w:tc>
          <w:tcPr>
            <w:tcW w:w="5093" w:type="dxa"/>
            <w:gridSpan w:val="2"/>
            <w:tcBorders>
              <w:top w:val="single" w:color="auto" w:sz="4" w:space="0"/>
              <w:left w:val="single" w:color="auto" w:sz="4" w:space="0"/>
              <w:bottom w:val="single" w:color="auto" w:sz="4" w:space="0"/>
              <w:right w:val="single" w:color="auto" w:sz="4" w:space="0"/>
            </w:tcBorders>
            <w:vAlign w:val="center"/>
          </w:tcPr>
          <w:p w14:paraId="393E21A0">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eastAsia="zh-CN"/>
              </w:rPr>
              <w:t>支出功能</w:t>
            </w:r>
            <w:r>
              <w:rPr>
                <w:rFonts w:hint="eastAsia" w:ascii="宋体" w:hAnsi="宋体" w:eastAsia="宋体" w:cs="宋体"/>
                <w:kern w:val="0"/>
                <w:sz w:val="24"/>
                <w:szCs w:val="24"/>
              </w:rPr>
              <w:t>项 目</w:t>
            </w:r>
          </w:p>
        </w:tc>
        <w:tc>
          <w:tcPr>
            <w:tcW w:w="2090" w:type="dxa"/>
            <w:vMerge w:val="restart"/>
            <w:tcBorders>
              <w:top w:val="single" w:color="auto" w:sz="4" w:space="0"/>
              <w:left w:val="single" w:color="auto" w:sz="4" w:space="0"/>
              <w:bottom w:val="single" w:color="auto" w:sz="4" w:space="0"/>
              <w:right w:val="single" w:color="auto" w:sz="4" w:space="0"/>
            </w:tcBorders>
            <w:vAlign w:val="center"/>
          </w:tcPr>
          <w:p w14:paraId="5F4DA002">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14:paraId="6020A692">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14:paraId="67BE43A1">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项目支出</w:t>
            </w:r>
          </w:p>
        </w:tc>
      </w:tr>
      <w:tr w14:paraId="451885D8">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14:paraId="10E42F7B">
            <w:pPr>
              <w:widowControl/>
              <w:jc w:val="both"/>
              <w:rPr>
                <w:rFonts w:hint="eastAsia" w:ascii="宋体" w:hAnsi="宋体" w:eastAsia="宋体" w:cs="宋体"/>
                <w:kern w:val="0"/>
                <w:sz w:val="24"/>
                <w:szCs w:val="24"/>
              </w:rPr>
            </w:pPr>
            <w:r>
              <w:rPr>
                <w:rFonts w:hint="eastAsia" w:ascii="宋体" w:hAnsi="宋体" w:eastAsia="宋体" w:cs="宋体"/>
                <w:kern w:val="0"/>
                <w:sz w:val="24"/>
                <w:szCs w:val="24"/>
                <w:lang w:eastAsia="zh-CN"/>
              </w:rPr>
              <w:t>支出功能分类</w:t>
            </w:r>
            <w:r>
              <w:rPr>
                <w:rFonts w:hint="eastAsia" w:ascii="宋体" w:hAnsi="宋体" w:eastAsia="宋体" w:cs="宋体"/>
                <w:kern w:val="0"/>
                <w:sz w:val="24"/>
                <w:szCs w:val="24"/>
              </w:rPr>
              <w:t>科目编码</w:t>
            </w:r>
          </w:p>
        </w:tc>
        <w:tc>
          <w:tcPr>
            <w:tcW w:w="3810" w:type="dxa"/>
            <w:tcBorders>
              <w:top w:val="nil"/>
              <w:left w:val="nil"/>
              <w:bottom w:val="single" w:color="auto" w:sz="4" w:space="0"/>
              <w:right w:val="single" w:color="auto" w:sz="4" w:space="0"/>
            </w:tcBorders>
            <w:vAlign w:val="center"/>
          </w:tcPr>
          <w:p w14:paraId="1B4A8090">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科目名称</w:t>
            </w:r>
          </w:p>
        </w:tc>
        <w:tc>
          <w:tcPr>
            <w:tcW w:w="2090" w:type="dxa"/>
            <w:vMerge w:val="continue"/>
            <w:tcBorders>
              <w:top w:val="single" w:color="auto" w:sz="4" w:space="0"/>
              <w:left w:val="single" w:color="auto" w:sz="4" w:space="0"/>
              <w:bottom w:val="single" w:color="auto" w:sz="4" w:space="0"/>
              <w:right w:val="single" w:color="auto" w:sz="4" w:space="0"/>
            </w:tcBorders>
            <w:vAlign w:val="center"/>
          </w:tcPr>
          <w:p w14:paraId="5339684D">
            <w:pPr>
              <w:widowControl/>
              <w:jc w:val="left"/>
              <w:rPr>
                <w:rFonts w:hint="eastAsia" w:ascii="宋体" w:hAnsi="宋体" w:eastAsia="宋体" w:cs="宋体"/>
                <w:color w:val="000000"/>
                <w:kern w:val="0"/>
                <w:sz w:val="24"/>
                <w:szCs w:val="24"/>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14:paraId="1D953030">
            <w:pPr>
              <w:widowControl/>
              <w:jc w:val="left"/>
              <w:rPr>
                <w:rFonts w:hint="eastAsia" w:ascii="宋体" w:hAnsi="宋体" w:eastAsia="宋体" w:cs="宋体"/>
                <w:color w:val="000000"/>
                <w:kern w:val="0"/>
                <w:sz w:val="24"/>
                <w:szCs w:val="24"/>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14:paraId="67B35FF0">
            <w:pPr>
              <w:widowControl/>
              <w:jc w:val="left"/>
              <w:rPr>
                <w:rFonts w:hint="eastAsia" w:ascii="宋体" w:hAnsi="宋体" w:eastAsia="宋体" w:cs="宋体"/>
                <w:color w:val="000000"/>
                <w:kern w:val="0"/>
                <w:sz w:val="24"/>
                <w:szCs w:val="24"/>
              </w:rPr>
            </w:pPr>
          </w:p>
        </w:tc>
      </w:tr>
      <w:tr w14:paraId="1AAF9AB9">
        <w:tblPrEx>
          <w:tblCellMar>
            <w:top w:w="0" w:type="dxa"/>
            <w:left w:w="108" w:type="dxa"/>
            <w:bottom w:w="0" w:type="dxa"/>
            <w:right w:w="108" w:type="dxa"/>
          </w:tblCellMar>
        </w:tblPrEx>
        <w:trPr>
          <w:trHeight w:val="264" w:hRule="atLeast"/>
          <w:jc w:val="center"/>
        </w:trPr>
        <w:tc>
          <w:tcPr>
            <w:tcW w:w="5093" w:type="dxa"/>
            <w:gridSpan w:val="2"/>
            <w:tcBorders>
              <w:top w:val="single" w:color="auto" w:sz="4" w:space="0"/>
              <w:left w:val="single" w:color="auto" w:sz="4" w:space="0"/>
              <w:bottom w:val="single" w:color="auto" w:sz="4" w:space="0"/>
              <w:right w:val="single" w:color="auto" w:sz="4" w:space="0"/>
            </w:tcBorders>
            <w:vAlign w:val="top"/>
          </w:tcPr>
          <w:p w14:paraId="412AC894">
            <w:pPr>
              <w:widowControl/>
              <w:jc w:val="center"/>
              <w:rPr>
                <w:rFonts w:hint="eastAsia" w:ascii="宋体" w:hAnsi="宋体" w:eastAsia="宋体" w:cs="宋体"/>
                <w:color w:val="000000"/>
                <w:kern w:val="0"/>
                <w:sz w:val="24"/>
                <w:szCs w:val="24"/>
              </w:rPr>
            </w:pPr>
            <w:r>
              <w:rPr>
                <w:rFonts w:hint="eastAsia" w:ascii="宋体" w:hAnsi="宋体" w:eastAsia="宋体" w:cs="宋体"/>
                <w:b/>
                <w:bCs/>
                <w:kern w:val="0"/>
                <w:sz w:val="24"/>
                <w:szCs w:val="24"/>
              </w:rPr>
              <w:t>栏次</w:t>
            </w:r>
          </w:p>
        </w:tc>
        <w:tc>
          <w:tcPr>
            <w:tcW w:w="2090" w:type="dxa"/>
            <w:tcBorders>
              <w:top w:val="nil"/>
              <w:left w:val="nil"/>
              <w:bottom w:val="single" w:color="auto" w:sz="4" w:space="0"/>
              <w:right w:val="single" w:color="auto" w:sz="4" w:space="0"/>
            </w:tcBorders>
            <w:vAlign w:val="top"/>
          </w:tcPr>
          <w:p w14:paraId="59356F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900" w:type="dxa"/>
            <w:tcBorders>
              <w:top w:val="nil"/>
              <w:left w:val="nil"/>
              <w:bottom w:val="single" w:color="auto" w:sz="4" w:space="0"/>
              <w:right w:val="single" w:color="auto" w:sz="4" w:space="0"/>
            </w:tcBorders>
            <w:vAlign w:val="top"/>
          </w:tcPr>
          <w:p w14:paraId="49D5852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396" w:type="dxa"/>
            <w:tcBorders>
              <w:top w:val="nil"/>
              <w:left w:val="nil"/>
              <w:bottom w:val="single" w:color="auto" w:sz="4" w:space="0"/>
              <w:right w:val="single" w:color="auto" w:sz="4" w:space="0"/>
            </w:tcBorders>
            <w:vAlign w:val="top"/>
          </w:tcPr>
          <w:p w14:paraId="51EA1E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660773B4">
        <w:tblPrEx>
          <w:tblCellMar>
            <w:top w:w="0" w:type="dxa"/>
            <w:left w:w="108" w:type="dxa"/>
            <w:bottom w:w="0" w:type="dxa"/>
            <w:right w:w="108" w:type="dxa"/>
          </w:tblCellMar>
        </w:tblPrEx>
        <w:trPr>
          <w:trHeight w:val="300" w:hRule="atLeast"/>
          <w:jc w:val="center"/>
        </w:trPr>
        <w:tc>
          <w:tcPr>
            <w:tcW w:w="5093" w:type="dxa"/>
            <w:gridSpan w:val="2"/>
            <w:tcBorders>
              <w:top w:val="single" w:color="auto" w:sz="4" w:space="0"/>
              <w:left w:val="single" w:color="auto" w:sz="4" w:space="0"/>
              <w:bottom w:val="single" w:color="auto" w:sz="4" w:space="0"/>
              <w:right w:val="single" w:color="auto" w:sz="4" w:space="0"/>
            </w:tcBorders>
            <w:vAlign w:val="top"/>
          </w:tcPr>
          <w:p w14:paraId="77BEC1D6">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2090" w:type="dxa"/>
            <w:tcBorders>
              <w:top w:val="nil"/>
              <w:left w:val="nil"/>
              <w:bottom w:val="single" w:color="auto" w:sz="4" w:space="0"/>
              <w:right w:val="single" w:color="auto" w:sz="4" w:space="0"/>
            </w:tcBorders>
            <w:vAlign w:val="center"/>
          </w:tcPr>
          <w:p w14:paraId="32BF406C">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25,431.38</w:t>
            </w:r>
          </w:p>
        </w:tc>
        <w:tc>
          <w:tcPr>
            <w:tcW w:w="2900" w:type="dxa"/>
            <w:tcBorders>
              <w:top w:val="nil"/>
              <w:left w:val="nil"/>
              <w:bottom w:val="single" w:color="auto" w:sz="4" w:space="0"/>
              <w:right w:val="single" w:color="auto" w:sz="4" w:space="0"/>
            </w:tcBorders>
            <w:vAlign w:val="center"/>
          </w:tcPr>
          <w:p w14:paraId="2A414E11">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8,146.87</w:t>
            </w:r>
          </w:p>
        </w:tc>
        <w:tc>
          <w:tcPr>
            <w:tcW w:w="3396" w:type="dxa"/>
            <w:tcBorders>
              <w:top w:val="nil"/>
              <w:left w:val="nil"/>
              <w:bottom w:val="single" w:color="auto" w:sz="4" w:space="0"/>
              <w:right w:val="single" w:color="auto" w:sz="4" w:space="0"/>
            </w:tcBorders>
            <w:vAlign w:val="center"/>
          </w:tcPr>
          <w:p w14:paraId="3436A209">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17,284.51</w:t>
            </w:r>
          </w:p>
        </w:tc>
      </w:tr>
      <w:tr w14:paraId="168F242B">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A07CF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2F1D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0D3D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AB49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BFBE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B918E0F">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117C93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BA30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教育管理事务</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FE6D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308F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6F2F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DFBCC3E">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7B928E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2050101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71D4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64C9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5281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C30B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3413372">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5EB0E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D26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EE4E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21,579.14</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E457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6,786.62</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BBCB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14,792.53</w:t>
            </w:r>
          </w:p>
        </w:tc>
      </w:tr>
      <w:tr w14:paraId="57418143">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EEF075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EBF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民政管理事务</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9234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2,945.29</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C850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1,763.97</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2367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1,181.32</w:t>
            </w:r>
          </w:p>
        </w:tc>
      </w:tr>
      <w:tr w14:paraId="12BF355D">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E1EBF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6D8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4BD9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1,634.86</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E99D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1,634.86</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8318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8527785">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083409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280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6A4F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281.51</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D69A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35.48</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2F51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246.03</w:t>
            </w:r>
          </w:p>
        </w:tc>
      </w:tr>
      <w:tr w14:paraId="225EE6F3">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60954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2080206</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5B4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民间组织管理</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AC55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28.87</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BFD6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FD2E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28.87</w:t>
            </w:r>
          </w:p>
        </w:tc>
      </w:tr>
      <w:tr w14:paraId="74EC3D9E">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2A4D9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2080207</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CCCB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行政区划和地名管理</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52A9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130.06</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99B1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2212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130.06</w:t>
            </w:r>
          </w:p>
        </w:tc>
      </w:tr>
      <w:tr w14:paraId="089A202D">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599468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2080208</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09A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基层政权和社区建设</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2737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459.42</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A71B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3993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459.42</w:t>
            </w:r>
          </w:p>
        </w:tc>
      </w:tr>
      <w:tr w14:paraId="5D9C0736">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4465FD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2080299</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3568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其他民政管理事务支出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F0FB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410.58</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9BF0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93.63</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AD4F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316.95</w:t>
            </w:r>
          </w:p>
        </w:tc>
      </w:tr>
      <w:tr w14:paraId="69058F0E">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B14CB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34E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行政事业单位离退休</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A636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877.41</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652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877.41</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1EF2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BC37546">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65351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D39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归口管理的行政单位离退休</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4004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216.37</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F1A5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216.37</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A890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C139296">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11AEB4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4E8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事业单位离退休</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24A7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115.56</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72A5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115.56</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5D0F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8079D13">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EB88E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2080505</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BCA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机关事业单位基本养老保险缴费支出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D0E9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527.20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6CB6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527.20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A39F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5564BB5">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230B2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2080506</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A6E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机关事业单位职业年金缴费支出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748C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18.28</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E266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18.28</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6CD4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F7756C7">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B22E0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470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抚恤</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53B7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98.30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E425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918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98.30</w:t>
            </w:r>
          </w:p>
        </w:tc>
      </w:tr>
      <w:tr w14:paraId="632F0AF4">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65E6E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A1E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死亡抚恤</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9C38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4.04</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E00B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96AA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4.04</w:t>
            </w:r>
          </w:p>
        </w:tc>
      </w:tr>
      <w:tr w14:paraId="3AB09965">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EC13D7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3FB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伤残抚恤</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69FF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2DCB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5AFE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16.20</w:t>
            </w:r>
          </w:p>
        </w:tc>
      </w:tr>
      <w:tr w14:paraId="74CAD7AC">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9CD86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2080804</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1C2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优抚事业单位支出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0832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78.06</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9ED2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64FC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78.06</w:t>
            </w:r>
          </w:p>
        </w:tc>
      </w:tr>
      <w:tr w14:paraId="2163A3A5">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AA540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070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退役安置</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5C28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6,765.14</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C8D9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1,038.77</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DC7E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5,726.37</w:t>
            </w:r>
          </w:p>
        </w:tc>
      </w:tr>
      <w:tr w14:paraId="3891097F">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5F868D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F1F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退役士兵安置</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D083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424.45</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F8B8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1729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424.45</w:t>
            </w:r>
          </w:p>
        </w:tc>
      </w:tr>
      <w:tr w14:paraId="2838372C">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8F0F2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A22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军队移交政府的离退休人员安置</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E5CA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5,884.10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6E23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871.99</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F586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5,012.12</w:t>
            </w:r>
          </w:p>
        </w:tc>
      </w:tr>
      <w:tr w14:paraId="1D2C1CFA">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DD50C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2080903</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999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军队移交政府离退休干部管理机构</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706D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421.29</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8B24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166.79</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02C0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254.50</w:t>
            </w:r>
          </w:p>
        </w:tc>
      </w:tr>
      <w:tr w14:paraId="0E0D6203">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BA1FA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2080904</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DB29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退役士兵管理教育</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1BC4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35.30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51D0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6DD0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35.30</w:t>
            </w:r>
          </w:p>
        </w:tc>
      </w:tr>
      <w:tr w14:paraId="1DED70CC">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B73460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870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社会福利</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1A1D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9,669.95</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C96F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3,104.94</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DFD1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6,565.01</w:t>
            </w:r>
          </w:p>
        </w:tc>
      </w:tr>
      <w:tr w14:paraId="7476D31D">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7C183E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DFC9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儿童福利</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C874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1,771.51</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3C1C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854.24</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C961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917.27</w:t>
            </w:r>
          </w:p>
        </w:tc>
      </w:tr>
      <w:tr w14:paraId="00621C23">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0666A9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B4E1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老年福利</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C42D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1,593.75</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96E6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631.18</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2593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962.57</w:t>
            </w:r>
          </w:p>
        </w:tc>
      </w:tr>
      <w:tr w14:paraId="6DC131B2">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640D7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2081004</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4D9A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殡葬</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CBF1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4,329.32</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FD6D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212.50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01BD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4,116.82</w:t>
            </w:r>
          </w:p>
        </w:tc>
      </w:tr>
      <w:tr w14:paraId="1AD5B364">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58919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2081005</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4F6E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社会福利事业单位</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3E43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1,475.37</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A7B6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1,407.02</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DEE9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68.34</w:t>
            </w:r>
          </w:p>
        </w:tc>
      </w:tr>
      <w:tr w14:paraId="4D83D13E">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E0B1B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2081099</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C1A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其他社会福利支出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E2C9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F478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A690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500.00</w:t>
            </w:r>
          </w:p>
        </w:tc>
      </w:tr>
      <w:tr w14:paraId="21B53265">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45DF9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9E2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残疾人事业</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6FCD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EE0E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27C6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r>
      <w:tr w14:paraId="4281E441">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F2BE7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2081199</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143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其他残疾人事业支出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A9B3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D044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9D33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160.00</w:t>
            </w:r>
          </w:p>
        </w:tc>
      </w:tr>
      <w:tr w14:paraId="13DA7533">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955C50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20816</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10FC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红十字事业</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ABFF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34F5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FC3E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6.90</w:t>
            </w:r>
          </w:p>
        </w:tc>
      </w:tr>
      <w:tr w14:paraId="11573D31">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F40CA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2081699</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9F97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其他红十字事业支出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A008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AB32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2CE0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6.90</w:t>
            </w:r>
          </w:p>
        </w:tc>
      </w:tr>
      <w:tr w14:paraId="64545A2B">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4BA10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20820</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4AE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临时救助</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3D01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515.90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C7AC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596F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515.90</w:t>
            </w:r>
          </w:p>
        </w:tc>
      </w:tr>
      <w:tr w14:paraId="3CE6E9DE">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8BFDC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2082002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43F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流浪乞讨人员救助支出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5987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515.90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3EEA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E1EF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515.90</w:t>
            </w:r>
          </w:p>
        </w:tc>
      </w:tr>
      <w:tr w14:paraId="362CD177">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07A8A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20825</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D4E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其他生活救助</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7CEE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10.62</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9430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2BB3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10.62</w:t>
            </w:r>
          </w:p>
        </w:tc>
      </w:tr>
      <w:tr w14:paraId="1E1791A8">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D3634D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2082502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069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其他农村生活救助</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8724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10.62</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95B5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D0C8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10.62</w:t>
            </w:r>
          </w:p>
        </w:tc>
      </w:tr>
      <w:tr w14:paraId="02F4C9D3">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D55DB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A485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退役军人管理事务</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25A5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528.94</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A371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DBCF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527.41</w:t>
            </w:r>
          </w:p>
        </w:tc>
      </w:tr>
      <w:tr w14:paraId="0B86DA55">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D6C77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2082801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9C1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D8CB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1F92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B028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44C5434">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72D0E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2082804</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822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拥军优属</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2A9D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341.15</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B8CE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214A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341.15</w:t>
            </w:r>
          </w:p>
        </w:tc>
      </w:tr>
      <w:tr w14:paraId="0CDF2A25">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FA5A35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2082805</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DAD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部队供应</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7221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186.26</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7AE1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D484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186.26</w:t>
            </w:r>
          </w:p>
        </w:tc>
      </w:tr>
      <w:tr w14:paraId="213CD126">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3B4F6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20899</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0F8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其他社会保障和就业支出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AD3F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0.69</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CB26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5C22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0.69</w:t>
            </w:r>
          </w:p>
        </w:tc>
      </w:tr>
      <w:tr w14:paraId="2455D023">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741B4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2089901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0CA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其他社会保障和就业支出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72F1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0.69</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C01F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696E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0.69</w:t>
            </w:r>
          </w:p>
        </w:tc>
      </w:tr>
      <w:tr w14:paraId="2EA5C549">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D7A58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4F25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D7A0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1,909.00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5F98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948.28</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9254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960.72</w:t>
            </w:r>
          </w:p>
        </w:tc>
      </w:tr>
      <w:tr w14:paraId="531D9590">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BA18C9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EF4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公立医院</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D3CD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5.95</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836F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5.95</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25AF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23C88F4">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8944C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2100205</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359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精神病医院</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9C68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5.95</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19BC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5.95</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AFC5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2AA2FEA">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3B1384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0F59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公共卫生</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90BA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85.00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D3D0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20.42</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1973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64.58</w:t>
            </w:r>
          </w:p>
        </w:tc>
      </w:tr>
      <w:tr w14:paraId="189C41A2">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4A498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2100409</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B6B0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重大公共卫生专项</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49C6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85.00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A07E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20.42</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D0B8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64.58</w:t>
            </w:r>
          </w:p>
        </w:tc>
      </w:tr>
      <w:tr w14:paraId="5DB9C5F4">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37133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4A4E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行政事业单位医疗</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4AE3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921.91</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9E07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921.91</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5EFB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0CD7188">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648A8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15C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行政单位医疗</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B604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130.52</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F5D2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130.52</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C48E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1797E42">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B8D06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67D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事业单位医疗</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5B40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111.04</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6D74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111.04</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71AF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35F342B">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0FB53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2101103</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2900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公务员医疗补助</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FC02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676.77</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A1BD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676.77</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FDB8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966903F">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98BF5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2101199</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78E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其他行政事业单位医疗支出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7A22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3.58</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F99B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3.58</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616D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1D85301">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B3C04D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21016</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068E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老龄卫生健康事务</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88F1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896.14</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FFD1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51CA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896.14</w:t>
            </w:r>
          </w:p>
        </w:tc>
      </w:tr>
      <w:tr w14:paraId="77E126AA">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20885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2101601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AB9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老龄卫生健康事务</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D569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896.14</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4BAE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0F82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896.14</w:t>
            </w:r>
          </w:p>
        </w:tc>
      </w:tr>
      <w:tr w14:paraId="5846EE52">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094D40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6C8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8D09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75C9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41B0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r>
      <w:tr w14:paraId="791AA527">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E7F92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8B5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城乡社区规划与管理</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3F46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F129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4AC0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r>
      <w:tr w14:paraId="3B12F722">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D9C39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2120201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EB07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城乡社区规划与管理</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07C1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CB62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99CB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r>
      <w:tr w14:paraId="6F0F0234">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CDBF3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33D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A14C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411.82</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D543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411.82</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64BC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ACFFECD">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08509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1BD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住房改革支出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6038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411.82</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4B89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411.82</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5C55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6DACF92">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853745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6BC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住房公积金</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4FF5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407.63</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2EF1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407.63</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55E1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7F746DF1">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9DFB1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2210203</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87E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购房补贴</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018D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4.19</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295F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4.19</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9E84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B468462">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EBCA3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F6C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粮油物资储备支出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10BB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F934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09BE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r>
      <w:tr w14:paraId="5495BF74">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643DA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22205</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38C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重要商品储备</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E146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898D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1CA7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r>
      <w:tr w14:paraId="1EA6E2C0">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93C85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2220599</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8A8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其他重要商品储备支出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7C02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44EF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DCDD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1,040.00</w:t>
            </w:r>
          </w:p>
        </w:tc>
      </w:tr>
      <w:tr w14:paraId="39FEAE90">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A30E6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36C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灾害防治及应急管理支出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501D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59AC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3E82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r>
      <w:tr w14:paraId="4778B04D">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86E5D4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22407</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3212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自然灾害救灾及恢复重建支出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3966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0DDA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D30E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r>
      <w:tr w14:paraId="1A6B5155">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29EFD6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2240702</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205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地方自然灾害生活补助</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7F23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B1F5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9067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460.61</w:t>
            </w:r>
          </w:p>
        </w:tc>
      </w:tr>
      <w:tr w14:paraId="66C03A62">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D6EB5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95E2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C5ED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8AE8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366B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w:t>
            </w:r>
          </w:p>
        </w:tc>
      </w:tr>
      <w:tr w14:paraId="19354A51">
        <w:tblPrEx>
          <w:shd w:val="clear" w:color="auto" w:fill="auto"/>
          <w:tblCellMar>
            <w:top w:w="0" w:type="dxa"/>
            <w:left w:w="0" w:type="dxa"/>
            <w:bottom w:w="0" w:type="dxa"/>
            <w:right w:w="0" w:type="dxa"/>
          </w:tblCellMar>
        </w:tblPrEx>
        <w:trPr>
          <w:trHeight w:val="285" w:hRule="atLeast"/>
          <w:jc w:val="center"/>
        </w:trPr>
        <w:tc>
          <w:tcPr>
            <w:tcW w:w="1283" w:type="dxa"/>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5469BE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22999</w:t>
            </w:r>
          </w:p>
        </w:tc>
        <w:tc>
          <w:tcPr>
            <w:tcW w:w="38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BEFC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20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3F3A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w:t>
            </w:r>
          </w:p>
        </w:tc>
        <w:tc>
          <w:tcPr>
            <w:tcW w:w="2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63D6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E6CD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w:t>
            </w:r>
          </w:p>
        </w:tc>
      </w:tr>
      <w:tr w14:paraId="182994F1">
        <w:tblPrEx>
          <w:shd w:val="clear" w:color="auto" w:fill="auto"/>
          <w:tblCellMar>
            <w:top w:w="0" w:type="dxa"/>
            <w:left w:w="0" w:type="dxa"/>
            <w:bottom w:w="0" w:type="dxa"/>
            <w:right w:w="0" w:type="dxa"/>
          </w:tblCellMar>
        </w:tblPrEx>
        <w:trPr>
          <w:trHeight w:val="300" w:hRule="atLeast"/>
          <w:jc w:val="center"/>
        </w:trPr>
        <w:tc>
          <w:tcPr>
            <w:tcW w:w="1283" w:type="dxa"/>
            <w:tcBorders>
              <w:top w:val="nil"/>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14:paraId="1E22BE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2299901</w:t>
            </w:r>
          </w:p>
        </w:tc>
        <w:tc>
          <w:tcPr>
            <w:tcW w:w="381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14:paraId="2F8E82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其他支出</w:t>
            </w:r>
          </w:p>
        </w:tc>
        <w:tc>
          <w:tcPr>
            <w:tcW w:w="209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14:paraId="3EEDA5B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w:t>
            </w:r>
          </w:p>
        </w:tc>
        <w:tc>
          <w:tcPr>
            <w:tcW w:w="290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14:paraId="2FC6D70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3396"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14:paraId="4F693B1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10.66</w:t>
            </w:r>
          </w:p>
        </w:tc>
      </w:tr>
    </w:tbl>
    <w:p w14:paraId="01A3B147">
      <w:pPr>
        <w:rPr>
          <w:rFonts w:hint="eastAsia" w:ascii="宋体" w:hAnsi="宋体" w:eastAsia="宋体" w:cs="宋体"/>
          <w:sz w:val="24"/>
          <w:szCs w:val="24"/>
        </w:rPr>
      </w:pPr>
    </w:p>
    <w:p w14:paraId="78C16426">
      <w:pPr>
        <w:rPr>
          <w:rFonts w:hint="eastAsia" w:ascii="宋体" w:hAnsi="宋体" w:eastAsia="宋体" w:cs="宋体"/>
          <w:sz w:val="24"/>
          <w:szCs w:val="24"/>
        </w:rPr>
      </w:pPr>
      <w:r>
        <w:rPr>
          <w:rFonts w:hint="eastAsia" w:ascii="宋体" w:hAnsi="宋体" w:eastAsia="宋体" w:cs="宋体"/>
          <w:sz w:val="24"/>
          <w:szCs w:val="24"/>
          <w:lang w:eastAsia="zh-CN"/>
        </w:rPr>
        <w:t>注：本表反映部门本年度一般公共预算财政拨款实际支出情况。</w:t>
      </w:r>
    </w:p>
    <w:p w14:paraId="3E29324A">
      <w:pPr>
        <w:rPr>
          <w:rFonts w:hint="eastAsia" w:ascii="宋体" w:hAnsi="宋体" w:eastAsia="宋体" w:cs="宋体"/>
          <w:sz w:val="24"/>
          <w:szCs w:val="24"/>
        </w:rPr>
      </w:pPr>
    </w:p>
    <w:p w14:paraId="794EDC6E">
      <w:pPr>
        <w:rPr>
          <w:rFonts w:hint="eastAsia" w:ascii="宋体" w:hAnsi="宋体" w:eastAsia="宋体" w:cs="宋体"/>
          <w:sz w:val="24"/>
          <w:szCs w:val="24"/>
        </w:rPr>
      </w:pPr>
    </w:p>
    <w:p w14:paraId="2F103972">
      <w:pPr>
        <w:rPr>
          <w:rFonts w:hint="eastAsia" w:ascii="宋体" w:hAnsi="宋体" w:eastAsia="宋体" w:cs="宋体"/>
          <w:sz w:val="24"/>
          <w:szCs w:val="24"/>
        </w:rPr>
      </w:pPr>
    </w:p>
    <w:p w14:paraId="394F73D9">
      <w:pPr>
        <w:rPr>
          <w:rFonts w:hint="eastAsia" w:ascii="宋体" w:hAnsi="宋体" w:eastAsia="宋体" w:cs="宋体"/>
          <w:sz w:val="24"/>
          <w:szCs w:val="24"/>
        </w:rPr>
      </w:pPr>
    </w:p>
    <w:p w14:paraId="754208D8">
      <w:pPr>
        <w:rPr>
          <w:rFonts w:hint="eastAsia" w:ascii="宋体" w:hAnsi="宋体" w:eastAsia="宋体" w:cs="宋体"/>
          <w:sz w:val="24"/>
          <w:szCs w:val="24"/>
        </w:rPr>
      </w:pPr>
    </w:p>
    <w:p w14:paraId="449ABE9E">
      <w:pPr>
        <w:rPr>
          <w:rFonts w:hint="eastAsia" w:ascii="宋体" w:hAnsi="宋体" w:eastAsia="宋体" w:cs="宋体"/>
          <w:sz w:val="24"/>
          <w:szCs w:val="24"/>
        </w:rPr>
      </w:pPr>
    </w:p>
    <w:p w14:paraId="3848488E">
      <w:pPr>
        <w:rPr>
          <w:rFonts w:hint="eastAsia" w:ascii="宋体" w:hAnsi="宋体" w:eastAsia="宋体" w:cs="宋体"/>
          <w:sz w:val="24"/>
          <w:szCs w:val="24"/>
        </w:rPr>
      </w:pPr>
    </w:p>
    <w:p w14:paraId="0CCD11A6">
      <w:pPr>
        <w:rPr>
          <w:rFonts w:hint="eastAsia" w:ascii="宋体" w:hAnsi="宋体" w:eastAsia="宋体" w:cs="宋体"/>
          <w:sz w:val="24"/>
          <w:szCs w:val="24"/>
        </w:r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14:paraId="05E91CCE">
      <w:pPr>
        <w:jc w:val="center"/>
        <w:rPr>
          <w:rFonts w:hint="eastAsia" w:ascii="宋体" w:hAnsi="宋体" w:eastAsia="宋体" w:cs="宋体"/>
          <w:kern w:val="0"/>
          <w:sz w:val="24"/>
          <w:szCs w:val="24"/>
        </w:rPr>
      </w:pPr>
      <w:r>
        <w:rPr>
          <w:rFonts w:hint="eastAsia" w:ascii="宋体" w:hAnsi="宋体" w:eastAsia="宋体" w:cs="宋体"/>
          <w:kern w:val="0"/>
          <w:sz w:val="24"/>
          <w:szCs w:val="24"/>
        </w:rPr>
        <w:t>表六</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一般</w:t>
      </w:r>
      <w:r>
        <w:rPr>
          <w:rFonts w:hint="eastAsia" w:ascii="宋体" w:hAnsi="宋体" w:eastAsia="宋体" w:cs="宋体"/>
          <w:color w:val="000000"/>
          <w:kern w:val="0"/>
          <w:sz w:val="24"/>
          <w:szCs w:val="24"/>
        </w:rPr>
        <w:t>公共预算财政拨</w:t>
      </w:r>
      <w:r>
        <w:rPr>
          <w:rFonts w:hint="eastAsia" w:ascii="宋体" w:hAnsi="宋体" w:eastAsia="宋体" w:cs="宋体"/>
          <w:kern w:val="0"/>
          <w:sz w:val="24"/>
          <w:szCs w:val="24"/>
        </w:rPr>
        <w:t>款基本支出决算表</w:t>
      </w:r>
    </w:p>
    <w:p w14:paraId="4EB3A62C">
      <w:pPr>
        <w:jc w:val="center"/>
        <w:rPr>
          <w:rFonts w:hint="eastAsia" w:ascii="宋体" w:hAnsi="宋体" w:eastAsia="宋体" w:cs="宋体"/>
          <w:kern w:val="0"/>
          <w:sz w:val="24"/>
          <w:szCs w:val="24"/>
        </w:rPr>
      </w:pPr>
    </w:p>
    <w:p w14:paraId="1583FC0F">
      <w:pPr>
        <w:ind w:right="330"/>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bl>
      <w:tblPr>
        <w:tblStyle w:val="4"/>
        <w:tblW w:w="9151" w:type="dxa"/>
        <w:tblInd w:w="93" w:type="dxa"/>
        <w:tblLayout w:type="fixed"/>
        <w:tblCellMar>
          <w:top w:w="0" w:type="dxa"/>
          <w:left w:w="108" w:type="dxa"/>
          <w:bottom w:w="0" w:type="dxa"/>
          <w:right w:w="108" w:type="dxa"/>
        </w:tblCellMar>
      </w:tblPr>
      <w:tblGrid>
        <w:gridCol w:w="916"/>
        <w:gridCol w:w="2746"/>
        <w:gridCol w:w="1104"/>
        <w:gridCol w:w="913"/>
        <w:gridCol w:w="2362"/>
        <w:gridCol w:w="1110"/>
      </w:tblGrid>
      <w:tr w14:paraId="4A7207E5">
        <w:tblPrEx>
          <w:tblCellMar>
            <w:top w:w="0" w:type="dxa"/>
            <w:left w:w="108" w:type="dxa"/>
            <w:bottom w:w="0" w:type="dxa"/>
            <w:right w:w="108" w:type="dxa"/>
          </w:tblCellMar>
        </w:tblPrEx>
        <w:trPr>
          <w:trHeight w:val="564" w:hRule="atLeast"/>
        </w:trPr>
        <w:tc>
          <w:tcPr>
            <w:tcW w:w="4766" w:type="dxa"/>
            <w:gridSpan w:val="3"/>
            <w:tcBorders>
              <w:top w:val="single" w:color="auto" w:sz="4" w:space="0"/>
              <w:left w:val="single" w:color="auto" w:sz="4" w:space="0"/>
              <w:bottom w:val="single" w:color="auto" w:sz="4" w:space="0"/>
              <w:right w:val="single" w:color="auto" w:sz="4" w:space="0"/>
            </w:tcBorders>
            <w:vAlign w:val="center"/>
          </w:tcPr>
          <w:p w14:paraId="6F91C7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人员经费</w:t>
            </w:r>
          </w:p>
        </w:tc>
        <w:tc>
          <w:tcPr>
            <w:tcW w:w="4385" w:type="dxa"/>
            <w:gridSpan w:val="3"/>
            <w:tcBorders>
              <w:top w:val="single" w:color="auto" w:sz="4" w:space="0"/>
              <w:left w:val="nil"/>
              <w:bottom w:val="single" w:color="auto" w:sz="4" w:space="0"/>
              <w:right w:val="single" w:color="auto" w:sz="4" w:space="0"/>
            </w:tcBorders>
            <w:vAlign w:val="center"/>
          </w:tcPr>
          <w:p w14:paraId="14989A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公用经费</w:t>
            </w:r>
          </w:p>
        </w:tc>
      </w:tr>
      <w:tr w14:paraId="63F4B2C1">
        <w:tblPrEx>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14:paraId="02D6C7A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支出经济分类科目编码</w:t>
            </w:r>
          </w:p>
        </w:tc>
        <w:tc>
          <w:tcPr>
            <w:tcW w:w="2746" w:type="dxa"/>
            <w:tcBorders>
              <w:top w:val="nil"/>
              <w:left w:val="nil"/>
              <w:bottom w:val="single" w:color="auto" w:sz="4" w:space="0"/>
              <w:right w:val="single" w:color="auto" w:sz="4" w:space="0"/>
            </w:tcBorders>
            <w:vAlign w:val="bottom"/>
          </w:tcPr>
          <w:p w14:paraId="484C91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科目名称</w:t>
            </w:r>
          </w:p>
        </w:tc>
        <w:tc>
          <w:tcPr>
            <w:tcW w:w="1104" w:type="dxa"/>
            <w:tcBorders>
              <w:top w:val="nil"/>
              <w:left w:val="nil"/>
              <w:bottom w:val="single" w:color="auto" w:sz="4" w:space="0"/>
              <w:right w:val="single" w:color="auto" w:sz="4" w:space="0"/>
            </w:tcBorders>
            <w:vAlign w:val="bottom"/>
          </w:tcPr>
          <w:p w14:paraId="6358F74B">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金额</w:t>
            </w:r>
          </w:p>
        </w:tc>
        <w:tc>
          <w:tcPr>
            <w:tcW w:w="913" w:type="dxa"/>
            <w:tcBorders>
              <w:top w:val="nil"/>
              <w:left w:val="nil"/>
              <w:bottom w:val="single" w:color="auto" w:sz="4" w:space="0"/>
              <w:right w:val="single" w:color="auto" w:sz="4" w:space="0"/>
            </w:tcBorders>
            <w:vAlign w:val="bottom"/>
          </w:tcPr>
          <w:p w14:paraId="78AA02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经济分类科目编码</w:t>
            </w:r>
          </w:p>
        </w:tc>
        <w:tc>
          <w:tcPr>
            <w:tcW w:w="2362" w:type="dxa"/>
            <w:tcBorders>
              <w:top w:val="nil"/>
              <w:left w:val="nil"/>
              <w:bottom w:val="single" w:color="auto" w:sz="4" w:space="0"/>
              <w:right w:val="single" w:color="auto" w:sz="4" w:space="0"/>
            </w:tcBorders>
            <w:vAlign w:val="bottom"/>
          </w:tcPr>
          <w:p w14:paraId="7B60EC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科目名称</w:t>
            </w:r>
          </w:p>
        </w:tc>
        <w:tc>
          <w:tcPr>
            <w:tcW w:w="1110" w:type="dxa"/>
            <w:tcBorders>
              <w:top w:val="nil"/>
              <w:left w:val="nil"/>
              <w:bottom w:val="single" w:color="auto" w:sz="4" w:space="0"/>
              <w:right w:val="single" w:color="auto" w:sz="4" w:space="0"/>
            </w:tcBorders>
            <w:vAlign w:val="bottom"/>
          </w:tcPr>
          <w:p w14:paraId="463CA2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金额</w:t>
            </w:r>
          </w:p>
        </w:tc>
      </w:tr>
      <w:tr w14:paraId="63CC4DCE">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14:paraId="223AFB85">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301</w:t>
            </w:r>
          </w:p>
        </w:tc>
        <w:tc>
          <w:tcPr>
            <w:tcW w:w="2746" w:type="dxa"/>
            <w:tcBorders>
              <w:top w:val="nil"/>
              <w:left w:val="nil"/>
              <w:bottom w:val="single" w:color="auto" w:sz="4" w:space="0"/>
              <w:right w:val="single" w:color="auto" w:sz="4" w:space="0"/>
            </w:tcBorders>
            <w:vAlign w:val="center"/>
          </w:tcPr>
          <w:p w14:paraId="3C06D173">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工资福利支出</w:t>
            </w:r>
          </w:p>
        </w:tc>
        <w:tc>
          <w:tcPr>
            <w:tcW w:w="1104" w:type="dxa"/>
            <w:tcBorders>
              <w:top w:val="nil"/>
              <w:left w:val="nil"/>
              <w:bottom w:val="single" w:color="auto" w:sz="4" w:space="0"/>
              <w:right w:val="single" w:color="auto" w:sz="4" w:space="0"/>
            </w:tcBorders>
            <w:vAlign w:val="center"/>
          </w:tcPr>
          <w:p w14:paraId="517EE29E">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6261.4</w:t>
            </w:r>
          </w:p>
        </w:tc>
        <w:tc>
          <w:tcPr>
            <w:tcW w:w="913" w:type="dxa"/>
            <w:tcBorders>
              <w:top w:val="nil"/>
              <w:left w:val="nil"/>
              <w:bottom w:val="single" w:color="auto" w:sz="4" w:space="0"/>
              <w:right w:val="single" w:color="auto" w:sz="4" w:space="0"/>
            </w:tcBorders>
            <w:vAlign w:val="center"/>
          </w:tcPr>
          <w:p w14:paraId="50539ADC">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color w:val="000000"/>
                <w:kern w:val="0"/>
                <w:sz w:val="24"/>
                <w:szCs w:val="24"/>
                <w:u w:val="none"/>
                <w:lang w:val="en-US" w:eastAsia="zh-CN" w:bidi="ar"/>
              </w:rPr>
              <w:t>302</w:t>
            </w:r>
          </w:p>
        </w:tc>
        <w:tc>
          <w:tcPr>
            <w:tcW w:w="2362" w:type="dxa"/>
            <w:tcBorders>
              <w:top w:val="nil"/>
              <w:left w:val="nil"/>
              <w:bottom w:val="single" w:color="auto" w:sz="4" w:space="0"/>
              <w:right w:val="single" w:color="auto" w:sz="4" w:space="0"/>
            </w:tcBorders>
            <w:vAlign w:val="center"/>
          </w:tcPr>
          <w:p w14:paraId="188D8289">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商品和服务支出</w:t>
            </w:r>
          </w:p>
        </w:tc>
        <w:tc>
          <w:tcPr>
            <w:tcW w:w="1110" w:type="dxa"/>
            <w:tcBorders>
              <w:top w:val="nil"/>
              <w:left w:val="nil"/>
              <w:bottom w:val="single" w:color="auto" w:sz="4" w:space="0"/>
              <w:right w:val="single" w:color="auto" w:sz="4" w:space="0"/>
            </w:tcBorders>
            <w:vAlign w:val="center"/>
          </w:tcPr>
          <w:p w14:paraId="1B696DBF">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761.46</w:t>
            </w:r>
          </w:p>
        </w:tc>
      </w:tr>
      <w:tr w14:paraId="3CE88FD8">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14:paraId="7E3B8FF4">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30101</w:t>
            </w:r>
          </w:p>
        </w:tc>
        <w:tc>
          <w:tcPr>
            <w:tcW w:w="2746" w:type="dxa"/>
            <w:tcBorders>
              <w:top w:val="nil"/>
              <w:left w:val="nil"/>
              <w:bottom w:val="single" w:color="auto" w:sz="4" w:space="0"/>
              <w:right w:val="single" w:color="auto" w:sz="4" w:space="0"/>
            </w:tcBorders>
            <w:vAlign w:val="center"/>
          </w:tcPr>
          <w:p w14:paraId="208432C7">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基本工资</w:t>
            </w:r>
          </w:p>
        </w:tc>
        <w:tc>
          <w:tcPr>
            <w:tcW w:w="1104" w:type="dxa"/>
            <w:tcBorders>
              <w:top w:val="nil"/>
              <w:left w:val="nil"/>
              <w:bottom w:val="single" w:color="auto" w:sz="4" w:space="0"/>
              <w:right w:val="single" w:color="auto" w:sz="4" w:space="0"/>
            </w:tcBorders>
            <w:vAlign w:val="center"/>
          </w:tcPr>
          <w:p w14:paraId="2CFC360A">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1993.63</w:t>
            </w:r>
          </w:p>
        </w:tc>
        <w:tc>
          <w:tcPr>
            <w:tcW w:w="913" w:type="dxa"/>
            <w:tcBorders>
              <w:top w:val="nil"/>
              <w:left w:val="nil"/>
              <w:bottom w:val="single" w:color="auto" w:sz="4" w:space="0"/>
              <w:right w:val="single" w:color="auto" w:sz="4" w:space="0"/>
            </w:tcBorders>
            <w:vAlign w:val="center"/>
          </w:tcPr>
          <w:p w14:paraId="683FAE24">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color w:val="000000"/>
                <w:kern w:val="0"/>
                <w:sz w:val="24"/>
                <w:szCs w:val="24"/>
                <w:u w:val="none"/>
                <w:lang w:val="en-US" w:eastAsia="zh-CN" w:bidi="ar"/>
              </w:rPr>
              <w:t>30201</w:t>
            </w:r>
          </w:p>
        </w:tc>
        <w:tc>
          <w:tcPr>
            <w:tcW w:w="2362" w:type="dxa"/>
            <w:tcBorders>
              <w:top w:val="nil"/>
              <w:left w:val="nil"/>
              <w:bottom w:val="single" w:color="auto" w:sz="4" w:space="0"/>
              <w:right w:val="single" w:color="auto" w:sz="4" w:space="0"/>
            </w:tcBorders>
            <w:vAlign w:val="center"/>
          </w:tcPr>
          <w:p w14:paraId="2463AC81">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办公费</w:t>
            </w:r>
          </w:p>
        </w:tc>
        <w:tc>
          <w:tcPr>
            <w:tcW w:w="1110" w:type="dxa"/>
            <w:tcBorders>
              <w:top w:val="nil"/>
              <w:left w:val="nil"/>
              <w:bottom w:val="single" w:color="auto" w:sz="4" w:space="0"/>
              <w:right w:val="single" w:color="auto" w:sz="4" w:space="0"/>
            </w:tcBorders>
            <w:vAlign w:val="center"/>
          </w:tcPr>
          <w:p w14:paraId="155BED2D">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70.79</w:t>
            </w:r>
          </w:p>
        </w:tc>
      </w:tr>
      <w:tr w14:paraId="4B4C2B6D">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14:paraId="73EDCA38">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30102</w:t>
            </w:r>
          </w:p>
        </w:tc>
        <w:tc>
          <w:tcPr>
            <w:tcW w:w="2746" w:type="dxa"/>
            <w:tcBorders>
              <w:top w:val="nil"/>
              <w:left w:val="nil"/>
              <w:bottom w:val="single" w:color="auto" w:sz="4" w:space="0"/>
              <w:right w:val="single" w:color="auto" w:sz="4" w:space="0"/>
            </w:tcBorders>
            <w:vAlign w:val="center"/>
          </w:tcPr>
          <w:p w14:paraId="6610CEB0">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津贴补贴</w:t>
            </w:r>
          </w:p>
        </w:tc>
        <w:tc>
          <w:tcPr>
            <w:tcW w:w="1104" w:type="dxa"/>
            <w:tcBorders>
              <w:top w:val="nil"/>
              <w:left w:val="nil"/>
              <w:bottom w:val="single" w:color="auto" w:sz="4" w:space="0"/>
              <w:right w:val="single" w:color="auto" w:sz="4" w:space="0"/>
            </w:tcBorders>
            <w:vAlign w:val="center"/>
          </w:tcPr>
          <w:p w14:paraId="76559E68">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424.73</w:t>
            </w:r>
          </w:p>
        </w:tc>
        <w:tc>
          <w:tcPr>
            <w:tcW w:w="913" w:type="dxa"/>
            <w:tcBorders>
              <w:top w:val="nil"/>
              <w:left w:val="nil"/>
              <w:bottom w:val="single" w:color="auto" w:sz="4" w:space="0"/>
              <w:right w:val="single" w:color="auto" w:sz="4" w:space="0"/>
            </w:tcBorders>
            <w:vAlign w:val="center"/>
          </w:tcPr>
          <w:p w14:paraId="46D7ED23">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color w:val="000000"/>
                <w:kern w:val="0"/>
                <w:sz w:val="24"/>
                <w:szCs w:val="24"/>
                <w:u w:val="none"/>
                <w:lang w:val="en-US" w:eastAsia="zh-CN" w:bidi="ar"/>
              </w:rPr>
              <w:t>30202</w:t>
            </w:r>
          </w:p>
        </w:tc>
        <w:tc>
          <w:tcPr>
            <w:tcW w:w="2362" w:type="dxa"/>
            <w:tcBorders>
              <w:top w:val="nil"/>
              <w:left w:val="nil"/>
              <w:bottom w:val="single" w:color="auto" w:sz="4" w:space="0"/>
              <w:right w:val="single" w:color="auto" w:sz="4" w:space="0"/>
            </w:tcBorders>
            <w:vAlign w:val="center"/>
          </w:tcPr>
          <w:p w14:paraId="7521A933">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印刷费</w:t>
            </w:r>
          </w:p>
        </w:tc>
        <w:tc>
          <w:tcPr>
            <w:tcW w:w="1110" w:type="dxa"/>
            <w:tcBorders>
              <w:top w:val="nil"/>
              <w:left w:val="nil"/>
              <w:bottom w:val="single" w:color="auto" w:sz="4" w:space="0"/>
              <w:right w:val="single" w:color="auto" w:sz="4" w:space="0"/>
            </w:tcBorders>
            <w:vAlign w:val="center"/>
          </w:tcPr>
          <w:p w14:paraId="73C08637">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5.52</w:t>
            </w:r>
          </w:p>
        </w:tc>
      </w:tr>
      <w:tr w14:paraId="1AEDEE77">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7D86BA57">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30103</w:t>
            </w:r>
          </w:p>
        </w:tc>
        <w:tc>
          <w:tcPr>
            <w:tcW w:w="2746" w:type="dxa"/>
            <w:tcBorders>
              <w:top w:val="nil"/>
              <w:left w:val="nil"/>
              <w:bottom w:val="single" w:color="auto" w:sz="4" w:space="0"/>
              <w:right w:val="single" w:color="auto" w:sz="4" w:space="0"/>
            </w:tcBorders>
            <w:vAlign w:val="center"/>
          </w:tcPr>
          <w:p w14:paraId="1215BEEC">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奖金</w:t>
            </w:r>
          </w:p>
        </w:tc>
        <w:tc>
          <w:tcPr>
            <w:tcW w:w="1104" w:type="dxa"/>
            <w:tcBorders>
              <w:top w:val="nil"/>
              <w:left w:val="nil"/>
              <w:bottom w:val="single" w:color="auto" w:sz="4" w:space="0"/>
              <w:right w:val="single" w:color="auto" w:sz="4" w:space="0"/>
            </w:tcBorders>
            <w:vAlign w:val="center"/>
          </w:tcPr>
          <w:p w14:paraId="7CB65B62">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500.21</w:t>
            </w:r>
          </w:p>
        </w:tc>
        <w:tc>
          <w:tcPr>
            <w:tcW w:w="913" w:type="dxa"/>
            <w:tcBorders>
              <w:top w:val="nil"/>
              <w:left w:val="nil"/>
              <w:bottom w:val="single" w:color="auto" w:sz="4" w:space="0"/>
              <w:right w:val="single" w:color="auto" w:sz="4" w:space="0"/>
            </w:tcBorders>
            <w:vAlign w:val="center"/>
          </w:tcPr>
          <w:p w14:paraId="44E7D938">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color w:val="000000"/>
                <w:kern w:val="0"/>
                <w:sz w:val="24"/>
                <w:szCs w:val="24"/>
                <w:u w:val="none"/>
                <w:lang w:val="en-US" w:eastAsia="zh-CN" w:bidi="ar"/>
              </w:rPr>
              <w:t>30203</w:t>
            </w:r>
          </w:p>
        </w:tc>
        <w:tc>
          <w:tcPr>
            <w:tcW w:w="2362" w:type="dxa"/>
            <w:tcBorders>
              <w:top w:val="nil"/>
              <w:left w:val="nil"/>
              <w:bottom w:val="single" w:color="auto" w:sz="4" w:space="0"/>
              <w:right w:val="single" w:color="auto" w:sz="4" w:space="0"/>
            </w:tcBorders>
            <w:vAlign w:val="center"/>
          </w:tcPr>
          <w:p w14:paraId="46FA6BB2">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咨询费</w:t>
            </w:r>
          </w:p>
        </w:tc>
        <w:tc>
          <w:tcPr>
            <w:tcW w:w="1110" w:type="dxa"/>
            <w:tcBorders>
              <w:top w:val="nil"/>
              <w:left w:val="nil"/>
              <w:bottom w:val="single" w:color="auto" w:sz="4" w:space="0"/>
              <w:right w:val="single" w:color="auto" w:sz="4" w:space="0"/>
            </w:tcBorders>
            <w:vAlign w:val="center"/>
          </w:tcPr>
          <w:p w14:paraId="365B0B56">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w:t>
            </w:r>
          </w:p>
        </w:tc>
      </w:tr>
      <w:tr w14:paraId="200D4523">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7E0E6E32">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30106</w:t>
            </w:r>
          </w:p>
        </w:tc>
        <w:tc>
          <w:tcPr>
            <w:tcW w:w="2746" w:type="dxa"/>
            <w:tcBorders>
              <w:top w:val="nil"/>
              <w:left w:val="nil"/>
              <w:bottom w:val="single" w:color="auto" w:sz="4" w:space="0"/>
              <w:right w:val="single" w:color="auto" w:sz="4" w:space="0"/>
            </w:tcBorders>
            <w:vAlign w:val="center"/>
          </w:tcPr>
          <w:p w14:paraId="2A4A527E">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伙食补助费</w:t>
            </w:r>
          </w:p>
        </w:tc>
        <w:tc>
          <w:tcPr>
            <w:tcW w:w="1104" w:type="dxa"/>
            <w:tcBorders>
              <w:top w:val="nil"/>
              <w:left w:val="nil"/>
              <w:bottom w:val="single" w:color="auto" w:sz="4" w:space="0"/>
              <w:right w:val="single" w:color="auto" w:sz="4" w:space="0"/>
            </w:tcBorders>
            <w:vAlign w:val="center"/>
          </w:tcPr>
          <w:p w14:paraId="43ADD506">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51.85</w:t>
            </w:r>
          </w:p>
        </w:tc>
        <w:tc>
          <w:tcPr>
            <w:tcW w:w="913" w:type="dxa"/>
            <w:tcBorders>
              <w:top w:val="nil"/>
              <w:left w:val="nil"/>
              <w:bottom w:val="single" w:color="auto" w:sz="4" w:space="0"/>
              <w:right w:val="single" w:color="auto" w:sz="4" w:space="0"/>
            </w:tcBorders>
            <w:vAlign w:val="center"/>
          </w:tcPr>
          <w:p w14:paraId="5C4FA974">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color w:val="000000"/>
                <w:kern w:val="0"/>
                <w:sz w:val="24"/>
                <w:szCs w:val="24"/>
                <w:u w:val="none"/>
                <w:lang w:val="en-US" w:eastAsia="zh-CN" w:bidi="ar"/>
              </w:rPr>
              <w:t>30204</w:t>
            </w:r>
          </w:p>
        </w:tc>
        <w:tc>
          <w:tcPr>
            <w:tcW w:w="2362" w:type="dxa"/>
            <w:tcBorders>
              <w:top w:val="nil"/>
              <w:left w:val="nil"/>
              <w:bottom w:val="single" w:color="auto" w:sz="4" w:space="0"/>
              <w:right w:val="single" w:color="auto" w:sz="4" w:space="0"/>
            </w:tcBorders>
            <w:vAlign w:val="center"/>
          </w:tcPr>
          <w:p w14:paraId="7CEF4498">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手续费</w:t>
            </w:r>
          </w:p>
        </w:tc>
        <w:tc>
          <w:tcPr>
            <w:tcW w:w="1110" w:type="dxa"/>
            <w:tcBorders>
              <w:top w:val="nil"/>
              <w:left w:val="nil"/>
              <w:bottom w:val="single" w:color="auto" w:sz="4" w:space="0"/>
              <w:right w:val="single" w:color="auto" w:sz="4" w:space="0"/>
            </w:tcBorders>
            <w:vAlign w:val="center"/>
          </w:tcPr>
          <w:p w14:paraId="49DC6309">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9.35</w:t>
            </w:r>
          </w:p>
        </w:tc>
      </w:tr>
      <w:tr w14:paraId="3559A443">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C0317C7">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30107</w:t>
            </w:r>
          </w:p>
        </w:tc>
        <w:tc>
          <w:tcPr>
            <w:tcW w:w="2746" w:type="dxa"/>
            <w:tcBorders>
              <w:top w:val="nil"/>
              <w:left w:val="nil"/>
              <w:bottom w:val="single" w:color="auto" w:sz="4" w:space="0"/>
              <w:right w:val="single" w:color="auto" w:sz="4" w:space="0"/>
            </w:tcBorders>
            <w:vAlign w:val="center"/>
          </w:tcPr>
          <w:p w14:paraId="21E387CB">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绩效工资</w:t>
            </w:r>
          </w:p>
        </w:tc>
        <w:tc>
          <w:tcPr>
            <w:tcW w:w="1104" w:type="dxa"/>
            <w:tcBorders>
              <w:top w:val="nil"/>
              <w:left w:val="nil"/>
              <w:bottom w:val="single" w:color="auto" w:sz="4" w:space="0"/>
              <w:right w:val="single" w:color="auto" w:sz="4" w:space="0"/>
            </w:tcBorders>
            <w:vAlign w:val="center"/>
          </w:tcPr>
          <w:p w14:paraId="03BE6B28">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760.35</w:t>
            </w:r>
          </w:p>
        </w:tc>
        <w:tc>
          <w:tcPr>
            <w:tcW w:w="913" w:type="dxa"/>
            <w:tcBorders>
              <w:top w:val="nil"/>
              <w:left w:val="nil"/>
              <w:bottom w:val="single" w:color="auto" w:sz="4" w:space="0"/>
              <w:right w:val="single" w:color="auto" w:sz="4" w:space="0"/>
            </w:tcBorders>
            <w:vAlign w:val="center"/>
          </w:tcPr>
          <w:p w14:paraId="32A9E977">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362" w:type="dxa"/>
            <w:tcBorders>
              <w:top w:val="nil"/>
              <w:left w:val="nil"/>
              <w:bottom w:val="single" w:color="auto" w:sz="4" w:space="0"/>
              <w:right w:val="single" w:color="auto" w:sz="4" w:space="0"/>
            </w:tcBorders>
            <w:vAlign w:val="center"/>
          </w:tcPr>
          <w:p w14:paraId="73408594">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水费</w:t>
            </w:r>
          </w:p>
        </w:tc>
        <w:tc>
          <w:tcPr>
            <w:tcW w:w="1110" w:type="dxa"/>
            <w:tcBorders>
              <w:top w:val="nil"/>
              <w:left w:val="nil"/>
              <w:bottom w:val="single" w:color="auto" w:sz="4" w:space="0"/>
              <w:right w:val="single" w:color="auto" w:sz="4" w:space="0"/>
            </w:tcBorders>
            <w:vAlign w:val="center"/>
          </w:tcPr>
          <w:p w14:paraId="0403EA45">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3.91</w:t>
            </w:r>
          </w:p>
        </w:tc>
      </w:tr>
      <w:tr w14:paraId="278140C6">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883EE0B">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30108</w:t>
            </w:r>
          </w:p>
        </w:tc>
        <w:tc>
          <w:tcPr>
            <w:tcW w:w="2746" w:type="dxa"/>
            <w:tcBorders>
              <w:top w:val="nil"/>
              <w:left w:val="nil"/>
              <w:bottom w:val="single" w:color="auto" w:sz="4" w:space="0"/>
              <w:right w:val="single" w:color="auto" w:sz="4" w:space="0"/>
            </w:tcBorders>
            <w:vAlign w:val="center"/>
          </w:tcPr>
          <w:p w14:paraId="229D9A8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机关事业单位基本养老保险缴费</w:t>
            </w:r>
          </w:p>
        </w:tc>
        <w:tc>
          <w:tcPr>
            <w:tcW w:w="1104" w:type="dxa"/>
            <w:tcBorders>
              <w:top w:val="nil"/>
              <w:left w:val="nil"/>
              <w:bottom w:val="single" w:color="auto" w:sz="4" w:space="0"/>
              <w:right w:val="single" w:color="auto" w:sz="4" w:space="0"/>
            </w:tcBorders>
            <w:vAlign w:val="center"/>
          </w:tcPr>
          <w:p w14:paraId="4A88090E">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546.98</w:t>
            </w:r>
          </w:p>
        </w:tc>
        <w:tc>
          <w:tcPr>
            <w:tcW w:w="913" w:type="dxa"/>
            <w:tcBorders>
              <w:top w:val="nil"/>
              <w:left w:val="nil"/>
              <w:bottom w:val="single" w:color="auto" w:sz="4" w:space="0"/>
              <w:right w:val="single" w:color="auto" w:sz="4" w:space="0"/>
            </w:tcBorders>
            <w:vAlign w:val="center"/>
          </w:tcPr>
          <w:p w14:paraId="05D76E0C">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color w:val="000000"/>
                <w:kern w:val="0"/>
                <w:sz w:val="24"/>
                <w:szCs w:val="24"/>
                <w:u w:val="none"/>
                <w:lang w:val="en-US" w:eastAsia="zh-CN" w:bidi="ar"/>
              </w:rPr>
              <w:t>30206</w:t>
            </w:r>
          </w:p>
        </w:tc>
        <w:tc>
          <w:tcPr>
            <w:tcW w:w="2362" w:type="dxa"/>
            <w:tcBorders>
              <w:top w:val="nil"/>
              <w:left w:val="nil"/>
              <w:bottom w:val="single" w:color="auto" w:sz="4" w:space="0"/>
              <w:right w:val="single" w:color="auto" w:sz="4" w:space="0"/>
            </w:tcBorders>
            <w:vAlign w:val="center"/>
          </w:tcPr>
          <w:p w14:paraId="0DCC6EDC">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电费</w:t>
            </w:r>
          </w:p>
        </w:tc>
        <w:tc>
          <w:tcPr>
            <w:tcW w:w="1110" w:type="dxa"/>
            <w:tcBorders>
              <w:top w:val="nil"/>
              <w:left w:val="nil"/>
              <w:bottom w:val="single" w:color="auto" w:sz="4" w:space="0"/>
              <w:right w:val="single" w:color="auto" w:sz="4" w:space="0"/>
            </w:tcBorders>
            <w:vAlign w:val="center"/>
          </w:tcPr>
          <w:p w14:paraId="49788461">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21.96</w:t>
            </w:r>
          </w:p>
        </w:tc>
      </w:tr>
      <w:tr w14:paraId="5DA96D4B">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4E2FFC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30109</w:t>
            </w:r>
          </w:p>
        </w:tc>
        <w:tc>
          <w:tcPr>
            <w:tcW w:w="2746" w:type="dxa"/>
            <w:tcBorders>
              <w:top w:val="nil"/>
              <w:left w:val="nil"/>
              <w:bottom w:val="single" w:color="auto" w:sz="4" w:space="0"/>
              <w:right w:val="single" w:color="auto" w:sz="4" w:space="0"/>
            </w:tcBorders>
            <w:vAlign w:val="center"/>
          </w:tcPr>
          <w:p w14:paraId="1C7EBA77">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职业年金缴费</w:t>
            </w:r>
          </w:p>
        </w:tc>
        <w:tc>
          <w:tcPr>
            <w:tcW w:w="1104" w:type="dxa"/>
            <w:tcBorders>
              <w:top w:val="nil"/>
              <w:left w:val="nil"/>
              <w:bottom w:val="single" w:color="auto" w:sz="4" w:space="0"/>
              <w:right w:val="single" w:color="auto" w:sz="4" w:space="0"/>
            </w:tcBorders>
            <w:vAlign w:val="center"/>
          </w:tcPr>
          <w:p w14:paraId="4C1B572D">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28.34</w:t>
            </w:r>
          </w:p>
        </w:tc>
        <w:tc>
          <w:tcPr>
            <w:tcW w:w="913" w:type="dxa"/>
            <w:tcBorders>
              <w:top w:val="nil"/>
              <w:left w:val="nil"/>
              <w:bottom w:val="single" w:color="auto" w:sz="4" w:space="0"/>
              <w:right w:val="single" w:color="auto" w:sz="4" w:space="0"/>
            </w:tcBorders>
            <w:vAlign w:val="center"/>
          </w:tcPr>
          <w:p w14:paraId="6C3CC1EF">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color w:val="000000"/>
                <w:kern w:val="0"/>
                <w:sz w:val="24"/>
                <w:szCs w:val="24"/>
                <w:u w:val="none"/>
                <w:lang w:val="en-US" w:eastAsia="zh-CN" w:bidi="ar"/>
              </w:rPr>
              <w:t>30207</w:t>
            </w:r>
          </w:p>
        </w:tc>
        <w:tc>
          <w:tcPr>
            <w:tcW w:w="2362" w:type="dxa"/>
            <w:tcBorders>
              <w:top w:val="nil"/>
              <w:left w:val="nil"/>
              <w:bottom w:val="single" w:color="auto" w:sz="4" w:space="0"/>
              <w:right w:val="single" w:color="auto" w:sz="4" w:space="0"/>
            </w:tcBorders>
            <w:vAlign w:val="center"/>
          </w:tcPr>
          <w:p w14:paraId="604EDA38">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邮电费</w:t>
            </w:r>
          </w:p>
        </w:tc>
        <w:tc>
          <w:tcPr>
            <w:tcW w:w="1110" w:type="dxa"/>
            <w:tcBorders>
              <w:top w:val="nil"/>
              <w:left w:val="nil"/>
              <w:bottom w:val="single" w:color="auto" w:sz="4" w:space="0"/>
              <w:right w:val="single" w:color="auto" w:sz="4" w:space="0"/>
            </w:tcBorders>
            <w:vAlign w:val="center"/>
          </w:tcPr>
          <w:p w14:paraId="68F4F30F">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34.97</w:t>
            </w:r>
          </w:p>
        </w:tc>
      </w:tr>
      <w:tr w14:paraId="54DC00A9">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748893F8">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30110</w:t>
            </w:r>
          </w:p>
        </w:tc>
        <w:tc>
          <w:tcPr>
            <w:tcW w:w="2746" w:type="dxa"/>
            <w:tcBorders>
              <w:top w:val="nil"/>
              <w:left w:val="nil"/>
              <w:bottom w:val="single" w:color="auto" w:sz="4" w:space="0"/>
              <w:right w:val="single" w:color="auto" w:sz="4" w:space="0"/>
            </w:tcBorders>
            <w:vAlign w:val="center"/>
          </w:tcPr>
          <w:p w14:paraId="2E76B2C2">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职工基本医疗保险缴费</w:t>
            </w:r>
          </w:p>
        </w:tc>
        <w:tc>
          <w:tcPr>
            <w:tcW w:w="1104" w:type="dxa"/>
            <w:tcBorders>
              <w:top w:val="nil"/>
              <w:left w:val="nil"/>
              <w:bottom w:val="single" w:color="auto" w:sz="4" w:space="0"/>
              <w:right w:val="single" w:color="auto" w:sz="4" w:space="0"/>
            </w:tcBorders>
            <w:vAlign w:val="center"/>
          </w:tcPr>
          <w:p w14:paraId="456DC323">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247.09</w:t>
            </w:r>
          </w:p>
        </w:tc>
        <w:tc>
          <w:tcPr>
            <w:tcW w:w="913" w:type="dxa"/>
            <w:tcBorders>
              <w:top w:val="nil"/>
              <w:left w:val="nil"/>
              <w:bottom w:val="single" w:color="auto" w:sz="4" w:space="0"/>
              <w:right w:val="single" w:color="auto" w:sz="4" w:space="0"/>
            </w:tcBorders>
            <w:vAlign w:val="center"/>
          </w:tcPr>
          <w:p w14:paraId="2343D9E6">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color w:val="000000"/>
                <w:kern w:val="0"/>
                <w:sz w:val="24"/>
                <w:szCs w:val="24"/>
                <w:u w:val="none"/>
                <w:lang w:val="en-US" w:eastAsia="zh-CN" w:bidi="ar"/>
              </w:rPr>
              <w:t>30208</w:t>
            </w:r>
          </w:p>
        </w:tc>
        <w:tc>
          <w:tcPr>
            <w:tcW w:w="2362" w:type="dxa"/>
            <w:tcBorders>
              <w:top w:val="nil"/>
              <w:left w:val="nil"/>
              <w:bottom w:val="single" w:color="auto" w:sz="4" w:space="0"/>
              <w:right w:val="single" w:color="auto" w:sz="4" w:space="0"/>
            </w:tcBorders>
            <w:vAlign w:val="center"/>
          </w:tcPr>
          <w:p w14:paraId="592E2DCD">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取暖费</w:t>
            </w:r>
          </w:p>
        </w:tc>
        <w:tc>
          <w:tcPr>
            <w:tcW w:w="1110" w:type="dxa"/>
            <w:tcBorders>
              <w:top w:val="nil"/>
              <w:left w:val="nil"/>
              <w:bottom w:val="single" w:color="auto" w:sz="4" w:space="0"/>
              <w:right w:val="single" w:color="auto" w:sz="4" w:space="0"/>
            </w:tcBorders>
            <w:vAlign w:val="center"/>
          </w:tcPr>
          <w:p w14:paraId="1A31D516">
            <w:pPr>
              <w:rPr>
                <w:rFonts w:hint="eastAsia" w:ascii="宋体" w:hAnsi="宋体" w:eastAsia="宋体" w:cs="宋体"/>
                <w:color w:val="000000"/>
                <w:kern w:val="0"/>
                <w:sz w:val="24"/>
                <w:szCs w:val="24"/>
              </w:rPr>
            </w:pPr>
          </w:p>
        </w:tc>
      </w:tr>
      <w:tr w14:paraId="4EFB2075">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3E643E0B">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30111</w:t>
            </w:r>
          </w:p>
        </w:tc>
        <w:tc>
          <w:tcPr>
            <w:tcW w:w="2746" w:type="dxa"/>
            <w:tcBorders>
              <w:top w:val="nil"/>
              <w:left w:val="nil"/>
              <w:bottom w:val="single" w:color="auto" w:sz="4" w:space="0"/>
              <w:right w:val="single" w:color="auto" w:sz="4" w:space="0"/>
            </w:tcBorders>
            <w:vAlign w:val="center"/>
          </w:tcPr>
          <w:p w14:paraId="24A7E517">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公务员医疗补助缴费</w:t>
            </w:r>
          </w:p>
        </w:tc>
        <w:tc>
          <w:tcPr>
            <w:tcW w:w="1104" w:type="dxa"/>
            <w:tcBorders>
              <w:top w:val="nil"/>
              <w:left w:val="nil"/>
              <w:bottom w:val="single" w:color="auto" w:sz="4" w:space="0"/>
              <w:right w:val="single" w:color="auto" w:sz="4" w:space="0"/>
            </w:tcBorders>
            <w:vAlign w:val="center"/>
          </w:tcPr>
          <w:p w14:paraId="210D6DFB">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682.15</w:t>
            </w:r>
          </w:p>
        </w:tc>
        <w:tc>
          <w:tcPr>
            <w:tcW w:w="913" w:type="dxa"/>
            <w:tcBorders>
              <w:top w:val="nil"/>
              <w:left w:val="nil"/>
              <w:bottom w:val="single" w:color="auto" w:sz="4" w:space="0"/>
              <w:right w:val="single" w:color="auto" w:sz="4" w:space="0"/>
            </w:tcBorders>
            <w:vAlign w:val="center"/>
          </w:tcPr>
          <w:p w14:paraId="1B5A8F20">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i w:val="0"/>
                <w:color w:val="000000"/>
                <w:kern w:val="0"/>
                <w:sz w:val="24"/>
                <w:szCs w:val="24"/>
                <w:u w:val="none"/>
                <w:lang w:val="en-US" w:eastAsia="zh-CN" w:bidi="ar"/>
              </w:rPr>
              <w:t>30209</w:t>
            </w:r>
          </w:p>
        </w:tc>
        <w:tc>
          <w:tcPr>
            <w:tcW w:w="2362" w:type="dxa"/>
            <w:tcBorders>
              <w:top w:val="nil"/>
              <w:left w:val="nil"/>
              <w:bottom w:val="single" w:color="auto" w:sz="4" w:space="0"/>
              <w:right w:val="single" w:color="auto" w:sz="4" w:space="0"/>
            </w:tcBorders>
            <w:vAlign w:val="center"/>
          </w:tcPr>
          <w:p w14:paraId="3DBAE58E">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物业管理费</w:t>
            </w:r>
          </w:p>
        </w:tc>
        <w:tc>
          <w:tcPr>
            <w:tcW w:w="1110" w:type="dxa"/>
            <w:tcBorders>
              <w:top w:val="nil"/>
              <w:left w:val="nil"/>
              <w:bottom w:val="single" w:color="auto" w:sz="4" w:space="0"/>
              <w:right w:val="single" w:color="auto" w:sz="4" w:space="0"/>
            </w:tcBorders>
            <w:vAlign w:val="center"/>
          </w:tcPr>
          <w:p w14:paraId="1258E977">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12.43</w:t>
            </w:r>
          </w:p>
        </w:tc>
      </w:tr>
      <w:tr w14:paraId="2E0618BF">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382086A">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30112</w:t>
            </w:r>
          </w:p>
        </w:tc>
        <w:tc>
          <w:tcPr>
            <w:tcW w:w="2746" w:type="dxa"/>
            <w:tcBorders>
              <w:top w:val="nil"/>
              <w:left w:val="nil"/>
              <w:bottom w:val="single" w:color="auto" w:sz="4" w:space="0"/>
              <w:right w:val="single" w:color="auto" w:sz="4" w:space="0"/>
            </w:tcBorders>
            <w:vAlign w:val="center"/>
          </w:tcPr>
          <w:p w14:paraId="218418E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其他社会保障缴费</w:t>
            </w:r>
          </w:p>
        </w:tc>
        <w:tc>
          <w:tcPr>
            <w:tcW w:w="1104" w:type="dxa"/>
            <w:tcBorders>
              <w:top w:val="nil"/>
              <w:left w:val="nil"/>
              <w:bottom w:val="single" w:color="auto" w:sz="4" w:space="0"/>
              <w:right w:val="single" w:color="auto" w:sz="4" w:space="0"/>
            </w:tcBorders>
            <w:vAlign w:val="center"/>
          </w:tcPr>
          <w:p w14:paraId="752F4AFD">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49.69</w:t>
            </w:r>
          </w:p>
        </w:tc>
        <w:tc>
          <w:tcPr>
            <w:tcW w:w="913" w:type="dxa"/>
            <w:tcBorders>
              <w:top w:val="nil"/>
              <w:left w:val="nil"/>
              <w:bottom w:val="single" w:color="auto" w:sz="4" w:space="0"/>
              <w:right w:val="single" w:color="auto" w:sz="4" w:space="0"/>
            </w:tcBorders>
            <w:vAlign w:val="center"/>
          </w:tcPr>
          <w:p w14:paraId="3D10B757">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30211</w:t>
            </w:r>
          </w:p>
        </w:tc>
        <w:tc>
          <w:tcPr>
            <w:tcW w:w="2362" w:type="dxa"/>
            <w:tcBorders>
              <w:top w:val="nil"/>
              <w:left w:val="nil"/>
              <w:bottom w:val="single" w:color="auto" w:sz="4" w:space="0"/>
              <w:right w:val="single" w:color="auto" w:sz="4" w:space="0"/>
            </w:tcBorders>
            <w:vAlign w:val="center"/>
          </w:tcPr>
          <w:p w14:paraId="418CF6C2">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差旅费</w:t>
            </w:r>
          </w:p>
        </w:tc>
        <w:tc>
          <w:tcPr>
            <w:tcW w:w="1110" w:type="dxa"/>
            <w:tcBorders>
              <w:top w:val="nil"/>
              <w:left w:val="nil"/>
              <w:bottom w:val="single" w:color="auto" w:sz="4" w:space="0"/>
              <w:right w:val="single" w:color="auto" w:sz="4" w:space="0"/>
            </w:tcBorders>
            <w:vAlign w:val="center"/>
          </w:tcPr>
          <w:p w14:paraId="1C674B52">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78.85</w:t>
            </w:r>
          </w:p>
        </w:tc>
      </w:tr>
      <w:tr w14:paraId="2F794BAB">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75B79120">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30113</w:t>
            </w:r>
          </w:p>
        </w:tc>
        <w:tc>
          <w:tcPr>
            <w:tcW w:w="2746" w:type="dxa"/>
            <w:tcBorders>
              <w:top w:val="nil"/>
              <w:left w:val="nil"/>
              <w:bottom w:val="single" w:color="auto" w:sz="4" w:space="0"/>
              <w:right w:val="single" w:color="auto" w:sz="4" w:space="0"/>
            </w:tcBorders>
            <w:vAlign w:val="center"/>
          </w:tcPr>
          <w:p w14:paraId="7960B14D">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住房公积金</w:t>
            </w:r>
          </w:p>
        </w:tc>
        <w:tc>
          <w:tcPr>
            <w:tcW w:w="1104" w:type="dxa"/>
            <w:tcBorders>
              <w:top w:val="nil"/>
              <w:left w:val="nil"/>
              <w:bottom w:val="single" w:color="auto" w:sz="4" w:space="0"/>
              <w:right w:val="single" w:color="auto" w:sz="4" w:space="0"/>
            </w:tcBorders>
            <w:vAlign w:val="center"/>
          </w:tcPr>
          <w:p w14:paraId="6D2095FB">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508.47</w:t>
            </w:r>
          </w:p>
        </w:tc>
        <w:tc>
          <w:tcPr>
            <w:tcW w:w="913" w:type="dxa"/>
            <w:tcBorders>
              <w:top w:val="nil"/>
              <w:left w:val="nil"/>
              <w:bottom w:val="single" w:color="auto" w:sz="4" w:space="0"/>
              <w:right w:val="single" w:color="auto" w:sz="4" w:space="0"/>
            </w:tcBorders>
            <w:vAlign w:val="center"/>
          </w:tcPr>
          <w:p w14:paraId="06307AF1">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30212</w:t>
            </w:r>
          </w:p>
        </w:tc>
        <w:tc>
          <w:tcPr>
            <w:tcW w:w="2362" w:type="dxa"/>
            <w:tcBorders>
              <w:top w:val="nil"/>
              <w:left w:val="nil"/>
              <w:bottom w:val="single" w:color="auto" w:sz="4" w:space="0"/>
              <w:right w:val="single" w:color="auto" w:sz="4" w:space="0"/>
            </w:tcBorders>
            <w:vAlign w:val="center"/>
          </w:tcPr>
          <w:p w14:paraId="41393E02">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因公出国（境）费用</w:t>
            </w:r>
          </w:p>
        </w:tc>
        <w:tc>
          <w:tcPr>
            <w:tcW w:w="1110" w:type="dxa"/>
            <w:tcBorders>
              <w:top w:val="nil"/>
              <w:left w:val="nil"/>
              <w:bottom w:val="single" w:color="auto" w:sz="4" w:space="0"/>
              <w:right w:val="single" w:color="auto" w:sz="4" w:space="0"/>
            </w:tcBorders>
            <w:vAlign w:val="center"/>
          </w:tcPr>
          <w:p w14:paraId="68752AA5">
            <w:pPr>
              <w:rPr>
                <w:rFonts w:hint="eastAsia" w:ascii="宋体" w:hAnsi="宋体" w:eastAsia="宋体" w:cs="宋体"/>
                <w:color w:val="000000"/>
                <w:kern w:val="0"/>
                <w:sz w:val="24"/>
                <w:szCs w:val="24"/>
              </w:rPr>
            </w:pPr>
          </w:p>
        </w:tc>
      </w:tr>
      <w:tr w14:paraId="77BA9156">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7968BE07">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30114</w:t>
            </w:r>
          </w:p>
        </w:tc>
        <w:tc>
          <w:tcPr>
            <w:tcW w:w="2746" w:type="dxa"/>
            <w:tcBorders>
              <w:top w:val="nil"/>
              <w:left w:val="nil"/>
              <w:bottom w:val="single" w:color="auto" w:sz="4" w:space="0"/>
              <w:right w:val="single" w:color="auto" w:sz="4" w:space="0"/>
            </w:tcBorders>
            <w:vAlign w:val="center"/>
          </w:tcPr>
          <w:p w14:paraId="01010DAD">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医疗费</w:t>
            </w:r>
          </w:p>
        </w:tc>
        <w:tc>
          <w:tcPr>
            <w:tcW w:w="1104" w:type="dxa"/>
            <w:tcBorders>
              <w:top w:val="nil"/>
              <w:left w:val="nil"/>
              <w:bottom w:val="single" w:color="auto" w:sz="4" w:space="0"/>
              <w:right w:val="single" w:color="auto" w:sz="4" w:space="0"/>
            </w:tcBorders>
            <w:vAlign w:val="center"/>
          </w:tcPr>
          <w:p w14:paraId="65A09F44">
            <w:pP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0D6CC879">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30213</w:t>
            </w:r>
          </w:p>
        </w:tc>
        <w:tc>
          <w:tcPr>
            <w:tcW w:w="2362" w:type="dxa"/>
            <w:tcBorders>
              <w:top w:val="nil"/>
              <w:left w:val="nil"/>
              <w:bottom w:val="single" w:color="auto" w:sz="4" w:space="0"/>
              <w:right w:val="single" w:color="auto" w:sz="4" w:space="0"/>
            </w:tcBorders>
            <w:vAlign w:val="center"/>
          </w:tcPr>
          <w:p w14:paraId="2A258F2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维修（护）费</w:t>
            </w:r>
          </w:p>
        </w:tc>
        <w:tc>
          <w:tcPr>
            <w:tcW w:w="1110" w:type="dxa"/>
            <w:tcBorders>
              <w:top w:val="nil"/>
              <w:left w:val="nil"/>
              <w:bottom w:val="single" w:color="auto" w:sz="4" w:space="0"/>
              <w:right w:val="single" w:color="auto" w:sz="4" w:space="0"/>
            </w:tcBorders>
            <w:vAlign w:val="center"/>
          </w:tcPr>
          <w:p w14:paraId="66911E28">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43.45</w:t>
            </w:r>
          </w:p>
        </w:tc>
      </w:tr>
      <w:tr w14:paraId="28444B84">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17382C72">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30199</w:t>
            </w:r>
          </w:p>
        </w:tc>
        <w:tc>
          <w:tcPr>
            <w:tcW w:w="2746" w:type="dxa"/>
            <w:tcBorders>
              <w:top w:val="nil"/>
              <w:left w:val="nil"/>
              <w:bottom w:val="single" w:color="auto" w:sz="4" w:space="0"/>
              <w:right w:val="single" w:color="auto" w:sz="4" w:space="0"/>
            </w:tcBorders>
            <w:vAlign w:val="center"/>
          </w:tcPr>
          <w:p w14:paraId="2217ED5E">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其他工资福利支出</w:t>
            </w:r>
          </w:p>
        </w:tc>
        <w:tc>
          <w:tcPr>
            <w:tcW w:w="1104" w:type="dxa"/>
            <w:tcBorders>
              <w:top w:val="nil"/>
              <w:left w:val="nil"/>
              <w:bottom w:val="single" w:color="auto" w:sz="4" w:space="0"/>
              <w:right w:val="single" w:color="auto" w:sz="4" w:space="0"/>
            </w:tcBorders>
            <w:vAlign w:val="center"/>
          </w:tcPr>
          <w:p w14:paraId="67E96F78">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467.91</w:t>
            </w:r>
          </w:p>
        </w:tc>
        <w:tc>
          <w:tcPr>
            <w:tcW w:w="913" w:type="dxa"/>
            <w:tcBorders>
              <w:top w:val="nil"/>
              <w:left w:val="nil"/>
              <w:bottom w:val="single" w:color="auto" w:sz="4" w:space="0"/>
              <w:right w:val="single" w:color="auto" w:sz="4" w:space="0"/>
            </w:tcBorders>
            <w:vAlign w:val="center"/>
          </w:tcPr>
          <w:p w14:paraId="63CDDA03">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30214</w:t>
            </w:r>
          </w:p>
        </w:tc>
        <w:tc>
          <w:tcPr>
            <w:tcW w:w="2362" w:type="dxa"/>
            <w:tcBorders>
              <w:top w:val="nil"/>
              <w:left w:val="nil"/>
              <w:bottom w:val="single" w:color="auto" w:sz="4" w:space="0"/>
              <w:right w:val="single" w:color="auto" w:sz="4" w:space="0"/>
            </w:tcBorders>
            <w:vAlign w:val="center"/>
          </w:tcPr>
          <w:p w14:paraId="3854483C">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租赁费</w:t>
            </w:r>
          </w:p>
        </w:tc>
        <w:tc>
          <w:tcPr>
            <w:tcW w:w="1110" w:type="dxa"/>
            <w:tcBorders>
              <w:top w:val="nil"/>
              <w:left w:val="nil"/>
              <w:bottom w:val="single" w:color="auto" w:sz="4" w:space="0"/>
              <w:right w:val="single" w:color="auto" w:sz="4" w:space="0"/>
            </w:tcBorders>
            <w:vAlign w:val="center"/>
          </w:tcPr>
          <w:p w14:paraId="73B4A404">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0.27</w:t>
            </w:r>
          </w:p>
        </w:tc>
      </w:tr>
      <w:tr w14:paraId="077094AB">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61A4A16C">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303</w:t>
            </w:r>
          </w:p>
        </w:tc>
        <w:tc>
          <w:tcPr>
            <w:tcW w:w="2746" w:type="dxa"/>
            <w:tcBorders>
              <w:top w:val="nil"/>
              <w:left w:val="nil"/>
              <w:bottom w:val="single" w:color="auto" w:sz="4" w:space="0"/>
              <w:right w:val="single" w:color="auto" w:sz="4" w:space="0"/>
            </w:tcBorders>
            <w:vAlign w:val="center"/>
          </w:tcPr>
          <w:p w14:paraId="4A801CC3">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对个人和家庭的补助</w:t>
            </w:r>
          </w:p>
        </w:tc>
        <w:tc>
          <w:tcPr>
            <w:tcW w:w="1104" w:type="dxa"/>
            <w:tcBorders>
              <w:top w:val="nil"/>
              <w:left w:val="nil"/>
              <w:bottom w:val="single" w:color="auto" w:sz="4" w:space="0"/>
              <w:right w:val="single" w:color="auto" w:sz="4" w:space="0"/>
            </w:tcBorders>
            <w:vAlign w:val="center"/>
          </w:tcPr>
          <w:p w14:paraId="66B7ADAC">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1080.34</w:t>
            </w:r>
          </w:p>
        </w:tc>
        <w:tc>
          <w:tcPr>
            <w:tcW w:w="913" w:type="dxa"/>
            <w:tcBorders>
              <w:top w:val="nil"/>
              <w:left w:val="nil"/>
              <w:bottom w:val="single" w:color="auto" w:sz="4" w:space="0"/>
              <w:right w:val="single" w:color="auto" w:sz="4" w:space="0"/>
            </w:tcBorders>
            <w:vAlign w:val="center"/>
          </w:tcPr>
          <w:p w14:paraId="038844BD">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30215</w:t>
            </w:r>
          </w:p>
        </w:tc>
        <w:tc>
          <w:tcPr>
            <w:tcW w:w="2362" w:type="dxa"/>
            <w:tcBorders>
              <w:top w:val="nil"/>
              <w:left w:val="nil"/>
              <w:bottom w:val="single" w:color="auto" w:sz="4" w:space="0"/>
              <w:right w:val="single" w:color="auto" w:sz="4" w:space="0"/>
            </w:tcBorders>
            <w:vAlign w:val="center"/>
          </w:tcPr>
          <w:p w14:paraId="408A6AA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会议费</w:t>
            </w:r>
          </w:p>
        </w:tc>
        <w:tc>
          <w:tcPr>
            <w:tcW w:w="1110" w:type="dxa"/>
            <w:tcBorders>
              <w:top w:val="nil"/>
              <w:left w:val="nil"/>
              <w:bottom w:val="single" w:color="auto" w:sz="4" w:space="0"/>
              <w:right w:val="single" w:color="auto" w:sz="4" w:space="0"/>
            </w:tcBorders>
            <w:vAlign w:val="center"/>
          </w:tcPr>
          <w:p w14:paraId="13A5DAA6">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4.00</w:t>
            </w:r>
          </w:p>
        </w:tc>
      </w:tr>
      <w:tr w14:paraId="352F82C8">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94F85ED">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30301</w:t>
            </w:r>
          </w:p>
        </w:tc>
        <w:tc>
          <w:tcPr>
            <w:tcW w:w="2746" w:type="dxa"/>
            <w:tcBorders>
              <w:top w:val="nil"/>
              <w:left w:val="nil"/>
              <w:bottom w:val="single" w:color="auto" w:sz="4" w:space="0"/>
              <w:right w:val="single" w:color="auto" w:sz="4" w:space="0"/>
            </w:tcBorders>
            <w:vAlign w:val="center"/>
          </w:tcPr>
          <w:p w14:paraId="0F305783">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离休费</w:t>
            </w:r>
          </w:p>
        </w:tc>
        <w:tc>
          <w:tcPr>
            <w:tcW w:w="1104" w:type="dxa"/>
            <w:tcBorders>
              <w:top w:val="nil"/>
              <w:left w:val="nil"/>
              <w:bottom w:val="single" w:color="auto" w:sz="4" w:space="0"/>
              <w:right w:val="single" w:color="auto" w:sz="4" w:space="0"/>
            </w:tcBorders>
            <w:vAlign w:val="center"/>
          </w:tcPr>
          <w:p w14:paraId="15CC4E0D">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54.43</w:t>
            </w:r>
          </w:p>
        </w:tc>
        <w:tc>
          <w:tcPr>
            <w:tcW w:w="913" w:type="dxa"/>
            <w:tcBorders>
              <w:top w:val="nil"/>
              <w:left w:val="nil"/>
              <w:bottom w:val="single" w:color="auto" w:sz="4" w:space="0"/>
              <w:right w:val="single" w:color="auto" w:sz="4" w:space="0"/>
            </w:tcBorders>
            <w:vAlign w:val="center"/>
          </w:tcPr>
          <w:p w14:paraId="16AC8F2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30216</w:t>
            </w:r>
          </w:p>
        </w:tc>
        <w:tc>
          <w:tcPr>
            <w:tcW w:w="2362" w:type="dxa"/>
            <w:tcBorders>
              <w:top w:val="nil"/>
              <w:left w:val="nil"/>
              <w:bottom w:val="single" w:color="auto" w:sz="4" w:space="0"/>
              <w:right w:val="single" w:color="auto" w:sz="4" w:space="0"/>
            </w:tcBorders>
            <w:vAlign w:val="center"/>
          </w:tcPr>
          <w:p w14:paraId="17041C2F">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培训费</w:t>
            </w:r>
          </w:p>
        </w:tc>
        <w:tc>
          <w:tcPr>
            <w:tcW w:w="1110" w:type="dxa"/>
            <w:tcBorders>
              <w:top w:val="nil"/>
              <w:left w:val="nil"/>
              <w:bottom w:val="single" w:color="auto" w:sz="4" w:space="0"/>
              <w:right w:val="single" w:color="auto" w:sz="4" w:space="0"/>
            </w:tcBorders>
            <w:vAlign w:val="center"/>
          </w:tcPr>
          <w:p w14:paraId="1E34F621">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13.73</w:t>
            </w:r>
          </w:p>
        </w:tc>
      </w:tr>
      <w:tr w14:paraId="68A299BE">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6A66279">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30302</w:t>
            </w:r>
          </w:p>
        </w:tc>
        <w:tc>
          <w:tcPr>
            <w:tcW w:w="2746" w:type="dxa"/>
            <w:tcBorders>
              <w:top w:val="nil"/>
              <w:left w:val="nil"/>
              <w:bottom w:val="single" w:color="auto" w:sz="4" w:space="0"/>
              <w:right w:val="single" w:color="auto" w:sz="4" w:space="0"/>
            </w:tcBorders>
            <w:vAlign w:val="center"/>
          </w:tcPr>
          <w:p w14:paraId="15F30CDC">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退休费</w:t>
            </w:r>
          </w:p>
        </w:tc>
        <w:tc>
          <w:tcPr>
            <w:tcW w:w="1104" w:type="dxa"/>
            <w:tcBorders>
              <w:top w:val="nil"/>
              <w:left w:val="nil"/>
              <w:bottom w:val="single" w:color="auto" w:sz="4" w:space="0"/>
              <w:right w:val="single" w:color="auto" w:sz="4" w:space="0"/>
            </w:tcBorders>
            <w:vAlign w:val="center"/>
          </w:tcPr>
          <w:p w14:paraId="10CCC7E6">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755.03</w:t>
            </w:r>
          </w:p>
        </w:tc>
        <w:tc>
          <w:tcPr>
            <w:tcW w:w="913" w:type="dxa"/>
            <w:tcBorders>
              <w:top w:val="nil"/>
              <w:left w:val="nil"/>
              <w:bottom w:val="single" w:color="auto" w:sz="4" w:space="0"/>
              <w:right w:val="single" w:color="auto" w:sz="4" w:space="0"/>
            </w:tcBorders>
            <w:vAlign w:val="center"/>
          </w:tcPr>
          <w:p w14:paraId="2AB367DB">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30217</w:t>
            </w:r>
          </w:p>
        </w:tc>
        <w:tc>
          <w:tcPr>
            <w:tcW w:w="2362" w:type="dxa"/>
            <w:tcBorders>
              <w:top w:val="nil"/>
              <w:left w:val="nil"/>
              <w:bottom w:val="single" w:color="auto" w:sz="4" w:space="0"/>
              <w:right w:val="single" w:color="auto" w:sz="4" w:space="0"/>
            </w:tcBorders>
            <w:vAlign w:val="center"/>
          </w:tcPr>
          <w:p w14:paraId="7B0282E9">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公务接待费</w:t>
            </w:r>
          </w:p>
        </w:tc>
        <w:tc>
          <w:tcPr>
            <w:tcW w:w="1110" w:type="dxa"/>
            <w:tcBorders>
              <w:top w:val="nil"/>
              <w:left w:val="nil"/>
              <w:bottom w:val="single" w:color="auto" w:sz="4" w:space="0"/>
              <w:right w:val="single" w:color="auto" w:sz="4" w:space="0"/>
            </w:tcBorders>
            <w:vAlign w:val="center"/>
          </w:tcPr>
          <w:p w14:paraId="427D8753">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4.91</w:t>
            </w:r>
          </w:p>
        </w:tc>
      </w:tr>
      <w:tr w14:paraId="542CD610">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57D50D47">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30303</w:t>
            </w:r>
          </w:p>
        </w:tc>
        <w:tc>
          <w:tcPr>
            <w:tcW w:w="2746" w:type="dxa"/>
            <w:tcBorders>
              <w:top w:val="nil"/>
              <w:left w:val="nil"/>
              <w:bottom w:val="single" w:color="auto" w:sz="4" w:space="0"/>
              <w:right w:val="single" w:color="auto" w:sz="4" w:space="0"/>
            </w:tcBorders>
            <w:vAlign w:val="center"/>
          </w:tcPr>
          <w:p w14:paraId="73F29B2A">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退职（役）费</w:t>
            </w:r>
          </w:p>
        </w:tc>
        <w:tc>
          <w:tcPr>
            <w:tcW w:w="1104" w:type="dxa"/>
            <w:tcBorders>
              <w:top w:val="nil"/>
              <w:left w:val="nil"/>
              <w:bottom w:val="single" w:color="auto" w:sz="4" w:space="0"/>
              <w:right w:val="single" w:color="auto" w:sz="4" w:space="0"/>
            </w:tcBorders>
            <w:vAlign w:val="center"/>
          </w:tcPr>
          <w:p w14:paraId="29145630">
            <w:pPr>
              <w:jc w:val="right"/>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4981EF79">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30218</w:t>
            </w:r>
          </w:p>
        </w:tc>
        <w:tc>
          <w:tcPr>
            <w:tcW w:w="2362" w:type="dxa"/>
            <w:tcBorders>
              <w:top w:val="nil"/>
              <w:left w:val="nil"/>
              <w:bottom w:val="single" w:color="auto" w:sz="4" w:space="0"/>
              <w:right w:val="single" w:color="auto" w:sz="4" w:space="0"/>
            </w:tcBorders>
            <w:vAlign w:val="center"/>
          </w:tcPr>
          <w:p w14:paraId="5AD156E7">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专用材料费</w:t>
            </w:r>
          </w:p>
        </w:tc>
        <w:tc>
          <w:tcPr>
            <w:tcW w:w="1110" w:type="dxa"/>
            <w:tcBorders>
              <w:top w:val="nil"/>
              <w:left w:val="nil"/>
              <w:bottom w:val="single" w:color="auto" w:sz="4" w:space="0"/>
              <w:right w:val="single" w:color="auto" w:sz="4" w:space="0"/>
            </w:tcBorders>
            <w:vAlign w:val="center"/>
          </w:tcPr>
          <w:p w14:paraId="355F6B1B">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0.64</w:t>
            </w:r>
          </w:p>
        </w:tc>
      </w:tr>
      <w:tr w14:paraId="4FDE507F">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0B7C4B0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30304</w:t>
            </w:r>
          </w:p>
        </w:tc>
        <w:tc>
          <w:tcPr>
            <w:tcW w:w="2746" w:type="dxa"/>
            <w:tcBorders>
              <w:top w:val="nil"/>
              <w:left w:val="nil"/>
              <w:bottom w:val="single" w:color="auto" w:sz="4" w:space="0"/>
              <w:right w:val="single" w:color="auto" w:sz="4" w:space="0"/>
            </w:tcBorders>
            <w:vAlign w:val="center"/>
          </w:tcPr>
          <w:p w14:paraId="103C46F0">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抚恤金</w:t>
            </w:r>
          </w:p>
        </w:tc>
        <w:tc>
          <w:tcPr>
            <w:tcW w:w="1104" w:type="dxa"/>
            <w:tcBorders>
              <w:top w:val="nil"/>
              <w:left w:val="nil"/>
              <w:bottom w:val="single" w:color="auto" w:sz="4" w:space="0"/>
              <w:right w:val="single" w:color="auto" w:sz="4" w:space="0"/>
            </w:tcBorders>
            <w:vAlign w:val="center"/>
          </w:tcPr>
          <w:p w14:paraId="09A8CF78">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43.90</w:t>
            </w:r>
          </w:p>
        </w:tc>
        <w:tc>
          <w:tcPr>
            <w:tcW w:w="913" w:type="dxa"/>
            <w:tcBorders>
              <w:top w:val="nil"/>
              <w:left w:val="nil"/>
              <w:bottom w:val="single" w:color="auto" w:sz="4" w:space="0"/>
              <w:right w:val="single" w:color="auto" w:sz="4" w:space="0"/>
            </w:tcBorders>
            <w:vAlign w:val="center"/>
          </w:tcPr>
          <w:p w14:paraId="18FD2D42">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30224</w:t>
            </w:r>
          </w:p>
        </w:tc>
        <w:tc>
          <w:tcPr>
            <w:tcW w:w="2362" w:type="dxa"/>
            <w:tcBorders>
              <w:top w:val="nil"/>
              <w:left w:val="nil"/>
              <w:bottom w:val="single" w:color="auto" w:sz="4" w:space="0"/>
              <w:right w:val="single" w:color="auto" w:sz="4" w:space="0"/>
            </w:tcBorders>
            <w:vAlign w:val="center"/>
          </w:tcPr>
          <w:p w14:paraId="4BC76CA7">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被装购置费</w:t>
            </w:r>
          </w:p>
        </w:tc>
        <w:tc>
          <w:tcPr>
            <w:tcW w:w="1110" w:type="dxa"/>
            <w:tcBorders>
              <w:top w:val="nil"/>
              <w:left w:val="nil"/>
              <w:bottom w:val="single" w:color="auto" w:sz="4" w:space="0"/>
              <w:right w:val="single" w:color="auto" w:sz="4" w:space="0"/>
            </w:tcBorders>
            <w:vAlign w:val="center"/>
          </w:tcPr>
          <w:p w14:paraId="1AD6DB6A">
            <w:pPr>
              <w:rPr>
                <w:rFonts w:hint="eastAsia" w:ascii="宋体" w:hAnsi="宋体" w:eastAsia="宋体" w:cs="宋体"/>
                <w:color w:val="000000"/>
                <w:kern w:val="0"/>
                <w:sz w:val="24"/>
                <w:szCs w:val="24"/>
              </w:rPr>
            </w:pPr>
          </w:p>
        </w:tc>
      </w:tr>
      <w:tr w14:paraId="602FEC1A">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432981E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30305</w:t>
            </w:r>
          </w:p>
        </w:tc>
        <w:tc>
          <w:tcPr>
            <w:tcW w:w="2746" w:type="dxa"/>
            <w:tcBorders>
              <w:top w:val="nil"/>
              <w:left w:val="nil"/>
              <w:bottom w:val="single" w:color="auto" w:sz="4" w:space="0"/>
              <w:right w:val="single" w:color="auto" w:sz="4" w:space="0"/>
            </w:tcBorders>
            <w:vAlign w:val="center"/>
          </w:tcPr>
          <w:p w14:paraId="39FDF9CA">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生活补助</w:t>
            </w:r>
          </w:p>
        </w:tc>
        <w:tc>
          <w:tcPr>
            <w:tcW w:w="1104" w:type="dxa"/>
            <w:tcBorders>
              <w:top w:val="nil"/>
              <w:left w:val="nil"/>
              <w:bottom w:val="single" w:color="auto" w:sz="4" w:space="0"/>
              <w:right w:val="single" w:color="auto" w:sz="4" w:space="0"/>
            </w:tcBorders>
            <w:vAlign w:val="center"/>
          </w:tcPr>
          <w:p w14:paraId="1B5A1E79">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80.36</w:t>
            </w:r>
          </w:p>
        </w:tc>
        <w:tc>
          <w:tcPr>
            <w:tcW w:w="913" w:type="dxa"/>
            <w:tcBorders>
              <w:top w:val="nil"/>
              <w:left w:val="nil"/>
              <w:bottom w:val="single" w:color="auto" w:sz="4" w:space="0"/>
              <w:right w:val="single" w:color="auto" w:sz="4" w:space="0"/>
            </w:tcBorders>
            <w:vAlign w:val="center"/>
          </w:tcPr>
          <w:p w14:paraId="59B595B9">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30225</w:t>
            </w:r>
          </w:p>
        </w:tc>
        <w:tc>
          <w:tcPr>
            <w:tcW w:w="2362" w:type="dxa"/>
            <w:tcBorders>
              <w:top w:val="nil"/>
              <w:left w:val="nil"/>
              <w:bottom w:val="single" w:color="auto" w:sz="4" w:space="0"/>
              <w:right w:val="single" w:color="auto" w:sz="4" w:space="0"/>
            </w:tcBorders>
            <w:vAlign w:val="center"/>
          </w:tcPr>
          <w:p w14:paraId="075CD9E7">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专用燃料费</w:t>
            </w:r>
          </w:p>
        </w:tc>
        <w:tc>
          <w:tcPr>
            <w:tcW w:w="1110" w:type="dxa"/>
            <w:tcBorders>
              <w:top w:val="nil"/>
              <w:left w:val="nil"/>
              <w:bottom w:val="single" w:color="auto" w:sz="4" w:space="0"/>
              <w:right w:val="single" w:color="auto" w:sz="4" w:space="0"/>
            </w:tcBorders>
            <w:vAlign w:val="center"/>
          </w:tcPr>
          <w:p w14:paraId="46A15894">
            <w:pPr>
              <w:rPr>
                <w:rFonts w:hint="eastAsia" w:ascii="宋体" w:hAnsi="宋体" w:eastAsia="宋体" w:cs="宋体"/>
                <w:color w:val="000000"/>
                <w:kern w:val="0"/>
                <w:sz w:val="24"/>
                <w:szCs w:val="24"/>
              </w:rPr>
            </w:pPr>
          </w:p>
        </w:tc>
      </w:tr>
      <w:tr w14:paraId="32C80500">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550D5172">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30306</w:t>
            </w:r>
          </w:p>
        </w:tc>
        <w:tc>
          <w:tcPr>
            <w:tcW w:w="2746" w:type="dxa"/>
            <w:tcBorders>
              <w:top w:val="nil"/>
              <w:left w:val="nil"/>
              <w:bottom w:val="single" w:color="auto" w:sz="4" w:space="0"/>
              <w:right w:val="single" w:color="auto" w:sz="4" w:space="0"/>
            </w:tcBorders>
            <w:vAlign w:val="center"/>
          </w:tcPr>
          <w:p w14:paraId="62693C63">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救济费</w:t>
            </w:r>
          </w:p>
        </w:tc>
        <w:tc>
          <w:tcPr>
            <w:tcW w:w="1104" w:type="dxa"/>
            <w:tcBorders>
              <w:top w:val="nil"/>
              <w:left w:val="nil"/>
              <w:bottom w:val="single" w:color="auto" w:sz="4" w:space="0"/>
              <w:right w:val="single" w:color="auto" w:sz="4" w:space="0"/>
            </w:tcBorders>
            <w:vAlign w:val="center"/>
          </w:tcPr>
          <w:p w14:paraId="0920B809">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144.72</w:t>
            </w:r>
          </w:p>
        </w:tc>
        <w:tc>
          <w:tcPr>
            <w:tcW w:w="913" w:type="dxa"/>
            <w:tcBorders>
              <w:top w:val="nil"/>
              <w:left w:val="nil"/>
              <w:bottom w:val="single" w:color="auto" w:sz="4" w:space="0"/>
              <w:right w:val="single" w:color="auto" w:sz="4" w:space="0"/>
            </w:tcBorders>
            <w:vAlign w:val="center"/>
          </w:tcPr>
          <w:p w14:paraId="1E5F6F2A">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30226</w:t>
            </w:r>
          </w:p>
        </w:tc>
        <w:tc>
          <w:tcPr>
            <w:tcW w:w="2362" w:type="dxa"/>
            <w:tcBorders>
              <w:top w:val="nil"/>
              <w:left w:val="nil"/>
              <w:bottom w:val="single" w:color="auto" w:sz="4" w:space="0"/>
              <w:right w:val="single" w:color="auto" w:sz="4" w:space="0"/>
            </w:tcBorders>
            <w:vAlign w:val="center"/>
          </w:tcPr>
          <w:p w14:paraId="3B1A3BB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劳务费</w:t>
            </w:r>
          </w:p>
        </w:tc>
        <w:tc>
          <w:tcPr>
            <w:tcW w:w="1110" w:type="dxa"/>
            <w:tcBorders>
              <w:top w:val="nil"/>
              <w:left w:val="nil"/>
              <w:bottom w:val="single" w:color="auto" w:sz="4" w:space="0"/>
              <w:right w:val="single" w:color="auto" w:sz="4" w:space="0"/>
            </w:tcBorders>
            <w:vAlign w:val="center"/>
          </w:tcPr>
          <w:p w14:paraId="74F37C87">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9.34</w:t>
            </w:r>
          </w:p>
        </w:tc>
      </w:tr>
      <w:tr w14:paraId="51ABAAC7">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0E2BDA8">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30307</w:t>
            </w:r>
          </w:p>
        </w:tc>
        <w:tc>
          <w:tcPr>
            <w:tcW w:w="2746" w:type="dxa"/>
            <w:tcBorders>
              <w:top w:val="nil"/>
              <w:left w:val="nil"/>
              <w:bottom w:val="single" w:color="auto" w:sz="4" w:space="0"/>
              <w:right w:val="single" w:color="auto" w:sz="4" w:space="0"/>
            </w:tcBorders>
            <w:vAlign w:val="center"/>
          </w:tcPr>
          <w:p w14:paraId="742C0DB9">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医疗费补助</w:t>
            </w:r>
          </w:p>
        </w:tc>
        <w:tc>
          <w:tcPr>
            <w:tcW w:w="1104" w:type="dxa"/>
            <w:tcBorders>
              <w:top w:val="nil"/>
              <w:left w:val="nil"/>
              <w:bottom w:val="single" w:color="auto" w:sz="4" w:space="0"/>
              <w:right w:val="single" w:color="auto" w:sz="4" w:space="0"/>
            </w:tcBorders>
            <w:vAlign w:val="center"/>
          </w:tcPr>
          <w:p w14:paraId="21A23964">
            <w:pP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2AD624FE">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30227</w:t>
            </w:r>
          </w:p>
        </w:tc>
        <w:tc>
          <w:tcPr>
            <w:tcW w:w="2362" w:type="dxa"/>
            <w:tcBorders>
              <w:top w:val="nil"/>
              <w:left w:val="nil"/>
              <w:bottom w:val="single" w:color="auto" w:sz="4" w:space="0"/>
              <w:right w:val="single" w:color="auto" w:sz="4" w:space="0"/>
            </w:tcBorders>
            <w:vAlign w:val="center"/>
          </w:tcPr>
          <w:p w14:paraId="1635A82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委托业务费</w:t>
            </w:r>
          </w:p>
        </w:tc>
        <w:tc>
          <w:tcPr>
            <w:tcW w:w="1110" w:type="dxa"/>
            <w:tcBorders>
              <w:top w:val="nil"/>
              <w:left w:val="nil"/>
              <w:bottom w:val="single" w:color="auto" w:sz="4" w:space="0"/>
              <w:right w:val="single" w:color="auto" w:sz="4" w:space="0"/>
            </w:tcBorders>
            <w:vAlign w:val="center"/>
          </w:tcPr>
          <w:p w14:paraId="36BCAD18">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4.00</w:t>
            </w:r>
          </w:p>
        </w:tc>
      </w:tr>
      <w:tr w14:paraId="39D4D91A">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0C3673F2">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30308</w:t>
            </w:r>
          </w:p>
        </w:tc>
        <w:tc>
          <w:tcPr>
            <w:tcW w:w="2746" w:type="dxa"/>
            <w:tcBorders>
              <w:top w:val="nil"/>
              <w:left w:val="nil"/>
              <w:bottom w:val="single" w:color="auto" w:sz="4" w:space="0"/>
              <w:right w:val="single" w:color="auto" w:sz="4" w:space="0"/>
            </w:tcBorders>
            <w:vAlign w:val="center"/>
          </w:tcPr>
          <w:p w14:paraId="485D9989">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助学金</w:t>
            </w:r>
          </w:p>
        </w:tc>
        <w:tc>
          <w:tcPr>
            <w:tcW w:w="1104" w:type="dxa"/>
            <w:tcBorders>
              <w:top w:val="nil"/>
              <w:left w:val="nil"/>
              <w:bottom w:val="single" w:color="auto" w:sz="4" w:space="0"/>
              <w:right w:val="single" w:color="auto" w:sz="4" w:space="0"/>
            </w:tcBorders>
            <w:vAlign w:val="center"/>
          </w:tcPr>
          <w:p w14:paraId="3011C8D2">
            <w:pP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47477F34">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30228</w:t>
            </w:r>
          </w:p>
        </w:tc>
        <w:tc>
          <w:tcPr>
            <w:tcW w:w="2362" w:type="dxa"/>
            <w:tcBorders>
              <w:top w:val="nil"/>
              <w:left w:val="nil"/>
              <w:bottom w:val="single" w:color="auto" w:sz="4" w:space="0"/>
              <w:right w:val="single" w:color="auto" w:sz="4" w:space="0"/>
            </w:tcBorders>
            <w:vAlign w:val="center"/>
          </w:tcPr>
          <w:p w14:paraId="071DC0C8">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工会经费</w:t>
            </w:r>
          </w:p>
        </w:tc>
        <w:tc>
          <w:tcPr>
            <w:tcW w:w="1110" w:type="dxa"/>
            <w:tcBorders>
              <w:top w:val="nil"/>
              <w:left w:val="nil"/>
              <w:bottom w:val="single" w:color="auto" w:sz="4" w:space="0"/>
              <w:right w:val="single" w:color="auto" w:sz="4" w:space="0"/>
            </w:tcBorders>
            <w:vAlign w:val="center"/>
          </w:tcPr>
          <w:p w14:paraId="2DEE0B93">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71.45</w:t>
            </w:r>
          </w:p>
        </w:tc>
      </w:tr>
      <w:tr w14:paraId="0952DF02">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006F671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30309</w:t>
            </w:r>
          </w:p>
        </w:tc>
        <w:tc>
          <w:tcPr>
            <w:tcW w:w="2746" w:type="dxa"/>
            <w:tcBorders>
              <w:top w:val="nil"/>
              <w:left w:val="nil"/>
              <w:bottom w:val="single" w:color="auto" w:sz="4" w:space="0"/>
              <w:right w:val="single" w:color="auto" w:sz="4" w:space="0"/>
            </w:tcBorders>
            <w:vAlign w:val="center"/>
          </w:tcPr>
          <w:p w14:paraId="73064E31">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奖励金</w:t>
            </w:r>
          </w:p>
        </w:tc>
        <w:tc>
          <w:tcPr>
            <w:tcW w:w="1104" w:type="dxa"/>
            <w:tcBorders>
              <w:top w:val="nil"/>
              <w:left w:val="nil"/>
              <w:bottom w:val="single" w:color="auto" w:sz="4" w:space="0"/>
              <w:right w:val="single" w:color="auto" w:sz="4" w:space="0"/>
            </w:tcBorders>
            <w:vAlign w:val="center"/>
          </w:tcPr>
          <w:p w14:paraId="7C4FDD23">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0.42</w:t>
            </w:r>
          </w:p>
        </w:tc>
        <w:tc>
          <w:tcPr>
            <w:tcW w:w="913" w:type="dxa"/>
            <w:tcBorders>
              <w:top w:val="nil"/>
              <w:left w:val="nil"/>
              <w:bottom w:val="single" w:color="auto" w:sz="4" w:space="0"/>
              <w:right w:val="single" w:color="auto" w:sz="4" w:space="0"/>
            </w:tcBorders>
            <w:vAlign w:val="center"/>
          </w:tcPr>
          <w:p w14:paraId="67237D28">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30229</w:t>
            </w:r>
          </w:p>
        </w:tc>
        <w:tc>
          <w:tcPr>
            <w:tcW w:w="2362" w:type="dxa"/>
            <w:tcBorders>
              <w:top w:val="nil"/>
              <w:left w:val="nil"/>
              <w:bottom w:val="single" w:color="auto" w:sz="4" w:space="0"/>
              <w:right w:val="single" w:color="auto" w:sz="4" w:space="0"/>
            </w:tcBorders>
            <w:vAlign w:val="center"/>
          </w:tcPr>
          <w:p w14:paraId="18B9DCAD">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福利费</w:t>
            </w:r>
          </w:p>
        </w:tc>
        <w:tc>
          <w:tcPr>
            <w:tcW w:w="1110" w:type="dxa"/>
            <w:tcBorders>
              <w:top w:val="nil"/>
              <w:left w:val="nil"/>
              <w:bottom w:val="single" w:color="auto" w:sz="4" w:space="0"/>
              <w:right w:val="single" w:color="auto" w:sz="4" w:space="0"/>
            </w:tcBorders>
            <w:vAlign w:val="center"/>
          </w:tcPr>
          <w:p w14:paraId="713E08AC">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5.71</w:t>
            </w:r>
          </w:p>
        </w:tc>
      </w:tr>
      <w:tr w14:paraId="6B17DB6B">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0ADE4394">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30310</w:t>
            </w:r>
          </w:p>
        </w:tc>
        <w:tc>
          <w:tcPr>
            <w:tcW w:w="2746" w:type="dxa"/>
            <w:tcBorders>
              <w:top w:val="nil"/>
              <w:left w:val="nil"/>
              <w:bottom w:val="single" w:color="auto" w:sz="4" w:space="0"/>
              <w:right w:val="single" w:color="auto" w:sz="4" w:space="0"/>
            </w:tcBorders>
            <w:vAlign w:val="center"/>
          </w:tcPr>
          <w:p w14:paraId="5529D474">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个人农业生产补贴</w:t>
            </w:r>
          </w:p>
        </w:tc>
        <w:tc>
          <w:tcPr>
            <w:tcW w:w="1104" w:type="dxa"/>
            <w:tcBorders>
              <w:top w:val="nil"/>
              <w:left w:val="nil"/>
              <w:bottom w:val="single" w:color="auto" w:sz="4" w:space="0"/>
              <w:right w:val="single" w:color="auto" w:sz="4" w:space="0"/>
            </w:tcBorders>
            <w:vAlign w:val="center"/>
          </w:tcPr>
          <w:p w14:paraId="0A067336">
            <w:pP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475285AC">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30231</w:t>
            </w:r>
          </w:p>
        </w:tc>
        <w:tc>
          <w:tcPr>
            <w:tcW w:w="2362" w:type="dxa"/>
            <w:tcBorders>
              <w:top w:val="nil"/>
              <w:left w:val="nil"/>
              <w:bottom w:val="single" w:color="auto" w:sz="4" w:space="0"/>
              <w:right w:val="single" w:color="auto" w:sz="4" w:space="0"/>
            </w:tcBorders>
            <w:vAlign w:val="center"/>
          </w:tcPr>
          <w:p w14:paraId="583AF24E">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公务用车运行维护费</w:t>
            </w:r>
          </w:p>
        </w:tc>
        <w:tc>
          <w:tcPr>
            <w:tcW w:w="1110" w:type="dxa"/>
            <w:tcBorders>
              <w:top w:val="nil"/>
              <w:left w:val="nil"/>
              <w:bottom w:val="single" w:color="auto" w:sz="4" w:space="0"/>
              <w:right w:val="single" w:color="auto" w:sz="4" w:space="0"/>
            </w:tcBorders>
            <w:vAlign w:val="center"/>
          </w:tcPr>
          <w:p w14:paraId="50BA3040">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26.27</w:t>
            </w:r>
          </w:p>
        </w:tc>
      </w:tr>
      <w:tr w14:paraId="29F0566D">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4FBB7260">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30399</w:t>
            </w:r>
          </w:p>
        </w:tc>
        <w:tc>
          <w:tcPr>
            <w:tcW w:w="2746" w:type="dxa"/>
            <w:tcBorders>
              <w:top w:val="nil"/>
              <w:left w:val="nil"/>
              <w:bottom w:val="single" w:color="auto" w:sz="4" w:space="0"/>
              <w:right w:val="single" w:color="auto" w:sz="4" w:space="0"/>
            </w:tcBorders>
            <w:vAlign w:val="center"/>
          </w:tcPr>
          <w:p w14:paraId="6607B88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其他对个人和家庭的补助</w:t>
            </w:r>
          </w:p>
        </w:tc>
        <w:tc>
          <w:tcPr>
            <w:tcW w:w="1104" w:type="dxa"/>
            <w:tcBorders>
              <w:top w:val="nil"/>
              <w:left w:val="nil"/>
              <w:bottom w:val="single" w:color="auto" w:sz="4" w:space="0"/>
              <w:right w:val="single" w:color="auto" w:sz="4" w:space="0"/>
            </w:tcBorders>
            <w:vAlign w:val="center"/>
          </w:tcPr>
          <w:p w14:paraId="05D93D2B">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1.47</w:t>
            </w:r>
          </w:p>
        </w:tc>
        <w:tc>
          <w:tcPr>
            <w:tcW w:w="913" w:type="dxa"/>
            <w:tcBorders>
              <w:top w:val="nil"/>
              <w:left w:val="nil"/>
              <w:bottom w:val="single" w:color="auto" w:sz="4" w:space="0"/>
              <w:right w:val="single" w:color="auto" w:sz="4" w:space="0"/>
            </w:tcBorders>
            <w:vAlign w:val="center"/>
          </w:tcPr>
          <w:p w14:paraId="721497B7">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30239</w:t>
            </w:r>
          </w:p>
        </w:tc>
        <w:tc>
          <w:tcPr>
            <w:tcW w:w="2362" w:type="dxa"/>
            <w:tcBorders>
              <w:top w:val="nil"/>
              <w:left w:val="nil"/>
              <w:bottom w:val="single" w:color="auto" w:sz="4" w:space="0"/>
              <w:right w:val="single" w:color="auto" w:sz="4" w:space="0"/>
            </w:tcBorders>
            <w:vAlign w:val="center"/>
          </w:tcPr>
          <w:p w14:paraId="6472A474">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其他交通费用</w:t>
            </w:r>
          </w:p>
        </w:tc>
        <w:tc>
          <w:tcPr>
            <w:tcW w:w="1110" w:type="dxa"/>
            <w:tcBorders>
              <w:top w:val="nil"/>
              <w:left w:val="nil"/>
              <w:bottom w:val="single" w:color="auto" w:sz="4" w:space="0"/>
              <w:right w:val="single" w:color="auto" w:sz="4" w:space="0"/>
            </w:tcBorders>
            <w:vAlign w:val="center"/>
          </w:tcPr>
          <w:p w14:paraId="1D195698">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137.05</w:t>
            </w:r>
          </w:p>
        </w:tc>
      </w:tr>
      <w:tr w14:paraId="281CE30D">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53390B3">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46393E89">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5A0BC796">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1D5826F1">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30240</w:t>
            </w:r>
          </w:p>
        </w:tc>
        <w:tc>
          <w:tcPr>
            <w:tcW w:w="2362" w:type="dxa"/>
            <w:tcBorders>
              <w:top w:val="nil"/>
              <w:left w:val="nil"/>
              <w:bottom w:val="single" w:color="auto" w:sz="4" w:space="0"/>
              <w:right w:val="single" w:color="auto" w:sz="4" w:space="0"/>
            </w:tcBorders>
            <w:vAlign w:val="center"/>
          </w:tcPr>
          <w:p w14:paraId="42A73015">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税金及附加费用</w:t>
            </w:r>
          </w:p>
        </w:tc>
        <w:tc>
          <w:tcPr>
            <w:tcW w:w="1110" w:type="dxa"/>
            <w:tcBorders>
              <w:top w:val="nil"/>
              <w:left w:val="nil"/>
              <w:bottom w:val="single" w:color="auto" w:sz="4" w:space="0"/>
              <w:right w:val="single" w:color="auto" w:sz="4" w:space="0"/>
            </w:tcBorders>
            <w:vAlign w:val="center"/>
          </w:tcPr>
          <w:p w14:paraId="5E277C7E">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1.33</w:t>
            </w:r>
          </w:p>
        </w:tc>
      </w:tr>
      <w:tr w14:paraId="23A5A00E">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3F9B2B1E">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6A6AD7AE">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737BFA53">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44657BB4">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30299</w:t>
            </w:r>
          </w:p>
        </w:tc>
        <w:tc>
          <w:tcPr>
            <w:tcW w:w="2362" w:type="dxa"/>
            <w:tcBorders>
              <w:top w:val="nil"/>
              <w:left w:val="nil"/>
              <w:bottom w:val="single" w:color="auto" w:sz="4" w:space="0"/>
              <w:right w:val="single" w:color="auto" w:sz="4" w:space="0"/>
            </w:tcBorders>
            <w:vAlign w:val="center"/>
          </w:tcPr>
          <w:p w14:paraId="081254AC">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其他商品和服务支出</w:t>
            </w:r>
          </w:p>
        </w:tc>
        <w:tc>
          <w:tcPr>
            <w:tcW w:w="1110" w:type="dxa"/>
            <w:tcBorders>
              <w:top w:val="nil"/>
              <w:left w:val="nil"/>
              <w:bottom w:val="single" w:color="auto" w:sz="4" w:space="0"/>
              <w:right w:val="single" w:color="auto" w:sz="4" w:space="0"/>
            </w:tcBorders>
            <w:vAlign w:val="center"/>
          </w:tcPr>
          <w:p w14:paraId="5BF12A32">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200.53</w:t>
            </w:r>
          </w:p>
        </w:tc>
      </w:tr>
      <w:tr w14:paraId="3F6E96D4">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4F1A77AE">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1D276D34">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6C2BEE93">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0D7A6EB9">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307</w:t>
            </w:r>
          </w:p>
        </w:tc>
        <w:tc>
          <w:tcPr>
            <w:tcW w:w="2362" w:type="dxa"/>
            <w:tcBorders>
              <w:top w:val="nil"/>
              <w:left w:val="nil"/>
              <w:bottom w:val="single" w:color="auto" w:sz="4" w:space="0"/>
              <w:right w:val="single" w:color="auto" w:sz="4" w:space="0"/>
            </w:tcBorders>
            <w:vAlign w:val="center"/>
          </w:tcPr>
          <w:p w14:paraId="67F24B0B">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债务利息及费用支出</w:t>
            </w:r>
          </w:p>
        </w:tc>
        <w:tc>
          <w:tcPr>
            <w:tcW w:w="1110" w:type="dxa"/>
            <w:tcBorders>
              <w:top w:val="nil"/>
              <w:left w:val="nil"/>
              <w:bottom w:val="single" w:color="auto" w:sz="4" w:space="0"/>
              <w:right w:val="single" w:color="auto" w:sz="4" w:space="0"/>
            </w:tcBorders>
            <w:vAlign w:val="center"/>
          </w:tcPr>
          <w:p w14:paraId="4054603F">
            <w:pPr>
              <w:rPr>
                <w:rFonts w:hint="eastAsia" w:ascii="宋体" w:hAnsi="宋体" w:eastAsia="宋体" w:cs="宋体"/>
                <w:color w:val="000000"/>
                <w:kern w:val="0"/>
                <w:sz w:val="24"/>
                <w:szCs w:val="24"/>
              </w:rPr>
            </w:pPr>
          </w:p>
        </w:tc>
      </w:tr>
      <w:tr w14:paraId="5897A32C">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46BA5799">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7FA8D5AD">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1FA35E92">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7F8BB56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30701</w:t>
            </w:r>
          </w:p>
        </w:tc>
        <w:tc>
          <w:tcPr>
            <w:tcW w:w="2362" w:type="dxa"/>
            <w:tcBorders>
              <w:top w:val="nil"/>
              <w:left w:val="nil"/>
              <w:bottom w:val="single" w:color="auto" w:sz="4" w:space="0"/>
              <w:right w:val="single" w:color="auto" w:sz="4" w:space="0"/>
            </w:tcBorders>
            <w:vAlign w:val="center"/>
          </w:tcPr>
          <w:p w14:paraId="321B07ED">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国内债务付息</w:t>
            </w:r>
          </w:p>
        </w:tc>
        <w:tc>
          <w:tcPr>
            <w:tcW w:w="1110" w:type="dxa"/>
            <w:tcBorders>
              <w:top w:val="nil"/>
              <w:left w:val="nil"/>
              <w:bottom w:val="single" w:color="auto" w:sz="4" w:space="0"/>
              <w:right w:val="single" w:color="auto" w:sz="4" w:space="0"/>
            </w:tcBorders>
            <w:vAlign w:val="center"/>
          </w:tcPr>
          <w:p w14:paraId="41A10D8B">
            <w:pPr>
              <w:rPr>
                <w:rFonts w:hint="eastAsia" w:ascii="宋体" w:hAnsi="宋体" w:eastAsia="宋体" w:cs="宋体"/>
                <w:color w:val="000000"/>
                <w:kern w:val="0"/>
                <w:sz w:val="24"/>
                <w:szCs w:val="24"/>
              </w:rPr>
            </w:pPr>
          </w:p>
        </w:tc>
      </w:tr>
      <w:tr w14:paraId="77F3D7F1">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517FF879">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214EE2EE">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347BCA76">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68F684D0">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30702</w:t>
            </w:r>
          </w:p>
        </w:tc>
        <w:tc>
          <w:tcPr>
            <w:tcW w:w="2362" w:type="dxa"/>
            <w:tcBorders>
              <w:top w:val="nil"/>
              <w:left w:val="nil"/>
              <w:bottom w:val="single" w:color="auto" w:sz="4" w:space="0"/>
              <w:right w:val="single" w:color="auto" w:sz="4" w:space="0"/>
            </w:tcBorders>
            <w:vAlign w:val="center"/>
          </w:tcPr>
          <w:p w14:paraId="02AEDEA9">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国外债务付息</w:t>
            </w:r>
          </w:p>
        </w:tc>
        <w:tc>
          <w:tcPr>
            <w:tcW w:w="1110" w:type="dxa"/>
            <w:tcBorders>
              <w:top w:val="nil"/>
              <w:left w:val="nil"/>
              <w:bottom w:val="single" w:color="auto" w:sz="4" w:space="0"/>
              <w:right w:val="single" w:color="auto" w:sz="4" w:space="0"/>
            </w:tcBorders>
            <w:vAlign w:val="center"/>
          </w:tcPr>
          <w:p w14:paraId="21DD2D0E">
            <w:pPr>
              <w:rPr>
                <w:rFonts w:hint="eastAsia" w:ascii="宋体" w:hAnsi="宋体" w:eastAsia="宋体" w:cs="宋体"/>
                <w:color w:val="000000"/>
                <w:kern w:val="0"/>
                <w:sz w:val="24"/>
                <w:szCs w:val="24"/>
              </w:rPr>
            </w:pPr>
          </w:p>
        </w:tc>
      </w:tr>
      <w:tr w14:paraId="798B2162">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1EC4CF78">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722EBC52">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105BCB5F">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6CF962F3">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w:t>
            </w:r>
          </w:p>
        </w:tc>
        <w:tc>
          <w:tcPr>
            <w:tcW w:w="2362" w:type="dxa"/>
            <w:tcBorders>
              <w:top w:val="nil"/>
              <w:left w:val="nil"/>
              <w:bottom w:val="single" w:color="auto" w:sz="4" w:space="0"/>
              <w:right w:val="single" w:color="auto" w:sz="4" w:space="0"/>
            </w:tcBorders>
            <w:vAlign w:val="center"/>
          </w:tcPr>
          <w:p w14:paraId="20C6A2B0">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资本性支出</w:t>
            </w:r>
          </w:p>
        </w:tc>
        <w:tc>
          <w:tcPr>
            <w:tcW w:w="1110" w:type="dxa"/>
            <w:tcBorders>
              <w:top w:val="nil"/>
              <w:left w:val="nil"/>
              <w:bottom w:val="single" w:color="auto" w:sz="4" w:space="0"/>
              <w:right w:val="single" w:color="auto" w:sz="4" w:space="0"/>
            </w:tcBorders>
            <w:vAlign w:val="center"/>
          </w:tcPr>
          <w:p w14:paraId="26CE5325">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43.67</w:t>
            </w:r>
          </w:p>
        </w:tc>
      </w:tr>
      <w:tr w14:paraId="704C1BBF">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58D3981F">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6F745986">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4C292EAF">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244167BF">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31001</w:t>
            </w:r>
          </w:p>
        </w:tc>
        <w:tc>
          <w:tcPr>
            <w:tcW w:w="2362" w:type="dxa"/>
            <w:tcBorders>
              <w:top w:val="nil"/>
              <w:left w:val="nil"/>
              <w:bottom w:val="single" w:color="auto" w:sz="4" w:space="0"/>
              <w:right w:val="single" w:color="auto" w:sz="4" w:space="0"/>
            </w:tcBorders>
            <w:vAlign w:val="center"/>
          </w:tcPr>
          <w:p w14:paraId="2B6EC32D">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房屋建筑物购建</w:t>
            </w:r>
          </w:p>
        </w:tc>
        <w:tc>
          <w:tcPr>
            <w:tcW w:w="1110" w:type="dxa"/>
            <w:tcBorders>
              <w:top w:val="nil"/>
              <w:left w:val="nil"/>
              <w:bottom w:val="single" w:color="auto" w:sz="4" w:space="0"/>
              <w:right w:val="single" w:color="auto" w:sz="4" w:space="0"/>
            </w:tcBorders>
            <w:vAlign w:val="center"/>
          </w:tcPr>
          <w:p w14:paraId="7AB9F895">
            <w:pPr>
              <w:rPr>
                <w:rFonts w:hint="eastAsia" w:ascii="宋体" w:hAnsi="宋体" w:eastAsia="宋体" w:cs="宋体"/>
                <w:color w:val="000000"/>
                <w:kern w:val="0"/>
                <w:sz w:val="24"/>
                <w:szCs w:val="24"/>
              </w:rPr>
            </w:pPr>
          </w:p>
        </w:tc>
      </w:tr>
      <w:tr w14:paraId="6A5A33B7">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6480BA3A">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2701C954">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0D9DB49B">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315C3727">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31002</w:t>
            </w:r>
          </w:p>
        </w:tc>
        <w:tc>
          <w:tcPr>
            <w:tcW w:w="2362" w:type="dxa"/>
            <w:tcBorders>
              <w:top w:val="nil"/>
              <w:left w:val="nil"/>
              <w:bottom w:val="single" w:color="auto" w:sz="4" w:space="0"/>
              <w:right w:val="single" w:color="auto" w:sz="4" w:space="0"/>
            </w:tcBorders>
            <w:vAlign w:val="center"/>
          </w:tcPr>
          <w:p w14:paraId="2A16262B">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办公设备购置</w:t>
            </w:r>
          </w:p>
        </w:tc>
        <w:tc>
          <w:tcPr>
            <w:tcW w:w="1110" w:type="dxa"/>
            <w:tcBorders>
              <w:top w:val="nil"/>
              <w:left w:val="nil"/>
              <w:bottom w:val="single" w:color="auto" w:sz="4" w:space="0"/>
              <w:right w:val="single" w:color="auto" w:sz="4" w:space="0"/>
            </w:tcBorders>
            <w:vAlign w:val="center"/>
          </w:tcPr>
          <w:p w14:paraId="016EA0B0">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28.40</w:t>
            </w:r>
          </w:p>
        </w:tc>
      </w:tr>
      <w:tr w14:paraId="3DFAD70B">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1463BDB5">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5209241D">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28174E7D">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7D9968C4">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31003</w:t>
            </w:r>
          </w:p>
        </w:tc>
        <w:tc>
          <w:tcPr>
            <w:tcW w:w="2362" w:type="dxa"/>
            <w:tcBorders>
              <w:top w:val="nil"/>
              <w:left w:val="nil"/>
              <w:bottom w:val="single" w:color="auto" w:sz="4" w:space="0"/>
              <w:right w:val="single" w:color="auto" w:sz="4" w:space="0"/>
            </w:tcBorders>
            <w:vAlign w:val="center"/>
          </w:tcPr>
          <w:p w14:paraId="357A5A95">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专用设备购置</w:t>
            </w:r>
          </w:p>
        </w:tc>
        <w:tc>
          <w:tcPr>
            <w:tcW w:w="1110" w:type="dxa"/>
            <w:tcBorders>
              <w:top w:val="nil"/>
              <w:left w:val="nil"/>
              <w:bottom w:val="single" w:color="auto" w:sz="4" w:space="0"/>
              <w:right w:val="single" w:color="auto" w:sz="4" w:space="0"/>
            </w:tcBorders>
            <w:vAlign w:val="center"/>
          </w:tcPr>
          <w:p w14:paraId="3D958792">
            <w:pPr>
              <w:rPr>
                <w:rFonts w:hint="eastAsia" w:ascii="宋体" w:hAnsi="宋体" w:eastAsia="宋体" w:cs="宋体"/>
                <w:color w:val="000000"/>
                <w:kern w:val="0"/>
                <w:sz w:val="24"/>
                <w:szCs w:val="24"/>
              </w:rPr>
            </w:pPr>
          </w:p>
        </w:tc>
      </w:tr>
      <w:tr w14:paraId="6A1C8D66">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7F66865D">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5F3E0366">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3EA8B722">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1849E1AC">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31005</w:t>
            </w:r>
          </w:p>
        </w:tc>
        <w:tc>
          <w:tcPr>
            <w:tcW w:w="2362" w:type="dxa"/>
            <w:tcBorders>
              <w:top w:val="nil"/>
              <w:left w:val="nil"/>
              <w:bottom w:val="single" w:color="auto" w:sz="4" w:space="0"/>
              <w:right w:val="single" w:color="auto" w:sz="4" w:space="0"/>
            </w:tcBorders>
            <w:vAlign w:val="center"/>
          </w:tcPr>
          <w:p w14:paraId="4A8AB533">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基础设施建设</w:t>
            </w:r>
          </w:p>
        </w:tc>
        <w:tc>
          <w:tcPr>
            <w:tcW w:w="1110" w:type="dxa"/>
            <w:tcBorders>
              <w:top w:val="nil"/>
              <w:left w:val="nil"/>
              <w:bottom w:val="single" w:color="auto" w:sz="4" w:space="0"/>
              <w:right w:val="single" w:color="auto" w:sz="4" w:space="0"/>
            </w:tcBorders>
            <w:vAlign w:val="center"/>
          </w:tcPr>
          <w:p w14:paraId="378F4CF6">
            <w:pPr>
              <w:rPr>
                <w:rFonts w:hint="eastAsia" w:ascii="宋体" w:hAnsi="宋体" w:eastAsia="宋体" w:cs="宋体"/>
                <w:color w:val="000000"/>
                <w:kern w:val="0"/>
                <w:sz w:val="24"/>
                <w:szCs w:val="24"/>
              </w:rPr>
            </w:pPr>
          </w:p>
        </w:tc>
      </w:tr>
      <w:tr w14:paraId="39108CE1">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DD43A57">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3356D91F">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0616BE40">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469A9EC3">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31006</w:t>
            </w:r>
          </w:p>
        </w:tc>
        <w:tc>
          <w:tcPr>
            <w:tcW w:w="2362" w:type="dxa"/>
            <w:tcBorders>
              <w:top w:val="nil"/>
              <w:left w:val="nil"/>
              <w:bottom w:val="single" w:color="auto" w:sz="4" w:space="0"/>
              <w:right w:val="single" w:color="auto" w:sz="4" w:space="0"/>
            </w:tcBorders>
            <w:vAlign w:val="center"/>
          </w:tcPr>
          <w:p w14:paraId="52EA8A99">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大型修缮</w:t>
            </w:r>
          </w:p>
        </w:tc>
        <w:tc>
          <w:tcPr>
            <w:tcW w:w="1110" w:type="dxa"/>
            <w:tcBorders>
              <w:top w:val="nil"/>
              <w:left w:val="nil"/>
              <w:bottom w:val="single" w:color="auto" w:sz="4" w:space="0"/>
              <w:right w:val="single" w:color="auto" w:sz="4" w:space="0"/>
            </w:tcBorders>
            <w:vAlign w:val="center"/>
          </w:tcPr>
          <w:p w14:paraId="13715CD9">
            <w:pPr>
              <w:rPr>
                <w:rFonts w:hint="eastAsia" w:ascii="宋体" w:hAnsi="宋体" w:eastAsia="宋体" w:cs="宋体"/>
                <w:color w:val="000000"/>
                <w:kern w:val="0"/>
                <w:sz w:val="24"/>
                <w:szCs w:val="24"/>
              </w:rPr>
            </w:pPr>
          </w:p>
        </w:tc>
      </w:tr>
      <w:tr w14:paraId="4DB865FD">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1CAA0CD8">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02F7A1C2">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1B3C81DF">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4D905454">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31007</w:t>
            </w:r>
          </w:p>
        </w:tc>
        <w:tc>
          <w:tcPr>
            <w:tcW w:w="2362" w:type="dxa"/>
            <w:tcBorders>
              <w:top w:val="nil"/>
              <w:left w:val="nil"/>
              <w:bottom w:val="single" w:color="auto" w:sz="4" w:space="0"/>
              <w:right w:val="single" w:color="auto" w:sz="4" w:space="0"/>
            </w:tcBorders>
            <w:vAlign w:val="center"/>
          </w:tcPr>
          <w:p w14:paraId="45BE58CE">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信息网络及软件购置更新</w:t>
            </w:r>
          </w:p>
        </w:tc>
        <w:tc>
          <w:tcPr>
            <w:tcW w:w="1110" w:type="dxa"/>
            <w:tcBorders>
              <w:top w:val="nil"/>
              <w:left w:val="nil"/>
              <w:bottom w:val="single" w:color="auto" w:sz="4" w:space="0"/>
              <w:right w:val="single" w:color="auto" w:sz="4" w:space="0"/>
            </w:tcBorders>
            <w:vAlign w:val="center"/>
          </w:tcPr>
          <w:p w14:paraId="7C325B10">
            <w:pPr>
              <w:rPr>
                <w:rFonts w:hint="eastAsia" w:ascii="宋体" w:hAnsi="宋体" w:eastAsia="宋体" w:cs="宋体"/>
                <w:color w:val="000000"/>
                <w:kern w:val="0"/>
                <w:sz w:val="24"/>
                <w:szCs w:val="24"/>
              </w:rPr>
            </w:pPr>
          </w:p>
        </w:tc>
      </w:tr>
      <w:tr w14:paraId="2F653604">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4F0A39B6">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76FB1C4F">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02B543C2">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022F06DC">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31008</w:t>
            </w:r>
          </w:p>
        </w:tc>
        <w:tc>
          <w:tcPr>
            <w:tcW w:w="2362" w:type="dxa"/>
            <w:tcBorders>
              <w:top w:val="nil"/>
              <w:left w:val="nil"/>
              <w:bottom w:val="single" w:color="auto" w:sz="4" w:space="0"/>
              <w:right w:val="single" w:color="auto" w:sz="4" w:space="0"/>
            </w:tcBorders>
            <w:vAlign w:val="center"/>
          </w:tcPr>
          <w:p w14:paraId="6E53734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物资储备</w:t>
            </w:r>
          </w:p>
        </w:tc>
        <w:tc>
          <w:tcPr>
            <w:tcW w:w="1110" w:type="dxa"/>
            <w:tcBorders>
              <w:top w:val="nil"/>
              <w:left w:val="nil"/>
              <w:bottom w:val="single" w:color="auto" w:sz="4" w:space="0"/>
              <w:right w:val="single" w:color="auto" w:sz="4" w:space="0"/>
            </w:tcBorders>
            <w:vAlign w:val="center"/>
          </w:tcPr>
          <w:p w14:paraId="3B9A2A81">
            <w:pPr>
              <w:rPr>
                <w:rFonts w:hint="eastAsia" w:ascii="宋体" w:hAnsi="宋体" w:eastAsia="宋体" w:cs="宋体"/>
                <w:color w:val="000000"/>
                <w:kern w:val="0"/>
                <w:sz w:val="24"/>
                <w:szCs w:val="24"/>
              </w:rPr>
            </w:pPr>
          </w:p>
        </w:tc>
      </w:tr>
      <w:tr w14:paraId="5DC6BC6B">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6CA8F255">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422C170E">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5D778970">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27F1FC14">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31009</w:t>
            </w:r>
          </w:p>
        </w:tc>
        <w:tc>
          <w:tcPr>
            <w:tcW w:w="2362" w:type="dxa"/>
            <w:tcBorders>
              <w:top w:val="nil"/>
              <w:left w:val="nil"/>
              <w:bottom w:val="single" w:color="auto" w:sz="4" w:space="0"/>
              <w:right w:val="single" w:color="auto" w:sz="4" w:space="0"/>
            </w:tcBorders>
            <w:vAlign w:val="center"/>
          </w:tcPr>
          <w:p w14:paraId="07916CDD">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土地补偿</w:t>
            </w:r>
          </w:p>
        </w:tc>
        <w:tc>
          <w:tcPr>
            <w:tcW w:w="1110" w:type="dxa"/>
            <w:tcBorders>
              <w:top w:val="nil"/>
              <w:left w:val="nil"/>
              <w:bottom w:val="single" w:color="auto" w:sz="4" w:space="0"/>
              <w:right w:val="single" w:color="auto" w:sz="4" w:space="0"/>
            </w:tcBorders>
            <w:vAlign w:val="center"/>
          </w:tcPr>
          <w:p w14:paraId="3E2F93BC">
            <w:pPr>
              <w:rPr>
                <w:rFonts w:hint="eastAsia" w:ascii="宋体" w:hAnsi="宋体" w:eastAsia="宋体" w:cs="宋体"/>
                <w:color w:val="000000"/>
                <w:kern w:val="0"/>
                <w:sz w:val="24"/>
                <w:szCs w:val="24"/>
              </w:rPr>
            </w:pPr>
          </w:p>
        </w:tc>
      </w:tr>
      <w:tr w14:paraId="1C523EBA">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5D43A0FC">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56C709B7">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24114273">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7483C1DD">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31010</w:t>
            </w:r>
          </w:p>
        </w:tc>
        <w:tc>
          <w:tcPr>
            <w:tcW w:w="2362" w:type="dxa"/>
            <w:tcBorders>
              <w:top w:val="nil"/>
              <w:left w:val="nil"/>
              <w:bottom w:val="single" w:color="auto" w:sz="4" w:space="0"/>
              <w:right w:val="single" w:color="auto" w:sz="4" w:space="0"/>
            </w:tcBorders>
            <w:vAlign w:val="center"/>
          </w:tcPr>
          <w:p w14:paraId="096C42E3">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安置补助</w:t>
            </w:r>
          </w:p>
        </w:tc>
        <w:tc>
          <w:tcPr>
            <w:tcW w:w="1110" w:type="dxa"/>
            <w:tcBorders>
              <w:top w:val="nil"/>
              <w:left w:val="nil"/>
              <w:bottom w:val="single" w:color="auto" w:sz="4" w:space="0"/>
              <w:right w:val="single" w:color="auto" w:sz="4" w:space="0"/>
            </w:tcBorders>
            <w:vAlign w:val="center"/>
          </w:tcPr>
          <w:p w14:paraId="7EF8DCD9">
            <w:pPr>
              <w:rPr>
                <w:rFonts w:hint="eastAsia" w:ascii="宋体" w:hAnsi="宋体" w:eastAsia="宋体" w:cs="宋体"/>
                <w:color w:val="000000"/>
                <w:kern w:val="0"/>
                <w:sz w:val="24"/>
                <w:szCs w:val="24"/>
              </w:rPr>
            </w:pPr>
          </w:p>
        </w:tc>
      </w:tr>
      <w:tr w14:paraId="5540DEA5">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C618FC9">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27E59140">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7825B5E8">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0566992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31011</w:t>
            </w:r>
          </w:p>
        </w:tc>
        <w:tc>
          <w:tcPr>
            <w:tcW w:w="2362" w:type="dxa"/>
            <w:tcBorders>
              <w:top w:val="nil"/>
              <w:left w:val="nil"/>
              <w:bottom w:val="single" w:color="auto" w:sz="4" w:space="0"/>
              <w:right w:val="single" w:color="auto" w:sz="4" w:space="0"/>
            </w:tcBorders>
            <w:vAlign w:val="center"/>
          </w:tcPr>
          <w:p w14:paraId="6C59AD8B">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地上附着物和青苗补偿</w:t>
            </w:r>
          </w:p>
        </w:tc>
        <w:tc>
          <w:tcPr>
            <w:tcW w:w="1110" w:type="dxa"/>
            <w:tcBorders>
              <w:top w:val="nil"/>
              <w:left w:val="nil"/>
              <w:bottom w:val="single" w:color="auto" w:sz="4" w:space="0"/>
              <w:right w:val="single" w:color="auto" w:sz="4" w:space="0"/>
            </w:tcBorders>
            <w:vAlign w:val="center"/>
          </w:tcPr>
          <w:p w14:paraId="1561813E">
            <w:pPr>
              <w:rPr>
                <w:rFonts w:hint="eastAsia" w:ascii="宋体" w:hAnsi="宋体" w:eastAsia="宋体" w:cs="宋体"/>
                <w:color w:val="000000"/>
                <w:kern w:val="0"/>
                <w:sz w:val="24"/>
                <w:szCs w:val="24"/>
              </w:rPr>
            </w:pPr>
          </w:p>
        </w:tc>
      </w:tr>
      <w:tr w14:paraId="31DAFF15">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38B7B613">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3D41DA79">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00E3C778">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6C5BEEC1">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31012</w:t>
            </w:r>
          </w:p>
        </w:tc>
        <w:tc>
          <w:tcPr>
            <w:tcW w:w="2362" w:type="dxa"/>
            <w:tcBorders>
              <w:top w:val="nil"/>
              <w:left w:val="nil"/>
              <w:bottom w:val="single" w:color="auto" w:sz="4" w:space="0"/>
              <w:right w:val="single" w:color="auto" w:sz="4" w:space="0"/>
            </w:tcBorders>
            <w:vAlign w:val="center"/>
          </w:tcPr>
          <w:p w14:paraId="68D0CCF2">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拆迁补偿</w:t>
            </w:r>
          </w:p>
        </w:tc>
        <w:tc>
          <w:tcPr>
            <w:tcW w:w="1110" w:type="dxa"/>
            <w:tcBorders>
              <w:top w:val="nil"/>
              <w:left w:val="nil"/>
              <w:bottom w:val="single" w:color="auto" w:sz="4" w:space="0"/>
              <w:right w:val="single" w:color="auto" w:sz="4" w:space="0"/>
            </w:tcBorders>
            <w:vAlign w:val="center"/>
          </w:tcPr>
          <w:p w14:paraId="01D8E59E">
            <w:pPr>
              <w:rPr>
                <w:rFonts w:hint="eastAsia" w:ascii="宋体" w:hAnsi="宋体" w:eastAsia="宋体" w:cs="宋体"/>
                <w:color w:val="000000"/>
                <w:kern w:val="0"/>
                <w:sz w:val="24"/>
                <w:szCs w:val="24"/>
              </w:rPr>
            </w:pPr>
          </w:p>
        </w:tc>
      </w:tr>
      <w:tr w14:paraId="6F875755">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533FF644">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5AD7CC11">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40ED9E54">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4E530C61">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31013</w:t>
            </w:r>
          </w:p>
        </w:tc>
        <w:tc>
          <w:tcPr>
            <w:tcW w:w="2362" w:type="dxa"/>
            <w:tcBorders>
              <w:top w:val="nil"/>
              <w:left w:val="nil"/>
              <w:bottom w:val="single" w:color="auto" w:sz="4" w:space="0"/>
              <w:right w:val="single" w:color="auto" w:sz="4" w:space="0"/>
            </w:tcBorders>
            <w:vAlign w:val="center"/>
          </w:tcPr>
          <w:p w14:paraId="2FE930B5">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公务用车购置</w:t>
            </w:r>
          </w:p>
        </w:tc>
        <w:tc>
          <w:tcPr>
            <w:tcW w:w="1110" w:type="dxa"/>
            <w:tcBorders>
              <w:top w:val="nil"/>
              <w:left w:val="nil"/>
              <w:bottom w:val="single" w:color="auto" w:sz="4" w:space="0"/>
              <w:right w:val="single" w:color="auto" w:sz="4" w:space="0"/>
            </w:tcBorders>
            <w:vAlign w:val="center"/>
          </w:tcPr>
          <w:p w14:paraId="3D1962A0">
            <w:pPr>
              <w:keepNext w:val="0"/>
              <w:keepLines w:val="0"/>
              <w:widowControl/>
              <w:suppressLineNumbers w:val="0"/>
              <w:jc w:val="righ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15.27</w:t>
            </w:r>
          </w:p>
        </w:tc>
      </w:tr>
      <w:tr w14:paraId="2E9A9644">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1E878C87">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7D0E2E02">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07C2AEE4">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25AC275B">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31019</w:t>
            </w:r>
          </w:p>
        </w:tc>
        <w:tc>
          <w:tcPr>
            <w:tcW w:w="2362" w:type="dxa"/>
            <w:tcBorders>
              <w:top w:val="nil"/>
              <w:left w:val="nil"/>
              <w:bottom w:val="single" w:color="auto" w:sz="4" w:space="0"/>
              <w:right w:val="single" w:color="auto" w:sz="4" w:space="0"/>
            </w:tcBorders>
            <w:vAlign w:val="center"/>
          </w:tcPr>
          <w:p w14:paraId="56D35609">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其他交通工具购置</w:t>
            </w:r>
          </w:p>
        </w:tc>
        <w:tc>
          <w:tcPr>
            <w:tcW w:w="1110" w:type="dxa"/>
            <w:tcBorders>
              <w:top w:val="nil"/>
              <w:left w:val="nil"/>
              <w:bottom w:val="single" w:color="auto" w:sz="4" w:space="0"/>
              <w:right w:val="single" w:color="auto" w:sz="4" w:space="0"/>
            </w:tcBorders>
            <w:vAlign w:val="center"/>
          </w:tcPr>
          <w:p w14:paraId="66BE1B28">
            <w:pPr>
              <w:rPr>
                <w:rFonts w:hint="eastAsia" w:ascii="宋体" w:hAnsi="宋体" w:eastAsia="宋体" w:cs="宋体"/>
                <w:color w:val="000000"/>
                <w:kern w:val="0"/>
                <w:sz w:val="24"/>
                <w:szCs w:val="24"/>
              </w:rPr>
            </w:pPr>
          </w:p>
        </w:tc>
      </w:tr>
      <w:tr w14:paraId="58A417AD">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7CFB3DF7">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22869B29">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5A4CB775">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001005D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31021</w:t>
            </w:r>
          </w:p>
        </w:tc>
        <w:tc>
          <w:tcPr>
            <w:tcW w:w="2362" w:type="dxa"/>
            <w:tcBorders>
              <w:top w:val="nil"/>
              <w:left w:val="nil"/>
              <w:bottom w:val="single" w:color="auto" w:sz="4" w:space="0"/>
              <w:right w:val="single" w:color="auto" w:sz="4" w:space="0"/>
            </w:tcBorders>
            <w:vAlign w:val="center"/>
          </w:tcPr>
          <w:p w14:paraId="5F3A50DC">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文物和陈列品购置</w:t>
            </w:r>
          </w:p>
        </w:tc>
        <w:tc>
          <w:tcPr>
            <w:tcW w:w="1110" w:type="dxa"/>
            <w:tcBorders>
              <w:top w:val="nil"/>
              <w:left w:val="nil"/>
              <w:bottom w:val="single" w:color="auto" w:sz="4" w:space="0"/>
              <w:right w:val="single" w:color="auto" w:sz="4" w:space="0"/>
            </w:tcBorders>
            <w:vAlign w:val="center"/>
          </w:tcPr>
          <w:p w14:paraId="4008CC78">
            <w:pPr>
              <w:rPr>
                <w:rFonts w:hint="eastAsia" w:ascii="宋体" w:hAnsi="宋体" w:eastAsia="宋体" w:cs="宋体"/>
                <w:color w:val="000000"/>
                <w:kern w:val="0"/>
                <w:sz w:val="24"/>
                <w:szCs w:val="24"/>
              </w:rPr>
            </w:pPr>
          </w:p>
        </w:tc>
      </w:tr>
      <w:tr w14:paraId="5A114AF0">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0E04D61C">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148125D0">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6A95695A">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0E9C630E">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31022</w:t>
            </w:r>
          </w:p>
        </w:tc>
        <w:tc>
          <w:tcPr>
            <w:tcW w:w="2362" w:type="dxa"/>
            <w:tcBorders>
              <w:top w:val="nil"/>
              <w:left w:val="nil"/>
              <w:bottom w:val="single" w:color="auto" w:sz="4" w:space="0"/>
              <w:right w:val="single" w:color="auto" w:sz="4" w:space="0"/>
            </w:tcBorders>
            <w:vAlign w:val="center"/>
          </w:tcPr>
          <w:p w14:paraId="68F35EA0">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无形资产购置</w:t>
            </w:r>
          </w:p>
        </w:tc>
        <w:tc>
          <w:tcPr>
            <w:tcW w:w="1110" w:type="dxa"/>
            <w:tcBorders>
              <w:top w:val="nil"/>
              <w:left w:val="nil"/>
              <w:bottom w:val="single" w:color="auto" w:sz="4" w:space="0"/>
              <w:right w:val="single" w:color="auto" w:sz="4" w:space="0"/>
            </w:tcBorders>
            <w:vAlign w:val="center"/>
          </w:tcPr>
          <w:p w14:paraId="41A48BA9">
            <w:pPr>
              <w:rPr>
                <w:rFonts w:hint="eastAsia" w:ascii="宋体" w:hAnsi="宋体" w:eastAsia="宋体" w:cs="宋体"/>
                <w:color w:val="000000"/>
                <w:kern w:val="0"/>
                <w:sz w:val="24"/>
                <w:szCs w:val="24"/>
              </w:rPr>
            </w:pPr>
          </w:p>
        </w:tc>
      </w:tr>
      <w:tr w14:paraId="45BC4D5D">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09A223DF">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692583B7">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07B5517A">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323BAE0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31099</w:t>
            </w:r>
          </w:p>
        </w:tc>
        <w:tc>
          <w:tcPr>
            <w:tcW w:w="2362" w:type="dxa"/>
            <w:tcBorders>
              <w:top w:val="nil"/>
              <w:left w:val="nil"/>
              <w:bottom w:val="single" w:color="auto" w:sz="4" w:space="0"/>
              <w:right w:val="single" w:color="auto" w:sz="4" w:space="0"/>
            </w:tcBorders>
            <w:vAlign w:val="center"/>
          </w:tcPr>
          <w:p w14:paraId="798CAA59">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其他资本性支出</w:t>
            </w:r>
          </w:p>
        </w:tc>
        <w:tc>
          <w:tcPr>
            <w:tcW w:w="1110" w:type="dxa"/>
            <w:tcBorders>
              <w:top w:val="nil"/>
              <w:left w:val="nil"/>
              <w:bottom w:val="single" w:color="auto" w:sz="4" w:space="0"/>
              <w:right w:val="single" w:color="auto" w:sz="4" w:space="0"/>
            </w:tcBorders>
            <w:vAlign w:val="center"/>
          </w:tcPr>
          <w:p w14:paraId="784B6265">
            <w:pPr>
              <w:rPr>
                <w:rFonts w:hint="eastAsia" w:ascii="宋体" w:hAnsi="宋体" w:eastAsia="宋体" w:cs="宋体"/>
                <w:color w:val="000000"/>
                <w:kern w:val="0"/>
                <w:sz w:val="24"/>
                <w:szCs w:val="24"/>
              </w:rPr>
            </w:pPr>
          </w:p>
        </w:tc>
      </w:tr>
      <w:tr w14:paraId="1AA5503D">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0BB453A9">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35EF2596">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1CF17EEE">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3753256C">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399</w:t>
            </w:r>
          </w:p>
        </w:tc>
        <w:tc>
          <w:tcPr>
            <w:tcW w:w="2362" w:type="dxa"/>
            <w:tcBorders>
              <w:top w:val="nil"/>
              <w:left w:val="nil"/>
              <w:bottom w:val="single" w:color="auto" w:sz="4" w:space="0"/>
              <w:right w:val="single" w:color="auto" w:sz="4" w:space="0"/>
            </w:tcBorders>
            <w:vAlign w:val="center"/>
          </w:tcPr>
          <w:p w14:paraId="3CD2F559">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其他支出</w:t>
            </w:r>
          </w:p>
        </w:tc>
        <w:tc>
          <w:tcPr>
            <w:tcW w:w="1110" w:type="dxa"/>
            <w:tcBorders>
              <w:top w:val="nil"/>
              <w:left w:val="nil"/>
              <w:bottom w:val="single" w:color="auto" w:sz="4" w:space="0"/>
              <w:right w:val="single" w:color="auto" w:sz="4" w:space="0"/>
            </w:tcBorders>
            <w:vAlign w:val="center"/>
          </w:tcPr>
          <w:p w14:paraId="341BA862">
            <w:pPr>
              <w:rPr>
                <w:rFonts w:hint="eastAsia" w:ascii="宋体" w:hAnsi="宋体" w:eastAsia="宋体" w:cs="宋体"/>
                <w:color w:val="000000"/>
                <w:kern w:val="0"/>
                <w:sz w:val="24"/>
                <w:szCs w:val="24"/>
              </w:rPr>
            </w:pPr>
          </w:p>
        </w:tc>
      </w:tr>
      <w:tr w14:paraId="70050D4F">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6B2ACABA">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757083A3">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1C0B155E">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0DFC428C">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39906</w:t>
            </w:r>
          </w:p>
        </w:tc>
        <w:tc>
          <w:tcPr>
            <w:tcW w:w="2362" w:type="dxa"/>
            <w:tcBorders>
              <w:top w:val="nil"/>
              <w:left w:val="nil"/>
              <w:bottom w:val="single" w:color="auto" w:sz="4" w:space="0"/>
              <w:right w:val="single" w:color="auto" w:sz="4" w:space="0"/>
            </w:tcBorders>
            <w:vAlign w:val="center"/>
          </w:tcPr>
          <w:p w14:paraId="1C56859C">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赠与</w:t>
            </w:r>
          </w:p>
        </w:tc>
        <w:tc>
          <w:tcPr>
            <w:tcW w:w="1110" w:type="dxa"/>
            <w:tcBorders>
              <w:top w:val="nil"/>
              <w:left w:val="nil"/>
              <w:bottom w:val="single" w:color="auto" w:sz="4" w:space="0"/>
              <w:right w:val="single" w:color="auto" w:sz="4" w:space="0"/>
            </w:tcBorders>
            <w:vAlign w:val="center"/>
          </w:tcPr>
          <w:p w14:paraId="3275D0A6">
            <w:pPr>
              <w:rPr>
                <w:rFonts w:hint="eastAsia" w:ascii="宋体" w:hAnsi="宋体" w:eastAsia="宋体" w:cs="宋体"/>
                <w:color w:val="000000"/>
                <w:kern w:val="0"/>
                <w:sz w:val="24"/>
                <w:szCs w:val="24"/>
              </w:rPr>
            </w:pPr>
          </w:p>
        </w:tc>
      </w:tr>
      <w:tr w14:paraId="66B4C9DB">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3BD1EF38">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6E8899F7">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03D2E0CD">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00A100F6">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39907</w:t>
            </w:r>
          </w:p>
        </w:tc>
        <w:tc>
          <w:tcPr>
            <w:tcW w:w="2362" w:type="dxa"/>
            <w:tcBorders>
              <w:top w:val="nil"/>
              <w:left w:val="nil"/>
              <w:bottom w:val="single" w:color="auto" w:sz="4" w:space="0"/>
              <w:right w:val="single" w:color="auto" w:sz="4" w:space="0"/>
            </w:tcBorders>
            <w:vAlign w:val="center"/>
          </w:tcPr>
          <w:p w14:paraId="33CD60EE">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国家赔偿费用支出</w:t>
            </w:r>
          </w:p>
        </w:tc>
        <w:tc>
          <w:tcPr>
            <w:tcW w:w="1110" w:type="dxa"/>
            <w:tcBorders>
              <w:top w:val="nil"/>
              <w:left w:val="nil"/>
              <w:bottom w:val="single" w:color="auto" w:sz="4" w:space="0"/>
              <w:right w:val="single" w:color="auto" w:sz="4" w:space="0"/>
            </w:tcBorders>
            <w:vAlign w:val="center"/>
          </w:tcPr>
          <w:p w14:paraId="7EA1E164">
            <w:pPr>
              <w:rPr>
                <w:rFonts w:hint="eastAsia" w:ascii="宋体" w:hAnsi="宋体" w:eastAsia="宋体" w:cs="宋体"/>
                <w:color w:val="000000"/>
                <w:kern w:val="0"/>
                <w:sz w:val="24"/>
                <w:szCs w:val="24"/>
              </w:rPr>
            </w:pPr>
          </w:p>
        </w:tc>
      </w:tr>
      <w:tr w14:paraId="427AD5DC">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5250502">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5338F88E">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66362F78">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0026B467">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39908</w:t>
            </w:r>
          </w:p>
        </w:tc>
        <w:tc>
          <w:tcPr>
            <w:tcW w:w="2362" w:type="dxa"/>
            <w:tcBorders>
              <w:top w:val="nil"/>
              <w:left w:val="nil"/>
              <w:bottom w:val="single" w:color="auto" w:sz="4" w:space="0"/>
              <w:right w:val="single" w:color="auto" w:sz="4" w:space="0"/>
            </w:tcBorders>
            <w:vAlign w:val="center"/>
          </w:tcPr>
          <w:p w14:paraId="407C13DD">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对民间非营利组织和群众性自治组织补贴</w:t>
            </w:r>
          </w:p>
        </w:tc>
        <w:tc>
          <w:tcPr>
            <w:tcW w:w="1110" w:type="dxa"/>
            <w:tcBorders>
              <w:top w:val="nil"/>
              <w:left w:val="nil"/>
              <w:bottom w:val="single" w:color="auto" w:sz="4" w:space="0"/>
              <w:right w:val="single" w:color="auto" w:sz="4" w:space="0"/>
            </w:tcBorders>
            <w:vAlign w:val="center"/>
          </w:tcPr>
          <w:p w14:paraId="280E89C5">
            <w:pPr>
              <w:rPr>
                <w:rFonts w:hint="eastAsia" w:ascii="宋体" w:hAnsi="宋体" w:eastAsia="宋体" w:cs="宋体"/>
                <w:color w:val="000000"/>
                <w:kern w:val="0"/>
                <w:sz w:val="24"/>
                <w:szCs w:val="24"/>
              </w:rPr>
            </w:pPr>
          </w:p>
        </w:tc>
      </w:tr>
      <w:tr w14:paraId="1A3B0E6A">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0F71AFC3">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2746" w:type="dxa"/>
            <w:tcBorders>
              <w:top w:val="nil"/>
              <w:left w:val="nil"/>
              <w:bottom w:val="single" w:color="auto" w:sz="4" w:space="0"/>
              <w:right w:val="single" w:color="auto" w:sz="4" w:space="0"/>
            </w:tcBorders>
            <w:vAlign w:val="center"/>
          </w:tcPr>
          <w:p w14:paraId="6FDE5844">
            <w:pPr>
              <w:keepNext w:val="0"/>
              <w:keepLines w:val="0"/>
              <w:widowControl/>
              <w:suppressLineNumbers w:val="0"/>
              <w:jc w:val="left"/>
              <w:textAlignment w:val="center"/>
              <w:rPr>
                <w:rFonts w:hint="eastAsia" w:ascii="宋体" w:hAnsi="宋体" w:eastAsia="宋体" w:cs="宋体"/>
                <w:color w:val="000000"/>
                <w:kern w:val="0"/>
                <w:sz w:val="24"/>
                <w:szCs w:val="24"/>
              </w:rPr>
            </w:pPr>
          </w:p>
        </w:tc>
        <w:tc>
          <w:tcPr>
            <w:tcW w:w="1104" w:type="dxa"/>
            <w:tcBorders>
              <w:top w:val="nil"/>
              <w:left w:val="nil"/>
              <w:bottom w:val="single" w:color="auto" w:sz="4" w:space="0"/>
              <w:right w:val="single" w:color="auto" w:sz="4" w:space="0"/>
            </w:tcBorders>
            <w:vAlign w:val="center"/>
          </w:tcPr>
          <w:p w14:paraId="4FE1DB69">
            <w:pPr>
              <w:keepNext w:val="0"/>
              <w:keepLines w:val="0"/>
              <w:widowControl/>
              <w:suppressLineNumbers w:val="0"/>
              <w:jc w:val="right"/>
              <w:textAlignment w:val="center"/>
              <w:rPr>
                <w:rFonts w:hint="eastAsia" w:ascii="宋体" w:hAnsi="宋体" w:eastAsia="宋体" w:cs="宋体"/>
                <w:color w:val="000000"/>
                <w:kern w:val="0"/>
                <w:sz w:val="24"/>
                <w:szCs w:val="24"/>
              </w:rPr>
            </w:pPr>
          </w:p>
        </w:tc>
        <w:tc>
          <w:tcPr>
            <w:tcW w:w="913" w:type="dxa"/>
            <w:tcBorders>
              <w:top w:val="nil"/>
              <w:left w:val="nil"/>
              <w:bottom w:val="single" w:color="auto" w:sz="4" w:space="0"/>
              <w:right w:val="single" w:color="auto" w:sz="4" w:space="0"/>
            </w:tcBorders>
            <w:vAlign w:val="center"/>
          </w:tcPr>
          <w:p w14:paraId="42DD33C5">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39999</w:t>
            </w:r>
          </w:p>
        </w:tc>
        <w:tc>
          <w:tcPr>
            <w:tcW w:w="2362" w:type="dxa"/>
            <w:tcBorders>
              <w:top w:val="nil"/>
              <w:left w:val="nil"/>
              <w:bottom w:val="single" w:color="auto" w:sz="4" w:space="0"/>
              <w:right w:val="single" w:color="auto" w:sz="4" w:space="0"/>
            </w:tcBorders>
            <w:vAlign w:val="center"/>
          </w:tcPr>
          <w:p w14:paraId="667105EE">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 xml:space="preserve">  其他支出</w:t>
            </w:r>
          </w:p>
        </w:tc>
        <w:tc>
          <w:tcPr>
            <w:tcW w:w="1110" w:type="dxa"/>
            <w:tcBorders>
              <w:top w:val="nil"/>
              <w:left w:val="nil"/>
              <w:bottom w:val="single" w:color="auto" w:sz="4" w:space="0"/>
              <w:right w:val="single" w:color="auto" w:sz="4" w:space="0"/>
            </w:tcBorders>
            <w:vAlign w:val="center"/>
          </w:tcPr>
          <w:p w14:paraId="6D6BB25F">
            <w:pPr>
              <w:rPr>
                <w:rFonts w:hint="eastAsia" w:ascii="宋体" w:hAnsi="宋体" w:eastAsia="宋体" w:cs="宋体"/>
                <w:color w:val="000000"/>
                <w:kern w:val="0"/>
                <w:sz w:val="24"/>
                <w:szCs w:val="24"/>
              </w:rPr>
            </w:pPr>
          </w:p>
        </w:tc>
      </w:tr>
      <w:tr w14:paraId="24537856">
        <w:tblPrEx>
          <w:tblCellMar>
            <w:top w:w="0" w:type="dxa"/>
            <w:left w:w="108" w:type="dxa"/>
            <w:bottom w:w="0" w:type="dxa"/>
            <w:right w:w="108" w:type="dxa"/>
          </w:tblCellMar>
        </w:tblPrEx>
        <w:trPr>
          <w:trHeight w:val="264" w:hRule="atLeast"/>
        </w:trPr>
        <w:tc>
          <w:tcPr>
            <w:tcW w:w="3662" w:type="dxa"/>
            <w:gridSpan w:val="2"/>
            <w:tcBorders>
              <w:top w:val="single" w:color="auto" w:sz="4" w:space="0"/>
              <w:left w:val="single" w:color="auto" w:sz="4" w:space="0"/>
              <w:bottom w:val="single" w:color="auto" w:sz="4" w:space="0"/>
              <w:right w:val="single" w:color="auto" w:sz="4" w:space="0"/>
            </w:tcBorders>
            <w:vAlign w:val="center"/>
          </w:tcPr>
          <w:p w14:paraId="1050A989">
            <w:pPr>
              <w:widowControl/>
              <w:jc w:val="center"/>
              <w:rPr>
                <w:rFonts w:hint="eastAsia" w:ascii="宋体" w:hAnsi="宋体" w:eastAsia="宋体" w:cs="宋体"/>
                <w:color w:val="000000"/>
                <w:kern w:val="0"/>
                <w:sz w:val="24"/>
                <w:szCs w:val="24"/>
              </w:rPr>
            </w:pPr>
          </w:p>
          <w:p w14:paraId="41F569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人员经费合计</w:t>
            </w:r>
          </w:p>
        </w:tc>
        <w:tc>
          <w:tcPr>
            <w:tcW w:w="1104" w:type="dxa"/>
            <w:tcBorders>
              <w:top w:val="single" w:color="auto" w:sz="4" w:space="0"/>
              <w:left w:val="single" w:color="auto" w:sz="4" w:space="0"/>
              <w:bottom w:val="single" w:color="auto" w:sz="4" w:space="0"/>
              <w:right w:val="single" w:color="auto" w:sz="4" w:space="0"/>
            </w:tcBorders>
            <w:vAlign w:val="center"/>
          </w:tcPr>
          <w:p w14:paraId="52D1DCF5">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7341.74</w:t>
            </w:r>
          </w:p>
        </w:tc>
        <w:tc>
          <w:tcPr>
            <w:tcW w:w="3275" w:type="dxa"/>
            <w:gridSpan w:val="2"/>
            <w:tcBorders>
              <w:top w:val="single" w:color="auto" w:sz="4" w:space="0"/>
              <w:left w:val="single" w:color="auto" w:sz="4" w:space="0"/>
              <w:bottom w:val="single" w:color="auto" w:sz="4" w:space="0"/>
              <w:right w:val="single" w:color="auto" w:sz="4" w:space="0"/>
            </w:tcBorders>
            <w:vAlign w:val="center"/>
          </w:tcPr>
          <w:p w14:paraId="7B55B15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公用经费合计</w:t>
            </w:r>
          </w:p>
        </w:tc>
        <w:tc>
          <w:tcPr>
            <w:tcW w:w="1110" w:type="dxa"/>
            <w:tcBorders>
              <w:top w:val="single" w:color="auto" w:sz="4" w:space="0"/>
              <w:left w:val="single" w:color="auto" w:sz="4" w:space="0"/>
              <w:bottom w:val="single" w:color="auto" w:sz="4" w:space="0"/>
              <w:right w:val="single" w:color="auto" w:sz="4" w:space="0"/>
            </w:tcBorders>
            <w:vAlign w:val="center"/>
          </w:tcPr>
          <w:p w14:paraId="08BA2E07">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805.13</w:t>
            </w:r>
          </w:p>
        </w:tc>
      </w:tr>
    </w:tbl>
    <w:p w14:paraId="7409C3CD">
      <w:pPr>
        <w:rPr>
          <w:rFonts w:hint="eastAsia" w:ascii="宋体" w:hAnsi="宋体" w:eastAsia="宋体" w:cs="宋体"/>
          <w:sz w:val="24"/>
          <w:szCs w:val="24"/>
        </w:rPr>
        <w:sectPr>
          <w:pgSz w:w="11906" w:h="16838"/>
          <w:pgMar w:top="1440" w:right="1797" w:bottom="1440" w:left="1797" w:header="851" w:footer="992" w:gutter="0"/>
          <w:pgNumType w:fmt="numberInDash"/>
          <w:cols w:space="720" w:num="1"/>
          <w:docGrid w:type="lines" w:linePitch="312" w:charSpace="0"/>
        </w:sectPr>
      </w:pPr>
      <w:r>
        <w:rPr>
          <w:rFonts w:hint="eastAsia" w:ascii="宋体" w:hAnsi="宋体" w:eastAsia="宋体" w:cs="宋体"/>
          <w:sz w:val="24"/>
          <w:szCs w:val="24"/>
          <w:lang w:eastAsia="zh-CN"/>
        </w:rPr>
        <w:t>注：本表反映部门本年度一般公共预算财政拨款基本支出明细情况。</w:t>
      </w:r>
    </w:p>
    <w:p w14:paraId="308848E4">
      <w:pPr>
        <w:jc w:val="center"/>
        <w:rPr>
          <w:rFonts w:hint="eastAsia" w:ascii="宋体" w:hAnsi="宋体" w:eastAsia="宋体" w:cs="宋体"/>
          <w:kern w:val="0"/>
          <w:sz w:val="24"/>
          <w:szCs w:val="24"/>
        </w:rPr>
      </w:pPr>
    </w:p>
    <w:p w14:paraId="02069DAA">
      <w:pPr>
        <w:jc w:val="center"/>
        <w:rPr>
          <w:rFonts w:hint="eastAsia" w:ascii="宋体" w:hAnsi="宋体" w:eastAsia="宋体" w:cs="宋体"/>
          <w:kern w:val="0"/>
          <w:sz w:val="24"/>
          <w:szCs w:val="24"/>
        </w:rPr>
      </w:pPr>
      <w:r>
        <w:rPr>
          <w:rFonts w:hint="eastAsia" w:ascii="宋体" w:hAnsi="宋体" w:eastAsia="宋体" w:cs="宋体"/>
          <w:kern w:val="0"/>
          <w:sz w:val="24"/>
          <w:szCs w:val="24"/>
        </w:rPr>
        <w:t>表七：</w:t>
      </w:r>
      <w:r>
        <w:rPr>
          <w:rFonts w:hint="eastAsia" w:ascii="宋体" w:hAnsi="宋体" w:eastAsia="宋体" w:cs="宋体"/>
          <w:sz w:val="24"/>
          <w:szCs w:val="24"/>
        </w:rPr>
        <w:t>一般</w:t>
      </w:r>
      <w:r>
        <w:rPr>
          <w:rFonts w:hint="eastAsia" w:ascii="宋体" w:hAnsi="宋体" w:eastAsia="宋体" w:cs="宋体"/>
          <w:kern w:val="0"/>
          <w:sz w:val="24"/>
          <w:szCs w:val="24"/>
        </w:rPr>
        <w:t>公共预算财政拨款安排的“三公”经费支出决算表</w:t>
      </w:r>
    </w:p>
    <w:p w14:paraId="7B1479E5">
      <w:pPr>
        <w:rPr>
          <w:rFonts w:hint="eastAsia" w:ascii="宋体" w:hAnsi="宋体" w:eastAsia="宋体" w:cs="宋体"/>
          <w:sz w:val="24"/>
          <w:szCs w:val="24"/>
        </w:rPr>
      </w:pPr>
    </w:p>
    <w:p w14:paraId="7E656B41">
      <w:pPr>
        <w:jc w:val="right"/>
        <w:rPr>
          <w:rFonts w:hint="eastAsia" w:ascii="宋体" w:hAnsi="宋体" w:eastAsia="宋体" w:cs="宋体"/>
          <w:sz w:val="24"/>
          <w:szCs w:val="24"/>
        </w:rPr>
      </w:pPr>
      <w:r>
        <w:rPr>
          <w:rFonts w:hint="eastAsia" w:ascii="宋体" w:hAnsi="宋体" w:eastAsia="宋体" w:cs="宋体"/>
          <w:sz w:val="24"/>
          <w:szCs w:val="24"/>
        </w:rPr>
        <w:t>单位：万元</w:t>
      </w:r>
    </w:p>
    <w:tbl>
      <w:tblPr>
        <w:tblStyle w:val="4"/>
        <w:tblW w:w="13921" w:type="dxa"/>
        <w:jc w:val="center"/>
        <w:tblLayout w:type="fixed"/>
        <w:tblCellMar>
          <w:top w:w="0" w:type="dxa"/>
          <w:left w:w="108" w:type="dxa"/>
          <w:bottom w:w="0" w:type="dxa"/>
          <w:right w:w="108" w:type="dxa"/>
        </w:tblCellMar>
      </w:tblPr>
      <w:tblGrid>
        <w:gridCol w:w="1125"/>
        <w:gridCol w:w="1307"/>
        <w:gridCol w:w="828"/>
        <w:gridCol w:w="1242"/>
        <w:gridCol w:w="1242"/>
        <w:gridCol w:w="1216"/>
        <w:gridCol w:w="806"/>
        <w:gridCol w:w="1560"/>
        <w:gridCol w:w="806"/>
        <w:gridCol w:w="1398"/>
        <w:gridCol w:w="1208"/>
        <w:gridCol w:w="1183"/>
      </w:tblGrid>
      <w:tr w14:paraId="7D19BE3E">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14:paraId="2B32D6A6">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eastAsia="zh-CN"/>
              </w:rPr>
              <w:t>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年度预算数</w:t>
            </w:r>
          </w:p>
        </w:tc>
        <w:tc>
          <w:tcPr>
            <w:tcW w:w="6961" w:type="dxa"/>
            <w:gridSpan w:val="6"/>
            <w:tcBorders>
              <w:top w:val="single" w:color="auto" w:sz="4" w:space="0"/>
              <w:left w:val="nil"/>
              <w:bottom w:val="single" w:color="auto" w:sz="4" w:space="0"/>
              <w:right w:val="single" w:color="auto" w:sz="4" w:space="0"/>
            </w:tcBorders>
            <w:vAlign w:val="center"/>
          </w:tcPr>
          <w:p w14:paraId="7D5FC265">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eastAsia="zh-CN"/>
              </w:rPr>
              <w:t>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年度决算数</w:t>
            </w:r>
          </w:p>
        </w:tc>
      </w:tr>
      <w:tr w14:paraId="1253FBF6">
        <w:tblPrEx>
          <w:tblCellMar>
            <w:top w:w="0" w:type="dxa"/>
            <w:left w:w="108" w:type="dxa"/>
            <w:bottom w:w="0" w:type="dxa"/>
            <w:right w:w="108" w:type="dxa"/>
          </w:tblCellMar>
        </w:tblPrEx>
        <w:trPr>
          <w:trHeight w:val="396" w:hRule="atLeast"/>
          <w:jc w:val="center"/>
        </w:trPr>
        <w:tc>
          <w:tcPr>
            <w:tcW w:w="1125" w:type="dxa"/>
            <w:vMerge w:val="restart"/>
            <w:tcBorders>
              <w:top w:val="nil"/>
              <w:left w:val="single" w:color="auto" w:sz="4" w:space="0"/>
              <w:bottom w:val="single" w:color="auto" w:sz="4" w:space="0"/>
              <w:right w:val="single" w:color="auto" w:sz="4" w:space="0"/>
            </w:tcBorders>
            <w:vAlign w:val="center"/>
          </w:tcPr>
          <w:p w14:paraId="62DD8B8E">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1307" w:type="dxa"/>
            <w:vMerge w:val="restart"/>
            <w:tcBorders>
              <w:top w:val="nil"/>
              <w:left w:val="nil"/>
              <w:right w:val="single" w:color="auto" w:sz="4" w:space="0"/>
            </w:tcBorders>
            <w:vAlign w:val="center"/>
          </w:tcPr>
          <w:p w14:paraId="3D3776F0">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因公出国(境）费</w:t>
            </w:r>
          </w:p>
        </w:tc>
        <w:tc>
          <w:tcPr>
            <w:tcW w:w="3312" w:type="dxa"/>
            <w:gridSpan w:val="3"/>
            <w:tcBorders>
              <w:top w:val="single" w:color="auto" w:sz="4" w:space="0"/>
              <w:left w:val="nil"/>
              <w:bottom w:val="single" w:color="auto" w:sz="4" w:space="0"/>
              <w:right w:val="single" w:color="auto" w:sz="4" w:space="0"/>
            </w:tcBorders>
            <w:vAlign w:val="center"/>
          </w:tcPr>
          <w:p w14:paraId="44C138BA">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公务用车购置及运行费</w:t>
            </w:r>
          </w:p>
        </w:tc>
        <w:tc>
          <w:tcPr>
            <w:tcW w:w="1216" w:type="dxa"/>
            <w:vMerge w:val="restart"/>
            <w:tcBorders>
              <w:top w:val="nil"/>
              <w:left w:val="nil"/>
              <w:right w:val="single" w:color="auto" w:sz="4" w:space="0"/>
            </w:tcBorders>
            <w:vAlign w:val="center"/>
          </w:tcPr>
          <w:p w14:paraId="49598F8E">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公务接待费</w:t>
            </w:r>
          </w:p>
        </w:tc>
        <w:tc>
          <w:tcPr>
            <w:tcW w:w="806" w:type="dxa"/>
            <w:vMerge w:val="restart"/>
            <w:tcBorders>
              <w:top w:val="nil"/>
              <w:left w:val="single" w:color="auto" w:sz="4" w:space="0"/>
              <w:bottom w:val="single" w:color="auto" w:sz="4" w:space="0"/>
              <w:right w:val="single" w:color="auto" w:sz="4" w:space="0"/>
            </w:tcBorders>
            <w:vAlign w:val="center"/>
          </w:tcPr>
          <w:p w14:paraId="6F813D5C">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合计</w:t>
            </w:r>
          </w:p>
        </w:tc>
        <w:tc>
          <w:tcPr>
            <w:tcW w:w="1560" w:type="dxa"/>
            <w:vMerge w:val="restart"/>
            <w:tcBorders>
              <w:top w:val="nil"/>
              <w:left w:val="nil"/>
              <w:right w:val="single" w:color="auto" w:sz="4" w:space="0"/>
            </w:tcBorders>
            <w:vAlign w:val="center"/>
          </w:tcPr>
          <w:p w14:paraId="771D465E">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因公出国(境）费</w:t>
            </w:r>
          </w:p>
        </w:tc>
        <w:tc>
          <w:tcPr>
            <w:tcW w:w="3412" w:type="dxa"/>
            <w:gridSpan w:val="3"/>
            <w:tcBorders>
              <w:top w:val="single" w:color="auto" w:sz="4" w:space="0"/>
              <w:left w:val="nil"/>
              <w:bottom w:val="single" w:color="auto" w:sz="4" w:space="0"/>
              <w:right w:val="single" w:color="auto" w:sz="4" w:space="0"/>
            </w:tcBorders>
            <w:vAlign w:val="center"/>
          </w:tcPr>
          <w:p w14:paraId="58A1426D">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公务用车购置及运行费</w:t>
            </w:r>
          </w:p>
        </w:tc>
        <w:tc>
          <w:tcPr>
            <w:tcW w:w="1183" w:type="dxa"/>
            <w:vMerge w:val="restart"/>
            <w:tcBorders>
              <w:top w:val="nil"/>
              <w:left w:val="nil"/>
              <w:right w:val="single" w:color="auto" w:sz="4" w:space="0"/>
            </w:tcBorders>
            <w:vAlign w:val="center"/>
          </w:tcPr>
          <w:p w14:paraId="4D301213">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公务接待费</w:t>
            </w:r>
          </w:p>
        </w:tc>
      </w:tr>
      <w:tr w14:paraId="240D568A">
        <w:tblPrEx>
          <w:tblCellMar>
            <w:top w:w="0" w:type="dxa"/>
            <w:left w:w="108" w:type="dxa"/>
            <w:bottom w:w="0" w:type="dxa"/>
            <w:right w:w="108" w:type="dxa"/>
          </w:tblCellMar>
        </w:tblPrEx>
        <w:trPr>
          <w:trHeight w:val="576" w:hRule="atLeast"/>
          <w:jc w:val="center"/>
        </w:trPr>
        <w:tc>
          <w:tcPr>
            <w:tcW w:w="1125" w:type="dxa"/>
            <w:vMerge w:val="continue"/>
            <w:tcBorders>
              <w:top w:val="nil"/>
              <w:left w:val="single" w:color="auto" w:sz="4" w:space="0"/>
              <w:bottom w:val="single" w:color="auto" w:sz="4" w:space="0"/>
              <w:right w:val="single" w:color="auto" w:sz="4" w:space="0"/>
            </w:tcBorders>
            <w:vAlign w:val="center"/>
          </w:tcPr>
          <w:p w14:paraId="47F06781">
            <w:pPr>
              <w:widowControl/>
              <w:jc w:val="left"/>
              <w:rPr>
                <w:rFonts w:hint="eastAsia" w:ascii="宋体" w:hAnsi="宋体" w:eastAsia="宋体" w:cs="宋体"/>
                <w:color w:val="000000"/>
                <w:kern w:val="0"/>
                <w:sz w:val="24"/>
                <w:szCs w:val="24"/>
              </w:rPr>
            </w:pPr>
          </w:p>
        </w:tc>
        <w:tc>
          <w:tcPr>
            <w:tcW w:w="1307" w:type="dxa"/>
            <w:vMerge w:val="continue"/>
            <w:tcBorders>
              <w:left w:val="nil"/>
              <w:bottom w:val="single" w:color="auto" w:sz="4" w:space="0"/>
              <w:right w:val="single" w:color="auto" w:sz="4" w:space="0"/>
            </w:tcBorders>
            <w:vAlign w:val="center"/>
          </w:tcPr>
          <w:p w14:paraId="6AA81429">
            <w:pPr>
              <w:widowControl/>
              <w:jc w:val="center"/>
              <w:rPr>
                <w:rFonts w:hint="eastAsia" w:ascii="宋体" w:hAnsi="宋体" w:eastAsia="宋体" w:cs="宋体"/>
                <w:color w:val="000000"/>
                <w:kern w:val="0"/>
                <w:sz w:val="24"/>
                <w:szCs w:val="24"/>
              </w:rPr>
            </w:pPr>
          </w:p>
        </w:tc>
        <w:tc>
          <w:tcPr>
            <w:tcW w:w="828" w:type="dxa"/>
            <w:tcBorders>
              <w:top w:val="nil"/>
              <w:left w:val="nil"/>
              <w:bottom w:val="single" w:color="auto" w:sz="4" w:space="0"/>
              <w:right w:val="single" w:color="auto" w:sz="4" w:space="0"/>
            </w:tcBorders>
            <w:vAlign w:val="center"/>
          </w:tcPr>
          <w:p w14:paraId="5C29C6C2">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小计</w:t>
            </w:r>
          </w:p>
        </w:tc>
        <w:tc>
          <w:tcPr>
            <w:tcW w:w="1242" w:type="dxa"/>
            <w:tcBorders>
              <w:top w:val="nil"/>
              <w:left w:val="nil"/>
              <w:bottom w:val="single" w:color="auto" w:sz="4" w:space="0"/>
              <w:right w:val="single" w:color="auto" w:sz="4" w:space="0"/>
            </w:tcBorders>
            <w:vAlign w:val="center"/>
          </w:tcPr>
          <w:p w14:paraId="6DB40D76">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 购置费</w:t>
            </w:r>
          </w:p>
        </w:tc>
        <w:tc>
          <w:tcPr>
            <w:tcW w:w="1242" w:type="dxa"/>
            <w:tcBorders>
              <w:top w:val="nil"/>
              <w:left w:val="nil"/>
              <w:bottom w:val="single" w:color="auto" w:sz="4" w:space="0"/>
              <w:right w:val="single" w:color="auto" w:sz="4" w:space="0"/>
            </w:tcBorders>
            <w:vAlign w:val="center"/>
          </w:tcPr>
          <w:p w14:paraId="39E16D5A">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 运行费</w:t>
            </w:r>
          </w:p>
        </w:tc>
        <w:tc>
          <w:tcPr>
            <w:tcW w:w="1216" w:type="dxa"/>
            <w:vMerge w:val="continue"/>
            <w:tcBorders>
              <w:left w:val="nil"/>
              <w:bottom w:val="single" w:color="auto" w:sz="4" w:space="0"/>
              <w:right w:val="single" w:color="auto" w:sz="4" w:space="0"/>
            </w:tcBorders>
            <w:vAlign w:val="center"/>
          </w:tcPr>
          <w:p w14:paraId="05D99B5F">
            <w:pPr>
              <w:widowControl/>
              <w:jc w:val="center"/>
              <w:rPr>
                <w:rFonts w:hint="eastAsia" w:ascii="宋体" w:hAnsi="宋体" w:eastAsia="宋体" w:cs="宋体"/>
                <w:color w:val="000000"/>
                <w:kern w:val="0"/>
                <w:sz w:val="24"/>
                <w:szCs w:val="24"/>
              </w:rPr>
            </w:pPr>
          </w:p>
        </w:tc>
        <w:tc>
          <w:tcPr>
            <w:tcW w:w="806" w:type="dxa"/>
            <w:vMerge w:val="continue"/>
            <w:tcBorders>
              <w:top w:val="nil"/>
              <w:left w:val="single" w:color="auto" w:sz="4" w:space="0"/>
              <w:bottom w:val="single" w:color="auto" w:sz="4" w:space="0"/>
              <w:right w:val="single" w:color="auto" w:sz="4" w:space="0"/>
            </w:tcBorders>
            <w:vAlign w:val="center"/>
          </w:tcPr>
          <w:p w14:paraId="080C4381">
            <w:pPr>
              <w:widowControl/>
              <w:jc w:val="left"/>
              <w:rPr>
                <w:rFonts w:hint="eastAsia" w:ascii="宋体" w:hAnsi="宋体" w:eastAsia="宋体" w:cs="宋体"/>
                <w:color w:val="000000"/>
                <w:kern w:val="0"/>
                <w:sz w:val="24"/>
                <w:szCs w:val="24"/>
              </w:rPr>
            </w:pPr>
          </w:p>
        </w:tc>
        <w:tc>
          <w:tcPr>
            <w:tcW w:w="1560" w:type="dxa"/>
            <w:vMerge w:val="continue"/>
            <w:tcBorders>
              <w:left w:val="nil"/>
              <w:bottom w:val="single" w:color="auto" w:sz="4" w:space="0"/>
              <w:right w:val="single" w:color="auto" w:sz="4" w:space="0"/>
            </w:tcBorders>
            <w:vAlign w:val="center"/>
          </w:tcPr>
          <w:p w14:paraId="6ADF4B3E">
            <w:pPr>
              <w:widowControl/>
              <w:jc w:val="center"/>
              <w:rPr>
                <w:rFonts w:hint="eastAsia" w:ascii="宋体" w:hAnsi="宋体" w:eastAsia="宋体" w:cs="宋体"/>
                <w:color w:val="000000"/>
                <w:kern w:val="0"/>
                <w:sz w:val="24"/>
                <w:szCs w:val="24"/>
              </w:rPr>
            </w:pPr>
          </w:p>
        </w:tc>
        <w:tc>
          <w:tcPr>
            <w:tcW w:w="806" w:type="dxa"/>
            <w:tcBorders>
              <w:top w:val="nil"/>
              <w:left w:val="nil"/>
              <w:bottom w:val="single" w:color="auto" w:sz="4" w:space="0"/>
              <w:right w:val="single" w:color="auto" w:sz="4" w:space="0"/>
            </w:tcBorders>
            <w:vAlign w:val="center"/>
          </w:tcPr>
          <w:p w14:paraId="0DA79A86">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小计</w:t>
            </w:r>
          </w:p>
        </w:tc>
        <w:tc>
          <w:tcPr>
            <w:tcW w:w="1398" w:type="dxa"/>
            <w:tcBorders>
              <w:top w:val="nil"/>
              <w:left w:val="nil"/>
              <w:bottom w:val="single" w:color="auto" w:sz="4" w:space="0"/>
              <w:right w:val="single" w:color="auto" w:sz="4" w:space="0"/>
            </w:tcBorders>
            <w:vAlign w:val="center"/>
          </w:tcPr>
          <w:p w14:paraId="61E6ACD3">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 购置费</w:t>
            </w:r>
          </w:p>
        </w:tc>
        <w:tc>
          <w:tcPr>
            <w:tcW w:w="1208" w:type="dxa"/>
            <w:tcBorders>
              <w:top w:val="nil"/>
              <w:left w:val="nil"/>
              <w:bottom w:val="single" w:color="auto" w:sz="4" w:space="0"/>
              <w:right w:val="single" w:color="auto" w:sz="4" w:space="0"/>
            </w:tcBorders>
            <w:vAlign w:val="center"/>
          </w:tcPr>
          <w:p w14:paraId="015914D8">
            <w:pPr>
              <w:widowControl/>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公务用车 运行费</w:t>
            </w:r>
          </w:p>
        </w:tc>
        <w:tc>
          <w:tcPr>
            <w:tcW w:w="1183" w:type="dxa"/>
            <w:vMerge w:val="continue"/>
            <w:tcBorders>
              <w:left w:val="nil"/>
              <w:bottom w:val="single" w:color="auto" w:sz="4" w:space="0"/>
              <w:right w:val="single" w:color="auto" w:sz="4" w:space="0"/>
            </w:tcBorders>
            <w:vAlign w:val="center"/>
          </w:tcPr>
          <w:p w14:paraId="58722725">
            <w:pPr>
              <w:widowControl/>
              <w:jc w:val="center"/>
              <w:rPr>
                <w:rFonts w:hint="eastAsia" w:ascii="宋体" w:hAnsi="宋体" w:eastAsia="宋体" w:cs="宋体"/>
                <w:color w:val="000000"/>
                <w:kern w:val="0"/>
                <w:sz w:val="24"/>
                <w:szCs w:val="24"/>
              </w:rPr>
            </w:pPr>
          </w:p>
        </w:tc>
      </w:tr>
      <w:tr w14:paraId="25F2D274">
        <w:tblPrEx>
          <w:tblCellMar>
            <w:top w:w="0" w:type="dxa"/>
            <w:left w:w="108" w:type="dxa"/>
            <w:bottom w:w="0" w:type="dxa"/>
            <w:right w:w="108" w:type="dxa"/>
          </w:tblCellMar>
        </w:tblPrEx>
        <w:trPr>
          <w:trHeight w:val="600" w:hRule="atLeast"/>
          <w:jc w:val="center"/>
        </w:trPr>
        <w:tc>
          <w:tcPr>
            <w:tcW w:w="1125" w:type="dxa"/>
            <w:tcBorders>
              <w:top w:val="nil"/>
              <w:left w:val="single" w:color="auto" w:sz="4" w:space="0"/>
              <w:bottom w:val="single" w:color="auto" w:sz="4" w:space="0"/>
              <w:right w:val="single" w:color="auto" w:sz="4" w:space="0"/>
            </w:tcBorders>
            <w:vAlign w:val="top"/>
          </w:tcPr>
          <w:p w14:paraId="3A3A81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07" w:type="dxa"/>
            <w:tcBorders>
              <w:top w:val="nil"/>
              <w:left w:val="nil"/>
              <w:bottom w:val="single" w:color="auto" w:sz="4" w:space="0"/>
              <w:right w:val="single" w:color="auto" w:sz="4" w:space="0"/>
            </w:tcBorders>
            <w:vAlign w:val="top"/>
          </w:tcPr>
          <w:p w14:paraId="2CD0D3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28" w:type="dxa"/>
            <w:tcBorders>
              <w:top w:val="nil"/>
              <w:left w:val="nil"/>
              <w:bottom w:val="single" w:color="auto" w:sz="4" w:space="0"/>
              <w:right w:val="single" w:color="auto" w:sz="4" w:space="0"/>
            </w:tcBorders>
            <w:vAlign w:val="top"/>
          </w:tcPr>
          <w:p w14:paraId="16D459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242" w:type="dxa"/>
            <w:tcBorders>
              <w:top w:val="nil"/>
              <w:left w:val="nil"/>
              <w:bottom w:val="single" w:color="auto" w:sz="4" w:space="0"/>
              <w:right w:val="single" w:color="auto" w:sz="4" w:space="0"/>
            </w:tcBorders>
            <w:vAlign w:val="top"/>
          </w:tcPr>
          <w:p w14:paraId="233F30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42" w:type="dxa"/>
            <w:tcBorders>
              <w:top w:val="nil"/>
              <w:left w:val="nil"/>
              <w:bottom w:val="single" w:color="auto" w:sz="4" w:space="0"/>
              <w:right w:val="single" w:color="auto" w:sz="4" w:space="0"/>
            </w:tcBorders>
            <w:vAlign w:val="top"/>
          </w:tcPr>
          <w:p w14:paraId="245C3C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16" w:type="dxa"/>
            <w:tcBorders>
              <w:top w:val="nil"/>
              <w:left w:val="nil"/>
              <w:bottom w:val="single" w:color="auto" w:sz="4" w:space="0"/>
              <w:right w:val="single" w:color="auto" w:sz="4" w:space="0"/>
            </w:tcBorders>
            <w:vAlign w:val="top"/>
          </w:tcPr>
          <w:p w14:paraId="4DE9828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806" w:type="dxa"/>
            <w:tcBorders>
              <w:top w:val="nil"/>
              <w:left w:val="nil"/>
              <w:bottom w:val="single" w:color="auto" w:sz="4" w:space="0"/>
              <w:right w:val="single" w:color="auto" w:sz="4" w:space="0"/>
            </w:tcBorders>
            <w:vAlign w:val="top"/>
          </w:tcPr>
          <w:p w14:paraId="0791F1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560" w:type="dxa"/>
            <w:tcBorders>
              <w:top w:val="nil"/>
              <w:left w:val="nil"/>
              <w:bottom w:val="single" w:color="auto" w:sz="4" w:space="0"/>
              <w:right w:val="single" w:color="auto" w:sz="4" w:space="0"/>
            </w:tcBorders>
            <w:vAlign w:val="top"/>
          </w:tcPr>
          <w:p w14:paraId="08582F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06" w:type="dxa"/>
            <w:tcBorders>
              <w:top w:val="nil"/>
              <w:left w:val="nil"/>
              <w:bottom w:val="single" w:color="auto" w:sz="4" w:space="0"/>
              <w:right w:val="single" w:color="auto" w:sz="4" w:space="0"/>
            </w:tcBorders>
            <w:vAlign w:val="top"/>
          </w:tcPr>
          <w:p w14:paraId="611765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398" w:type="dxa"/>
            <w:tcBorders>
              <w:top w:val="nil"/>
              <w:left w:val="nil"/>
              <w:bottom w:val="single" w:color="auto" w:sz="4" w:space="0"/>
              <w:right w:val="single" w:color="auto" w:sz="4" w:space="0"/>
            </w:tcBorders>
            <w:vAlign w:val="top"/>
          </w:tcPr>
          <w:p w14:paraId="1DC48F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208" w:type="dxa"/>
            <w:tcBorders>
              <w:top w:val="nil"/>
              <w:left w:val="nil"/>
              <w:bottom w:val="single" w:color="auto" w:sz="4" w:space="0"/>
              <w:right w:val="single" w:color="auto" w:sz="4" w:space="0"/>
            </w:tcBorders>
            <w:vAlign w:val="top"/>
          </w:tcPr>
          <w:p w14:paraId="0A6A99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183" w:type="dxa"/>
            <w:tcBorders>
              <w:top w:val="nil"/>
              <w:left w:val="nil"/>
              <w:bottom w:val="single" w:color="auto" w:sz="4" w:space="0"/>
              <w:right w:val="single" w:color="auto" w:sz="4" w:space="0"/>
            </w:tcBorders>
            <w:vAlign w:val="top"/>
          </w:tcPr>
          <w:p w14:paraId="7BAB04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r>
      <w:tr w14:paraId="3301F797">
        <w:tblPrEx>
          <w:tblCellMar>
            <w:top w:w="0" w:type="dxa"/>
            <w:left w:w="108" w:type="dxa"/>
            <w:bottom w:w="0" w:type="dxa"/>
            <w:right w:w="108" w:type="dxa"/>
          </w:tblCellMar>
        </w:tblPrEx>
        <w:trPr>
          <w:trHeight w:val="564" w:hRule="atLeast"/>
          <w:jc w:val="center"/>
        </w:trPr>
        <w:tc>
          <w:tcPr>
            <w:tcW w:w="1125" w:type="dxa"/>
            <w:tcBorders>
              <w:top w:val="nil"/>
              <w:left w:val="single" w:color="auto" w:sz="4" w:space="0"/>
              <w:bottom w:val="single" w:color="auto" w:sz="4" w:space="0"/>
              <w:right w:val="single" w:color="auto" w:sz="4" w:space="0"/>
            </w:tcBorders>
            <w:vAlign w:val="top"/>
          </w:tcPr>
          <w:p w14:paraId="1C120AB9">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144.68</w:t>
            </w:r>
          </w:p>
        </w:tc>
        <w:tc>
          <w:tcPr>
            <w:tcW w:w="1307" w:type="dxa"/>
            <w:tcBorders>
              <w:top w:val="nil"/>
              <w:left w:val="nil"/>
              <w:bottom w:val="single" w:color="auto" w:sz="4" w:space="0"/>
              <w:right w:val="single" w:color="auto" w:sz="4" w:space="0"/>
            </w:tcBorders>
            <w:vAlign w:val="top"/>
          </w:tcPr>
          <w:p w14:paraId="1023B782">
            <w:pPr>
              <w:widowControl/>
              <w:ind w:firstLine="240" w:firstLineChars="100"/>
              <w:jc w:val="left"/>
              <w:rPr>
                <w:rFonts w:hint="eastAsia" w:ascii="宋体" w:hAnsi="宋体" w:eastAsia="宋体" w:cs="宋体"/>
                <w:color w:val="000000"/>
                <w:kern w:val="0"/>
                <w:sz w:val="24"/>
                <w:szCs w:val="24"/>
                <w:lang w:val="en-US" w:eastAsia="zh-CN"/>
              </w:rPr>
            </w:pPr>
          </w:p>
        </w:tc>
        <w:tc>
          <w:tcPr>
            <w:tcW w:w="828" w:type="dxa"/>
            <w:tcBorders>
              <w:top w:val="nil"/>
              <w:left w:val="nil"/>
              <w:bottom w:val="single" w:color="auto" w:sz="4" w:space="0"/>
              <w:right w:val="single" w:color="auto" w:sz="4" w:space="0"/>
            </w:tcBorders>
            <w:vAlign w:val="top"/>
          </w:tcPr>
          <w:p w14:paraId="62111636">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42" w:type="dxa"/>
            <w:tcBorders>
              <w:top w:val="nil"/>
              <w:left w:val="nil"/>
              <w:bottom w:val="single" w:color="auto" w:sz="4" w:space="0"/>
              <w:right w:val="single" w:color="auto" w:sz="4" w:space="0"/>
            </w:tcBorders>
            <w:vAlign w:val="top"/>
          </w:tcPr>
          <w:p w14:paraId="54FBE00F">
            <w:pPr>
              <w:widowControl/>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p>
        </w:tc>
        <w:tc>
          <w:tcPr>
            <w:tcW w:w="1242" w:type="dxa"/>
            <w:tcBorders>
              <w:top w:val="nil"/>
              <w:left w:val="nil"/>
              <w:bottom w:val="single" w:color="auto" w:sz="4" w:space="0"/>
              <w:right w:val="single" w:color="auto" w:sz="4" w:space="0"/>
            </w:tcBorders>
            <w:vAlign w:val="top"/>
          </w:tcPr>
          <w:p w14:paraId="3376C634">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111.96</w:t>
            </w:r>
          </w:p>
        </w:tc>
        <w:tc>
          <w:tcPr>
            <w:tcW w:w="1216" w:type="dxa"/>
            <w:tcBorders>
              <w:top w:val="nil"/>
              <w:left w:val="nil"/>
              <w:bottom w:val="single" w:color="auto" w:sz="4" w:space="0"/>
              <w:right w:val="single" w:color="auto" w:sz="4" w:space="0"/>
            </w:tcBorders>
            <w:vAlign w:val="top"/>
          </w:tcPr>
          <w:p w14:paraId="689F2366">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32.72　</w:t>
            </w:r>
          </w:p>
        </w:tc>
        <w:tc>
          <w:tcPr>
            <w:tcW w:w="806" w:type="dxa"/>
            <w:tcBorders>
              <w:top w:val="nil"/>
              <w:left w:val="nil"/>
              <w:bottom w:val="single" w:color="auto" w:sz="4" w:space="0"/>
              <w:right w:val="single" w:color="auto" w:sz="4" w:space="0"/>
            </w:tcBorders>
            <w:vAlign w:val="top"/>
          </w:tcPr>
          <w:p w14:paraId="7FC511C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87.85</w:t>
            </w:r>
          </w:p>
        </w:tc>
        <w:tc>
          <w:tcPr>
            <w:tcW w:w="1560" w:type="dxa"/>
            <w:tcBorders>
              <w:top w:val="nil"/>
              <w:left w:val="nil"/>
              <w:bottom w:val="single" w:color="auto" w:sz="4" w:space="0"/>
              <w:right w:val="single" w:color="auto" w:sz="4" w:space="0"/>
            </w:tcBorders>
            <w:vAlign w:val="top"/>
          </w:tcPr>
          <w:p w14:paraId="56987009">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06" w:type="dxa"/>
            <w:tcBorders>
              <w:top w:val="nil"/>
              <w:left w:val="nil"/>
              <w:bottom w:val="single" w:color="auto" w:sz="4" w:space="0"/>
              <w:right w:val="single" w:color="auto" w:sz="4" w:space="0"/>
            </w:tcBorders>
            <w:vAlign w:val="top"/>
          </w:tcPr>
          <w:p w14:paraId="647ED54F">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398" w:type="dxa"/>
            <w:tcBorders>
              <w:top w:val="nil"/>
              <w:left w:val="nil"/>
              <w:bottom w:val="single" w:color="auto" w:sz="4" w:space="0"/>
              <w:right w:val="single" w:color="auto" w:sz="4" w:space="0"/>
            </w:tcBorders>
            <w:vAlign w:val="top"/>
          </w:tcPr>
          <w:p w14:paraId="6623D14C">
            <w:pPr>
              <w:widowControl/>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15.27</w:t>
            </w:r>
          </w:p>
        </w:tc>
        <w:tc>
          <w:tcPr>
            <w:tcW w:w="1208" w:type="dxa"/>
            <w:tcBorders>
              <w:top w:val="nil"/>
              <w:left w:val="nil"/>
              <w:bottom w:val="single" w:color="auto" w:sz="4" w:space="0"/>
              <w:right w:val="single" w:color="auto" w:sz="4" w:space="0"/>
            </w:tcBorders>
            <w:vAlign w:val="top"/>
          </w:tcPr>
          <w:p w14:paraId="261774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64.85　</w:t>
            </w:r>
          </w:p>
        </w:tc>
        <w:tc>
          <w:tcPr>
            <w:tcW w:w="1183" w:type="dxa"/>
            <w:tcBorders>
              <w:top w:val="nil"/>
              <w:left w:val="nil"/>
              <w:bottom w:val="single" w:color="auto" w:sz="4" w:space="0"/>
              <w:right w:val="single" w:color="auto" w:sz="4" w:space="0"/>
            </w:tcBorders>
            <w:vAlign w:val="top"/>
          </w:tcPr>
          <w:p w14:paraId="71D5803E">
            <w:pPr>
              <w:widowControl/>
              <w:ind w:firstLine="240" w:firstLineChars="1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7.73</w:t>
            </w:r>
          </w:p>
        </w:tc>
      </w:tr>
    </w:tbl>
    <w:p w14:paraId="33337528">
      <w:pPr>
        <w:rPr>
          <w:rFonts w:hint="eastAsia" w:ascii="宋体" w:hAnsi="宋体" w:eastAsia="宋体" w:cs="宋体"/>
          <w:sz w:val="24"/>
          <w:szCs w:val="24"/>
        </w:rPr>
        <w:sectPr>
          <w:pgSz w:w="16838" w:h="11906" w:orient="landscape"/>
          <w:pgMar w:top="1797" w:right="1440" w:bottom="1797" w:left="1440" w:header="851" w:footer="992" w:gutter="0"/>
          <w:pgNumType w:fmt="numberInDash"/>
          <w:cols w:space="720" w:num="1"/>
          <w:docGrid w:type="lines" w:linePitch="312" w:charSpace="0"/>
        </w:sectPr>
      </w:pPr>
      <w:r>
        <w:rPr>
          <w:rFonts w:hint="eastAsia" w:ascii="宋体" w:hAnsi="宋体" w:eastAsia="宋体" w:cs="宋体"/>
          <w:sz w:val="24"/>
          <w:szCs w:val="24"/>
          <w:lang w:eastAsia="zh-CN"/>
        </w:rPr>
        <w:t>注：本表反映部门本年度“三公”经费支出预决算情况。其中，</w:t>
      </w:r>
      <w:r>
        <w:rPr>
          <w:rFonts w:hint="eastAsia" w:ascii="宋体" w:hAnsi="宋体" w:eastAsia="宋体" w:cs="宋体"/>
          <w:sz w:val="24"/>
          <w:szCs w:val="24"/>
          <w:lang w:val="en-US" w:eastAsia="zh-CN"/>
        </w:rPr>
        <w:t>2019年度预算数为“三公”经费年初预算数，决算数是包括当年一般公共预算财政拨款和以前年度结转资金安排的实际支出。</w:t>
      </w:r>
    </w:p>
    <w:p w14:paraId="79C21BB3">
      <w:pPr>
        <w:rPr>
          <w:rFonts w:hint="eastAsia" w:ascii="宋体" w:hAnsi="宋体" w:eastAsia="宋体" w:cs="宋体"/>
          <w:sz w:val="24"/>
          <w:szCs w:val="24"/>
        </w:rPr>
      </w:pPr>
    </w:p>
    <w:p w14:paraId="37166377">
      <w:pPr>
        <w:rPr>
          <w:rFonts w:hint="eastAsia" w:ascii="宋体" w:hAnsi="宋体" w:eastAsia="宋体" w:cs="宋体"/>
          <w:sz w:val="24"/>
          <w:szCs w:val="24"/>
        </w:rPr>
      </w:pPr>
    </w:p>
    <w:tbl>
      <w:tblPr>
        <w:tblStyle w:val="4"/>
        <w:tblW w:w="12480" w:type="dxa"/>
        <w:jc w:val="center"/>
        <w:tblLayout w:type="fixed"/>
        <w:tblCellMar>
          <w:top w:w="0" w:type="dxa"/>
          <w:left w:w="108" w:type="dxa"/>
          <w:bottom w:w="0" w:type="dxa"/>
          <w:right w:w="108" w:type="dxa"/>
        </w:tblCellMar>
      </w:tblPr>
      <w:tblGrid>
        <w:gridCol w:w="748"/>
        <w:gridCol w:w="1677"/>
        <w:gridCol w:w="979"/>
        <w:gridCol w:w="826"/>
        <w:gridCol w:w="1040"/>
        <w:gridCol w:w="1040"/>
        <w:gridCol w:w="1180"/>
        <w:gridCol w:w="900"/>
        <w:gridCol w:w="1040"/>
        <w:gridCol w:w="1040"/>
        <w:gridCol w:w="1020"/>
        <w:gridCol w:w="990"/>
      </w:tblGrid>
      <w:tr w14:paraId="7EC33AA7">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14:paraId="7180647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表八：政府性基金预算财政拨款收入支出决算表</w:t>
            </w:r>
          </w:p>
        </w:tc>
      </w:tr>
      <w:tr w14:paraId="1D32C911">
        <w:tblPrEx>
          <w:tblCellMar>
            <w:top w:w="0" w:type="dxa"/>
            <w:left w:w="108" w:type="dxa"/>
            <w:bottom w:w="0" w:type="dxa"/>
            <w:right w:w="108" w:type="dxa"/>
          </w:tblCellMar>
        </w:tblPrEx>
        <w:trPr>
          <w:trHeight w:val="285" w:hRule="atLeast"/>
          <w:jc w:val="center"/>
        </w:trPr>
        <w:tc>
          <w:tcPr>
            <w:tcW w:w="748" w:type="dxa"/>
            <w:tcBorders>
              <w:top w:val="nil"/>
              <w:left w:val="nil"/>
              <w:bottom w:val="nil"/>
              <w:right w:val="nil"/>
            </w:tcBorders>
            <w:vAlign w:val="bottom"/>
          </w:tcPr>
          <w:p w14:paraId="3C21B5D3">
            <w:pPr>
              <w:widowControl/>
              <w:jc w:val="left"/>
              <w:rPr>
                <w:rFonts w:hint="eastAsia" w:ascii="宋体" w:hAnsi="宋体" w:eastAsia="宋体" w:cs="宋体"/>
                <w:kern w:val="0"/>
                <w:sz w:val="24"/>
                <w:szCs w:val="24"/>
              </w:rPr>
            </w:pPr>
          </w:p>
        </w:tc>
        <w:tc>
          <w:tcPr>
            <w:tcW w:w="1677" w:type="dxa"/>
            <w:tcBorders>
              <w:top w:val="nil"/>
              <w:left w:val="nil"/>
              <w:bottom w:val="nil"/>
              <w:right w:val="nil"/>
            </w:tcBorders>
            <w:vAlign w:val="bottom"/>
          </w:tcPr>
          <w:p w14:paraId="485C2020">
            <w:pPr>
              <w:widowControl/>
              <w:jc w:val="left"/>
              <w:rPr>
                <w:rFonts w:hint="eastAsia" w:ascii="宋体" w:hAnsi="宋体" w:eastAsia="宋体" w:cs="宋体"/>
                <w:kern w:val="0"/>
                <w:sz w:val="24"/>
                <w:szCs w:val="24"/>
              </w:rPr>
            </w:pPr>
          </w:p>
        </w:tc>
        <w:tc>
          <w:tcPr>
            <w:tcW w:w="979" w:type="dxa"/>
            <w:tcBorders>
              <w:top w:val="nil"/>
              <w:left w:val="nil"/>
              <w:bottom w:val="nil"/>
              <w:right w:val="nil"/>
            </w:tcBorders>
            <w:vAlign w:val="bottom"/>
          </w:tcPr>
          <w:p w14:paraId="160B8706">
            <w:pPr>
              <w:widowControl/>
              <w:jc w:val="left"/>
              <w:rPr>
                <w:rFonts w:hint="eastAsia" w:ascii="宋体" w:hAnsi="宋体" w:eastAsia="宋体" w:cs="宋体"/>
                <w:kern w:val="0"/>
                <w:sz w:val="24"/>
                <w:szCs w:val="24"/>
              </w:rPr>
            </w:pPr>
          </w:p>
        </w:tc>
        <w:tc>
          <w:tcPr>
            <w:tcW w:w="826" w:type="dxa"/>
            <w:tcBorders>
              <w:top w:val="nil"/>
              <w:left w:val="nil"/>
              <w:bottom w:val="nil"/>
              <w:right w:val="nil"/>
            </w:tcBorders>
            <w:vAlign w:val="bottom"/>
          </w:tcPr>
          <w:p w14:paraId="3B3780CB">
            <w:pPr>
              <w:widowControl/>
              <w:jc w:val="left"/>
              <w:rPr>
                <w:rFonts w:hint="eastAsia" w:ascii="宋体" w:hAnsi="宋体" w:eastAsia="宋体" w:cs="宋体"/>
                <w:kern w:val="0"/>
                <w:sz w:val="24"/>
                <w:szCs w:val="24"/>
              </w:rPr>
            </w:pPr>
          </w:p>
        </w:tc>
        <w:tc>
          <w:tcPr>
            <w:tcW w:w="1040" w:type="dxa"/>
            <w:tcBorders>
              <w:top w:val="nil"/>
              <w:left w:val="nil"/>
              <w:bottom w:val="nil"/>
              <w:right w:val="nil"/>
            </w:tcBorders>
            <w:vAlign w:val="bottom"/>
          </w:tcPr>
          <w:p w14:paraId="5BB6B294">
            <w:pPr>
              <w:widowControl/>
              <w:jc w:val="left"/>
              <w:rPr>
                <w:rFonts w:hint="eastAsia" w:ascii="宋体" w:hAnsi="宋体" w:eastAsia="宋体" w:cs="宋体"/>
                <w:kern w:val="0"/>
                <w:sz w:val="24"/>
                <w:szCs w:val="24"/>
              </w:rPr>
            </w:pPr>
          </w:p>
        </w:tc>
        <w:tc>
          <w:tcPr>
            <w:tcW w:w="1040" w:type="dxa"/>
            <w:tcBorders>
              <w:top w:val="nil"/>
              <w:left w:val="nil"/>
              <w:bottom w:val="nil"/>
              <w:right w:val="nil"/>
            </w:tcBorders>
            <w:vAlign w:val="bottom"/>
          </w:tcPr>
          <w:p w14:paraId="5541641C">
            <w:pPr>
              <w:widowControl/>
              <w:jc w:val="left"/>
              <w:rPr>
                <w:rFonts w:hint="eastAsia" w:ascii="宋体" w:hAnsi="宋体" w:eastAsia="宋体" w:cs="宋体"/>
                <w:kern w:val="0"/>
                <w:sz w:val="24"/>
                <w:szCs w:val="24"/>
              </w:rPr>
            </w:pPr>
          </w:p>
        </w:tc>
        <w:tc>
          <w:tcPr>
            <w:tcW w:w="1180" w:type="dxa"/>
            <w:tcBorders>
              <w:top w:val="nil"/>
              <w:left w:val="nil"/>
              <w:bottom w:val="nil"/>
              <w:right w:val="nil"/>
            </w:tcBorders>
            <w:vAlign w:val="bottom"/>
          </w:tcPr>
          <w:p w14:paraId="630C79DC">
            <w:pPr>
              <w:widowControl/>
              <w:jc w:val="left"/>
              <w:rPr>
                <w:rFonts w:hint="eastAsia" w:ascii="宋体" w:hAnsi="宋体" w:eastAsia="宋体" w:cs="宋体"/>
                <w:kern w:val="0"/>
                <w:sz w:val="24"/>
                <w:szCs w:val="24"/>
              </w:rPr>
            </w:pPr>
          </w:p>
        </w:tc>
        <w:tc>
          <w:tcPr>
            <w:tcW w:w="900" w:type="dxa"/>
            <w:tcBorders>
              <w:top w:val="nil"/>
              <w:left w:val="nil"/>
              <w:bottom w:val="nil"/>
              <w:right w:val="nil"/>
            </w:tcBorders>
            <w:vAlign w:val="bottom"/>
          </w:tcPr>
          <w:p w14:paraId="1FA3BC64">
            <w:pPr>
              <w:widowControl/>
              <w:jc w:val="left"/>
              <w:rPr>
                <w:rFonts w:hint="eastAsia" w:ascii="宋体" w:hAnsi="宋体" w:eastAsia="宋体" w:cs="宋体"/>
                <w:kern w:val="0"/>
                <w:sz w:val="24"/>
                <w:szCs w:val="24"/>
              </w:rPr>
            </w:pPr>
          </w:p>
        </w:tc>
        <w:tc>
          <w:tcPr>
            <w:tcW w:w="1040" w:type="dxa"/>
            <w:tcBorders>
              <w:top w:val="nil"/>
              <w:left w:val="nil"/>
              <w:bottom w:val="nil"/>
              <w:right w:val="nil"/>
            </w:tcBorders>
            <w:vAlign w:val="bottom"/>
          </w:tcPr>
          <w:p w14:paraId="7C5411B3">
            <w:pPr>
              <w:widowControl/>
              <w:jc w:val="left"/>
              <w:rPr>
                <w:rFonts w:hint="eastAsia" w:ascii="宋体" w:hAnsi="宋体" w:eastAsia="宋体" w:cs="宋体"/>
                <w:kern w:val="0"/>
                <w:sz w:val="24"/>
                <w:szCs w:val="24"/>
              </w:rPr>
            </w:pPr>
          </w:p>
        </w:tc>
        <w:tc>
          <w:tcPr>
            <w:tcW w:w="1040" w:type="dxa"/>
            <w:tcBorders>
              <w:top w:val="nil"/>
              <w:left w:val="nil"/>
              <w:bottom w:val="nil"/>
              <w:right w:val="nil"/>
            </w:tcBorders>
            <w:vAlign w:val="bottom"/>
          </w:tcPr>
          <w:p w14:paraId="76748104">
            <w:pPr>
              <w:widowControl/>
              <w:jc w:val="left"/>
              <w:rPr>
                <w:rFonts w:hint="eastAsia" w:ascii="宋体" w:hAnsi="宋体" w:eastAsia="宋体" w:cs="宋体"/>
                <w:kern w:val="0"/>
                <w:sz w:val="24"/>
                <w:szCs w:val="24"/>
              </w:rPr>
            </w:pPr>
          </w:p>
        </w:tc>
        <w:tc>
          <w:tcPr>
            <w:tcW w:w="2010" w:type="dxa"/>
            <w:gridSpan w:val="2"/>
            <w:tcBorders>
              <w:top w:val="nil"/>
              <w:left w:val="nil"/>
              <w:bottom w:val="nil"/>
              <w:right w:val="nil"/>
            </w:tcBorders>
            <w:vAlign w:val="bottom"/>
          </w:tcPr>
          <w:p w14:paraId="1160992F">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单位：万元</w:t>
            </w:r>
          </w:p>
        </w:tc>
      </w:tr>
      <w:tr w14:paraId="21601D79">
        <w:tblPrEx>
          <w:tblCellMar>
            <w:top w:w="0" w:type="dxa"/>
            <w:left w:w="108" w:type="dxa"/>
            <w:bottom w:w="0" w:type="dxa"/>
            <w:right w:w="108" w:type="dxa"/>
          </w:tblCellMar>
        </w:tblPrEx>
        <w:trPr>
          <w:trHeight w:val="405" w:hRule="atLeast"/>
          <w:jc w:val="center"/>
        </w:trPr>
        <w:tc>
          <w:tcPr>
            <w:tcW w:w="748" w:type="dxa"/>
            <w:vMerge w:val="restart"/>
            <w:tcBorders>
              <w:top w:val="single" w:color="auto" w:sz="4" w:space="0"/>
              <w:left w:val="single" w:color="auto" w:sz="4" w:space="0"/>
              <w:bottom w:val="nil"/>
              <w:right w:val="nil"/>
            </w:tcBorders>
            <w:shd w:val="clear" w:color="auto" w:fill="auto"/>
            <w:vAlign w:val="center"/>
          </w:tcPr>
          <w:p w14:paraId="2F72D72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支出功能分类</w:t>
            </w:r>
            <w:r>
              <w:rPr>
                <w:rFonts w:hint="eastAsia" w:ascii="宋体" w:hAnsi="宋体" w:eastAsia="宋体" w:cs="宋体"/>
                <w:kern w:val="0"/>
                <w:sz w:val="24"/>
                <w:szCs w:val="24"/>
              </w:rPr>
              <w:t>科目编码</w:t>
            </w:r>
          </w:p>
        </w:tc>
        <w:tc>
          <w:tcPr>
            <w:tcW w:w="16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F2D1F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14:paraId="2DB20C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eastAsia="zh-CN"/>
              </w:rPr>
              <w:t>初</w:t>
            </w:r>
            <w:r>
              <w:rPr>
                <w:rFonts w:hint="eastAsia" w:ascii="宋体" w:hAnsi="宋体" w:eastAsia="宋体" w:cs="宋体"/>
                <w:color w:val="000000"/>
                <w:kern w:val="0"/>
                <w:sz w:val="24"/>
                <w:szCs w:val="24"/>
              </w:rPr>
              <w:t>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14:paraId="1E50BA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14:paraId="4B8B82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14:paraId="27FD50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年末结转和结余</w:t>
            </w:r>
          </w:p>
        </w:tc>
      </w:tr>
      <w:tr w14:paraId="04682547">
        <w:tblPrEx>
          <w:tblCellMar>
            <w:top w:w="0" w:type="dxa"/>
            <w:left w:w="108" w:type="dxa"/>
            <w:bottom w:w="0" w:type="dxa"/>
            <w:right w:w="108" w:type="dxa"/>
          </w:tblCellMar>
        </w:tblPrEx>
        <w:trPr>
          <w:trHeight w:val="312" w:hRule="atLeast"/>
          <w:jc w:val="center"/>
        </w:trPr>
        <w:tc>
          <w:tcPr>
            <w:tcW w:w="748" w:type="dxa"/>
            <w:vMerge w:val="continue"/>
            <w:tcBorders>
              <w:top w:val="single" w:color="auto" w:sz="4" w:space="0"/>
              <w:left w:val="single" w:color="auto" w:sz="4" w:space="0"/>
              <w:bottom w:val="nil"/>
              <w:right w:val="nil"/>
            </w:tcBorders>
            <w:shd w:val="clear" w:color="auto" w:fill="auto"/>
            <w:vAlign w:val="center"/>
          </w:tcPr>
          <w:p w14:paraId="5F9D408B">
            <w:pPr>
              <w:widowControl/>
              <w:jc w:val="left"/>
              <w:rPr>
                <w:rFonts w:hint="eastAsia" w:ascii="宋体" w:hAnsi="宋体" w:eastAsia="宋体" w:cs="宋体"/>
                <w:kern w:val="0"/>
                <w:sz w:val="24"/>
                <w:szCs w:val="24"/>
              </w:rPr>
            </w:pPr>
          </w:p>
        </w:tc>
        <w:tc>
          <w:tcPr>
            <w:tcW w:w="16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1B45C7">
            <w:pPr>
              <w:widowControl/>
              <w:jc w:val="left"/>
              <w:rPr>
                <w:rFonts w:hint="eastAsia" w:ascii="宋体" w:hAnsi="宋体" w:eastAsia="宋体" w:cs="宋体"/>
                <w:kern w:val="0"/>
                <w:sz w:val="24"/>
                <w:szCs w:val="24"/>
              </w:rPr>
            </w:pPr>
          </w:p>
        </w:tc>
        <w:tc>
          <w:tcPr>
            <w:tcW w:w="979" w:type="dxa"/>
            <w:vMerge w:val="restart"/>
            <w:tcBorders>
              <w:top w:val="nil"/>
              <w:left w:val="single" w:color="auto" w:sz="4" w:space="0"/>
              <w:bottom w:val="nil"/>
              <w:right w:val="single" w:color="auto" w:sz="4" w:space="0"/>
            </w:tcBorders>
            <w:shd w:val="clear" w:color="000000" w:fill="FFFFFF"/>
            <w:vAlign w:val="center"/>
          </w:tcPr>
          <w:p w14:paraId="5DFCE7F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826" w:type="dxa"/>
            <w:vMerge w:val="restart"/>
            <w:tcBorders>
              <w:top w:val="nil"/>
              <w:left w:val="single" w:color="auto" w:sz="4" w:space="0"/>
              <w:bottom w:val="nil"/>
              <w:right w:val="single" w:color="auto" w:sz="4" w:space="0"/>
            </w:tcBorders>
            <w:shd w:val="clear" w:color="000000" w:fill="FFFFFF"/>
            <w:vAlign w:val="center"/>
          </w:tcPr>
          <w:p w14:paraId="45681F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14:paraId="1BA2C9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14:paraId="6EB7912B">
            <w:pPr>
              <w:widowControl/>
              <w:jc w:val="left"/>
              <w:rPr>
                <w:rFonts w:hint="eastAsia" w:ascii="宋体" w:hAnsi="宋体" w:eastAsia="宋体" w:cs="宋体"/>
                <w:color w:val="000000"/>
                <w:kern w:val="0"/>
                <w:sz w:val="24"/>
                <w:szCs w:val="24"/>
              </w:rPr>
            </w:pPr>
          </w:p>
        </w:tc>
        <w:tc>
          <w:tcPr>
            <w:tcW w:w="1180" w:type="dxa"/>
            <w:vMerge w:val="restart"/>
            <w:tcBorders>
              <w:top w:val="nil"/>
              <w:left w:val="single" w:color="auto" w:sz="4" w:space="0"/>
              <w:bottom w:val="single" w:color="auto" w:sz="4" w:space="0"/>
              <w:right w:val="single" w:color="auto" w:sz="4" w:space="0"/>
            </w:tcBorders>
            <w:shd w:val="clear" w:color="000000" w:fill="FFFFFF"/>
            <w:vAlign w:val="center"/>
          </w:tcPr>
          <w:p w14:paraId="2A8CCA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900" w:type="dxa"/>
            <w:vMerge w:val="restart"/>
            <w:tcBorders>
              <w:top w:val="nil"/>
              <w:left w:val="single" w:color="auto" w:sz="4" w:space="0"/>
              <w:bottom w:val="single" w:color="auto" w:sz="4" w:space="0"/>
              <w:right w:val="single" w:color="auto" w:sz="4" w:space="0"/>
            </w:tcBorders>
            <w:shd w:val="clear" w:color="000000" w:fill="FFFFFF"/>
            <w:vAlign w:val="center"/>
          </w:tcPr>
          <w:p w14:paraId="1A171C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4AD4BC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2D65F9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2998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14:paraId="68CEB6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项目支出结转和结余</w:t>
            </w:r>
          </w:p>
        </w:tc>
      </w:tr>
      <w:tr w14:paraId="4D8D8279">
        <w:tblPrEx>
          <w:tblCellMar>
            <w:top w:w="0" w:type="dxa"/>
            <w:left w:w="108" w:type="dxa"/>
            <w:bottom w:w="0" w:type="dxa"/>
            <w:right w:w="108" w:type="dxa"/>
          </w:tblCellMar>
        </w:tblPrEx>
        <w:trPr>
          <w:trHeight w:val="312" w:hRule="atLeast"/>
          <w:jc w:val="center"/>
        </w:trPr>
        <w:tc>
          <w:tcPr>
            <w:tcW w:w="748" w:type="dxa"/>
            <w:vMerge w:val="continue"/>
            <w:tcBorders>
              <w:top w:val="single" w:color="auto" w:sz="4" w:space="0"/>
              <w:left w:val="single" w:color="auto" w:sz="4" w:space="0"/>
              <w:bottom w:val="nil"/>
              <w:right w:val="nil"/>
            </w:tcBorders>
            <w:vAlign w:val="center"/>
          </w:tcPr>
          <w:p w14:paraId="1E1C2C71">
            <w:pPr>
              <w:widowControl/>
              <w:jc w:val="left"/>
              <w:rPr>
                <w:rFonts w:hint="eastAsia" w:ascii="宋体" w:hAnsi="宋体" w:eastAsia="宋体" w:cs="宋体"/>
                <w:kern w:val="0"/>
                <w:sz w:val="24"/>
                <w:szCs w:val="24"/>
              </w:rPr>
            </w:pPr>
          </w:p>
        </w:tc>
        <w:tc>
          <w:tcPr>
            <w:tcW w:w="1677" w:type="dxa"/>
            <w:vMerge w:val="continue"/>
            <w:tcBorders>
              <w:top w:val="single" w:color="auto" w:sz="4" w:space="0"/>
              <w:left w:val="single" w:color="auto" w:sz="4" w:space="0"/>
              <w:bottom w:val="single" w:color="auto" w:sz="4" w:space="0"/>
              <w:right w:val="single" w:color="auto" w:sz="4" w:space="0"/>
            </w:tcBorders>
            <w:vAlign w:val="center"/>
          </w:tcPr>
          <w:p w14:paraId="7420ACB4">
            <w:pPr>
              <w:widowControl/>
              <w:jc w:val="left"/>
              <w:rPr>
                <w:rFonts w:hint="eastAsia" w:ascii="宋体" w:hAnsi="宋体" w:eastAsia="宋体" w:cs="宋体"/>
                <w:kern w:val="0"/>
                <w:sz w:val="24"/>
                <w:szCs w:val="24"/>
              </w:rPr>
            </w:pPr>
          </w:p>
        </w:tc>
        <w:tc>
          <w:tcPr>
            <w:tcW w:w="979" w:type="dxa"/>
            <w:vMerge w:val="continue"/>
            <w:tcBorders>
              <w:top w:val="nil"/>
              <w:left w:val="single" w:color="auto" w:sz="4" w:space="0"/>
              <w:bottom w:val="nil"/>
              <w:right w:val="single" w:color="auto" w:sz="4" w:space="0"/>
            </w:tcBorders>
            <w:vAlign w:val="center"/>
          </w:tcPr>
          <w:p w14:paraId="127AA9C6">
            <w:pPr>
              <w:widowControl/>
              <w:jc w:val="left"/>
              <w:rPr>
                <w:rFonts w:hint="eastAsia" w:ascii="宋体" w:hAnsi="宋体" w:eastAsia="宋体" w:cs="宋体"/>
                <w:color w:val="000000"/>
                <w:kern w:val="0"/>
                <w:sz w:val="24"/>
                <w:szCs w:val="24"/>
              </w:rPr>
            </w:pPr>
          </w:p>
        </w:tc>
        <w:tc>
          <w:tcPr>
            <w:tcW w:w="826" w:type="dxa"/>
            <w:vMerge w:val="continue"/>
            <w:tcBorders>
              <w:top w:val="nil"/>
              <w:left w:val="single" w:color="auto" w:sz="4" w:space="0"/>
              <w:bottom w:val="nil"/>
              <w:right w:val="single" w:color="auto" w:sz="4" w:space="0"/>
            </w:tcBorders>
            <w:vAlign w:val="center"/>
          </w:tcPr>
          <w:p w14:paraId="74BF06B0">
            <w:pPr>
              <w:widowControl/>
              <w:jc w:val="left"/>
              <w:rPr>
                <w:rFonts w:hint="eastAsia" w:ascii="宋体" w:hAnsi="宋体" w:eastAsia="宋体" w:cs="宋体"/>
                <w:color w:val="000000"/>
                <w:kern w:val="0"/>
                <w:sz w:val="24"/>
                <w:szCs w:val="24"/>
              </w:rPr>
            </w:pPr>
          </w:p>
        </w:tc>
        <w:tc>
          <w:tcPr>
            <w:tcW w:w="1040" w:type="dxa"/>
            <w:vMerge w:val="continue"/>
            <w:tcBorders>
              <w:top w:val="nil"/>
              <w:left w:val="single" w:color="auto" w:sz="4" w:space="0"/>
              <w:bottom w:val="nil"/>
              <w:right w:val="single" w:color="auto" w:sz="4" w:space="0"/>
            </w:tcBorders>
            <w:vAlign w:val="center"/>
          </w:tcPr>
          <w:p w14:paraId="654B15BE">
            <w:pPr>
              <w:widowControl/>
              <w:jc w:val="left"/>
              <w:rPr>
                <w:rFonts w:hint="eastAsia" w:ascii="宋体" w:hAnsi="宋体" w:eastAsia="宋体" w:cs="宋体"/>
                <w:color w:val="000000"/>
                <w:kern w:val="0"/>
                <w:sz w:val="24"/>
                <w:szCs w:val="24"/>
              </w:rPr>
            </w:pPr>
          </w:p>
        </w:tc>
        <w:tc>
          <w:tcPr>
            <w:tcW w:w="1040" w:type="dxa"/>
            <w:vMerge w:val="continue"/>
            <w:tcBorders>
              <w:top w:val="single" w:color="auto" w:sz="4" w:space="0"/>
              <w:left w:val="single" w:color="auto" w:sz="4" w:space="0"/>
              <w:bottom w:val="nil"/>
              <w:right w:val="single" w:color="auto" w:sz="4" w:space="0"/>
            </w:tcBorders>
            <w:vAlign w:val="center"/>
          </w:tcPr>
          <w:p w14:paraId="325F330C">
            <w:pPr>
              <w:widowControl/>
              <w:jc w:val="left"/>
              <w:rPr>
                <w:rFonts w:hint="eastAsia" w:ascii="宋体" w:hAnsi="宋体" w:eastAsia="宋体" w:cs="宋体"/>
                <w:color w:val="000000"/>
                <w:kern w:val="0"/>
                <w:sz w:val="24"/>
                <w:szCs w:val="24"/>
              </w:rPr>
            </w:pPr>
          </w:p>
        </w:tc>
        <w:tc>
          <w:tcPr>
            <w:tcW w:w="1180" w:type="dxa"/>
            <w:vMerge w:val="continue"/>
            <w:tcBorders>
              <w:top w:val="nil"/>
              <w:left w:val="single" w:color="auto" w:sz="4" w:space="0"/>
              <w:bottom w:val="single" w:color="auto" w:sz="4" w:space="0"/>
              <w:right w:val="single" w:color="auto" w:sz="4" w:space="0"/>
            </w:tcBorders>
            <w:vAlign w:val="center"/>
          </w:tcPr>
          <w:p w14:paraId="3D4C64F0">
            <w:pPr>
              <w:widowControl/>
              <w:jc w:val="left"/>
              <w:rPr>
                <w:rFonts w:hint="eastAsia" w:ascii="宋体" w:hAnsi="宋体" w:eastAsia="宋体" w:cs="宋体"/>
                <w:color w:val="000000"/>
                <w:kern w:val="0"/>
                <w:sz w:val="24"/>
                <w:szCs w:val="24"/>
              </w:rPr>
            </w:pPr>
          </w:p>
        </w:tc>
        <w:tc>
          <w:tcPr>
            <w:tcW w:w="900" w:type="dxa"/>
            <w:vMerge w:val="continue"/>
            <w:tcBorders>
              <w:top w:val="nil"/>
              <w:left w:val="single" w:color="auto" w:sz="4" w:space="0"/>
              <w:bottom w:val="single" w:color="auto" w:sz="4" w:space="0"/>
              <w:right w:val="single" w:color="auto" w:sz="4" w:space="0"/>
            </w:tcBorders>
            <w:vAlign w:val="center"/>
          </w:tcPr>
          <w:p w14:paraId="03BB6C9C">
            <w:pPr>
              <w:widowControl/>
              <w:jc w:val="left"/>
              <w:rPr>
                <w:rFonts w:hint="eastAsia" w:ascii="宋体" w:hAnsi="宋体" w:eastAsia="宋体" w:cs="宋体"/>
                <w:color w:val="000000"/>
                <w:kern w:val="0"/>
                <w:sz w:val="24"/>
                <w:szCs w:val="24"/>
              </w:rPr>
            </w:pPr>
          </w:p>
        </w:tc>
        <w:tc>
          <w:tcPr>
            <w:tcW w:w="1040" w:type="dxa"/>
            <w:vMerge w:val="continue"/>
            <w:tcBorders>
              <w:top w:val="nil"/>
              <w:left w:val="single" w:color="auto" w:sz="4" w:space="0"/>
              <w:bottom w:val="single" w:color="auto" w:sz="4" w:space="0"/>
              <w:right w:val="single" w:color="auto" w:sz="4" w:space="0"/>
            </w:tcBorders>
            <w:vAlign w:val="center"/>
          </w:tcPr>
          <w:p w14:paraId="47615634">
            <w:pPr>
              <w:widowControl/>
              <w:jc w:val="left"/>
              <w:rPr>
                <w:rFonts w:hint="eastAsia" w:ascii="宋体" w:hAnsi="宋体" w:eastAsia="宋体" w:cs="宋体"/>
                <w:color w:val="000000"/>
                <w:kern w:val="0"/>
                <w:sz w:val="24"/>
                <w:szCs w:val="24"/>
              </w:rPr>
            </w:pPr>
          </w:p>
        </w:tc>
        <w:tc>
          <w:tcPr>
            <w:tcW w:w="1040" w:type="dxa"/>
            <w:vMerge w:val="continue"/>
            <w:tcBorders>
              <w:top w:val="nil"/>
              <w:left w:val="single" w:color="auto" w:sz="4" w:space="0"/>
              <w:bottom w:val="single" w:color="auto" w:sz="4" w:space="0"/>
              <w:right w:val="single" w:color="auto" w:sz="4" w:space="0"/>
            </w:tcBorders>
            <w:vAlign w:val="center"/>
          </w:tcPr>
          <w:p w14:paraId="6E1E6066">
            <w:pPr>
              <w:widowControl/>
              <w:jc w:val="left"/>
              <w:rPr>
                <w:rFonts w:hint="eastAsia" w:ascii="宋体" w:hAnsi="宋体" w:eastAsia="宋体" w:cs="宋体"/>
                <w:color w:val="000000"/>
                <w:kern w:val="0"/>
                <w:sz w:val="24"/>
                <w:szCs w:val="24"/>
              </w:rPr>
            </w:pPr>
          </w:p>
        </w:tc>
        <w:tc>
          <w:tcPr>
            <w:tcW w:w="1020" w:type="dxa"/>
            <w:vMerge w:val="continue"/>
            <w:tcBorders>
              <w:top w:val="nil"/>
              <w:left w:val="single" w:color="auto" w:sz="4" w:space="0"/>
              <w:bottom w:val="single" w:color="auto" w:sz="4" w:space="0"/>
              <w:right w:val="single" w:color="auto" w:sz="4" w:space="0"/>
            </w:tcBorders>
            <w:vAlign w:val="center"/>
          </w:tcPr>
          <w:p w14:paraId="22683EB9">
            <w:pPr>
              <w:widowControl/>
              <w:jc w:val="left"/>
              <w:rPr>
                <w:rFonts w:hint="eastAsia" w:ascii="宋体" w:hAnsi="宋体" w:eastAsia="宋体" w:cs="宋体"/>
                <w:color w:val="000000"/>
                <w:kern w:val="0"/>
                <w:sz w:val="24"/>
                <w:szCs w:val="24"/>
              </w:rPr>
            </w:pPr>
          </w:p>
        </w:tc>
        <w:tc>
          <w:tcPr>
            <w:tcW w:w="990" w:type="dxa"/>
            <w:vMerge w:val="continue"/>
            <w:tcBorders>
              <w:top w:val="nil"/>
              <w:left w:val="single" w:color="auto" w:sz="4" w:space="0"/>
              <w:bottom w:val="single" w:color="auto" w:sz="4" w:space="0"/>
              <w:right w:val="single" w:color="auto" w:sz="4" w:space="0"/>
            </w:tcBorders>
            <w:vAlign w:val="center"/>
          </w:tcPr>
          <w:p w14:paraId="4F5FE1CB">
            <w:pPr>
              <w:widowControl/>
              <w:jc w:val="left"/>
              <w:rPr>
                <w:rFonts w:hint="eastAsia" w:ascii="宋体" w:hAnsi="宋体" w:eastAsia="宋体" w:cs="宋体"/>
                <w:color w:val="000000"/>
                <w:kern w:val="0"/>
                <w:sz w:val="24"/>
                <w:szCs w:val="24"/>
              </w:rPr>
            </w:pPr>
          </w:p>
        </w:tc>
      </w:tr>
      <w:tr w14:paraId="37033B11">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14:paraId="53D730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合  计</w:t>
            </w:r>
          </w:p>
        </w:tc>
        <w:tc>
          <w:tcPr>
            <w:tcW w:w="979" w:type="dxa"/>
            <w:tcBorders>
              <w:top w:val="single" w:color="auto" w:sz="4" w:space="0"/>
              <w:left w:val="nil"/>
              <w:bottom w:val="single" w:color="auto" w:sz="4" w:space="0"/>
              <w:right w:val="single" w:color="auto" w:sz="4" w:space="0"/>
            </w:tcBorders>
            <w:vAlign w:val="center"/>
          </w:tcPr>
          <w:p w14:paraId="365C640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120.08</w:t>
            </w:r>
          </w:p>
        </w:tc>
        <w:tc>
          <w:tcPr>
            <w:tcW w:w="826" w:type="dxa"/>
            <w:tcBorders>
              <w:top w:val="single" w:color="auto" w:sz="4" w:space="0"/>
              <w:left w:val="nil"/>
              <w:bottom w:val="single" w:color="auto" w:sz="4" w:space="0"/>
              <w:right w:val="single" w:color="auto" w:sz="4" w:space="0"/>
            </w:tcBorders>
            <w:vAlign w:val="center"/>
          </w:tcPr>
          <w:p w14:paraId="3C3B4CD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4.97</w:t>
            </w:r>
          </w:p>
        </w:tc>
        <w:tc>
          <w:tcPr>
            <w:tcW w:w="1040" w:type="dxa"/>
            <w:tcBorders>
              <w:top w:val="single" w:color="auto" w:sz="4" w:space="0"/>
              <w:left w:val="nil"/>
              <w:bottom w:val="single" w:color="auto" w:sz="4" w:space="0"/>
              <w:right w:val="single" w:color="auto" w:sz="4" w:space="0"/>
            </w:tcBorders>
            <w:vAlign w:val="center"/>
          </w:tcPr>
          <w:p w14:paraId="57674B4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115.11</w:t>
            </w:r>
          </w:p>
        </w:tc>
        <w:tc>
          <w:tcPr>
            <w:tcW w:w="1040" w:type="dxa"/>
            <w:tcBorders>
              <w:top w:val="single" w:color="auto" w:sz="4" w:space="0"/>
              <w:left w:val="nil"/>
              <w:bottom w:val="single" w:color="auto" w:sz="4" w:space="0"/>
              <w:right w:val="single" w:color="auto" w:sz="4" w:space="0"/>
            </w:tcBorders>
            <w:vAlign w:val="center"/>
          </w:tcPr>
          <w:p w14:paraId="48E8AE5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3,106.49</w:t>
            </w:r>
          </w:p>
        </w:tc>
        <w:tc>
          <w:tcPr>
            <w:tcW w:w="1180" w:type="dxa"/>
            <w:tcBorders>
              <w:top w:val="nil"/>
              <w:left w:val="nil"/>
              <w:bottom w:val="single" w:color="auto" w:sz="4" w:space="0"/>
              <w:right w:val="single" w:color="auto" w:sz="4" w:space="0"/>
            </w:tcBorders>
            <w:vAlign w:val="center"/>
          </w:tcPr>
          <w:p w14:paraId="4F74894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2,586.43</w:t>
            </w:r>
          </w:p>
        </w:tc>
        <w:tc>
          <w:tcPr>
            <w:tcW w:w="900" w:type="dxa"/>
            <w:tcBorders>
              <w:top w:val="nil"/>
              <w:left w:val="nil"/>
              <w:bottom w:val="single" w:color="auto" w:sz="4" w:space="0"/>
              <w:right w:val="single" w:color="auto" w:sz="4" w:space="0"/>
            </w:tcBorders>
            <w:vAlign w:val="center"/>
          </w:tcPr>
          <w:p w14:paraId="675E34B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3.31</w:t>
            </w:r>
          </w:p>
        </w:tc>
        <w:tc>
          <w:tcPr>
            <w:tcW w:w="1040" w:type="dxa"/>
            <w:tcBorders>
              <w:top w:val="nil"/>
              <w:left w:val="nil"/>
              <w:bottom w:val="single" w:color="auto" w:sz="4" w:space="0"/>
              <w:right w:val="single" w:color="auto" w:sz="4" w:space="0"/>
            </w:tcBorders>
            <w:vAlign w:val="center"/>
          </w:tcPr>
          <w:p w14:paraId="7C7121E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2,583.11</w:t>
            </w:r>
          </w:p>
        </w:tc>
        <w:tc>
          <w:tcPr>
            <w:tcW w:w="1040" w:type="dxa"/>
            <w:tcBorders>
              <w:top w:val="nil"/>
              <w:left w:val="nil"/>
              <w:bottom w:val="single" w:color="auto" w:sz="4" w:space="0"/>
              <w:right w:val="single" w:color="auto" w:sz="4" w:space="0"/>
            </w:tcBorders>
            <w:vAlign w:val="center"/>
          </w:tcPr>
          <w:p w14:paraId="065E079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640.14</w:t>
            </w:r>
          </w:p>
        </w:tc>
        <w:tc>
          <w:tcPr>
            <w:tcW w:w="1020" w:type="dxa"/>
            <w:tcBorders>
              <w:top w:val="nil"/>
              <w:left w:val="nil"/>
              <w:bottom w:val="single" w:color="auto" w:sz="4" w:space="0"/>
              <w:right w:val="single" w:color="auto" w:sz="4" w:space="0"/>
            </w:tcBorders>
            <w:vAlign w:val="center"/>
          </w:tcPr>
          <w:p w14:paraId="503BB74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1.65</w:t>
            </w:r>
          </w:p>
        </w:tc>
        <w:tc>
          <w:tcPr>
            <w:tcW w:w="990" w:type="dxa"/>
            <w:tcBorders>
              <w:top w:val="nil"/>
              <w:left w:val="nil"/>
              <w:bottom w:val="single" w:color="auto" w:sz="4" w:space="0"/>
              <w:right w:val="single" w:color="auto" w:sz="4" w:space="0"/>
            </w:tcBorders>
            <w:vAlign w:val="center"/>
          </w:tcPr>
          <w:p w14:paraId="0D41070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638.49</w:t>
            </w:r>
          </w:p>
        </w:tc>
      </w:tr>
      <w:tr w14:paraId="319A90D1">
        <w:tblPrEx>
          <w:tblCellMar>
            <w:top w:w="0" w:type="dxa"/>
            <w:left w:w="108" w:type="dxa"/>
            <w:bottom w:w="0" w:type="dxa"/>
            <w:right w:w="108" w:type="dxa"/>
          </w:tblCellMar>
        </w:tblPrEx>
        <w:trPr>
          <w:trHeight w:val="285" w:hRule="atLeast"/>
          <w:jc w:val="center"/>
        </w:trPr>
        <w:tc>
          <w:tcPr>
            <w:tcW w:w="748" w:type="dxa"/>
            <w:tcBorders>
              <w:top w:val="nil"/>
              <w:left w:val="single" w:color="auto" w:sz="4" w:space="0"/>
              <w:bottom w:val="single" w:color="auto" w:sz="4" w:space="0"/>
              <w:right w:val="single" w:color="auto" w:sz="4" w:space="0"/>
            </w:tcBorders>
            <w:vAlign w:val="center"/>
          </w:tcPr>
          <w:p w14:paraId="21B8048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229</w:t>
            </w:r>
          </w:p>
        </w:tc>
        <w:tc>
          <w:tcPr>
            <w:tcW w:w="1677" w:type="dxa"/>
            <w:tcBorders>
              <w:top w:val="nil"/>
              <w:left w:val="nil"/>
              <w:bottom w:val="single" w:color="auto" w:sz="4" w:space="0"/>
              <w:right w:val="single" w:color="auto" w:sz="4" w:space="0"/>
            </w:tcBorders>
            <w:vAlign w:val="center"/>
          </w:tcPr>
          <w:p w14:paraId="15FB057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其他支出</w:t>
            </w:r>
          </w:p>
        </w:tc>
        <w:tc>
          <w:tcPr>
            <w:tcW w:w="979" w:type="dxa"/>
            <w:tcBorders>
              <w:top w:val="nil"/>
              <w:left w:val="nil"/>
              <w:bottom w:val="single" w:color="auto" w:sz="4" w:space="0"/>
              <w:right w:val="single" w:color="auto" w:sz="4" w:space="0"/>
            </w:tcBorders>
            <w:vAlign w:val="center"/>
          </w:tcPr>
          <w:p w14:paraId="62FD563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120.08</w:t>
            </w:r>
          </w:p>
        </w:tc>
        <w:tc>
          <w:tcPr>
            <w:tcW w:w="826" w:type="dxa"/>
            <w:tcBorders>
              <w:top w:val="nil"/>
              <w:left w:val="nil"/>
              <w:bottom w:val="single" w:color="auto" w:sz="4" w:space="0"/>
              <w:right w:val="single" w:color="auto" w:sz="4" w:space="0"/>
            </w:tcBorders>
            <w:vAlign w:val="center"/>
          </w:tcPr>
          <w:p w14:paraId="01C1F68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4.97</w:t>
            </w:r>
          </w:p>
        </w:tc>
        <w:tc>
          <w:tcPr>
            <w:tcW w:w="1040" w:type="dxa"/>
            <w:tcBorders>
              <w:top w:val="nil"/>
              <w:left w:val="nil"/>
              <w:bottom w:val="single" w:color="auto" w:sz="4" w:space="0"/>
              <w:right w:val="single" w:color="auto" w:sz="4" w:space="0"/>
            </w:tcBorders>
            <w:vAlign w:val="center"/>
          </w:tcPr>
          <w:p w14:paraId="5DDB9B9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115.11</w:t>
            </w:r>
          </w:p>
        </w:tc>
        <w:tc>
          <w:tcPr>
            <w:tcW w:w="1040" w:type="dxa"/>
            <w:tcBorders>
              <w:top w:val="nil"/>
              <w:left w:val="nil"/>
              <w:bottom w:val="single" w:color="auto" w:sz="4" w:space="0"/>
              <w:right w:val="single" w:color="auto" w:sz="4" w:space="0"/>
            </w:tcBorders>
            <w:vAlign w:val="center"/>
          </w:tcPr>
          <w:p w14:paraId="67991FF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3,106.49</w:t>
            </w:r>
          </w:p>
        </w:tc>
        <w:tc>
          <w:tcPr>
            <w:tcW w:w="1180" w:type="dxa"/>
            <w:tcBorders>
              <w:top w:val="nil"/>
              <w:left w:val="nil"/>
              <w:bottom w:val="single" w:color="auto" w:sz="4" w:space="0"/>
              <w:right w:val="single" w:color="auto" w:sz="4" w:space="0"/>
            </w:tcBorders>
            <w:vAlign w:val="center"/>
          </w:tcPr>
          <w:p w14:paraId="5202C66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2,586.43</w:t>
            </w:r>
          </w:p>
        </w:tc>
        <w:tc>
          <w:tcPr>
            <w:tcW w:w="900" w:type="dxa"/>
            <w:tcBorders>
              <w:top w:val="nil"/>
              <w:left w:val="nil"/>
              <w:bottom w:val="single" w:color="auto" w:sz="4" w:space="0"/>
              <w:right w:val="single" w:color="auto" w:sz="4" w:space="0"/>
            </w:tcBorders>
            <w:vAlign w:val="center"/>
          </w:tcPr>
          <w:p w14:paraId="6EFD8B0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3.31</w:t>
            </w:r>
          </w:p>
        </w:tc>
        <w:tc>
          <w:tcPr>
            <w:tcW w:w="1040" w:type="dxa"/>
            <w:tcBorders>
              <w:top w:val="nil"/>
              <w:left w:val="nil"/>
              <w:bottom w:val="single" w:color="auto" w:sz="4" w:space="0"/>
              <w:right w:val="single" w:color="auto" w:sz="4" w:space="0"/>
            </w:tcBorders>
            <w:vAlign w:val="center"/>
          </w:tcPr>
          <w:p w14:paraId="4C72637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2583.11</w:t>
            </w:r>
          </w:p>
        </w:tc>
        <w:tc>
          <w:tcPr>
            <w:tcW w:w="1040" w:type="dxa"/>
            <w:tcBorders>
              <w:top w:val="nil"/>
              <w:left w:val="nil"/>
              <w:bottom w:val="single" w:color="auto" w:sz="4" w:space="0"/>
              <w:right w:val="single" w:color="auto" w:sz="4" w:space="0"/>
            </w:tcBorders>
            <w:vAlign w:val="center"/>
          </w:tcPr>
          <w:p w14:paraId="5553A82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640.14</w:t>
            </w:r>
          </w:p>
        </w:tc>
        <w:tc>
          <w:tcPr>
            <w:tcW w:w="1020" w:type="dxa"/>
            <w:tcBorders>
              <w:top w:val="nil"/>
              <w:left w:val="nil"/>
              <w:bottom w:val="single" w:color="auto" w:sz="4" w:space="0"/>
              <w:right w:val="single" w:color="auto" w:sz="4" w:space="0"/>
            </w:tcBorders>
            <w:vAlign w:val="center"/>
          </w:tcPr>
          <w:p w14:paraId="2970AD1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1.65</w:t>
            </w:r>
          </w:p>
        </w:tc>
        <w:tc>
          <w:tcPr>
            <w:tcW w:w="990" w:type="dxa"/>
            <w:tcBorders>
              <w:top w:val="nil"/>
              <w:left w:val="nil"/>
              <w:bottom w:val="single" w:color="auto" w:sz="4" w:space="0"/>
              <w:right w:val="single" w:color="auto" w:sz="4" w:space="0"/>
            </w:tcBorders>
            <w:vAlign w:val="center"/>
          </w:tcPr>
          <w:p w14:paraId="5E780F2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638.49</w:t>
            </w:r>
          </w:p>
        </w:tc>
      </w:tr>
      <w:tr w14:paraId="7A4A9CB6">
        <w:tblPrEx>
          <w:tblCellMar>
            <w:top w:w="0" w:type="dxa"/>
            <w:left w:w="108" w:type="dxa"/>
            <w:bottom w:w="0" w:type="dxa"/>
            <w:right w:w="108" w:type="dxa"/>
          </w:tblCellMar>
        </w:tblPrEx>
        <w:trPr>
          <w:trHeight w:val="285" w:hRule="atLeast"/>
          <w:jc w:val="center"/>
        </w:trPr>
        <w:tc>
          <w:tcPr>
            <w:tcW w:w="748" w:type="dxa"/>
            <w:tcBorders>
              <w:top w:val="nil"/>
              <w:left w:val="single" w:color="auto" w:sz="4" w:space="0"/>
              <w:bottom w:val="single" w:color="auto" w:sz="4" w:space="0"/>
              <w:right w:val="single" w:color="auto" w:sz="4" w:space="0"/>
            </w:tcBorders>
            <w:vAlign w:val="center"/>
          </w:tcPr>
          <w:p w14:paraId="08B5207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22908</w:t>
            </w:r>
          </w:p>
        </w:tc>
        <w:tc>
          <w:tcPr>
            <w:tcW w:w="1677" w:type="dxa"/>
            <w:tcBorders>
              <w:top w:val="nil"/>
              <w:left w:val="nil"/>
              <w:bottom w:val="single" w:color="auto" w:sz="4" w:space="0"/>
              <w:right w:val="single" w:color="auto" w:sz="4" w:space="0"/>
            </w:tcBorders>
            <w:vAlign w:val="center"/>
          </w:tcPr>
          <w:p w14:paraId="3EEEB70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彩票发行销售机构业务费安排的支出</w:t>
            </w:r>
          </w:p>
        </w:tc>
        <w:tc>
          <w:tcPr>
            <w:tcW w:w="979" w:type="dxa"/>
            <w:tcBorders>
              <w:top w:val="nil"/>
              <w:left w:val="nil"/>
              <w:bottom w:val="single" w:color="auto" w:sz="4" w:space="0"/>
              <w:right w:val="single" w:color="auto" w:sz="4" w:space="0"/>
            </w:tcBorders>
            <w:vAlign w:val="center"/>
          </w:tcPr>
          <w:p w14:paraId="1896BD9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66.02</w:t>
            </w:r>
          </w:p>
        </w:tc>
        <w:tc>
          <w:tcPr>
            <w:tcW w:w="826" w:type="dxa"/>
            <w:tcBorders>
              <w:top w:val="nil"/>
              <w:left w:val="nil"/>
              <w:bottom w:val="single" w:color="auto" w:sz="4" w:space="0"/>
              <w:right w:val="single" w:color="auto" w:sz="4" w:space="0"/>
            </w:tcBorders>
            <w:vAlign w:val="center"/>
          </w:tcPr>
          <w:p w14:paraId="36CCE90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0</w:t>
            </w:r>
          </w:p>
        </w:tc>
        <w:tc>
          <w:tcPr>
            <w:tcW w:w="1040" w:type="dxa"/>
            <w:tcBorders>
              <w:top w:val="nil"/>
              <w:left w:val="nil"/>
              <w:bottom w:val="single" w:color="auto" w:sz="4" w:space="0"/>
              <w:right w:val="single" w:color="auto" w:sz="4" w:space="0"/>
            </w:tcBorders>
            <w:vAlign w:val="center"/>
          </w:tcPr>
          <w:p w14:paraId="3AAAB61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66.02</w:t>
            </w:r>
          </w:p>
        </w:tc>
        <w:tc>
          <w:tcPr>
            <w:tcW w:w="1040" w:type="dxa"/>
            <w:tcBorders>
              <w:top w:val="nil"/>
              <w:left w:val="nil"/>
              <w:bottom w:val="single" w:color="auto" w:sz="4" w:space="0"/>
              <w:right w:val="single" w:color="auto" w:sz="4" w:space="0"/>
            </w:tcBorders>
            <w:vAlign w:val="center"/>
          </w:tcPr>
          <w:p w14:paraId="0B011CF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1,327.53</w:t>
            </w:r>
          </w:p>
        </w:tc>
        <w:tc>
          <w:tcPr>
            <w:tcW w:w="1180" w:type="dxa"/>
            <w:tcBorders>
              <w:top w:val="nil"/>
              <w:left w:val="nil"/>
              <w:bottom w:val="single" w:color="auto" w:sz="4" w:space="0"/>
              <w:right w:val="single" w:color="auto" w:sz="4" w:space="0"/>
            </w:tcBorders>
            <w:vAlign w:val="center"/>
          </w:tcPr>
          <w:p w14:paraId="297588D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1,312.42</w:t>
            </w:r>
          </w:p>
        </w:tc>
        <w:tc>
          <w:tcPr>
            <w:tcW w:w="900" w:type="dxa"/>
            <w:tcBorders>
              <w:top w:val="nil"/>
              <w:left w:val="nil"/>
              <w:bottom w:val="single" w:color="auto" w:sz="4" w:space="0"/>
              <w:right w:val="single" w:color="auto" w:sz="4" w:space="0"/>
            </w:tcBorders>
            <w:vAlign w:val="center"/>
          </w:tcPr>
          <w:p w14:paraId="129CEC2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0</w:t>
            </w:r>
          </w:p>
        </w:tc>
        <w:tc>
          <w:tcPr>
            <w:tcW w:w="1040" w:type="dxa"/>
            <w:tcBorders>
              <w:top w:val="nil"/>
              <w:left w:val="nil"/>
              <w:bottom w:val="single" w:color="auto" w:sz="4" w:space="0"/>
              <w:right w:val="single" w:color="auto" w:sz="4" w:space="0"/>
            </w:tcBorders>
            <w:vAlign w:val="center"/>
          </w:tcPr>
          <w:p w14:paraId="68CF70C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1312.42</w:t>
            </w:r>
          </w:p>
        </w:tc>
        <w:tc>
          <w:tcPr>
            <w:tcW w:w="1040" w:type="dxa"/>
            <w:tcBorders>
              <w:top w:val="nil"/>
              <w:left w:val="nil"/>
              <w:bottom w:val="single" w:color="auto" w:sz="4" w:space="0"/>
              <w:right w:val="single" w:color="auto" w:sz="4" w:space="0"/>
            </w:tcBorders>
            <w:vAlign w:val="center"/>
          </w:tcPr>
          <w:p w14:paraId="19477FF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81.14</w:t>
            </w:r>
          </w:p>
        </w:tc>
        <w:tc>
          <w:tcPr>
            <w:tcW w:w="1020" w:type="dxa"/>
            <w:tcBorders>
              <w:top w:val="nil"/>
              <w:left w:val="nil"/>
              <w:bottom w:val="single" w:color="auto" w:sz="4" w:space="0"/>
              <w:right w:val="single" w:color="auto" w:sz="4" w:space="0"/>
            </w:tcBorders>
            <w:vAlign w:val="center"/>
          </w:tcPr>
          <w:p w14:paraId="2A8E290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0</w:t>
            </w:r>
          </w:p>
        </w:tc>
        <w:tc>
          <w:tcPr>
            <w:tcW w:w="990" w:type="dxa"/>
            <w:tcBorders>
              <w:top w:val="nil"/>
              <w:left w:val="nil"/>
              <w:bottom w:val="single" w:color="auto" w:sz="4" w:space="0"/>
              <w:right w:val="single" w:color="auto" w:sz="4" w:space="0"/>
            </w:tcBorders>
            <w:vAlign w:val="center"/>
          </w:tcPr>
          <w:p w14:paraId="59A3A27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81.14</w:t>
            </w:r>
          </w:p>
        </w:tc>
      </w:tr>
      <w:tr w14:paraId="588A4E58">
        <w:tblPrEx>
          <w:tblCellMar>
            <w:top w:w="0" w:type="dxa"/>
            <w:left w:w="108" w:type="dxa"/>
            <w:bottom w:w="0" w:type="dxa"/>
            <w:right w:w="108" w:type="dxa"/>
          </w:tblCellMar>
        </w:tblPrEx>
        <w:trPr>
          <w:trHeight w:val="285" w:hRule="atLeast"/>
          <w:jc w:val="center"/>
        </w:trPr>
        <w:tc>
          <w:tcPr>
            <w:tcW w:w="748" w:type="dxa"/>
            <w:tcBorders>
              <w:top w:val="nil"/>
              <w:left w:val="single" w:color="auto" w:sz="4" w:space="0"/>
              <w:bottom w:val="single" w:color="auto" w:sz="4" w:space="0"/>
              <w:right w:val="single" w:color="auto" w:sz="4" w:space="0"/>
            </w:tcBorders>
            <w:vAlign w:val="center"/>
          </w:tcPr>
          <w:p w14:paraId="6E727E1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2290804</w:t>
            </w:r>
          </w:p>
        </w:tc>
        <w:tc>
          <w:tcPr>
            <w:tcW w:w="1677" w:type="dxa"/>
            <w:tcBorders>
              <w:top w:val="nil"/>
              <w:left w:val="nil"/>
              <w:bottom w:val="single" w:color="auto" w:sz="4" w:space="0"/>
              <w:right w:val="single" w:color="auto" w:sz="4" w:space="0"/>
            </w:tcBorders>
            <w:vAlign w:val="center"/>
          </w:tcPr>
          <w:p w14:paraId="3B7DB7F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  福利彩票销售机构的业务费支出</w:t>
            </w:r>
          </w:p>
        </w:tc>
        <w:tc>
          <w:tcPr>
            <w:tcW w:w="979" w:type="dxa"/>
            <w:tcBorders>
              <w:top w:val="nil"/>
              <w:left w:val="nil"/>
              <w:bottom w:val="single" w:color="auto" w:sz="4" w:space="0"/>
              <w:right w:val="single" w:color="auto" w:sz="4" w:space="0"/>
            </w:tcBorders>
            <w:vAlign w:val="center"/>
          </w:tcPr>
          <w:p w14:paraId="3AF30AE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66.02</w:t>
            </w:r>
          </w:p>
        </w:tc>
        <w:tc>
          <w:tcPr>
            <w:tcW w:w="826" w:type="dxa"/>
            <w:tcBorders>
              <w:top w:val="nil"/>
              <w:left w:val="nil"/>
              <w:bottom w:val="single" w:color="auto" w:sz="4" w:space="0"/>
              <w:right w:val="single" w:color="auto" w:sz="4" w:space="0"/>
            </w:tcBorders>
            <w:vAlign w:val="center"/>
          </w:tcPr>
          <w:p w14:paraId="1EB2C68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0</w:t>
            </w:r>
          </w:p>
        </w:tc>
        <w:tc>
          <w:tcPr>
            <w:tcW w:w="1040" w:type="dxa"/>
            <w:tcBorders>
              <w:top w:val="nil"/>
              <w:left w:val="nil"/>
              <w:bottom w:val="single" w:color="auto" w:sz="4" w:space="0"/>
              <w:right w:val="single" w:color="auto" w:sz="4" w:space="0"/>
            </w:tcBorders>
            <w:vAlign w:val="center"/>
          </w:tcPr>
          <w:p w14:paraId="4A180CA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66.02</w:t>
            </w:r>
          </w:p>
        </w:tc>
        <w:tc>
          <w:tcPr>
            <w:tcW w:w="1040" w:type="dxa"/>
            <w:tcBorders>
              <w:top w:val="nil"/>
              <w:left w:val="nil"/>
              <w:bottom w:val="single" w:color="auto" w:sz="4" w:space="0"/>
              <w:right w:val="single" w:color="auto" w:sz="4" w:space="0"/>
            </w:tcBorders>
            <w:vAlign w:val="center"/>
          </w:tcPr>
          <w:p w14:paraId="731EB4F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1327.53</w:t>
            </w:r>
          </w:p>
        </w:tc>
        <w:tc>
          <w:tcPr>
            <w:tcW w:w="1180" w:type="dxa"/>
            <w:tcBorders>
              <w:top w:val="nil"/>
              <w:left w:val="nil"/>
              <w:bottom w:val="single" w:color="auto" w:sz="4" w:space="0"/>
              <w:right w:val="single" w:color="auto" w:sz="4" w:space="0"/>
            </w:tcBorders>
            <w:vAlign w:val="center"/>
          </w:tcPr>
          <w:p w14:paraId="4B42280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1312.42</w:t>
            </w:r>
          </w:p>
        </w:tc>
        <w:tc>
          <w:tcPr>
            <w:tcW w:w="900" w:type="dxa"/>
            <w:tcBorders>
              <w:top w:val="nil"/>
              <w:left w:val="nil"/>
              <w:bottom w:val="single" w:color="auto" w:sz="4" w:space="0"/>
              <w:right w:val="single" w:color="auto" w:sz="4" w:space="0"/>
            </w:tcBorders>
            <w:vAlign w:val="center"/>
          </w:tcPr>
          <w:p w14:paraId="776E6D4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0</w:t>
            </w:r>
          </w:p>
        </w:tc>
        <w:tc>
          <w:tcPr>
            <w:tcW w:w="1040" w:type="dxa"/>
            <w:tcBorders>
              <w:top w:val="nil"/>
              <w:left w:val="nil"/>
              <w:bottom w:val="single" w:color="auto" w:sz="4" w:space="0"/>
              <w:right w:val="single" w:color="auto" w:sz="4" w:space="0"/>
            </w:tcBorders>
            <w:vAlign w:val="center"/>
          </w:tcPr>
          <w:p w14:paraId="07AAD96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1312.42</w:t>
            </w:r>
          </w:p>
        </w:tc>
        <w:tc>
          <w:tcPr>
            <w:tcW w:w="1040" w:type="dxa"/>
            <w:tcBorders>
              <w:top w:val="nil"/>
              <w:left w:val="nil"/>
              <w:bottom w:val="single" w:color="auto" w:sz="4" w:space="0"/>
              <w:right w:val="single" w:color="auto" w:sz="4" w:space="0"/>
            </w:tcBorders>
            <w:vAlign w:val="center"/>
          </w:tcPr>
          <w:p w14:paraId="76FFF40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81.14</w:t>
            </w:r>
          </w:p>
        </w:tc>
        <w:tc>
          <w:tcPr>
            <w:tcW w:w="1020" w:type="dxa"/>
            <w:tcBorders>
              <w:top w:val="nil"/>
              <w:left w:val="nil"/>
              <w:bottom w:val="single" w:color="auto" w:sz="4" w:space="0"/>
              <w:right w:val="single" w:color="auto" w:sz="4" w:space="0"/>
            </w:tcBorders>
            <w:vAlign w:val="center"/>
          </w:tcPr>
          <w:p w14:paraId="0E05185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0</w:t>
            </w:r>
          </w:p>
        </w:tc>
        <w:tc>
          <w:tcPr>
            <w:tcW w:w="990" w:type="dxa"/>
            <w:tcBorders>
              <w:top w:val="nil"/>
              <w:left w:val="nil"/>
              <w:bottom w:val="single" w:color="auto" w:sz="4" w:space="0"/>
              <w:right w:val="single" w:color="auto" w:sz="4" w:space="0"/>
            </w:tcBorders>
            <w:vAlign w:val="center"/>
          </w:tcPr>
          <w:p w14:paraId="541283A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81.14</w:t>
            </w:r>
          </w:p>
        </w:tc>
      </w:tr>
      <w:tr w14:paraId="3C136356">
        <w:tblPrEx>
          <w:tblCellMar>
            <w:top w:w="0" w:type="dxa"/>
            <w:left w:w="108" w:type="dxa"/>
            <w:bottom w:w="0" w:type="dxa"/>
            <w:right w:w="108" w:type="dxa"/>
          </w:tblCellMar>
        </w:tblPrEx>
        <w:trPr>
          <w:trHeight w:val="285" w:hRule="atLeast"/>
          <w:jc w:val="center"/>
        </w:trPr>
        <w:tc>
          <w:tcPr>
            <w:tcW w:w="748" w:type="dxa"/>
            <w:tcBorders>
              <w:top w:val="nil"/>
              <w:left w:val="single" w:color="auto" w:sz="4" w:space="0"/>
              <w:bottom w:val="single" w:color="auto" w:sz="4" w:space="0"/>
              <w:right w:val="single" w:color="auto" w:sz="4" w:space="0"/>
            </w:tcBorders>
            <w:vAlign w:val="center"/>
          </w:tcPr>
          <w:p w14:paraId="73DD153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22960</w:t>
            </w:r>
          </w:p>
        </w:tc>
        <w:tc>
          <w:tcPr>
            <w:tcW w:w="1677" w:type="dxa"/>
            <w:tcBorders>
              <w:top w:val="nil"/>
              <w:left w:val="nil"/>
              <w:bottom w:val="single" w:color="auto" w:sz="4" w:space="0"/>
              <w:right w:val="single" w:color="auto" w:sz="4" w:space="0"/>
            </w:tcBorders>
            <w:vAlign w:val="center"/>
          </w:tcPr>
          <w:p w14:paraId="18CB7C4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彩票公益金安排的支出</w:t>
            </w:r>
          </w:p>
        </w:tc>
        <w:tc>
          <w:tcPr>
            <w:tcW w:w="979" w:type="dxa"/>
            <w:tcBorders>
              <w:top w:val="nil"/>
              <w:left w:val="nil"/>
              <w:bottom w:val="single" w:color="auto" w:sz="4" w:space="0"/>
              <w:right w:val="single" w:color="auto" w:sz="4" w:space="0"/>
            </w:tcBorders>
            <w:vAlign w:val="center"/>
          </w:tcPr>
          <w:p w14:paraId="1EBFFD7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54.05</w:t>
            </w:r>
          </w:p>
        </w:tc>
        <w:tc>
          <w:tcPr>
            <w:tcW w:w="826" w:type="dxa"/>
            <w:tcBorders>
              <w:top w:val="nil"/>
              <w:left w:val="nil"/>
              <w:bottom w:val="single" w:color="auto" w:sz="4" w:space="0"/>
              <w:right w:val="single" w:color="auto" w:sz="4" w:space="0"/>
            </w:tcBorders>
            <w:vAlign w:val="center"/>
          </w:tcPr>
          <w:p w14:paraId="34DB36F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4.97</w:t>
            </w:r>
          </w:p>
        </w:tc>
        <w:tc>
          <w:tcPr>
            <w:tcW w:w="1040" w:type="dxa"/>
            <w:tcBorders>
              <w:top w:val="nil"/>
              <w:left w:val="nil"/>
              <w:bottom w:val="single" w:color="auto" w:sz="4" w:space="0"/>
              <w:right w:val="single" w:color="auto" w:sz="4" w:space="0"/>
            </w:tcBorders>
            <w:vAlign w:val="center"/>
          </w:tcPr>
          <w:p w14:paraId="2D73167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49.09</w:t>
            </w:r>
          </w:p>
        </w:tc>
        <w:tc>
          <w:tcPr>
            <w:tcW w:w="1040" w:type="dxa"/>
            <w:tcBorders>
              <w:top w:val="nil"/>
              <w:left w:val="nil"/>
              <w:bottom w:val="single" w:color="auto" w:sz="4" w:space="0"/>
              <w:right w:val="single" w:color="auto" w:sz="4" w:space="0"/>
            </w:tcBorders>
            <w:vAlign w:val="center"/>
          </w:tcPr>
          <w:p w14:paraId="5D74947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1778.96</w:t>
            </w:r>
          </w:p>
        </w:tc>
        <w:tc>
          <w:tcPr>
            <w:tcW w:w="1180" w:type="dxa"/>
            <w:tcBorders>
              <w:top w:val="nil"/>
              <w:left w:val="nil"/>
              <w:bottom w:val="single" w:color="auto" w:sz="4" w:space="0"/>
              <w:right w:val="single" w:color="auto" w:sz="4" w:space="0"/>
            </w:tcBorders>
            <w:vAlign w:val="center"/>
          </w:tcPr>
          <w:p w14:paraId="6E06DB4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1274.01</w:t>
            </w:r>
          </w:p>
        </w:tc>
        <w:tc>
          <w:tcPr>
            <w:tcW w:w="900" w:type="dxa"/>
            <w:tcBorders>
              <w:top w:val="nil"/>
              <w:left w:val="nil"/>
              <w:bottom w:val="single" w:color="auto" w:sz="4" w:space="0"/>
              <w:right w:val="single" w:color="auto" w:sz="4" w:space="0"/>
            </w:tcBorders>
            <w:vAlign w:val="center"/>
          </w:tcPr>
          <w:p w14:paraId="076E3F7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3.31</w:t>
            </w:r>
          </w:p>
        </w:tc>
        <w:tc>
          <w:tcPr>
            <w:tcW w:w="1040" w:type="dxa"/>
            <w:tcBorders>
              <w:top w:val="nil"/>
              <w:left w:val="nil"/>
              <w:bottom w:val="single" w:color="auto" w:sz="4" w:space="0"/>
              <w:right w:val="single" w:color="auto" w:sz="4" w:space="0"/>
            </w:tcBorders>
            <w:vAlign w:val="center"/>
          </w:tcPr>
          <w:p w14:paraId="3F241A9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1270.69</w:t>
            </w:r>
          </w:p>
        </w:tc>
        <w:tc>
          <w:tcPr>
            <w:tcW w:w="1040" w:type="dxa"/>
            <w:tcBorders>
              <w:top w:val="nil"/>
              <w:left w:val="nil"/>
              <w:bottom w:val="single" w:color="auto" w:sz="4" w:space="0"/>
              <w:right w:val="single" w:color="auto" w:sz="4" w:space="0"/>
            </w:tcBorders>
            <w:vAlign w:val="center"/>
          </w:tcPr>
          <w:p w14:paraId="37C3A64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559.01</w:t>
            </w:r>
          </w:p>
        </w:tc>
        <w:tc>
          <w:tcPr>
            <w:tcW w:w="1020" w:type="dxa"/>
            <w:tcBorders>
              <w:top w:val="nil"/>
              <w:left w:val="nil"/>
              <w:bottom w:val="single" w:color="auto" w:sz="4" w:space="0"/>
              <w:right w:val="single" w:color="auto" w:sz="4" w:space="0"/>
            </w:tcBorders>
            <w:vAlign w:val="center"/>
          </w:tcPr>
          <w:p w14:paraId="2F7B70F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1.65</w:t>
            </w:r>
          </w:p>
        </w:tc>
        <w:tc>
          <w:tcPr>
            <w:tcW w:w="990" w:type="dxa"/>
            <w:tcBorders>
              <w:top w:val="nil"/>
              <w:left w:val="nil"/>
              <w:bottom w:val="single" w:color="auto" w:sz="4" w:space="0"/>
              <w:right w:val="single" w:color="auto" w:sz="4" w:space="0"/>
            </w:tcBorders>
            <w:vAlign w:val="center"/>
          </w:tcPr>
          <w:p w14:paraId="708D8E4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557.36</w:t>
            </w:r>
          </w:p>
        </w:tc>
      </w:tr>
      <w:tr w14:paraId="4E5D4E6E">
        <w:tblPrEx>
          <w:tblCellMar>
            <w:top w:w="0" w:type="dxa"/>
            <w:left w:w="108" w:type="dxa"/>
            <w:bottom w:w="0" w:type="dxa"/>
            <w:right w:w="108" w:type="dxa"/>
          </w:tblCellMar>
        </w:tblPrEx>
        <w:trPr>
          <w:trHeight w:val="285" w:hRule="atLeast"/>
          <w:jc w:val="center"/>
        </w:trPr>
        <w:tc>
          <w:tcPr>
            <w:tcW w:w="748" w:type="dxa"/>
            <w:tcBorders>
              <w:top w:val="nil"/>
              <w:left w:val="single" w:color="auto" w:sz="4" w:space="0"/>
              <w:bottom w:val="single" w:color="auto" w:sz="4" w:space="0"/>
              <w:right w:val="single" w:color="auto" w:sz="4" w:space="0"/>
            </w:tcBorders>
            <w:vAlign w:val="center"/>
          </w:tcPr>
          <w:p w14:paraId="1ADCA7E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2296002</w:t>
            </w:r>
          </w:p>
        </w:tc>
        <w:tc>
          <w:tcPr>
            <w:tcW w:w="1677" w:type="dxa"/>
            <w:tcBorders>
              <w:top w:val="nil"/>
              <w:left w:val="nil"/>
              <w:bottom w:val="single" w:color="auto" w:sz="4" w:space="0"/>
              <w:right w:val="single" w:color="auto" w:sz="4" w:space="0"/>
            </w:tcBorders>
            <w:vAlign w:val="center"/>
          </w:tcPr>
          <w:p w14:paraId="557B843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 xml:space="preserve">  用于社会福利的彩票公益金支出</w:t>
            </w:r>
          </w:p>
        </w:tc>
        <w:tc>
          <w:tcPr>
            <w:tcW w:w="979" w:type="dxa"/>
            <w:tcBorders>
              <w:top w:val="nil"/>
              <w:left w:val="nil"/>
              <w:bottom w:val="single" w:color="auto" w:sz="4" w:space="0"/>
              <w:right w:val="single" w:color="auto" w:sz="4" w:space="0"/>
            </w:tcBorders>
            <w:vAlign w:val="center"/>
          </w:tcPr>
          <w:p w14:paraId="5D0D7AD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54.05</w:t>
            </w:r>
          </w:p>
        </w:tc>
        <w:tc>
          <w:tcPr>
            <w:tcW w:w="826" w:type="dxa"/>
            <w:tcBorders>
              <w:top w:val="nil"/>
              <w:left w:val="nil"/>
              <w:bottom w:val="single" w:color="auto" w:sz="4" w:space="0"/>
              <w:right w:val="single" w:color="auto" w:sz="4" w:space="0"/>
            </w:tcBorders>
            <w:vAlign w:val="center"/>
          </w:tcPr>
          <w:p w14:paraId="780922B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4.97</w:t>
            </w:r>
          </w:p>
        </w:tc>
        <w:tc>
          <w:tcPr>
            <w:tcW w:w="1040" w:type="dxa"/>
            <w:tcBorders>
              <w:top w:val="nil"/>
              <w:left w:val="nil"/>
              <w:bottom w:val="single" w:color="auto" w:sz="4" w:space="0"/>
              <w:right w:val="single" w:color="auto" w:sz="4" w:space="0"/>
            </w:tcBorders>
            <w:vAlign w:val="center"/>
          </w:tcPr>
          <w:p w14:paraId="5835130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49.09</w:t>
            </w:r>
          </w:p>
        </w:tc>
        <w:tc>
          <w:tcPr>
            <w:tcW w:w="1040" w:type="dxa"/>
            <w:tcBorders>
              <w:top w:val="nil"/>
              <w:left w:val="nil"/>
              <w:bottom w:val="single" w:color="auto" w:sz="4" w:space="0"/>
              <w:right w:val="single" w:color="auto" w:sz="4" w:space="0"/>
            </w:tcBorders>
            <w:vAlign w:val="center"/>
          </w:tcPr>
          <w:p w14:paraId="21C91AB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1778.96</w:t>
            </w:r>
          </w:p>
        </w:tc>
        <w:tc>
          <w:tcPr>
            <w:tcW w:w="1180" w:type="dxa"/>
            <w:tcBorders>
              <w:top w:val="nil"/>
              <w:left w:val="nil"/>
              <w:bottom w:val="single" w:color="auto" w:sz="4" w:space="0"/>
              <w:right w:val="single" w:color="auto" w:sz="4" w:space="0"/>
            </w:tcBorders>
            <w:vAlign w:val="center"/>
          </w:tcPr>
          <w:p w14:paraId="7287D06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1274.01</w:t>
            </w:r>
          </w:p>
        </w:tc>
        <w:tc>
          <w:tcPr>
            <w:tcW w:w="900" w:type="dxa"/>
            <w:tcBorders>
              <w:top w:val="nil"/>
              <w:left w:val="nil"/>
              <w:bottom w:val="single" w:color="auto" w:sz="4" w:space="0"/>
              <w:right w:val="single" w:color="auto" w:sz="4" w:space="0"/>
            </w:tcBorders>
            <w:vAlign w:val="center"/>
          </w:tcPr>
          <w:p w14:paraId="5C24500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3.31</w:t>
            </w:r>
          </w:p>
        </w:tc>
        <w:tc>
          <w:tcPr>
            <w:tcW w:w="1040" w:type="dxa"/>
            <w:tcBorders>
              <w:top w:val="nil"/>
              <w:left w:val="nil"/>
              <w:bottom w:val="single" w:color="auto" w:sz="4" w:space="0"/>
              <w:right w:val="single" w:color="auto" w:sz="4" w:space="0"/>
            </w:tcBorders>
            <w:vAlign w:val="center"/>
          </w:tcPr>
          <w:p w14:paraId="5893CD9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1270.69</w:t>
            </w:r>
          </w:p>
        </w:tc>
        <w:tc>
          <w:tcPr>
            <w:tcW w:w="1040" w:type="dxa"/>
            <w:tcBorders>
              <w:top w:val="nil"/>
              <w:left w:val="nil"/>
              <w:bottom w:val="single" w:color="auto" w:sz="4" w:space="0"/>
              <w:right w:val="single" w:color="auto" w:sz="4" w:space="0"/>
            </w:tcBorders>
            <w:vAlign w:val="center"/>
          </w:tcPr>
          <w:p w14:paraId="2E5D24D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559.01</w:t>
            </w:r>
          </w:p>
        </w:tc>
        <w:tc>
          <w:tcPr>
            <w:tcW w:w="1020" w:type="dxa"/>
            <w:tcBorders>
              <w:top w:val="nil"/>
              <w:left w:val="nil"/>
              <w:bottom w:val="single" w:color="auto" w:sz="4" w:space="0"/>
              <w:right w:val="single" w:color="auto" w:sz="4" w:space="0"/>
            </w:tcBorders>
            <w:vAlign w:val="center"/>
          </w:tcPr>
          <w:p w14:paraId="1F8B29A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1.65</w:t>
            </w:r>
          </w:p>
        </w:tc>
        <w:tc>
          <w:tcPr>
            <w:tcW w:w="990" w:type="dxa"/>
            <w:tcBorders>
              <w:top w:val="nil"/>
              <w:left w:val="nil"/>
              <w:bottom w:val="single" w:color="auto" w:sz="4" w:space="0"/>
              <w:right w:val="single" w:color="auto" w:sz="4" w:space="0"/>
            </w:tcBorders>
            <w:vAlign w:val="center"/>
          </w:tcPr>
          <w:p w14:paraId="2CB0653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557.36</w:t>
            </w:r>
          </w:p>
        </w:tc>
      </w:tr>
    </w:tbl>
    <w:p w14:paraId="62038093">
      <w:pPr>
        <w:spacing w:line="560" w:lineRule="exact"/>
        <w:rPr>
          <w:rFonts w:hint="eastAsia" w:ascii="宋体" w:hAnsi="宋体" w:eastAsia="宋体" w:cs="宋体"/>
          <w:b/>
          <w:sz w:val="24"/>
          <w:szCs w:val="24"/>
        </w:rPr>
        <w:sectPr>
          <w:pgSz w:w="16838" w:h="11906" w:orient="landscape"/>
          <w:pgMar w:top="1797" w:right="1440" w:bottom="1797" w:left="1440" w:header="851" w:footer="992" w:gutter="0"/>
          <w:pgNumType w:fmt="numberInDash"/>
          <w:cols w:space="720" w:num="1"/>
          <w:docGrid w:type="lines" w:linePitch="312" w:charSpace="0"/>
        </w:sect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注：本表反映部门本年度政府性基金预算财政拨款收入支出及结转和结余情况。</w:t>
      </w:r>
    </w:p>
    <w:p w14:paraId="3968A3B8">
      <w:pPr>
        <w:spacing w:line="560" w:lineRule="exact"/>
        <w:rPr>
          <w:rFonts w:hint="eastAsia" w:ascii="宋体" w:hAnsi="宋体" w:eastAsia="宋体" w:cs="宋体"/>
          <w:b/>
          <w:sz w:val="24"/>
          <w:szCs w:val="24"/>
        </w:rPr>
      </w:pPr>
      <w:r>
        <w:rPr>
          <w:rFonts w:hint="eastAsia" w:ascii="宋体" w:hAnsi="宋体" w:eastAsia="宋体" w:cs="宋体"/>
          <w:b/>
          <w:sz w:val="24"/>
          <w:szCs w:val="24"/>
        </w:rPr>
        <w:t>第三部分：</w:t>
      </w:r>
      <w:r>
        <w:rPr>
          <w:rFonts w:hint="eastAsia" w:ascii="宋体" w:hAnsi="宋体" w:eastAsia="宋体" w:cs="宋体"/>
          <w:b/>
          <w:sz w:val="24"/>
          <w:szCs w:val="24"/>
          <w:lang w:eastAsia="zh-CN"/>
        </w:rPr>
        <w:t>柳州市民政局201</w:t>
      </w:r>
      <w:r>
        <w:rPr>
          <w:rFonts w:hint="eastAsia" w:ascii="宋体" w:hAnsi="宋体" w:eastAsia="宋体" w:cs="宋体"/>
          <w:b/>
          <w:sz w:val="24"/>
          <w:szCs w:val="24"/>
          <w:lang w:val="en-US" w:eastAsia="zh-CN"/>
        </w:rPr>
        <w:t>9</w:t>
      </w:r>
      <w:r>
        <w:rPr>
          <w:rFonts w:hint="eastAsia" w:ascii="宋体" w:hAnsi="宋体" w:eastAsia="宋体" w:cs="宋体"/>
          <w:b/>
          <w:sz w:val="24"/>
          <w:szCs w:val="24"/>
        </w:rPr>
        <w:t>年度部门决算情况说明</w:t>
      </w:r>
    </w:p>
    <w:p w14:paraId="2B0A7A27">
      <w:pPr>
        <w:autoSpaceDE w:val="0"/>
        <w:autoSpaceDN w:val="0"/>
        <w:adjustRightInd w:val="0"/>
        <w:spacing w:line="56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一、</w:t>
      </w:r>
      <w:r>
        <w:rPr>
          <w:rFonts w:hint="eastAsia" w:ascii="宋体" w:hAnsi="宋体" w:eastAsia="宋体" w:cs="宋体"/>
          <w:b/>
          <w:kern w:val="0"/>
          <w:sz w:val="24"/>
          <w:szCs w:val="24"/>
          <w:lang w:eastAsia="zh-CN"/>
        </w:rPr>
        <w:t>201</w:t>
      </w:r>
      <w:r>
        <w:rPr>
          <w:rFonts w:hint="eastAsia" w:ascii="宋体" w:hAnsi="宋体" w:eastAsia="宋体" w:cs="宋体"/>
          <w:b/>
          <w:kern w:val="0"/>
          <w:sz w:val="24"/>
          <w:szCs w:val="24"/>
          <w:lang w:val="en-US" w:eastAsia="zh-CN"/>
        </w:rPr>
        <w:t>9</w:t>
      </w:r>
      <w:r>
        <w:rPr>
          <w:rFonts w:hint="eastAsia" w:ascii="宋体" w:hAnsi="宋体" w:eastAsia="宋体" w:cs="宋体"/>
          <w:b/>
          <w:kern w:val="0"/>
          <w:sz w:val="24"/>
          <w:szCs w:val="24"/>
        </w:rPr>
        <w:t>年度收入支出决算总体情况</w:t>
      </w:r>
    </w:p>
    <w:p w14:paraId="1DF681DB">
      <w:pPr>
        <w:autoSpaceDE w:val="0"/>
        <w:autoSpaceDN w:val="0"/>
        <w:adjustRightInd w:val="0"/>
        <w:spacing w:line="560" w:lineRule="exact"/>
        <w:ind w:firstLine="482" w:firstLineChars="200"/>
        <w:jc w:val="left"/>
        <w:rPr>
          <w:rFonts w:hint="eastAsia" w:ascii="宋体" w:hAnsi="宋体" w:eastAsia="宋体" w:cs="宋体"/>
          <w:b w:val="0"/>
          <w:bCs/>
          <w:kern w:val="0"/>
          <w:sz w:val="24"/>
          <w:szCs w:val="24"/>
          <w:lang w:val="en-US" w:eastAsia="zh-CN"/>
        </w:rPr>
      </w:pPr>
      <w:r>
        <w:rPr>
          <w:rFonts w:hint="eastAsia" w:ascii="宋体" w:hAnsi="宋体" w:eastAsia="宋体" w:cs="宋体"/>
          <w:b/>
          <w:kern w:val="0"/>
          <w:sz w:val="24"/>
          <w:szCs w:val="24"/>
        </w:rPr>
        <w:t xml:space="preserve"> </w:t>
      </w:r>
      <w:r>
        <w:rPr>
          <w:rFonts w:hint="eastAsia" w:ascii="宋体" w:hAnsi="宋体" w:eastAsia="宋体" w:cs="宋体"/>
          <w:b w:val="0"/>
          <w:bCs/>
          <w:kern w:val="0"/>
          <w:sz w:val="24"/>
          <w:szCs w:val="24"/>
          <w:lang w:eastAsia="zh-CN"/>
        </w:rPr>
        <w:t>201</w:t>
      </w:r>
      <w:r>
        <w:rPr>
          <w:rFonts w:hint="eastAsia" w:ascii="宋体" w:hAnsi="宋体" w:eastAsia="宋体" w:cs="宋体"/>
          <w:b w:val="0"/>
          <w:bCs/>
          <w:kern w:val="0"/>
          <w:sz w:val="24"/>
          <w:szCs w:val="24"/>
          <w:lang w:val="en-US" w:eastAsia="zh-CN"/>
        </w:rPr>
        <w:t>9</w:t>
      </w:r>
      <w:r>
        <w:rPr>
          <w:rFonts w:hint="eastAsia" w:ascii="宋体" w:hAnsi="宋体" w:eastAsia="宋体" w:cs="宋体"/>
          <w:b w:val="0"/>
          <w:bCs/>
          <w:kern w:val="0"/>
          <w:sz w:val="24"/>
          <w:szCs w:val="24"/>
        </w:rPr>
        <w:t>年度收入总计33,548.63万元，支出总计31,480.63万元，与</w:t>
      </w:r>
      <w:r>
        <w:rPr>
          <w:rFonts w:hint="eastAsia" w:ascii="宋体" w:hAnsi="宋体" w:eastAsia="宋体" w:cs="宋体"/>
          <w:b w:val="0"/>
          <w:bCs/>
          <w:kern w:val="0"/>
          <w:sz w:val="24"/>
          <w:szCs w:val="24"/>
          <w:lang w:eastAsia="zh-CN"/>
        </w:rPr>
        <w:t>201</w:t>
      </w:r>
      <w:r>
        <w:rPr>
          <w:rFonts w:hint="eastAsia" w:ascii="宋体" w:hAnsi="宋体" w:eastAsia="宋体" w:cs="宋体"/>
          <w:b w:val="0"/>
          <w:bCs/>
          <w:kern w:val="0"/>
          <w:sz w:val="24"/>
          <w:szCs w:val="24"/>
          <w:lang w:val="en-US" w:eastAsia="zh-CN"/>
        </w:rPr>
        <w:t>8</w:t>
      </w:r>
      <w:r>
        <w:rPr>
          <w:rFonts w:hint="eastAsia" w:ascii="宋体" w:hAnsi="宋体" w:eastAsia="宋体" w:cs="宋体"/>
          <w:b w:val="0"/>
          <w:bCs/>
          <w:kern w:val="0"/>
          <w:sz w:val="24"/>
          <w:szCs w:val="24"/>
        </w:rPr>
        <w:t>年相比，收</w:t>
      </w:r>
      <w:r>
        <w:rPr>
          <w:rFonts w:hint="eastAsia" w:ascii="宋体" w:hAnsi="宋体" w:eastAsia="宋体" w:cs="宋体"/>
          <w:b w:val="0"/>
          <w:bCs/>
          <w:kern w:val="0"/>
          <w:sz w:val="24"/>
          <w:szCs w:val="24"/>
          <w:lang w:eastAsia="zh-CN"/>
        </w:rPr>
        <w:t>入减少</w:t>
      </w:r>
      <w:r>
        <w:rPr>
          <w:rFonts w:hint="eastAsia" w:ascii="宋体" w:hAnsi="宋体" w:eastAsia="宋体" w:cs="宋体"/>
          <w:b w:val="0"/>
          <w:bCs/>
          <w:kern w:val="0"/>
          <w:sz w:val="24"/>
          <w:szCs w:val="24"/>
          <w:lang w:val="en-US" w:eastAsia="zh-CN"/>
        </w:rPr>
        <w:t>894.28万元、支出减少1719.03万元</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eastAsia="zh-CN"/>
        </w:rPr>
        <w:t>收入</w:t>
      </w:r>
      <w:r>
        <w:rPr>
          <w:rFonts w:hint="eastAsia" w:ascii="宋体" w:hAnsi="宋体" w:eastAsia="宋体" w:cs="宋体"/>
          <w:bCs/>
          <w:kern w:val="0"/>
          <w:sz w:val="24"/>
          <w:szCs w:val="24"/>
        </w:rPr>
        <w:t>降低</w:t>
      </w:r>
      <w:r>
        <w:rPr>
          <w:rFonts w:hint="eastAsia" w:ascii="宋体" w:hAnsi="宋体" w:eastAsia="宋体" w:cs="宋体"/>
          <w:bCs/>
          <w:kern w:val="0"/>
          <w:sz w:val="24"/>
          <w:szCs w:val="24"/>
          <w:lang w:val="en-US" w:eastAsia="zh-CN"/>
        </w:rPr>
        <w:t>3</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eastAsia="zh-CN"/>
        </w:rPr>
        <w:t>，支出降低</w:t>
      </w:r>
      <w:r>
        <w:rPr>
          <w:rFonts w:hint="eastAsia" w:ascii="宋体" w:hAnsi="宋体" w:eastAsia="宋体" w:cs="宋体"/>
          <w:b w:val="0"/>
          <w:bCs/>
          <w:kern w:val="0"/>
          <w:sz w:val="24"/>
          <w:szCs w:val="24"/>
          <w:lang w:val="en-US" w:eastAsia="zh-CN"/>
        </w:rPr>
        <w:t>5%。</w:t>
      </w:r>
    </w:p>
    <w:p w14:paraId="6F560179">
      <w:pPr>
        <w:autoSpaceDE w:val="0"/>
        <w:autoSpaceDN w:val="0"/>
        <w:adjustRightInd w:val="0"/>
        <w:spacing w:line="56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lang w:eastAsia="zh-CN"/>
        </w:rPr>
        <w:t>二、201</w:t>
      </w:r>
      <w:r>
        <w:rPr>
          <w:rFonts w:hint="eastAsia" w:ascii="宋体" w:hAnsi="宋体" w:eastAsia="宋体" w:cs="宋体"/>
          <w:b/>
          <w:kern w:val="0"/>
          <w:sz w:val="24"/>
          <w:szCs w:val="24"/>
          <w:lang w:val="en-US" w:eastAsia="zh-CN"/>
        </w:rPr>
        <w:t>9</w:t>
      </w:r>
      <w:r>
        <w:rPr>
          <w:rFonts w:hint="eastAsia" w:ascii="宋体" w:hAnsi="宋体" w:eastAsia="宋体" w:cs="宋体"/>
          <w:b/>
          <w:kern w:val="0"/>
          <w:sz w:val="24"/>
          <w:szCs w:val="24"/>
        </w:rPr>
        <w:t>年度收入决算情况</w:t>
      </w:r>
    </w:p>
    <w:p w14:paraId="1CAA3C8B">
      <w:pPr>
        <w:autoSpaceDE w:val="0"/>
        <w:autoSpaceDN w:val="0"/>
        <w:adjustRightInd w:val="0"/>
        <w:spacing w:line="560" w:lineRule="exact"/>
        <w:ind w:firstLine="480" w:firstLineChars="200"/>
        <w:jc w:val="left"/>
        <w:rPr>
          <w:rFonts w:hint="eastAsia" w:ascii="宋体" w:hAnsi="宋体" w:eastAsia="宋体" w:cs="宋体"/>
          <w:b/>
          <w:kern w:val="0"/>
          <w:sz w:val="24"/>
          <w:szCs w:val="24"/>
        </w:rPr>
      </w:pPr>
      <w:r>
        <w:rPr>
          <w:rFonts w:hint="eastAsia" w:ascii="宋体" w:hAnsi="宋体" w:eastAsia="宋体" w:cs="宋体"/>
          <w:b w:val="0"/>
          <w:bCs/>
          <w:kern w:val="0"/>
          <w:sz w:val="24"/>
          <w:szCs w:val="24"/>
        </w:rPr>
        <w:t>本年收入总计33,548.63万元 ，其中：</w:t>
      </w:r>
      <w:r>
        <w:rPr>
          <w:rFonts w:hint="eastAsia" w:ascii="宋体" w:hAnsi="宋体" w:eastAsia="宋体" w:cs="宋体"/>
          <w:b w:val="0"/>
          <w:bCs/>
          <w:kern w:val="0"/>
          <w:sz w:val="24"/>
          <w:szCs w:val="24"/>
          <w:lang w:eastAsia="zh-CN"/>
        </w:rPr>
        <w:t>一般公共预算财政拨款</w:t>
      </w:r>
      <w:r>
        <w:rPr>
          <w:rFonts w:hint="eastAsia" w:ascii="宋体" w:hAnsi="宋体" w:eastAsia="宋体" w:cs="宋体"/>
          <w:b w:val="0"/>
          <w:bCs/>
          <w:kern w:val="0"/>
          <w:sz w:val="24"/>
          <w:szCs w:val="24"/>
        </w:rPr>
        <w:t>收入26,143.15万元；占比</w:t>
      </w:r>
      <w:r>
        <w:rPr>
          <w:rFonts w:hint="eastAsia" w:ascii="宋体" w:hAnsi="宋体" w:eastAsia="宋体" w:cs="宋体"/>
          <w:b w:val="0"/>
          <w:bCs/>
          <w:kern w:val="0"/>
          <w:sz w:val="24"/>
          <w:szCs w:val="24"/>
          <w:lang w:val="en-US" w:eastAsia="zh-CN"/>
        </w:rPr>
        <w:t>78</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eastAsia="zh-CN"/>
        </w:rPr>
        <w:t>政府基金预算财政拨款收入</w:t>
      </w:r>
      <w:r>
        <w:rPr>
          <w:rFonts w:hint="eastAsia" w:ascii="宋体" w:hAnsi="宋体" w:eastAsia="宋体" w:cs="宋体"/>
          <w:b w:val="0"/>
          <w:bCs/>
          <w:kern w:val="0"/>
          <w:sz w:val="24"/>
          <w:szCs w:val="24"/>
          <w:lang w:val="en-US" w:eastAsia="zh-CN"/>
        </w:rPr>
        <w:t>3,106.49万元；占比9%；</w:t>
      </w:r>
      <w:r>
        <w:rPr>
          <w:rFonts w:hint="eastAsia" w:ascii="宋体" w:hAnsi="宋体" w:eastAsia="宋体" w:cs="宋体"/>
          <w:b w:val="0"/>
          <w:bCs/>
          <w:kern w:val="0"/>
          <w:sz w:val="24"/>
          <w:szCs w:val="24"/>
        </w:rPr>
        <w:t>上级补助收入65.66万元，占比</w:t>
      </w:r>
      <w:r>
        <w:rPr>
          <w:rFonts w:hint="eastAsia" w:ascii="宋体" w:hAnsi="宋体" w:eastAsia="宋体" w:cs="宋体"/>
          <w:b w:val="0"/>
          <w:bCs/>
          <w:kern w:val="0"/>
          <w:sz w:val="24"/>
          <w:szCs w:val="24"/>
          <w:lang w:val="en-US" w:eastAsia="zh-CN"/>
        </w:rPr>
        <w:t>0.02%</w:t>
      </w:r>
      <w:r>
        <w:rPr>
          <w:rFonts w:hint="eastAsia" w:ascii="宋体" w:hAnsi="宋体" w:eastAsia="宋体" w:cs="宋体"/>
          <w:b w:val="0"/>
          <w:bCs/>
          <w:kern w:val="0"/>
          <w:sz w:val="24"/>
          <w:szCs w:val="24"/>
        </w:rPr>
        <w:t>；事业收入1,948.34万元，占比</w:t>
      </w:r>
      <w:r>
        <w:rPr>
          <w:rFonts w:hint="eastAsia" w:ascii="宋体" w:hAnsi="宋体" w:eastAsia="宋体" w:cs="宋体"/>
          <w:b w:val="0"/>
          <w:bCs/>
          <w:kern w:val="0"/>
          <w:sz w:val="24"/>
          <w:szCs w:val="24"/>
          <w:lang w:val="en-US" w:eastAsia="zh-CN"/>
        </w:rPr>
        <w:t>6%</w:t>
      </w:r>
      <w:r>
        <w:rPr>
          <w:rFonts w:hint="eastAsia" w:ascii="宋体" w:hAnsi="宋体" w:eastAsia="宋体" w:cs="宋体"/>
          <w:b w:val="0"/>
          <w:bCs/>
          <w:kern w:val="0"/>
          <w:sz w:val="24"/>
          <w:szCs w:val="24"/>
        </w:rPr>
        <w:t>；其他收入2,284.98万元，占比</w:t>
      </w:r>
      <w:r>
        <w:rPr>
          <w:rFonts w:hint="eastAsia" w:ascii="宋体" w:hAnsi="宋体" w:eastAsia="宋体" w:cs="宋体"/>
          <w:b w:val="0"/>
          <w:bCs/>
          <w:kern w:val="0"/>
          <w:sz w:val="24"/>
          <w:szCs w:val="24"/>
          <w:lang w:val="en-US" w:eastAsia="zh-CN"/>
        </w:rPr>
        <w:t>7%</w:t>
      </w:r>
      <w:r>
        <w:rPr>
          <w:rFonts w:hint="eastAsia" w:ascii="宋体" w:hAnsi="宋体" w:eastAsia="宋体" w:cs="宋体"/>
          <w:b w:val="0"/>
          <w:bCs/>
          <w:kern w:val="0"/>
          <w:sz w:val="24"/>
          <w:szCs w:val="24"/>
        </w:rPr>
        <w:t>。</w:t>
      </w:r>
    </w:p>
    <w:p w14:paraId="70C06F58">
      <w:pPr>
        <w:autoSpaceDE w:val="0"/>
        <w:autoSpaceDN w:val="0"/>
        <w:adjustRightInd w:val="0"/>
        <w:spacing w:line="56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lang w:eastAsia="zh-CN"/>
        </w:rPr>
        <w:t>三、201</w:t>
      </w:r>
      <w:r>
        <w:rPr>
          <w:rFonts w:hint="eastAsia" w:ascii="宋体" w:hAnsi="宋体" w:eastAsia="宋体" w:cs="宋体"/>
          <w:b/>
          <w:kern w:val="0"/>
          <w:sz w:val="24"/>
          <w:szCs w:val="24"/>
          <w:lang w:val="en-US" w:eastAsia="zh-CN"/>
        </w:rPr>
        <w:t>9</w:t>
      </w:r>
      <w:r>
        <w:rPr>
          <w:rFonts w:hint="eastAsia" w:ascii="宋体" w:hAnsi="宋体" w:eastAsia="宋体" w:cs="宋体"/>
          <w:b/>
          <w:kern w:val="0"/>
          <w:sz w:val="24"/>
          <w:szCs w:val="24"/>
        </w:rPr>
        <w:t>年度</w:t>
      </w:r>
      <w:r>
        <w:rPr>
          <w:rFonts w:hint="eastAsia" w:ascii="宋体" w:hAnsi="宋体" w:eastAsia="宋体" w:cs="宋体"/>
          <w:b/>
          <w:kern w:val="0"/>
          <w:sz w:val="24"/>
          <w:szCs w:val="24"/>
          <w:lang w:eastAsia="zh-CN"/>
        </w:rPr>
        <w:t>支出</w:t>
      </w:r>
      <w:r>
        <w:rPr>
          <w:rFonts w:hint="eastAsia" w:ascii="宋体" w:hAnsi="宋体" w:eastAsia="宋体" w:cs="宋体"/>
          <w:b/>
          <w:kern w:val="0"/>
          <w:sz w:val="24"/>
          <w:szCs w:val="24"/>
        </w:rPr>
        <w:t>决算情况</w:t>
      </w:r>
    </w:p>
    <w:p w14:paraId="5F5DBEF4">
      <w:pPr>
        <w:autoSpaceDE w:val="0"/>
        <w:autoSpaceDN w:val="0"/>
        <w:adjustRightInd w:val="0"/>
        <w:spacing w:line="560" w:lineRule="exact"/>
        <w:ind w:firstLine="480" w:firstLineChars="200"/>
        <w:jc w:val="left"/>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rPr>
        <w:t>本年支出合计31,480.63万元（逐项说明），其中：基本支出10,224.53万元，占</w:t>
      </w:r>
      <w:r>
        <w:rPr>
          <w:rFonts w:hint="eastAsia" w:ascii="宋体" w:hAnsi="宋体" w:eastAsia="宋体" w:cs="宋体"/>
          <w:b w:val="0"/>
          <w:bCs/>
          <w:kern w:val="0"/>
          <w:sz w:val="24"/>
          <w:szCs w:val="24"/>
          <w:lang w:val="en-US" w:eastAsia="zh-CN"/>
        </w:rPr>
        <w:t>32</w:t>
      </w:r>
      <w:r>
        <w:rPr>
          <w:rFonts w:hint="eastAsia" w:ascii="宋体" w:hAnsi="宋体" w:eastAsia="宋体" w:cs="宋体"/>
          <w:b w:val="0"/>
          <w:bCs/>
          <w:kern w:val="0"/>
          <w:sz w:val="24"/>
          <w:szCs w:val="24"/>
        </w:rPr>
        <w:t>%；项目支出21,256.11万元， 占</w:t>
      </w:r>
      <w:r>
        <w:rPr>
          <w:rFonts w:hint="eastAsia" w:ascii="宋体" w:hAnsi="宋体" w:eastAsia="宋体" w:cs="宋体"/>
          <w:b w:val="0"/>
          <w:bCs/>
          <w:kern w:val="0"/>
          <w:sz w:val="24"/>
          <w:szCs w:val="24"/>
          <w:lang w:val="en-US" w:eastAsia="zh-CN"/>
        </w:rPr>
        <w:t>68</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eastAsia="zh-CN"/>
        </w:rPr>
        <w:t>。</w:t>
      </w:r>
    </w:p>
    <w:p w14:paraId="02DD93EB">
      <w:pPr>
        <w:autoSpaceDE w:val="0"/>
        <w:autoSpaceDN w:val="0"/>
        <w:adjustRightInd w:val="0"/>
        <w:spacing w:line="560" w:lineRule="exact"/>
        <w:ind w:firstLine="482" w:firstLineChars="200"/>
        <w:jc w:val="left"/>
        <w:rPr>
          <w:rFonts w:hint="eastAsia" w:ascii="宋体" w:hAnsi="宋体" w:eastAsia="宋体" w:cs="宋体"/>
          <w:b/>
          <w:kern w:val="0"/>
          <w:sz w:val="24"/>
          <w:szCs w:val="24"/>
          <w:lang w:eastAsia="zh-CN"/>
        </w:rPr>
      </w:pPr>
      <w:r>
        <w:rPr>
          <w:rFonts w:hint="eastAsia" w:ascii="宋体" w:hAnsi="宋体" w:eastAsia="宋体" w:cs="宋体"/>
          <w:b/>
          <w:bCs w:val="0"/>
          <w:kern w:val="0"/>
          <w:sz w:val="24"/>
          <w:szCs w:val="24"/>
          <w:lang w:eastAsia="zh-CN"/>
        </w:rPr>
        <w:t>四、</w:t>
      </w:r>
      <w:r>
        <w:rPr>
          <w:rFonts w:hint="eastAsia" w:ascii="宋体" w:hAnsi="宋体" w:eastAsia="宋体" w:cs="宋体"/>
          <w:b/>
          <w:kern w:val="0"/>
          <w:sz w:val="24"/>
          <w:szCs w:val="24"/>
          <w:lang w:eastAsia="zh-CN"/>
        </w:rPr>
        <w:t>201</w:t>
      </w:r>
      <w:r>
        <w:rPr>
          <w:rFonts w:hint="eastAsia" w:ascii="宋体" w:hAnsi="宋体" w:eastAsia="宋体" w:cs="宋体"/>
          <w:b/>
          <w:kern w:val="0"/>
          <w:sz w:val="24"/>
          <w:szCs w:val="24"/>
          <w:lang w:val="en-US" w:eastAsia="zh-CN"/>
        </w:rPr>
        <w:t>9</w:t>
      </w:r>
      <w:r>
        <w:rPr>
          <w:rFonts w:hint="eastAsia" w:ascii="宋体" w:hAnsi="宋体" w:eastAsia="宋体" w:cs="宋体"/>
          <w:b/>
          <w:kern w:val="0"/>
          <w:sz w:val="24"/>
          <w:szCs w:val="24"/>
        </w:rPr>
        <w:t>年度</w:t>
      </w:r>
      <w:r>
        <w:rPr>
          <w:rFonts w:hint="eastAsia" w:ascii="宋体" w:hAnsi="宋体" w:eastAsia="宋体" w:cs="宋体"/>
          <w:b/>
          <w:kern w:val="0"/>
          <w:sz w:val="24"/>
          <w:szCs w:val="24"/>
          <w:lang w:eastAsia="zh-CN"/>
        </w:rPr>
        <w:t>财政拨款收入支出决算情况</w:t>
      </w:r>
    </w:p>
    <w:p w14:paraId="72F780B6">
      <w:pPr>
        <w:autoSpaceDE w:val="0"/>
        <w:autoSpaceDN w:val="0"/>
        <w:adjustRightInd w:val="0"/>
        <w:spacing w:line="56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本部门 </w:t>
      </w: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 xml:space="preserve">年度财政拨款收、支总决算29,249.65万元、28,017.81万元。与 </w:t>
      </w: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 xml:space="preserve">8 </w:t>
      </w:r>
      <w:r>
        <w:rPr>
          <w:rFonts w:hint="eastAsia" w:ascii="宋体" w:hAnsi="宋体" w:eastAsia="宋体" w:cs="宋体"/>
          <w:bCs/>
          <w:kern w:val="0"/>
          <w:sz w:val="24"/>
          <w:szCs w:val="24"/>
        </w:rPr>
        <w:t>年相比，财政拨款收</w:t>
      </w:r>
      <w:r>
        <w:rPr>
          <w:rFonts w:hint="eastAsia" w:ascii="宋体" w:hAnsi="宋体" w:eastAsia="宋体" w:cs="宋体"/>
          <w:bCs/>
          <w:kern w:val="0"/>
          <w:sz w:val="24"/>
          <w:szCs w:val="24"/>
          <w:lang w:eastAsia="zh-CN"/>
        </w:rPr>
        <w:t>入</w:t>
      </w:r>
      <w:r>
        <w:rPr>
          <w:rFonts w:hint="eastAsia" w:ascii="宋体" w:hAnsi="宋体" w:eastAsia="宋体" w:cs="宋体"/>
          <w:bCs/>
          <w:kern w:val="0"/>
          <w:sz w:val="24"/>
          <w:szCs w:val="24"/>
        </w:rPr>
        <w:t>总计各</w:t>
      </w:r>
      <w:r>
        <w:rPr>
          <w:rFonts w:hint="eastAsia" w:ascii="宋体" w:hAnsi="宋体" w:eastAsia="宋体" w:cs="宋体"/>
          <w:bCs/>
          <w:kern w:val="0"/>
          <w:sz w:val="24"/>
          <w:szCs w:val="24"/>
          <w:lang w:eastAsia="zh-CN"/>
        </w:rPr>
        <w:t>减少</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057.79</w:t>
      </w:r>
      <w:r>
        <w:rPr>
          <w:rFonts w:hint="eastAsia" w:ascii="宋体" w:hAnsi="宋体" w:eastAsia="宋体" w:cs="宋体"/>
          <w:bCs/>
          <w:kern w:val="0"/>
          <w:sz w:val="24"/>
          <w:szCs w:val="24"/>
        </w:rPr>
        <w:t>万元</w:t>
      </w:r>
      <w:r>
        <w:rPr>
          <w:rFonts w:hint="eastAsia" w:ascii="宋体" w:hAnsi="宋体" w:eastAsia="宋体" w:cs="宋体"/>
          <w:bCs/>
          <w:kern w:val="0"/>
          <w:sz w:val="24"/>
          <w:szCs w:val="24"/>
          <w:lang w:eastAsia="zh-CN"/>
        </w:rPr>
        <w:t>、降低</w:t>
      </w: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，支出总计减少</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979.7万元</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下降</w:t>
      </w:r>
      <w:r>
        <w:rPr>
          <w:rFonts w:hint="eastAsia" w:ascii="宋体" w:hAnsi="宋体" w:eastAsia="宋体" w:cs="宋体"/>
          <w:bCs/>
          <w:kern w:val="0"/>
          <w:sz w:val="24"/>
          <w:szCs w:val="24"/>
          <w:lang w:val="en-US" w:eastAsia="zh-CN"/>
        </w:rPr>
        <w:t>7</w:t>
      </w:r>
      <w:r>
        <w:rPr>
          <w:rFonts w:hint="eastAsia" w:ascii="宋体" w:hAnsi="宋体" w:eastAsia="宋体" w:cs="宋体"/>
          <w:bCs/>
          <w:kern w:val="0"/>
          <w:sz w:val="24"/>
          <w:szCs w:val="24"/>
        </w:rPr>
        <w:t>%。</w:t>
      </w:r>
    </w:p>
    <w:p w14:paraId="28846149">
      <w:pPr>
        <w:autoSpaceDE w:val="0"/>
        <w:autoSpaceDN w:val="0"/>
        <w:adjustRightInd w:val="0"/>
        <w:spacing w:line="56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bCs w:val="0"/>
          <w:kern w:val="0"/>
          <w:sz w:val="24"/>
          <w:szCs w:val="24"/>
        </w:rPr>
        <w:t>五</w:t>
      </w:r>
      <w:r>
        <w:rPr>
          <w:rFonts w:hint="eastAsia" w:ascii="宋体" w:hAnsi="宋体" w:eastAsia="宋体" w:cs="宋体"/>
          <w:b/>
          <w:bCs w:val="0"/>
          <w:kern w:val="0"/>
          <w:sz w:val="24"/>
          <w:szCs w:val="24"/>
          <w:lang w:eastAsia="zh-CN"/>
        </w:rPr>
        <w:t>、</w:t>
      </w:r>
      <w:r>
        <w:rPr>
          <w:rFonts w:hint="eastAsia" w:ascii="宋体" w:hAnsi="宋体" w:eastAsia="宋体" w:cs="宋体"/>
          <w:b/>
          <w:kern w:val="0"/>
          <w:sz w:val="24"/>
          <w:szCs w:val="24"/>
          <w:lang w:eastAsia="zh-CN"/>
        </w:rPr>
        <w:t>201</w:t>
      </w:r>
      <w:r>
        <w:rPr>
          <w:rFonts w:hint="eastAsia" w:ascii="宋体" w:hAnsi="宋体" w:eastAsia="宋体" w:cs="宋体"/>
          <w:b/>
          <w:kern w:val="0"/>
          <w:sz w:val="24"/>
          <w:szCs w:val="24"/>
          <w:lang w:val="en-US" w:eastAsia="zh-CN"/>
        </w:rPr>
        <w:t>9</w:t>
      </w:r>
      <w:r>
        <w:rPr>
          <w:rFonts w:hint="eastAsia" w:ascii="宋体" w:hAnsi="宋体" w:eastAsia="宋体" w:cs="宋体"/>
          <w:b/>
          <w:kern w:val="0"/>
          <w:sz w:val="24"/>
          <w:szCs w:val="24"/>
        </w:rPr>
        <w:t>年度一般公共预算财政拨款支出决算情况</w:t>
      </w:r>
    </w:p>
    <w:p w14:paraId="5A181DA6">
      <w:pPr>
        <w:autoSpaceDE w:val="0"/>
        <w:autoSpaceDN w:val="0"/>
        <w:adjustRightInd w:val="0"/>
        <w:spacing w:line="56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（一）财政拨款支出决算情况。 </w:t>
      </w:r>
    </w:p>
    <w:p w14:paraId="145816A6">
      <w:pPr>
        <w:autoSpaceDE w:val="0"/>
        <w:autoSpaceDN w:val="0"/>
        <w:adjustRightInd w:val="0"/>
        <w:spacing w:line="56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部门 </w:t>
      </w: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年度财政拨款支出28,017.81万元，占本年支出合计的</w:t>
      </w:r>
      <w:r>
        <w:rPr>
          <w:rFonts w:hint="eastAsia" w:ascii="宋体" w:hAnsi="宋体" w:eastAsia="宋体" w:cs="宋体"/>
          <w:bCs/>
          <w:kern w:val="0"/>
          <w:sz w:val="24"/>
          <w:szCs w:val="24"/>
          <w:lang w:val="en-US" w:eastAsia="zh-CN"/>
        </w:rPr>
        <w:t>84</w:t>
      </w:r>
      <w:r>
        <w:rPr>
          <w:rFonts w:hint="eastAsia" w:ascii="宋体" w:hAnsi="宋体" w:eastAsia="宋体" w:cs="宋体"/>
          <w:bCs/>
          <w:kern w:val="0"/>
          <w:sz w:val="24"/>
          <w:szCs w:val="24"/>
        </w:rPr>
        <w:t xml:space="preserve">%。与 </w:t>
      </w: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8</w:t>
      </w:r>
      <w:r>
        <w:rPr>
          <w:rFonts w:hint="eastAsia" w:ascii="宋体" w:hAnsi="宋体" w:eastAsia="宋体" w:cs="宋体"/>
          <w:bCs/>
          <w:kern w:val="0"/>
          <w:sz w:val="24"/>
          <w:szCs w:val="24"/>
        </w:rPr>
        <w:t xml:space="preserve"> 年相比，财政拨款支出减</w:t>
      </w:r>
      <w:r>
        <w:rPr>
          <w:rFonts w:hint="eastAsia" w:ascii="宋体" w:hAnsi="宋体" w:eastAsia="宋体" w:cs="宋体"/>
          <w:bCs/>
          <w:kern w:val="0"/>
          <w:sz w:val="24"/>
          <w:szCs w:val="24"/>
          <w:lang w:eastAsia="zh-CN"/>
        </w:rPr>
        <w:t>少</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979.7</w:t>
      </w:r>
      <w:r>
        <w:rPr>
          <w:rFonts w:hint="eastAsia" w:ascii="宋体" w:hAnsi="宋体" w:eastAsia="宋体" w:cs="宋体"/>
          <w:bCs/>
          <w:kern w:val="0"/>
          <w:sz w:val="24"/>
          <w:szCs w:val="24"/>
        </w:rPr>
        <w:t>万元，</w:t>
      </w:r>
      <w:r>
        <w:rPr>
          <w:rFonts w:hint="eastAsia" w:ascii="宋体" w:hAnsi="宋体" w:eastAsia="宋体" w:cs="宋体"/>
          <w:bCs/>
          <w:kern w:val="0"/>
          <w:sz w:val="24"/>
          <w:szCs w:val="24"/>
          <w:lang w:eastAsia="zh-CN"/>
        </w:rPr>
        <w:t>下降</w:t>
      </w:r>
      <w:r>
        <w:rPr>
          <w:rFonts w:hint="eastAsia" w:ascii="宋体" w:hAnsi="宋体" w:eastAsia="宋体" w:cs="宋体"/>
          <w:bCs/>
          <w:kern w:val="0"/>
          <w:sz w:val="24"/>
          <w:szCs w:val="24"/>
          <w:lang w:val="en-US" w:eastAsia="zh-CN"/>
        </w:rPr>
        <w:t>7</w:t>
      </w:r>
      <w:r>
        <w:rPr>
          <w:rFonts w:hint="eastAsia" w:ascii="宋体" w:hAnsi="宋体" w:eastAsia="宋体" w:cs="宋体"/>
          <w:bCs/>
          <w:kern w:val="0"/>
          <w:sz w:val="24"/>
          <w:szCs w:val="24"/>
        </w:rPr>
        <w:t>%。</w:t>
      </w:r>
    </w:p>
    <w:p w14:paraId="150D5534">
      <w:pPr>
        <w:autoSpaceDE w:val="0"/>
        <w:autoSpaceDN w:val="0"/>
        <w:adjustRightInd w:val="0"/>
        <w:spacing w:line="56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（二）财政拨款支出决算结构情况（根据公开表格作表述）</w:t>
      </w:r>
    </w:p>
    <w:p w14:paraId="04E66EA6">
      <w:pPr>
        <w:autoSpaceDE w:val="0"/>
        <w:autoSpaceDN w:val="0"/>
        <w:adjustRightInd w:val="0"/>
        <w:spacing w:line="560" w:lineRule="exact"/>
        <w:ind w:firstLine="0" w:firstLineChars="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 xml:space="preserve"> 年度财政拨款支出28,017.81万元，主要用于以下方面：社会保障和就业支出21,579.14万元， 占</w:t>
      </w:r>
      <w:r>
        <w:rPr>
          <w:rFonts w:hint="eastAsia" w:ascii="宋体" w:hAnsi="宋体" w:eastAsia="宋体" w:cs="宋体"/>
          <w:bCs/>
          <w:kern w:val="0"/>
          <w:sz w:val="24"/>
          <w:szCs w:val="24"/>
          <w:lang w:val="en-US" w:eastAsia="zh-CN"/>
        </w:rPr>
        <w:t>77</w:t>
      </w:r>
      <w:r>
        <w:rPr>
          <w:rFonts w:hint="eastAsia" w:ascii="宋体" w:hAnsi="宋体" w:eastAsia="宋体" w:cs="宋体"/>
          <w:bCs/>
          <w:kern w:val="0"/>
          <w:sz w:val="24"/>
          <w:szCs w:val="24"/>
        </w:rPr>
        <w:t>%；医疗卫生与计划生育支出1,909.00万元，占</w:t>
      </w:r>
      <w:r>
        <w:rPr>
          <w:rFonts w:hint="eastAsia" w:ascii="宋体" w:hAnsi="宋体" w:eastAsia="宋体" w:cs="宋体"/>
          <w:bCs/>
          <w:kern w:val="0"/>
          <w:sz w:val="24"/>
          <w:szCs w:val="24"/>
          <w:lang w:val="en-US" w:eastAsia="zh-CN"/>
        </w:rPr>
        <w:t>7</w:t>
      </w:r>
      <w:r>
        <w:rPr>
          <w:rFonts w:hint="eastAsia" w:ascii="宋体" w:hAnsi="宋体" w:eastAsia="宋体" w:cs="宋体"/>
          <w:bCs/>
          <w:kern w:val="0"/>
          <w:sz w:val="24"/>
          <w:szCs w:val="24"/>
        </w:rPr>
        <w:t>%；城乡社区支出20.00万元，占</w:t>
      </w:r>
      <w:r>
        <w:rPr>
          <w:rFonts w:hint="eastAsia" w:ascii="宋体" w:hAnsi="宋体" w:eastAsia="宋体" w:cs="宋体"/>
          <w:bCs/>
          <w:kern w:val="0"/>
          <w:sz w:val="24"/>
          <w:szCs w:val="24"/>
          <w:lang w:val="en-US" w:eastAsia="zh-CN"/>
        </w:rPr>
        <w:t>0.7</w:t>
      </w:r>
      <w:r>
        <w:rPr>
          <w:rFonts w:hint="eastAsia" w:ascii="宋体" w:hAnsi="宋体" w:eastAsia="宋体" w:cs="宋体"/>
          <w:bCs/>
          <w:kern w:val="0"/>
          <w:sz w:val="24"/>
          <w:szCs w:val="24"/>
        </w:rPr>
        <w:t>%；住房保障支出</w:t>
      </w:r>
      <w:r>
        <w:rPr>
          <w:rFonts w:hint="eastAsia" w:ascii="宋体" w:hAnsi="宋体" w:eastAsia="宋体" w:cs="宋体"/>
          <w:bCs/>
          <w:kern w:val="0"/>
          <w:sz w:val="24"/>
          <w:szCs w:val="24"/>
          <w:lang w:val="en-US" w:eastAsia="zh-CN"/>
        </w:rPr>
        <w:t>411.82</w:t>
      </w:r>
      <w:r>
        <w:rPr>
          <w:rFonts w:hint="eastAsia" w:ascii="宋体" w:hAnsi="宋体" w:eastAsia="宋体" w:cs="宋体"/>
          <w:bCs/>
          <w:kern w:val="0"/>
          <w:sz w:val="24"/>
          <w:szCs w:val="24"/>
        </w:rPr>
        <w:t>万元，占</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，二十、粮油物资储备支出1,040.00</w:t>
      </w:r>
      <w:r>
        <w:rPr>
          <w:rFonts w:hint="eastAsia" w:ascii="宋体" w:hAnsi="宋体" w:eastAsia="宋体" w:cs="宋体"/>
          <w:bCs/>
          <w:kern w:val="0"/>
          <w:sz w:val="24"/>
          <w:szCs w:val="24"/>
        </w:rPr>
        <w:t>万元，占</w:t>
      </w: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二十一、灾害防治及应急管理支出460.61</w:t>
      </w:r>
      <w:r>
        <w:rPr>
          <w:rFonts w:hint="eastAsia" w:ascii="宋体" w:hAnsi="宋体" w:eastAsia="宋体" w:cs="宋体"/>
          <w:bCs/>
          <w:kern w:val="0"/>
          <w:sz w:val="24"/>
          <w:szCs w:val="24"/>
        </w:rPr>
        <w:t>万元，占</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其他支出2,597.09</w:t>
      </w:r>
      <w:r>
        <w:rPr>
          <w:rFonts w:hint="eastAsia" w:ascii="宋体" w:hAnsi="宋体" w:eastAsia="宋体" w:cs="宋体"/>
          <w:bCs/>
          <w:kern w:val="0"/>
          <w:sz w:val="24"/>
          <w:szCs w:val="24"/>
        </w:rPr>
        <w:t>万元，占</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w:t>
      </w:r>
    </w:p>
    <w:p w14:paraId="43A4E4CA">
      <w:pPr>
        <w:autoSpaceDE w:val="0"/>
        <w:autoSpaceDN w:val="0"/>
        <w:adjustRightInd w:val="0"/>
        <w:spacing w:line="56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（三）财政拨款支出决算具体情况</w:t>
      </w:r>
    </w:p>
    <w:p w14:paraId="52471673">
      <w:pPr>
        <w:autoSpaceDE w:val="0"/>
        <w:autoSpaceDN w:val="0"/>
        <w:adjustRightInd w:val="0"/>
        <w:spacing w:line="56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 xml:space="preserve"> 年度财政拨款支出年初预算为19,340.17万元，支出决算为28,017.81万元，完成年初预算的</w:t>
      </w:r>
      <w:r>
        <w:rPr>
          <w:rFonts w:hint="eastAsia" w:ascii="宋体" w:hAnsi="宋体" w:eastAsia="宋体" w:cs="宋体"/>
          <w:bCs/>
          <w:kern w:val="0"/>
          <w:sz w:val="24"/>
          <w:szCs w:val="24"/>
          <w:lang w:val="en-US" w:eastAsia="zh-CN"/>
        </w:rPr>
        <w:t>145</w:t>
      </w:r>
      <w:r>
        <w:rPr>
          <w:rFonts w:hint="eastAsia" w:ascii="宋体" w:hAnsi="宋体" w:eastAsia="宋体" w:cs="宋体"/>
          <w:bCs/>
          <w:kern w:val="0"/>
          <w:sz w:val="24"/>
          <w:szCs w:val="24"/>
        </w:rPr>
        <w:t>%。决算数大于预算数的主要原因：一是年中追加安排财政拨款支出预算，涉及项目有</w:t>
      </w:r>
      <w:r>
        <w:rPr>
          <w:rFonts w:hint="eastAsia" w:ascii="宋体" w:hAnsi="宋体" w:eastAsia="宋体" w:cs="宋体"/>
          <w:bCs/>
          <w:kern w:val="0"/>
          <w:sz w:val="24"/>
          <w:szCs w:val="24"/>
          <w:lang w:eastAsia="zh-CN"/>
        </w:rPr>
        <w:t>福彩公益金项目、备灾仓库项目</w:t>
      </w:r>
      <w:r>
        <w:rPr>
          <w:rFonts w:hint="eastAsia" w:ascii="宋体" w:hAnsi="宋体" w:eastAsia="宋体" w:cs="宋体"/>
          <w:bCs/>
          <w:kern w:val="0"/>
          <w:sz w:val="24"/>
          <w:szCs w:val="24"/>
        </w:rPr>
        <w:t>；二是部分支出按规定，通过使用以前年度财政拨款结转资金解决。其中：</w:t>
      </w:r>
    </w:p>
    <w:p w14:paraId="30554659">
      <w:pPr>
        <w:autoSpaceDE w:val="0"/>
        <w:autoSpaceDN w:val="0"/>
        <w:adjustRightInd w:val="0"/>
        <w:spacing w:line="56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color w:val="auto"/>
          <w:kern w:val="0"/>
          <w:sz w:val="24"/>
          <w:szCs w:val="24"/>
        </w:rPr>
        <w:t>1. 教育支出（类）教育管理事务（款）行政运行（项）。 年初预算为</w:t>
      </w:r>
      <w:r>
        <w:rPr>
          <w:rFonts w:hint="eastAsia" w:ascii="宋体" w:hAnsi="宋体" w:eastAsia="宋体" w:cs="宋体"/>
          <w:bCs/>
          <w:color w:val="auto"/>
          <w:sz w:val="24"/>
          <w:szCs w:val="24"/>
          <w:lang w:val="en-US" w:eastAsia="zh-CN"/>
        </w:rPr>
        <w:t>0</w:t>
      </w:r>
      <w:r>
        <w:rPr>
          <w:rFonts w:hint="eastAsia" w:ascii="宋体" w:hAnsi="宋体" w:eastAsia="宋体" w:cs="宋体"/>
          <w:bCs/>
          <w:color w:val="auto"/>
          <w:kern w:val="0"/>
          <w:sz w:val="24"/>
          <w:szCs w:val="24"/>
        </w:rPr>
        <w:t>万元，支出决算为0.15万元，完成年初预算的</w:t>
      </w:r>
      <w:r>
        <w:rPr>
          <w:rFonts w:hint="eastAsia" w:ascii="宋体" w:hAnsi="宋体" w:eastAsia="宋体" w:cs="宋体"/>
          <w:bCs/>
          <w:color w:val="auto"/>
          <w:kern w:val="0"/>
          <w:sz w:val="24"/>
          <w:szCs w:val="24"/>
          <w:lang w:val="en-US" w:eastAsia="zh-CN"/>
        </w:rPr>
        <w:t>100</w:t>
      </w:r>
      <w:r>
        <w:rPr>
          <w:rFonts w:hint="eastAsia" w:ascii="宋体" w:hAnsi="宋体" w:eastAsia="宋体" w:cs="宋体"/>
          <w:bCs/>
          <w:color w:val="auto"/>
          <w:kern w:val="0"/>
          <w:sz w:val="24"/>
          <w:szCs w:val="24"/>
        </w:rPr>
        <w:t>%。决算数大于预算数的主要原因是</w:t>
      </w:r>
      <w:r>
        <w:rPr>
          <w:rFonts w:hint="eastAsia" w:ascii="宋体" w:hAnsi="宋体" w:eastAsia="宋体" w:cs="宋体"/>
          <w:bCs/>
          <w:color w:val="auto"/>
          <w:kern w:val="0"/>
          <w:sz w:val="24"/>
          <w:szCs w:val="24"/>
          <w:lang w:eastAsia="zh-CN"/>
        </w:rPr>
        <w:t>备灾中心</w:t>
      </w:r>
      <w:r>
        <w:rPr>
          <w:rFonts w:hint="eastAsia" w:ascii="宋体" w:hAnsi="宋体" w:eastAsia="宋体" w:cs="宋体"/>
          <w:bCs/>
          <w:color w:val="auto"/>
          <w:kern w:val="0"/>
          <w:sz w:val="24"/>
          <w:szCs w:val="24"/>
        </w:rPr>
        <w:t>动用上年结余</w:t>
      </w:r>
      <w:r>
        <w:rPr>
          <w:rFonts w:hint="eastAsia" w:ascii="宋体" w:hAnsi="宋体" w:eastAsia="宋体" w:cs="宋体"/>
          <w:bCs/>
          <w:color w:val="auto"/>
          <w:kern w:val="0"/>
          <w:sz w:val="24"/>
          <w:szCs w:val="24"/>
          <w:lang w:eastAsia="zh-CN"/>
        </w:rPr>
        <w:t>支付绩效考评经费等</w:t>
      </w:r>
      <w:r>
        <w:rPr>
          <w:rFonts w:hint="eastAsia" w:ascii="宋体" w:hAnsi="宋体" w:eastAsia="宋体" w:cs="宋体"/>
          <w:bCs/>
          <w:color w:val="auto"/>
          <w:kern w:val="0"/>
          <w:sz w:val="24"/>
          <w:szCs w:val="24"/>
        </w:rPr>
        <w:t>。</w:t>
      </w:r>
    </w:p>
    <w:p w14:paraId="2D1DA933">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 社会保障和就业支出（类）民政管理事务（款）行政运行（项）。年初预算为</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526.46</w:t>
      </w:r>
      <w:r>
        <w:rPr>
          <w:rFonts w:hint="eastAsia" w:ascii="宋体" w:hAnsi="宋体" w:eastAsia="宋体" w:cs="宋体"/>
          <w:bCs/>
          <w:color w:val="auto"/>
          <w:kern w:val="0"/>
          <w:sz w:val="24"/>
          <w:szCs w:val="24"/>
        </w:rPr>
        <w:t>万元，支出决算为1,634.86万元，完成年初预算的1</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7%。决算数大于预算数的主要原因是动用上年结余及财政拨付增资调资款、通讯补贴以及物业补贴等。</w:t>
      </w:r>
    </w:p>
    <w:p w14:paraId="54DC93FB">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3</w:t>
      </w:r>
      <w:r>
        <w:rPr>
          <w:rFonts w:hint="eastAsia" w:ascii="宋体" w:hAnsi="宋体" w:eastAsia="宋体" w:cs="宋体"/>
          <w:bCs/>
          <w:color w:val="auto"/>
          <w:kern w:val="0"/>
          <w:sz w:val="24"/>
          <w:szCs w:val="24"/>
        </w:rPr>
        <w:t>. 社会保障和就业支出（类）民政管理事务（款）一般行政管理事务（项）。年初预算为</w:t>
      </w:r>
      <w:r>
        <w:rPr>
          <w:rFonts w:hint="eastAsia" w:ascii="宋体" w:hAnsi="宋体" w:eastAsia="宋体" w:cs="宋体"/>
          <w:bCs/>
          <w:color w:val="auto"/>
          <w:sz w:val="24"/>
          <w:szCs w:val="24"/>
          <w:lang w:val="en-US" w:eastAsia="zh-CN"/>
        </w:rPr>
        <w:t>241.87</w:t>
      </w:r>
      <w:r>
        <w:rPr>
          <w:rFonts w:hint="eastAsia" w:ascii="宋体" w:hAnsi="宋体" w:eastAsia="宋体" w:cs="宋体"/>
          <w:bCs/>
          <w:color w:val="auto"/>
          <w:kern w:val="0"/>
          <w:sz w:val="24"/>
          <w:szCs w:val="24"/>
        </w:rPr>
        <w:t>万元，支出决算为281.51万元，完成年初预算的1</w:t>
      </w:r>
      <w:r>
        <w:rPr>
          <w:rFonts w:hint="eastAsia" w:ascii="宋体" w:hAnsi="宋体" w:eastAsia="宋体" w:cs="宋体"/>
          <w:bCs/>
          <w:color w:val="auto"/>
          <w:kern w:val="0"/>
          <w:sz w:val="24"/>
          <w:szCs w:val="24"/>
          <w:lang w:val="en-US" w:eastAsia="zh-CN"/>
        </w:rPr>
        <w:t>16</w:t>
      </w:r>
      <w:r>
        <w:rPr>
          <w:rFonts w:hint="eastAsia" w:ascii="宋体" w:hAnsi="宋体" w:eastAsia="宋体" w:cs="宋体"/>
          <w:bCs/>
          <w:color w:val="auto"/>
          <w:kern w:val="0"/>
          <w:sz w:val="24"/>
          <w:szCs w:val="24"/>
        </w:rPr>
        <w:t xml:space="preserve">%。决算数大于预算数的主要原因是财政拨付绩效考评经费补差等。 </w:t>
      </w:r>
    </w:p>
    <w:p w14:paraId="2490BADB">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 社会保障和就业支出（类）民政管理事务（款）民间组织管理（项）。年初预算为</w:t>
      </w:r>
      <w:r>
        <w:rPr>
          <w:rFonts w:hint="eastAsia" w:ascii="宋体" w:hAnsi="宋体" w:eastAsia="宋体" w:cs="宋体"/>
          <w:bCs/>
          <w:color w:val="auto"/>
          <w:sz w:val="24"/>
          <w:szCs w:val="24"/>
          <w:lang w:val="en-US" w:eastAsia="zh-CN"/>
        </w:rPr>
        <w:t>30</w:t>
      </w:r>
      <w:r>
        <w:rPr>
          <w:rFonts w:hint="eastAsia" w:ascii="宋体" w:hAnsi="宋体" w:eastAsia="宋体" w:cs="宋体"/>
          <w:bCs/>
          <w:color w:val="auto"/>
          <w:kern w:val="0"/>
          <w:sz w:val="24"/>
          <w:szCs w:val="24"/>
        </w:rPr>
        <w:t>万元，支出决算为28.87万元，完成年初预算的9</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%。决算数小于预算数的主要原因是</w:t>
      </w:r>
      <w:r>
        <w:rPr>
          <w:rFonts w:hint="eastAsia" w:ascii="宋体" w:hAnsi="宋体" w:eastAsia="宋体" w:cs="宋体"/>
          <w:bCs/>
          <w:color w:val="auto"/>
          <w:kern w:val="0"/>
          <w:sz w:val="24"/>
          <w:szCs w:val="24"/>
          <w:lang w:eastAsia="zh-CN"/>
        </w:rPr>
        <w:t>财政局</w:t>
      </w:r>
      <w:r>
        <w:rPr>
          <w:rFonts w:hint="eastAsia" w:ascii="宋体" w:hAnsi="宋体" w:eastAsia="宋体" w:cs="宋体"/>
          <w:bCs/>
          <w:color w:val="auto"/>
          <w:kern w:val="0"/>
          <w:sz w:val="24"/>
          <w:szCs w:val="24"/>
        </w:rPr>
        <w:t>压减2019年部门预算一般性支出。</w:t>
      </w:r>
    </w:p>
    <w:p w14:paraId="3390C9FD">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 社会保障和就业支出（类）民政管理事务（款）行政区划和地名管理（项）。年初预算为</w:t>
      </w:r>
      <w:r>
        <w:rPr>
          <w:rFonts w:hint="eastAsia" w:ascii="宋体" w:hAnsi="宋体" w:eastAsia="宋体" w:cs="宋体"/>
          <w:bCs/>
          <w:color w:val="auto"/>
          <w:kern w:val="0"/>
          <w:sz w:val="24"/>
          <w:szCs w:val="24"/>
          <w:lang w:val="en-US" w:eastAsia="zh-CN"/>
        </w:rPr>
        <w:t>156</w:t>
      </w:r>
      <w:r>
        <w:rPr>
          <w:rFonts w:hint="eastAsia" w:ascii="宋体" w:hAnsi="宋体" w:eastAsia="宋体" w:cs="宋体"/>
          <w:bCs/>
          <w:color w:val="auto"/>
          <w:kern w:val="0"/>
          <w:sz w:val="24"/>
          <w:szCs w:val="24"/>
        </w:rPr>
        <w:t>万元，支出决算为130.06万元，完成年初预算的</w:t>
      </w:r>
      <w:r>
        <w:rPr>
          <w:rFonts w:hint="eastAsia" w:ascii="宋体" w:hAnsi="宋体" w:eastAsia="宋体" w:cs="宋体"/>
          <w:bCs/>
          <w:color w:val="auto"/>
          <w:kern w:val="0"/>
          <w:sz w:val="24"/>
          <w:szCs w:val="24"/>
          <w:lang w:val="en-US" w:eastAsia="zh-CN"/>
        </w:rPr>
        <w:t>83</w:t>
      </w:r>
      <w:r>
        <w:rPr>
          <w:rFonts w:hint="eastAsia" w:ascii="宋体" w:hAnsi="宋体" w:eastAsia="宋体" w:cs="宋体"/>
          <w:bCs/>
          <w:color w:val="auto"/>
          <w:kern w:val="0"/>
          <w:sz w:val="24"/>
          <w:szCs w:val="24"/>
        </w:rPr>
        <w:t>%。决算数</w:t>
      </w:r>
      <w:r>
        <w:rPr>
          <w:rFonts w:hint="eastAsia" w:ascii="宋体" w:hAnsi="宋体" w:eastAsia="宋体" w:cs="宋体"/>
          <w:bCs/>
          <w:color w:val="auto"/>
          <w:kern w:val="0"/>
          <w:sz w:val="24"/>
          <w:szCs w:val="24"/>
          <w:lang w:eastAsia="zh-CN"/>
        </w:rPr>
        <w:t>小于</w:t>
      </w:r>
      <w:r>
        <w:rPr>
          <w:rFonts w:hint="eastAsia" w:ascii="宋体" w:hAnsi="宋体" w:eastAsia="宋体" w:cs="宋体"/>
          <w:bCs/>
          <w:color w:val="auto"/>
          <w:kern w:val="0"/>
          <w:sz w:val="24"/>
          <w:szCs w:val="24"/>
        </w:rPr>
        <w:t>预算数的主要原因是</w:t>
      </w:r>
      <w:r>
        <w:rPr>
          <w:rFonts w:hint="eastAsia" w:ascii="宋体" w:hAnsi="宋体" w:eastAsia="宋体" w:cs="宋体"/>
          <w:bCs/>
          <w:color w:val="auto"/>
          <w:kern w:val="0"/>
          <w:sz w:val="24"/>
          <w:szCs w:val="24"/>
          <w:lang w:eastAsia="zh-CN"/>
        </w:rPr>
        <w:t>地名标志牌政府采购项目，</w:t>
      </w:r>
      <w:r>
        <w:rPr>
          <w:rFonts w:hint="eastAsia" w:ascii="宋体" w:hAnsi="宋体" w:eastAsia="宋体" w:cs="宋体"/>
          <w:bCs/>
          <w:color w:val="auto"/>
          <w:kern w:val="0"/>
          <w:sz w:val="24"/>
          <w:szCs w:val="24"/>
        </w:rPr>
        <w:t>原预计60万的采购计划</w:t>
      </w:r>
      <w:r>
        <w:rPr>
          <w:rFonts w:hint="eastAsia" w:ascii="宋体" w:hAnsi="宋体" w:eastAsia="宋体" w:cs="宋体"/>
          <w:bCs/>
          <w:color w:val="auto"/>
          <w:kern w:val="0"/>
          <w:sz w:val="24"/>
          <w:szCs w:val="24"/>
          <w:lang w:eastAsia="zh-CN"/>
        </w:rPr>
        <w:t>中标商低价中标</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eastAsia="zh-CN"/>
        </w:rPr>
        <w:t>剩余</w:t>
      </w:r>
      <w:r>
        <w:rPr>
          <w:rFonts w:hint="eastAsia" w:ascii="宋体" w:hAnsi="宋体" w:eastAsia="宋体" w:cs="宋体"/>
          <w:bCs/>
          <w:color w:val="auto"/>
          <w:kern w:val="0"/>
          <w:sz w:val="24"/>
          <w:szCs w:val="24"/>
        </w:rPr>
        <w:t>采购款正在走招投标流程</w:t>
      </w:r>
      <w:r>
        <w:rPr>
          <w:rFonts w:hint="eastAsia" w:ascii="宋体" w:hAnsi="宋体" w:eastAsia="宋体" w:cs="宋体"/>
          <w:bCs/>
          <w:color w:val="auto"/>
          <w:kern w:val="0"/>
          <w:sz w:val="24"/>
          <w:szCs w:val="24"/>
          <w:lang w:eastAsia="zh-CN"/>
        </w:rPr>
        <w:t>进行二次采购</w:t>
      </w:r>
      <w:r>
        <w:rPr>
          <w:rFonts w:hint="eastAsia" w:ascii="宋体" w:hAnsi="宋体" w:eastAsia="宋体" w:cs="宋体"/>
          <w:bCs/>
          <w:color w:val="auto"/>
          <w:kern w:val="0"/>
          <w:sz w:val="24"/>
          <w:szCs w:val="24"/>
        </w:rPr>
        <w:t>。</w:t>
      </w:r>
    </w:p>
    <w:p w14:paraId="22F3B555">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 社会保障和就业支出（类）民政管理事务（款）基层政权和社区建设（项）。年初预算为</w:t>
      </w:r>
      <w:r>
        <w:rPr>
          <w:rFonts w:hint="eastAsia" w:ascii="宋体" w:hAnsi="宋体" w:eastAsia="宋体" w:cs="宋体"/>
          <w:bCs/>
          <w:color w:val="auto"/>
          <w:sz w:val="24"/>
          <w:szCs w:val="24"/>
          <w:lang w:val="en-US" w:eastAsia="zh-CN"/>
        </w:rPr>
        <w:t>461.43</w:t>
      </w:r>
      <w:r>
        <w:rPr>
          <w:rFonts w:hint="eastAsia" w:ascii="宋体" w:hAnsi="宋体" w:eastAsia="宋体" w:cs="宋体"/>
          <w:bCs/>
          <w:color w:val="auto"/>
          <w:kern w:val="0"/>
          <w:sz w:val="24"/>
          <w:szCs w:val="24"/>
        </w:rPr>
        <w:t>万元，支出决算为459.42万元，完成年初预算的</w:t>
      </w:r>
      <w:r>
        <w:rPr>
          <w:rFonts w:hint="eastAsia" w:ascii="宋体" w:hAnsi="宋体" w:eastAsia="宋体" w:cs="宋体"/>
          <w:bCs/>
          <w:color w:val="auto"/>
          <w:kern w:val="0"/>
          <w:sz w:val="24"/>
          <w:szCs w:val="24"/>
          <w:lang w:val="en-US" w:eastAsia="zh-CN"/>
        </w:rPr>
        <w:t>99</w:t>
      </w:r>
      <w:r>
        <w:rPr>
          <w:rFonts w:hint="eastAsia" w:ascii="宋体" w:hAnsi="宋体" w:eastAsia="宋体" w:cs="宋体"/>
          <w:bCs/>
          <w:color w:val="auto"/>
          <w:kern w:val="0"/>
          <w:sz w:val="24"/>
          <w:szCs w:val="24"/>
        </w:rPr>
        <w:t>%。决算数</w:t>
      </w:r>
      <w:r>
        <w:rPr>
          <w:rFonts w:hint="eastAsia" w:ascii="宋体" w:hAnsi="宋体" w:eastAsia="宋体" w:cs="宋体"/>
          <w:bCs/>
          <w:color w:val="auto"/>
          <w:kern w:val="0"/>
          <w:sz w:val="24"/>
          <w:szCs w:val="24"/>
          <w:lang w:eastAsia="zh-CN"/>
        </w:rPr>
        <w:t>小于</w:t>
      </w:r>
      <w:r>
        <w:rPr>
          <w:rFonts w:hint="eastAsia" w:ascii="宋体" w:hAnsi="宋体" w:eastAsia="宋体" w:cs="宋体"/>
          <w:bCs/>
          <w:color w:val="auto"/>
          <w:kern w:val="0"/>
          <w:sz w:val="24"/>
          <w:szCs w:val="24"/>
        </w:rPr>
        <w:t>预算数的主要原因是基层政权和社区建设</w:t>
      </w:r>
      <w:r>
        <w:rPr>
          <w:rFonts w:hint="eastAsia" w:ascii="宋体" w:hAnsi="宋体" w:eastAsia="宋体" w:cs="宋体"/>
          <w:bCs/>
          <w:color w:val="auto"/>
          <w:kern w:val="0"/>
          <w:sz w:val="24"/>
          <w:szCs w:val="24"/>
          <w:lang w:eastAsia="zh-CN"/>
        </w:rPr>
        <w:t>办公经费厉行节约、经费略有结余</w:t>
      </w:r>
      <w:r>
        <w:rPr>
          <w:rFonts w:hint="eastAsia" w:ascii="宋体" w:hAnsi="宋体" w:eastAsia="宋体" w:cs="宋体"/>
          <w:bCs/>
          <w:color w:val="auto"/>
          <w:kern w:val="0"/>
          <w:sz w:val="24"/>
          <w:szCs w:val="24"/>
        </w:rPr>
        <w:t>。 </w:t>
      </w:r>
    </w:p>
    <w:p w14:paraId="4F46901D">
      <w:pPr>
        <w:autoSpaceDE w:val="0"/>
        <w:autoSpaceDN w:val="0"/>
        <w:adjustRightInd w:val="0"/>
        <w:spacing w:line="560" w:lineRule="exact"/>
        <w:ind w:firstLine="480" w:firstLineChars="200"/>
        <w:jc w:val="left"/>
        <w:rPr>
          <w:rFonts w:hint="eastAsia" w:ascii="宋体" w:hAnsi="宋体" w:eastAsia="宋体" w:cs="宋体"/>
          <w:bCs/>
          <w:color w:val="FF0000"/>
          <w:kern w:val="0"/>
          <w:sz w:val="24"/>
          <w:szCs w:val="24"/>
        </w:rPr>
      </w:pPr>
      <w:r>
        <w:rPr>
          <w:rFonts w:hint="eastAsia" w:ascii="宋体" w:hAnsi="宋体" w:eastAsia="宋体" w:cs="宋体"/>
          <w:bCs/>
          <w:color w:val="auto"/>
          <w:kern w:val="0"/>
          <w:sz w:val="24"/>
          <w:szCs w:val="24"/>
          <w:lang w:val="en-US" w:eastAsia="zh-CN"/>
        </w:rPr>
        <w:t>7</w:t>
      </w:r>
      <w:r>
        <w:rPr>
          <w:rFonts w:hint="eastAsia" w:ascii="宋体" w:hAnsi="宋体" w:eastAsia="宋体" w:cs="宋体"/>
          <w:bCs/>
          <w:color w:val="auto"/>
          <w:kern w:val="0"/>
          <w:sz w:val="24"/>
          <w:szCs w:val="24"/>
        </w:rPr>
        <w:t>. 社会保障和就业支出（类）民政管理事务（款）其他民政管理事务支出（项）。年初预算为</w:t>
      </w:r>
      <w:r>
        <w:rPr>
          <w:rFonts w:hint="eastAsia" w:ascii="宋体" w:hAnsi="宋体" w:eastAsia="宋体" w:cs="宋体"/>
          <w:bCs/>
          <w:color w:val="auto"/>
          <w:sz w:val="24"/>
          <w:szCs w:val="24"/>
          <w:lang w:val="en-US" w:eastAsia="zh-CN"/>
        </w:rPr>
        <w:t>349.72</w:t>
      </w:r>
      <w:r>
        <w:rPr>
          <w:rFonts w:hint="eastAsia" w:ascii="宋体" w:hAnsi="宋体" w:eastAsia="宋体" w:cs="宋体"/>
          <w:bCs/>
          <w:color w:val="auto"/>
          <w:kern w:val="0"/>
          <w:sz w:val="24"/>
          <w:szCs w:val="24"/>
        </w:rPr>
        <w:t>万元，支出决算为410.58万元，完成年初预算的1</w:t>
      </w:r>
      <w:r>
        <w:rPr>
          <w:rFonts w:hint="eastAsia" w:ascii="宋体" w:hAnsi="宋体" w:eastAsia="宋体" w:cs="宋体"/>
          <w:bCs/>
          <w:color w:val="auto"/>
          <w:kern w:val="0"/>
          <w:sz w:val="24"/>
          <w:szCs w:val="24"/>
          <w:lang w:val="en-US" w:eastAsia="zh-CN"/>
        </w:rPr>
        <w:t>17</w:t>
      </w:r>
      <w:r>
        <w:rPr>
          <w:rFonts w:hint="eastAsia" w:ascii="宋体" w:hAnsi="宋体" w:eastAsia="宋体" w:cs="宋体"/>
          <w:bCs/>
          <w:color w:val="auto"/>
          <w:kern w:val="0"/>
          <w:sz w:val="24"/>
          <w:szCs w:val="24"/>
        </w:rPr>
        <w:t xml:space="preserve">%。决算数大于预算数的主要原因是财政拨付绩效考评经费补差等。 </w:t>
      </w:r>
      <w:r>
        <w:rPr>
          <w:rFonts w:hint="eastAsia" w:ascii="宋体" w:hAnsi="宋体" w:eastAsia="宋体" w:cs="宋体"/>
          <w:bCs/>
          <w:color w:val="FF0000"/>
          <w:kern w:val="0"/>
          <w:sz w:val="24"/>
          <w:szCs w:val="24"/>
        </w:rPr>
        <w:t xml:space="preserve"> </w:t>
      </w:r>
    </w:p>
    <w:p w14:paraId="0F61D874">
      <w:pPr>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 社会保障和就业支出（类）行政事业单位离退休（款）归口管理的行政单位离退休（项）。年初预算为</w:t>
      </w:r>
      <w:r>
        <w:rPr>
          <w:rFonts w:hint="eastAsia" w:ascii="宋体" w:hAnsi="宋体" w:eastAsia="宋体" w:cs="宋体"/>
          <w:bCs/>
          <w:color w:val="auto"/>
          <w:sz w:val="24"/>
          <w:szCs w:val="24"/>
          <w:lang w:val="en-US" w:eastAsia="zh-CN"/>
        </w:rPr>
        <w:t>172.20</w:t>
      </w:r>
      <w:r>
        <w:rPr>
          <w:rFonts w:hint="eastAsia" w:ascii="宋体" w:hAnsi="宋体" w:eastAsia="宋体" w:cs="宋体"/>
          <w:bCs/>
          <w:color w:val="auto"/>
          <w:kern w:val="0"/>
          <w:sz w:val="24"/>
          <w:szCs w:val="24"/>
        </w:rPr>
        <w:t>万元，支出决算为216.37万元，完成年初预算的</w:t>
      </w:r>
      <w:r>
        <w:rPr>
          <w:rFonts w:hint="eastAsia" w:ascii="宋体" w:hAnsi="宋体" w:eastAsia="宋体" w:cs="宋体"/>
          <w:bCs/>
          <w:color w:val="auto"/>
          <w:kern w:val="0"/>
          <w:sz w:val="24"/>
          <w:szCs w:val="24"/>
          <w:lang w:val="en-US" w:eastAsia="zh-CN"/>
        </w:rPr>
        <w:t>126</w:t>
      </w:r>
      <w:r>
        <w:rPr>
          <w:rFonts w:hint="eastAsia" w:ascii="宋体" w:hAnsi="宋体" w:eastAsia="宋体" w:cs="宋体"/>
          <w:bCs/>
          <w:color w:val="auto"/>
          <w:kern w:val="0"/>
          <w:sz w:val="24"/>
          <w:szCs w:val="24"/>
        </w:rPr>
        <w:t>%。决算数大于预算数的主要原因是市财政拨款用于离退休人员生活补助以及离休费。</w:t>
      </w:r>
    </w:p>
    <w:p w14:paraId="154D6044">
      <w:pPr>
        <w:ind w:firstLine="480" w:firstLineChars="200"/>
        <w:rPr>
          <w:rFonts w:hint="eastAsia" w:ascii="宋体" w:hAnsi="宋体" w:eastAsia="宋体" w:cs="宋体"/>
          <w:color w:val="auto"/>
          <w:sz w:val="24"/>
          <w:szCs w:val="24"/>
        </w:rPr>
      </w:pPr>
      <w:r>
        <w:rPr>
          <w:rFonts w:hint="eastAsia" w:ascii="宋体" w:hAnsi="宋体" w:eastAsia="宋体" w:cs="宋体"/>
          <w:bCs/>
          <w:color w:val="auto"/>
          <w:kern w:val="0"/>
          <w:sz w:val="24"/>
          <w:szCs w:val="24"/>
          <w:lang w:val="en-US" w:eastAsia="zh-CN"/>
        </w:rPr>
        <w:t>9</w:t>
      </w:r>
      <w:r>
        <w:rPr>
          <w:rFonts w:hint="eastAsia" w:ascii="宋体" w:hAnsi="宋体" w:eastAsia="宋体" w:cs="宋体"/>
          <w:bCs/>
          <w:color w:val="auto"/>
          <w:kern w:val="0"/>
          <w:sz w:val="24"/>
          <w:szCs w:val="24"/>
        </w:rPr>
        <w:t>. 社会保障和就业支出（类）行政事业单位离退休（款）事业单位离退休（项）。年初预算为</w:t>
      </w:r>
      <w:r>
        <w:rPr>
          <w:rFonts w:hint="eastAsia" w:ascii="宋体" w:hAnsi="宋体" w:eastAsia="宋体" w:cs="宋体"/>
          <w:bCs/>
          <w:color w:val="auto"/>
          <w:sz w:val="24"/>
          <w:szCs w:val="24"/>
          <w:lang w:val="en-US" w:eastAsia="zh-CN"/>
        </w:rPr>
        <w:t>102.88</w:t>
      </w:r>
      <w:r>
        <w:rPr>
          <w:rFonts w:hint="eastAsia" w:ascii="宋体" w:hAnsi="宋体" w:eastAsia="宋体" w:cs="宋体"/>
          <w:bCs/>
          <w:color w:val="auto"/>
          <w:kern w:val="0"/>
          <w:sz w:val="24"/>
          <w:szCs w:val="24"/>
        </w:rPr>
        <w:t>万元，支出决算为115.56万元，完成年初预算的</w:t>
      </w:r>
      <w:r>
        <w:rPr>
          <w:rFonts w:hint="eastAsia" w:ascii="宋体" w:hAnsi="宋体" w:eastAsia="宋体" w:cs="宋体"/>
          <w:bCs/>
          <w:color w:val="auto"/>
          <w:kern w:val="0"/>
          <w:sz w:val="24"/>
          <w:szCs w:val="24"/>
          <w:lang w:val="en-US" w:eastAsia="zh-CN"/>
        </w:rPr>
        <w:t>112</w:t>
      </w:r>
      <w:r>
        <w:rPr>
          <w:rFonts w:hint="eastAsia" w:ascii="宋体" w:hAnsi="宋体" w:eastAsia="宋体" w:cs="宋体"/>
          <w:bCs/>
          <w:color w:val="auto"/>
          <w:kern w:val="0"/>
          <w:sz w:val="24"/>
          <w:szCs w:val="24"/>
        </w:rPr>
        <w:t>%。决算数大于预算数的主要原因是</w:t>
      </w:r>
      <w:r>
        <w:rPr>
          <w:rFonts w:hint="eastAsia" w:ascii="宋体" w:hAnsi="宋体" w:eastAsia="宋体" w:cs="宋体"/>
          <w:bCs/>
          <w:color w:val="auto"/>
          <w:kern w:val="0"/>
          <w:sz w:val="24"/>
          <w:szCs w:val="24"/>
          <w:lang w:eastAsia="zh-CN"/>
        </w:rPr>
        <w:t>财政补助事业单位</w:t>
      </w:r>
      <w:r>
        <w:rPr>
          <w:rFonts w:hint="eastAsia" w:ascii="宋体" w:hAnsi="宋体" w:eastAsia="宋体" w:cs="宋体"/>
          <w:bCs/>
          <w:color w:val="auto"/>
          <w:kern w:val="0"/>
          <w:sz w:val="24"/>
          <w:szCs w:val="24"/>
        </w:rPr>
        <w:t>支付离退休生活补助款、退休春节慰问金、退休物业补贴款等。</w:t>
      </w:r>
    </w:p>
    <w:p w14:paraId="4EDFADB3">
      <w:pPr>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 社会保障和就业支出（类）行政事业单位离退休（款）机关事业单位基本养老保险缴费支出（项）。年初预算为</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en-US" w:eastAsia="zh-CN"/>
        </w:rPr>
        <w:t>43.10</w:t>
      </w:r>
      <w:r>
        <w:rPr>
          <w:rFonts w:hint="eastAsia" w:ascii="宋体" w:hAnsi="宋体" w:eastAsia="宋体" w:cs="宋体"/>
          <w:bCs/>
          <w:color w:val="auto"/>
          <w:kern w:val="0"/>
          <w:sz w:val="24"/>
          <w:szCs w:val="24"/>
        </w:rPr>
        <w:t>万元，支出决算为527.20万元，完成年初预算的</w:t>
      </w:r>
      <w:r>
        <w:rPr>
          <w:rFonts w:hint="eastAsia" w:ascii="宋体" w:hAnsi="宋体" w:eastAsia="宋体" w:cs="宋体"/>
          <w:bCs/>
          <w:color w:val="auto"/>
          <w:kern w:val="0"/>
          <w:sz w:val="24"/>
          <w:szCs w:val="24"/>
          <w:lang w:val="en-US" w:eastAsia="zh-CN"/>
        </w:rPr>
        <w:t>82</w:t>
      </w:r>
      <w:r>
        <w:rPr>
          <w:rFonts w:hint="eastAsia" w:ascii="宋体" w:hAnsi="宋体" w:eastAsia="宋体" w:cs="宋体"/>
          <w:bCs/>
          <w:color w:val="auto"/>
          <w:kern w:val="0"/>
          <w:sz w:val="24"/>
          <w:szCs w:val="24"/>
        </w:rPr>
        <w:t>%。决算数小于预算数的主要原因是柳州市民政局人员</w:t>
      </w:r>
      <w:r>
        <w:rPr>
          <w:rFonts w:hint="eastAsia" w:ascii="宋体" w:hAnsi="宋体" w:eastAsia="宋体" w:cs="宋体"/>
          <w:bCs/>
          <w:color w:val="auto"/>
          <w:kern w:val="0"/>
          <w:sz w:val="24"/>
          <w:szCs w:val="24"/>
          <w:lang w:eastAsia="zh-CN"/>
        </w:rPr>
        <w:t>机构改革、人员划转，</w:t>
      </w:r>
      <w:r>
        <w:rPr>
          <w:rFonts w:hint="eastAsia" w:ascii="宋体" w:hAnsi="宋体" w:eastAsia="宋体" w:cs="宋体"/>
          <w:bCs/>
          <w:color w:val="auto"/>
          <w:kern w:val="0"/>
          <w:sz w:val="24"/>
          <w:szCs w:val="24"/>
        </w:rPr>
        <w:t>调离民政局职工</w:t>
      </w:r>
      <w:r>
        <w:rPr>
          <w:rFonts w:hint="eastAsia" w:ascii="宋体" w:hAnsi="宋体" w:eastAsia="宋体" w:cs="宋体"/>
          <w:bCs/>
          <w:color w:val="auto"/>
          <w:kern w:val="0"/>
          <w:sz w:val="24"/>
          <w:szCs w:val="24"/>
          <w:lang w:val="en-US" w:eastAsia="zh-CN"/>
        </w:rPr>
        <w:t>10人</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eastAsia="zh-CN"/>
        </w:rPr>
        <w:t>调入职工</w:t>
      </w:r>
      <w:r>
        <w:rPr>
          <w:rFonts w:hint="eastAsia" w:ascii="宋体" w:hAnsi="宋体" w:eastAsia="宋体" w:cs="宋体"/>
          <w:bCs/>
          <w:color w:val="auto"/>
          <w:kern w:val="0"/>
          <w:sz w:val="24"/>
          <w:szCs w:val="24"/>
          <w:lang w:val="en-US" w:eastAsia="zh-CN"/>
        </w:rPr>
        <w:t>5人</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基本养老保险缴费支出减少</w:t>
      </w:r>
      <w:r>
        <w:rPr>
          <w:rFonts w:hint="eastAsia" w:ascii="宋体" w:hAnsi="宋体" w:eastAsia="宋体" w:cs="宋体"/>
          <w:bCs/>
          <w:color w:val="auto"/>
          <w:kern w:val="0"/>
          <w:sz w:val="24"/>
          <w:szCs w:val="24"/>
          <w:lang w:eastAsia="zh-CN"/>
        </w:rPr>
        <w:t>，儿童福利院、社会福利院等单位有退休、调离、辞职人员，支出减少。</w:t>
      </w:r>
    </w:p>
    <w:p w14:paraId="21FFF98F">
      <w:pPr>
        <w:autoSpaceDE w:val="0"/>
        <w:autoSpaceDN w:val="0"/>
        <w:adjustRightInd w:val="0"/>
        <w:spacing w:line="560" w:lineRule="exact"/>
        <w:ind w:firstLine="480" w:firstLineChars="200"/>
        <w:jc w:val="left"/>
        <w:rPr>
          <w:rFonts w:hint="eastAsia" w:ascii="宋体" w:hAnsi="宋体" w:eastAsia="宋体" w:cs="宋体"/>
          <w:bCs/>
          <w:color w:val="FF0000"/>
          <w:kern w:val="0"/>
          <w:sz w:val="24"/>
          <w:szCs w:val="24"/>
          <w:lang w:eastAsia="zh-CN"/>
        </w:rPr>
      </w:pPr>
      <w:r>
        <w:rPr>
          <w:rFonts w:hint="eastAsia" w:ascii="宋体" w:hAnsi="宋体" w:eastAsia="宋体" w:cs="宋体"/>
          <w:bCs/>
          <w:color w:val="auto"/>
          <w:kern w:val="0"/>
          <w:sz w:val="24"/>
          <w:szCs w:val="24"/>
          <w:lang w:val="en-US" w:eastAsia="zh-CN"/>
        </w:rPr>
        <w:t>11</w:t>
      </w:r>
      <w:r>
        <w:rPr>
          <w:rFonts w:hint="eastAsia" w:ascii="宋体" w:hAnsi="宋体" w:eastAsia="宋体" w:cs="宋体"/>
          <w:bCs/>
          <w:color w:val="auto"/>
          <w:kern w:val="0"/>
          <w:sz w:val="24"/>
          <w:szCs w:val="24"/>
        </w:rPr>
        <w:t>. 社会保障和就业支出（类）行政事业单位离退休（款）机关事业单位职业年金缴费支出（项）。年初预算为</w:t>
      </w:r>
      <w:r>
        <w:rPr>
          <w:rFonts w:hint="eastAsia" w:ascii="宋体" w:hAnsi="宋体" w:eastAsia="宋体" w:cs="宋体"/>
          <w:bCs/>
          <w:color w:val="auto"/>
          <w:sz w:val="24"/>
          <w:szCs w:val="24"/>
          <w:lang w:val="en-US" w:eastAsia="zh-CN"/>
        </w:rPr>
        <w:t>16.67</w:t>
      </w:r>
      <w:r>
        <w:rPr>
          <w:rFonts w:hint="eastAsia" w:ascii="宋体" w:hAnsi="宋体" w:eastAsia="宋体" w:cs="宋体"/>
          <w:bCs/>
          <w:color w:val="auto"/>
          <w:kern w:val="0"/>
          <w:sz w:val="24"/>
          <w:szCs w:val="24"/>
        </w:rPr>
        <w:t>万元，支出决算为18.28万元，完成年初预算约1</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决算数大于预算数的主要原因是</w:t>
      </w:r>
      <w:r>
        <w:rPr>
          <w:rFonts w:hint="eastAsia" w:ascii="宋体" w:hAnsi="宋体" w:eastAsia="宋体" w:cs="宋体"/>
          <w:bCs/>
          <w:color w:val="auto"/>
          <w:kern w:val="0"/>
          <w:sz w:val="24"/>
          <w:szCs w:val="24"/>
          <w:lang w:eastAsia="zh-CN"/>
        </w:rPr>
        <w:t>柳州市殡葬管理处</w:t>
      </w:r>
      <w:r>
        <w:rPr>
          <w:rFonts w:hint="eastAsia" w:ascii="宋体" w:hAnsi="宋体" w:eastAsia="宋体" w:cs="宋体"/>
          <w:bCs/>
          <w:color w:val="auto"/>
          <w:kern w:val="0"/>
          <w:sz w:val="24"/>
          <w:szCs w:val="24"/>
        </w:rPr>
        <w:t>新增人员2人</w:t>
      </w:r>
      <w:r>
        <w:rPr>
          <w:rFonts w:hint="eastAsia" w:ascii="宋体" w:hAnsi="宋体" w:eastAsia="宋体" w:cs="宋体"/>
          <w:bCs/>
          <w:color w:val="auto"/>
          <w:kern w:val="0"/>
          <w:sz w:val="24"/>
          <w:szCs w:val="24"/>
          <w:lang w:eastAsia="zh-CN"/>
        </w:rPr>
        <w:t>，职业年金缴费相应增加</w:t>
      </w:r>
      <w:r>
        <w:rPr>
          <w:rFonts w:hint="eastAsia" w:ascii="宋体" w:hAnsi="宋体" w:eastAsia="宋体" w:cs="宋体"/>
          <w:bCs/>
          <w:color w:val="auto"/>
          <w:kern w:val="0"/>
          <w:sz w:val="24"/>
          <w:szCs w:val="24"/>
        </w:rPr>
        <w:t>。</w:t>
      </w:r>
    </w:p>
    <w:p w14:paraId="442923A5">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 社会保障和就业支出（类）抚恤（款）死亡抚恤（项）。年初预算为</w:t>
      </w:r>
      <w:r>
        <w:rPr>
          <w:rFonts w:hint="eastAsia" w:ascii="宋体" w:hAnsi="宋体" w:eastAsia="宋体" w:cs="宋体"/>
          <w:bCs/>
          <w:color w:val="auto"/>
          <w:sz w:val="24"/>
          <w:szCs w:val="24"/>
        </w:rPr>
        <w:t>100</w:t>
      </w:r>
      <w:r>
        <w:rPr>
          <w:rFonts w:hint="eastAsia" w:ascii="宋体" w:hAnsi="宋体" w:eastAsia="宋体" w:cs="宋体"/>
          <w:bCs/>
          <w:color w:val="auto"/>
          <w:kern w:val="0"/>
          <w:sz w:val="24"/>
          <w:szCs w:val="24"/>
        </w:rPr>
        <w:t>万元，支出决算为4.04万元，完成年初预算的</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%。决算数小于预算数的主要原因是</w:t>
      </w:r>
      <w:r>
        <w:rPr>
          <w:rFonts w:hint="eastAsia" w:ascii="宋体" w:hAnsi="宋体" w:eastAsia="宋体" w:cs="宋体"/>
          <w:bCs/>
          <w:color w:val="auto"/>
          <w:kern w:val="0"/>
          <w:sz w:val="24"/>
          <w:szCs w:val="24"/>
          <w:lang w:eastAsia="zh-CN"/>
        </w:rPr>
        <w:t>机构改革，职能划转，指标也相应划转至退役军人事务局</w:t>
      </w:r>
      <w:r>
        <w:rPr>
          <w:rFonts w:hint="eastAsia" w:ascii="宋体" w:hAnsi="宋体" w:eastAsia="宋体" w:cs="宋体"/>
          <w:bCs/>
          <w:color w:val="auto"/>
          <w:kern w:val="0"/>
          <w:sz w:val="24"/>
          <w:szCs w:val="24"/>
        </w:rPr>
        <w:t>。</w:t>
      </w:r>
    </w:p>
    <w:p w14:paraId="6A8B803A">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val="en-US" w:eastAsia="zh-CN"/>
        </w:rPr>
        <w:t>3</w:t>
      </w:r>
      <w:r>
        <w:rPr>
          <w:rFonts w:hint="eastAsia" w:ascii="宋体" w:hAnsi="宋体" w:eastAsia="宋体" w:cs="宋体"/>
          <w:bCs/>
          <w:color w:val="auto"/>
          <w:kern w:val="0"/>
          <w:sz w:val="24"/>
          <w:szCs w:val="24"/>
        </w:rPr>
        <w:t>. 社会保障和就业支出（类）抚恤（款）伤残抚恤（项）。年初预算为16.20万元，支出决算为16.20万元，完成年初预算的100%。</w:t>
      </w:r>
    </w:p>
    <w:p w14:paraId="6E3EDCCC">
      <w:pPr>
        <w:autoSpaceDE w:val="0"/>
        <w:autoSpaceDN w:val="0"/>
        <w:adjustRightInd w:val="0"/>
        <w:spacing w:line="560" w:lineRule="exact"/>
        <w:ind w:firstLine="480" w:firstLineChars="200"/>
        <w:jc w:val="left"/>
        <w:rPr>
          <w:rFonts w:hint="eastAsia" w:ascii="宋体" w:hAnsi="宋体" w:eastAsia="宋体" w:cs="宋体"/>
          <w:bCs/>
          <w:color w:val="FF0000"/>
          <w:kern w:val="0"/>
          <w:sz w:val="24"/>
          <w:szCs w:val="24"/>
        </w:rPr>
      </w:pP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 社会保障和就业支出（类）抚恤（款）优抚事业单位支出（项）。年初预算为0万元，支出决算为78.06万元。决算数大于预算数的主要原因是柳州市军用供应站201</w:t>
      </w:r>
      <w:r>
        <w:rPr>
          <w:rFonts w:hint="eastAsia" w:ascii="宋体" w:hAnsi="宋体" w:eastAsia="宋体" w:cs="宋体"/>
          <w:bCs/>
          <w:color w:val="auto"/>
          <w:kern w:val="0"/>
          <w:sz w:val="24"/>
          <w:szCs w:val="24"/>
          <w:lang w:val="en-US" w:eastAsia="zh-CN"/>
        </w:rPr>
        <w:t>9</w:t>
      </w:r>
      <w:r>
        <w:rPr>
          <w:rFonts w:hint="eastAsia" w:ascii="宋体" w:hAnsi="宋体" w:eastAsia="宋体" w:cs="宋体"/>
          <w:bCs/>
          <w:color w:val="auto"/>
          <w:kern w:val="0"/>
          <w:sz w:val="24"/>
          <w:szCs w:val="24"/>
        </w:rPr>
        <w:t>年中央、自治区下达转移支付指标用于支付军供厨房设备采购。</w:t>
      </w:r>
    </w:p>
    <w:p w14:paraId="441FF0CD">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 社会保障和就业支出（类）退役安置（款）退役士兵安置（项）。年初预算为</w:t>
      </w:r>
      <w:r>
        <w:rPr>
          <w:rFonts w:hint="eastAsia" w:ascii="宋体" w:hAnsi="宋体" w:eastAsia="宋体" w:cs="宋体"/>
          <w:bCs/>
          <w:color w:val="auto"/>
          <w:sz w:val="24"/>
          <w:szCs w:val="24"/>
          <w:lang w:val="en-US" w:eastAsia="zh-CN"/>
        </w:rPr>
        <w:t>407.8</w:t>
      </w:r>
      <w:r>
        <w:rPr>
          <w:rFonts w:hint="eastAsia" w:ascii="宋体" w:hAnsi="宋体" w:eastAsia="宋体" w:cs="宋体"/>
          <w:bCs/>
          <w:color w:val="auto"/>
          <w:kern w:val="0"/>
          <w:sz w:val="24"/>
          <w:szCs w:val="24"/>
        </w:rPr>
        <w:t>万元，支出决算为424.45</w:t>
      </w:r>
      <w:r>
        <w:rPr>
          <w:rFonts w:hint="eastAsia" w:ascii="宋体" w:hAnsi="宋体" w:eastAsia="宋体" w:cs="宋体"/>
          <w:bCs/>
          <w:color w:val="auto"/>
          <w:kern w:val="0"/>
          <w:sz w:val="24"/>
          <w:szCs w:val="24"/>
          <w:lang w:eastAsia="zh-CN"/>
        </w:rPr>
        <w:t>万元</w:t>
      </w:r>
      <w:r>
        <w:rPr>
          <w:rFonts w:hint="eastAsia" w:ascii="宋体" w:hAnsi="宋体" w:eastAsia="宋体" w:cs="宋体"/>
          <w:bCs/>
          <w:color w:val="auto"/>
          <w:kern w:val="0"/>
          <w:sz w:val="24"/>
          <w:szCs w:val="24"/>
        </w:rPr>
        <w:t>，完成年初预算的1</w:t>
      </w:r>
      <w:r>
        <w:rPr>
          <w:rFonts w:hint="eastAsia" w:ascii="宋体" w:hAnsi="宋体" w:eastAsia="宋体" w:cs="宋体"/>
          <w:bCs/>
          <w:color w:val="auto"/>
          <w:kern w:val="0"/>
          <w:sz w:val="24"/>
          <w:szCs w:val="24"/>
          <w:lang w:val="en-US" w:eastAsia="zh-CN"/>
        </w:rPr>
        <w:t>04</w:t>
      </w:r>
      <w:r>
        <w:rPr>
          <w:rFonts w:hint="eastAsia" w:ascii="宋体" w:hAnsi="宋体" w:eastAsia="宋体" w:cs="宋体"/>
          <w:bCs/>
          <w:color w:val="auto"/>
          <w:kern w:val="0"/>
          <w:sz w:val="24"/>
          <w:szCs w:val="24"/>
        </w:rPr>
        <w:t>%。决算数大于预算数的主要原因是动用上年结转结余款项用于退役士兵安置费用。</w:t>
      </w:r>
    </w:p>
    <w:p w14:paraId="7DB7638D">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 社会保障和就业支出（类）退役安置（款）军队移交政府的离退休人员安置（项）。年初预算为</w:t>
      </w:r>
      <w:r>
        <w:rPr>
          <w:rFonts w:hint="eastAsia" w:ascii="宋体" w:hAnsi="宋体" w:eastAsia="宋体" w:cs="宋体"/>
          <w:bCs/>
          <w:color w:val="auto"/>
          <w:sz w:val="24"/>
          <w:szCs w:val="24"/>
          <w:lang w:val="en-US" w:eastAsia="zh-CN"/>
        </w:rPr>
        <w:t>407.8</w:t>
      </w:r>
      <w:r>
        <w:rPr>
          <w:rFonts w:hint="eastAsia" w:ascii="宋体" w:hAnsi="宋体" w:eastAsia="宋体" w:cs="宋体"/>
          <w:bCs/>
          <w:color w:val="auto"/>
          <w:kern w:val="0"/>
          <w:sz w:val="24"/>
          <w:szCs w:val="24"/>
        </w:rPr>
        <w:t>万元，支出决算为</w:t>
      </w:r>
      <w:r>
        <w:rPr>
          <w:rFonts w:hint="eastAsia" w:ascii="宋体" w:hAnsi="宋体" w:eastAsia="宋体" w:cs="宋体"/>
          <w:bCs/>
          <w:color w:val="auto"/>
          <w:kern w:val="0"/>
          <w:sz w:val="24"/>
          <w:szCs w:val="24"/>
          <w:lang w:val="en-US" w:eastAsia="zh-CN"/>
        </w:rPr>
        <w:t>866.57</w:t>
      </w:r>
      <w:r>
        <w:rPr>
          <w:rFonts w:hint="eastAsia" w:ascii="宋体" w:hAnsi="宋体" w:eastAsia="宋体" w:cs="宋体"/>
          <w:bCs/>
          <w:color w:val="auto"/>
          <w:kern w:val="0"/>
          <w:sz w:val="24"/>
          <w:szCs w:val="24"/>
          <w:lang w:eastAsia="zh-CN"/>
        </w:rPr>
        <w:t>万元</w:t>
      </w:r>
      <w:r>
        <w:rPr>
          <w:rFonts w:hint="eastAsia" w:ascii="宋体" w:hAnsi="宋体" w:eastAsia="宋体" w:cs="宋体"/>
          <w:bCs/>
          <w:color w:val="auto"/>
          <w:kern w:val="0"/>
          <w:sz w:val="24"/>
          <w:szCs w:val="24"/>
        </w:rPr>
        <w:t>，完成年初预算的</w:t>
      </w:r>
      <w:r>
        <w:rPr>
          <w:rFonts w:hint="eastAsia" w:ascii="宋体" w:hAnsi="宋体" w:eastAsia="宋体" w:cs="宋体"/>
          <w:bCs/>
          <w:color w:val="auto"/>
          <w:kern w:val="0"/>
          <w:sz w:val="24"/>
          <w:szCs w:val="24"/>
          <w:lang w:val="en-US" w:eastAsia="zh-CN"/>
        </w:rPr>
        <w:t>212</w:t>
      </w:r>
      <w:r>
        <w:rPr>
          <w:rFonts w:hint="eastAsia" w:ascii="宋体" w:hAnsi="宋体" w:eastAsia="宋体" w:cs="宋体"/>
          <w:bCs/>
          <w:color w:val="auto"/>
          <w:kern w:val="0"/>
          <w:sz w:val="24"/>
          <w:szCs w:val="24"/>
        </w:rPr>
        <w:t>%。决算数大于预算数的主要原因是</w:t>
      </w:r>
      <w:r>
        <w:rPr>
          <w:rFonts w:hint="eastAsia" w:ascii="宋体" w:hAnsi="宋体" w:eastAsia="宋体" w:cs="宋体"/>
          <w:bCs/>
          <w:color w:val="auto"/>
          <w:kern w:val="0"/>
          <w:sz w:val="24"/>
          <w:szCs w:val="24"/>
          <w:lang w:eastAsia="zh-CN"/>
        </w:rPr>
        <w:t>上级下</w:t>
      </w:r>
      <w:r>
        <w:rPr>
          <w:rFonts w:hint="eastAsia" w:ascii="宋体" w:hAnsi="宋体" w:eastAsia="宋体" w:cs="宋体"/>
          <w:bCs/>
          <w:color w:val="auto"/>
          <w:kern w:val="0"/>
          <w:sz w:val="24"/>
          <w:szCs w:val="24"/>
        </w:rPr>
        <w:t>拨军休干部增资款。</w:t>
      </w:r>
    </w:p>
    <w:p w14:paraId="2991D129">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17</w:t>
      </w:r>
      <w:r>
        <w:rPr>
          <w:rFonts w:hint="eastAsia" w:ascii="宋体" w:hAnsi="宋体" w:eastAsia="宋体" w:cs="宋体"/>
          <w:bCs/>
          <w:color w:val="auto"/>
          <w:kern w:val="0"/>
          <w:sz w:val="24"/>
          <w:szCs w:val="24"/>
        </w:rPr>
        <w:t>. 社会保障和就业支出（类）退役安置（款）军队移交政府离退休干部管理机构（项）。年初预算为</w:t>
      </w:r>
      <w:r>
        <w:rPr>
          <w:rFonts w:hint="eastAsia" w:ascii="宋体" w:hAnsi="宋体" w:eastAsia="宋体" w:cs="宋体"/>
          <w:bCs/>
          <w:color w:val="auto"/>
          <w:sz w:val="24"/>
          <w:szCs w:val="24"/>
          <w:lang w:val="en-US" w:eastAsia="zh-CN"/>
        </w:rPr>
        <w:t>119.60</w:t>
      </w:r>
      <w:r>
        <w:rPr>
          <w:rFonts w:hint="eastAsia" w:ascii="宋体" w:hAnsi="宋体" w:eastAsia="宋体" w:cs="宋体"/>
          <w:bCs/>
          <w:color w:val="auto"/>
          <w:kern w:val="0"/>
          <w:sz w:val="24"/>
          <w:szCs w:val="24"/>
        </w:rPr>
        <w:t>万元，支出决算421.29万元，完成年初预算的</w:t>
      </w:r>
      <w:r>
        <w:rPr>
          <w:rFonts w:hint="eastAsia" w:ascii="宋体" w:hAnsi="宋体" w:eastAsia="宋体" w:cs="宋体"/>
          <w:bCs/>
          <w:color w:val="auto"/>
          <w:kern w:val="0"/>
          <w:sz w:val="24"/>
          <w:szCs w:val="24"/>
          <w:lang w:val="en-US" w:eastAsia="zh-CN"/>
        </w:rPr>
        <w:t>352</w:t>
      </w:r>
      <w:r>
        <w:rPr>
          <w:rFonts w:hint="eastAsia" w:ascii="宋体" w:hAnsi="宋体" w:eastAsia="宋体" w:cs="宋体"/>
          <w:bCs/>
          <w:color w:val="auto"/>
          <w:kern w:val="0"/>
          <w:sz w:val="24"/>
          <w:szCs w:val="24"/>
        </w:rPr>
        <w:t>%。决算数大于预算数的主要原因是</w:t>
      </w:r>
      <w:r>
        <w:rPr>
          <w:rFonts w:hint="eastAsia" w:ascii="宋体" w:hAnsi="宋体" w:eastAsia="宋体" w:cs="宋体"/>
          <w:bCs/>
          <w:color w:val="auto"/>
          <w:kern w:val="0"/>
          <w:sz w:val="24"/>
          <w:szCs w:val="24"/>
          <w:lang w:eastAsia="zh-CN"/>
        </w:rPr>
        <w:t>上级下</w:t>
      </w:r>
      <w:r>
        <w:rPr>
          <w:rFonts w:hint="eastAsia" w:ascii="宋体" w:hAnsi="宋体" w:eastAsia="宋体" w:cs="宋体"/>
          <w:bCs/>
          <w:color w:val="auto"/>
          <w:kern w:val="0"/>
          <w:sz w:val="24"/>
          <w:szCs w:val="24"/>
        </w:rPr>
        <w:t>拨军休干部增资款。</w:t>
      </w:r>
    </w:p>
    <w:p w14:paraId="1891A5A7">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18</w:t>
      </w:r>
      <w:r>
        <w:rPr>
          <w:rFonts w:hint="eastAsia" w:ascii="宋体" w:hAnsi="宋体" w:eastAsia="宋体" w:cs="宋体"/>
          <w:bCs/>
          <w:color w:val="auto"/>
          <w:kern w:val="0"/>
          <w:sz w:val="24"/>
          <w:szCs w:val="24"/>
        </w:rPr>
        <w:t>. 社会保障和就业支出（类）退役安置（款）退役士兵管理教育（项）。年初预算为0万元，支出决算为35.30万元。决算数大于预算数的主要原因是动用上年结转结余资金</w:t>
      </w:r>
      <w:r>
        <w:rPr>
          <w:rFonts w:hint="eastAsia" w:ascii="宋体" w:hAnsi="宋体" w:eastAsia="宋体" w:cs="宋体"/>
          <w:bCs/>
          <w:color w:val="auto"/>
          <w:kern w:val="0"/>
          <w:sz w:val="24"/>
          <w:szCs w:val="24"/>
          <w:lang w:eastAsia="zh-CN"/>
        </w:rPr>
        <w:t>、上级下拨退役士兵培训资金</w:t>
      </w:r>
      <w:r>
        <w:rPr>
          <w:rFonts w:hint="eastAsia" w:ascii="宋体" w:hAnsi="宋体" w:eastAsia="宋体" w:cs="宋体"/>
          <w:bCs/>
          <w:color w:val="auto"/>
          <w:kern w:val="0"/>
          <w:sz w:val="24"/>
          <w:szCs w:val="24"/>
        </w:rPr>
        <w:t>。</w:t>
      </w:r>
    </w:p>
    <w:p w14:paraId="4B2933B7">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19</w:t>
      </w:r>
      <w:r>
        <w:rPr>
          <w:rFonts w:hint="eastAsia" w:ascii="宋体" w:hAnsi="宋体" w:eastAsia="宋体" w:cs="宋体"/>
          <w:bCs/>
          <w:color w:val="auto"/>
          <w:kern w:val="0"/>
          <w:sz w:val="24"/>
          <w:szCs w:val="24"/>
        </w:rPr>
        <w:t>. 社会保障和就业支出（类）社会福利（款）儿童福利（项）。年初预算为</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624.22</w:t>
      </w:r>
      <w:r>
        <w:rPr>
          <w:rFonts w:hint="eastAsia" w:ascii="宋体" w:hAnsi="宋体" w:eastAsia="宋体" w:cs="宋体"/>
          <w:bCs/>
          <w:color w:val="auto"/>
          <w:kern w:val="0"/>
          <w:sz w:val="24"/>
          <w:szCs w:val="24"/>
        </w:rPr>
        <w:t>万元，支出决算为1,771.51万元，完成年初预算的1</w:t>
      </w:r>
      <w:r>
        <w:rPr>
          <w:rFonts w:hint="eastAsia" w:ascii="宋体" w:hAnsi="宋体" w:eastAsia="宋体" w:cs="宋体"/>
          <w:bCs/>
          <w:color w:val="auto"/>
          <w:kern w:val="0"/>
          <w:sz w:val="24"/>
          <w:szCs w:val="24"/>
          <w:lang w:val="en-US" w:eastAsia="zh-CN"/>
        </w:rPr>
        <w:t>09</w:t>
      </w:r>
      <w:r>
        <w:rPr>
          <w:rFonts w:hint="eastAsia" w:ascii="宋体" w:hAnsi="宋体" w:eastAsia="宋体" w:cs="宋体"/>
          <w:bCs/>
          <w:color w:val="auto"/>
          <w:kern w:val="0"/>
          <w:sz w:val="24"/>
          <w:szCs w:val="24"/>
        </w:rPr>
        <w:t>%。决算数大于预算数的主要原因是</w:t>
      </w:r>
      <w:r>
        <w:rPr>
          <w:rFonts w:hint="eastAsia" w:ascii="宋体" w:hAnsi="宋体" w:eastAsia="宋体" w:cs="宋体"/>
          <w:bCs/>
          <w:color w:val="auto"/>
          <w:kern w:val="0"/>
          <w:sz w:val="24"/>
          <w:szCs w:val="24"/>
          <w:lang w:eastAsia="zh-CN"/>
        </w:rPr>
        <w:t>儿童福利院</w:t>
      </w:r>
      <w:r>
        <w:rPr>
          <w:rFonts w:hint="eastAsia" w:ascii="宋体" w:hAnsi="宋体" w:eastAsia="宋体" w:cs="宋体"/>
          <w:bCs/>
          <w:color w:val="auto"/>
          <w:kern w:val="0"/>
          <w:sz w:val="24"/>
          <w:szCs w:val="24"/>
        </w:rPr>
        <w:t xml:space="preserve">剩余2018、2019年事业单位绩效考评经费补差、2019年人员变动的人员工资及中央下拨的儿童经费，结转到2020年支付。 </w:t>
      </w:r>
    </w:p>
    <w:p w14:paraId="587E046A">
      <w:pPr>
        <w:autoSpaceDE w:val="0"/>
        <w:autoSpaceDN w:val="0"/>
        <w:adjustRightInd w:val="0"/>
        <w:spacing w:line="560" w:lineRule="exact"/>
        <w:ind w:firstLine="480" w:firstLineChars="200"/>
        <w:jc w:val="left"/>
        <w:rPr>
          <w:rFonts w:hint="eastAsia" w:ascii="宋体" w:hAnsi="宋体" w:eastAsia="宋体" w:cs="宋体"/>
          <w:bCs/>
          <w:color w:val="FF0000"/>
          <w:kern w:val="0"/>
          <w:sz w:val="24"/>
          <w:szCs w:val="24"/>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 社会保障和就业支出（类）社会福利（款）老年福利（项）。年初预算为</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kern w:val="0"/>
          <w:sz w:val="24"/>
          <w:szCs w:val="24"/>
        </w:rPr>
        <w:t>,</w:t>
      </w:r>
      <w:r>
        <w:rPr>
          <w:rFonts w:hint="eastAsia" w:ascii="宋体" w:hAnsi="宋体" w:eastAsia="宋体" w:cs="宋体"/>
          <w:bCs/>
          <w:color w:val="auto"/>
          <w:sz w:val="24"/>
          <w:szCs w:val="24"/>
          <w:lang w:val="en-US" w:eastAsia="zh-CN"/>
        </w:rPr>
        <w:t>088.83</w:t>
      </w:r>
      <w:r>
        <w:rPr>
          <w:rFonts w:hint="eastAsia" w:ascii="宋体" w:hAnsi="宋体" w:eastAsia="宋体" w:cs="宋体"/>
          <w:bCs/>
          <w:color w:val="auto"/>
          <w:kern w:val="0"/>
          <w:sz w:val="24"/>
          <w:szCs w:val="24"/>
        </w:rPr>
        <w:t>万元，支出决算为1,593.75万元，完成年初预算的</w:t>
      </w:r>
      <w:r>
        <w:rPr>
          <w:rFonts w:hint="eastAsia" w:ascii="宋体" w:hAnsi="宋体" w:eastAsia="宋体" w:cs="宋体"/>
          <w:bCs/>
          <w:color w:val="auto"/>
          <w:kern w:val="0"/>
          <w:sz w:val="24"/>
          <w:szCs w:val="24"/>
          <w:lang w:val="en-US" w:eastAsia="zh-CN"/>
        </w:rPr>
        <w:t>146</w:t>
      </w:r>
      <w:r>
        <w:rPr>
          <w:rFonts w:hint="eastAsia" w:ascii="宋体" w:hAnsi="宋体" w:eastAsia="宋体" w:cs="宋体"/>
          <w:bCs/>
          <w:color w:val="auto"/>
          <w:kern w:val="0"/>
          <w:sz w:val="24"/>
          <w:szCs w:val="24"/>
        </w:rPr>
        <w:t>%。决算数大于预算数的主要原因是</w:t>
      </w:r>
      <w:r>
        <w:rPr>
          <w:rFonts w:hint="eastAsia" w:ascii="宋体" w:hAnsi="宋体" w:eastAsia="宋体" w:cs="宋体"/>
          <w:bCs/>
          <w:color w:val="auto"/>
          <w:kern w:val="0"/>
          <w:sz w:val="24"/>
          <w:szCs w:val="24"/>
          <w:lang w:eastAsia="zh-CN"/>
        </w:rPr>
        <w:t>柳州市本级新增未名办实事</w:t>
      </w:r>
      <w:r>
        <w:rPr>
          <w:rFonts w:hint="eastAsia" w:ascii="宋体" w:hAnsi="宋体" w:eastAsia="宋体" w:cs="宋体"/>
          <w:bCs/>
          <w:color w:val="auto"/>
          <w:kern w:val="0"/>
          <w:sz w:val="24"/>
          <w:szCs w:val="24"/>
        </w:rPr>
        <w:t>“关爱老人防走失定位服务”项目预算</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中央下拨下达2018年社会服务兜底工程中央基建投资预算</w:t>
      </w:r>
      <w:r>
        <w:rPr>
          <w:rFonts w:hint="eastAsia" w:ascii="宋体" w:hAnsi="宋体" w:eastAsia="宋体" w:cs="宋体"/>
          <w:bCs/>
          <w:color w:val="auto"/>
          <w:kern w:val="0"/>
          <w:sz w:val="24"/>
          <w:szCs w:val="24"/>
          <w:lang w:eastAsia="zh-CN"/>
        </w:rPr>
        <w:t>历年结余款</w:t>
      </w:r>
      <w:r>
        <w:rPr>
          <w:rFonts w:hint="eastAsia" w:ascii="宋体" w:hAnsi="宋体" w:eastAsia="宋体" w:cs="宋体"/>
          <w:bCs/>
          <w:color w:val="auto"/>
          <w:kern w:val="0"/>
          <w:sz w:val="24"/>
          <w:szCs w:val="24"/>
          <w:lang w:val="en-US" w:eastAsia="zh-CN"/>
        </w:rPr>
        <w:t>280</w:t>
      </w:r>
      <w:r>
        <w:rPr>
          <w:rFonts w:hint="eastAsia" w:ascii="宋体" w:hAnsi="宋体" w:eastAsia="宋体" w:cs="宋体"/>
          <w:bCs/>
          <w:color w:val="auto"/>
          <w:kern w:val="0"/>
          <w:sz w:val="24"/>
          <w:szCs w:val="24"/>
        </w:rPr>
        <w:t>万，用于支付鸿福老年公寓工程项目。</w:t>
      </w:r>
    </w:p>
    <w:p w14:paraId="4CAA977E">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US" w:eastAsia="zh-CN"/>
        </w:rPr>
        <w:t>1</w:t>
      </w:r>
      <w:r>
        <w:rPr>
          <w:rFonts w:hint="eastAsia" w:ascii="宋体" w:hAnsi="宋体" w:eastAsia="宋体" w:cs="宋体"/>
          <w:bCs/>
          <w:color w:val="auto"/>
          <w:kern w:val="0"/>
          <w:sz w:val="24"/>
          <w:szCs w:val="24"/>
        </w:rPr>
        <w:t>. 社会保障和就业支出（类）社会福利（款）殡葬（项）。年初预算为</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en-US" w:eastAsia="zh-CN"/>
        </w:rPr>
        <w:t>691.57</w:t>
      </w:r>
      <w:r>
        <w:rPr>
          <w:rFonts w:hint="eastAsia" w:ascii="宋体" w:hAnsi="宋体" w:eastAsia="宋体" w:cs="宋体"/>
          <w:bCs/>
          <w:color w:val="auto"/>
          <w:kern w:val="0"/>
          <w:sz w:val="24"/>
          <w:szCs w:val="24"/>
        </w:rPr>
        <w:t>万元，支出决算为4,329.32万元，完成年初预算的</w:t>
      </w:r>
      <w:r>
        <w:rPr>
          <w:rFonts w:hint="eastAsia" w:ascii="宋体" w:hAnsi="宋体" w:eastAsia="宋体" w:cs="宋体"/>
          <w:bCs/>
          <w:color w:val="auto"/>
          <w:kern w:val="0"/>
          <w:sz w:val="24"/>
          <w:szCs w:val="24"/>
          <w:lang w:val="en-US" w:eastAsia="zh-CN"/>
        </w:rPr>
        <w:t>92</w:t>
      </w:r>
      <w:r>
        <w:rPr>
          <w:rFonts w:hint="eastAsia" w:ascii="宋体" w:hAnsi="宋体" w:eastAsia="宋体" w:cs="宋体"/>
          <w:bCs/>
          <w:color w:val="auto"/>
          <w:kern w:val="0"/>
          <w:sz w:val="24"/>
          <w:szCs w:val="24"/>
        </w:rPr>
        <w:t>%。决算数小于预算数的主要原因是烈士陵园公墓管理处</w:t>
      </w:r>
      <w:r>
        <w:rPr>
          <w:rFonts w:hint="eastAsia" w:ascii="宋体" w:hAnsi="宋体" w:eastAsia="宋体" w:cs="宋体"/>
          <w:bCs/>
          <w:color w:val="auto"/>
          <w:kern w:val="0"/>
          <w:sz w:val="24"/>
          <w:szCs w:val="24"/>
          <w:lang w:eastAsia="zh-CN"/>
        </w:rPr>
        <w:t>政府采购项目</w:t>
      </w:r>
      <w:r>
        <w:rPr>
          <w:rFonts w:hint="eastAsia" w:ascii="宋体" w:hAnsi="宋体" w:eastAsia="宋体" w:cs="宋体"/>
          <w:bCs/>
          <w:color w:val="auto"/>
          <w:kern w:val="0"/>
          <w:sz w:val="24"/>
          <w:szCs w:val="24"/>
        </w:rPr>
        <w:t>按工程进度支付款项。</w:t>
      </w:r>
    </w:p>
    <w:p w14:paraId="1A9D2B8B">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 社会保障和就业支出（类）社会福利（款）社会福利事业单位（项）。年初预算为</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332.93</w:t>
      </w:r>
      <w:r>
        <w:rPr>
          <w:rFonts w:hint="eastAsia" w:ascii="宋体" w:hAnsi="宋体" w:eastAsia="宋体" w:cs="宋体"/>
          <w:bCs/>
          <w:color w:val="auto"/>
          <w:kern w:val="0"/>
          <w:sz w:val="24"/>
          <w:szCs w:val="24"/>
        </w:rPr>
        <w:t>万元，支出决算为1,475.37万元，完成年初预算的135%。决算数大于预算数的主要原因是柳州市社会福利医院补发201</w:t>
      </w: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年绩效考评经费及考核发优秀奖</w:t>
      </w:r>
      <w:r>
        <w:rPr>
          <w:rFonts w:hint="eastAsia" w:ascii="宋体" w:hAnsi="宋体" w:eastAsia="宋体" w:cs="宋体"/>
          <w:bCs/>
          <w:color w:val="auto"/>
          <w:kern w:val="0"/>
          <w:sz w:val="24"/>
          <w:szCs w:val="24"/>
          <w:lang w:eastAsia="zh-CN"/>
        </w:rPr>
        <w:t>、增人增资款</w:t>
      </w:r>
      <w:r>
        <w:rPr>
          <w:rFonts w:hint="eastAsia" w:ascii="宋体" w:hAnsi="宋体" w:eastAsia="宋体" w:cs="宋体"/>
          <w:bCs/>
          <w:color w:val="auto"/>
          <w:kern w:val="0"/>
          <w:sz w:val="24"/>
          <w:szCs w:val="24"/>
        </w:rPr>
        <w:t>。</w:t>
      </w:r>
    </w:p>
    <w:p w14:paraId="2A5885B3">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US" w:eastAsia="zh-CN"/>
        </w:rPr>
        <w:t>3</w:t>
      </w:r>
      <w:r>
        <w:rPr>
          <w:rFonts w:hint="eastAsia" w:ascii="宋体" w:hAnsi="宋体" w:eastAsia="宋体" w:cs="宋体"/>
          <w:bCs/>
          <w:color w:val="auto"/>
          <w:kern w:val="0"/>
          <w:sz w:val="24"/>
          <w:szCs w:val="24"/>
        </w:rPr>
        <w:t>. 社会保障和就业支出（类）社会福利（款）</w:t>
      </w:r>
      <w:r>
        <w:rPr>
          <w:rFonts w:hint="eastAsia" w:ascii="宋体" w:hAnsi="宋体" w:eastAsia="宋体" w:cs="宋体"/>
          <w:bCs/>
          <w:color w:val="auto"/>
          <w:kern w:val="0"/>
          <w:sz w:val="24"/>
          <w:szCs w:val="24"/>
          <w:lang w:eastAsia="zh-CN"/>
        </w:rPr>
        <w:t>其他</w:t>
      </w:r>
      <w:r>
        <w:rPr>
          <w:rFonts w:hint="eastAsia" w:ascii="宋体" w:hAnsi="宋体" w:eastAsia="宋体" w:cs="宋体"/>
          <w:bCs/>
          <w:color w:val="auto"/>
          <w:kern w:val="0"/>
          <w:sz w:val="24"/>
          <w:szCs w:val="24"/>
        </w:rPr>
        <w:t>社会福利</w:t>
      </w:r>
      <w:r>
        <w:rPr>
          <w:rFonts w:hint="eastAsia" w:ascii="宋体" w:hAnsi="宋体" w:eastAsia="宋体" w:cs="宋体"/>
          <w:bCs/>
          <w:color w:val="auto"/>
          <w:kern w:val="0"/>
          <w:sz w:val="24"/>
          <w:szCs w:val="24"/>
          <w:lang w:eastAsia="zh-CN"/>
        </w:rPr>
        <w:t>支出</w:t>
      </w:r>
      <w:r>
        <w:rPr>
          <w:rFonts w:hint="eastAsia" w:ascii="宋体" w:hAnsi="宋体" w:eastAsia="宋体" w:cs="宋体"/>
          <w:bCs/>
          <w:color w:val="auto"/>
          <w:kern w:val="0"/>
          <w:sz w:val="24"/>
          <w:szCs w:val="24"/>
        </w:rPr>
        <w:t>（项）。年初预算为</w:t>
      </w:r>
      <w:r>
        <w:rPr>
          <w:rFonts w:hint="eastAsia" w:ascii="宋体" w:hAnsi="宋体" w:eastAsia="宋体" w:cs="宋体"/>
          <w:bCs/>
          <w:color w:val="auto"/>
          <w:sz w:val="24"/>
          <w:szCs w:val="24"/>
          <w:lang w:val="en-US" w:eastAsia="zh-CN"/>
        </w:rPr>
        <w:t>0</w:t>
      </w:r>
      <w:r>
        <w:rPr>
          <w:rFonts w:hint="eastAsia" w:ascii="宋体" w:hAnsi="宋体" w:eastAsia="宋体" w:cs="宋体"/>
          <w:bCs/>
          <w:color w:val="auto"/>
          <w:kern w:val="0"/>
          <w:sz w:val="24"/>
          <w:szCs w:val="24"/>
        </w:rPr>
        <w:t>万元，支出决算为500.00万元，完成年初预算的</w:t>
      </w:r>
      <w:r>
        <w:rPr>
          <w:rFonts w:hint="eastAsia" w:ascii="宋体" w:hAnsi="宋体" w:eastAsia="宋体" w:cs="宋体"/>
          <w:bCs/>
          <w:color w:val="auto"/>
          <w:kern w:val="0"/>
          <w:sz w:val="24"/>
          <w:szCs w:val="24"/>
          <w:lang w:val="en-US" w:eastAsia="zh-CN"/>
        </w:rPr>
        <w:t>500</w:t>
      </w:r>
      <w:r>
        <w:rPr>
          <w:rFonts w:hint="eastAsia" w:ascii="宋体" w:hAnsi="宋体" w:eastAsia="宋体" w:cs="宋体"/>
          <w:bCs/>
          <w:color w:val="auto"/>
          <w:kern w:val="0"/>
          <w:sz w:val="24"/>
          <w:szCs w:val="24"/>
        </w:rPr>
        <w:t>%。决算数大于预算数的主要原因是</w:t>
      </w:r>
      <w:r>
        <w:rPr>
          <w:rFonts w:hint="eastAsia" w:ascii="宋体" w:hAnsi="宋体" w:eastAsia="宋体" w:cs="宋体"/>
          <w:bCs/>
          <w:color w:val="auto"/>
          <w:kern w:val="0"/>
          <w:sz w:val="24"/>
          <w:szCs w:val="24"/>
          <w:lang w:eastAsia="zh-CN"/>
        </w:rPr>
        <w:t>财政下拨政府债券，用于</w:t>
      </w:r>
      <w:r>
        <w:rPr>
          <w:rFonts w:hint="eastAsia" w:ascii="宋体" w:hAnsi="宋体" w:eastAsia="宋体" w:cs="宋体"/>
          <w:bCs/>
          <w:color w:val="auto"/>
          <w:kern w:val="0"/>
          <w:sz w:val="24"/>
          <w:szCs w:val="24"/>
        </w:rPr>
        <w:t>柳州市</w:t>
      </w:r>
      <w:r>
        <w:rPr>
          <w:rFonts w:hint="eastAsia" w:ascii="宋体" w:hAnsi="宋体" w:cs="宋体"/>
          <w:bCs/>
          <w:color w:val="auto"/>
          <w:kern w:val="0"/>
          <w:sz w:val="24"/>
          <w:szCs w:val="24"/>
          <w:lang w:eastAsia="zh-CN"/>
        </w:rPr>
        <w:t>烈士陵园</w:t>
      </w:r>
      <w:r>
        <w:rPr>
          <w:rFonts w:hint="eastAsia" w:ascii="宋体" w:hAnsi="宋体" w:eastAsia="宋体" w:cs="宋体"/>
          <w:bCs/>
          <w:color w:val="auto"/>
          <w:kern w:val="0"/>
          <w:sz w:val="24"/>
          <w:szCs w:val="24"/>
          <w:lang w:eastAsia="zh-CN"/>
        </w:rPr>
        <w:t>公墓管理处烈士纪念馆经费</w:t>
      </w:r>
      <w:r>
        <w:rPr>
          <w:rFonts w:hint="eastAsia" w:ascii="宋体" w:hAnsi="宋体" w:eastAsia="宋体" w:cs="宋体"/>
          <w:bCs/>
          <w:color w:val="auto"/>
          <w:kern w:val="0"/>
          <w:sz w:val="24"/>
          <w:szCs w:val="24"/>
        </w:rPr>
        <w:t>。</w:t>
      </w:r>
    </w:p>
    <w:p w14:paraId="1A7BE9A4">
      <w:pPr>
        <w:autoSpaceDE w:val="0"/>
        <w:autoSpaceDN w:val="0"/>
        <w:adjustRightInd w:val="0"/>
        <w:spacing w:line="560" w:lineRule="exact"/>
        <w:ind w:firstLine="480" w:firstLineChars="200"/>
        <w:jc w:val="left"/>
        <w:rPr>
          <w:rFonts w:hint="eastAsia" w:ascii="宋体" w:hAnsi="宋体" w:eastAsia="宋体" w:cs="宋体"/>
          <w:bCs/>
          <w:color w:val="FF0000"/>
          <w:kern w:val="0"/>
          <w:sz w:val="24"/>
          <w:szCs w:val="24"/>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 社会保障和就业支出（类）残疾人事业（款）</w:t>
      </w:r>
      <w:r>
        <w:rPr>
          <w:rFonts w:hint="eastAsia" w:ascii="宋体" w:hAnsi="宋体" w:eastAsia="宋体" w:cs="宋体"/>
          <w:bCs/>
          <w:color w:val="auto"/>
          <w:kern w:val="0"/>
          <w:sz w:val="24"/>
          <w:szCs w:val="24"/>
          <w:lang w:eastAsia="zh-CN"/>
        </w:rPr>
        <w:t>其他残疾人事业支出</w:t>
      </w:r>
      <w:r>
        <w:rPr>
          <w:rFonts w:hint="eastAsia" w:ascii="宋体" w:hAnsi="宋体" w:eastAsia="宋体" w:cs="宋体"/>
          <w:bCs/>
          <w:color w:val="auto"/>
          <w:kern w:val="0"/>
          <w:sz w:val="24"/>
          <w:szCs w:val="24"/>
        </w:rPr>
        <w:t>（项）。年初预算为</w:t>
      </w:r>
      <w:r>
        <w:rPr>
          <w:rFonts w:hint="eastAsia" w:ascii="宋体" w:hAnsi="宋体" w:eastAsia="宋体" w:cs="宋体"/>
          <w:bCs/>
          <w:color w:val="auto"/>
          <w:sz w:val="24"/>
          <w:szCs w:val="24"/>
          <w:lang w:val="en-US" w:eastAsia="zh-CN"/>
        </w:rPr>
        <w:t>160</w:t>
      </w:r>
      <w:r>
        <w:rPr>
          <w:rFonts w:hint="eastAsia" w:ascii="宋体" w:hAnsi="宋体" w:eastAsia="宋体" w:cs="宋体"/>
          <w:bCs/>
          <w:color w:val="auto"/>
          <w:kern w:val="0"/>
          <w:sz w:val="24"/>
          <w:szCs w:val="24"/>
        </w:rPr>
        <w:t>.00万元，支出决算为</w:t>
      </w:r>
      <w:r>
        <w:rPr>
          <w:rFonts w:hint="eastAsia" w:ascii="宋体" w:hAnsi="宋体" w:eastAsia="宋体" w:cs="宋体"/>
          <w:bCs/>
          <w:color w:val="auto"/>
          <w:kern w:val="0"/>
          <w:sz w:val="24"/>
          <w:szCs w:val="24"/>
          <w:lang w:val="en-US" w:eastAsia="zh-CN"/>
        </w:rPr>
        <w:t>160</w:t>
      </w:r>
      <w:r>
        <w:rPr>
          <w:rFonts w:hint="eastAsia" w:ascii="宋体" w:hAnsi="宋体" w:eastAsia="宋体" w:cs="宋体"/>
          <w:bCs/>
          <w:color w:val="auto"/>
          <w:kern w:val="0"/>
          <w:sz w:val="24"/>
          <w:szCs w:val="24"/>
        </w:rPr>
        <w:t>.00万元，完成年初预算的</w:t>
      </w:r>
      <w:r>
        <w:rPr>
          <w:rFonts w:hint="eastAsia" w:ascii="宋体" w:hAnsi="宋体" w:eastAsia="宋体" w:cs="宋体"/>
          <w:bCs/>
          <w:color w:val="auto"/>
          <w:kern w:val="0"/>
          <w:sz w:val="24"/>
          <w:szCs w:val="24"/>
          <w:lang w:val="en-US" w:eastAsia="zh-CN"/>
        </w:rPr>
        <w:t>100</w:t>
      </w:r>
      <w:r>
        <w:rPr>
          <w:rFonts w:hint="eastAsia" w:ascii="宋体" w:hAnsi="宋体" w:eastAsia="宋体" w:cs="宋体"/>
          <w:bCs/>
          <w:color w:val="auto"/>
          <w:kern w:val="0"/>
          <w:sz w:val="24"/>
          <w:szCs w:val="24"/>
        </w:rPr>
        <w:t>%。</w:t>
      </w:r>
    </w:p>
    <w:p w14:paraId="6A81929E">
      <w:pPr>
        <w:autoSpaceDE w:val="0"/>
        <w:autoSpaceDN w:val="0"/>
        <w:adjustRightInd w:val="0"/>
        <w:spacing w:line="560" w:lineRule="exact"/>
        <w:ind w:firstLine="480" w:firstLineChars="200"/>
        <w:jc w:val="left"/>
        <w:rPr>
          <w:rFonts w:hint="eastAsia" w:ascii="宋体" w:hAnsi="宋体" w:eastAsia="宋体" w:cs="宋体"/>
          <w:bCs/>
          <w:color w:val="FF0000"/>
          <w:kern w:val="0"/>
          <w:sz w:val="24"/>
          <w:szCs w:val="24"/>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US" w:eastAsia="zh-CN"/>
        </w:rPr>
        <w:t>5</w:t>
      </w:r>
      <w:r>
        <w:rPr>
          <w:rFonts w:hint="eastAsia" w:ascii="宋体" w:hAnsi="宋体" w:eastAsia="宋体" w:cs="宋体"/>
          <w:bCs/>
          <w:color w:val="auto"/>
          <w:kern w:val="0"/>
          <w:sz w:val="24"/>
          <w:szCs w:val="24"/>
        </w:rPr>
        <w:t>. 社会保障和就业支出（类）红十字事业（款）</w:t>
      </w:r>
      <w:r>
        <w:rPr>
          <w:rFonts w:hint="eastAsia" w:ascii="宋体" w:hAnsi="宋体" w:eastAsia="宋体" w:cs="宋体"/>
          <w:bCs/>
          <w:color w:val="auto"/>
          <w:kern w:val="0"/>
          <w:sz w:val="24"/>
          <w:szCs w:val="24"/>
          <w:lang w:eastAsia="zh-CN"/>
        </w:rPr>
        <w:t>其他红十字事业支出</w:t>
      </w:r>
      <w:r>
        <w:rPr>
          <w:rFonts w:hint="eastAsia" w:ascii="宋体" w:hAnsi="宋体" w:eastAsia="宋体" w:cs="宋体"/>
          <w:bCs/>
          <w:color w:val="auto"/>
          <w:kern w:val="0"/>
          <w:sz w:val="24"/>
          <w:szCs w:val="24"/>
        </w:rPr>
        <w:t>（项）。年初预算为</w:t>
      </w:r>
      <w:r>
        <w:rPr>
          <w:rFonts w:hint="eastAsia" w:ascii="宋体" w:hAnsi="宋体" w:eastAsia="宋体" w:cs="宋体"/>
          <w:bCs/>
          <w:color w:val="auto"/>
          <w:sz w:val="24"/>
          <w:szCs w:val="24"/>
          <w:lang w:val="en-US" w:eastAsia="zh-CN"/>
        </w:rPr>
        <w:t>199.71</w:t>
      </w:r>
      <w:r>
        <w:rPr>
          <w:rFonts w:hint="eastAsia" w:ascii="宋体" w:hAnsi="宋体" w:eastAsia="宋体" w:cs="宋体"/>
          <w:bCs/>
          <w:color w:val="auto"/>
          <w:kern w:val="0"/>
          <w:sz w:val="24"/>
          <w:szCs w:val="24"/>
        </w:rPr>
        <w:t>万元，支出决算为</w:t>
      </w:r>
      <w:r>
        <w:rPr>
          <w:rFonts w:hint="eastAsia" w:ascii="宋体" w:hAnsi="宋体" w:eastAsia="宋体" w:cs="宋体"/>
          <w:bCs/>
          <w:color w:val="auto"/>
          <w:kern w:val="0"/>
          <w:sz w:val="24"/>
          <w:szCs w:val="24"/>
          <w:lang w:val="en-US" w:eastAsia="zh-CN"/>
        </w:rPr>
        <w:t>6.90</w:t>
      </w:r>
      <w:r>
        <w:rPr>
          <w:rFonts w:hint="eastAsia" w:ascii="宋体" w:hAnsi="宋体" w:eastAsia="宋体" w:cs="宋体"/>
          <w:bCs/>
          <w:color w:val="auto"/>
          <w:kern w:val="0"/>
          <w:sz w:val="24"/>
          <w:szCs w:val="24"/>
        </w:rPr>
        <w:t>万元，完成年初预算的</w:t>
      </w:r>
      <w:r>
        <w:rPr>
          <w:rFonts w:hint="eastAsia" w:ascii="宋体" w:hAnsi="宋体" w:eastAsia="宋体" w:cs="宋体"/>
          <w:bCs/>
          <w:color w:val="auto"/>
          <w:kern w:val="0"/>
          <w:sz w:val="24"/>
          <w:szCs w:val="24"/>
          <w:lang w:val="en-US" w:eastAsia="zh-CN"/>
        </w:rPr>
        <w:t>3</w:t>
      </w:r>
      <w:r>
        <w:rPr>
          <w:rFonts w:hint="eastAsia" w:ascii="宋体" w:hAnsi="宋体" w:eastAsia="宋体" w:cs="宋体"/>
          <w:bCs/>
          <w:color w:val="auto"/>
          <w:kern w:val="0"/>
          <w:sz w:val="24"/>
          <w:szCs w:val="24"/>
        </w:rPr>
        <w:t>%。决算数</w:t>
      </w:r>
      <w:r>
        <w:rPr>
          <w:rFonts w:hint="eastAsia" w:ascii="宋体" w:hAnsi="宋体" w:eastAsia="宋体" w:cs="宋体"/>
          <w:bCs/>
          <w:color w:val="auto"/>
          <w:kern w:val="0"/>
          <w:sz w:val="24"/>
          <w:szCs w:val="24"/>
          <w:lang w:eastAsia="zh-CN"/>
        </w:rPr>
        <w:t>小</w:t>
      </w:r>
      <w:r>
        <w:rPr>
          <w:rFonts w:hint="eastAsia" w:ascii="宋体" w:hAnsi="宋体" w:eastAsia="宋体" w:cs="宋体"/>
          <w:bCs/>
          <w:color w:val="auto"/>
          <w:kern w:val="0"/>
          <w:sz w:val="24"/>
          <w:szCs w:val="24"/>
        </w:rPr>
        <w:t>于预算数的主要原因是柳州市</w:t>
      </w:r>
      <w:r>
        <w:rPr>
          <w:rFonts w:hint="eastAsia" w:ascii="宋体" w:hAnsi="宋体" w:cs="宋体"/>
          <w:bCs/>
          <w:color w:val="auto"/>
          <w:kern w:val="0"/>
          <w:sz w:val="24"/>
          <w:szCs w:val="24"/>
          <w:lang w:eastAsia="zh-CN"/>
        </w:rPr>
        <w:t>烈士陵园</w:t>
      </w:r>
      <w:r>
        <w:rPr>
          <w:rFonts w:hint="eastAsia" w:ascii="宋体" w:hAnsi="宋体" w:eastAsia="宋体" w:cs="宋体"/>
          <w:bCs/>
          <w:color w:val="auto"/>
          <w:kern w:val="0"/>
          <w:sz w:val="24"/>
          <w:szCs w:val="24"/>
          <w:lang w:eastAsia="zh-CN"/>
        </w:rPr>
        <w:t>公墓管理处的柳州市遗体器官捐献者缅怀纪念建筑项目工程刚完成项目设计，在走政府采购程序中，预计工程</w:t>
      </w:r>
      <w:r>
        <w:rPr>
          <w:rFonts w:hint="eastAsia" w:ascii="宋体" w:hAnsi="宋体" w:eastAsia="宋体" w:cs="宋体"/>
          <w:bCs/>
          <w:color w:val="auto"/>
          <w:kern w:val="0"/>
          <w:sz w:val="24"/>
          <w:szCs w:val="24"/>
          <w:lang w:val="en-US" w:eastAsia="zh-CN"/>
        </w:rPr>
        <w:t>2020年开工，结转到2020年付款</w:t>
      </w:r>
      <w:r>
        <w:rPr>
          <w:rFonts w:hint="eastAsia" w:ascii="宋体" w:hAnsi="宋体" w:eastAsia="宋体" w:cs="宋体"/>
          <w:bCs/>
          <w:color w:val="auto"/>
          <w:kern w:val="0"/>
          <w:sz w:val="24"/>
          <w:szCs w:val="24"/>
        </w:rPr>
        <w:t>。</w:t>
      </w:r>
    </w:p>
    <w:p w14:paraId="0DEB34E0">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26</w:t>
      </w:r>
      <w:r>
        <w:rPr>
          <w:rFonts w:hint="eastAsia" w:ascii="宋体" w:hAnsi="宋体" w:eastAsia="宋体" w:cs="宋体"/>
          <w:bCs/>
          <w:color w:val="auto"/>
          <w:kern w:val="0"/>
          <w:sz w:val="24"/>
          <w:szCs w:val="24"/>
        </w:rPr>
        <w:t>. 社会保障和就业支出（类）临时救助（款）流浪乞讨人员救助支出（项）。年初预算为</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96.38</w:t>
      </w:r>
      <w:r>
        <w:rPr>
          <w:rFonts w:hint="eastAsia" w:ascii="宋体" w:hAnsi="宋体" w:eastAsia="宋体" w:cs="宋体"/>
          <w:bCs/>
          <w:color w:val="auto"/>
          <w:kern w:val="0"/>
          <w:sz w:val="24"/>
          <w:szCs w:val="24"/>
        </w:rPr>
        <w:t>万元，支出决算为515.90万元，完成年初预算的</w:t>
      </w:r>
      <w:r>
        <w:rPr>
          <w:rFonts w:hint="eastAsia" w:ascii="宋体" w:hAnsi="宋体" w:eastAsia="宋体" w:cs="宋体"/>
          <w:bCs/>
          <w:color w:val="auto"/>
          <w:kern w:val="0"/>
          <w:sz w:val="24"/>
          <w:szCs w:val="24"/>
          <w:lang w:val="en-US" w:eastAsia="zh-CN"/>
        </w:rPr>
        <w:t>263</w:t>
      </w:r>
      <w:r>
        <w:rPr>
          <w:rFonts w:hint="eastAsia" w:ascii="宋体" w:hAnsi="宋体" w:eastAsia="宋体" w:cs="宋体"/>
          <w:bCs/>
          <w:color w:val="auto"/>
          <w:kern w:val="0"/>
          <w:sz w:val="24"/>
          <w:szCs w:val="24"/>
        </w:rPr>
        <w:t>%。决算数大于预算数的主要原因是柳州市救助管理站动用上年结转结余资金以及中央自治区拨款支付救济费。</w:t>
      </w:r>
    </w:p>
    <w:p w14:paraId="5FFCB022">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27</w:t>
      </w:r>
      <w:r>
        <w:rPr>
          <w:rFonts w:hint="eastAsia" w:ascii="宋体" w:hAnsi="宋体" w:eastAsia="宋体" w:cs="宋体"/>
          <w:bCs/>
          <w:color w:val="auto"/>
          <w:kern w:val="0"/>
          <w:sz w:val="24"/>
          <w:szCs w:val="24"/>
        </w:rPr>
        <w:t>. 社会保障和就业支出（类）其他生活救助（款）其他农村生活救助（项）。年初预算为</w:t>
      </w:r>
      <w:r>
        <w:rPr>
          <w:rFonts w:hint="eastAsia" w:ascii="宋体" w:hAnsi="宋体" w:eastAsia="宋体" w:cs="宋体"/>
          <w:bCs/>
          <w:color w:val="auto"/>
          <w:kern w:val="0"/>
          <w:sz w:val="24"/>
          <w:szCs w:val="24"/>
          <w:lang w:val="en-US" w:eastAsia="zh-CN"/>
        </w:rPr>
        <w:t>10.62</w:t>
      </w:r>
      <w:r>
        <w:rPr>
          <w:rFonts w:hint="eastAsia" w:ascii="宋体" w:hAnsi="宋体" w:eastAsia="宋体" w:cs="宋体"/>
          <w:bCs/>
          <w:color w:val="auto"/>
          <w:kern w:val="0"/>
          <w:sz w:val="24"/>
          <w:szCs w:val="24"/>
        </w:rPr>
        <w:t>万元，支出决算为</w:t>
      </w:r>
      <w:r>
        <w:rPr>
          <w:rFonts w:hint="eastAsia" w:ascii="宋体" w:hAnsi="宋体" w:eastAsia="宋体" w:cs="宋体"/>
          <w:bCs/>
          <w:color w:val="auto"/>
          <w:kern w:val="0"/>
          <w:sz w:val="24"/>
          <w:szCs w:val="24"/>
          <w:lang w:val="en-US" w:eastAsia="zh-CN"/>
        </w:rPr>
        <w:t>10.62</w:t>
      </w:r>
      <w:r>
        <w:rPr>
          <w:rFonts w:hint="eastAsia" w:ascii="宋体" w:hAnsi="宋体" w:eastAsia="宋体" w:cs="宋体"/>
          <w:bCs/>
          <w:color w:val="auto"/>
          <w:kern w:val="0"/>
          <w:sz w:val="24"/>
          <w:szCs w:val="24"/>
        </w:rPr>
        <w:t>万元，完成年初预算的1</w:t>
      </w:r>
      <w:r>
        <w:rPr>
          <w:rFonts w:hint="eastAsia" w:ascii="宋体" w:hAnsi="宋体" w:eastAsia="宋体" w:cs="宋体"/>
          <w:bCs/>
          <w:color w:val="auto"/>
          <w:kern w:val="0"/>
          <w:sz w:val="24"/>
          <w:szCs w:val="24"/>
          <w:lang w:val="en-US" w:eastAsia="zh-CN"/>
        </w:rPr>
        <w:t>00</w:t>
      </w:r>
      <w:r>
        <w:rPr>
          <w:rFonts w:hint="eastAsia" w:ascii="宋体" w:hAnsi="宋体" w:eastAsia="宋体" w:cs="宋体"/>
          <w:bCs/>
          <w:color w:val="auto"/>
          <w:kern w:val="0"/>
          <w:sz w:val="24"/>
          <w:szCs w:val="24"/>
        </w:rPr>
        <w:t>%。</w:t>
      </w:r>
    </w:p>
    <w:p w14:paraId="03BFD88F">
      <w:pPr>
        <w:ind w:firstLine="480" w:firstLineChars="200"/>
        <w:rPr>
          <w:rFonts w:hint="eastAsia" w:ascii="宋体" w:hAnsi="宋体" w:eastAsia="宋体" w:cs="宋体"/>
          <w:bCs/>
          <w:strike w:val="0"/>
          <w:dstrike w:val="0"/>
          <w:color w:val="FF0000"/>
          <w:kern w:val="0"/>
          <w:sz w:val="24"/>
          <w:szCs w:val="24"/>
          <w:lang w:eastAsia="zh-CN"/>
        </w:rPr>
      </w:pPr>
      <w:r>
        <w:rPr>
          <w:rFonts w:hint="eastAsia" w:ascii="宋体" w:hAnsi="宋体" w:eastAsia="宋体" w:cs="宋体"/>
          <w:bCs/>
          <w:strike w:val="0"/>
          <w:dstrike w:val="0"/>
          <w:color w:val="auto"/>
          <w:kern w:val="0"/>
          <w:sz w:val="24"/>
          <w:szCs w:val="24"/>
          <w:lang w:val="en-US" w:eastAsia="zh-CN"/>
        </w:rPr>
        <w:t>2</w:t>
      </w:r>
      <w:r>
        <w:rPr>
          <w:rFonts w:hint="eastAsia" w:ascii="宋体" w:hAnsi="宋体" w:eastAsia="宋体" w:cs="宋体"/>
          <w:bCs/>
          <w:strike w:val="0"/>
          <w:dstrike w:val="0"/>
          <w:color w:val="auto"/>
          <w:kern w:val="0"/>
          <w:sz w:val="24"/>
          <w:szCs w:val="24"/>
        </w:rPr>
        <w:t>8. 社会保障和就业支出（类）退役军人管理事务（款）行政运行（项）。年初预算为</w:t>
      </w:r>
      <w:r>
        <w:rPr>
          <w:rFonts w:hint="eastAsia" w:ascii="宋体" w:hAnsi="宋体" w:eastAsia="宋体" w:cs="宋体"/>
          <w:bCs/>
          <w:strike w:val="0"/>
          <w:dstrike w:val="0"/>
          <w:color w:val="auto"/>
          <w:sz w:val="24"/>
          <w:szCs w:val="24"/>
          <w:lang w:val="en-US" w:eastAsia="zh-CN"/>
        </w:rPr>
        <w:t>0</w:t>
      </w:r>
      <w:r>
        <w:rPr>
          <w:rFonts w:hint="eastAsia" w:ascii="宋体" w:hAnsi="宋体" w:eastAsia="宋体" w:cs="宋体"/>
          <w:bCs/>
          <w:strike w:val="0"/>
          <w:dstrike w:val="0"/>
          <w:color w:val="auto"/>
          <w:kern w:val="0"/>
          <w:sz w:val="24"/>
          <w:szCs w:val="24"/>
        </w:rPr>
        <w:t>万元，支出决算为1.52万元，完成年初预算的</w:t>
      </w:r>
      <w:r>
        <w:rPr>
          <w:rFonts w:hint="eastAsia" w:ascii="宋体" w:hAnsi="宋体" w:eastAsia="宋体" w:cs="宋体"/>
          <w:bCs/>
          <w:strike w:val="0"/>
          <w:dstrike w:val="0"/>
          <w:color w:val="auto"/>
          <w:kern w:val="0"/>
          <w:sz w:val="24"/>
          <w:szCs w:val="24"/>
          <w:lang w:val="en-US" w:eastAsia="zh-CN"/>
        </w:rPr>
        <w:t>100</w:t>
      </w:r>
      <w:r>
        <w:rPr>
          <w:rFonts w:hint="eastAsia" w:ascii="宋体" w:hAnsi="宋体" w:eastAsia="宋体" w:cs="宋体"/>
          <w:bCs/>
          <w:strike w:val="0"/>
          <w:dstrike w:val="0"/>
          <w:color w:val="auto"/>
          <w:kern w:val="0"/>
          <w:sz w:val="24"/>
          <w:szCs w:val="24"/>
        </w:rPr>
        <w:t>%。决算数大于预算数的主要原因是柳州市军用供应站</w:t>
      </w:r>
      <w:r>
        <w:rPr>
          <w:rFonts w:hint="eastAsia" w:ascii="宋体" w:hAnsi="宋体" w:eastAsia="宋体" w:cs="宋体"/>
          <w:bCs/>
          <w:strike w:val="0"/>
          <w:dstrike w:val="0"/>
          <w:color w:val="auto"/>
          <w:kern w:val="0"/>
          <w:sz w:val="24"/>
          <w:szCs w:val="24"/>
          <w:lang w:eastAsia="zh-CN"/>
        </w:rPr>
        <w:t>动用上年结余用于支付军供人员绩效考评经费等。</w:t>
      </w:r>
    </w:p>
    <w:p w14:paraId="14C4FD14">
      <w:pPr>
        <w:autoSpaceDE w:val="0"/>
        <w:autoSpaceDN w:val="0"/>
        <w:adjustRightInd w:val="0"/>
        <w:spacing w:line="560" w:lineRule="exact"/>
        <w:ind w:firstLine="480" w:firstLineChars="200"/>
        <w:jc w:val="left"/>
        <w:rPr>
          <w:rFonts w:hint="eastAsia" w:ascii="宋体" w:hAnsi="宋体" w:eastAsia="宋体" w:cs="宋体"/>
          <w:bCs/>
          <w:strike w:val="0"/>
          <w:dstrike w:val="0"/>
          <w:color w:val="FF0000"/>
          <w:kern w:val="0"/>
          <w:sz w:val="24"/>
          <w:szCs w:val="24"/>
        </w:rPr>
      </w:pPr>
      <w:r>
        <w:rPr>
          <w:rFonts w:hint="eastAsia" w:ascii="宋体" w:hAnsi="宋体" w:eastAsia="宋体" w:cs="宋体"/>
          <w:bCs/>
          <w:strike w:val="0"/>
          <w:dstrike w:val="0"/>
          <w:color w:val="auto"/>
          <w:kern w:val="0"/>
          <w:sz w:val="24"/>
          <w:szCs w:val="24"/>
          <w:lang w:val="en-US" w:eastAsia="zh-CN"/>
        </w:rPr>
        <w:t>29</w:t>
      </w:r>
      <w:r>
        <w:rPr>
          <w:rFonts w:hint="eastAsia" w:ascii="宋体" w:hAnsi="宋体" w:eastAsia="宋体" w:cs="宋体"/>
          <w:bCs/>
          <w:strike w:val="0"/>
          <w:dstrike w:val="0"/>
          <w:color w:val="auto"/>
          <w:kern w:val="0"/>
          <w:sz w:val="24"/>
          <w:szCs w:val="24"/>
        </w:rPr>
        <w:t>. 社会保障和就业支出（类）退役军人管理事务（款）</w:t>
      </w:r>
      <w:r>
        <w:rPr>
          <w:rFonts w:hint="eastAsia" w:ascii="宋体" w:hAnsi="宋体" w:eastAsia="宋体" w:cs="宋体"/>
          <w:bCs/>
          <w:strike w:val="0"/>
          <w:dstrike w:val="0"/>
          <w:color w:val="auto"/>
          <w:kern w:val="0"/>
          <w:sz w:val="24"/>
          <w:szCs w:val="24"/>
          <w:lang w:eastAsia="zh-CN"/>
        </w:rPr>
        <w:t>拥军优属</w:t>
      </w:r>
      <w:r>
        <w:rPr>
          <w:rFonts w:hint="eastAsia" w:ascii="宋体" w:hAnsi="宋体" w:eastAsia="宋体" w:cs="宋体"/>
          <w:bCs/>
          <w:strike w:val="0"/>
          <w:dstrike w:val="0"/>
          <w:color w:val="auto"/>
          <w:kern w:val="0"/>
          <w:sz w:val="24"/>
          <w:szCs w:val="24"/>
        </w:rPr>
        <w:t>（项）。年初预算为</w:t>
      </w:r>
      <w:r>
        <w:rPr>
          <w:rFonts w:hint="eastAsia" w:ascii="宋体" w:hAnsi="宋体" w:eastAsia="宋体" w:cs="宋体"/>
          <w:bCs/>
          <w:strike w:val="0"/>
          <w:dstrike w:val="0"/>
          <w:color w:val="auto"/>
          <w:sz w:val="24"/>
          <w:szCs w:val="24"/>
          <w:lang w:val="en-US" w:eastAsia="zh-CN"/>
        </w:rPr>
        <w:t>490</w:t>
      </w:r>
      <w:r>
        <w:rPr>
          <w:rFonts w:hint="eastAsia" w:ascii="宋体" w:hAnsi="宋体" w:eastAsia="宋体" w:cs="宋体"/>
          <w:bCs/>
          <w:strike w:val="0"/>
          <w:dstrike w:val="0"/>
          <w:color w:val="auto"/>
          <w:kern w:val="0"/>
          <w:sz w:val="24"/>
          <w:szCs w:val="24"/>
        </w:rPr>
        <w:t>万元，支出决算为341.15万元，完成年初预算的</w:t>
      </w:r>
      <w:r>
        <w:rPr>
          <w:rFonts w:hint="eastAsia" w:ascii="宋体" w:hAnsi="宋体" w:eastAsia="宋体" w:cs="宋体"/>
          <w:bCs/>
          <w:strike w:val="0"/>
          <w:dstrike w:val="0"/>
          <w:color w:val="auto"/>
          <w:kern w:val="0"/>
          <w:sz w:val="24"/>
          <w:szCs w:val="24"/>
          <w:lang w:val="en-US" w:eastAsia="zh-CN"/>
        </w:rPr>
        <w:t>70</w:t>
      </w:r>
      <w:r>
        <w:rPr>
          <w:rFonts w:hint="eastAsia" w:ascii="宋体" w:hAnsi="宋体" w:eastAsia="宋体" w:cs="宋体"/>
          <w:bCs/>
          <w:strike w:val="0"/>
          <w:dstrike w:val="0"/>
          <w:color w:val="auto"/>
          <w:kern w:val="0"/>
          <w:sz w:val="24"/>
          <w:szCs w:val="24"/>
        </w:rPr>
        <w:t>%。决算数大于预算数的主要原因是</w:t>
      </w:r>
      <w:r>
        <w:rPr>
          <w:rFonts w:hint="eastAsia" w:ascii="宋体" w:hAnsi="宋体" w:eastAsia="宋体" w:cs="宋体"/>
          <w:bCs/>
          <w:color w:val="auto"/>
          <w:kern w:val="0"/>
          <w:sz w:val="24"/>
          <w:szCs w:val="24"/>
          <w:lang w:eastAsia="zh-CN"/>
        </w:rPr>
        <w:t>机构改革，职能划转，指标也相应划转至退役军人事务局</w:t>
      </w:r>
      <w:r>
        <w:rPr>
          <w:rFonts w:hint="eastAsia" w:ascii="宋体" w:hAnsi="宋体" w:eastAsia="宋体" w:cs="宋体"/>
          <w:bCs/>
          <w:color w:val="auto"/>
          <w:kern w:val="0"/>
          <w:sz w:val="24"/>
          <w:szCs w:val="24"/>
        </w:rPr>
        <w:t>。</w:t>
      </w:r>
    </w:p>
    <w:p w14:paraId="4BE82541">
      <w:pPr>
        <w:ind w:firstLine="480" w:firstLineChars="200"/>
        <w:rPr>
          <w:rFonts w:hint="eastAsia" w:ascii="宋体" w:hAnsi="宋体" w:eastAsia="宋体" w:cs="宋体"/>
          <w:bCs/>
          <w:color w:val="auto"/>
          <w:kern w:val="0"/>
          <w:sz w:val="24"/>
          <w:szCs w:val="24"/>
        </w:rPr>
      </w:pPr>
      <w:r>
        <w:rPr>
          <w:rFonts w:hint="eastAsia" w:ascii="宋体" w:hAnsi="宋体" w:eastAsia="宋体" w:cs="宋体"/>
          <w:bCs/>
          <w:strike w:val="0"/>
          <w:dstrike w:val="0"/>
          <w:color w:val="auto"/>
          <w:kern w:val="0"/>
          <w:sz w:val="24"/>
          <w:szCs w:val="24"/>
          <w:lang w:val="en-US" w:eastAsia="zh-CN"/>
        </w:rPr>
        <w:t>30</w:t>
      </w:r>
      <w:r>
        <w:rPr>
          <w:rFonts w:hint="eastAsia" w:ascii="宋体" w:hAnsi="宋体" w:eastAsia="宋体" w:cs="宋体"/>
          <w:bCs/>
          <w:strike w:val="0"/>
          <w:dstrike w:val="0"/>
          <w:color w:val="auto"/>
          <w:kern w:val="0"/>
          <w:sz w:val="24"/>
          <w:szCs w:val="24"/>
        </w:rPr>
        <w:t>. 社会保障和就业支出（类）退役军人管理事务（款）部队供应（项）。年初预算为</w:t>
      </w:r>
      <w:r>
        <w:rPr>
          <w:rFonts w:hint="eastAsia" w:ascii="宋体" w:hAnsi="宋体" w:eastAsia="宋体" w:cs="宋体"/>
          <w:bCs/>
          <w:strike w:val="0"/>
          <w:dstrike w:val="0"/>
          <w:color w:val="auto"/>
          <w:sz w:val="24"/>
          <w:szCs w:val="24"/>
          <w:lang w:val="en-US" w:eastAsia="zh-CN"/>
        </w:rPr>
        <w:t>175.82</w:t>
      </w:r>
      <w:r>
        <w:rPr>
          <w:rFonts w:hint="eastAsia" w:ascii="宋体" w:hAnsi="宋体" w:eastAsia="宋体" w:cs="宋体"/>
          <w:bCs/>
          <w:strike w:val="0"/>
          <w:dstrike w:val="0"/>
          <w:color w:val="auto"/>
          <w:kern w:val="0"/>
          <w:sz w:val="24"/>
          <w:szCs w:val="24"/>
        </w:rPr>
        <w:t>万元，支出决算为186.26万元，完成年初预算的</w:t>
      </w:r>
      <w:r>
        <w:rPr>
          <w:rFonts w:hint="eastAsia" w:ascii="宋体" w:hAnsi="宋体" w:eastAsia="宋体" w:cs="宋体"/>
          <w:bCs/>
          <w:strike w:val="0"/>
          <w:dstrike w:val="0"/>
          <w:color w:val="auto"/>
          <w:kern w:val="0"/>
          <w:sz w:val="24"/>
          <w:szCs w:val="24"/>
          <w:lang w:val="en-US" w:eastAsia="zh-CN"/>
        </w:rPr>
        <w:t>106</w:t>
      </w:r>
      <w:r>
        <w:rPr>
          <w:rFonts w:hint="eastAsia" w:ascii="宋体" w:hAnsi="宋体" w:eastAsia="宋体" w:cs="宋体"/>
          <w:bCs/>
          <w:strike w:val="0"/>
          <w:dstrike w:val="0"/>
          <w:color w:val="auto"/>
          <w:kern w:val="0"/>
          <w:sz w:val="24"/>
          <w:szCs w:val="24"/>
        </w:rPr>
        <w:t>%。决算数大于预算数的主要原因是柳州市军用供应站中央下达优抚事业补助资金结转到201</w:t>
      </w:r>
      <w:r>
        <w:rPr>
          <w:rFonts w:hint="eastAsia" w:ascii="宋体" w:hAnsi="宋体" w:eastAsia="宋体" w:cs="宋体"/>
          <w:bCs/>
          <w:strike w:val="0"/>
          <w:dstrike w:val="0"/>
          <w:color w:val="auto"/>
          <w:kern w:val="0"/>
          <w:sz w:val="24"/>
          <w:szCs w:val="24"/>
          <w:lang w:val="en-US" w:eastAsia="zh-CN"/>
        </w:rPr>
        <w:t>9</w:t>
      </w:r>
      <w:r>
        <w:rPr>
          <w:rFonts w:hint="eastAsia" w:ascii="宋体" w:hAnsi="宋体" w:eastAsia="宋体" w:cs="宋体"/>
          <w:bCs/>
          <w:strike w:val="0"/>
          <w:dstrike w:val="0"/>
          <w:color w:val="auto"/>
          <w:kern w:val="0"/>
          <w:sz w:val="24"/>
          <w:szCs w:val="24"/>
        </w:rPr>
        <w:t>年用于支付军供厨房设备等。</w:t>
      </w:r>
    </w:p>
    <w:p w14:paraId="5231504A">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w:t>
      </w:r>
      <w:r>
        <w:rPr>
          <w:rFonts w:hint="eastAsia" w:ascii="宋体" w:hAnsi="宋体" w:eastAsia="宋体" w:cs="宋体"/>
          <w:bCs/>
          <w:color w:val="auto"/>
          <w:kern w:val="0"/>
          <w:sz w:val="24"/>
          <w:szCs w:val="24"/>
          <w:lang w:val="en-US" w:eastAsia="zh-CN"/>
        </w:rPr>
        <w:t>1</w:t>
      </w:r>
      <w:r>
        <w:rPr>
          <w:rFonts w:hint="eastAsia" w:ascii="宋体" w:hAnsi="宋体" w:eastAsia="宋体" w:cs="宋体"/>
          <w:bCs/>
          <w:color w:val="auto"/>
          <w:kern w:val="0"/>
          <w:sz w:val="24"/>
          <w:szCs w:val="24"/>
        </w:rPr>
        <w:t>. 社会保障和就业支出（类）其他社会保障和就业支出（款）其他社会保障和就业支出（项）。年初预算为</w:t>
      </w:r>
      <w:r>
        <w:rPr>
          <w:rFonts w:hint="eastAsia" w:ascii="宋体" w:hAnsi="宋体" w:eastAsia="宋体" w:cs="宋体"/>
          <w:bCs/>
          <w:color w:val="auto"/>
          <w:sz w:val="24"/>
          <w:szCs w:val="24"/>
        </w:rPr>
        <w:t>0</w:t>
      </w:r>
      <w:r>
        <w:rPr>
          <w:rFonts w:hint="eastAsia" w:ascii="宋体" w:hAnsi="宋体" w:eastAsia="宋体" w:cs="宋体"/>
          <w:bCs/>
          <w:color w:val="auto"/>
          <w:kern w:val="0"/>
          <w:sz w:val="24"/>
          <w:szCs w:val="24"/>
        </w:rPr>
        <w:t>万元，支出决算为0.69万元。决算数大于预算数的主要原因是</w:t>
      </w:r>
      <w:r>
        <w:rPr>
          <w:rFonts w:hint="eastAsia" w:ascii="宋体" w:hAnsi="宋体" w:eastAsia="宋体" w:cs="宋体"/>
          <w:bCs/>
          <w:color w:val="auto"/>
          <w:kern w:val="0"/>
          <w:sz w:val="24"/>
          <w:szCs w:val="24"/>
          <w:lang w:eastAsia="zh-CN"/>
        </w:rPr>
        <w:t>柳州市民政局动用上年结转结余用于单位人员支出</w:t>
      </w:r>
      <w:r>
        <w:rPr>
          <w:rFonts w:hint="eastAsia" w:ascii="宋体" w:hAnsi="宋体" w:eastAsia="宋体" w:cs="宋体"/>
          <w:bCs/>
          <w:color w:val="auto"/>
          <w:kern w:val="0"/>
          <w:sz w:val="24"/>
          <w:szCs w:val="24"/>
        </w:rPr>
        <w:t>。</w:t>
      </w:r>
    </w:p>
    <w:p w14:paraId="1F51F019">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3</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 卫生健康支出（类）公立医院（款）精神病医院（项）。年初预算为0万元，支出决算为5.95万元。决算数大于预算数的主要原因是</w:t>
      </w:r>
      <w:r>
        <w:rPr>
          <w:rFonts w:hint="eastAsia" w:ascii="宋体" w:hAnsi="宋体" w:eastAsia="宋体" w:cs="宋体"/>
          <w:bCs/>
          <w:color w:val="auto"/>
          <w:kern w:val="0"/>
          <w:sz w:val="24"/>
          <w:szCs w:val="24"/>
          <w:lang w:eastAsia="zh-CN"/>
        </w:rPr>
        <w:t>柳州市社会福利医院</w:t>
      </w:r>
      <w:r>
        <w:rPr>
          <w:rFonts w:hint="eastAsia" w:ascii="宋体" w:hAnsi="宋体" w:eastAsia="宋体" w:cs="宋体"/>
          <w:bCs/>
          <w:color w:val="auto"/>
          <w:kern w:val="0"/>
          <w:sz w:val="24"/>
          <w:szCs w:val="24"/>
        </w:rPr>
        <w:t>动用上年结转（结余）5.95万元精神病防治项目经费用于康复楼一楼大厅LED显示屏</w:t>
      </w:r>
      <w:r>
        <w:rPr>
          <w:rFonts w:hint="eastAsia" w:ascii="宋体" w:hAnsi="宋体" w:eastAsia="宋体" w:cs="宋体"/>
          <w:bCs/>
          <w:color w:val="auto"/>
          <w:kern w:val="0"/>
          <w:sz w:val="24"/>
          <w:szCs w:val="24"/>
          <w:lang w:eastAsia="zh-CN"/>
        </w:rPr>
        <w:t>购置。</w:t>
      </w:r>
    </w:p>
    <w:p w14:paraId="2A941D90">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33. 卫生健康支出（类）公共卫生（款）重大公共卫生专项（项）。年初预算为0万元，支出决算为85.00万元。决算数大于预算数的主要原因是</w:t>
      </w:r>
      <w:r>
        <w:rPr>
          <w:rFonts w:hint="eastAsia" w:ascii="宋体" w:hAnsi="宋体" w:eastAsia="宋体" w:cs="宋体"/>
          <w:bCs/>
          <w:color w:val="auto"/>
          <w:kern w:val="0"/>
          <w:sz w:val="24"/>
          <w:szCs w:val="24"/>
          <w:lang w:eastAsia="zh-CN"/>
        </w:rPr>
        <w:t>财政拨付柳州市福利医院拨付给各城区的项目资金，康复楼LED显示屏，开展各项精防工作支出的广告费，差旅费等。</w:t>
      </w:r>
    </w:p>
    <w:p w14:paraId="5FA3A9C7">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34. 卫生健康支出（类）行政事业单位医疗（款）行政单位医疗（项）。年初预算为</w:t>
      </w:r>
      <w:r>
        <w:rPr>
          <w:rFonts w:hint="eastAsia" w:ascii="宋体" w:hAnsi="宋体" w:eastAsia="宋体" w:cs="宋体"/>
          <w:bCs/>
          <w:color w:val="auto"/>
          <w:sz w:val="24"/>
          <w:szCs w:val="24"/>
          <w:lang w:val="en-US" w:eastAsia="zh-CN"/>
        </w:rPr>
        <w:t>131.76</w:t>
      </w:r>
      <w:r>
        <w:rPr>
          <w:rFonts w:hint="eastAsia" w:ascii="宋体" w:hAnsi="宋体" w:eastAsia="宋体" w:cs="宋体"/>
          <w:bCs/>
          <w:color w:val="auto"/>
          <w:kern w:val="0"/>
          <w:sz w:val="24"/>
          <w:szCs w:val="24"/>
        </w:rPr>
        <w:t>万元，支出决算为130.52万元，完成年初预算的9</w:t>
      </w:r>
      <w:r>
        <w:rPr>
          <w:rFonts w:hint="eastAsia" w:ascii="宋体" w:hAnsi="宋体" w:eastAsia="宋体" w:cs="宋体"/>
          <w:bCs/>
          <w:color w:val="auto"/>
          <w:kern w:val="0"/>
          <w:sz w:val="24"/>
          <w:szCs w:val="24"/>
          <w:lang w:val="en-US" w:eastAsia="zh-CN"/>
        </w:rPr>
        <w:t>9</w:t>
      </w:r>
      <w:r>
        <w:rPr>
          <w:rFonts w:hint="eastAsia" w:ascii="宋体" w:hAnsi="宋体" w:eastAsia="宋体" w:cs="宋体"/>
          <w:bCs/>
          <w:color w:val="auto"/>
          <w:kern w:val="0"/>
          <w:sz w:val="24"/>
          <w:szCs w:val="24"/>
        </w:rPr>
        <w:t>%。决算数小于预算数的主要原因是柳州市城乡居民最低生活保障管理办公室</w:t>
      </w:r>
      <w:r>
        <w:rPr>
          <w:rFonts w:hint="eastAsia" w:ascii="宋体" w:hAnsi="宋体" w:eastAsia="宋体" w:cs="宋体"/>
          <w:bCs/>
          <w:color w:val="auto"/>
          <w:kern w:val="0"/>
          <w:sz w:val="24"/>
          <w:szCs w:val="24"/>
          <w:lang w:eastAsia="zh-CN"/>
        </w:rPr>
        <w:t>退休人员医疗保险费结转到次年</w:t>
      </w:r>
      <w:r>
        <w:rPr>
          <w:rFonts w:hint="eastAsia" w:ascii="宋体" w:hAnsi="宋体" w:eastAsia="宋体" w:cs="宋体"/>
          <w:bCs/>
          <w:color w:val="auto"/>
          <w:kern w:val="0"/>
          <w:sz w:val="24"/>
          <w:szCs w:val="24"/>
          <w:lang w:val="en-US" w:eastAsia="zh-CN"/>
        </w:rPr>
        <w:t>1月缴纳</w:t>
      </w:r>
      <w:r>
        <w:rPr>
          <w:rFonts w:hint="eastAsia" w:ascii="宋体" w:hAnsi="宋体" w:eastAsia="宋体" w:cs="宋体"/>
          <w:bCs/>
          <w:color w:val="auto"/>
          <w:kern w:val="0"/>
          <w:sz w:val="24"/>
          <w:szCs w:val="24"/>
        </w:rPr>
        <w:t>。</w:t>
      </w:r>
    </w:p>
    <w:p w14:paraId="6DFF520F">
      <w:pPr>
        <w:spacing w:line="560" w:lineRule="exact"/>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35. 卫生健康支出（类）行政事业单位医疗（款）事业单位医疗（项）。年初预算为</w:t>
      </w:r>
      <w:r>
        <w:rPr>
          <w:rFonts w:hint="eastAsia" w:ascii="宋体" w:hAnsi="宋体" w:eastAsia="宋体" w:cs="宋体"/>
          <w:bCs/>
          <w:color w:val="auto"/>
          <w:sz w:val="24"/>
          <w:szCs w:val="24"/>
          <w:lang w:val="en-US" w:eastAsia="zh-CN"/>
        </w:rPr>
        <w:t>110.67</w:t>
      </w:r>
      <w:r>
        <w:rPr>
          <w:rFonts w:hint="eastAsia" w:ascii="宋体" w:hAnsi="宋体" w:eastAsia="宋体" w:cs="宋体"/>
          <w:bCs/>
          <w:color w:val="auto"/>
          <w:kern w:val="0"/>
          <w:sz w:val="24"/>
          <w:szCs w:val="24"/>
        </w:rPr>
        <w:t>万元，支出决算为111.04万元，完成年初预算的</w:t>
      </w:r>
      <w:r>
        <w:rPr>
          <w:rFonts w:hint="eastAsia" w:ascii="宋体" w:hAnsi="宋体" w:eastAsia="宋体" w:cs="宋体"/>
          <w:bCs/>
          <w:color w:val="auto"/>
          <w:kern w:val="0"/>
          <w:sz w:val="24"/>
          <w:szCs w:val="24"/>
          <w:lang w:val="en-US" w:eastAsia="zh-CN"/>
        </w:rPr>
        <w:t>99</w:t>
      </w:r>
      <w:r>
        <w:rPr>
          <w:rFonts w:hint="eastAsia" w:ascii="宋体" w:hAnsi="宋体" w:eastAsia="宋体" w:cs="宋体"/>
          <w:bCs/>
          <w:color w:val="auto"/>
          <w:kern w:val="0"/>
          <w:sz w:val="24"/>
          <w:szCs w:val="24"/>
        </w:rPr>
        <w:t>%。决算数大于预算数的主要原因是因</w:t>
      </w:r>
      <w:r>
        <w:rPr>
          <w:rFonts w:hint="eastAsia" w:ascii="宋体" w:hAnsi="宋体" w:eastAsia="宋体" w:cs="宋体"/>
          <w:bCs/>
          <w:color w:val="auto"/>
          <w:kern w:val="0"/>
          <w:sz w:val="24"/>
          <w:szCs w:val="24"/>
          <w:lang w:eastAsia="zh-CN"/>
        </w:rPr>
        <w:t>财政指标下达较晚，儿童福利院、按摩医院职工医疗保险结转至次年缴纳</w:t>
      </w:r>
      <w:r>
        <w:rPr>
          <w:rFonts w:hint="eastAsia" w:ascii="宋体" w:hAnsi="宋体" w:eastAsia="宋体" w:cs="宋体"/>
          <w:bCs/>
          <w:color w:val="auto"/>
          <w:kern w:val="0"/>
          <w:sz w:val="24"/>
          <w:szCs w:val="24"/>
        </w:rPr>
        <w:t>。</w:t>
      </w:r>
    </w:p>
    <w:p w14:paraId="455C0464">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36. 卫生健康支出（类）行政事业单位医疗（款）公务员医疗补助（项）。年初预算为</w:t>
      </w:r>
      <w:r>
        <w:rPr>
          <w:rFonts w:hint="eastAsia" w:ascii="宋体" w:hAnsi="宋体" w:eastAsia="宋体" w:cs="宋体"/>
          <w:bCs/>
          <w:color w:val="auto"/>
          <w:sz w:val="24"/>
          <w:szCs w:val="24"/>
        </w:rPr>
        <w:t>676.77</w:t>
      </w:r>
      <w:r>
        <w:rPr>
          <w:rFonts w:hint="eastAsia" w:ascii="宋体" w:hAnsi="宋体" w:eastAsia="宋体" w:cs="宋体"/>
          <w:bCs/>
          <w:color w:val="auto"/>
          <w:kern w:val="0"/>
          <w:sz w:val="24"/>
          <w:szCs w:val="24"/>
        </w:rPr>
        <w:t>万元，支出决算为</w:t>
      </w:r>
      <w:r>
        <w:rPr>
          <w:rFonts w:hint="eastAsia" w:ascii="宋体" w:hAnsi="宋体" w:eastAsia="宋体" w:cs="宋体"/>
          <w:bCs/>
          <w:color w:val="auto"/>
          <w:kern w:val="0"/>
          <w:sz w:val="24"/>
          <w:szCs w:val="24"/>
          <w:lang w:val="en-US" w:eastAsia="zh-CN"/>
        </w:rPr>
        <w:t>638.51</w:t>
      </w:r>
      <w:r>
        <w:rPr>
          <w:rFonts w:hint="eastAsia" w:ascii="宋体" w:hAnsi="宋体" w:eastAsia="宋体" w:cs="宋体"/>
          <w:bCs/>
          <w:color w:val="auto"/>
          <w:kern w:val="0"/>
          <w:sz w:val="24"/>
          <w:szCs w:val="24"/>
        </w:rPr>
        <w:t>万元</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完成年初预算的</w:t>
      </w:r>
      <w:r>
        <w:rPr>
          <w:rFonts w:hint="eastAsia" w:ascii="宋体" w:hAnsi="宋体" w:eastAsia="宋体" w:cs="宋体"/>
          <w:bCs/>
          <w:color w:val="auto"/>
          <w:kern w:val="0"/>
          <w:sz w:val="24"/>
          <w:szCs w:val="24"/>
          <w:lang w:val="en-US" w:eastAsia="zh-CN"/>
        </w:rPr>
        <w:t>94</w:t>
      </w:r>
      <w:r>
        <w:rPr>
          <w:rFonts w:hint="eastAsia" w:ascii="宋体" w:hAnsi="宋体" w:eastAsia="宋体" w:cs="宋体"/>
          <w:bCs/>
          <w:color w:val="auto"/>
          <w:kern w:val="0"/>
          <w:sz w:val="24"/>
          <w:szCs w:val="24"/>
        </w:rPr>
        <w:t>%。决算数大于预算数的主要原因是</w:t>
      </w:r>
      <w:r>
        <w:rPr>
          <w:rFonts w:hint="eastAsia" w:ascii="宋体" w:hAnsi="宋体" w:eastAsia="宋体" w:cs="宋体"/>
          <w:bCs/>
          <w:color w:val="auto"/>
          <w:kern w:val="0"/>
          <w:sz w:val="24"/>
          <w:szCs w:val="24"/>
          <w:lang w:eastAsia="zh-CN"/>
        </w:rPr>
        <w:t>财政指标下达较晚，柳州市城乡居民最低生活保障管理办公室公务员医疗补助差额，已转入税费专户待2020年缴纳；柳州市军队离退休干部服务管理中心：公务员医疗补助为军休干部使用，主要按社保局通知金额缴付。本年未使用完毕的资金主要由2018年结转来，2018年我单位拨款之初已与财政局社保科和安置办沟通协调过，年度拨款金额超我单位预计使用金额，我单位于2018年度按实际金额缴付后，余额结存至2019年。</w:t>
      </w:r>
    </w:p>
    <w:p w14:paraId="5B5C7E7C">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37. 卫生健康支出（类）行政事业单位医疗（款）其他行政事业单位医疗支出（项）。年初预算为</w:t>
      </w:r>
      <w:r>
        <w:rPr>
          <w:rFonts w:hint="eastAsia" w:ascii="宋体" w:hAnsi="宋体" w:eastAsia="宋体" w:cs="宋体"/>
          <w:bCs/>
          <w:color w:val="auto"/>
          <w:sz w:val="24"/>
          <w:szCs w:val="24"/>
        </w:rPr>
        <w:t>0</w:t>
      </w:r>
      <w:r>
        <w:rPr>
          <w:rFonts w:hint="eastAsia" w:ascii="宋体" w:hAnsi="宋体" w:eastAsia="宋体" w:cs="宋体"/>
          <w:bCs/>
          <w:color w:val="auto"/>
          <w:kern w:val="0"/>
          <w:sz w:val="24"/>
          <w:szCs w:val="24"/>
        </w:rPr>
        <w:t>万元，支出决算为3.58万元。决算数大于预算数的主要原因是市财政拨付柳州市社会福利医院、柳州市社会福利院</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柳州市备灾中心</w:t>
      </w:r>
      <w:r>
        <w:rPr>
          <w:rFonts w:hint="eastAsia" w:ascii="宋体" w:hAnsi="宋体" w:eastAsia="宋体" w:cs="宋体"/>
          <w:bCs/>
          <w:color w:val="auto"/>
          <w:kern w:val="0"/>
          <w:sz w:val="24"/>
          <w:szCs w:val="24"/>
          <w:lang w:eastAsia="zh-CN"/>
        </w:rPr>
        <w:t>、柳州市救助管理站</w:t>
      </w:r>
      <w:r>
        <w:rPr>
          <w:rFonts w:hint="eastAsia" w:ascii="宋体" w:hAnsi="宋体" w:eastAsia="宋体" w:cs="宋体"/>
          <w:bCs/>
          <w:color w:val="auto"/>
          <w:kern w:val="0"/>
          <w:sz w:val="24"/>
          <w:szCs w:val="24"/>
        </w:rPr>
        <w:t>增人增资及调资拨入职工医疗保险款</w:t>
      </w:r>
      <w:r>
        <w:rPr>
          <w:rFonts w:hint="eastAsia" w:ascii="宋体" w:hAnsi="宋体" w:eastAsia="宋体" w:cs="宋体"/>
          <w:bCs/>
          <w:color w:val="auto"/>
          <w:kern w:val="0"/>
          <w:sz w:val="24"/>
          <w:szCs w:val="24"/>
          <w:lang w:eastAsia="zh-CN"/>
        </w:rPr>
        <w:t>，因指标下达较晚，结转至</w:t>
      </w:r>
      <w:r>
        <w:rPr>
          <w:rFonts w:hint="eastAsia" w:ascii="宋体" w:hAnsi="宋体" w:eastAsia="宋体" w:cs="宋体"/>
          <w:bCs/>
          <w:color w:val="auto"/>
          <w:kern w:val="0"/>
          <w:sz w:val="24"/>
          <w:szCs w:val="24"/>
          <w:lang w:val="en-US" w:eastAsia="zh-CN"/>
        </w:rPr>
        <w:t>2020年支付</w:t>
      </w:r>
      <w:r>
        <w:rPr>
          <w:rFonts w:hint="eastAsia" w:ascii="宋体" w:hAnsi="宋体" w:eastAsia="宋体" w:cs="宋体"/>
          <w:bCs/>
          <w:color w:val="auto"/>
          <w:kern w:val="0"/>
          <w:sz w:val="24"/>
          <w:szCs w:val="24"/>
        </w:rPr>
        <w:t>。</w:t>
      </w:r>
    </w:p>
    <w:p w14:paraId="30033CF9">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strike w:val="0"/>
          <w:dstrike w:val="0"/>
          <w:color w:val="auto"/>
          <w:kern w:val="0"/>
          <w:sz w:val="24"/>
          <w:szCs w:val="24"/>
          <w:lang w:val="en-US" w:eastAsia="zh-CN"/>
        </w:rPr>
        <w:t>38</w:t>
      </w:r>
      <w:r>
        <w:rPr>
          <w:rFonts w:hint="eastAsia" w:ascii="宋体" w:hAnsi="宋体" w:eastAsia="宋体" w:cs="宋体"/>
          <w:bCs/>
          <w:strike w:val="0"/>
          <w:dstrike w:val="0"/>
          <w:color w:val="auto"/>
          <w:kern w:val="0"/>
          <w:sz w:val="24"/>
          <w:szCs w:val="24"/>
        </w:rPr>
        <w:t xml:space="preserve">. </w:t>
      </w:r>
      <w:r>
        <w:rPr>
          <w:rFonts w:hint="eastAsia" w:ascii="宋体" w:hAnsi="宋体" w:eastAsia="宋体" w:cs="宋体"/>
          <w:bCs/>
          <w:color w:val="auto"/>
          <w:kern w:val="0"/>
          <w:sz w:val="24"/>
          <w:szCs w:val="24"/>
        </w:rPr>
        <w:t>卫生健康支出</w:t>
      </w:r>
      <w:r>
        <w:rPr>
          <w:rFonts w:hint="eastAsia" w:ascii="宋体" w:hAnsi="宋体" w:eastAsia="宋体" w:cs="宋体"/>
          <w:bCs/>
          <w:strike w:val="0"/>
          <w:dstrike w:val="0"/>
          <w:color w:val="auto"/>
          <w:kern w:val="0"/>
          <w:sz w:val="24"/>
          <w:szCs w:val="24"/>
        </w:rPr>
        <w:t>（类）老龄卫生健康事务（款）老龄卫生健康事务（项）。年初预算为</w:t>
      </w:r>
      <w:r>
        <w:rPr>
          <w:rFonts w:hint="eastAsia" w:ascii="宋体" w:hAnsi="宋体" w:eastAsia="宋体" w:cs="宋体"/>
          <w:bCs/>
          <w:strike w:val="0"/>
          <w:dstrike w:val="0"/>
          <w:color w:val="auto"/>
          <w:kern w:val="0"/>
          <w:sz w:val="24"/>
          <w:szCs w:val="24"/>
          <w:lang w:val="en-US" w:eastAsia="zh-CN"/>
        </w:rPr>
        <w:t>931.5</w:t>
      </w:r>
      <w:r>
        <w:rPr>
          <w:rFonts w:hint="eastAsia" w:ascii="宋体" w:hAnsi="宋体" w:eastAsia="宋体" w:cs="宋体"/>
          <w:bCs/>
          <w:strike w:val="0"/>
          <w:dstrike w:val="0"/>
          <w:color w:val="auto"/>
          <w:kern w:val="0"/>
          <w:sz w:val="24"/>
          <w:szCs w:val="24"/>
        </w:rPr>
        <w:t>万元，支出决算为896.14万元，完成年初预算的</w:t>
      </w:r>
      <w:r>
        <w:rPr>
          <w:rFonts w:hint="eastAsia" w:ascii="宋体" w:hAnsi="宋体" w:eastAsia="宋体" w:cs="宋体"/>
          <w:bCs/>
          <w:strike w:val="0"/>
          <w:dstrike w:val="0"/>
          <w:color w:val="auto"/>
          <w:kern w:val="0"/>
          <w:sz w:val="24"/>
          <w:szCs w:val="24"/>
          <w:lang w:val="en-US" w:eastAsia="zh-CN"/>
        </w:rPr>
        <w:t>96</w:t>
      </w:r>
      <w:r>
        <w:rPr>
          <w:rFonts w:hint="eastAsia" w:ascii="宋体" w:hAnsi="宋体" w:eastAsia="宋体" w:cs="宋体"/>
          <w:bCs/>
          <w:strike w:val="0"/>
          <w:dstrike w:val="0"/>
          <w:color w:val="auto"/>
          <w:kern w:val="0"/>
          <w:sz w:val="24"/>
          <w:szCs w:val="24"/>
        </w:rPr>
        <w:t>%。决算数大于预算数的主要原因是</w:t>
      </w:r>
      <w:r>
        <w:rPr>
          <w:rFonts w:hint="eastAsia" w:ascii="宋体" w:hAnsi="宋体" w:eastAsia="宋体" w:cs="宋体"/>
          <w:bCs/>
          <w:color w:val="auto"/>
          <w:kern w:val="0"/>
          <w:sz w:val="24"/>
          <w:szCs w:val="24"/>
          <w:lang w:eastAsia="zh-CN"/>
        </w:rPr>
        <w:t>机构改革，职能划转，指标也相应划转至</w:t>
      </w:r>
      <w:r>
        <w:rPr>
          <w:rFonts w:hint="eastAsia" w:ascii="宋体" w:hAnsi="宋体" w:cs="宋体"/>
          <w:bCs/>
          <w:color w:val="auto"/>
          <w:kern w:val="0"/>
          <w:sz w:val="24"/>
          <w:szCs w:val="24"/>
          <w:lang w:eastAsia="zh-CN"/>
        </w:rPr>
        <w:t>卫生健康委</w:t>
      </w:r>
      <w:r>
        <w:rPr>
          <w:rFonts w:hint="eastAsia" w:ascii="宋体" w:hAnsi="宋体" w:eastAsia="宋体" w:cs="宋体"/>
          <w:bCs/>
          <w:color w:val="auto"/>
          <w:kern w:val="0"/>
          <w:sz w:val="24"/>
          <w:szCs w:val="24"/>
        </w:rPr>
        <w:t>。</w:t>
      </w:r>
    </w:p>
    <w:p w14:paraId="31AE3EC6">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39. 城乡社区支出（类）城乡社区规划与管理（款）城乡社区规划与管理（项）。年初预算为0万元，支出决算为20.00万元</w:t>
      </w:r>
      <w:r>
        <w:rPr>
          <w:rFonts w:hint="eastAsia" w:ascii="宋体" w:hAnsi="宋体" w:eastAsia="宋体" w:cs="宋体"/>
          <w:bCs/>
          <w:color w:val="auto"/>
          <w:kern w:val="0"/>
          <w:sz w:val="24"/>
          <w:szCs w:val="24"/>
          <w:lang w:eastAsia="zh-CN"/>
        </w:rPr>
        <w:t>，</w:t>
      </w:r>
      <w:r>
        <w:rPr>
          <w:rFonts w:hint="eastAsia" w:ascii="宋体" w:hAnsi="宋体" w:eastAsia="宋体" w:cs="宋体"/>
          <w:bCs/>
          <w:strike w:val="0"/>
          <w:dstrike w:val="0"/>
          <w:color w:val="auto"/>
          <w:kern w:val="0"/>
          <w:sz w:val="24"/>
          <w:szCs w:val="24"/>
        </w:rPr>
        <w:t>完成年初预算的</w:t>
      </w:r>
      <w:r>
        <w:rPr>
          <w:rFonts w:hint="eastAsia" w:ascii="宋体" w:hAnsi="宋体" w:eastAsia="宋体" w:cs="宋体"/>
          <w:bCs/>
          <w:strike w:val="0"/>
          <w:dstrike w:val="0"/>
          <w:color w:val="auto"/>
          <w:kern w:val="0"/>
          <w:sz w:val="24"/>
          <w:szCs w:val="24"/>
          <w:lang w:val="en-US" w:eastAsia="zh-CN"/>
        </w:rPr>
        <w:t>100</w:t>
      </w:r>
      <w:r>
        <w:rPr>
          <w:rFonts w:hint="eastAsia" w:ascii="宋体" w:hAnsi="宋体" w:eastAsia="宋体" w:cs="宋体"/>
          <w:bCs/>
          <w:strike w:val="0"/>
          <w:dstrike w:val="0"/>
          <w:color w:val="auto"/>
          <w:kern w:val="0"/>
          <w:sz w:val="24"/>
          <w:szCs w:val="24"/>
        </w:rPr>
        <w:t>%</w:t>
      </w:r>
      <w:r>
        <w:rPr>
          <w:rFonts w:hint="eastAsia" w:ascii="宋体" w:hAnsi="宋体" w:eastAsia="宋体" w:cs="宋体"/>
          <w:bCs/>
          <w:color w:val="auto"/>
          <w:kern w:val="0"/>
          <w:sz w:val="24"/>
          <w:szCs w:val="24"/>
        </w:rPr>
        <w:t>。决算数大于预算数的主要原因是</w:t>
      </w:r>
      <w:r>
        <w:rPr>
          <w:rFonts w:hint="eastAsia" w:ascii="宋体" w:hAnsi="宋体" w:eastAsia="宋体" w:cs="宋体"/>
          <w:bCs/>
          <w:color w:val="auto"/>
          <w:kern w:val="0"/>
          <w:sz w:val="24"/>
          <w:szCs w:val="24"/>
          <w:lang w:eastAsia="zh-CN"/>
        </w:rPr>
        <w:t>动用上年结转结余政府购买地名总体规划编制服务费首款</w:t>
      </w:r>
      <w:r>
        <w:rPr>
          <w:rFonts w:hint="eastAsia" w:ascii="宋体" w:hAnsi="宋体" w:eastAsia="宋体" w:cs="宋体"/>
          <w:bCs/>
          <w:color w:val="auto"/>
          <w:kern w:val="0"/>
          <w:sz w:val="24"/>
          <w:szCs w:val="24"/>
        </w:rPr>
        <w:t>。</w:t>
      </w:r>
    </w:p>
    <w:p w14:paraId="0F27A222">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 住房保障支出（类）住房改革支出（款）住房公积金（项）。年初预算为</w:t>
      </w:r>
      <w:r>
        <w:rPr>
          <w:rFonts w:hint="eastAsia" w:ascii="宋体" w:hAnsi="宋体" w:eastAsia="宋体" w:cs="宋体"/>
          <w:bCs/>
          <w:color w:val="auto"/>
          <w:sz w:val="24"/>
          <w:szCs w:val="24"/>
        </w:rPr>
        <w:t>385.</w:t>
      </w:r>
      <w:r>
        <w:rPr>
          <w:rFonts w:hint="eastAsia" w:ascii="宋体" w:hAnsi="宋体" w:eastAsia="宋体" w:cs="宋体"/>
          <w:bCs/>
          <w:color w:val="auto"/>
          <w:sz w:val="24"/>
          <w:szCs w:val="24"/>
          <w:lang w:val="en-US" w:eastAsia="zh-CN"/>
        </w:rPr>
        <w:t>86</w:t>
      </w:r>
      <w:r>
        <w:rPr>
          <w:rFonts w:hint="eastAsia" w:ascii="宋体" w:hAnsi="宋体" w:eastAsia="宋体" w:cs="宋体"/>
          <w:bCs/>
          <w:color w:val="auto"/>
          <w:kern w:val="0"/>
          <w:sz w:val="24"/>
          <w:szCs w:val="24"/>
        </w:rPr>
        <w:t>万元，支出决算为407.63万元，完成年初预算的10</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%。决算数大于预算数的主要原因是</w:t>
      </w:r>
      <w:r>
        <w:rPr>
          <w:rFonts w:hint="eastAsia" w:ascii="宋体" w:hAnsi="宋体" w:eastAsia="宋体" w:cs="宋体"/>
          <w:bCs/>
          <w:color w:val="auto"/>
          <w:kern w:val="0"/>
          <w:sz w:val="24"/>
          <w:szCs w:val="24"/>
          <w:lang w:eastAsia="zh-CN"/>
        </w:rPr>
        <w:t>财政下拨</w:t>
      </w:r>
      <w:r>
        <w:rPr>
          <w:rFonts w:hint="eastAsia" w:ascii="宋体" w:hAnsi="宋体" w:eastAsia="宋体" w:cs="宋体"/>
          <w:bCs/>
          <w:color w:val="auto"/>
          <w:kern w:val="0"/>
          <w:sz w:val="24"/>
          <w:szCs w:val="24"/>
        </w:rPr>
        <w:t>增人增资公积金</w:t>
      </w:r>
      <w:r>
        <w:rPr>
          <w:rFonts w:hint="eastAsia" w:ascii="宋体" w:hAnsi="宋体" w:eastAsia="宋体" w:cs="宋体"/>
          <w:bCs/>
          <w:color w:val="auto"/>
          <w:kern w:val="0"/>
          <w:sz w:val="24"/>
          <w:szCs w:val="24"/>
          <w:lang w:eastAsia="zh-CN"/>
        </w:rPr>
        <w:t>款</w:t>
      </w:r>
      <w:r>
        <w:rPr>
          <w:rFonts w:hint="eastAsia" w:ascii="宋体" w:hAnsi="宋体" w:eastAsia="宋体" w:cs="宋体"/>
          <w:bCs/>
          <w:color w:val="auto"/>
          <w:kern w:val="0"/>
          <w:sz w:val="24"/>
          <w:szCs w:val="24"/>
        </w:rPr>
        <w:t>项。</w:t>
      </w:r>
    </w:p>
    <w:p w14:paraId="78D15E3B">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w:t>
      </w:r>
      <w:r>
        <w:rPr>
          <w:rFonts w:hint="eastAsia" w:ascii="宋体" w:hAnsi="宋体" w:eastAsia="宋体" w:cs="宋体"/>
          <w:bCs/>
          <w:color w:val="auto"/>
          <w:kern w:val="0"/>
          <w:sz w:val="24"/>
          <w:szCs w:val="24"/>
          <w:lang w:val="en-US" w:eastAsia="zh-CN"/>
        </w:rPr>
        <w:t>1</w:t>
      </w:r>
      <w:r>
        <w:rPr>
          <w:rFonts w:hint="eastAsia" w:ascii="宋体" w:hAnsi="宋体" w:eastAsia="宋体" w:cs="宋体"/>
          <w:bCs/>
          <w:color w:val="auto"/>
          <w:kern w:val="0"/>
          <w:sz w:val="24"/>
          <w:szCs w:val="24"/>
        </w:rPr>
        <w:t>. 住房保障支出（类）住房改革支出（款）购房补贴（项）。年初预算为0万元，支出决算为4.19万元，完成年初预算的10</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%。决算数大于预算数的主要原因是财政按文件拨付职工购房补贴款项。</w:t>
      </w:r>
    </w:p>
    <w:p w14:paraId="3B40226B">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42. 粮油物资储备支出（类）重要商品储备（款）其他重要商品储备支出（项）。年初预算为0万元，支出决算为1,040.00万元，完成年初预算的10</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%。决算数大于预算数的主要原因是</w:t>
      </w:r>
      <w:r>
        <w:rPr>
          <w:rFonts w:hint="eastAsia" w:ascii="宋体" w:hAnsi="宋体" w:eastAsia="宋体" w:cs="宋体"/>
          <w:bCs/>
          <w:color w:val="auto"/>
          <w:kern w:val="0"/>
          <w:sz w:val="24"/>
          <w:szCs w:val="24"/>
          <w:lang w:eastAsia="zh-CN"/>
        </w:rPr>
        <w:t>上级补助</w:t>
      </w:r>
      <w:r>
        <w:rPr>
          <w:rFonts w:hint="eastAsia" w:ascii="宋体" w:hAnsi="宋体" w:eastAsia="宋体" w:cs="宋体"/>
          <w:bCs/>
          <w:color w:val="auto"/>
          <w:kern w:val="0"/>
          <w:sz w:val="24"/>
          <w:szCs w:val="24"/>
          <w:lang w:val="en-US" w:eastAsia="zh-CN"/>
        </w:rPr>
        <w:t>1,040</w:t>
      </w:r>
      <w:r>
        <w:rPr>
          <w:rFonts w:hint="eastAsia" w:ascii="宋体" w:hAnsi="宋体" w:eastAsia="宋体" w:cs="宋体"/>
          <w:bCs/>
          <w:color w:val="auto"/>
          <w:kern w:val="0"/>
          <w:sz w:val="24"/>
          <w:szCs w:val="24"/>
        </w:rPr>
        <w:t>万元</w:t>
      </w:r>
      <w:r>
        <w:rPr>
          <w:rFonts w:hint="eastAsia" w:ascii="宋体" w:hAnsi="宋体" w:eastAsia="宋体" w:cs="宋体"/>
          <w:bCs/>
          <w:color w:val="auto"/>
          <w:kern w:val="0"/>
          <w:sz w:val="24"/>
          <w:szCs w:val="24"/>
          <w:lang w:eastAsia="zh-CN"/>
        </w:rPr>
        <w:t>，用于备灾仓库建设款。</w:t>
      </w:r>
    </w:p>
    <w:p w14:paraId="7CECA8F9">
      <w:pPr>
        <w:autoSpaceDE w:val="0"/>
        <w:autoSpaceDN w:val="0"/>
        <w:adjustRightInd w:val="0"/>
        <w:spacing w:line="560" w:lineRule="exact"/>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strike w:val="0"/>
          <w:dstrike w:val="0"/>
          <w:color w:val="auto"/>
          <w:kern w:val="0"/>
          <w:sz w:val="24"/>
          <w:szCs w:val="24"/>
          <w:lang w:val="en-US" w:eastAsia="zh-CN"/>
        </w:rPr>
        <w:t>43</w:t>
      </w:r>
      <w:r>
        <w:rPr>
          <w:rFonts w:hint="eastAsia" w:ascii="宋体" w:hAnsi="宋体" w:eastAsia="宋体" w:cs="宋体"/>
          <w:bCs/>
          <w:strike w:val="0"/>
          <w:dstrike w:val="0"/>
          <w:color w:val="auto"/>
          <w:kern w:val="0"/>
          <w:sz w:val="24"/>
          <w:szCs w:val="24"/>
        </w:rPr>
        <w:t>. 灾害防治及应急管理支出（类）自然灾害救灾及恢复重建支出（款）地方自然灾害生活</w:t>
      </w:r>
      <w:r>
        <w:rPr>
          <w:rFonts w:hint="eastAsia" w:ascii="宋体" w:hAnsi="宋体" w:eastAsia="宋体" w:cs="宋体"/>
          <w:bCs/>
          <w:strike w:val="0"/>
          <w:dstrike w:val="0"/>
          <w:color w:val="auto"/>
          <w:kern w:val="0"/>
          <w:sz w:val="24"/>
          <w:szCs w:val="24"/>
          <w:lang w:eastAsia="zh-CN"/>
        </w:rPr>
        <w:t>补</w:t>
      </w:r>
      <w:r>
        <w:rPr>
          <w:rFonts w:hint="eastAsia" w:ascii="宋体" w:hAnsi="宋体" w:eastAsia="宋体" w:cs="宋体"/>
          <w:bCs/>
          <w:strike w:val="0"/>
          <w:dstrike w:val="0"/>
          <w:color w:val="auto"/>
          <w:kern w:val="0"/>
          <w:sz w:val="24"/>
          <w:szCs w:val="24"/>
        </w:rPr>
        <w:t>助（项）。年初预算为500万元，支出决算为460.61万元，完成年初预算的</w:t>
      </w:r>
      <w:r>
        <w:rPr>
          <w:rFonts w:hint="eastAsia" w:ascii="宋体" w:hAnsi="宋体" w:eastAsia="宋体" w:cs="宋体"/>
          <w:bCs/>
          <w:strike w:val="0"/>
          <w:dstrike w:val="0"/>
          <w:color w:val="auto"/>
          <w:kern w:val="0"/>
          <w:sz w:val="24"/>
          <w:szCs w:val="24"/>
          <w:lang w:val="en-US" w:eastAsia="zh-CN"/>
        </w:rPr>
        <w:t>92</w:t>
      </w:r>
      <w:r>
        <w:rPr>
          <w:rFonts w:hint="eastAsia" w:ascii="宋体" w:hAnsi="宋体" w:eastAsia="宋体" w:cs="宋体"/>
          <w:bCs/>
          <w:strike w:val="0"/>
          <w:dstrike w:val="0"/>
          <w:color w:val="auto"/>
          <w:kern w:val="0"/>
          <w:sz w:val="24"/>
          <w:szCs w:val="24"/>
        </w:rPr>
        <w:t>%。决算数大于预算数的主要原因是</w:t>
      </w:r>
      <w:r>
        <w:rPr>
          <w:rFonts w:hint="eastAsia" w:ascii="宋体" w:hAnsi="宋体" w:eastAsia="宋体" w:cs="宋体"/>
          <w:bCs/>
          <w:color w:val="auto"/>
          <w:kern w:val="0"/>
          <w:sz w:val="24"/>
          <w:szCs w:val="24"/>
          <w:lang w:eastAsia="zh-CN"/>
        </w:rPr>
        <w:t>机构改革，职能划转，指标也相应划转至应急事务管理局</w:t>
      </w:r>
      <w:r>
        <w:rPr>
          <w:rFonts w:hint="eastAsia" w:ascii="宋体" w:hAnsi="宋体" w:eastAsia="宋体" w:cs="宋体"/>
          <w:bCs/>
          <w:strike w:val="0"/>
          <w:dstrike w:val="0"/>
          <w:color w:val="auto"/>
          <w:kern w:val="0"/>
          <w:sz w:val="24"/>
          <w:szCs w:val="24"/>
        </w:rPr>
        <w:t>。</w:t>
      </w:r>
    </w:p>
    <w:p w14:paraId="12F25750">
      <w:pPr>
        <w:autoSpaceDE w:val="0"/>
        <w:autoSpaceDN w:val="0"/>
        <w:adjustRightInd w:val="0"/>
        <w:spacing w:line="560" w:lineRule="exact"/>
        <w:ind w:firstLine="480" w:firstLineChars="200"/>
        <w:jc w:val="left"/>
        <w:rPr>
          <w:rFonts w:hint="eastAsia" w:ascii="宋体" w:hAnsi="宋体" w:eastAsia="宋体" w:cs="宋体"/>
          <w:bCs/>
          <w:strike w:val="0"/>
          <w:dstrike w:val="0"/>
          <w:color w:val="auto"/>
          <w:kern w:val="0"/>
          <w:sz w:val="24"/>
          <w:szCs w:val="24"/>
          <w:lang w:val="en-US" w:eastAsia="zh-CN"/>
        </w:rPr>
      </w:pPr>
      <w:r>
        <w:rPr>
          <w:rFonts w:hint="eastAsia" w:ascii="宋体" w:hAnsi="宋体" w:eastAsia="宋体" w:cs="宋体"/>
          <w:bCs/>
          <w:strike w:val="0"/>
          <w:dstrike w:val="0"/>
          <w:color w:val="auto"/>
          <w:kern w:val="0"/>
          <w:sz w:val="24"/>
          <w:szCs w:val="24"/>
        </w:rPr>
        <w:t>4</w:t>
      </w:r>
      <w:r>
        <w:rPr>
          <w:rFonts w:hint="eastAsia" w:ascii="宋体" w:hAnsi="宋体" w:eastAsia="宋体" w:cs="宋体"/>
          <w:bCs/>
          <w:strike w:val="0"/>
          <w:dstrike w:val="0"/>
          <w:color w:val="auto"/>
          <w:kern w:val="0"/>
          <w:sz w:val="24"/>
          <w:szCs w:val="24"/>
          <w:lang w:val="en-US" w:eastAsia="zh-CN"/>
        </w:rPr>
        <w:t>4</w:t>
      </w:r>
      <w:r>
        <w:rPr>
          <w:rFonts w:hint="eastAsia" w:ascii="宋体" w:hAnsi="宋体" w:eastAsia="宋体" w:cs="宋体"/>
          <w:bCs/>
          <w:strike w:val="0"/>
          <w:dstrike w:val="0"/>
          <w:color w:val="auto"/>
          <w:kern w:val="0"/>
          <w:sz w:val="24"/>
          <w:szCs w:val="24"/>
        </w:rPr>
        <w:t>. 其他支出（类）其他支出（款）其他支出（项）。年初预算为0万元，支出决算为10.66万元，完成年初预算的10</w:t>
      </w:r>
      <w:r>
        <w:rPr>
          <w:rFonts w:hint="eastAsia" w:ascii="宋体" w:hAnsi="宋体" w:eastAsia="宋体" w:cs="宋体"/>
          <w:bCs/>
          <w:strike w:val="0"/>
          <w:dstrike w:val="0"/>
          <w:color w:val="auto"/>
          <w:kern w:val="0"/>
          <w:sz w:val="24"/>
          <w:szCs w:val="24"/>
          <w:lang w:val="en-US" w:eastAsia="zh-CN"/>
        </w:rPr>
        <w:t>0</w:t>
      </w:r>
      <w:r>
        <w:rPr>
          <w:rFonts w:hint="eastAsia" w:ascii="宋体" w:hAnsi="宋体" w:eastAsia="宋体" w:cs="宋体"/>
          <w:bCs/>
          <w:strike w:val="0"/>
          <w:dstrike w:val="0"/>
          <w:color w:val="auto"/>
          <w:kern w:val="0"/>
          <w:sz w:val="24"/>
          <w:szCs w:val="24"/>
        </w:rPr>
        <w:t>%。决算数大于预算数的主要原因是动用上年结余资金</w:t>
      </w:r>
      <w:r>
        <w:rPr>
          <w:rFonts w:hint="eastAsia" w:ascii="宋体" w:hAnsi="宋体" w:eastAsia="宋体" w:cs="宋体"/>
          <w:bCs/>
          <w:strike w:val="0"/>
          <w:dstrike w:val="0"/>
          <w:color w:val="auto"/>
          <w:kern w:val="0"/>
          <w:sz w:val="24"/>
          <w:szCs w:val="24"/>
          <w:lang w:eastAsia="zh-CN"/>
        </w:rPr>
        <w:t>用于智慧养老项目设计费，柳州市民政局</w:t>
      </w:r>
      <w:r>
        <w:rPr>
          <w:rFonts w:hint="eastAsia" w:ascii="宋体" w:hAnsi="宋体" w:eastAsia="宋体" w:cs="宋体"/>
          <w:bCs/>
          <w:strike w:val="0"/>
          <w:dstrike w:val="0"/>
          <w:color w:val="auto"/>
          <w:kern w:val="0"/>
          <w:sz w:val="24"/>
          <w:szCs w:val="24"/>
          <w:lang w:val="en-US" w:eastAsia="zh-CN"/>
        </w:rPr>
        <w:t>基本建设项目前期工作经费备灾仓库建设款结转至2020年使用。</w:t>
      </w:r>
    </w:p>
    <w:p w14:paraId="37A09CA0">
      <w:pPr>
        <w:autoSpaceDE w:val="0"/>
        <w:autoSpaceDN w:val="0"/>
        <w:adjustRightInd w:val="0"/>
        <w:spacing w:line="560" w:lineRule="exact"/>
        <w:ind w:firstLine="480" w:firstLineChars="200"/>
        <w:jc w:val="left"/>
        <w:rPr>
          <w:rFonts w:hint="eastAsia" w:ascii="宋体" w:hAnsi="宋体" w:eastAsia="宋体" w:cs="宋体"/>
          <w:b/>
          <w:bCs w:val="0"/>
          <w:kern w:val="0"/>
          <w:sz w:val="24"/>
          <w:szCs w:val="24"/>
          <w:lang w:eastAsia="zh-CN"/>
        </w:rPr>
      </w:pPr>
      <w:r>
        <w:rPr>
          <w:rFonts w:hint="eastAsia" w:ascii="宋体" w:hAnsi="宋体" w:eastAsia="宋体" w:cs="宋体"/>
          <w:bCs/>
          <w:kern w:val="0"/>
          <w:sz w:val="24"/>
          <w:szCs w:val="24"/>
        </w:rPr>
        <w:t>六、</w:t>
      </w:r>
      <w:r>
        <w:rPr>
          <w:rFonts w:hint="eastAsia" w:ascii="宋体" w:hAnsi="宋体" w:eastAsia="宋体" w:cs="宋体"/>
          <w:b/>
          <w:bCs w:val="0"/>
          <w:kern w:val="0"/>
          <w:sz w:val="24"/>
          <w:szCs w:val="24"/>
          <w:lang w:eastAsia="zh-CN"/>
        </w:rPr>
        <w:t>201</w:t>
      </w:r>
      <w:r>
        <w:rPr>
          <w:rFonts w:hint="eastAsia" w:ascii="宋体" w:hAnsi="宋体" w:eastAsia="宋体" w:cs="宋体"/>
          <w:b/>
          <w:bCs w:val="0"/>
          <w:kern w:val="0"/>
          <w:sz w:val="24"/>
          <w:szCs w:val="24"/>
          <w:lang w:val="en-US" w:eastAsia="zh-CN"/>
        </w:rPr>
        <w:t>9</w:t>
      </w:r>
      <w:r>
        <w:rPr>
          <w:rFonts w:hint="eastAsia" w:ascii="宋体" w:hAnsi="宋体" w:eastAsia="宋体" w:cs="宋体"/>
          <w:b/>
          <w:bCs w:val="0"/>
          <w:kern w:val="0"/>
          <w:sz w:val="24"/>
          <w:szCs w:val="24"/>
        </w:rPr>
        <w:t>年度一般公共预算财政拨款基本支出决算情况</w:t>
      </w:r>
    </w:p>
    <w:p w14:paraId="00943131">
      <w:pPr>
        <w:autoSpaceDE w:val="0"/>
        <w:autoSpaceDN w:val="0"/>
        <w:adjustRightInd w:val="0"/>
        <w:spacing w:line="560" w:lineRule="exact"/>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lang w:eastAsia="zh-CN"/>
        </w:rPr>
        <w:t>201</w:t>
      </w:r>
      <w:r>
        <w:rPr>
          <w:rFonts w:hint="eastAsia" w:ascii="宋体" w:hAnsi="宋体" w:eastAsia="宋体" w:cs="宋体"/>
          <w:b w:val="0"/>
          <w:bCs/>
          <w:kern w:val="0"/>
          <w:sz w:val="24"/>
          <w:szCs w:val="24"/>
          <w:lang w:val="en-US" w:eastAsia="zh-CN"/>
        </w:rPr>
        <w:t>9</w:t>
      </w:r>
      <w:r>
        <w:rPr>
          <w:rFonts w:hint="eastAsia" w:ascii="宋体" w:hAnsi="宋体" w:eastAsia="宋体" w:cs="宋体"/>
          <w:b w:val="0"/>
          <w:bCs/>
          <w:kern w:val="0"/>
          <w:sz w:val="24"/>
          <w:szCs w:val="24"/>
        </w:rPr>
        <w:t>年度财政拨款基本支出8,150.18万元，其中：</w:t>
      </w:r>
    </w:p>
    <w:p w14:paraId="727055AA">
      <w:pPr>
        <w:autoSpaceDE w:val="0"/>
        <w:autoSpaceDN w:val="0"/>
        <w:adjustRightInd w:val="0"/>
        <w:spacing w:line="560" w:lineRule="exact"/>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人员经费7,341.74万元，主要包括：基本工资、津贴补贴、 奖金、伙食补助费、绩效工资、机关事业单位基本养老保险缴费、职业年金缴费、其他社会保障缴费、其他工资福利支出、 离休费、退休费、抚恤金、生活补助、医疗费、奖励金、住房公积金</w:t>
      </w:r>
      <w:r>
        <w:rPr>
          <w:rFonts w:hint="eastAsia" w:ascii="宋体" w:hAnsi="宋体" w:eastAsia="宋体" w:cs="宋体"/>
          <w:b w:val="0"/>
          <w:bCs/>
          <w:kern w:val="0"/>
          <w:sz w:val="24"/>
          <w:szCs w:val="24"/>
          <w:lang w:eastAsia="zh-CN"/>
        </w:rPr>
        <w:t>等</w:t>
      </w:r>
      <w:r>
        <w:rPr>
          <w:rFonts w:hint="eastAsia" w:ascii="宋体" w:hAnsi="宋体" w:eastAsia="宋体" w:cs="宋体"/>
          <w:b w:val="0"/>
          <w:bCs/>
          <w:kern w:val="0"/>
          <w:sz w:val="24"/>
          <w:szCs w:val="24"/>
        </w:rPr>
        <w:t>；</w:t>
      </w:r>
    </w:p>
    <w:p w14:paraId="13886F6E">
      <w:pPr>
        <w:autoSpaceDE w:val="0"/>
        <w:autoSpaceDN w:val="0"/>
        <w:adjustRightInd w:val="0"/>
        <w:spacing w:line="560" w:lineRule="exact"/>
        <w:ind w:firstLine="480" w:firstLineChars="200"/>
        <w:jc w:val="left"/>
        <w:rPr>
          <w:rFonts w:hint="eastAsia" w:ascii="宋体" w:hAnsi="宋体" w:eastAsia="宋体" w:cs="宋体"/>
          <w:bCs/>
          <w:kern w:val="0"/>
          <w:sz w:val="24"/>
          <w:szCs w:val="24"/>
          <w:lang w:eastAsia="zh-CN"/>
        </w:rPr>
      </w:pPr>
      <w:r>
        <w:rPr>
          <w:rFonts w:hint="eastAsia" w:ascii="宋体" w:hAnsi="宋体" w:eastAsia="宋体" w:cs="宋体"/>
          <w:b w:val="0"/>
          <w:bCs/>
          <w:kern w:val="0"/>
          <w:sz w:val="24"/>
          <w:szCs w:val="24"/>
        </w:rPr>
        <w:t>公用经费808.44万元，主要 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w:t>
      </w:r>
      <w:r>
        <w:rPr>
          <w:rFonts w:hint="eastAsia" w:ascii="宋体" w:hAnsi="宋体" w:eastAsia="宋体" w:cs="宋体"/>
          <w:b w:val="0"/>
          <w:bCs/>
          <w:kern w:val="0"/>
          <w:sz w:val="24"/>
          <w:szCs w:val="24"/>
          <w:lang w:eastAsia="zh-CN"/>
        </w:rPr>
        <w:t>等。</w:t>
      </w:r>
    </w:p>
    <w:p w14:paraId="61BC483E">
      <w:pPr>
        <w:autoSpaceDE w:val="0"/>
        <w:autoSpaceDN w:val="0"/>
        <w:adjustRightInd w:val="0"/>
        <w:spacing w:line="56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七、</w:t>
      </w:r>
      <w:r>
        <w:rPr>
          <w:rFonts w:hint="eastAsia" w:ascii="宋体" w:hAnsi="宋体" w:eastAsia="宋体" w:cs="宋体"/>
          <w:b/>
          <w:bCs w:val="0"/>
          <w:kern w:val="0"/>
          <w:sz w:val="24"/>
          <w:szCs w:val="24"/>
          <w:lang w:eastAsia="zh-CN"/>
        </w:rPr>
        <w:t>201</w:t>
      </w:r>
      <w:r>
        <w:rPr>
          <w:rFonts w:hint="eastAsia" w:ascii="宋体" w:hAnsi="宋体" w:eastAsia="宋体" w:cs="宋体"/>
          <w:b/>
          <w:bCs w:val="0"/>
          <w:kern w:val="0"/>
          <w:sz w:val="24"/>
          <w:szCs w:val="24"/>
          <w:lang w:val="en-US" w:eastAsia="zh-CN"/>
        </w:rPr>
        <w:t>9</w:t>
      </w:r>
      <w:r>
        <w:rPr>
          <w:rFonts w:hint="eastAsia" w:ascii="宋体" w:hAnsi="宋体" w:eastAsia="宋体" w:cs="宋体"/>
          <w:b/>
          <w:bCs w:val="0"/>
          <w:kern w:val="0"/>
          <w:sz w:val="24"/>
          <w:szCs w:val="24"/>
        </w:rPr>
        <w:t xml:space="preserve"> 年度一般公共预算财政拨款“三公” 经费支出决算情况</w:t>
      </w:r>
      <w:r>
        <w:rPr>
          <w:rFonts w:hint="eastAsia" w:ascii="宋体" w:hAnsi="宋体" w:eastAsia="宋体" w:cs="宋体"/>
          <w:bCs/>
          <w:kern w:val="0"/>
          <w:sz w:val="24"/>
          <w:szCs w:val="24"/>
        </w:rPr>
        <w:t xml:space="preserve"> </w:t>
      </w:r>
    </w:p>
    <w:p w14:paraId="7811E297">
      <w:pPr>
        <w:autoSpaceDE w:val="0"/>
        <w:autoSpaceDN w:val="0"/>
        <w:adjustRightInd w:val="0"/>
        <w:spacing w:line="56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（一）“三公”经费财政拨款支出决算总体情况 </w:t>
      </w:r>
    </w:p>
    <w:p w14:paraId="4C4594D7">
      <w:pPr>
        <w:autoSpaceDE w:val="0"/>
        <w:autoSpaceDN w:val="0"/>
        <w:adjustRightInd w:val="0"/>
        <w:spacing w:line="560" w:lineRule="exact"/>
        <w:ind w:firstLine="480" w:firstLineChars="20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 xml:space="preserve"> 年度“三公”经费财政拨款支出预算为144.68万元，支出决算为87.85万元，完成预算的</w:t>
      </w:r>
      <w:r>
        <w:rPr>
          <w:rFonts w:hint="eastAsia" w:ascii="宋体" w:hAnsi="宋体" w:eastAsia="宋体" w:cs="宋体"/>
          <w:bCs/>
          <w:kern w:val="0"/>
          <w:sz w:val="24"/>
          <w:szCs w:val="24"/>
          <w:lang w:val="en-US" w:eastAsia="zh-CN"/>
        </w:rPr>
        <w:t>61</w:t>
      </w:r>
      <w:r>
        <w:rPr>
          <w:rFonts w:hint="eastAsia" w:ascii="宋体" w:hAnsi="宋体" w:eastAsia="宋体" w:cs="宋体"/>
          <w:bCs/>
          <w:kern w:val="0"/>
          <w:sz w:val="24"/>
          <w:szCs w:val="24"/>
        </w:rPr>
        <w:t>%，其中：因公出国（境）费支出决算为</w:t>
      </w:r>
      <w:r>
        <w:rPr>
          <w:rFonts w:hint="eastAsia" w:ascii="宋体" w:hAnsi="宋体" w:eastAsia="宋体" w:cs="宋体"/>
          <w:bCs/>
          <w:kern w:val="0"/>
          <w:sz w:val="24"/>
          <w:szCs w:val="24"/>
          <w:lang w:val="en-US" w:eastAsia="zh-CN"/>
        </w:rPr>
        <w:t>0</w:t>
      </w:r>
      <w:r>
        <w:rPr>
          <w:rFonts w:hint="eastAsia" w:ascii="宋体" w:hAnsi="宋体" w:eastAsia="宋体" w:cs="宋体"/>
          <w:bCs/>
          <w:kern w:val="0"/>
          <w:sz w:val="24"/>
          <w:szCs w:val="24"/>
        </w:rPr>
        <w:t>万元；公务用车购置及运行费支出决算为</w:t>
      </w:r>
      <w:r>
        <w:rPr>
          <w:rFonts w:hint="eastAsia" w:ascii="宋体" w:hAnsi="宋体" w:eastAsia="宋体" w:cs="宋体"/>
          <w:bCs/>
          <w:kern w:val="0"/>
          <w:sz w:val="24"/>
          <w:szCs w:val="24"/>
          <w:lang w:val="en-US" w:eastAsia="zh-CN"/>
        </w:rPr>
        <w:t>80.12</w:t>
      </w:r>
      <w:r>
        <w:rPr>
          <w:rFonts w:hint="eastAsia" w:ascii="宋体" w:hAnsi="宋体" w:eastAsia="宋体" w:cs="宋体"/>
          <w:bCs/>
          <w:kern w:val="0"/>
          <w:sz w:val="24"/>
          <w:szCs w:val="24"/>
        </w:rPr>
        <w:t>万元，完成预算的</w:t>
      </w:r>
      <w:r>
        <w:rPr>
          <w:rFonts w:hint="eastAsia" w:ascii="宋体" w:hAnsi="宋体" w:eastAsia="宋体" w:cs="宋体"/>
          <w:bCs/>
          <w:kern w:val="0"/>
          <w:sz w:val="24"/>
          <w:szCs w:val="24"/>
          <w:lang w:val="en-US" w:eastAsia="zh-CN"/>
        </w:rPr>
        <w:t>72</w:t>
      </w:r>
      <w:r>
        <w:rPr>
          <w:rFonts w:hint="eastAsia" w:ascii="宋体" w:hAnsi="宋体" w:eastAsia="宋体" w:cs="宋体"/>
          <w:bCs/>
          <w:kern w:val="0"/>
          <w:sz w:val="24"/>
          <w:szCs w:val="24"/>
        </w:rPr>
        <w:t>%；公务接待费支出决算为</w:t>
      </w:r>
      <w:r>
        <w:rPr>
          <w:rFonts w:hint="eastAsia" w:ascii="宋体" w:hAnsi="宋体" w:eastAsia="宋体" w:cs="宋体"/>
          <w:bCs/>
          <w:kern w:val="0"/>
          <w:sz w:val="24"/>
          <w:szCs w:val="24"/>
          <w:lang w:val="en-US" w:eastAsia="zh-CN"/>
        </w:rPr>
        <w:t>7.73</w:t>
      </w:r>
      <w:r>
        <w:rPr>
          <w:rFonts w:hint="eastAsia" w:ascii="宋体" w:hAnsi="宋体" w:eastAsia="宋体" w:cs="宋体"/>
          <w:bCs/>
          <w:kern w:val="0"/>
          <w:sz w:val="24"/>
          <w:szCs w:val="24"/>
        </w:rPr>
        <w:t>万元，完成预算的</w:t>
      </w:r>
      <w:r>
        <w:rPr>
          <w:rFonts w:hint="eastAsia" w:ascii="宋体" w:hAnsi="宋体" w:eastAsia="宋体" w:cs="宋体"/>
          <w:bCs/>
          <w:kern w:val="0"/>
          <w:sz w:val="24"/>
          <w:szCs w:val="24"/>
          <w:lang w:val="en-US" w:eastAsia="zh-CN"/>
        </w:rPr>
        <w:t>24</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年度“三公”经费支出决算数小于预算数的主要原因是认真贯彻落实中央</w:t>
      </w:r>
      <w:r>
        <w:rPr>
          <w:rFonts w:hint="eastAsia" w:ascii="宋体" w:hAnsi="宋体" w:cs="宋体"/>
          <w:bCs/>
          <w:kern w:val="0"/>
          <w:sz w:val="24"/>
          <w:szCs w:val="24"/>
          <w:lang w:eastAsia="zh-CN"/>
        </w:rPr>
        <w:t>八项规定</w:t>
      </w:r>
      <w:r>
        <w:rPr>
          <w:rFonts w:hint="eastAsia" w:ascii="宋体" w:hAnsi="宋体" w:eastAsia="宋体" w:cs="宋体"/>
          <w:bCs/>
          <w:kern w:val="0"/>
          <w:sz w:val="24"/>
          <w:szCs w:val="24"/>
        </w:rPr>
        <w:t>精神和厉行节约要求，进一步从严控制“三公”经费开支，全年实际支出比预算有所节约</w:t>
      </w:r>
      <w:r>
        <w:rPr>
          <w:rFonts w:hint="eastAsia" w:ascii="宋体" w:hAnsi="宋体" w:eastAsia="宋体" w:cs="宋体"/>
          <w:bCs/>
          <w:kern w:val="0"/>
          <w:sz w:val="24"/>
          <w:szCs w:val="24"/>
          <w:lang w:eastAsia="zh-CN"/>
        </w:rPr>
        <w:t>。</w:t>
      </w:r>
    </w:p>
    <w:p w14:paraId="3BE124E7">
      <w:pPr>
        <w:autoSpaceDE w:val="0"/>
        <w:autoSpaceDN w:val="0"/>
        <w:adjustRightInd w:val="0"/>
        <w:spacing w:line="56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年度“三公”经费财政拨款支出决算数比</w:t>
      </w: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8</w:t>
      </w:r>
      <w:r>
        <w:rPr>
          <w:rFonts w:hint="eastAsia" w:ascii="宋体" w:hAnsi="宋体" w:eastAsia="宋体" w:cs="宋体"/>
          <w:bCs/>
          <w:kern w:val="0"/>
          <w:sz w:val="24"/>
          <w:szCs w:val="24"/>
        </w:rPr>
        <w:t>年减少</w:t>
      </w:r>
      <w:r>
        <w:rPr>
          <w:rFonts w:hint="eastAsia" w:ascii="宋体" w:hAnsi="宋体" w:eastAsia="宋体" w:cs="宋体"/>
          <w:bCs/>
          <w:kern w:val="0"/>
          <w:sz w:val="24"/>
          <w:szCs w:val="24"/>
          <w:lang w:val="en-US" w:eastAsia="zh-CN"/>
        </w:rPr>
        <w:t>61.41</w:t>
      </w:r>
      <w:r>
        <w:rPr>
          <w:rFonts w:hint="eastAsia" w:ascii="宋体" w:hAnsi="宋体" w:eastAsia="宋体" w:cs="宋体"/>
          <w:bCs/>
          <w:kern w:val="0"/>
          <w:sz w:val="24"/>
          <w:szCs w:val="24"/>
        </w:rPr>
        <w:t>万元，下降</w:t>
      </w:r>
      <w:r>
        <w:rPr>
          <w:rFonts w:hint="eastAsia" w:ascii="宋体" w:hAnsi="宋体" w:eastAsia="宋体" w:cs="宋体"/>
          <w:bCs/>
          <w:kern w:val="0"/>
          <w:sz w:val="24"/>
          <w:szCs w:val="24"/>
          <w:lang w:val="en-US" w:eastAsia="zh-CN"/>
        </w:rPr>
        <w:t>41</w:t>
      </w:r>
      <w:r>
        <w:rPr>
          <w:rFonts w:hint="eastAsia" w:ascii="宋体" w:hAnsi="宋体" w:eastAsia="宋体" w:cs="宋体"/>
          <w:bCs/>
          <w:kern w:val="0"/>
          <w:sz w:val="24"/>
          <w:szCs w:val="24"/>
        </w:rPr>
        <w:t>%，其中：因公出国（境）费支出决算减少</w:t>
      </w:r>
      <w:r>
        <w:rPr>
          <w:rFonts w:hint="eastAsia" w:ascii="宋体" w:hAnsi="宋体" w:eastAsia="宋体" w:cs="宋体"/>
          <w:bCs/>
          <w:kern w:val="0"/>
          <w:sz w:val="24"/>
          <w:szCs w:val="24"/>
          <w:lang w:val="en-US" w:eastAsia="zh-CN"/>
        </w:rPr>
        <w:t>5.3</w:t>
      </w:r>
      <w:r>
        <w:rPr>
          <w:rFonts w:hint="eastAsia" w:ascii="宋体" w:hAnsi="宋体" w:eastAsia="宋体" w:cs="宋体"/>
          <w:bCs/>
          <w:kern w:val="0"/>
          <w:sz w:val="24"/>
          <w:szCs w:val="24"/>
        </w:rPr>
        <w:t>万元，下降</w:t>
      </w:r>
      <w:r>
        <w:rPr>
          <w:rFonts w:hint="eastAsia" w:ascii="宋体" w:hAnsi="宋体" w:eastAsia="宋体" w:cs="宋体"/>
          <w:bCs/>
          <w:kern w:val="0"/>
          <w:sz w:val="24"/>
          <w:szCs w:val="24"/>
          <w:lang w:val="en-US" w:eastAsia="zh-CN"/>
        </w:rPr>
        <w:t>100</w:t>
      </w:r>
      <w:r>
        <w:rPr>
          <w:rFonts w:hint="eastAsia" w:ascii="宋体" w:hAnsi="宋体" w:eastAsia="宋体" w:cs="宋体"/>
          <w:bCs/>
          <w:kern w:val="0"/>
          <w:sz w:val="24"/>
          <w:szCs w:val="24"/>
        </w:rPr>
        <w:t>%；公务用车购置及运行费支出决算减少</w:t>
      </w:r>
      <w:r>
        <w:rPr>
          <w:rFonts w:hint="eastAsia" w:ascii="宋体" w:hAnsi="宋体" w:eastAsia="宋体" w:cs="宋体"/>
          <w:bCs/>
          <w:kern w:val="0"/>
          <w:sz w:val="24"/>
          <w:szCs w:val="24"/>
          <w:lang w:val="en-US" w:eastAsia="zh-CN"/>
        </w:rPr>
        <w:t>54.96</w:t>
      </w:r>
      <w:r>
        <w:rPr>
          <w:rFonts w:hint="eastAsia" w:ascii="宋体" w:hAnsi="宋体" w:eastAsia="宋体" w:cs="宋体"/>
          <w:bCs/>
          <w:kern w:val="0"/>
          <w:sz w:val="24"/>
          <w:szCs w:val="24"/>
        </w:rPr>
        <w:t>万元，下降</w:t>
      </w:r>
      <w:r>
        <w:rPr>
          <w:rFonts w:hint="eastAsia" w:ascii="宋体" w:hAnsi="宋体" w:eastAsia="宋体" w:cs="宋体"/>
          <w:bCs/>
          <w:kern w:val="0"/>
          <w:sz w:val="24"/>
          <w:szCs w:val="24"/>
          <w:lang w:val="en-US" w:eastAsia="zh-CN"/>
        </w:rPr>
        <w:t>40.69</w:t>
      </w:r>
      <w:r>
        <w:rPr>
          <w:rFonts w:hint="eastAsia" w:ascii="宋体" w:hAnsi="宋体" w:eastAsia="宋体" w:cs="宋体"/>
          <w:bCs/>
          <w:kern w:val="0"/>
          <w:sz w:val="24"/>
          <w:szCs w:val="24"/>
        </w:rPr>
        <w:t>%；公务接待费支出决算减少</w:t>
      </w:r>
      <w:r>
        <w:rPr>
          <w:rFonts w:hint="eastAsia" w:ascii="宋体" w:hAnsi="宋体" w:eastAsia="宋体" w:cs="宋体"/>
          <w:bCs/>
          <w:kern w:val="0"/>
          <w:sz w:val="24"/>
          <w:szCs w:val="24"/>
          <w:lang w:val="en-US" w:eastAsia="zh-CN"/>
        </w:rPr>
        <w:t>1.14</w:t>
      </w:r>
      <w:r>
        <w:rPr>
          <w:rFonts w:hint="eastAsia" w:ascii="宋体" w:hAnsi="宋体" w:eastAsia="宋体" w:cs="宋体"/>
          <w:bCs/>
          <w:kern w:val="0"/>
          <w:sz w:val="24"/>
          <w:szCs w:val="24"/>
        </w:rPr>
        <w:t>万元，下降</w:t>
      </w:r>
      <w:r>
        <w:rPr>
          <w:rFonts w:hint="eastAsia" w:ascii="宋体" w:hAnsi="宋体" w:eastAsia="宋体" w:cs="宋体"/>
          <w:bCs/>
          <w:kern w:val="0"/>
          <w:sz w:val="24"/>
          <w:szCs w:val="24"/>
          <w:lang w:val="en-US" w:eastAsia="zh-CN"/>
        </w:rPr>
        <w:t>12.89</w:t>
      </w:r>
      <w:r>
        <w:rPr>
          <w:rFonts w:hint="eastAsia" w:ascii="宋体" w:hAnsi="宋体" w:eastAsia="宋体" w:cs="宋体"/>
          <w:bCs/>
          <w:kern w:val="0"/>
          <w:sz w:val="24"/>
          <w:szCs w:val="24"/>
        </w:rPr>
        <w:t>%。</w:t>
      </w:r>
    </w:p>
    <w:p w14:paraId="271FF2F2">
      <w:pPr>
        <w:autoSpaceDE w:val="0"/>
        <w:autoSpaceDN w:val="0"/>
        <w:adjustRightInd w:val="0"/>
        <w:spacing w:line="560" w:lineRule="exact"/>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 xml:space="preserve"> 因公出国（境）费支出减少的主要原因是</w:t>
      </w:r>
      <w:r>
        <w:rPr>
          <w:rFonts w:hint="eastAsia" w:ascii="宋体" w:hAnsi="宋体" w:eastAsia="宋体" w:cs="宋体"/>
          <w:bCs/>
          <w:kern w:val="0"/>
          <w:sz w:val="24"/>
          <w:szCs w:val="24"/>
          <w:lang w:eastAsia="zh-CN"/>
        </w:rPr>
        <w:t>本年度无因公出国事项；公</w:t>
      </w:r>
      <w:r>
        <w:rPr>
          <w:rFonts w:hint="eastAsia" w:ascii="宋体" w:hAnsi="宋体" w:eastAsia="宋体" w:cs="宋体"/>
          <w:bCs/>
          <w:kern w:val="0"/>
          <w:sz w:val="24"/>
          <w:szCs w:val="24"/>
        </w:rPr>
        <w:t>务用车购置及运行费支出减少的主要原因是</w:t>
      </w:r>
      <w:r>
        <w:rPr>
          <w:rFonts w:hint="eastAsia" w:ascii="宋体" w:hAnsi="宋体" w:eastAsia="宋体" w:cs="宋体"/>
          <w:bCs/>
          <w:kern w:val="0"/>
          <w:sz w:val="24"/>
          <w:szCs w:val="24"/>
          <w:lang w:eastAsia="zh-CN"/>
        </w:rPr>
        <w:t>车辆购置费减少，本年度公务用车购置数（辆）</w:t>
      </w:r>
      <w:r>
        <w:rPr>
          <w:rFonts w:hint="eastAsia" w:ascii="宋体" w:hAnsi="宋体" w:eastAsia="宋体" w:cs="宋体"/>
          <w:bCs/>
          <w:kern w:val="0"/>
          <w:sz w:val="24"/>
          <w:szCs w:val="24"/>
          <w:lang w:val="en-US" w:eastAsia="zh-CN"/>
        </w:rPr>
        <w:t>1辆</w:t>
      </w:r>
      <w:r>
        <w:rPr>
          <w:rFonts w:hint="eastAsia" w:ascii="宋体" w:hAnsi="宋体" w:eastAsia="宋体" w:cs="宋体"/>
          <w:bCs/>
          <w:kern w:val="0"/>
          <w:sz w:val="24"/>
          <w:szCs w:val="24"/>
          <w:lang w:eastAsia="zh-CN"/>
        </w:rPr>
        <w:t>，车辆运行维护费按实际需求使用</w:t>
      </w:r>
      <w:r>
        <w:rPr>
          <w:rFonts w:hint="eastAsia" w:ascii="宋体" w:hAnsi="宋体" w:eastAsia="宋体" w:cs="宋体"/>
          <w:bCs/>
          <w:kern w:val="0"/>
          <w:sz w:val="24"/>
          <w:szCs w:val="24"/>
        </w:rPr>
        <w:t>；公务接待费支出减少的主要原因是严格按中央八项规定执行。</w:t>
      </w:r>
    </w:p>
    <w:p w14:paraId="3BB557C0">
      <w:pPr>
        <w:autoSpaceDE w:val="0"/>
        <w:autoSpaceDN w:val="0"/>
        <w:adjustRightInd w:val="0"/>
        <w:spacing w:line="560" w:lineRule="exact"/>
        <w:ind w:firstLine="0" w:firstLineChars="0"/>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（二）“三公”经费财政拨款支出决算具体情况</w:t>
      </w:r>
    </w:p>
    <w:p w14:paraId="08DA73A1">
      <w:pPr>
        <w:autoSpaceDE w:val="0"/>
        <w:autoSpaceDN w:val="0"/>
        <w:adjustRightInd w:val="0"/>
        <w:spacing w:line="560" w:lineRule="exact"/>
        <w:ind w:firstLine="0" w:firstLineChars="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年度“三公”经费财政拨款支出决算中，因公出国（境</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费支出决算</w:t>
      </w:r>
      <w:r>
        <w:rPr>
          <w:rFonts w:hint="eastAsia" w:ascii="宋体" w:hAnsi="宋体" w:eastAsia="宋体" w:cs="宋体"/>
          <w:bCs/>
          <w:kern w:val="0"/>
          <w:sz w:val="24"/>
          <w:szCs w:val="24"/>
          <w:lang w:val="en-US" w:eastAsia="zh-CN"/>
        </w:rPr>
        <w:t>0</w:t>
      </w:r>
      <w:r>
        <w:rPr>
          <w:rFonts w:hint="eastAsia" w:ascii="宋体" w:hAnsi="宋体" w:eastAsia="宋体" w:cs="宋体"/>
          <w:bCs/>
          <w:kern w:val="0"/>
          <w:sz w:val="24"/>
          <w:szCs w:val="24"/>
        </w:rPr>
        <w:t>万元，占</w:t>
      </w:r>
      <w:r>
        <w:rPr>
          <w:rFonts w:hint="eastAsia" w:ascii="宋体" w:hAnsi="宋体" w:eastAsia="宋体" w:cs="宋体"/>
          <w:bCs/>
          <w:kern w:val="0"/>
          <w:sz w:val="24"/>
          <w:szCs w:val="24"/>
          <w:lang w:val="en-US" w:eastAsia="zh-CN"/>
        </w:rPr>
        <w:t>0</w:t>
      </w:r>
      <w:r>
        <w:rPr>
          <w:rFonts w:hint="eastAsia" w:ascii="宋体" w:hAnsi="宋体" w:eastAsia="宋体" w:cs="宋体"/>
          <w:bCs/>
          <w:kern w:val="0"/>
          <w:sz w:val="24"/>
          <w:szCs w:val="24"/>
        </w:rPr>
        <w:t>%；公务用车购置及运行费支出决算</w:t>
      </w:r>
      <w:r>
        <w:rPr>
          <w:rFonts w:hint="eastAsia" w:ascii="宋体" w:hAnsi="宋体" w:eastAsia="宋体" w:cs="宋体"/>
          <w:bCs/>
          <w:kern w:val="0"/>
          <w:sz w:val="24"/>
          <w:szCs w:val="24"/>
          <w:lang w:val="en-US" w:eastAsia="zh-CN"/>
        </w:rPr>
        <w:t>80.12</w:t>
      </w:r>
      <w:r>
        <w:rPr>
          <w:rFonts w:hint="eastAsia" w:ascii="宋体" w:hAnsi="宋体" w:eastAsia="宋体" w:cs="宋体"/>
          <w:bCs/>
          <w:kern w:val="0"/>
          <w:sz w:val="24"/>
          <w:szCs w:val="24"/>
        </w:rPr>
        <w:t>万元，占</w:t>
      </w:r>
      <w:r>
        <w:rPr>
          <w:rFonts w:hint="eastAsia" w:ascii="宋体" w:hAnsi="宋体" w:eastAsia="宋体" w:cs="宋体"/>
          <w:bCs/>
          <w:kern w:val="0"/>
          <w:sz w:val="24"/>
          <w:szCs w:val="24"/>
          <w:lang w:val="en-US" w:eastAsia="zh-CN"/>
        </w:rPr>
        <w:t>91</w:t>
      </w:r>
      <w:r>
        <w:rPr>
          <w:rFonts w:hint="eastAsia" w:ascii="宋体" w:hAnsi="宋体" w:eastAsia="宋体" w:cs="宋体"/>
          <w:bCs/>
          <w:kern w:val="0"/>
          <w:sz w:val="24"/>
          <w:szCs w:val="24"/>
        </w:rPr>
        <w:t>%；公务接待费支出决算7.73万元，占</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 xml:space="preserve">%。具体情况如下：  </w:t>
      </w:r>
    </w:p>
    <w:p w14:paraId="1BDABAE7">
      <w:pPr>
        <w:numPr>
          <w:ilvl w:val="0"/>
          <w:numId w:val="1"/>
        </w:numPr>
        <w:autoSpaceDE w:val="0"/>
        <w:autoSpaceDN w:val="0"/>
        <w:adjustRightInd w:val="0"/>
        <w:spacing w:line="560" w:lineRule="exact"/>
        <w:ind w:left="640" w:leftChars="0" w:firstLine="0" w:firstLineChars="0"/>
        <w:jc w:val="left"/>
        <w:rPr>
          <w:rFonts w:hint="eastAsia" w:ascii="宋体" w:hAnsi="宋体" w:eastAsia="宋体" w:cs="宋体"/>
          <w:bCs/>
          <w:kern w:val="0"/>
          <w:sz w:val="24"/>
          <w:szCs w:val="24"/>
        </w:rPr>
      </w:pPr>
      <w:r>
        <w:rPr>
          <w:rFonts w:hint="eastAsia" w:ascii="宋体" w:hAnsi="宋体" w:eastAsia="宋体" w:cs="宋体"/>
          <w:bCs/>
          <w:kern w:val="0"/>
          <w:sz w:val="24"/>
          <w:szCs w:val="24"/>
        </w:rPr>
        <w:t>因公出国（境）费支出</w:t>
      </w:r>
      <w:r>
        <w:rPr>
          <w:rFonts w:hint="eastAsia" w:ascii="宋体" w:hAnsi="宋体" w:eastAsia="宋体" w:cs="宋体"/>
          <w:bCs/>
          <w:kern w:val="0"/>
          <w:sz w:val="24"/>
          <w:szCs w:val="24"/>
          <w:lang w:val="en-US" w:eastAsia="zh-CN"/>
        </w:rPr>
        <w:t>0</w:t>
      </w:r>
      <w:r>
        <w:rPr>
          <w:rFonts w:hint="eastAsia" w:ascii="宋体" w:hAnsi="宋体" w:eastAsia="宋体" w:cs="宋体"/>
          <w:bCs/>
          <w:kern w:val="0"/>
          <w:sz w:val="24"/>
          <w:szCs w:val="24"/>
        </w:rPr>
        <w:t>万元。全年安排机关和所属单位因公出国 （境）团组</w:t>
      </w:r>
      <w:r>
        <w:rPr>
          <w:rFonts w:hint="eastAsia" w:ascii="宋体" w:hAnsi="宋体" w:eastAsia="宋体" w:cs="宋体"/>
          <w:bCs/>
          <w:kern w:val="0"/>
          <w:sz w:val="24"/>
          <w:szCs w:val="24"/>
          <w:lang w:val="en-US" w:eastAsia="zh-CN"/>
        </w:rPr>
        <w:t>0</w:t>
      </w:r>
      <w:r>
        <w:rPr>
          <w:rFonts w:hint="eastAsia" w:ascii="宋体" w:hAnsi="宋体" w:eastAsia="宋体" w:cs="宋体"/>
          <w:bCs/>
          <w:kern w:val="0"/>
          <w:sz w:val="24"/>
          <w:szCs w:val="24"/>
        </w:rPr>
        <w:t>个，累计</w:t>
      </w:r>
      <w:r>
        <w:rPr>
          <w:rFonts w:hint="eastAsia" w:ascii="宋体" w:hAnsi="宋体" w:eastAsia="宋体" w:cs="宋体"/>
          <w:bCs/>
          <w:kern w:val="0"/>
          <w:sz w:val="24"/>
          <w:szCs w:val="24"/>
          <w:lang w:val="en-US" w:eastAsia="zh-CN"/>
        </w:rPr>
        <w:t>0</w:t>
      </w:r>
      <w:r>
        <w:rPr>
          <w:rFonts w:hint="eastAsia" w:ascii="宋体" w:hAnsi="宋体" w:eastAsia="宋体" w:cs="宋体"/>
          <w:bCs/>
          <w:kern w:val="0"/>
          <w:sz w:val="24"/>
          <w:szCs w:val="24"/>
        </w:rPr>
        <w:t xml:space="preserve">人次 </w:t>
      </w:r>
    </w:p>
    <w:p w14:paraId="392954FC">
      <w:pPr>
        <w:autoSpaceDE w:val="0"/>
        <w:autoSpaceDN w:val="0"/>
        <w:adjustRightInd w:val="0"/>
        <w:spacing w:line="560" w:lineRule="exact"/>
        <w:ind w:firstLine="0" w:firstLineChars="0"/>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2.公务用车购置及运行费支出</w:t>
      </w:r>
      <w:r>
        <w:rPr>
          <w:rFonts w:hint="eastAsia" w:ascii="宋体" w:hAnsi="宋体" w:eastAsia="宋体" w:cs="宋体"/>
          <w:bCs/>
          <w:kern w:val="0"/>
          <w:sz w:val="24"/>
          <w:szCs w:val="24"/>
          <w:lang w:val="en-US" w:eastAsia="zh-CN"/>
        </w:rPr>
        <w:t>80.12</w:t>
      </w:r>
      <w:r>
        <w:rPr>
          <w:rFonts w:hint="eastAsia" w:ascii="宋体" w:hAnsi="宋体" w:eastAsia="宋体" w:cs="宋体"/>
          <w:bCs/>
          <w:kern w:val="0"/>
          <w:sz w:val="24"/>
          <w:szCs w:val="24"/>
        </w:rPr>
        <w:t>万元。其中：公务用车购置支出为15.27万元</w:t>
      </w:r>
      <w:r>
        <w:rPr>
          <w:rFonts w:hint="eastAsia" w:ascii="宋体" w:hAnsi="宋体" w:eastAsia="宋体" w:cs="宋体"/>
          <w:bCs/>
          <w:kern w:val="0"/>
          <w:sz w:val="24"/>
          <w:szCs w:val="24"/>
          <w:lang w:eastAsia="zh-CN"/>
        </w:rPr>
        <w:t>，公务用车购置数（辆）</w:t>
      </w:r>
      <w:r>
        <w:rPr>
          <w:rFonts w:hint="eastAsia" w:ascii="宋体" w:hAnsi="宋体" w:eastAsia="宋体" w:cs="宋体"/>
          <w:bCs/>
          <w:kern w:val="0"/>
          <w:sz w:val="24"/>
          <w:szCs w:val="24"/>
          <w:lang w:val="en-US" w:eastAsia="zh-CN"/>
        </w:rPr>
        <w:t>1辆</w:t>
      </w:r>
      <w:r>
        <w:rPr>
          <w:rFonts w:hint="eastAsia" w:ascii="宋体" w:hAnsi="宋体" w:eastAsia="宋体" w:cs="宋体"/>
          <w:bCs/>
          <w:kern w:val="0"/>
          <w:sz w:val="24"/>
          <w:szCs w:val="24"/>
        </w:rPr>
        <w:t>。公务用车运行支出64.85万元。主要用于</w:t>
      </w:r>
      <w:r>
        <w:rPr>
          <w:rFonts w:hint="eastAsia" w:ascii="宋体" w:hAnsi="宋体" w:eastAsia="宋体" w:cs="宋体"/>
          <w:bCs/>
          <w:kern w:val="0"/>
          <w:sz w:val="24"/>
          <w:szCs w:val="24"/>
          <w:lang w:eastAsia="zh-CN"/>
        </w:rPr>
        <w:t>车辆保险维修、加油、</w:t>
      </w:r>
      <w:r>
        <w:rPr>
          <w:rFonts w:hint="eastAsia" w:ascii="宋体" w:hAnsi="宋体" w:eastAsia="宋体" w:cs="宋体"/>
          <w:bCs/>
          <w:kern w:val="0"/>
          <w:sz w:val="24"/>
          <w:szCs w:val="24"/>
          <w:lang w:val="en-US" w:eastAsia="zh-CN"/>
        </w:rPr>
        <w:t>ETC</w:t>
      </w:r>
      <w:r>
        <w:rPr>
          <w:rFonts w:hint="eastAsia" w:ascii="宋体" w:hAnsi="宋体" w:eastAsia="宋体" w:cs="宋体"/>
          <w:bCs/>
          <w:kern w:val="0"/>
          <w:sz w:val="24"/>
          <w:szCs w:val="24"/>
          <w:lang w:eastAsia="zh-CN"/>
        </w:rPr>
        <w:t>过路费。201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年，机关所属单位开支财政拨款的公务用车保有量为37辆。</w:t>
      </w:r>
    </w:p>
    <w:p w14:paraId="23B01156">
      <w:pPr>
        <w:autoSpaceDE w:val="0"/>
        <w:autoSpaceDN w:val="0"/>
        <w:adjustRightInd w:val="0"/>
        <w:spacing w:line="560" w:lineRule="exact"/>
        <w:ind w:firstLine="0" w:firstLineChars="0"/>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3.公务接待费支出7.73万元。其中：</w:t>
      </w:r>
    </w:p>
    <w:p w14:paraId="39067F2B">
      <w:pPr>
        <w:autoSpaceDE w:val="0"/>
        <w:autoSpaceDN w:val="0"/>
        <w:adjustRightInd w:val="0"/>
        <w:spacing w:line="560" w:lineRule="exact"/>
        <w:ind w:firstLine="0" w:firstLineChars="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外宾接待支出</w:t>
      </w:r>
      <w:r>
        <w:rPr>
          <w:rFonts w:hint="eastAsia" w:ascii="宋体" w:hAnsi="宋体" w:eastAsia="宋体" w:cs="宋体"/>
          <w:bCs/>
          <w:kern w:val="0"/>
          <w:sz w:val="24"/>
          <w:szCs w:val="24"/>
          <w:lang w:val="en-US" w:eastAsia="zh-CN"/>
        </w:rPr>
        <w:t>0</w:t>
      </w:r>
      <w:r>
        <w:rPr>
          <w:rFonts w:hint="eastAsia" w:ascii="宋体" w:hAnsi="宋体" w:eastAsia="宋体" w:cs="宋体"/>
          <w:bCs/>
          <w:kern w:val="0"/>
          <w:sz w:val="24"/>
          <w:szCs w:val="24"/>
        </w:rPr>
        <w:t>万元。</w:t>
      </w: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 xml:space="preserve"> 年共接待国（境）外来访团组</w:t>
      </w:r>
      <w:r>
        <w:rPr>
          <w:rFonts w:hint="eastAsia" w:ascii="宋体" w:hAnsi="宋体" w:eastAsia="宋体" w:cs="宋体"/>
          <w:bCs/>
          <w:kern w:val="0"/>
          <w:sz w:val="24"/>
          <w:szCs w:val="24"/>
          <w:lang w:val="en-US" w:eastAsia="zh-CN"/>
        </w:rPr>
        <w:t>0</w:t>
      </w:r>
      <w:r>
        <w:rPr>
          <w:rFonts w:hint="eastAsia" w:ascii="宋体" w:hAnsi="宋体" w:eastAsia="宋体" w:cs="宋体"/>
          <w:bCs/>
          <w:kern w:val="0"/>
          <w:sz w:val="24"/>
          <w:szCs w:val="24"/>
        </w:rPr>
        <w:t>个、来访外宾</w:t>
      </w:r>
      <w:r>
        <w:rPr>
          <w:rFonts w:hint="eastAsia" w:ascii="宋体" w:hAnsi="宋体" w:eastAsia="宋体" w:cs="宋体"/>
          <w:bCs/>
          <w:kern w:val="0"/>
          <w:sz w:val="24"/>
          <w:szCs w:val="24"/>
          <w:lang w:val="en-US" w:eastAsia="zh-CN"/>
        </w:rPr>
        <w:t>0</w:t>
      </w:r>
      <w:r>
        <w:rPr>
          <w:rFonts w:hint="eastAsia" w:ascii="宋体" w:hAnsi="宋体" w:eastAsia="宋体" w:cs="宋体"/>
          <w:bCs/>
          <w:kern w:val="0"/>
          <w:sz w:val="24"/>
          <w:szCs w:val="24"/>
        </w:rPr>
        <w:t>人次。</w:t>
      </w:r>
    </w:p>
    <w:p w14:paraId="1BF91237">
      <w:pPr>
        <w:autoSpaceDE w:val="0"/>
        <w:autoSpaceDN w:val="0"/>
        <w:adjustRightInd w:val="0"/>
        <w:spacing w:line="560" w:lineRule="exact"/>
        <w:ind w:firstLine="0" w:firstLineChars="0"/>
        <w:jc w:val="left"/>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 xml:space="preserve">    国内公务接待支出7.73万元。主要用于</w:t>
      </w:r>
      <w:r>
        <w:rPr>
          <w:rFonts w:hint="eastAsia" w:ascii="宋体" w:hAnsi="宋体" w:eastAsia="宋体" w:cs="宋体"/>
          <w:bCs/>
          <w:kern w:val="0"/>
          <w:sz w:val="24"/>
          <w:szCs w:val="24"/>
          <w:lang w:eastAsia="zh-CN"/>
        </w:rPr>
        <w:t>养老事业、社会救助、低保等方面的公务接待</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 xml:space="preserve"> 年共接待国内来访团组142个、来宾548人次</w:t>
      </w:r>
      <w:r>
        <w:rPr>
          <w:rFonts w:hint="eastAsia" w:ascii="宋体" w:hAnsi="宋体" w:eastAsia="宋体" w:cs="宋体"/>
          <w:bCs/>
          <w:kern w:val="0"/>
          <w:sz w:val="24"/>
          <w:szCs w:val="24"/>
          <w:lang w:eastAsia="zh-CN"/>
        </w:rPr>
        <w:t>。</w:t>
      </w:r>
    </w:p>
    <w:p w14:paraId="3C10952A">
      <w:pPr>
        <w:autoSpaceDE w:val="0"/>
        <w:autoSpaceDN w:val="0"/>
        <w:adjustRightInd w:val="0"/>
        <w:spacing w:line="560" w:lineRule="exact"/>
        <w:ind w:firstLine="0" w:firstLineChars="0"/>
        <w:jc w:val="left"/>
        <w:rPr>
          <w:rFonts w:hint="eastAsia" w:ascii="宋体" w:hAnsi="宋体" w:eastAsia="宋体" w:cs="宋体"/>
          <w:b/>
          <w:bCs w:val="0"/>
          <w:kern w:val="0"/>
          <w:sz w:val="24"/>
          <w:szCs w:val="24"/>
        </w:rPr>
      </w:pP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八、</w:t>
      </w:r>
      <w:r>
        <w:rPr>
          <w:rFonts w:hint="eastAsia" w:ascii="宋体" w:hAnsi="宋体" w:eastAsia="宋体" w:cs="宋体"/>
          <w:b/>
          <w:bCs w:val="0"/>
          <w:kern w:val="0"/>
          <w:sz w:val="24"/>
          <w:szCs w:val="24"/>
          <w:lang w:eastAsia="zh-CN"/>
        </w:rPr>
        <w:t>201</w:t>
      </w:r>
      <w:r>
        <w:rPr>
          <w:rFonts w:hint="eastAsia" w:ascii="宋体" w:hAnsi="宋体" w:eastAsia="宋体" w:cs="宋体"/>
          <w:b/>
          <w:bCs w:val="0"/>
          <w:kern w:val="0"/>
          <w:sz w:val="24"/>
          <w:szCs w:val="24"/>
          <w:lang w:val="en-US" w:eastAsia="zh-CN"/>
        </w:rPr>
        <w:t>9</w:t>
      </w:r>
      <w:r>
        <w:rPr>
          <w:rFonts w:hint="eastAsia" w:ascii="宋体" w:hAnsi="宋体" w:eastAsia="宋体" w:cs="宋体"/>
          <w:b/>
          <w:bCs w:val="0"/>
          <w:kern w:val="0"/>
          <w:sz w:val="24"/>
          <w:szCs w:val="24"/>
        </w:rPr>
        <w:t xml:space="preserve"> 年度政府性基金预算财政拨款收入支出决算情况说明 </w:t>
      </w:r>
    </w:p>
    <w:p w14:paraId="3C68A9E9">
      <w:pPr>
        <w:autoSpaceDE w:val="0"/>
        <w:autoSpaceDN w:val="0"/>
        <w:adjustRightInd w:val="0"/>
        <w:spacing w:line="560" w:lineRule="exact"/>
        <w:ind w:firstLine="0" w:firstLineChars="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本部门 </w:t>
      </w: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年度政府基金预算财政拨款收</w:t>
      </w:r>
      <w:r>
        <w:rPr>
          <w:rFonts w:hint="eastAsia" w:ascii="宋体" w:hAnsi="宋体" w:eastAsia="宋体" w:cs="宋体"/>
          <w:bCs/>
          <w:kern w:val="0"/>
          <w:sz w:val="24"/>
          <w:szCs w:val="24"/>
          <w:lang w:eastAsia="zh-CN"/>
        </w:rPr>
        <w:t>入</w:t>
      </w:r>
      <w:r>
        <w:rPr>
          <w:rFonts w:hint="eastAsia" w:ascii="宋体" w:hAnsi="宋体" w:eastAsia="宋体" w:cs="宋体"/>
          <w:bCs/>
          <w:kern w:val="0"/>
          <w:sz w:val="24"/>
          <w:szCs w:val="24"/>
        </w:rPr>
        <w:t>总决算 3,106.49万元、</w:t>
      </w:r>
      <w:r>
        <w:rPr>
          <w:rFonts w:hint="eastAsia" w:ascii="宋体" w:hAnsi="宋体" w:eastAsia="宋体" w:cs="宋体"/>
          <w:bCs/>
          <w:kern w:val="0"/>
          <w:sz w:val="24"/>
          <w:szCs w:val="24"/>
          <w:lang w:eastAsia="zh-CN"/>
        </w:rPr>
        <w:t>支出</w:t>
      </w:r>
      <w:r>
        <w:rPr>
          <w:rFonts w:hint="eastAsia" w:ascii="宋体" w:hAnsi="宋体" w:eastAsia="宋体" w:cs="宋体"/>
          <w:bCs/>
          <w:kern w:val="0"/>
          <w:sz w:val="24"/>
          <w:szCs w:val="24"/>
        </w:rPr>
        <w:t xml:space="preserve">总决算2,586.43万元。与 </w:t>
      </w: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8</w:t>
      </w:r>
      <w:r>
        <w:rPr>
          <w:rFonts w:hint="eastAsia" w:ascii="宋体" w:hAnsi="宋体" w:eastAsia="宋体" w:cs="宋体"/>
          <w:bCs/>
          <w:kern w:val="0"/>
          <w:sz w:val="24"/>
          <w:szCs w:val="24"/>
        </w:rPr>
        <w:t xml:space="preserve"> 年相比，收</w:t>
      </w:r>
      <w:r>
        <w:rPr>
          <w:rFonts w:hint="eastAsia" w:ascii="宋体" w:hAnsi="宋体" w:eastAsia="宋体" w:cs="宋体"/>
          <w:bCs/>
          <w:kern w:val="0"/>
          <w:sz w:val="24"/>
          <w:szCs w:val="24"/>
          <w:lang w:eastAsia="zh-CN"/>
        </w:rPr>
        <w:t>入</w:t>
      </w:r>
      <w:r>
        <w:rPr>
          <w:rFonts w:hint="eastAsia" w:ascii="宋体" w:hAnsi="宋体" w:eastAsia="宋体" w:cs="宋体"/>
          <w:bCs/>
          <w:kern w:val="0"/>
          <w:sz w:val="24"/>
          <w:szCs w:val="24"/>
        </w:rPr>
        <w:t>总计各</w:t>
      </w:r>
      <w:r>
        <w:rPr>
          <w:rFonts w:hint="eastAsia" w:ascii="宋体" w:hAnsi="宋体" w:eastAsia="宋体" w:cs="宋体"/>
          <w:bCs/>
          <w:kern w:val="0"/>
          <w:sz w:val="24"/>
          <w:szCs w:val="24"/>
          <w:lang w:eastAsia="zh-CN"/>
        </w:rPr>
        <w:t>减少</w:t>
      </w:r>
      <w:r>
        <w:rPr>
          <w:rFonts w:hint="eastAsia" w:ascii="宋体" w:hAnsi="宋体" w:eastAsia="宋体" w:cs="宋体"/>
          <w:bCs/>
          <w:kern w:val="0"/>
          <w:sz w:val="24"/>
          <w:szCs w:val="24"/>
          <w:lang w:val="en-US" w:eastAsia="zh-CN"/>
        </w:rPr>
        <w:t>507.99</w:t>
      </w:r>
      <w:r>
        <w:rPr>
          <w:rFonts w:hint="eastAsia" w:ascii="宋体" w:hAnsi="宋体" w:eastAsia="宋体" w:cs="宋体"/>
          <w:bCs/>
          <w:kern w:val="0"/>
          <w:sz w:val="24"/>
          <w:szCs w:val="24"/>
        </w:rPr>
        <w:t>万元，</w:t>
      </w:r>
      <w:r>
        <w:rPr>
          <w:rFonts w:hint="eastAsia" w:ascii="宋体" w:hAnsi="宋体" w:eastAsia="宋体" w:cs="宋体"/>
          <w:bCs/>
          <w:kern w:val="0"/>
          <w:sz w:val="24"/>
          <w:szCs w:val="24"/>
          <w:lang w:eastAsia="zh-CN"/>
        </w:rPr>
        <w:t>下降</w:t>
      </w:r>
      <w:r>
        <w:rPr>
          <w:rFonts w:hint="eastAsia" w:ascii="宋体" w:hAnsi="宋体" w:eastAsia="宋体" w:cs="宋体"/>
          <w:bCs/>
          <w:kern w:val="0"/>
          <w:sz w:val="24"/>
          <w:szCs w:val="24"/>
          <w:lang w:val="en-US" w:eastAsia="zh-CN"/>
        </w:rPr>
        <w:t>14</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，支出</w:t>
      </w:r>
      <w:r>
        <w:rPr>
          <w:rFonts w:hint="eastAsia" w:ascii="宋体" w:hAnsi="宋体" w:eastAsia="宋体" w:cs="宋体"/>
          <w:bCs/>
          <w:kern w:val="0"/>
          <w:sz w:val="24"/>
          <w:szCs w:val="24"/>
        </w:rPr>
        <w:t>总计各</w:t>
      </w:r>
      <w:r>
        <w:rPr>
          <w:rFonts w:hint="eastAsia" w:ascii="宋体" w:hAnsi="宋体" w:eastAsia="宋体" w:cs="宋体"/>
          <w:bCs/>
          <w:kern w:val="0"/>
          <w:sz w:val="24"/>
          <w:szCs w:val="24"/>
          <w:lang w:eastAsia="zh-CN"/>
        </w:rPr>
        <w:t>减少</w:t>
      </w:r>
      <w:r>
        <w:rPr>
          <w:rFonts w:hint="eastAsia" w:ascii="宋体" w:hAnsi="宋体" w:eastAsia="宋体" w:cs="宋体"/>
          <w:bCs/>
          <w:kern w:val="0"/>
          <w:sz w:val="24"/>
          <w:szCs w:val="24"/>
          <w:lang w:val="en-US" w:eastAsia="zh-CN"/>
        </w:rPr>
        <w:t>1059.43</w:t>
      </w:r>
      <w:r>
        <w:rPr>
          <w:rFonts w:hint="eastAsia" w:ascii="宋体" w:hAnsi="宋体" w:eastAsia="宋体" w:cs="宋体"/>
          <w:bCs/>
          <w:kern w:val="0"/>
          <w:sz w:val="24"/>
          <w:szCs w:val="24"/>
        </w:rPr>
        <w:t>万元，</w:t>
      </w:r>
      <w:r>
        <w:rPr>
          <w:rFonts w:hint="eastAsia" w:ascii="宋体" w:hAnsi="宋体" w:eastAsia="宋体" w:cs="宋体"/>
          <w:bCs/>
          <w:kern w:val="0"/>
          <w:sz w:val="24"/>
          <w:szCs w:val="24"/>
          <w:lang w:eastAsia="zh-CN"/>
        </w:rPr>
        <w:t>下降</w:t>
      </w:r>
      <w:r>
        <w:rPr>
          <w:rFonts w:hint="eastAsia" w:ascii="宋体" w:hAnsi="宋体" w:eastAsia="宋体" w:cs="宋体"/>
          <w:bCs/>
          <w:kern w:val="0"/>
          <w:sz w:val="24"/>
          <w:szCs w:val="24"/>
          <w:lang w:val="en-US" w:eastAsia="zh-CN"/>
        </w:rPr>
        <w:t>29</w:t>
      </w:r>
      <w:r>
        <w:rPr>
          <w:rFonts w:hint="eastAsia" w:ascii="宋体" w:hAnsi="宋体" w:eastAsia="宋体" w:cs="宋体"/>
          <w:bCs/>
          <w:kern w:val="0"/>
          <w:sz w:val="24"/>
          <w:szCs w:val="24"/>
        </w:rPr>
        <w:t>%。其中，支出情况为：</w:t>
      </w:r>
    </w:p>
    <w:p w14:paraId="5D28859F">
      <w:pPr>
        <w:autoSpaceDE w:val="0"/>
        <w:autoSpaceDN w:val="0"/>
        <w:adjustRightInd w:val="0"/>
        <w:spacing w:line="560" w:lineRule="exact"/>
        <w:ind w:firstLine="0" w:firstLineChars="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eastAsia="zh-CN"/>
        </w:rPr>
        <w:t>201</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年基金拨款年初预算为1,731.70万元，支出决算2,586.43万元，完成年初预算</w:t>
      </w:r>
      <w:r>
        <w:rPr>
          <w:rFonts w:hint="eastAsia" w:ascii="宋体" w:hAnsi="宋体" w:eastAsia="宋体" w:cs="宋体"/>
          <w:bCs/>
          <w:kern w:val="0"/>
          <w:sz w:val="24"/>
          <w:szCs w:val="24"/>
          <w:lang w:val="en-US" w:eastAsia="zh-CN"/>
        </w:rPr>
        <w:t>149</w:t>
      </w:r>
      <w:r>
        <w:rPr>
          <w:rFonts w:hint="eastAsia" w:ascii="宋体" w:hAnsi="宋体" w:eastAsia="宋体" w:cs="宋体"/>
          <w:bCs/>
          <w:kern w:val="0"/>
          <w:sz w:val="24"/>
          <w:szCs w:val="24"/>
        </w:rPr>
        <w:t>%，决算大于预算数主要原因：一是年中追加安排财政拨款支出预算，涉及项目</w:t>
      </w:r>
      <w:r>
        <w:rPr>
          <w:rFonts w:hint="eastAsia" w:ascii="宋体" w:hAnsi="宋体" w:eastAsia="宋体" w:cs="宋体"/>
          <w:bCs/>
          <w:kern w:val="0"/>
          <w:sz w:val="24"/>
          <w:szCs w:val="24"/>
          <w:lang w:eastAsia="zh-CN"/>
        </w:rPr>
        <w:t>有</w:t>
      </w:r>
      <w:r>
        <w:rPr>
          <w:rFonts w:hint="eastAsia" w:ascii="宋体" w:hAnsi="宋体" w:eastAsia="宋体" w:cs="宋体"/>
          <w:bCs/>
          <w:kern w:val="0"/>
          <w:sz w:val="24"/>
          <w:szCs w:val="24"/>
        </w:rPr>
        <w:t>婚登家庭心理咨询服务、残疾人福利项目、居家养老服务、政府购买社会工作服务项目</w:t>
      </w:r>
      <w:r>
        <w:rPr>
          <w:rFonts w:hint="eastAsia" w:ascii="宋体" w:hAnsi="宋体" w:eastAsia="宋体" w:cs="宋体"/>
          <w:bCs/>
          <w:kern w:val="0"/>
          <w:sz w:val="24"/>
          <w:szCs w:val="24"/>
          <w:lang w:eastAsia="zh-CN"/>
        </w:rPr>
        <w:t>、福利救助中心星光大楼工程款</w:t>
      </w:r>
      <w:r>
        <w:rPr>
          <w:rFonts w:hint="eastAsia" w:ascii="宋体" w:hAnsi="宋体" w:eastAsia="宋体" w:cs="宋体"/>
          <w:bCs/>
          <w:kern w:val="0"/>
          <w:sz w:val="24"/>
          <w:szCs w:val="24"/>
        </w:rPr>
        <w:t>等；二是部分支出按规定，通过使用以前年度财政拨款结转资金解决。其中：</w:t>
      </w:r>
    </w:p>
    <w:p w14:paraId="502B3904">
      <w:pPr>
        <w:autoSpaceDE w:val="0"/>
        <w:autoSpaceDN w:val="0"/>
        <w:adjustRightInd w:val="0"/>
        <w:spacing w:line="560" w:lineRule="exact"/>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 其他支出（类）彩票发行销售机构业务费安排的支出（款）福利彩票销售机构的业务费支出（项）。年初预算为0万元，支出决算为991.60万元。决算数大于预算数的主要原因是柳州市社会福利有奖募捐办公室由区福利彩票发行中心直管划为柳州市管理，款项由自治区转移支付资金拨付。</w:t>
      </w:r>
    </w:p>
    <w:p w14:paraId="679316C6">
      <w:pPr>
        <w:autoSpaceDE w:val="0"/>
        <w:autoSpaceDN w:val="0"/>
        <w:adjustRightInd w:val="0"/>
        <w:spacing w:line="560" w:lineRule="exact"/>
        <w:ind w:firstLine="720" w:firstLineChars="300"/>
        <w:jc w:val="lef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 其他支出（类）彩票公益金安排的支出（款）用于社会福利的彩票公益金支出（项）。年初预算为0万元，支出决算为2,568.02万元。决算数大于预算数的主要原因是中央</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自治区拨款支付居家养老服务、标准化建设费用、政府购买社会工作服务项目</w:t>
      </w:r>
      <w:r>
        <w:rPr>
          <w:rFonts w:hint="eastAsia" w:ascii="宋体" w:hAnsi="宋体" w:eastAsia="宋体" w:cs="宋体"/>
          <w:bCs/>
          <w:kern w:val="0"/>
          <w:sz w:val="24"/>
          <w:szCs w:val="24"/>
          <w:lang w:eastAsia="zh-CN"/>
        </w:rPr>
        <w:t>、福利救助中心星光大楼工程款</w:t>
      </w:r>
      <w:r>
        <w:rPr>
          <w:rFonts w:hint="eastAsia" w:ascii="宋体" w:hAnsi="宋体" w:eastAsia="宋体" w:cs="宋体"/>
          <w:bCs/>
          <w:kern w:val="0"/>
          <w:sz w:val="24"/>
          <w:szCs w:val="24"/>
        </w:rPr>
        <w:t>等。</w:t>
      </w:r>
    </w:p>
    <w:p w14:paraId="75B326A4">
      <w:pPr>
        <w:autoSpaceDE w:val="0"/>
        <w:autoSpaceDN w:val="0"/>
        <w:adjustRightInd w:val="0"/>
        <w:ind w:firstLine="482" w:firstLineChars="200"/>
        <w:jc w:val="left"/>
        <w:rPr>
          <w:rFonts w:hint="eastAsia" w:ascii="宋体" w:hAnsi="宋体" w:eastAsia="宋体" w:cs="宋体"/>
          <w:b/>
          <w:bCs w:val="0"/>
          <w:kern w:val="0"/>
          <w:sz w:val="24"/>
          <w:szCs w:val="24"/>
        </w:rPr>
      </w:pPr>
      <w:r>
        <w:rPr>
          <w:rFonts w:hint="eastAsia" w:ascii="宋体" w:hAnsi="宋体" w:eastAsia="宋体" w:cs="宋体"/>
          <w:b/>
          <w:bCs w:val="0"/>
          <w:kern w:val="0"/>
          <w:sz w:val="24"/>
          <w:szCs w:val="24"/>
          <w:lang w:eastAsia="zh-CN"/>
        </w:rPr>
        <w:t>九、</w:t>
      </w:r>
      <w:r>
        <w:rPr>
          <w:rFonts w:hint="eastAsia" w:ascii="宋体" w:hAnsi="宋体" w:eastAsia="宋体" w:cs="宋体"/>
          <w:b/>
          <w:kern w:val="0"/>
          <w:sz w:val="24"/>
          <w:szCs w:val="24"/>
          <w:lang w:eastAsia="zh-CN"/>
        </w:rPr>
        <w:t>201</w:t>
      </w:r>
      <w:r>
        <w:rPr>
          <w:rFonts w:hint="eastAsia" w:ascii="宋体" w:hAnsi="宋体" w:eastAsia="宋体" w:cs="宋体"/>
          <w:b/>
          <w:kern w:val="0"/>
          <w:sz w:val="24"/>
          <w:szCs w:val="24"/>
          <w:lang w:val="en-US" w:eastAsia="zh-CN"/>
        </w:rPr>
        <w:t>9</w:t>
      </w:r>
      <w:r>
        <w:rPr>
          <w:rFonts w:hint="eastAsia" w:ascii="宋体" w:hAnsi="宋体" w:eastAsia="宋体" w:cs="宋体"/>
          <w:b/>
          <w:bCs w:val="0"/>
          <w:kern w:val="0"/>
          <w:sz w:val="24"/>
          <w:szCs w:val="24"/>
        </w:rPr>
        <w:t xml:space="preserve"> 年度预算绩效情况说明</w:t>
      </w:r>
    </w:p>
    <w:p w14:paraId="3951D530">
      <w:pPr>
        <w:numPr>
          <w:ilvl w:val="0"/>
          <w:numId w:val="2"/>
        </w:numPr>
        <w:autoSpaceDE w:val="0"/>
        <w:autoSpaceDN w:val="0"/>
        <w:adjustRightInd w:val="0"/>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绩效管理工作开展情况</w:t>
      </w:r>
    </w:p>
    <w:p w14:paraId="77FBD0EE">
      <w:pPr>
        <w:numPr>
          <w:ilvl w:val="0"/>
          <w:numId w:val="2"/>
        </w:numPr>
        <w:autoSpaceDE w:val="0"/>
        <w:autoSpaceDN w:val="0"/>
        <w:adjustRightInd w:val="0"/>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根据财政预算管理要求，本部门共组织对8个项目进行了绩效评价，涉及一般公共预算当年财政拨款</w:t>
      </w:r>
      <w:r>
        <w:rPr>
          <w:rFonts w:hint="eastAsia" w:ascii="宋体" w:hAnsi="宋体" w:eastAsia="宋体" w:cs="宋体"/>
          <w:bCs/>
          <w:kern w:val="0"/>
          <w:sz w:val="24"/>
          <w:szCs w:val="24"/>
          <w:lang w:val="en-US" w:eastAsia="zh-CN"/>
        </w:rPr>
        <w:t>10,363.92</w:t>
      </w:r>
      <w:r>
        <w:rPr>
          <w:rFonts w:hint="eastAsia" w:ascii="宋体" w:hAnsi="宋体" w:eastAsia="宋体" w:cs="宋体"/>
          <w:bCs/>
          <w:kern w:val="0"/>
          <w:sz w:val="24"/>
          <w:szCs w:val="24"/>
        </w:rPr>
        <w:t>万元，占年初预算的</w:t>
      </w:r>
      <w:r>
        <w:rPr>
          <w:rFonts w:hint="eastAsia" w:ascii="宋体" w:hAnsi="宋体" w:eastAsia="宋体" w:cs="宋体"/>
          <w:bCs/>
          <w:kern w:val="0"/>
          <w:sz w:val="24"/>
          <w:szCs w:val="24"/>
          <w:lang w:val="en-US" w:eastAsia="zh-CN"/>
        </w:rPr>
        <w:t>74</w:t>
      </w:r>
      <w:r>
        <w:rPr>
          <w:rFonts w:hint="eastAsia" w:ascii="宋体" w:hAnsi="宋体" w:eastAsia="宋体" w:cs="宋体"/>
          <w:bCs/>
          <w:kern w:val="0"/>
          <w:sz w:val="24"/>
          <w:szCs w:val="24"/>
        </w:rPr>
        <w:t>%。绩效评价结果显示，上述项目支出绩效情况理想，达到项目申请时设定的各项绩效目标。</w:t>
      </w:r>
    </w:p>
    <w:p w14:paraId="5133C188">
      <w:pPr>
        <w:numPr>
          <w:ilvl w:val="0"/>
          <w:numId w:val="2"/>
        </w:numPr>
        <w:autoSpaceDE w:val="0"/>
        <w:autoSpaceDN w:val="0"/>
        <w:adjustRightInd w:val="0"/>
        <w:ind w:left="0" w:leftChars="0"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部门决算中项目绩效自评结果</w:t>
      </w:r>
      <w:r>
        <w:rPr>
          <w:rFonts w:hint="eastAsia" w:ascii="宋体" w:hAnsi="宋体" w:eastAsia="宋体" w:cs="宋体"/>
          <w:bCs/>
          <w:kern w:val="0"/>
          <w:sz w:val="24"/>
          <w:szCs w:val="24"/>
          <w:lang w:eastAsia="zh-CN"/>
        </w:rPr>
        <w:t>。</w:t>
      </w:r>
    </w:p>
    <w:p w14:paraId="0328DFF7">
      <w:pPr>
        <w:numPr>
          <w:ilvl w:val="0"/>
          <w:numId w:val="0"/>
        </w:numPr>
        <w:autoSpaceDE w:val="0"/>
        <w:autoSpaceDN w:val="0"/>
        <w:adjustRightInd w:val="0"/>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部门决算中项目绩效自评结果达到</w:t>
      </w:r>
      <w:r>
        <w:rPr>
          <w:rFonts w:hint="eastAsia" w:ascii="宋体" w:hAnsi="宋体" w:eastAsia="宋体" w:cs="宋体"/>
          <w:sz w:val="24"/>
          <w:szCs w:val="24"/>
        </w:rPr>
        <w:t>96.65分</w:t>
      </w:r>
      <w:r>
        <w:rPr>
          <w:rFonts w:hint="eastAsia" w:ascii="宋体" w:hAnsi="宋体" w:eastAsia="宋体" w:cs="宋体"/>
          <w:bCs/>
          <w:kern w:val="0"/>
          <w:sz w:val="24"/>
          <w:szCs w:val="24"/>
        </w:rPr>
        <w:t>。</w:t>
      </w:r>
    </w:p>
    <w:p w14:paraId="630EE036">
      <w:pPr>
        <w:autoSpaceDE w:val="0"/>
        <w:autoSpaceDN w:val="0"/>
        <w:adjustRightInd w:val="0"/>
        <w:ind w:firstLine="482" w:firstLineChars="200"/>
        <w:jc w:val="left"/>
        <w:rPr>
          <w:rFonts w:hint="eastAsia" w:ascii="宋体" w:hAnsi="宋体" w:eastAsia="宋体" w:cs="宋体"/>
          <w:b/>
          <w:bCs w:val="0"/>
          <w:kern w:val="0"/>
          <w:sz w:val="24"/>
          <w:szCs w:val="24"/>
          <w:lang w:eastAsia="zh-CN"/>
        </w:rPr>
      </w:pPr>
      <w:r>
        <w:rPr>
          <w:rFonts w:hint="eastAsia" w:ascii="宋体" w:hAnsi="宋体" w:eastAsia="宋体" w:cs="宋体"/>
          <w:b/>
          <w:bCs w:val="0"/>
          <w:kern w:val="0"/>
          <w:sz w:val="24"/>
          <w:szCs w:val="24"/>
          <w:lang w:eastAsia="zh-CN"/>
        </w:rPr>
        <w:t>十、</w:t>
      </w:r>
      <w:r>
        <w:rPr>
          <w:rFonts w:hint="eastAsia" w:ascii="宋体" w:hAnsi="宋体" w:eastAsia="宋体" w:cs="宋体"/>
          <w:b/>
          <w:bCs w:val="0"/>
          <w:kern w:val="0"/>
          <w:sz w:val="24"/>
          <w:szCs w:val="24"/>
        </w:rPr>
        <w:t>其他重要事项的情况</w:t>
      </w:r>
    </w:p>
    <w:p w14:paraId="528CB224">
      <w:pPr>
        <w:autoSpaceDE w:val="0"/>
        <w:autoSpaceDN w:val="0"/>
        <w:adjustRightInd w:val="0"/>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（一）机关运行经费支出情况。</w:t>
      </w:r>
      <w:r>
        <w:rPr>
          <w:rFonts w:hint="eastAsia" w:ascii="宋体" w:hAnsi="宋体" w:eastAsia="宋体" w:cs="宋体"/>
          <w:kern w:val="0"/>
          <w:sz w:val="24"/>
          <w:szCs w:val="24"/>
          <w:lang w:eastAsia="zh-CN"/>
        </w:rPr>
        <w:t>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年度部门机关运行经费支出483.22万元</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比 </w:t>
      </w:r>
      <w:r>
        <w:rPr>
          <w:rFonts w:hint="eastAsia" w:ascii="宋体" w:hAnsi="宋体" w:eastAsia="宋体" w:cs="宋体"/>
          <w:kern w:val="0"/>
          <w:sz w:val="24"/>
          <w:szCs w:val="24"/>
          <w:lang w:eastAsia="zh-CN"/>
        </w:rPr>
        <w:t>201</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年增加</w:t>
      </w:r>
      <w:r>
        <w:rPr>
          <w:rFonts w:hint="eastAsia" w:ascii="宋体" w:hAnsi="宋体" w:eastAsia="宋体" w:cs="宋体"/>
          <w:kern w:val="0"/>
          <w:sz w:val="24"/>
          <w:szCs w:val="24"/>
          <w:lang w:val="en-US" w:eastAsia="zh-CN"/>
        </w:rPr>
        <w:t>51.76</w:t>
      </w:r>
      <w:r>
        <w:rPr>
          <w:rFonts w:hint="eastAsia" w:ascii="宋体" w:hAnsi="宋体" w:eastAsia="宋体" w:cs="宋体"/>
          <w:kern w:val="0"/>
          <w:sz w:val="24"/>
          <w:szCs w:val="24"/>
        </w:rPr>
        <w:t>万元，增长</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w:t>
      </w:r>
      <w:r>
        <w:rPr>
          <w:rFonts w:hint="eastAsia" w:ascii="宋体" w:hAnsi="宋体" w:eastAsia="宋体" w:cs="宋体"/>
          <w:color w:val="auto"/>
          <w:kern w:val="0"/>
          <w:sz w:val="24"/>
          <w:szCs w:val="24"/>
        </w:rPr>
        <w:t>增</w:t>
      </w:r>
      <w:r>
        <w:rPr>
          <w:rFonts w:hint="eastAsia" w:ascii="宋体" w:hAnsi="宋体" w:eastAsia="宋体" w:cs="宋体"/>
          <w:color w:val="auto"/>
          <w:kern w:val="0"/>
          <w:sz w:val="24"/>
          <w:szCs w:val="24"/>
          <w:lang w:eastAsia="zh-CN"/>
        </w:rPr>
        <w:t>长</w:t>
      </w:r>
      <w:r>
        <w:rPr>
          <w:rFonts w:hint="eastAsia" w:ascii="宋体" w:hAnsi="宋体" w:eastAsia="宋体" w:cs="宋体"/>
          <w:color w:val="auto"/>
          <w:kern w:val="0"/>
          <w:sz w:val="24"/>
          <w:szCs w:val="24"/>
        </w:rPr>
        <w:t>原因</w:t>
      </w:r>
      <w:r>
        <w:rPr>
          <w:rFonts w:hint="eastAsia" w:ascii="宋体" w:hAnsi="宋体" w:eastAsia="宋体" w:cs="宋体"/>
          <w:color w:val="auto"/>
          <w:kern w:val="0"/>
          <w:sz w:val="24"/>
          <w:szCs w:val="24"/>
          <w:lang w:eastAsia="zh-CN"/>
        </w:rPr>
        <w:t>是因为人员基本工资、绩效考评经费增长</w:t>
      </w:r>
      <w:r>
        <w:rPr>
          <w:rFonts w:hint="eastAsia" w:ascii="宋体" w:hAnsi="宋体" w:eastAsia="宋体" w:cs="宋体"/>
          <w:color w:val="auto"/>
          <w:kern w:val="0"/>
          <w:sz w:val="24"/>
          <w:szCs w:val="24"/>
        </w:rPr>
        <w:t>。</w:t>
      </w:r>
    </w:p>
    <w:p w14:paraId="5D31B3D7">
      <w:pPr>
        <w:autoSpaceDE w:val="0"/>
        <w:autoSpaceDN w:val="0"/>
        <w:adjustRightInd w:val="0"/>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（二）政府采购支出情况</w:t>
      </w:r>
      <w:r>
        <w:rPr>
          <w:rFonts w:hint="eastAsia" w:ascii="宋体" w:hAnsi="宋体" w:eastAsia="宋体" w:cs="宋体"/>
          <w:kern w:val="0"/>
          <w:sz w:val="24"/>
          <w:szCs w:val="24"/>
          <w:lang w:eastAsia="zh-CN"/>
        </w:rPr>
        <w:t>。201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年度部门政府采购支出总额</w:t>
      </w:r>
      <w:r>
        <w:rPr>
          <w:rFonts w:hint="eastAsia" w:ascii="宋体" w:hAnsi="宋体" w:eastAsia="宋体" w:cs="宋体"/>
          <w:kern w:val="0"/>
          <w:sz w:val="24"/>
          <w:szCs w:val="24"/>
          <w:lang w:val="en-US" w:eastAsia="zh-CN"/>
        </w:rPr>
        <w:t>3,318.68</w:t>
      </w:r>
      <w:r>
        <w:rPr>
          <w:rFonts w:hint="eastAsia" w:ascii="宋体" w:hAnsi="宋体" w:eastAsia="宋体" w:cs="宋体"/>
          <w:kern w:val="0"/>
          <w:sz w:val="24"/>
          <w:szCs w:val="24"/>
        </w:rPr>
        <w:t>万元</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其中：货物支出</w:t>
      </w:r>
      <w:r>
        <w:rPr>
          <w:rFonts w:hint="eastAsia" w:ascii="宋体" w:hAnsi="宋体" w:eastAsia="宋体" w:cs="宋体"/>
          <w:kern w:val="0"/>
          <w:sz w:val="24"/>
          <w:szCs w:val="24"/>
          <w:lang w:val="en-US" w:eastAsia="zh-CN"/>
        </w:rPr>
        <w:t>998.4</w:t>
      </w:r>
      <w:r>
        <w:rPr>
          <w:rFonts w:hint="eastAsia" w:ascii="宋体" w:hAnsi="宋体" w:eastAsia="宋体" w:cs="宋体"/>
          <w:kern w:val="0"/>
          <w:sz w:val="24"/>
          <w:szCs w:val="24"/>
        </w:rPr>
        <w:t>万元、工程支出</w:t>
      </w:r>
      <w:r>
        <w:rPr>
          <w:rFonts w:hint="eastAsia" w:ascii="宋体" w:hAnsi="宋体" w:eastAsia="宋体" w:cs="宋体"/>
          <w:kern w:val="0"/>
          <w:sz w:val="24"/>
          <w:szCs w:val="24"/>
          <w:lang w:val="en-US" w:eastAsia="zh-CN"/>
        </w:rPr>
        <w:t>424.64</w:t>
      </w:r>
      <w:r>
        <w:rPr>
          <w:rFonts w:hint="eastAsia" w:ascii="宋体" w:hAnsi="宋体" w:eastAsia="宋体" w:cs="宋体"/>
          <w:kern w:val="0"/>
          <w:sz w:val="24"/>
          <w:szCs w:val="24"/>
        </w:rPr>
        <w:t>万元、服务支出</w:t>
      </w:r>
      <w:r>
        <w:rPr>
          <w:rFonts w:hint="eastAsia" w:ascii="宋体" w:hAnsi="宋体" w:eastAsia="宋体" w:cs="宋体"/>
          <w:kern w:val="0"/>
          <w:sz w:val="24"/>
          <w:szCs w:val="24"/>
          <w:lang w:val="en-US" w:eastAsia="zh-CN"/>
        </w:rPr>
        <w:t>1,895.64</w:t>
      </w:r>
      <w:r>
        <w:rPr>
          <w:rFonts w:hint="eastAsia" w:ascii="宋体" w:hAnsi="宋体" w:eastAsia="宋体" w:cs="宋体"/>
          <w:kern w:val="0"/>
          <w:sz w:val="24"/>
          <w:szCs w:val="24"/>
        </w:rPr>
        <w:t>万元。</w:t>
      </w:r>
    </w:p>
    <w:p w14:paraId="0A243521">
      <w:pPr>
        <w:autoSpaceDE w:val="0"/>
        <w:autoSpaceDN w:val="0"/>
        <w:adjustRightInd w:val="0"/>
        <w:spacing w:line="560" w:lineRule="exact"/>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（三）国有资产占用情况。截至年末部门共有车辆37辆，其中</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公务用车37辆</w:t>
      </w:r>
      <w:r>
        <w:rPr>
          <w:rFonts w:hint="eastAsia" w:ascii="宋体" w:hAnsi="宋体" w:eastAsia="宋体" w:cs="宋体"/>
          <w:kern w:val="0"/>
          <w:sz w:val="24"/>
          <w:szCs w:val="24"/>
          <w:lang w:eastAsia="zh-CN"/>
        </w:rPr>
        <w:t>：主要领导干部用车</w:t>
      </w:r>
      <w:r>
        <w:rPr>
          <w:rFonts w:hint="eastAsia" w:ascii="宋体" w:hAnsi="宋体" w:eastAsia="宋体" w:cs="宋体"/>
          <w:kern w:val="0"/>
          <w:sz w:val="24"/>
          <w:szCs w:val="24"/>
          <w:lang w:val="en-US" w:eastAsia="zh-CN"/>
        </w:rPr>
        <w:t>1辆</w:t>
      </w:r>
      <w:r>
        <w:rPr>
          <w:rFonts w:hint="eastAsia" w:ascii="宋体" w:hAnsi="宋体" w:eastAsia="宋体" w:cs="宋体"/>
          <w:kern w:val="0"/>
          <w:sz w:val="24"/>
          <w:szCs w:val="24"/>
        </w:rPr>
        <w:t>；特种专业技术用车</w:t>
      </w:r>
      <w:r>
        <w:rPr>
          <w:rFonts w:hint="eastAsia" w:ascii="宋体" w:hAnsi="宋体" w:eastAsia="宋体" w:cs="宋体"/>
          <w:kern w:val="0"/>
          <w:sz w:val="24"/>
          <w:szCs w:val="24"/>
          <w:lang w:val="en-US" w:eastAsia="zh-CN"/>
        </w:rPr>
        <w:t>1辆</w:t>
      </w:r>
      <w:r>
        <w:rPr>
          <w:rFonts w:hint="eastAsia" w:ascii="宋体" w:hAnsi="宋体" w:eastAsia="宋体" w:cs="宋体"/>
          <w:kern w:val="0"/>
          <w:sz w:val="24"/>
          <w:szCs w:val="24"/>
        </w:rPr>
        <w:t>；其他用车</w:t>
      </w:r>
      <w:r>
        <w:rPr>
          <w:rFonts w:hint="eastAsia" w:ascii="宋体" w:hAnsi="宋体" w:eastAsia="宋体" w:cs="宋体"/>
          <w:kern w:val="0"/>
          <w:sz w:val="24"/>
          <w:szCs w:val="24"/>
          <w:lang w:val="en-US" w:eastAsia="zh-CN"/>
        </w:rPr>
        <w:t>35辆。</w:t>
      </w:r>
      <w:r>
        <w:rPr>
          <w:rFonts w:hint="eastAsia" w:ascii="宋体" w:hAnsi="宋体" w:eastAsia="宋体" w:cs="宋体"/>
          <w:kern w:val="0"/>
          <w:sz w:val="24"/>
          <w:szCs w:val="24"/>
        </w:rPr>
        <w:t>单价50万元 以上通用设备</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台（套）</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单价100 万元以上专用设备</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台</w:t>
      </w:r>
      <w:r>
        <w:rPr>
          <w:rFonts w:hint="eastAsia" w:ascii="宋体" w:hAnsi="宋体" w:eastAsia="宋体" w:cs="宋体"/>
          <w:kern w:val="0"/>
          <w:sz w:val="24"/>
          <w:szCs w:val="24"/>
        </w:rPr>
        <w:t xml:space="preserve">（套）。 </w:t>
      </w:r>
    </w:p>
    <w:p w14:paraId="1F240679">
      <w:pPr>
        <w:ind w:firstLine="645"/>
        <w:rPr>
          <w:rFonts w:hint="eastAsia" w:ascii="宋体" w:hAnsi="宋体" w:eastAsia="宋体" w:cs="宋体"/>
          <w:b/>
          <w:sz w:val="24"/>
          <w:szCs w:val="24"/>
          <w:lang w:eastAsia="zh-CN"/>
        </w:rPr>
      </w:pPr>
      <w:r>
        <w:rPr>
          <w:rFonts w:hint="eastAsia" w:ascii="宋体" w:hAnsi="宋体" w:eastAsia="宋体" w:cs="宋体"/>
          <w:b/>
          <w:sz w:val="24"/>
          <w:szCs w:val="24"/>
        </w:rPr>
        <w:t>第</w:t>
      </w:r>
      <w:r>
        <w:rPr>
          <w:rFonts w:hint="eastAsia" w:ascii="宋体" w:hAnsi="宋体" w:eastAsia="宋体" w:cs="宋体"/>
          <w:b/>
          <w:sz w:val="24"/>
          <w:szCs w:val="24"/>
          <w:lang w:eastAsia="zh-CN"/>
        </w:rPr>
        <w:t>四</w:t>
      </w:r>
      <w:r>
        <w:rPr>
          <w:rFonts w:hint="eastAsia" w:ascii="宋体" w:hAnsi="宋体" w:eastAsia="宋体" w:cs="宋体"/>
          <w:b/>
          <w:sz w:val="24"/>
          <w:szCs w:val="24"/>
        </w:rPr>
        <w:t>部分：</w:t>
      </w:r>
      <w:r>
        <w:rPr>
          <w:rFonts w:hint="eastAsia" w:ascii="宋体" w:hAnsi="宋体" w:eastAsia="宋体" w:cs="宋体"/>
          <w:b/>
          <w:sz w:val="24"/>
          <w:szCs w:val="24"/>
          <w:lang w:eastAsia="zh-CN"/>
        </w:rPr>
        <w:t>名词解释</w:t>
      </w:r>
    </w:p>
    <w:p w14:paraId="52DC3259">
      <w:pPr>
        <w:numPr>
          <w:ilvl w:val="0"/>
          <w:numId w:val="3"/>
        </w:numPr>
        <w:ind w:firstLine="645"/>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财政拨款收入：指市本级财政当年拨付的资金。</w:t>
      </w:r>
    </w:p>
    <w:p w14:paraId="130CC864">
      <w:pPr>
        <w:numPr>
          <w:ilvl w:val="0"/>
          <w:numId w:val="3"/>
        </w:numPr>
        <w:ind w:firstLine="645"/>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事业收入：指事业单位开展专业活动用辅助活动所取得的收入。</w:t>
      </w:r>
    </w:p>
    <w:p w14:paraId="75280FAD">
      <w:pPr>
        <w:numPr>
          <w:ilvl w:val="0"/>
          <w:numId w:val="3"/>
        </w:numPr>
        <w:ind w:firstLine="645"/>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经营收入：指事业单位在专业业务活动及辅助活动之外开展非独立核算经营活动取得的收入。</w:t>
      </w:r>
    </w:p>
    <w:p w14:paraId="721B59FC">
      <w:pPr>
        <w:numPr>
          <w:ilvl w:val="0"/>
          <w:numId w:val="3"/>
        </w:numPr>
        <w:ind w:firstLine="645"/>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其他收入：指除上述“财政拨款收入”、“事业收入”、“经营收入”等以外的收入。</w:t>
      </w:r>
    </w:p>
    <w:p w14:paraId="563DDD2E">
      <w:pPr>
        <w:numPr>
          <w:ilvl w:val="0"/>
          <w:numId w:val="3"/>
        </w:numPr>
        <w:ind w:firstLine="645"/>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2EC09A9">
      <w:pPr>
        <w:numPr>
          <w:ilvl w:val="0"/>
          <w:numId w:val="3"/>
        </w:numPr>
        <w:ind w:firstLine="645"/>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年初结转和结余：指以前年度尚未完成、结转到本年按规定继续使用的资金。</w:t>
      </w:r>
    </w:p>
    <w:p w14:paraId="4101AE1D">
      <w:pPr>
        <w:numPr>
          <w:ilvl w:val="0"/>
          <w:numId w:val="3"/>
        </w:numPr>
        <w:ind w:firstLine="645"/>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结余分配：指事业单位按规定提取的职工福利基金、事业基金和缴纳的所得税，以及建设单位按规定应交回的基本建设竣工项目结余资金。</w:t>
      </w:r>
    </w:p>
    <w:p w14:paraId="7E6B5421">
      <w:pPr>
        <w:numPr>
          <w:ilvl w:val="0"/>
          <w:numId w:val="3"/>
        </w:numPr>
        <w:ind w:firstLine="645"/>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年末结转和结余：指本年度或以前年度预算安排、因客观条件发生变化无法按原计划实施，需延迟到以后年度按有关规定继续使用的资金。</w:t>
      </w:r>
    </w:p>
    <w:p w14:paraId="2264903C">
      <w:pPr>
        <w:numPr>
          <w:ilvl w:val="0"/>
          <w:numId w:val="3"/>
        </w:numPr>
        <w:ind w:firstLine="645"/>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基本支出：指为保障机构正常运转、完成日常工作任务而发生的人员支出和公用支出。</w:t>
      </w:r>
    </w:p>
    <w:p w14:paraId="135F55C9">
      <w:pPr>
        <w:numPr>
          <w:ilvl w:val="0"/>
          <w:numId w:val="3"/>
        </w:numPr>
        <w:ind w:firstLine="645"/>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项目支出：指在基本支出之外为完成特定行政任务和事业发展目标所发生的支出。</w:t>
      </w:r>
    </w:p>
    <w:p w14:paraId="35CA5717">
      <w:pPr>
        <w:numPr>
          <w:ilvl w:val="0"/>
          <w:numId w:val="3"/>
        </w:numPr>
        <w:ind w:firstLine="645"/>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经营支出：指事业单位在专业业务活动及其辅助活动之外开展非独立核算经营活动发生的支出。</w:t>
      </w:r>
    </w:p>
    <w:p w14:paraId="28104623">
      <w:pPr>
        <w:numPr>
          <w:ilvl w:val="0"/>
          <w:numId w:val="3"/>
        </w:numPr>
        <w:ind w:firstLine="645"/>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09C89B9">
      <w:pPr>
        <w:numPr>
          <w:ilvl w:val="0"/>
          <w:numId w:val="3"/>
        </w:numPr>
        <w:ind w:firstLine="645"/>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11F0EA0A">
      <w:pPr>
        <w:autoSpaceDE w:val="0"/>
        <w:autoSpaceDN w:val="0"/>
        <w:adjustRightInd w:val="0"/>
        <w:spacing w:line="560" w:lineRule="exact"/>
        <w:ind w:firstLine="470" w:firstLineChars="196"/>
        <w:jc w:val="left"/>
        <w:rPr>
          <w:rFonts w:hint="eastAsia" w:ascii="宋体" w:hAnsi="宋体" w:eastAsia="宋体" w:cs="宋体"/>
          <w:kern w:val="0"/>
          <w:sz w:val="24"/>
          <w:szCs w:val="24"/>
        </w:rPr>
      </w:pPr>
    </w:p>
    <w:p w14:paraId="37A68E8D">
      <w:pPr>
        <w:rPr>
          <w:rFonts w:hint="eastAsia" w:ascii="宋体" w:hAnsi="宋体" w:eastAsia="宋体" w:cs="宋体"/>
          <w:sz w:val="24"/>
          <w:szCs w:val="24"/>
        </w:rPr>
      </w:pPr>
    </w:p>
    <w:bookmarkEnd w:id="0"/>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CA3C">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p w14:paraId="0FEE3360">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7210E">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A09D9">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35186">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- 16 -</w:t>
    </w:r>
    <w:r>
      <w:rPr>
        <w:sz w:val="30"/>
        <w:szCs w:val="30"/>
      </w:rPr>
      <w:fldChar w:fldCharType="end"/>
    </w:r>
  </w:p>
  <w:p w14:paraId="1921E461">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FB96C">
    <w:pPr>
      <w:pStyle w:val="2"/>
      <w:framePr w:wrap="around" w:vAnchor="text" w:hAnchor="margin" w:xAlign="center" w:y="1"/>
      <w:rPr>
        <w:rStyle w:val="6"/>
      </w:rPr>
    </w:pPr>
    <w:r>
      <w:fldChar w:fldCharType="begin"/>
    </w:r>
    <w:r>
      <w:rPr>
        <w:rStyle w:val="6"/>
      </w:rPr>
      <w:instrText xml:space="preserve">PAGE  </w:instrText>
    </w:r>
    <w:r>
      <w:fldChar w:fldCharType="end"/>
    </w:r>
  </w:p>
  <w:p w14:paraId="69717E5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5039">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05142">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E3D23">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BC705C"/>
    <w:multiLevelType w:val="singleLevel"/>
    <w:tmpl w:val="34BC705C"/>
    <w:lvl w:ilvl="0" w:tentative="0">
      <w:start w:val="1"/>
      <w:numFmt w:val="decimal"/>
      <w:lvlText w:val="%1."/>
      <w:lvlJc w:val="left"/>
      <w:pPr>
        <w:tabs>
          <w:tab w:val="left" w:pos="312"/>
        </w:tabs>
        <w:ind w:left="640" w:leftChars="0" w:firstLine="0" w:firstLineChars="0"/>
      </w:p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4C256E3D"/>
    <w:rsid w:val="046F2595"/>
    <w:rsid w:val="08616F89"/>
    <w:rsid w:val="08B96BBD"/>
    <w:rsid w:val="0B20401B"/>
    <w:rsid w:val="0DAD3E8D"/>
    <w:rsid w:val="143113AB"/>
    <w:rsid w:val="1E55680A"/>
    <w:rsid w:val="261A1BE6"/>
    <w:rsid w:val="26460DBA"/>
    <w:rsid w:val="288810CC"/>
    <w:rsid w:val="2B0A5CBF"/>
    <w:rsid w:val="2C4219FE"/>
    <w:rsid w:val="2C642D57"/>
    <w:rsid w:val="2D837E36"/>
    <w:rsid w:val="2E4D0550"/>
    <w:rsid w:val="32043307"/>
    <w:rsid w:val="321B3ABA"/>
    <w:rsid w:val="34441AA2"/>
    <w:rsid w:val="360D2628"/>
    <w:rsid w:val="377A447C"/>
    <w:rsid w:val="39A63F06"/>
    <w:rsid w:val="39C742A4"/>
    <w:rsid w:val="3AFA0852"/>
    <w:rsid w:val="3B0B1BBB"/>
    <w:rsid w:val="3BF853CC"/>
    <w:rsid w:val="3CB86545"/>
    <w:rsid w:val="3DB45551"/>
    <w:rsid w:val="3EAE056E"/>
    <w:rsid w:val="3ED1439F"/>
    <w:rsid w:val="408170A8"/>
    <w:rsid w:val="45232C03"/>
    <w:rsid w:val="45553633"/>
    <w:rsid w:val="4C256E3D"/>
    <w:rsid w:val="4CB52F0F"/>
    <w:rsid w:val="4D4C6307"/>
    <w:rsid w:val="4F5D2C0C"/>
    <w:rsid w:val="509D51BC"/>
    <w:rsid w:val="532F1F9A"/>
    <w:rsid w:val="56AC0972"/>
    <w:rsid w:val="582C1954"/>
    <w:rsid w:val="59F05EC2"/>
    <w:rsid w:val="5A9E0307"/>
    <w:rsid w:val="5D1A534A"/>
    <w:rsid w:val="62163194"/>
    <w:rsid w:val="63980AB8"/>
    <w:rsid w:val="65196790"/>
    <w:rsid w:val="656B2452"/>
    <w:rsid w:val="665936C1"/>
    <w:rsid w:val="680F05F9"/>
    <w:rsid w:val="68CE4411"/>
    <w:rsid w:val="6A7073D0"/>
    <w:rsid w:val="6AD93081"/>
    <w:rsid w:val="6ED56680"/>
    <w:rsid w:val="6F56172E"/>
    <w:rsid w:val="713C5BDC"/>
    <w:rsid w:val="73C60EE8"/>
    <w:rsid w:val="77E05E12"/>
    <w:rsid w:val="78212EBA"/>
    <w:rsid w:val="7A816E49"/>
    <w:rsid w:val="7CB06851"/>
    <w:rsid w:val="7DA060F5"/>
    <w:rsid w:val="7EB87B2C"/>
    <w:rsid w:val="7F896B4C"/>
    <w:rsid w:val="7FE14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3976</Words>
  <Characters>8757</Characters>
  <Lines>0</Lines>
  <Paragraphs>0</Paragraphs>
  <TotalTime>9</TotalTime>
  <ScaleCrop>false</ScaleCrop>
  <LinksUpToDate>false</LinksUpToDate>
  <CharactersWithSpaces>9042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dcterms:modified xsi:type="dcterms:W3CDTF">2024-12-04T11:01:18Z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54A3D8A7A7C548BDABE827706E264F5B</vt:lpwstr>
  </property>
</Properties>
</file>