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eastAsia="黑体" w:cs="ArialUnicodeMS"/>
          <w:kern w:val="0"/>
          <w:sz w:val="52"/>
          <w:szCs w:val="52"/>
        </w:rPr>
      </w:pPr>
      <w:r>
        <w:rPr>
          <w:rFonts w:hint="eastAsia" w:ascii="黑体" w:eastAsia="黑体" w:cs="ArialUnicodeMS"/>
          <w:kern w:val="0"/>
          <w:sz w:val="52"/>
          <w:szCs w:val="52"/>
        </w:rPr>
        <w:t>中国民主同盟柳州市委员会</w:t>
      </w:r>
    </w:p>
    <w:p>
      <w:pPr>
        <w:jc w:val="center"/>
        <w:rPr>
          <w:rFonts w:ascii="黑体" w:eastAsia="黑体" w:cs="ArialUnicodeMS"/>
          <w:kern w:val="0"/>
          <w:sz w:val="52"/>
          <w:szCs w:val="52"/>
        </w:rPr>
      </w:pPr>
      <w:r>
        <w:rPr>
          <w:rFonts w:hint="eastAsia" w:ascii="黑体" w:eastAsia="黑体"/>
          <w:kern w:val="0"/>
          <w:sz w:val="52"/>
          <w:szCs w:val="52"/>
        </w:rPr>
        <w:t>2019</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中国民主同盟柳州市委员会</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中国民主同盟柳州市委员会</w:t>
      </w:r>
      <w:r>
        <w:rPr>
          <w:rFonts w:hint="eastAsia" w:ascii="仿宋_GB2312" w:eastAsia="仿宋_GB2312"/>
          <w:b/>
          <w:sz w:val="32"/>
          <w:szCs w:val="32"/>
        </w:rPr>
        <w:t>2019年部门决算报表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中国民主同盟柳州市委员会</w:t>
      </w:r>
      <w:r>
        <w:rPr>
          <w:rFonts w:hint="eastAsia" w:ascii="仿宋_GB2312" w:eastAsia="仿宋_GB2312"/>
          <w:b/>
          <w:sz w:val="32"/>
          <w:szCs w:val="32"/>
        </w:rPr>
        <w:t>概况2019年度部门决算情况说明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2019</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2019</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2019</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2019</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2019</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2019</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2019</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2019</w:t>
      </w:r>
      <w:r>
        <w:rPr>
          <w:rFonts w:hint="eastAsia" w:ascii="仿宋_GB2312" w:eastAsia="仿宋_GB2312" w:cs="仿宋_GB2312"/>
          <w:bCs/>
          <w:kern w:val="0"/>
          <w:sz w:val="32"/>
          <w:szCs w:val="32"/>
        </w:rPr>
        <w:t xml:space="preserve"> 年度政府性基金预算财政拨款收入支出决算情况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eastAsia="仿宋_GB2312"/>
          <w:kern w:val="0"/>
          <w:sz w:val="32"/>
          <w:szCs w:val="32"/>
        </w:rPr>
        <w:t>2019</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中国民主同盟柳州市委员会</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ind w:firstLine="640" w:firstLineChars="200"/>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rPr>
        <w:t>中国民主同盟是主要由从事文化教育以及科学技术工作的高、中级知识分子组成的，具有政治联盟特点的，接受中国共产党领导、同中国共产党通力合作，进步性与广泛性相统一的中国特色社会主义参政党</w:t>
      </w:r>
      <w:r>
        <w:rPr>
          <w:rFonts w:ascii="仿宋_GB2312" w:eastAsia="仿宋_GB2312" w:cs="仿宋_GB2312"/>
          <w:sz w:val="32"/>
          <w:szCs w:val="32"/>
          <w:shd w:val="clear" w:color="auto" w:fill="FFFFFF"/>
        </w:rPr>
        <w:t>。民盟柳州市委是中国共产党领导的多党合作和政治协商制度的组成部分，其主要职能是：参政议政，民主监督，</w:t>
      </w:r>
      <w:r>
        <w:rPr>
          <w:rFonts w:hint="eastAsia" w:ascii="仿宋_GB2312" w:eastAsia="仿宋_GB2312" w:cs="仿宋_GB2312"/>
          <w:sz w:val="32"/>
          <w:szCs w:val="32"/>
          <w:shd w:val="clear" w:color="auto" w:fill="FFFFFF"/>
        </w:rPr>
        <w:t>参加中国共产党领导的政治协商以及</w:t>
      </w:r>
      <w:r>
        <w:rPr>
          <w:rFonts w:ascii="仿宋_GB2312" w:eastAsia="仿宋_GB2312" w:cs="仿宋_GB2312"/>
          <w:sz w:val="32"/>
          <w:szCs w:val="32"/>
          <w:shd w:val="clear" w:color="auto" w:fill="FFFFFF"/>
        </w:rPr>
        <w:t>社会服务等，并通过调查研究向党委、政府提出意见和建议。在加强自身思想建设和组织建设的同时，开展参政议政调研、民主监督、社会服务及民盟</w:t>
      </w:r>
      <w:r>
        <w:rPr>
          <w:rFonts w:hint="eastAsia" w:ascii="仿宋_GB2312" w:eastAsia="仿宋_GB2312" w:cs="仿宋_GB2312"/>
          <w:sz w:val="32"/>
          <w:szCs w:val="32"/>
          <w:shd w:val="clear" w:color="auto" w:fill="FFFFFF"/>
        </w:rPr>
        <w:t>盟</w:t>
      </w:r>
      <w:r>
        <w:rPr>
          <w:rFonts w:ascii="仿宋_GB2312" w:eastAsia="仿宋_GB2312" w:cs="仿宋_GB2312"/>
          <w:sz w:val="32"/>
          <w:szCs w:val="32"/>
          <w:shd w:val="clear" w:color="auto" w:fill="FFFFFF"/>
        </w:rPr>
        <w:t>务工作。</w:t>
      </w:r>
    </w:p>
    <w:p>
      <w:pPr>
        <w:ind w:firstLine="646"/>
        <w:rPr>
          <w:rFonts w:ascii="仿宋_GB2312" w:eastAsia="仿宋_GB2312"/>
          <w:sz w:val="32"/>
          <w:szCs w:val="32"/>
        </w:rPr>
      </w:pPr>
      <w:r>
        <w:rPr>
          <w:rFonts w:hint="eastAsia" w:ascii="仿宋_GB2312" w:eastAsia="仿宋_GB2312"/>
          <w:sz w:val="32"/>
          <w:szCs w:val="32"/>
        </w:rPr>
        <w:t>二、部门决算单位构成</w:t>
      </w:r>
    </w:p>
    <w:p>
      <w:pPr>
        <w:ind w:firstLine="640" w:firstLineChars="200"/>
      </w:pPr>
      <w:r>
        <w:rPr>
          <w:rFonts w:ascii="仿宋_GB2312" w:eastAsia="仿宋_GB2312" w:cs="仿宋_GB2312"/>
          <w:sz w:val="32"/>
          <w:szCs w:val="32"/>
          <w:shd w:val="clear" w:color="auto" w:fill="FFFFFF"/>
        </w:rPr>
        <w:t>中国民主同盟柳州市委员会（简称“民盟柳州市委”）成立于1951年8月。目前，盟市委共设置</w:t>
      </w:r>
      <w:r>
        <w:rPr>
          <w:rFonts w:ascii="仿宋_GB2312" w:hAnsi="宋体" w:eastAsia="仿宋_GB2312" w:cs="仿宋_GB2312"/>
          <w:kern w:val="0"/>
          <w:sz w:val="32"/>
          <w:szCs w:val="32"/>
          <w:shd w:val="clear" w:color="auto" w:fill="FFFFFF"/>
        </w:rPr>
        <w:t>3个职能科室，具体为：办公室、组织科、宣传科。现有编制数14名。单位在职职工实际使用编制数为1</w:t>
      </w:r>
      <w:r>
        <w:rPr>
          <w:rFonts w:hint="eastAsia" w:ascii="仿宋_GB2312" w:hAnsi="宋体" w:eastAsia="仿宋_GB2312" w:cs="仿宋_GB2312"/>
          <w:kern w:val="0"/>
          <w:sz w:val="32"/>
          <w:szCs w:val="32"/>
          <w:shd w:val="clear" w:color="auto" w:fill="FFFFFF"/>
        </w:rPr>
        <w:t>2</w:t>
      </w:r>
      <w:r>
        <w:rPr>
          <w:rFonts w:ascii="仿宋_GB2312" w:hAnsi="宋体" w:eastAsia="仿宋_GB2312" w:cs="仿宋_GB2312"/>
          <w:kern w:val="0"/>
          <w:sz w:val="32"/>
          <w:szCs w:val="32"/>
          <w:shd w:val="clear" w:color="auto" w:fill="FFFFFF"/>
        </w:rPr>
        <w:t>人，离退休职工实际使用编制数为7人。</w:t>
      </w:r>
    </w:p>
    <w:p>
      <w:pPr>
        <w:ind w:firstLine="645"/>
        <w:rPr>
          <w:rFonts w:ascii="仿宋_GB2312" w:eastAsia="仿宋_GB2312"/>
          <w:sz w:val="32"/>
          <w:szCs w:val="32"/>
        </w:rPr>
      </w:pPr>
    </w:p>
    <w:p>
      <w:pPr>
        <w:ind w:firstLine="645"/>
        <w:rPr>
          <w:rFonts w:ascii="仿宋_GB2312" w:eastAsia="仿宋_GB2312"/>
          <w:sz w:val="32"/>
          <w:szCs w:val="32"/>
        </w:rPr>
      </w:pPr>
    </w:p>
    <w:p>
      <w:pPr>
        <w:ind w:firstLine="645"/>
        <w:rPr>
          <w:rFonts w:ascii="仿宋_GB2312" w:eastAsia="仿宋_GB2312"/>
          <w:sz w:val="32"/>
          <w:szCs w:val="32"/>
        </w:rP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中国民主同盟柳州市委员会</w:t>
      </w:r>
      <w:r>
        <w:rPr>
          <w:rFonts w:hint="eastAsia" w:ascii="仿宋_GB2312" w:eastAsia="仿宋_GB2312"/>
          <w:b/>
          <w:sz w:val="32"/>
          <w:szCs w:val="32"/>
        </w:rPr>
        <w:t>2019年部门决算报表</w:t>
      </w:r>
    </w:p>
    <w:p>
      <w:pPr>
        <w:jc w:val="center"/>
      </w:pPr>
    </w:p>
    <w:p/>
    <w:tbl>
      <w:tblPr>
        <w:tblStyle w:val="4"/>
        <w:tblW w:w="8720" w:type="dxa"/>
        <w:jc w:val="center"/>
        <w:tblLayout w:type="fixed"/>
        <w:tblCellMar>
          <w:top w:w="0" w:type="dxa"/>
          <w:left w:w="108" w:type="dxa"/>
          <w:bottom w:w="0" w:type="dxa"/>
          <w:right w:w="108" w:type="dxa"/>
        </w:tblCellMar>
      </w:tblPr>
      <w:tblGrid>
        <w:gridCol w:w="2895"/>
        <w:gridCol w:w="1085"/>
        <w:gridCol w:w="3123"/>
        <w:gridCol w:w="1552"/>
        <w:gridCol w:w="65"/>
      </w:tblGrid>
      <w:tr>
        <w:tblPrEx>
          <w:tblCellMar>
            <w:top w:w="0" w:type="dxa"/>
            <w:left w:w="108" w:type="dxa"/>
            <w:bottom w:w="0" w:type="dxa"/>
            <w:right w:w="108" w:type="dxa"/>
          </w:tblCellMar>
        </w:tblPrEx>
        <w:trPr>
          <w:gridAfter w:val="1"/>
          <w:wAfter w:w="65" w:type="dxa"/>
          <w:trHeight w:val="570" w:hRule="atLeast"/>
          <w:jc w:val="center"/>
        </w:trPr>
        <w:tc>
          <w:tcPr>
            <w:tcW w:w="8655"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CellMar>
            <w:top w:w="0" w:type="dxa"/>
            <w:left w:w="108" w:type="dxa"/>
            <w:bottom w:w="0" w:type="dxa"/>
            <w:right w:w="108" w:type="dxa"/>
          </w:tblCellMar>
        </w:tblPrEx>
        <w:trPr>
          <w:trHeight w:val="270" w:hRule="atLeast"/>
          <w:jc w:val="center"/>
        </w:trPr>
        <w:tc>
          <w:tcPr>
            <w:tcW w:w="3980"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740"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一、一般公共预算财政拨款收入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288.89</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一、一般公共服务支出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203.79</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二、政府性基金预算财政拨款收入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二、外交支出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三、上级补助收入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三、教育支出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四、事业收入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四、科学技术支出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五、经营收入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五、文化旅游体育与传媒支出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六、附属单位上缴收入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jc w:val="left"/>
              <w:rPr>
                <w:rFonts w:ascii="宋体" w:hAnsi="宋体" w:cs="Arial"/>
                <w:color w:val="000000"/>
                <w:sz w:val="22"/>
                <w:szCs w:val="22"/>
              </w:rPr>
            </w:pPr>
            <w:r>
              <w:rPr>
                <w:rFonts w:hint="eastAsia" w:cs="Arial"/>
                <w:color w:val="000000"/>
                <w:sz w:val="22"/>
                <w:szCs w:val="22"/>
              </w:rPr>
              <w:t>六、社会保障和就业支出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45.56</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七、其他收入</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jc w:val="left"/>
              <w:rPr>
                <w:rFonts w:ascii="宋体" w:hAnsi="宋体" w:cs="Arial"/>
                <w:color w:val="000000"/>
                <w:sz w:val="22"/>
                <w:szCs w:val="22"/>
              </w:rPr>
            </w:pPr>
            <w:r>
              <w:rPr>
                <w:rFonts w:hint="eastAsia" w:cs="Arial"/>
                <w:color w:val="000000"/>
                <w:sz w:val="22"/>
                <w:szCs w:val="22"/>
              </w:rPr>
              <w:t>七、住房保障支出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15.47</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jc w:val="left"/>
              <w:rPr>
                <w:rFonts w:ascii="宋体" w:hAnsi="宋体" w:cs="Arial"/>
                <w:color w:val="000000"/>
                <w:sz w:val="22"/>
                <w:szCs w:val="22"/>
              </w:rPr>
            </w:pPr>
            <w:r>
              <w:rPr>
                <w:rFonts w:hint="eastAsia" w:cs="Arial"/>
                <w:color w:val="000000"/>
                <w:sz w:val="22"/>
                <w:szCs w:val="22"/>
              </w:rPr>
              <w:t>八、医疗卫生与计划生育支出</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25.66</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288.89</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b/>
                <w:color w:val="000000"/>
                <w:kern w:val="0"/>
                <w:sz w:val="22"/>
                <w:szCs w:val="22"/>
              </w:rPr>
            </w:pPr>
            <w:r>
              <w:rPr>
                <w:rFonts w:hint="eastAsia" w:ascii="宋体" w:hAnsi="宋体" w:cs="宋体"/>
                <w:b/>
                <w:color w:val="000000"/>
                <w:kern w:val="0"/>
                <w:sz w:val="22"/>
                <w:szCs w:val="22"/>
              </w:rPr>
              <w:t>　290.48</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用事业基金弥补收支差额</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年初结转和结余</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1.87</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0.28</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12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085"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290.76</w:t>
            </w:r>
          </w:p>
        </w:tc>
        <w:tc>
          <w:tcPr>
            <w:tcW w:w="3123"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617" w:type="dxa"/>
            <w:gridSpan w:val="2"/>
            <w:tcBorders>
              <w:top w:val="nil"/>
              <w:left w:val="nil"/>
              <w:bottom w:val="single" w:color="auto" w:sz="4" w:space="0"/>
              <w:right w:val="single" w:color="auto" w:sz="4" w:space="0"/>
            </w:tcBorders>
            <w:vAlign w:val="center"/>
          </w:tcPr>
          <w:p>
            <w:pPr>
              <w:widowControl/>
              <w:jc w:val="left"/>
              <w:rPr>
                <w:rFonts w:ascii="宋体" w:hAnsi="宋体" w:cs="宋体"/>
                <w:b/>
                <w:color w:val="000000"/>
                <w:kern w:val="0"/>
                <w:sz w:val="22"/>
                <w:szCs w:val="22"/>
              </w:rPr>
            </w:pPr>
            <w:r>
              <w:rPr>
                <w:rFonts w:hint="eastAsia" w:ascii="宋体" w:hAnsi="宋体" w:cs="宋体"/>
                <w:b/>
                <w:color w:val="000000"/>
                <w:kern w:val="0"/>
                <w:sz w:val="22"/>
                <w:szCs w:val="22"/>
              </w:rPr>
              <w:t>　290.76</w:t>
            </w:r>
          </w:p>
        </w:tc>
      </w:tr>
    </w:tbl>
    <w:p>
      <w:p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r>
        <w:rPr>
          <w:rFonts w:hint="eastAsia"/>
        </w:rPr>
        <w:t>注：本表反映部门本年度的总收支和年末结转结余情况。</w:t>
      </w:r>
    </w:p>
    <w:p>
      <w:pPr>
        <w:jc w:val="center"/>
      </w:pPr>
      <w:r>
        <w:rPr>
          <w:rFonts w:hint="eastAsia" w:ascii="方正小标宋简体" w:hAnsi="宋体" w:eastAsia="方正小标宋简体" w:cs="宋体"/>
          <w:kern w:val="0"/>
          <w:sz w:val="36"/>
          <w:szCs w:val="36"/>
        </w:rPr>
        <w:t>表二：收入决算表</w:t>
      </w:r>
    </w:p>
    <w:p>
      <w:pPr>
        <w:jc w:val="right"/>
        <w:rPr>
          <w:sz w:val="22"/>
          <w:szCs w:val="22"/>
        </w:rPr>
      </w:pPr>
      <w:r>
        <w:rPr>
          <w:rFonts w:hint="eastAsia"/>
          <w:sz w:val="22"/>
          <w:szCs w:val="22"/>
        </w:rPr>
        <w:t xml:space="preserve">单位：万元                     </w:t>
      </w:r>
    </w:p>
    <w:tbl>
      <w:tblPr>
        <w:tblStyle w:val="4"/>
        <w:tblW w:w="14140" w:type="dxa"/>
        <w:jc w:val="center"/>
        <w:tblLayout w:type="fixed"/>
        <w:tblCellMar>
          <w:top w:w="0" w:type="dxa"/>
          <w:left w:w="108" w:type="dxa"/>
          <w:bottom w:w="0" w:type="dxa"/>
          <w:right w:w="108" w:type="dxa"/>
        </w:tblCellMar>
      </w:tblPr>
      <w:tblGrid>
        <w:gridCol w:w="1509"/>
        <w:gridCol w:w="4111"/>
        <w:gridCol w:w="1275"/>
        <w:gridCol w:w="1134"/>
        <w:gridCol w:w="1134"/>
        <w:gridCol w:w="1134"/>
        <w:gridCol w:w="1276"/>
        <w:gridCol w:w="1418"/>
        <w:gridCol w:w="1149"/>
      </w:tblGrid>
      <w:tr>
        <w:tblPrEx>
          <w:tblCellMar>
            <w:top w:w="0" w:type="dxa"/>
            <w:left w:w="108" w:type="dxa"/>
            <w:bottom w:w="0" w:type="dxa"/>
            <w:right w:w="108" w:type="dxa"/>
          </w:tblCellMar>
        </w:tblPrEx>
        <w:trPr>
          <w:trHeight w:val="288" w:hRule="atLeast"/>
          <w:jc w:val="center"/>
        </w:trPr>
        <w:tc>
          <w:tcPr>
            <w:tcW w:w="5620" w:type="dxa"/>
            <w:gridSpan w:val="2"/>
            <w:tcBorders>
              <w:top w:val="single" w:color="auto" w:sz="4" w:space="0"/>
              <w:left w:val="single" w:color="auto" w:sz="4" w:space="0"/>
              <w:bottom w:val="single" w:color="auto" w:sz="4" w:space="0"/>
              <w:right w:val="single" w:color="000000"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27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事业收入</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14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CellMar>
            <w:top w:w="0" w:type="dxa"/>
            <w:left w:w="108" w:type="dxa"/>
            <w:bottom w:w="0" w:type="dxa"/>
            <w:right w:w="108" w:type="dxa"/>
          </w:tblCellMar>
        </w:tblPrEx>
        <w:trPr>
          <w:trHeight w:val="288" w:hRule="atLeast"/>
          <w:jc w:val="center"/>
        </w:trPr>
        <w:tc>
          <w:tcPr>
            <w:tcW w:w="1509" w:type="dxa"/>
            <w:tcBorders>
              <w:top w:val="nil"/>
              <w:left w:val="single" w:color="auto" w:sz="4" w:space="0"/>
              <w:bottom w:val="single" w:color="auto" w:sz="4" w:space="0"/>
              <w:right w:val="single" w:color="auto" w:sz="4" w:space="0"/>
            </w:tcBorders>
          </w:tcPr>
          <w:p>
            <w:pPr>
              <w:widowControl/>
              <w:jc w:val="left"/>
              <w:rPr>
                <w:rFonts w:ascii="宋体" w:hAnsi="宋体" w:cs="Arial"/>
                <w:kern w:val="0"/>
                <w:sz w:val="22"/>
                <w:szCs w:val="22"/>
              </w:rPr>
            </w:pPr>
            <w:r>
              <w:rPr>
                <w:rFonts w:hint="eastAsia" w:ascii="宋体" w:hAnsi="宋体" w:cs="Arial"/>
                <w:kern w:val="0"/>
                <w:sz w:val="22"/>
                <w:szCs w:val="22"/>
              </w:rPr>
              <w:t>支出功能分类科目编码</w:t>
            </w:r>
          </w:p>
        </w:tc>
        <w:tc>
          <w:tcPr>
            <w:tcW w:w="411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288" w:hRule="atLeast"/>
          <w:jc w:val="center"/>
        </w:trPr>
        <w:tc>
          <w:tcPr>
            <w:tcW w:w="562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275"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13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276"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418" w:type="dxa"/>
            <w:tcBorders>
              <w:top w:val="nil"/>
              <w:left w:val="nil"/>
              <w:bottom w:val="single" w:color="auto" w:sz="4" w:space="0"/>
              <w:right w:val="single" w:color="auto" w:sz="4" w:space="0"/>
            </w:tcBorders>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14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CellMar>
            <w:top w:w="0" w:type="dxa"/>
            <w:left w:w="108" w:type="dxa"/>
            <w:bottom w:w="0" w:type="dxa"/>
            <w:right w:w="108" w:type="dxa"/>
          </w:tblCellMar>
        </w:tblPrEx>
        <w:trPr>
          <w:trHeight w:val="288" w:hRule="atLeast"/>
          <w:jc w:val="center"/>
        </w:trPr>
        <w:tc>
          <w:tcPr>
            <w:tcW w:w="5620" w:type="dxa"/>
            <w:gridSpan w:val="2"/>
            <w:tcBorders>
              <w:top w:val="single" w:color="auto" w:sz="4" w:space="0"/>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275"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288.89</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288.89</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41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49"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jc w:val="center"/>
        </w:trPr>
        <w:tc>
          <w:tcPr>
            <w:tcW w:w="1509"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201</w:t>
            </w:r>
          </w:p>
        </w:tc>
        <w:tc>
          <w:tcPr>
            <w:tcW w:w="4111"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一般公共服务支出</w:t>
            </w:r>
          </w:p>
        </w:tc>
        <w:tc>
          <w:tcPr>
            <w:tcW w:w="1275"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202.20</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202.20</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41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49"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jc w:val="center"/>
        </w:trPr>
        <w:tc>
          <w:tcPr>
            <w:tcW w:w="1509"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20128</w:t>
            </w:r>
          </w:p>
        </w:tc>
        <w:tc>
          <w:tcPr>
            <w:tcW w:w="4111"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民主党派及工商联事务</w:t>
            </w:r>
          </w:p>
        </w:tc>
        <w:tc>
          <w:tcPr>
            <w:tcW w:w="1275"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202.20</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202.20</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41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49"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jc w:val="center"/>
        </w:trPr>
        <w:tc>
          <w:tcPr>
            <w:tcW w:w="1509"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2012801</w:t>
            </w:r>
          </w:p>
        </w:tc>
        <w:tc>
          <w:tcPr>
            <w:tcW w:w="4111"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行政运行</w:t>
            </w:r>
          </w:p>
        </w:tc>
        <w:tc>
          <w:tcPr>
            <w:tcW w:w="1275"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168.03</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168.03</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41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49"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jc w:val="center"/>
        </w:trPr>
        <w:tc>
          <w:tcPr>
            <w:tcW w:w="1509"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2012802</w:t>
            </w:r>
          </w:p>
        </w:tc>
        <w:tc>
          <w:tcPr>
            <w:tcW w:w="4111"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一般行政管理事务</w:t>
            </w:r>
          </w:p>
        </w:tc>
        <w:tc>
          <w:tcPr>
            <w:tcW w:w="1275"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8.50</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8.50</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41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49"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jc w:val="center"/>
        </w:trPr>
        <w:tc>
          <w:tcPr>
            <w:tcW w:w="1509"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2012804</w:t>
            </w:r>
          </w:p>
        </w:tc>
        <w:tc>
          <w:tcPr>
            <w:tcW w:w="4111"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参政议政</w:t>
            </w:r>
          </w:p>
        </w:tc>
        <w:tc>
          <w:tcPr>
            <w:tcW w:w="1275"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25.67</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25.67</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41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49"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jc w:val="center"/>
        </w:trPr>
        <w:tc>
          <w:tcPr>
            <w:tcW w:w="1509"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208</w:t>
            </w:r>
          </w:p>
        </w:tc>
        <w:tc>
          <w:tcPr>
            <w:tcW w:w="4111"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社会保障和就业支出</w:t>
            </w:r>
          </w:p>
        </w:tc>
        <w:tc>
          <w:tcPr>
            <w:tcW w:w="1275"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45.56</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45.56</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41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49"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jc w:val="center"/>
        </w:trPr>
        <w:tc>
          <w:tcPr>
            <w:tcW w:w="1509"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20805</w:t>
            </w:r>
          </w:p>
        </w:tc>
        <w:tc>
          <w:tcPr>
            <w:tcW w:w="4111"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行政事业单位离退休</w:t>
            </w:r>
          </w:p>
        </w:tc>
        <w:tc>
          <w:tcPr>
            <w:tcW w:w="1275"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45.56</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45.56</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41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49"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jc w:val="center"/>
        </w:trPr>
        <w:tc>
          <w:tcPr>
            <w:tcW w:w="1509"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2080501</w:t>
            </w:r>
          </w:p>
        </w:tc>
        <w:tc>
          <w:tcPr>
            <w:tcW w:w="4111"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归口管理的行政单位离退休</w:t>
            </w:r>
          </w:p>
        </w:tc>
        <w:tc>
          <w:tcPr>
            <w:tcW w:w="1275"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25.03</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25.03</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41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49"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jc w:val="center"/>
        </w:trPr>
        <w:tc>
          <w:tcPr>
            <w:tcW w:w="1509"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2080505</w:t>
            </w:r>
          </w:p>
        </w:tc>
        <w:tc>
          <w:tcPr>
            <w:tcW w:w="4111"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机关事业单位基本养老保险缴费支出</w:t>
            </w:r>
          </w:p>
        </w:tc>
        <w:tc>
          <w:tcPr>
            <w:tcW w:w="1275"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20.53</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20.53</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41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49"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jc w:val="center"/>
        </w:trPr>
        <w:tc>
          <w:tcPr>
            <w:tcW w:w="1509"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210</w:t>
            </w:r>
          </w:p>
        </w:tc>
        <w:tc>
          <w:tcPr>
            <w:tcW w:w="4111"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卫生健康支出</w:t>
            </w:r>
          </w:p>
        </w:tc>
        <w:tc>
          <w:tcPr>
            <w:tcW w:w="1275"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25.66</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25.66</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41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49"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jc w:val="center"/>
        </w:trPr>
        <w:tc>
          <w:tcPr>
            <w:tcW w:w="1509"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21011</w:t>
            </w:r>
          </w:p>
        </w:tc>
        <w:tc>
          <w:tcPr>
            <w:tcW w:w="4111"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行政事业单位医疗</w:t>
            </w:r>
          </w:p>
        </w:tc>
        <w:tc>
          <w:tcPr>
            <w:tcW w:w="1275"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25.66</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25.66</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41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49"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jc w:val="center"/>
        </w:trPr>
        <w:tc>
          <w:tcPr>
            <w:tcW w:w="1509"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2101101</w:t>
            </w:r>
          </w:p>
        </w:tc>
        <w:tc>
          <w:tcPr>
            <w:tcW w:w="4111"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行政单位医疗</w:t>
            </w:r>
          </w:p>
        </w:tc>
        <w:tc>
          <w:tcPr>
            <w:tcW w:w="1275"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8.79</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8.79</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41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49"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jc w:val="center"/>
        </w:trPr>
        <w:tc>
          <w:tcPr>
            <w:tcW w:w="1509"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2101103</w:t>
            </w:r>
          </w:p>
        </w:tc>
        <w:tc>
          <w:tcPr>
            <w:tcW w:w="4111"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公务员医疗补助</w:t>
            </w:r>
          </w:p>
        </w:tc>
        <w:tc>
          <w:tcPr>
            <w:tcW w:w="1275"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16.86</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16.86</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41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49"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jc w:val="center"/>
        </w:trPr>
        <w:tc>
          <w:tcPr>
            <w:tcW w:w="1509"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221</w:t>
            </w:r>
          </w:p>
        </w:tc>
        <w:tc>
          <w:tcPr>
            <w:tcW w:w="4111"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住房保障支出</w:t>
            </w:r>
          </w:p>
        </w:tc>
        <w:tc>
          <w:tcPr>
            <w:tcW w:w="1275"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15.47</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15.47</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41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49"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jc w:val="center"/>
        </w:trPr>
        <w:tc>
          <w:tcPr>
            <w:tcW w:w="1509"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22102</w:t>
            </w:r>
          </w:p>
        </w:tc>
        <w:tc>
          <w:tcPr>
            <w:tcW w:w="4111"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住房改革支出</w:t>
            </w:r>
          </w:p>
        </w:tc>
        <w:tc>
          <w:tcPr>
            <w:tcW w:w="1275"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15.47</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15.47</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41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49"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jc w:val="center"/>
        </w:trPr>
        <w:tc>
          <w:tcPr>
            <w:tcW w:w="1509"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2210201</w:t>
            </w:r>
          </w:p>
        </w:tc>
        <w:tc>
          <w:tcPr>
            <w:tcW w:w="4111"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住房公积金</w:t>
            </w:r>
          </w:p>
        </w:tc>
        <w:tc>
          <w:tcPr>
            <w:tcW w:w="1275"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13.92</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13.92</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41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49"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jc w:val="center"/>
        </w:trPr>
        <w:tc>
          <w:tcPr>
            <w:tcW w:w="1509"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2210203</w:t>
            </w:r>
          </w:p>
        </w:tc>
        <w:tc>
          <w:tcPr>
            <w:tcW w:w="4111"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购房补贴</w:t>
            </w:r>
          </w:p>
        </w:tc>
        <w:tc>
          <w:tcPr>
            <w:tcW w:w="1275"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1.55</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1.55</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3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41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49"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bl>
    <w:p>
      <w:r>
        <w:rPr>
          <w:rFonts w:hint="eastAsia"/>
        </w:rPr>
        <w:t>注：本表反映部门本年度取得的各项收入情况。</w:t>
      </w:r>
    </w:p>
    <w:p>
      <w:pPr>
        <w:jc w:val="center"/>
      </w:pPr>
      <w:r>
        <w:rPr>
          <w:rFonts w:hint="eastAsia" w:ascii="方正小标宋简体" w:hAnsi="宋体" w:eastAsia="方正小标宋简体" w:cs="宋体"/>
          <w:kern w:val="0"/>
          <w:sz w:val="36"/>
          <w:szCs w:val="36"/>
        </w:rPr>
        <w:t>表三：支出决算表</w:t>
      </w:r>
    </w:p>
    <w:p>
      <w:pPr>
        <w:jc w:val="right"/>
      </w:pPr>
      <w:r>
        <w:rPr>
          <w:rFonts w:hint="eastAsia"/>
          <w:sz w:val="22"/>
          <w:szCs w:val="22"/>
        </w:rPr>
        <w:t>单位：万元</w:t>
      </w:r>
    </w:p>
    <w:tbl>
      <w:tblPr>
        <w:tblStyle w:val="4"/>
        <w:tblW w:w="14049" w:type="dxa"/>
        <w:jc w:val="center"/>
        <w:tblLayout w:type="fixed"/>
        <w:tblCellMar>
          <w:top w:w="0" w:type="dxa"/>
          <w:left w:w="108" w:type="dxa"/>
          <w:bottom w:w="0" w:type="dxa"/>
          <w:right w:w="108" w:type="dxa"/>
        </w:tblCellMar>
      </w:tblPr>
      <w:tblGrid>
        <w:gridCol w:w="1464"/>
        <w:gridCol w:w="4536"/>
        <w:gridCol w:w="1417"/>
        <w:gridCol w:w="1276"/>
        <w:gridCol w:w="1276"/>
        <w:gridCol w:w="1276"/>
        <w:gridCol w:w="1417"/>
        <w:gridCol w:w="1387"/>
      </w:tblGrid>
      <w:tr>
        <w:tblPrEx>
          <w:tblCellMar>
            <w:top w:w="0" w:type="dxa"/>
            <w:left w:w="108" w:type="dxa"/>
            <w:bottom w:w="0" w:type="dxa"/>
            <w:right w:w="108" w:type="dxa"/>
          </w:tblCellMar>
        </w:tblPrEx>
        <w:trPr>
          <w:trHeight w:val="288" w:hRule="atLeast"/>
          <w:jc w:val="center"/>
        </w:trPr>
        <w:tc>
          <w:tcPr>
            <w:tcW w:w="60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支出功能项 目</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38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CellMar>
            <w:top w:w="0" w:type="dxa"/>
            <w:left w:w="108" w:type="dxa"/>
            <w:bottom w:w="0" w:type="dxa"/>
            <w:right w:w="108" w:type="dxa"/>
          </w:tblCellMar>
        </w:tblPrEx>
        <w:trPr>
          <w:trHeight w:val="288" w:hRule="atLeast"/>
          <w:jc w:val="center"/>
        </w:trPr>
        <w:tc>
          <w:tcPr>
            <w:tcW w:w="1464"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支出功能分类科目编码</w:t>
            </w:r>
          </w:p>
        </w:tc>
        <w:tc>
          <w:tcPr>
            <w:tcW w:w="453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3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CellMar>
            <w:top w:w="0" w:type="dxa"/>
            <w:left w:w="108" w:type="dxa"/>
            <w:bottom w:w="0" w:type="dxa"/>
            <w:right w:w="108" w:type="dxa"/>
          </w:tblCellMar>
        </w:tblPrEx>
        <w:trPr>
          <w:trHeight w:val="288" w:hRule="atLeast"/>
          <w:jc w:val="center"/>
        </w:trPr>
        <w:tc>
          <w:tcPr>
            <w:tcW w:w="6000"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41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276"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276"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27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417"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387"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tblPrEx>
          <w:tblCellMar>
            <w:top w:w="0" w:type="dxa"/>
            <w:left w:w="108" w:type="dxa"/>
            <w:bottom w:w="0" w:type="dxa"/>
            <w:right w:w="108" w:type="dxa"/>
          </w:tblCellMar>
        </w:tblPrEx>
        <w:trPr>
          <w:trHeight w:val="288" w:hRule="atLeast"/>
          <w:jc w:val="center"/>
        </w:trPr>
        <w:tc>
          <w:tcPr>
            <w:tcW w:w="6000" w:type="dxa"/>
            <w:gridSpan w:val="2"/>
            <w:tcBorders>
              <w:top w:val="single" w:color="auto" w:sz="4" w:space="0"/>
              <w:left w:val="single" w:color="auto" w:sz="4" w:space="0"/>
              <w:bottom w:val="single" w:color="auto" w:sz="4" w:space="0"/>
              <w:right w:val="single" w:color="auto" w:sz="4" w:space="0"/>
            </w:tcBorders>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合计</w:t>
            </w:r>
          </w:p>
        </w:tc>
        <w:tc>
          <w:tcPr>
            <w:tcW w:w="141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290.48</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264.22</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26.26</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41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38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jc w:val="center"/>
        </w:trPr>
        <w:tc>
          <w:tcPr>
            <w:tcW w:w="1464"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201</w:t>
            </w:r>
          </w:p>
        </w:tc>
        <w:tc>
          <w:tcPr>
            <w:tcW w:w="4536"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一般公共服务支出</w:t>
            </w:r>
          </w:p>
        </w:tc>
        <w:tc>
          <w:tcPr>
            <w:tcW w:w="141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203.79</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177.53</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26.26</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41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38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jc w:val="center"/>
        </w:trPr>
        <w:tc>
          <w:tcPr>
            <w:tcW w:w="1464"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20128</w:t>
            </w:r>
          </w:p>
        </w:tc>
        <w:tc>
          <w:tcPr>
            <w:tcW w:w="4536"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民主党派及工商联事务</w:t>
            </w:r>
          </w:p>
        </w:tc>
        <w:tc>
          <w:tcPr>
            <w:tcW w:w="141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203.79</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177.53</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26.26</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41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38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jc w:val="center"/>
        </w:trPr>
        <w:tc>
          <w:tcPr>
            <w:tcW w:w="1464"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2012801</w:t>
            </w:r>
          </w:p>
        </w:tc>
        <w:tc>
          <w:tcPr>
            <w:tcW w:w="4536"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行政运行</w:t>
            </w:r>
          </w:p>
        </w:tc>
        <w:tc>
          <w:tcPr>
            <w:tcW w:w="141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169.03</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169.03</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41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38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jc w:val="center"/>
        </w:trPr>
        <w:tc>
          <w:tcPr>
            <w:tcW w:w="1464"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2012802</w:t>
            </w:r>
          </w:p>
        </w:tc>
        <w:tc>
          <w:tcPr>
            <w:tcW w:w="4536"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一般行政管理事务</w:t>
            </w:r>
          </w:p>
        </w:tc>
        <w:tc>
          <w:tcPr>
            <w:tcW w:w="141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8.50</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8.50</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41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38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jc w:val="center"/>
        </w:trPr>
        <w:tc>
          <w:tcPr>
            <w:tcW w:w="1464"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2012804</w:t>
            </w:r>
          </w:p>
        </w:tc>
        <w:tc>
          <w:tcPr>
            <w:tcW w:w="4536"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参政议政</w:t>
            </w:r>
          </w:p>
        </w:tc>
        <w:tc>
          <w:tcPr>
            <w:tcW w:w="141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26.26</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26.26</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41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38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jc w:val="center"/>
        </w:trPr>
        <w:tc>
          <w:tcPr>
            <w:tcW w:w="1464"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208</w:t>
            </w:r>
          </w:p>
        </w:tc>
        <w:tc>
          <w:tcPr>
            <w:tcW w:w="4536"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社会保障和就业支出</w:t>
            </w:r>
          </w:p>
        </w:tc>
        <w:tc>
          <w:tcPr>
            <w:tcW w:w="141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45.56</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45.56</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41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38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jc w:val="center"/>
        </w:trPr>
        <w:tc>
          <w:tcPr>
            <w:tcW w:w="1464"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20805</w:t>
            </w:r>
          </w:p>
        </w:tc>
        <w:tc>
          <w:tcPr>
            <w:tcW w:w="4536"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行政事业单位离退休</w:t>
            </w:r>
          </w:p>
        </w:tc>
        <w:tc>
          <w:tcPr>
            <w:tcW w:w="141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45.56</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45.56</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41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38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jc w:val="center"/>
        </w:trPr>
        <w:tc>
          <w:tcPr>
            <w:tcW w:w="1464"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2080501</w:t>
            </w:r>
          </w:p>
        </w:tc>
        <w:tc>
          <w:tcPr>
            <w:tcW w:w="4536"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归口管理的行政单位离退休</w:t>
            </w:r>
          </w:p>
        </w:tc>
        <w:tc>
          <w:tcPr>
            <w:tcW w:w="141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25.03</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25.03</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41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38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jc w:val="center"/>
        </w:trPr>
        <w:tc>
          <w:tcPr>
            <w:tcW w:w="1464"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2080505</w:t>
            </w:r>
          </w:p>
        </w:tc>
        <w:tc>
          <w:tcPr>
            <w:tcW w:w="4536"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机关事业单位基本养老保险缴费支出</w:t>
            </w:r>
          </w:p>
        </w:tc>
        <w:tc>
          <w:tcPr>
            <w:tcW w:w="141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20.53</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20.53</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41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38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jc w:val="center"/>
        </w:trPr>
        <w:tc>
          <w:tcPr>
            <w:tcW w:w="1464"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210</w:t>
            </w:r>
          </w:p>
        </w:tc>
        <w:tc>
          <w:tcPr>
            <w:tcW w:w="4536"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卫生健康支出</w:t>
            </w:r>
          </w:p>
        </w:tc>
        <w:tc>
          <w:tcPr>
            <w:tcW w:w="141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25.66</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25.66</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41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38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jc w:val="center"/>
        </w:trPr>
        <w:tc>
          <w:tcPr>
            <w:tcW w:w="1464"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21011</w:t>
            </w:r>
          </w:p>
        </w:tc>
        <w:tc>
          <w:tcPr>
            <w:tcW w:w="4536"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行政事业单位医疗</w:t>
            </w:r>
          </w:p>
        </w:tc>
        <w:tc>
          <w:tcPr>
            <w:tcW w:w="141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25.66</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25.66</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41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38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jc w:val="center"/>
        </w:trPr>
        <w:tc>
          <w:tcPr>
            <w:tcW w:w="1464"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2101101</w:t>
            </w:r>
          </w:p>
        </w:tc>
        <w:tc>
          <w:tcPr>
            <w:tcW w:w="4536"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行政单位医疗</w:t>
            </w:r>
          </w:p>
        </w:tc>
        <w:tc>
          <w:tcPr>
            <w:tcW w:w="141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8.79</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8.79</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41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38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jc w:val="center"/>
        </w:trPr>
        <w:tc>
          <w:tcPr>
            <w:tcW w:w="1464"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2101103</w:t>
            </w:r>
          </w:p>
        </w:tc>
        <w:tc>
          <w:tcPr>
            <w:tcW w:w="4536"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公务员医疗补助</w:t>
            </w:r>
          </w:p>
        </w:tc>
        <w:tc>
          <w:tcPr>
            <w:tcW w:w="141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16.86</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16.86</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41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38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jc w:val="center"/>
        </w:trPr>
        <w:tc>
          <w:tcPr>
            <w:tcW w:w="1464"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221</w:t>
            </w:r>
          </w:p>
        </w:tc>
        <w:tc>
          <w:tcPr>
            <w:tcW w:w="4536"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住房保障支出</w:t>
            </w:r>
          </w:p>
        </w:tc>
        <w:tc>
          <w:tcPr>
            <w:tcW w:w="141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15.47</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15.47</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41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38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jc w:val="center"/>
        </w:trPr>
        <w:tc>
          <w:tcPr>
            <w:tcW w:w="1464"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22102</w:t>
            </w:r>
          </w:p>
        </w:tc>
        <w:tc>
          <w:tcPr>
            <w:tcW w:w="4536"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住房改革支出</w:t>
            </w:r>
          </w:p>
        </w:tc>
        <w:tc>
          <w:tcPr>
            <w:tcW w:w="141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15.47</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15.47</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41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38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jc w:val="center"/>
        </w:trPr>
        <w:tc>
          <w:tcPr>
            <w:tcW w:w="1464"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2210201</w:t>
            </w:r>
          </w:p>
        </w:tc>
        <w:tc>
          <w:tcPr>
            <w:tcW w:w="4536"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住房公积金</w:t>
            </w:r>
          </w:p>
        </w:tc>
        <w:tc>
          <w:tcPr>
            <w:tcW w:w="141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13.92</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13.92</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41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38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jc w:val="center"/>
        </w:trPr>
        <w:tc>
          <w:tcPr>
            <w:tcW w:w="1464"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2210203</w:t>
            </w:r>
          </w:p>
        </w:tc>
        <w:tc>
          <w:tcPr>
            <w:tcW w:w="4536" w:type="dxa"/>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购房补贴</w:t>
            </w:r>
          </w:p>
        </w:tc>
        <w:tc>
          <w:tcPr>
            <w:tcW w:w="141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1.55</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1.55</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27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41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38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bl>
    <w:p>
      <w:r>
        <w:rPr>
          <w:rFonts w:hint="eastAsia"/>
        </w:rPr>
        <w:t>注：本表反映部门本年度各项支出情况。</w:t>
      </w:r>
    </w:p>
    <w:p>
      <w:pPr>
        <w:ind w:firstLine="3600" w:firstLineChars="1000"/>
      </w:pPr>
      <w:r>
        <w:rPr>
          <w:rFonts w:hint="eastAsia" w:ascii="方正小标宋简体" w:hAnsi="宋体" w:eastAsia="方正小标宋简体" w:cs="宋体"/>
          <w:kern w:val="0"/>
          <w:sz w:val="36"/>
          <w:szCs w:val="36"/>
        </w:rPr>
        <w:t>表四：财政拨款收入支出决算总表</w:t>
      </w:r>
    </w:p>
    <w:tbl>
      <w:tblPr>
        <w:tblStyle w:val="4"/>
        <w:tblpPr w:leftFromText="180" w:rightFromText="180" w:vertAnchor="text" w:horzAnchor="page" w:tblpX="1768" w:tblpY="24"/>
        <w:tblOverlap w:val="never"/>
        <w:tblW w:w="13765" w:type="dxa"/>
        <w:tblInd w:w="0" w:type="dxa"/>
        <w:tblLayout w:type="fixed"/>
        <w:tblCellMar>
          <w:top w:w="0" w:type="dxa"/>
          <w:left w:w="108" w:type="dxa"/>
          <w:bottom w:w="0" w:type="dxa"/>
          <w:right w:w="108" w:type="dxa"/>
        </w:tblCellMar>
      </w:tblPr>
      <w:tblGrid>
        <w:gridCol w:w="4077"/>
        <w:gridCol w:w="709"/>
        <w:gridCol w:w="1194"/>
        <w:gridCol w:w="3372"/>
        <w:gridCol w:w="681"/>
        <w:gridCol w:w="1267"/>
        <w:gridCol w:w="1149"/>
        <w:gridCol w:w="1316"/>
      </w:tblGrid>
      <w:tr>
        <w:tblPrEx>
          <w:tblCellMar>
            <w:top w:w="0" w:type="dxa"/>
            <w:left w:w="108" w:type="dxa"/>
            <w:bottom w:w="0" w:type="dxa"/>
            <w:right w:w="108" w:type="dxa"/>
          </w:tblCellMar>
        </w:tblPrEx>
        <w:trPr>
          <w:trHeight w:val="300" w:hRule="atLeast"/>
        </w:trPr>
        <w:tc>
          <w:tcPr>
            <w:tcW w:w="5980" w:type="dxa"/>
            <w:gridSpan w:val="3"/>
            <w:tcBorders>
              <w:top w:val="single" w:color="auto" w:sz="4" w:space="0"/>
              <w:left w:val="single" w:color="auto" w:sz="4" w:space="0"/>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785" w:type="dxa"/>
            <w:gridSpan w:val="5"/>
            <w:tcBorders>
              <w:top w:val="single" w:color="auto" w:sz="4" w:space="0"/>
              <w:left w:val="nil"/>
              <w:bottom w:val="single" w:color="auto" w:sz="4" w:space="0"/>
              <w:right w:val="single" w:color="000000"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CellMar>
            <w:top w:w="0" w:type="dxa"/>
            <w:left w:w="108" w:type="dxa"/>
            <w:bottom w:w="0" w:type="dxa"/>
            <w:right w:w="108" w:type="dxa"/>
          </w:tblCellMar>
        </w:tblPrEx>
        <w:trPr>
          <w:trHeight w:val="732" w:hRule="atLeast"/>
        </w:trPr>
        <w:tc>
          <w:tcPr>
            <w:tcW w:w="4077"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709"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19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37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26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49"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CellMar>
            <w:top w:w="0" w:type="dxa"/>
            <w:left w:w="108" w:type="dxa"/>
            <w:bottom w:w="0" w:type="dxa"/>
            <w:right w:w="108" w:type="dxa"/>
          </w:tblCellMar>
        </w:tblPrEx>
        <w:trPr>
          <w:trHeight w:val="288" w:hRule="atLeast"/>
        </w:trPr>
        <w:tc>
          <w:tcPr>
            <w:tcW w:w="4077"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709"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94"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372" w:type="dxa"/>
            <w:tcBorders>
              <w:top w:val="nil"/>
              <w:left w:val="nil"/>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681"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67"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4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CellMar>
            <w:top w:w="0" w:type="dxa"/>
            <w:left w:w="108" w:type="dxa"/>
            <w:bottom w:w="0" w:type="dxa"/>
            <w:right w:w="108" w:type="dxa"/>
          </w:tblCellMar>
        </w:tblPrEx>
        <w:trPr>
          <w:trHeight w:val="288" w:hRule="atLeast"/>
        </w:trPr>
        <w:tc>
          <w:tcPr>
            <w:tcW w:w="407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一、一般公共预算财政拨款收入</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9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288.89</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一、一般公共服务支出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26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203.79</w:t>
            </w:r>
          </w:p>
        </w:tc>
        <w:tc>
          <w:tcPr>
            <w:tcW w:w="1149"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203.79</w:t>
            </w:r>
          </w:p>
        </w:tc>
        <w:tc>
          <w:tcPr>
            <w:tcW w:w="131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trPr>
        <w:tc>
          <w:tcPr>
            <w:tcW w:w="407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二、政府性基金预算财政拨款收入</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94"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二、外交支出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26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49"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31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trPr>
        <w:tc>
          <w:tcPr>
            <w:tcW w:w="407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9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三、教育支出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26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49"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31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trPr>
        <w:tc>
          <w:tcPr>
            <w:tcW w:w="407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19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四、科学技术支出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26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49"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31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trPr>
        <w:tc>
          <w:tcPr>
            <w:tcW w:w="407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19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五、文化旅游体育与传媒支出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26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149"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131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trPr>
        <w:tc>
          <w:tcPr>
            <w:tcW w:w="407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19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kern w:val="0"/>
                <w:sz w:val="22"/>
                <w:szCs w:val="22"/>
              </w:rPr>
              <w:t>六、社会保障和就业支出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26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45.56</w:t>
            </w:r>
          </w:p>
        </w:tc>
        <w:tc>
          <w:tcPr>
            <w:tcW w:w="1149"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45.56</w:t>
            </w:r>
          </w:p>
        </w:tc>
        <w:tc>
          <w:tcPr>
            <w:tcW w:w="131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trPr>
        <w:tc>
          <w:tcPr>
            <w:tcW w:w="407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9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jc w:val="left"/>
              <w:rPr>
                <w:rFonts w:ascii="宋体" w:hAnsi="宋体" w:cs="Arial"/>
                <w:color w:val="000000"/>
                <w:sz w:val="22"/>
                <w:szCs w:val="22"/>
              </w:rPr>
            </w:pPr>
            <w:r>
              <w:rPr>
                <w:rFonts w:hint="eastAsia" w:cs="Arial"/>
                <w:color w:val="000000"/>
                <w:sz w:val="22"/>
                <w:szCs w:val="22"/>
              </w:rPr>
              <w:t>七、住房保障支出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26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15.47</w:t>
            </w:r>
          </w:p>
        </w:tc>
        <w:tc>
          <w:tcPr>
            <w:tcW w:w="1149"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15.47</w:t>
            </w:r>
          </w:p>
        </w:tc>
        <w:tc>
          <w:tcPr>
            <w:tcW w:w="131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trPr>
        <w:tc>
          <w:tcPr>
            <w:tcW w:w="407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19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vAlign w:val="center"/>
          </w:tcPr>
          <w:p>
            <w:pPr>
              <w:jc w:val="left"/>
              <w:rPr>
                <w:rFonts w:ascii="宋体" w:hAnsi="宋体" w:cs="Arial"/>
                <w:color w:val="000000"/>
                <w:sz w:val="22"/>
                <w:szCs w:val="22"/>
              </w:rPr>
            </w:pPr>
            <w:r>
              <w:rPr>
                <w:rFonts w:hint="eastAsia" w:cs="Arial"/>
                <w:color w:val="000000"/>
                <w:sz w:val="22"/>
                <w:szCs w:val="22"/>
              </w:rPr>
              <w:t>八、医疗卫生与计划生育支出</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26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25.66</w:t>
            </w:r>
          </w:p>
        </w:tc>
        <w:tc>
          <w:tcPr>
            <w:tcW w:w="1149"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25.66</w:t>
            </w:r>
          </w:p>
        </w:tc>
        <w:tc>
          <w:tcPr>
            <w:tcW w:w="1316"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88" w:hRule="atLeast"/>
        </w:trPr>
        <w:tc>
          <w:tcPr>
            <w:tcW w:w="407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19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07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19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267" w:type="dxa"/>
            <w:tcBorders>
              <w:top w:val="nil"/>
              <w:left w:val="nil"/>
              <w:bottom w:val="single" w:color="auto" w:sz="4" w:space="0"/>
              <w:right w:val="single" w:color="auto" w:sz="4" w:space="0"/>
            </w:tcBorders>
          </w:tcPr>
          <w:p>
            <w:pPr>
              <w:widowControl/>
              <w:ind w:firstLine="660" w:firstLineChars="3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9" w:type="dxa"/>
            <w:tcBorders>
              <w:top w:val="nil"/>
              <w:left w:val="nil"/>
              <w:bottom w:val="single" w:color="auto" w:sz="4" w:space="0"/>
              <w:right w:val="single" w:color="auto" w:sz="4" w:space="0"/>
            </w:tcBorders>
          </w:tcPr>
          <w:p>
            <w:pPr>
              <w:widowControl/>
              <w:rPr>
                <w:rFonts w:ascii="宋体" w:hAnsi="宋体" w:cs="Arial"/>
                <w:color w:val="000000"/>
                <w:kern w:val="0"/>
                <w:sz w:val="22"/>
                <w:szCs w:val="22"/>
              </w:rPr>
            </w:pPr>
            <w:r>
              <w:rPr>
                <w:rFonts w:hint="eastAsia" w:ascii="宋体" w:hAnsi="宋体" w:cs="Arial"/>
                <w:color w:val="000000"/>
                <w:kern w:val="0"/>
                <w:sz w:val="22"/>
                <w:szCs w:val="22"/>
              </w:rPr>
              <w:t>　</w:t>
            </w:r>
          </w:p>
        </w:tc>
        <w:tc>
          <w:tcPr>
            <w:tcW w:w="1316"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07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9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077"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color w:val="000000"/>
                <w:kern w:val="0"/>
                <w:sz w:val="22"/>
                <w:szCs w:val="22"/>
              </w:rPr>
            </w:pPr>
            <w:r>
              <w:rPr>
                <w:rFonts w:hint="eastAsia" w:ascii="宋体" w:hAnsi="宋体" w:cs="Arial"/>
                <w:kern w:val="0"/>
                <w:sz w:val="22"/>
                <w:szCs w:val="22"/>
              </w:rPr>
              <w:t>本年收入合计</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194"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288.89　</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本年支出合计</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290.48　</w:t>
            </w:r>
          </w:p>
        </w:tc>
      </w:tr>
      <w:tr>
        <w:tblPrEx>
          <w:tblCellMar>
            <w:top w:w="0" w:type="dxa"/>
            <w:left w:w="108" w:type="dxa"/>
            <w:bottom w:w="0" w:type="dxa"/>
            <w:right w:w="108" w:type="dxa"/>
          </w:tblCellMar>
        </w:tblPrEx>
        <w:trPr>
          <w:trHeight w:val="288" w:hRule="atLeast"/>
        </w:trPr>
        <w:tc>
          <w:tcPr>
            <w:tcW w:w="4077" w:type="dxa"/>
            <w:tcBorders>
              <w:top w:val="nil"/>
              <w:left w:val="single" w:color="auto" w:sz="4" w:space="0"/>
              <w:bottom w:val="single" w:color="auto" w:sz="4" w:space="0"/>
              <w:right w:val="single" w:color="auto" w:sz="4" w:space="0"/>
            </w:tcBorders>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年初财政拨款结转和结余</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19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1.87</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年末财政拨款结转和结余</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0.28　</w:t>
            </w:r>
          </w:p>
        </w:tc>
      </w:tr>
      <w:tr>
        <w:tblPrEx>
          <w:tblCellMar>
            <w:top w:w="0" w:type="dxa"/>
            <w:left w:w="108" w:type="dxa"/>
            <w:bottom w:w="0" w:type="dxa"/>
            <w:right w:w="108" w:type="dxa"/>
          </w:tblCellMar>
        </w:tblPrEx>
        <w:trPr>
          <w:trHeight w:val="288" w:hRule="atLeast"/>
        </w:trPr>
        <w:tc>
          <w:tcPr>
            <w:tcW w:w="4077" w:type="dxa"/>
            <w:tcBorders>
              <w:top w:val="nil"/>
              <w:left w:val="single" w:color="auto" w:sz="4" w:space="0"/>
              <w:bottom w:val="single" w:color="auto" w:sz="4" w:space="0"/>
              <w:right w:val="single" w:color="auto" w:sz="4" w:space="0"/>
            </w:tcBorders>
          </w:tcPr>
          <w:p>
            <w:pPr>
              <w:widowControl/>
              <w:ind w:firstLine="1540" w:firstLineChars="700"/>
              <w:jc w:val="left"/>
              <w:rPr>
                <w:rFonts w:ascii="宋体" w:hAnsi="宋体" w:cs="Arial"/>
                <w:kern w:val="0"/>
                <w:sz w:val="22"/>
                <w:szCs w:val="22"/>
              </w:rPr>
            </w:pPr>
            <w:r>
              <w:rPr>
                <w:rFonts w:hint="eastAsia" w:ascii="宋体" w:hAnsi="宋体" w:cs="Arial"/>
                <w:kern w:val="0"/>
                <w:sz w:val="22"/>
                <w:szCs w:val="22"/>
              </w:rPr>
              <w:t>一般公共预算财政拨款</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19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1.87</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077" w:type="dxa"/>
            <w:tcBorders>
              <w:top w:val="nil"/>
              <w:left w:val="single" w:color="auto" w:sz="4" w:space="0"/>
              <w:bottom w:val="single" w:color="auto" w:sz="4" w:space="0"/>
              <w:right w:val="single" w:color="auto" w:sz="4" w:space="0"/>
            </w:tcBorders>
          </w:tcPr>
          <w:p>
            <w:pPr>
              <w:widowControl/>
              <w:ind w:firstLine="1210" w:firstLineChars="550"/>
              <w:jc w:val="left"/>
              <w:rPr>
                <w:rFonts w:ascii="宋体" w:hAnsi="宋体" w:cs="Arial"/>
                <w:color w:val="000000"/>
                <w:kern w:val="0"/>
                <w:sz w:val="22"/>
                <w:szCs w:val="22"/>
              </w:rPr>
            </w:pPr>
            <w:r>
              <w:rPr>
                <w:rFonts w:hint="eastAsia" w:ascii="宋体" w:hAnsi="宋体" w:cs="Arial"/>
                <w:kern w:val="0"/>
                <w:sz w:val="22"/>
                <w:szCs w:val="22"/>
              </w:rPr>
              <w:t>政府性基金预算财政拨款</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194" w:type="dxa"/>
            <w:tcBorders>
              <w:top w:val="nil"/>
              <w:left w:val="nil"/>
              <w:bottom w:val="single" w:color="auto" w:sz="4" w:space="0"/>
              <w:right w:val="single" w:color="auto" w:sz="4" w:space="0"/>
            </w:tcBorders>
          </w:tcPr>
          <w:p>
            <w:pPr>
              <w:widowControl/>
              <w:ind w:firstLine="440" w:firstLineChars="2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077" w:type="dxa"/>
            <w:tcBorders>
              <w:top w:val="nil"/>
              <w:left w:val="single" w:color="auto" w:sz="4" w:space="0"/>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19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288" w:hRule="atLeast"/>
        </w:trPr>
        <w:tc>
          <w:tcPr>
            <w:tcW w:w="4077"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709"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194" w:type="dxa"/>
            <w:tcBorders>
              <w:top w:val="nil"/>
              <w:left w:val="nil"/>
              <w:bottom w:val="single" w:color="auto" w:sz="4" w:space="0"/>
              <w:right w:val="single" w:color="auto" w:sz="4" w:space="0"/>
            </w:tcBorders>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7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681"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3732" w:type="dxa"/>
            <w:gridSpan w:val="3"/>
            <w:tcBorders>
              <w:top w:val="single" w:color="auto" w:sz="4" w:space="0"/>
              <w:left w:val="nil"/>
              <w:bottom w:val="single" w:color="auto" w:sz="4" w:space="0"/>
              <w:right w:val="single" w:color="auto" w:sz="4" w:space="0"/>
            </w:tcBorders>
          </w:tcPr>
          <w:p>
            <w:pPr>
              <w:widowControl/>
              <w:ind w:firstLine="2420" w:firstLineChars="1100"/>
              <w:jc w:val="left"/>
              <w:rPr>
                <w:rFonts w:ascii="宋体" w:hAnsi="宋体" w:cs="Arial"/>
                <w:color w:val="000000"/>
                <w:kern w:val="0"/>
                <w:sz w:val="22"/>
                <w:szCs w:val="22"/>
              </w:rPr>
            </w:pPr>
            <w:r>
              <w:rPr>
                <w:rFonts w:hint="eastAsia" w:ascii="宋体" w:hAnsi="宋体" w:cs="Arial"/>
                <w:color w:val="000000"/>
                <w:kern w:val="0"/>
                <w:sz w:val="22"/>
                <w:szCs w:val="22"/>
              </w:rPr>
              <w:t>　</w:t>
            </w:r>
          </w:p>
        </w:tc>
      </w:tr>
    </w:tbl>
    <w:p>
      <w:pPr>
        <w:jc w:val="right"/>
        <w:rPr>
          <w:sz w:val="22"/>
          <w:szCs w:val="22"/>
        </w:rPr>
      </w:pPr>
      <w:r>
        <w:rPr>
          <w:rFonts w:hint="eastAsia"/>
          <w:sz w:val="22"/>
          <w:szCs w:val="22"/>
        </w:rPr>
        <w:t>单位：万元</w:t>
      </w:r>
    </w:p>
    <w:p>
      <w:r>
        <w:rPr>
          <w:rFonts w:hint="eastAsia"/>
        </w:rPr>
        <w:t>注：本表反映部门本年度一般公共预算财政拨款和政府性基金预算财政拨款的总收支和年末结转结余情况。</w:t>
      </w: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4"/>
        <w:tblW w:w="13479" w:type="dxa"/>
        <w:jc w:val="center"/>
        <w:tblLayout w:type="fixed"/>
        <w:tblCellMar>
          <w:top w:w="0" w:type="dxa"/>
          <w:left w:w="108" w:type="dxa"/>
          <w:bottom w:w="0" w:type="dxa"/>
          <w:right w:w="108" w:type="dxa"/>
        </w:tblCellMar>
      </w:tblPr>
      <w:tblGrid>
        <w:gridCol w:w="1321"/>
        <w:gridCol w:w="283"/>
        <w:gridCol w:w="3969"/>
        <w:gridCol w:w="2268"/>
        <w:gridCol w:w="2977"/>
        <w:gridCol w:w="2661"/>
      </w:tblGrid>
      <w:tr>
        <w:tblPrEx>
          <w:tblCellMar>
            <w:top w:w="0" w:type="dxa"/>
            <w:left w:w="108" w:type="dxa"/>
            <w:bottom w:w="0" w:type="dxa"/>
            <w:right w:w="108" w:type="dxa"/>
          </w:tblCellMar>
        </w:tblPrEx>
        <w:trPr>
          <w:trHeight w:val="300" w:hRule="atLeast"/>
          <w:jc w:val="center"/>
        </w:trPr>
        <w:tc>
          <w:tcPr>
            <w:tcW w:w="557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cs="Arial"/>
                <w:kern w:val="0"/>
                <w:sz w:val="22"/>
                <w:szCs w:val="22"/>
              </w:rPr>
              <w:t>支出功能</w:t>
            </w:r>
            <w:r>
              <w:rPr>
                <w:rFonts w:hint="eastAsia" w:ascii="MingLiU" w:hAnsi="MingLiU" w:eastAsia="MingLiU" w:cs="Arial"/>
                <w:kern w:val="0"/>
                <w:sz w:val="22"/>
                <w:szCs w:val="22"/>
              </w:rPr>
              <w:t>项 目</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7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266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CellMar>
            <w:top w:w="0" w:type="dxa"/>
            <w:left w:w="108" w:type="dxa"/>
            <w:bottom w:w="0" w:type="dxa"/>
            <w:right w:w="108" w:type="dxa"/>
          </w:tblCellMar>
        </w:tblPrEx>
        <w:trPr>
          <w:trHeight w:val="300" w:hRule="atLeast"/>
          <w:jc w:val="center"/>
        </w:trPr>
        <w:tc>
          <w:tcPr>
            <w:tcW w:w="1604" w:type="dxa"/>
            <w:gridSpan w:val="2"/>
            <w:tcBorders>
              <w:top w:val="nil"/>
              <w:left w:val="single" w:color="auto" w:sz="4" w:space="0"/>
              <w:bottom w:val="single" w:color="auto" w:sz="4" w:space="0"/>
              <w:right w:val="single" w:color="auto" w:sz="4" w:space="0"/>
            </w:tcBorders>
            <w:vAlign w:val="center"/>
          </w:tcPr>
          <w:p>
            <w:pPr>
              <w:widowControl/>
              <w:rPr>
                <w:rFonts w:ascii="MingLiU" w:hAnsi="MingLiU" w:eastAsia="MingLiU" w:cs="Arial"/>
                <w:kern w:val="0"/>
                <w:sz w:val="22"/>
                <w:szCs w:val="22"/>
              </w:rPr>
            </w:pPr>
            <w:r>
              <w:rPr>
                <w:rFonts w:hint="eastAsia" w:ascii="MingLiU" w:hAnsi="MingLiU" w:cs="Arial"/>
                <w:kern w:val="0"/>
                <w:sz w:val="22"/>
                <w:szCs w:val="22"/>
              </w:rPr>
              <w:t>支出功能分类</w:t>
            </w:r>
            <w:r>
              <w:rPr>
                <w:rFonts w:hint="eastAsia" w:ascii="MingLiU" w:hAnsi="MingLiU" w:eastAsia="MingLiU" w:cs="Arial"/>
                <w:kern w:val="0"/>
                <w:sz w:val="22"/>
                <w:szCs w:val="22"/>
              </w:rPr>
              <w:t>科目编码</w:t>
            </w:r>
          </w:p>
        </w:tc>
        <w:tc>
          <w:tcPr>
            <w:tcW w:w="3969"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9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6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CellMar>
            <w:top w:w="0" w:type="dxa"/>
            <w:left w:w="108" w:type="dxa"/>
            <w:bottom w:w="0" w:type="dxa"/>
            <w:right w:w="108" w:type="dxa"/>
          </w:tblCellMar>
        </w:tblPrEx>
        <w:trPr>
          <w:trHeight w:val="264" w:hRule="atLeast"/>
          <w:jc w:val="center"/>
        </w:trPr>
        <w:tc>
          <w:tcPr>
            <w:tcW w:w="5573" w:type="dxa"/>
            <w:gridSpan w:val="3"/>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268"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77"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2661" w:type="dxa"/>
            <w:tcBorders>
              <w:top w:val="nil"/>
              <w:left w:val="nil"/>
              <w:bottom w:val="single" w:color="auto" w:sz="4" w:space="0"/>
              <w:right w:val="single" w:color="auto" w:sz="4" w:space="0"/>
            </w:tcBorders>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CellMar>
            <w:top w:w="0" w:type="dxa"/>
            <w:left w:w="108" w:type="dxa"/>
            <w:bottom w:w="0" w:type="dxa"/>
            <w:right w:w="108" w:type="dxa"/>
          </w:tblCellMar>
        </w:tblPrEx>
        <w:trPr>
          <w:trHeight w:val="300" w:hRule="atLeast"/>
          <w:jc w:val="center"/>
        </w:trPr>
        <w:tc>
          <w:tcPr>
            <w:tcW w:w="5573" w:type="dxa"/>
            <w:gridSpan w:val="3"/>
            <w:tcBorders>
              <w:top w:val="single" w:color="auto" w:sz="4" w:space="0"/>
              <w:left w:val="single" w:color="auto" w:sz="4" w:space="0"/>
              <w:bottom w:val="single" w:color="auto" w:sz="4" w:space="0"/>
              <w:right w:val="single" w:color="auto" w:sz="4" w:space="0"/>
            </w:tcBorders>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26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290.48</w:t>
            </w:r>
          </w:p>
        </w:tc>
        <w:tc>
          <w:tcPr>
            <w:tcW w:w="297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264.22</w:t>
            </w:r>
          </w:p>
        </w:tc>
        <w:tc>
          <w:tcPr>
            <w:tcW w:w="2661"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26.26</w:t>
            </w:r>
          </w:p>
        </w:tc>
      </w:tr>
      <w:tr>
        <w:tblPrEx>
          <w:tblCellMar>
            <w:top w:w="0" w:type="dxa"/>
            <w:left w:w="108" w:type="dxa"/>
            <w:bottom w:w="0" w:type="dxa"/>
            <w:right w:w="108" w:type="dxa"/>
          </w:tblCellMar>
        </w:tblPrEx>
        <w:trPr>
          <w:trHeight w:val="288" w:hRule="atLeast"/>
          <w:jc w:val="center"/>
        </w:trPr>
        <w:tc>
          <w:tcPr>
            <w:tcW w:w="1321"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201</w:t>
            </w:r>
          </w:p>
        </w:tc>
        <w:tc>
          <w:tcPr>
            <w:tcW w:w="4252" w:type="dxa"/>
            <w:gridSpan w:val="2"/>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一般公共服务支出</w:t>
            </w:r>
          </w:p>
        </w:tc>
        <w:tc>
          <w:tcPr>
            <w:tcW w:w="226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203.79</w:t>
            </w:r>
          </w:p>
        </w:tc>
        <w:tc>
          <w:tcPr>
            <w:tcW w:w="297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177.53</w:t>
            </w:r>
          </w:p>
        </w:tc>
        <w:tc>
          <w:tcPr>
            <w:tcW w:w="2661"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26.26</w:t>
            </w:r>
          </w:p>
        </w:tc>
      </w:tr>
      <w:tr>
        <w:tblPrEx>
          <w:tblCellMar>
            <w:top w:w="0" w:type="dxa"/>
            <w:left w:w="108" w:type="dxa"/>
            <w:bottom w:w="0" w:type="dxa"/>
            <w:right w:w="108" w:type="dxa"/>
          </w:tblCellMar>
        </w:tblPrEx>
        <w:trPr>
          <w:trHeight w:val="288" w:hRule="atLeast"/>
          <w:jc w:val="center"/>
        </w:trPr>
        <w:tc>
          <w:tcPr>
            <w:tcW w:w="1321"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20128</w:t>
            </w:r>
          </w:p>
        </w:tc>
        <w:tc>
          <w:tcPr>
            <w:tcW w:w="4252" w:type="dxa"/>
            <w:gridSpan w:val="2"/>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民主党派及工商联事务</w:t>
            </w:r>
          </w:p>
        </w:tc>
        <w:tc>
          <w:tcPr>
            <w:tcW w:w="226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203.79</w:t>
            </w:r>
          </w:p>
        </w:tc>
        <w:tc>
          <w:tcPr>
            <w:tcW w:w="297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177.53</w:t>
            </w:r>
          </w:p>
        </w:tc>
        <w:tc>
          <w:tcPr>
            <w:tcW w:w="2661"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26.26</w:t>
            </w:r>
          </w:p>
        </w:tc>
      </w:tr>
      <w:tr>
        <w:tblPrEx>
          <w:tblCellMar>
            <w:top w:w="0" w:type="dxa"/>
            <w:left w:w="108" w:type="dxa"/>
            <w:bottom w:w="0" w:type="dxa"/>
            <w:right w:w="108" w:type="dxa"/>
          </w:tblCellMar>
        </w:tblPrEx>
        <w:trPr>
          <w:trHeight w:val="288" w:hRule="atLeast"/>
          <w:jc w:val="center"/>
        </w:trPr>
        <w:tc>
          <w:tcPr>
            <w:tcW w:w="1321"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2012801</w:t>
            </w:r>
          </w:p>
        </w:tc>
        <w:tc>
          <w:tcPr>
            <w:tcW w:w="4252" w:type="dxa"/>
            <w:gridSpan w:val="2"/>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行政运行</w:t>
            </w:r>
          </w:p>
        </w:tc>
        <w:tc>
          <w:tcPr>
            <w:tcW w:w="226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169.03</w:t>
            </w:r>
          </w:p>
        </w:tc>
        <w:tc>
          <w:tcPr>
            <w:tcW w:w="297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169.03</w:t>
            </w:r>
          </w:p>
        </w:tc>
        <w:tc>
          <w:tcPr>
            <w:tcW w:w="2661"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64" w:hRule="atLeast"/>
          <w:jc w:val="center"/>
        </w:trPr>
        <w:tc>
          <w:tcPr>
            <w:tcW w:w="1321"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2012802</w:t>
            </w:r>
          </w:p>
        </w:tc>
        <w:tc>
          <w:tcPr>
            <w:tcW w:w="4252" w:type="dxa"/>
            <w:gridSpan w:val="2"/>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一般行政管理事务</w:t>
            </w:r>
          </w:p>
        </w:tc>
        <w:tc>
          <w:tcPr>
            <w:tcW w:w="226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8.50</w:t>
            </w:r>
          </w:p>
        </w:tc>
        <w:tc>
          <w:tcPr>
            <w:tcW w:w="297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8.50</w:t>
            </w:r>
          </w:p>
        </w:tc>
        <w:tc>
          <w:tcPr>
            <w:tcW w:w="2661"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64" w:hRule="atLeast"/>
          <w:jc w:val="center"/>
        </w:trPr>
        <w:tc>
          <w:tcPr>
            <w:tcW w:w="1321"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2012804</w:t>
            </w:r>
          </w:p>
        </w:tc>
        <w:tc>
          <w:tcPr>
            <w:tcW w:w="4252" w:type="dxa"/>
            <w:gridSpan w:val="2"/>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参政议政</w:t>
            </w:r>
          </w:p>
        </w:tc>
        <w:tc>
          <w:tcPr>
            <w:tcW w:w="226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26.26</w:t>
            </w:r>
          </w:p>
        </w:tc>
        <w:tc>
          <w:tcPr>
            <w:tcW w:w="297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c>
          <w:tcPr>
            <w:tcW w:w="2661"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26.26</w:t>
            </w:r>
          </w:p>
        </w:tc>
      </w:tr>
      <w:tr>
        <w:tblPrEx>
          <w:tblCellMar>
            <w:top w:w="0" w:type="dxa"/>
            <w:left w:w="108" w:type="dxa"/>
            <w:bottom w:w="0" w:type="dxa"/>
            <w:right w:w="108" w:type="dxa"/>
          </w:tblCellMar>
        </w:tblPrEx>
        <w:trPr>
          <w:trHeight w:val="264" w:hRule="atLeast"/>
          <w:jc w:val="center"/>
        </w:trPr>
        <w:tc>
          <w:tcPr>
            <w:tcW w:w="1321"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208</w:t>
            </w:r>
          </w:p>
        </w:tc>
        <w:tc>
          <w:tcPr>
            <w:tcW w:w="4252" w:type="dxa"/>
            <w:gridSpan w:val="2"/>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社会保障和就业支出</w:t>
            </w:r>
          </w:p>
        </w:tc>
        <w:tc>
          <w:tcPr>
            <w:tcW w:w="226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45.56</w:t>
            </w:r>
          </w:p>
        </w:tc>
        <w:tc>
          <w:tcPr>
            <w:tcW w:w="297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45.56</w:t>
            </w:r>
          </w:p>
        </w:tc>
        <w:tc>
          <w:tcPr>
            <w:tcW w:w="2661"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64" w:hRule="atLeast"/>
          <w:jc w:val="center"/>
        </w:trPr>
        <w:tc>
          <w:tcPr>
            <w:tcW w:w="1321"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20805</w:t>
            </w:r>
          </w:p>
        </w:tc>
        <w:tc>
          <w:tcPr>
            <w:tcW w:w="4252" w:type="dxa"/>
            <w:gridSpan w:val="2"/>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行政事业单位离退休</w:t>
            </w:r>
          </w:p>
        </w:tc>
        <w:tc>
          <w:tcPr>
            <w:tcW w:w="226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45.56</w:t>
            </w:r>
          </w:p>
        </w:tc>
        <w:tc>
          <w:tcPr>
            <w:tcW w:w="297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45.56</w:t>
            </w:r>
          </w:p>
        </w:tc>
        <w:tc>
          <w:tcPr>
            <w:tcW w:w="2661"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64" w:hRule="atLeast"/>
          <w:jc w:val="center"/>
        </w:trPr>
        <w:tc>
          <w:tcPr>
            <w:tcW w:w="1321"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2080501</w:t>
            </w:r>
          </w:p>
        </w:tc>
        <w:tc>
          <w:tcPr>
            <w:tcW w:w="4252" w:type="dxa"/>
            <w:gridSpan w:val="2"/>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归口管理的行政单位离退休</w:t>
            </w:r>
          </w:p>
        </w:tc>
        <w:tc>
          <w:tcPr>
            <w:tcW w:w="226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25.03</w:t>
            </w:r>
          </w:p>
        </w:tc>
        <w:tc>
          <w:tcPr>
            <w:tcW w:w="297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25.03</w:t>
            </w:r>
          </w:p>
        </w:tc>
        <w:tc>
          <w:tcPr>
            <w:tcW w:w="2661"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64" w:hRule="atLeast"/>
          <w:jc w:val="center"/>
        </w:trPr>
        <w:tc>
          <w:tcPr>
            <w:tcW w:w="1321"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2080505</w:t>
            </w:r>
          </w:p>
        </w:tc>
        <w:tc>
          <w:tcPr>
            <w:tcW w:w="4252" w:type="dxa"/>
            <w:gridSpan w:val="2"/>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机关事业单位基本养老保险缴费支出</w:t>
            </w:r>
          </w:p>
        </w:tc>
        <w:tc>
          <w:tcPr>
            <w:tcW w:w="226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20.53</w:t>
            </w:r>
          </w:p>
        </w:tc>
        <w:tc>
          <w:tcPr>
            <w:tcW w:w="297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20.53</w:t>
            </w:r>
          </w:p>
        </w:tc>
        <w:tc>
          <w:tcPr>
            <w:tcW w:w="2661"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64" w:hRule="atLeast"/>
          <w:jc w:val="center"/>
        </w:trPr>
        <w:tc>
          <w:tcPr>
            <w:tcW w:w="1321"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210</w:t>
            </w:r>
          </w:p>
        </w:tc>
        <w:tc>
          <w:tcPr>
            <w:tcW w:w="4252" w:type="dxa"/>
            <w:gridSpan w:val="2"/>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卫生健康支出</w:t>
            </w:r>
          </w:p>
        </w:tc>
        <w:tc>
          <w:tcPr>
            <w:tcW w:w="226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25.66</w:t>
            </w:r>
          </w:p>
        </w:tc>
        <w:tc>
          <w:tcPr>
            <w:tcW w:w="297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25.66</w:t>
            </w:r>
          </w:p>
        </w:tc>
        <w:tc>
          <w:tcPr>
            <w:tcW w:w="2661"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64" w:hRule="atLeast"/>
          <w:jc w:val="center"/>
        </w:trPr>
        <w:tc>
          <w:tcPr>
            <w:tcW w:w="1321"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21011</w:t>
            </w:r>
          </w:p>
        </w:tc>
        <w:tc>
          <w:tcPr>
            <w:tcW w:w="4252" w:type="dxa"/>
            <w:gridSpan w:val="2"/>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行政事业单位医疗</w:t>
            </w:r>
          </w:p>
        </w:tc>
        <w:tc>
          <w:tcPr>
            <w:tcW w:w="226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25.66</w:t>
            </w:r>
          </w:p>
        </w:tc>
        <w:tc>
          <w:tcPr>
            <w:tcW w:w="297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25.66</w:t>
            </w:r>
          </w:p>
        </w:tc>
        <w:tc>
          <w:tcPr>
            <w:tcW w:w="2661"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64" w:hRule="atLeast"/>
          <w:jc w:val="center"/>
        </w:trPr>
        <w:tc>
          <w:tcPr>
            <w:tcW w:w="1321"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2101101</w:t>
            </w:r>
          </w:p>
        </w:tc>
        <w:tc>
          <w:tcPr>
            <w:tcW w:w="4252" w:type="dxa"/>
            <w:gridSpan w:val="2"/>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行政单位医疗</w:t>
            </w:r>
          </w:p>
        </w:tc>
        <w:tc>
          <w:tcPr>
            <w:tcW w:w="226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8.79</w:t>
            </w:r>
          </w:p>
        </w:tc>
        <w:tc>
          <w:tcPr>
            <w:tcW w:w="297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8.79</w:t>
            </w:r>
          </w:p>
        </w:tc>
        <w:tc>
          <w:tcPr>
            <w:tcW w:w="2661"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64" w:hRule="atLeast"/>
          <w:jc w:val="center"/>
        </w:trPr>
        <w:tc>
          <w:tcPr>
            <w:tcW w:w="1321"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2101103</w:t>
            </w:r>
          </w:p>
        </w:tc>
        <w:tc>
          <w:tcPr>
            <w:tcW w:w="4252" w:type="dxa"/>
            <w:gridSpan w:val="2"/>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公务员医疗补助</w:t>
            </w:r>
          </w:p>
        </w:tc>
        <w:tc>
          <w:tcPr>
            <w:tcW w:w="226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16.86</w:t>
            </w:r>
          </w:p>
        </w:tc>
        <w:tc>
          <w:tcPr>
            <w:tcW w:w="297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16.86</w:t>
            </w:r>
          </w:p>
        </w:tc>
        <w:tc>
          <w:tcPr>
            <w:tcW w:w="2661"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64" w:hRule="atLeast"/>
          <w:jc w:val="center"/>
        </w:trPr>
        <w:tc>
          <w:tcPr>
            <w:tcW w:w="1321"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221</w:t>
            </w:r>
          </w:p>
        </w:tc>
        <w:tc>
          <w:tcPr>
            <w:tcW w:w="4252" w:type="dxa"/>
            <w:gridSpan w:val="2"/>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住房保障支出</w:t>
            </w:r>
          </w:p>
        </w:tc>
        <w:tc>
          <w:tcPr>
            <w:tcW w:w="226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15.47</w:t>
            </w:r>
          </w:p>
        </w:tc>
        <w:tc>
          <w:tcPr>
            <w:tcW w:w="297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15.47</w:t>
            </w:r>
          </w:p>
        </w:tc>
        <w:tc>
          <w:tcPr>
            <w:tcW w:w="2661"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64" w:hRule="atLeast"/>
          <w:jc w:val="center"/>
        </w:trPr>
        <w:tc>
          <w:tcPr>
            <w:tcW w:w="1321"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22102</w:t>
            </w:r>
          </w:p>
        </w:tc>
        <w:tc>
          <w:tcPr>
            <w:tcW w:w="4252" w:type="dxa"/>
            <w:gridSpan w:val="2"/>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住房改革支出</w:t>
            </w:r>
          </w:p>
        </w:tc>
        <w:tc>
          <w:tcPr>
            <w:tcW w:w="226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15.47</w:t>
            </w:r>
          </w:p>
        </w:tc>
        <w:tc>
          <w:tcPr>
            <w:tcW w:w="297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15.47</w:t>
            </w:r>
          </w:p>
        </w:tc>
        <w:tc>
          <w:tcPr>
            <w:tcW w:w="2661"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64" w:hRule="atLeast"/>
          <w:jc w:val="center"/>
        </w:trPr>
        <w:tc>
          <w:tcPr>
            <w:tcW w:w="1321"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2210201</w:t>
            </w:r>
          </w:p>
        </w:tc>
        <w:tc>
          <w:tcPr>
            <w:tcW w:w="4252" w:type="dxa"/>
            <w:gridSpan w:val="2"/>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住房公积金</w:t>
            </w:r>
          </w:p>
        </w:tc>
        <w:tc>
          <w:tcPr>
            <w:tcW w:w="226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13.92</w:t>
            </w:r>
          </w:p>
        </w:tc>
        <w:tc>
          <w:tcPr>
            <w:tcW w:w="297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13.92</w:t>
            </w:r>
          </w:p>
        </w:tc>
        <w:tc>
          <w:tcPr>
            <w:tcW w:w="2661"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r>
        <w:tblPrEx>
          <w:tblCellMar>
            <w:top w:w="0" w:type="dxa"/>
            <w:left w:w="108" w:type="dxa"/>
            <w:bottom w:w="0" w:type="dxa"/>
            <w:right w:w="108" w:type="dxa"/>
          </w:tblCellMar>
        </w:tblPrEx>
        <w:trPr>
          <w:trHeight w:val="264" w:hRule="atLeast"/>
          <w:jc w:val="center"/>
        </w:trPr>
        <w:tc>
          <w:tcPr>
            <w:tcW w:w="1321"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2210203</w:t>
            </w:r>
          </w:p>
        </w:tc>
        <w:tc>
          <w:tcPr>
            <w:tcW w:w="4252" w:type="dxa"/>
            <w:gridSpan w:val="2"/>
            <w:tcBorders>
              <w:top w:val="nil"/>
              <w:left w:val="nil"/>
              <w:bottom w:val="single" w:color="auto" w:sz="4" w:space="0"/>
              <w:right w:val="single" w:color="auto" w:sz="4" w:space="0"/>
            </w:tcBorders>
            <w:vAlign w:val="center"/>
          </w:tcPr>
          <w:p>
            <w:pPr>
              <w:rPr>
                <w:rFonts w:ascii="宋体" w:hAnsi="宋体" w:cs="宋体"/>
                <w:color w:val="000000"/>
                <w:sz w:val="22"/>
                <w:szCs w:val="22"/>
              </w:rPr>
            </w:pPr>
            <w:r>
              <w:rPr>
                <w:rFonts w:hint="eastAsia"/>
                <w:color w:val="000000"/>
                <w:sz w:val="22"/>
                <w:szCs w:val="22"/>
              </w:rPr>
              <w:t xml:space="preserve">  购房补贴</w:t>
            </w:r>
          </w:p>
        </w:tc>
        <w:tc>
          <w:tcPr>
            <w:tcW w:w="2268"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1.55</w:t>
            </w:r>
          </w:p>
        </w:tc>
        <w:tc>
          <w:tcPr>
            <w:tcW w:w="2977"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1.55</w:t>
            </w:r>
          </w:p>
        </w:tc>
        <w:tc>
          <w:tcPr>
            <w:tcW w:w="2661" w:type="dxa"/>
            <w:tcBorders>
              <w:top w:val="nil"/>
              <w:left w:val="nil"/>
              <w:bottom w:val="single" w:color="auto" w:sz="4" w:space="0"/>
              <w:right w:val="single" w:color="auto" w:sz="4" w:space="0"/>
            </w:tcBorders>
            <w:vAlign w:val="center"/>
          </w:tcPr>
          <w:p>
            <w:pPr>
              <w:jc w:val="right"/>
              <w:rPr>
                <w:rFonts w:ascii="宋体" w:hAnsi="宋体" w:cs="宋体"/>
                <w:color w:val="000000"/>
                <w:sz w:val="22"/>
                <w:szCs w:val="22"/>
              </w:rPr>
            </w:pPr>
            <w:r>
              <w:rPr>
                <w:rFonts w:hint="eastAsia"/>
                <w:color w:val="000000"/>
                <w:sz w:val="22"/>
                <w:szCs w:val="22"/>
              </w:rPr>
              <w:t>0.00</w:t>
            </w:r>
          </w:p>
        </w:tc>
      </w:tr>
    </w:tbl>
    <w:p>
      <w:r>
        <w:rPr>
          <w:rFonts w:hint="eastAsia"/>
        </w:rPr>
        <w:t>注：本表反映部门本年度一般公共预算财政拨款实际支出情况。</w:t>
      </w:r>
    </w:p>
    <w:p>
      <w:pPr>
        <w:sectPr>
          <w:footerReference r:id="rId9" w:type="default"/>
          <w:footerReference r:id="rId10" w:type="even"/>
          <w:pgSz w:w="16838" w:h="11906" w:orient="landscape"/>
          <w:pgMar w:top="1377" w:right="1440" w:bottom="1797" w:left="1440"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4"/>
        <w:tblW w:w="9151" w:type="dxa"/>
        <w:tblInd w:w="93" w:type="dxa"/>
        <w:tblLayout w:type="fixed"/>
        <w:tblCellMar>
          <w:top w:w="0" w:type="dxa"/>
          <w:left w:w="108" w:type="dxa"/>
          <w:bottom w:w="0" w:type="dxa"/>
          <w:right w:w="108" w:type="dxa"/>
        </w:tblCellMar>
      </w:tblPr>
      <w:tblGrid>
        <w:gridCol w:w="1575"/>
        <w:gridCol w:w="2581"/>
        <w:gridCol w:w="831"/>
        <w:gridCol w:w="1124"/>
        <w:gridCol w:w="1842"/>
        <w:gridCol w:w="1198"/>
      </w:tblGrid>
      <w:tr>
        <w:tblPrEx>
          <w:tblCellMar>
            <w:top w:w="0" w:type="dxa"/>
            <w:left w:w="108" w:type="dxa"/>
            <w:bottom w:w="0" w:type="dxa"/>
            <w:right w:w="108" w:type="dxa"/>
          </w:tblCellMar>
        </w:tblPrEx>
        <w:trPr>
          <w:trHeight w:val="564" w:hRule="atLeast"/>
        </w:trPr>
        <w:tc>
          <w:tcPr>
            <w:tcW w:w="498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416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CellMar>
            <w:top w:w="0" w:type="dxa"/>
            <w:left w:w="108" w:type="dxa"/>
            <w:bottom w:w="0" w:type="dxa"/>
            <w:right w:w="108" w:type="dxa"/>
          </w:tblCellMar>
        </w:tblPrEx>
        <w:trPr>
          <w:trHeight w:val="312" w:hRule="atLeast"/>
        </w:trPr>
        <w:tc>
          <w:tcPr>
            <w:tcW w:w="1575"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支出经济分类科目编码</w:t>
            </w:r>
          </w:p>
        </w:tc>
        <w:tc>
          <w:tcPr>
            <w:tcW w:w="2581"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831"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1124"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1842"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198"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CellMar>
            <w:top w:w="0" w:type="dxa"/>
            <w:left w:w="108" w:type="dxa"/>
            <w:bottom w:w="0" w:type="dxa"/>
            <w:right w:w="108" w:type="dxa"/>
          </w:tblCellMar>
        </w:tblPrEx>
        <w:trPr>
          <w:trHeight w:val="264" w:hRule="atLeast"/>
        </w:trPr>
        <w:tc>
          <w:tcPr>
            <w:tcW w:w="1575"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301</w:t>
            </w:r>
          </w:p>
        </w:tc>
        <w:tc>
          <w:tcPr>
            <w:tcW w:w="2581"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工资福利支出</w:t>
            </w:r>
          </w:p>
        </w:tc>
        <w:tc>
          <w:tcPr>
            <w:tcW w:w="831" w:type="dxa"/>
            <w:tcBorders>
              <w:top w:val="nil"/>
              <w:left w:val="nil"/>
              <w:bottom w:val="single" w:color="auto" w:sz="4" w:space="0"/>
              <w:right w:val="single" w:color="auto" w:sz="4" w:space="0"/>
            </w:tcBorders>
            <w:vAlign w:val="center"/>
          </w:tcPr>
          <w:p>
            <w:pPr>
              <w:jc w:val="right"/>
              <w:rPr>
                <w:rFonts w:ascii="宋体" w:hAnsi="宋体" w:cs="宋体"/>
                <w:color w:val="000000"/>
                <w:sz w:val="20"/>
                <w:szCs w:val="20"/>
              </w:rPr>
            </w:pPr>
            <w:r>
              <w:rPr>
                <w:rFonts w:hint="eastAsia"/>
                <w:color w:val="000000"/>
                <w:sz w:val="20"/>
                <w:szCs w:val="20"/>
              </w:rPr>
              <w:t xml:space="preserve">194.83 </w:t>
            </w:r>
          </w:p>
        </w:tc>
        <w:tc>
          <w:tcPr>
            <w:tcW w:w="1124"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302</w:t>
            </w:r>
          </w:p>
        </w:tc>
        <w:tc>
          <w:tcPr>
            <w:tcW w:w="1842"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商品和服务支出</w:t>
            </w:r>
          </w:p>
        </w:tc>
        <w:tc>
          <w:tcPr>
            <w:tcW w:w="1198" w:type="dxa"/>
            <w:tcBorders>
              <w:top w:val="nil"/>
              <w:left w:val="nil"/>
              <w:bottom w:val="single" w:color="auto" w:sz="4" w:space="0"/>
              <w:right w:val="single" w:color="auto" w:sz="4" w:space="0"/>
            </w:tcBorders>
            <w:vAlign w:val="center"/>
          </w:tcPr>
          <w:p>
            <w:pPr>
              <w:jc w:val="right"/>
              <w:rPr>
                <w:rFonts w:ascii="宋体" w:hAnsi="宋体" w:cs="宋体"/>
                <w:color w:val="000000"/>
                <w:sz w:val="20"/>
                <w:szCs w:val="20"/>
              </w:rPr>
            </w:pPr>
            <w:r>
              <w:rPr>
                <w:rFonts w:hint="eastAsia"/>
                <w:color w:val="000000"/>
                <w:sz w:val="20"/>
                <w:szCs w:val="20"/>
              </w:rPr>
              <w:t xml:space="preserve">43.67 </w:t>
            </w:r>
          </w:p>
        </w:tc>
      </w:tr>
      <w:tr>
        <w:tblPrEx>
          <w:tblCellMar>
            <w:top w:w="0" w:type="dxa"/>
            <w:left w:w="108" w:type="dxa"/>
            <w:bottom w:w="0" w:type="dxa"/>
            <w:right w:w="108" w:type="dxa"/>
          </w:tblCellMar>
        </w:tblPrEx>
        <w:trPr>
          <w:trHeight w:val="264" w:hRule="atLeast"/>
        </w:trPr>
        <w:tc>
          <w:tcPr>
            <w:tcW w:w="1575"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30101</w:t>
            </w:r>
          </w:p>
        </w:tc>
        <w:tc>
          <w:tcPr>
            <w:tcW w:w="2581"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基本工资</w:t>
            </w:r>
          </w:p>
        </w:tc>
        <w:tc>
          <w:tcPr>
            <w:tcW w:w="831" w:type="dxa"/>
            <w:tcBorders>
              <w:top w:val="nil"/>
              <w:left w:val="nil"/>
              <w:bottom w:val="single" w:color="auto" w:sz="4" w:space="0"/>
              <w:right w:val="single" w:color="auto" w:sz="4" w:space="0"/>
            </w:tcBorders>
            <w:vAlign w:val="center"/>
          </w:tcPr>
          <w:p>
            <w:pPr>
              <w:jc w:val="right"/>
              <w:rPr>
                <w:rFonts w:ascii="宋体" w:hAnsi="宋体" w:cs="宋体"/>
                <w:color w:val="000000"/>
                <w:sz w:val="20"/>
                <w:szCs w:val="20"/>
              </w:rPr>
            </w:pPr>
            <w:r>
              <w:rPr>
                <w:rFonts w:hint="eastAsia"/>
                <w:color w:val="000000"/>
                <w:sz w:val="20"/>
                <w:szCs w:val="20"/>
              </w:rPr>
              <w:t xml:space="preserve">35.87 </w:t>
            </w:r>
          </w:p>
        </w:tc>
        <w:tc>
          <w:tcPr>
            <w:tcW w:w="1124"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30201</w:t>
            </w:r>
          </w:p>
        </w:tc>
        <w:tc>
          <w:tcPr>
            <w:tcW w:w="1842"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办公费</w:t>
            </w:r>
          </w:p>
        </w:tc>
        <w:tc>
          <w:tcPr>
            <w:tcW w:w="1198" w:type="dxa"/>
            <w:tcBorders>
              <w:top w:val="nil"/>
              <w:left w:val="nil"/>
              <w:bottom w:val="single" w:color="auto" w:sz="4" w:space="0"/>
              <w:right w:val="single" w:color="auto" w:sz="4" w:space="0"/>
            </w:tcBorders>
            <w:vAlign w:val="center"/>
          </w:tcPr>
          <w:p>
            <w:pPr>
              <w:jc w:val="right"/>
              <w:rPr>
                <w:rFonts w:ascii="宋体" w:hAnsi="宋体" w:cs="宋体"/>
                <w:color w:val="000000"/>
                <w:sz w:val="20"/>
                <w:szCs w:val="20"/>
              </w:rPr>
            </w:pPr>
            <w:r>
              <w:rPr>
                <w:rFonts w:hint="eastAsia"/>
                <w:color w:val="000000"/>
                <w:sz w:val="20"/>
                <w:szCs w:val="20"/>
              </w:rPr>
              <w:t xml:space="preserve">1.59 </w:t>
            </w:r>
          </w:p>
        </w:tc>
      </w:tr>
      <w:tr>
        <w:tblPrEx>
          <w:tblCellMar>
            <w:top w:w="0" w:type="dxa"/>
            <w:left w:w="108" w:type="dxa"/>
            <w:bottom w:w="0" w:type="dxa"/>
            <w:right w:w="108" w:type="dxa"/>
          </w:tblCellMar>
        </w:tblPrEx>
        <w:trPr>
          <w:trHeight w:val="264" w:hRule="atLeast"/>
        </w:trPr>
        <w:tc>
          <w:tcPr>
            <w:tcW w:w="1575"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30102</w:t>
            </w:r>
          </w:p>
        </w:tc>
        <w:tc>
          <w:tcPr>
            <w:tcW w:w="2581"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津贴补贴</w:t>
            </w:r>
          </w:p>
        </w:tc>
        <w:tc>
          <w:tcPr>
            <w:tcW w:w="831" w:type="dxa"/>
            <w:tcBorders>
              <w:top w:val="nil"/>
              <w:left w:val="nil"/>
              <w:bottom w:val="single" w:color="auto" w:sz="4" w:space="0"/>
              <w:right w:val="single" w:color="auto" w:sz="4" w:space="0"/>
            </w:tcBorders>
            <w:vAlign w:val="center"/>
          </w:tcPr>
          <w:p>
            <w:pPr>
              <w:jc w:val="right"/>
              <w:rPr>
                <w:rFonts w:ascii="宋体" w:hAnsi="宋体" w:cs="宋体"/>
                <w:color w:val="000000"/>
                <w:sz w:val="20"/>
                <w:szCs w:val="20"/>
              </w:rPr>
            </w:pPr>
            <w:r>
              <w:rPr>
                <w:rFonts w:hint="eastAsia"/>
                <w:color w:val="000000"/>
                <w:sz w:val="20"/>
                <w:szCs w:val="20"/>
              </w:rPr>
              <w:t xml:space="preserve">49.05 </w:t>
            </w:r>
          </w:p>
        </w:tc>
        <w:tc>
          <w:tcPr>
            <w:tcW w:w="1124"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30202</w:t>
            </w:r>
          </w:p>
        </w:tc>
        <w:tc>
          <w:tcPr>
            <w:tcW w:w="1842"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印刷费</w:t>
            </w:r>
          </w:p>
        </w:tc>
        <w:tc>
          <w:tcPr>
            <w:tcW w:w="1198" w:type="dxa"/>
            <w:tcBorders>
              <w:top w:val="nil"/>
              <w:left w:val="nil"/>
              <w:bottom w:val="single" w:color="auto" w:sz="4" w:space="0"/>
              <w:right w:val="single" w:color="auto" w:sz="4" w:space="0"/>
            </w:tcBorders>
            <w:vAlign w:val="center"/>
          </w:tcPr>
          <w:p>
            <w:pPr>
              <w:jc w:val="right"/>
              <w:rPr>
                <w:rFonts w:ascii="宋体" w:hAnsi="宋体" w:cs="宋体"/>
                <w:color w:val="000000"/>
                <w:sz w:val="20"/>
                <w:szCs w:val="20"/>
              </w:rPr>
            </w:pPr>
            <w:r>
              <w:rPr>
                <w:rFonts w:hint="eastAsia"/>
                <w:color w:val="000000"/>
                <w:sz w:val="20"/>
                <w:szCs w:val="20"/>
              </w:rPr>
              <w:t xml:space="preserve">1.85 </w:t>
            </w:r>
          </w:p>
        </w:tc>
      </w:tr>
      <w:tr>
        <w:tblPrEx>
          <w:tblCellMar>
            <w:top w:w="0" w:type="dxa"/>
            <w:left w:w="108" w:type="dxa"/>
            <w:bottom w:w="0" w:type="dxa"/>
            <w:right w:w="108" w:type="dxa"/>
          </w:tblCellMar>
        </w:tblPrEx>
        <w:trPr>
          <w:trHeight w:val="276" w:hRule="atLeast"/>
        </w:trPr>
        <w:tc>
          <w:tcPr>
            <w:tcW w:w="1575"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30103</w:t>
            </w:r>
          </w:p>
        </w:tc>
        <w:tc>
          <w:tcPr>
            <w:tcW w:w="2581"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奖金</w:t>
            </w:r>
          </w:p>
        </w:tc>
        <w:tc>
          <w:tcPr>
            <w:tcW w:w="831" w:type="dxa"/>
            <w:tcBorders>
              <w:top w:val="nil"/>
              <w:left w:val="nil"/>
              <w:bottom w:val="single" w:color="auto" w:sz="4" w:space="0"/>
              <w:right w:val="single" w:color="auto" w:sz="4" w:space="0"/>
            </w:tcBorders>
            <w:vAlign w:val="center"/>
          </w:tcPr>
          <w:p>
            <w:pPr>
              <w:jc w:val="right"/>
              <w:rPr>
                <w:rFonts w:ascii="宋体" w:hAnsi="宋体" w:cs="宋体"/>
                <w:color w:val="000000"/>
                <w:sz w:val="20"/>
                <w:szCs w:val="20"/>
              </w:rPr>
            </w:pPr>
            <w:r>
              <w:rPr>
                <w:rFonts w:hint="eastAsia"/>
                <w:color w:val="000000"/>
                <w:sz w:val="20"/>
                <w:szCs w:val="20"/>
              </w:rPr>
              <w:t xml:space="preserve">48.04 </w:t>
            </w:r>
          </w:p>
        </w:tc>
        <w:tc>
          <w:tcPr>
            <w:tcW w:w="1124"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30203</w:t>
            </w:r>
          </w:p>
        </w:tc>
        <w:tc>
          <w:tcPr>
            <w:tcW w:w="1842"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咨询费</w:t>
            </w:r>
          </w:p>
        </w:tc>
        <w:tc>
          <w:tcPr>
            <w:tcW w:w="1198"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trHeight w:val="276" w:hRule="atLeast"/>
        </w:trPr>
        <w:tc>
          <w:tcPr>
            <w:tcW w:w="1575"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30106</w:t>
            </w:r>
          </w:p>
        </w:tc>
        <w:tc>
          <w:tcPr>
            <w:tcW w:w="2581"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伙食补助费</w:t>
            </w:r>
          </w:p>
        </w:tc>
        <w:tc>
          <w:tcPr>
            <w:tcW w:w="831"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w:t>
            </w:r>
          </w:p>
        </w:tc>
        <w:tc>
          <w:tcPr>
            <w:tcW w:w="1124"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30204</w:t>
            </w:r>
          </w:p>
        </w:tc>
        <w:tc>
          <w:tcPr>
            <w:tcW w:w="1842"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手续费</w:t>
            </w:r>
          </w:p>
        </w:tc>
        <w:tc>
          <w:tcPr>
            <w:tcW w:w="1198"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trHeight w:val="276" w:hRule="atLeast"/>
        </w:trPr>
        <w:tc>
          <w:tcPr>
            <w:tcW w:w="1575"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30107</w:t>
            </w:r>
          </w:p>
        </w:tc>
        <w:tc>
          <w:tcPr>
            <w:tcW w:w="2581"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绩效工资</w:t>
            </w:r>
          </w:p>
        </w:tc>
        <w:tc>
          <w:tcPr>
            <w:tcW w:w="831"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w:t>
            </w:r>
          </w:p>
        </w:tc>
        <w:tc>
          <w:tcPr>
            <w:tcW w:w="1124"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30205</w:t>
            </w:r>
          </w:p>
        </w:tc>
        <w:tc>
          <w:tcPr>
            <w:tcW w:w="1842"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水费</w:t>
            </w:r>
          </w:p>
        </w:tc>
        <w:tc>
          <w:tcPr>
            <w:tcW w:w="1198" w:type="dxa"/>
            <w:tcBorders>
              <w:top w:val="nil"/>
              <w:left w:val="nil"/>
              <w:bottom w:val="single" w:color="auto" w:sz="4" w:space="0"/>
              <w:right w:val="single" w:color="auto" w:sz="4" w:space="0"/>
            </w:tcBorders>
            <w:vAlign w:val="center"/>
          </w:tcPr>
          <w:p>
            <w:pPr>
              <w:jc w:val="right"/>
              <w:rPr>
                <w:rFonts w:ascii="宋体" w:hAnsi="宋体" w:cs="宋体"/>
                <w:color w:val="000000"/>
                <w:sz w:val="20"/>
                <w:szCs w:val="20"/>
              </w:rPr>
            </w:pPr>
            <w:r>
              <w:rPr>
                <w:rFonts w:hint="eastAsia"/>
                <w:color w:val="000000"/>
                <w:sz w:val="20"/>
                <w:szCs w:val="20"/>
              </w:rPr>
              <w:t xml:space="preserve">0.71 </w:t>
            </w:r>
          </w:p>
        </w:tc>
      </w:tr>
      <w:tr>
        <w:tblPrEx>
          <w:tblCellMar>
            <w:top w:w="0" w:type="dxa"/>
            <w:left w:w="108" w:type="dxa"/>
            <w:bottom w:w="0" w:type="dxa"/>
            <w:right w:w="108" w:type="dxa"/>
          </w:tblCellMar>
        </w:tblPrEx>
        <w:trPr>
          <w:trHeight w:val="276" w:hRule="atLeast"/>
        </w:trPr>
        <w:tc>
          <w:tcPr>
            <w:tcW w:w="1575"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30108</w:t>
            </w:r>
          </w:p>
        </w:tc>
        <w:tc>
          <w:tcPr>
            <w:tcW w:w="2581"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机关事业单位基本养老保险缴费</w:t>
            </w:r>
          </w:p>
        </w:tc>
        <w:tc>
          <w:tcPr>
            <w:tcW w:w="831" w:type="dxa"/>
            <w:tcBorders>
              <w:top w:val="nil"/>
              <w:left w:val="nil"/>
              <w:bottom w:val="single" w:color="auto" w:sz="4" w:space="0"/>
              <w:right w:val="single" w:color="auto" w:sz="4" w:space="0"/>
            </w:tcBorders>
            <w:vAlign w:val="center"/>
          </w:tcPr>
          <w:p>
            <w:pPr>
              <w:jc w:val="right"/>
              <w:rPr>
                <w:rFonts w:ascii="宋体" w:hAnsi="宋体" w:cs="宋体"/>
                <w:color w:val="000000"/>
                <w:sz w:val="20"/>
                <w:szCs w:val="20"/>
              </w:rPr>
            </w:pPr>
            <w:r>
              <w:rPr>
                <w:rFonts w:hint="eastAsia"/>
                <w:color w:val="000000"/>
                <w:sz w:val="20"/>
                <w:szCs w:val="20"/>
              </w:rPr>
              <w:t xml:space="preserve">20.53 </w:t>
            </w:r>
          </w:p>
        </w:tc>
        <w:tc>
          <w:tcPr>
            <w:tcW w:w="1124"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30206</w:t>
            </w:r>
          </w:p>
        </w:tc>
        <w:tc>
          <w:tcPr>
            <w:tcW w:w="1842"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电费</w:t>
            </w:r>
          </w:p>
        </w:tc>
        <w:tc>
          <w:tcPr>
            <w:tcW w:w="1198" w:type="dxa"/>
            <w:tcBorders>
              <w:top w:val="nil"/>
              <w:left w:val="nil"/>
              <w:bottom w:val="single" w:color="auto" w:sz="4" w:space="0"/>
              <w:right w:val="single" w:color="auto" w:sz="4" w:space="0"/>
            </w:tcBorders>
            <w:vAlign w:val="center"/>
          </w:tcPr>
          <w:p>
            <w:pPr>
              <w:jc w:val="right"/>
              <w:rPr>
                <w:rFonts w:ascii="宋体" w:hAnsi="宋体" w:cs="宋体"/>
                <w:color w:val="000000"/>
                <w:sz w:val="20"/>
                <w:szCs w:val="20"/>
              </w:rPr>
            </w:pPr>
            <w:r>
              <w:rPr>
                <w:rFonts w:hint="eastAsia"/>
                <w:color w:val="000000"/>
                <w:sz w:val="20"/>
                <w:szCs w:val="20"/>
              </w:rPr>
              <w:t xml:space="preserve">1.41 </w:t>
            </w:r>
          </w:p>
        </w:tc>
      </w:tr>
      <w:tr>
        <w:tblPrEx>
          <w:tblCellMar>
            <w:top w:w="0" w:type="dxa"/>
            <w:left w:w="108" w:type="dxa"/>
            <w:bottom w:w="0" w:type="dxa"/>
            <w:right w:w="108" w:type="dxa"/>
          </w:tblCellMar>
        </w:tblPrEx>
        <w:trPr>
          <w:trHeight w:val="276" w:hRule="atLeast"/>
        </w:trPr>
        <w:tc>
          <w:tcPr>
            <w:tcW w:w="1575"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30109</w:t>
            </w:r>
          </w:p>
        </w:tc>
        <w:tc>
          <w:tcPr>
            <w:tcW w:w="2581"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职业年金缴费</w:t>
            </w:r>
          </w:p>
        </w:tc>
        <w:tc>
          <w:tcPr>
            <w:tcW w:w="831"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w:t>
            </w:r>
          </w:p>
        </w:tc>
        <w:tc>
          <w:tcPr>
            <w:tcW w:w="1124"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30207</w:t>
            </w:r>
          </w:p>
        </w:tc>
        <w:tc>
          <w:tcPr>
            <w:tcW w:w="1842"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邮电费</w:t>
            </w:r>
          </w:p>
        </w:tc>
        <w:tc>
          <w:tcPr>
            <w:tcW w:w="1198" w:type="dxa"/>
            <w:tcBorders>
              <w:top w:val="nil"/>
              <w:left w:val="nil"/>
              <w:bottom w:val="single" w:color="auto" w:sz="4" w:space="0"/>
              <w:right w:val="single" w:color="auto" w:sz="4" w:space="0"/>
            </w:tcBorders>
            <w:vAlign w:val="center"/>
          </w:tcPr>
          <w:p>
            <w:pPr>
              <w:jc w:val="right"/>
              <w:rPr>
                <w:rFonts w:ascii="宋体" w:hAnsi="宋体" w:cs="宋体"/>
                <w:color w:val="000000"/>
                <w:sz w:val="20"/>
                <w:szCs w:val="20"/>
              </w:rPr>
            </w:pPr>
            <w:r>
              <w:rPr>
                <w:rFonts w:hint="eastAsia"/>
                <w:color w:val="000000"/>
                <w:sz w:val="20"/>
                <w:szCs w:val="20"/>
              </w:rPr>
              <w:t xml:space="preserve">3.90 </w:t>
            </w:r>
          </w:p>
        </w:tc>
      </w:tr>
      <w:tr>
        <w:tblPrEx>
          <w:tblCellMar>
            <w:top w:w="0" w:type="dxa"/>
            <w:left w:w="108" w:type="dxa"/>
            <w:bottom w:w="0" w:type="dxa"/>
            <w:right w:w="108" w:type="dxa"/>
          </w:tblCellMar>
        </w:tblPrEx>
        <w:trPr>
          <w:trHeight w:val="276" w:hRule="atLeast"/>
        </w:trPr>
        <w:tc>
          <w:tcPr>
            <w:tcW w:w="1575"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30110</w:t>
            </w:r>
          </w:p>
        </w:tc>
        <w:tc>
          <w:tcPr>
            <w:tcW w:w="2581"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职工基本医疗保险缴费</w:t>
            </w:r>
          </w:p>
        </w:tc>
        <w:tc>
          <w:tcPr>
            <w:tcW w:w="831" w:type="dxa"/>
            <w:tcBorders>
              <w:top w:val="nil"/>
              <w:left w:val="nil"/>
              <w:bottom w:val="single" w:color="auto" w:sz="4" w:space="0"/>
              <w:right w:val="single" w:color="auto" w:sz="4" w:space="0"/>
            </w:tcBorders>
            <w:vAlign w:val="center"/>
          </w:tcPr>
          <w:p>
            <w:pPr>
              <w:jc w:val="right"/>
              <w:rPr>
                <w:rFonts w:ascii="宋体" w:hAnsi="宋体" w:cs="宋体"/>
                <w:color w:val="000000"/>
                <w:sz w:val="20"/>
                <w:szCs w:val="20"/>
              </w:rPr>
            </w:pPr>
            <w:r>
              <w:rPr>
                <w:rFonts w:hint="eastAsia"/>
                <w:color w:val="000000"/>
                <w:sz w:val="20"/>
                <w:szCs w:val="20"/>
              </w:rPr>
              <w:t xml:space="preserve">8.79 </w:t>
            </w:r>
          </w:p>
        </w:tc>
        <w:tc>
          <w:tcPr>
            <w:tcW w:w="1124"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30208</w:t>
            </w:r>
          </w:p>
        </w:tc>
        <w:tc>
          <w:tcPr>
            <w:tcW w:w="1842"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取暖费</w:t>
            </w:r>
          </w:p>
        </w:tc>
        <w:tc>
          <w:tcPr>
            <w:tcW w:w="1198"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trHeight w:val="276" w:hRule="atLeast"/>
        </w:trPr>
        <w:tc>
          <w:tcPr>
            <w:tcW w:w="1575"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30111</w:t>
            </w:r>
          </w:p>
        </w:tc>
        <w:tc>
          <w:tcPr>
            <w:tcW w:w="2581"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公务员医疗补助缴费</w:t>
            </w:r>
          </w:p>
        </w:tc>
        <w:tc>
          <w:tcPr>
            <w:tcW w:w="831" w:type="dxa"/>
            <w:tcBorders>
              <w:top w:val="nil"/>
              <w:left w:val="nil"/>
              <w:bottom w:val="single" w:color="auto" w:sz="4" w:space="0"/>
              <w:right w:val="single" w:color="auto" w:sz="4" w:space="0"/>
            </w:tcBorders>
            <w:vAlign w:val="center"/>
          </w:tcPr>
          <w:p>
            <w:pPr>
              <w:jc w:val="right"/>
              <w:rPr>
                <w:rFonts w:ascii="宋体" w:hAnsi="宋体" w:cs="宋体"/>
                <w:color w:val="000000"/>
                <w:sz w:val="20"/>
                <w:szCs w:val="20"/>
              </w:rPr>
            </w:pPr>
            <w:r>
              <w:rPr>
                <w:rFonts w:hint="eastAsia"/>
                <w:color w:val="000000"/>
                <w:sz w:val="20"/>
                <w:szCs w:val="20"/>
              </w:rPr>
              <w:t xml:space="preserve">16.86 </w:t>
            </w:r>
          </w:p>
        </w:tc>
        <w:tc>
          <w:tcPr>
            <w:tcW w:w="1124"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30209</w:t>
            </w:r>
          </w:p>
        </w:tc>
        <w:tc>
          <w:tcPr>
            <w:tcW w:w="1842"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物业管理费</w:t>
            </w:r>
          </w:p>
        </w:tc>
        <w:tc>
          <w:tcPr>
            <w:tcW w:w="1198" w:type="dxa"/>
            <w:tcBorders>
              <w:top w:val="nil"/>
              <w:left w:val="nil"/>
              <w:bottom w:val="single" w:color="auto" w:sz="4" w:space="0"/>
              <w:right w:val="single" w:color="auto" w:sz="4" w:space="0"/>
            </w:tcBorders>
            <w:vAlign w:val="center"/>
          </w:tcPr>
          <w:p>
            <w:pPr>
              <w:jc w:val="right"/>
              <w:rPr>
                <w:rFonts w:ascii="宋体" w:hAnsi="宋体" w:cs="宋体"/>
                <w:color w:val="000000"/>
                <w:sz w:val="20"/>
                <w:szCs w:val="20"/>
              </w:rPr>
            </w:pPr>
            <w:r>
              <w:rPr>
                <w:rFonts w:hint="eastAsia"/>
                <w:color w:val="000000"/>
                <w:sz w:val="20"/>
                <w:szCs w:val="20"/>
              </w:rPr>
              <w:t xml:space="preserve">5.48 </w:t>
            </w:r>
          </w:p>
        </w:tc>
      </w:tr>
      <w:tr>
        <w:tblPrEx>
          <w:tblCellMar>
            <w:top w:w="0" w:type="dxa"/>
            <w:left w:w="108" w:type="dxa"/>
            <w:bottom w:w="0" w:type="dxa"/>
            <w:right w:w="108" w:type="dxa"/>
          </w:tblCellMar>
        </w:tblPrEx>
        <w:trPr>
          <w:trHeight w:val="276" w:hRule="atLeast"/>
        </w:trPr>
        <w:tc>
          <w:tcPr>
            <w:tcW w:w="1575"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30112</w:t>
            </w:r>
          </w:p>
        </w:tc>
        <w:tc>
          <w:tcPr>
            <w:tcW w:w="2581"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其他社会保障缴费</w:t>
            </w:r>
          </w:p>
        </w:tc>
        <w:tc>
          <w:tcPr>
            <w:tcW w:w="831" w:type="dxa"/>
            <w:tcBorders>
              <w:top w:val="nil"/>
              <w:left w:val="nil"/>
              <w:bottom w:val="single" w:color="auto" w:sz="4" w:space="0"/>
              <w:right w:val="single" w:color="auto" w:sz="4" w:space="0"/>
            </w:tcBorders>
            <w:vAlign w:val="center"/>
          </w:tcPr>
          <w:p>
            <w:pPr>
              <w:jc w:val="right"/>
              <w:rPr>
                <w:rFonts w:ascii="宋体" w:hAnsi="宋体" w:cs="宋体"/>
                <w:color w:val="000000"/>
                <w:sz w:val="20"/>
                <w:szCs w:val="20"/>
              </w:rPr>
            </w:pPr>
            <w:r>
              <w:rPr>
                <w:rFonts w:hint="eastAsia"/>
                <w:color w:val="000000"/>
                <w:sz w:val="20"/>
                <w:szCs w:val="20"/>
              </w:rPr>
              <w:t xml:space="preserve">0.22 </w:t>
            </w:r>
          </w:p>
        </w:tc>
        <w:tc>
          <w:tcPr>
            <w:tcW w:w="1124"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30211</w:t>
            </w:r>
          </w:p>
        </w:tc>
        <w:tc>
          <w:tcPr>
            <w:tcW w:w="1842"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差旅费</w:t>
            </w:r>
          </w:p>
        </w:tc>
        <w:tc>
          <w:tcPr>
            <w:tcW w:w="1198" w:type="dxa"/>
            <w:tcBorders>
              <w:top w:val="nil"/>
              <w:left w:val="nil"/>
              <w:bottom w:val="single" w:color="auto" w:sz="4" w:space="0"/>
              <w:right w:val="single" w:color="auto" w:sz="4" w:space="0"/>
            </w:tcBorders>
            <w:vAlign w:val="center"/>
          </w:tcPr>
          <w:p>
            <w:pPr>
              <w:jc w:val="right"/>
              <w:rPr>
                <w:rFonts w:ascii="宋体" w:hAnsi="宋体" w:cs="宋体"/>
                <w:color w:val="000000"/>
                <w:sz w:val="20"/>
                <w:szCs w:val="20"/>
              </w:rPr>
            </w:pPr>
            <w:r>
              <w:rPr>
                <w:rFonts w:hint="eastAsia"/>
                <w:color w:val="000000"/>
                <w:sz w:val="20"/>
                <w:szCs w:val="20"/>
              </w:rPr>
              <w:t xml:space="preserve">4.56 </w:t>
            </w:r>
          </w:p>
        </w:tc>
      </w:tr>
      <w:tr>
        <w:tblPrEx>
          <w:tblCellMar>
            <w:top w:w="0" w:type="dxa"/>
            <w:left w:w="108" w:type="dxa"/>
            <w:bottom w:w="0" w:type="dxa"/>
            <w:right w:w="108" w:type="dxa"/>
          </w:tblCellMar>
        </w:tblPrEx>
        <w:trPr>
          <w:trHeight w:val="276" w:hRule="atLeast"/>
        </w:trPr>
        <w:tc>
          <w:tcPr>
            <w:tcW w:w="1575"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30113</w:t>
            </w:r>
          </w:p>
        </w:tc>
        <w:tc>
          <w:tcPr>
            <w:tcW w:w="2581"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住房公积金</w:t>
            </w:r>
          </w:p>
        </w:tc>
        <w:tc>
          <w:tcPr>
            <w:tcW w:w="831" w:type="dxa"/>
            <w:tcBorders>
              <w:top w:val="nil"/>
              <w:left w:val="nil"/>
              <w:bottom w:val="single" w:color="auto" w:sz="4" w:space="0"/>
              <w:right w:val="single" w:color="auto" w:sz="4" w:space="0"/>
            </w:tcBorders>
            <w:vAlign w:val="center"/>
          </w:tcPr>
          <w:p>
            <w:pPr>
              <w:jc w:val="right"/>
              <w:rPr>
                <w:rFonts w:ascii="宋体" w:hAnsi="宋体" w:cs="宋体"/>
                <w:color w:val="000000"/>
                <w:sz w:val="20"/>
                <w:szCs w:val="20"/>
              </w:rPr>
            </w:pPr>
            <w:r>
              <w:rPr>
                <w:rFonts w:hint="eastAsia"/>
                <w:color w:val="000000"/>
                <w:sz w:val="20"/>
                <w:szCs w:val="20"/>
              </w:rPr>
              <w:t xml:space="preserve">15.47 </w:t>
            </w:r>
          </w:p>
        </w:tc>
        <w:tc>
          <w:tcPr>
            <w:tcW w:w="1124"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30212</w:t>
            </w:r>
          </w:p>
        </w:tc>
        <w:tc>
          <w:tcPr>
            <w:tcW w:w="1842"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因公出国（境）费用</w:t>
            </w:r>
          </w:p>
        </w:tc>
        <w:tc>
          <w:tcPr>
            <w:tcW w:w="1198"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trHeight w:val="276" w:hRule="atLeast"/>
        </w:trPr>
        <w:tc>
          <w:tcPr>
            <w:tcW w:w="1575"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30114</w:t>
            </w:r>
          </w:p>
        </w:tc>
        <w:tc>
          <w:tcPr>
            <w:tcW w:w="2581"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医疗费</w:t>
            </w:r>
          </w:p>
        </w:tc>
        <w:tc>
          <w:tcPr>
            <w:tcW w:w="831"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w:t>
            </w:r>
          </w:p>
        </w:tc>
        <w:tc>
          <w:tcPr>
            <w:tcW w:w="1124"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30213</w:t>
            </w:r>
          </w:p>
        </w:tc>
        <w:tc>
          <w:tcPr>
            <w:tcW w:w="1842"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维修（护）费</w:t>
            </w:r>
          </w:p>
        </w:tc>
        <w:tc>
          <w:tcPr>
            <w:tcW w:w="1198" w:type="dxa"/>
            <w:tcBorders>
              <w:top w:val="nil"/>
              <w:left w:val="nil"/>
              <w:bottom w:val="single" w:color="auto" w:sz="4" w:space="0"/>
              <w:right w:val="single" w:color="auto" w:sz="4" w:space="0"/>
            </w:tcBorders>
            <w:vAlign w:val="center"/>
          </w:tcPr>
          <w:p>
            <w:pPr>
              <w:jc w:val="right"/>
              <w:rPr>
                <w:rFonts w:ascii="宋体" w:hAnsi="宋体" w:cs="宋体"/>
                <w:color w:val="000000"/>
                <w:sz w:val="20"/>
                <w:szCs w:val="20"/>
              </w:rPr>
            </w:pPr>
            <w:r>
              <w:rPr>
                <w:rFonts w:hint="eastAsia"/>
                <w:color w:val="000000"/>
                <w:sz w:val="20"/>
                <w:szCs w:val="20"/>
              </w:rPr>
              <w:t xml:space="preserve">1.91 </w:t>
            </w:r>
          </w:p>
        </w:tc>
      </w:tr>
      <w:tr>
        <w:tblPrEx>
          <w:tblCellMar>
            <w:top w:w="0" w:type="dxa"/>
            <w:left w:w="108" w:type="dxa"/>
            <w:bottom w:w="0" w:type="dxa"/>
            <w:right w:w="108" w:type="dxa"/>
          </w:tblCellMar>
        </w:tblPrEx>
        <w:trPr>
          <w:trHeight w:val="276" w:hRule="atLeast"/>
        </w:trPr>
        <w:tc>
          <w:tcPr>
            <w:tcW w:w="1575"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30199</w:t>
            </w:r>
          </w:p>
        </w:tc>
        <w:tc>
          <w:tcPr>
            <w:tcW w:w="2581"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其他工资福利支出</w:t>
            </w:r>
          </w:p>
        </w:tc>
        <w:tc>
          <w:tcPr>
            <w:tcW w:w="831"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w:t>
            </w:r>
          </w:p>
        </w:tc>
        <w:tc>
          <w:tcPr>
            <w:tcW w:w="1124"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30214</w:t>
            </w:r>
          </w:p>
        </w:tc>
        <w:tc>
          <w:tcPr>
            <w:tcW w:w="1842"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租赁费</w:t>
            </w:r>
          </w:p>
        </w:tc>
        <w:tc>
          <w:tcPr>
            <w:tcW w:w="1198"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trHeight w:val="276" w:hRule="atLeast"/>
        </w:trPr>
        <w:tc>
          <w:tcPr>
            <w:tcW w:w="1575"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303</w:t>
            </w:r>
          </w:p>
        </w:tc>
        <w:tc>
          <w:tcPr>
            <w:tcW w:w="2581"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对个人和家庭的补助</w:t>
            </w:r>
          </w:p>
        </w:tc>
        <w:tc>
          <w:tcPr>
            <w:tcW w:w="831" w:type="dxa"/>
            <w:tcBorders>
              <w:top w:val="nil"/>
              <w:left w:val="nil"/>
              <w:bottom w:val="single" w:color="auto" w:sz="4" w:space="0"/>
              <w:right w:val="single" w:color="auto" w:sz="4" w:space="0"/>
            </w:tcBorders>
            <w:vAlign w:val="center"/>
          </w:tcPr>
          <w:p>
            <w:pPr>
              <w:jc w:val="right"/>
              <w:rPr>
                <w:rFonts w:ascii="宋体" w:hAnsi="宋体" w:cs="宋体"/>
                <w:color w:val="000000"/>
                <w:sz w:val="20"/>
                <w:szCs w:val="20"/>
              </w:rPr>
            </w:pPr>
            <w:r>
              <w:rPr>
                <w:rFonts w:hint="eastAsia"/>
                <w:color w:val="000000"/>
                <w:sz w:val="20"/>
                <w:szCs w:val="20"/>
              </w:rPr>
              <w:t xml:space="preserve">23.56 </w:t>
            </w:r>
          </w:p>
        </w:tc>
        <w:tc>
          <w:tcPr>
            <w:tcW w:w="1124"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30215</w:t>
            </w:r>
          </w:p>
        </w:tc>
        <w:tc>
          <w:tcPr>
            <w:tcW w:w="1842"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会议费</w:t>
            </w:r>
          </w:p>
        </w:tc>
        <w:tc>
          <w:tcPr>
            <w:tcW w:w="1198" w:type="dxa"/>
            <w:tcBorders>
              <w:top w:val="nil"/>
              <w:left w:val="nil"/>
              <w:bottom w:val="single" w:color="auto" w:sz="4" w:space="0"/>
              <w:right w:val="single" w:color="auto" w:sz="4" w:space="0"/>
            </w:tcBorders>
            <w:vAlign w:val="center"/>
          </w:tcPr>
          <w:p>
            <w:pPr>
              <w:jc w:val="right"/>
              <w:rPr>
                <w:rFonts w:ascii="宋体" w:hAnsi="宋体" w:cs="宋体"/>
                <w:color w:val="000000"/>
                <w:sz w:val="20"/>
                <w:szCs w:val="20"/>
              </w:rPr>
            </w:pPr>
            <w:r>
              <w:rPr>
                <w:rFonts w:hint="eastAsia"/>
                <w:color w:val="000000"/>
                <w:sz w:val="20"/>
                <w:szCs w:val="20"/>
              </w:rPr>
              <w:t xml:space="preserve">0.24 </w:t>
            </w:r>
          </w:p>
        </w:tc>
      </w:tr>
      <w:tr>
        <w:tblPrEx>
          <w:tblCellMar>
            <w:top w:w="0" w:type="dxa"/>
            <w:left w:w="108" w:type="dxa"/>
            <w:bottom w:w="0" w:type="dxa"/>
            <w:right w:w="108" w:type="dxa"/>
          </w:tblCellMar>
        </w:tblPrEx>
        <w:trPr>
          <w:trHeight w:val="276" w:hRule="atLeast"/>
        </w:trPr>
        <w:tc>
          <w:tcPr>
            <w:tcW w:w="1575"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30301</w:t>
            </w:r>
          </w:p>
        </w:tc>
        <w:tc>
          <w:tcPr>
            <w:tcW w:w="2581"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离休费</w:t>
            </w:r>
          </w:p>
        </w:tc>
        <w:tc>
          <w:tcPr>
            <w:tcW w:w="831" w:type="dxa"/>
            <w:tcBorders>
              <w:top w:val="nil"/>
              <w:left w:val="nil"/>
              <w:bottom w:val="single" w:color="auto" w:sz="4" w:space="0"/>
              <w:right w:val="single" w:color="auto" w:sz="4" w:space="0"/>
            </w:tcBorders>
            <w:vAlign w:val="center"/>
          </w:tcPr>
          <w:p>
            <w:pPr>
              <w:jc w:val="right"/>
              <w:rPr>
                <w:rFonts w:ascii="宋体" w:hAnsi="宋体" w:cs="宋体"/>
                <w:color w:val="000000"/>
                <w:sz w:val="20"/>
                <w:szCs w:val="20"/>
              </w:rPr>
            </w:pPr>
            <w:r>
              <w:rPr>
                <w:rFonts w:hint="eastAsia"/>
                <w:color w:val="000000"/>
                <w:sz w:val="20"/>
                <w:szCs w:val="20"/>
              </w:rPr>
              <w:t xml:space="preserve">18.18 </w:t>
            </w:r>
          </w:p>
        </w:tc>
        <w:tc>
          <w:tcPr>
            <w:tcW w:w="1124"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30216</w:t>
            </w:r>
          </w:p>
        </w:tc>
        <w:tc>
          <w:tcPr>
            <w:tcW w:w="1842"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培训费</w:t>
            </w:r>
          </w:p>
        </w:tc>
        <w:tc>
          <w:tcPr>
            <w:tcW w:w="1198" w:type="dxa"/>
            <w:tcBorders>
              <w:top w:val="nil"/>
              <w:left w:val="nil"/>
              <w:bottom w:val="single" w:color="auto" w:sz="4" w:space="0"/>
              <w:right w:val="single" w:color="auto" w:sz="4" w:space="0"/>
            </w:tcBorders>
            <w:vAlign w:val="center"/>
          </w:tcPr>
          <w:p>
            <w:pPr>
              <w:jc w:val="right"/>
              <w:rPr>
                <w:rFonts w:ascii="宋体" w:hAnsi="宋体" w:cs="宋体"/>
                <w:color w:val="000000"/>
                <w:sz w:val="20"/>
                <w:szCs w:val="20"/>
              </w:rPr>
            </w:pPr>
            <w:r>
              <w:rPr>
                <w:rFonts w:hint="eastAsia"/>
                <w:color w:val="000000"/>
                <w:sz w:val="20"/>
                <w:szCs w:val="20"/>
              </w:rPr>
              <w:t xml:space="preserve">0.93 </w:t>
            </w:r>
          </w:p>
        </w:tc>
      </w:tr>
      <w:tr>
        <w:tblPrEx>
          <w:tblCellMar>
            <w:top w:w="0" w:type="dxa"/>
            <w:left w:w="108" w:type="dxa"/>
            <w:bottom w:w="0" w:type="dxa"/>
            <w:right w:w="108" w:type="dxa"/>
          </w:tblCellMar>
        </w:tblPrEx>
        <w:trPr>
          <w:trHeight w:val="276" w:hRule="atLeast"/>
        </w:trPr>
        <w:tc>
          <w:tcPr>
            <w:tcW w:w="1575" w:type="dxa"/>
            <w:tcBorders>
              <w:top w:val="nil"/>
              <w:left w:val="single" w:color="auto" w:sz="4" w:space="0"/>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30302</w:t>
            </w:r>
          </w:p>
        </w:tc>
        <w:tc>
          <w:tcPr>
            <w:tcW w:w="2581"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退休费</w:t>
            </w:r>
          </w:p>
        </w:tc>
        <w:tc>
          <w:tcPr>
            <w:tcW w:w="831" w:type="dxa"/>
            <w:tcBorders>
              <w:top w:val="nil"/>
              <w:left w:val="nil"/>
              <w:bottom w:val="single" w:color="auto" w:sz="4" w:space="0"/>
              <w:right w:val="single" w:color="auto" w:sz="4" w:space="0"/>
            </w:tcBorders>
            <w:vAlign w:val="center"/>
          </w:tcPr>
          <w:p>
            <w:pPr>
              <w:jc w:val="right"/>
              <w:rPr>
                <w:rFonts w:ascii="宋体" w:hAnsi="宋体" w:cs="宋体"/>
                <w:color w:val="000000"/>
                <w:sz w:val="20"/>
                <w:szCs w:val="20"/>
              </w:rPr>
            </w:pPr>
            <w:r>
              <w:rPr>
                <w:rFonts w:hint="eastAsia"/>
                <w:color w:val="000000"/>
                <w:sz w:val="20"/>
                <w:szCs w:val="20"/>
              </w:rPr>
              <w:t xml:space="preserve">5.38 </w:t>
            </w:r>
          </w:p>
        </w:tc>
        <w:tc>
          <w:tcPr>
            <w:tcW w:w="1124"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30217</w:t>
            </w:r>
          </w:p>
        </w:tc>
        <w:tc>
          <w:tcPr>
            <w:tcW w:w="1842"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公务接待费</w:t>
            </w:r>
          </w:p>
        </w:tc>
        <w:tc>
          <w:tcPr>
            <w:tcW w:w="1198" w:type="dxa"/>
            <w:tcBorders>
              <w:top w:val="nil"/>
              <w:left w:val="nil"/>
              <w:bottom w:val="single" w:color="auto" w:sz="4" w:space="0"/>
              <w:right w:val="single" w:color="auto" w:sz="4" w:space="0"/>
            </w:tcBorders>
            <w:vAlign w:val="center"/>
          </w:tcPr>
          <w:p>
            <w:pPr>
              <w:jc w:val="right"/>
              <w:rPr>
                <w:rFonts w:ascii="宋体" w:hAnsi="宋体" w:cs="宋体"/>
                <w:color w:val="000000"/>
                <w:sz w:val="20"/>
                <w:szCs w:val="20"/>
              </w:rPr>
            </w:pPr>
            <w:r>
              <w:rPr>
                <w:rFonts w:hint="eastAsia"/>
                <w:color w:val="000000"/>
                <w:sz w:val="20"/>
                <w:szCs w:val="20"/>
              </w:rPr>
              <w:t xml:space="preserve">0.22 </w:t>
            </w:r>
          </w:p>
        </w:tc>
      </w:tr>
      <w:tr>
        <w:tblPrEx>
          <w:tblCellMar>
            <w:top w:w="0" w:type="dxa"/>
            <w:left w:w="108" w:type="dxa"/>
            <w:bottom w:w="0" w:type="dxa"/>
            <w:right w:w="108" w:type="dxa"/>
          </w:tblCellMar>
        </w:tblPrEx>
        <w:trPr>
          <w:trHeight w:val="276" w:hRule="atLeast"/>
        </w:trPr>
        <w:tc>
          <w:tcPr>
            <w:tcW w:w="1575"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58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p>
        </w:tc>
        <w:tc>
          <w:tcPr>
            <w:tcW w:w="83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124"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30218</w:t>
            </w:r>
          </w:p>
        </w:tc>
        <w:tc>
          <w:tcPr>
            <w:tcW w:w="1842"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专用材料费</w:t>
            </w:r>
          </w:p>
        </w:tc>
        <w:tc>
          <w:tcPr>
            <w:tcW w:w="1198"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trHeight w:val="276" w:hRule="atLeast"/>
        </w:trPr>
        <w:tc>
          <w:tcPr>
            <w:tcW w:w="1575"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58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3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124"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30224</w:t>
            </w:r>
          </w:p>
        </w:tc>
        <w:tc>
          <w:tcPr>
            <w:tcW w:w="1842"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被装购置费</w:t>
            </w:r>
          </w:p>
        </w:tc>
        <w:tc>
          <w:tcPr>
            <w:tcW w:w="1198"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trHeight w:val="276" w:hRule="atLeast"/>
        </w:trPr>
        <w:tc>
          <w:tcPr>
            <w:tcW w:w="1575"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58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3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124"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30225</w:t>
            </w:r>
          </w:p>
        </w:tc>
        <w:tc>
          <w:tcPr>
            <w:tcW w:w="1842"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专用燃料费</w:t>
            </w:r>
          </w:p>
        </w:tc>
        <w:tc>
          <w:tcPr>
            <w:tcW w:w="1198"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trHeight w:val="276" w:hRule="atLeast"/>
        </w:trPr>
        <w:tc>
          <w:tcPr>
            <w:tcW w:w="1575"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58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3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124"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30226</w:t>
            </w:r>
          </w:p>
        </w:tc>
        <w:tc>
          <w:tcPr>
            <w:tcW w:w="1842"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劳务费</w:t>
            </w:r>
          </w:p>
        </w:tc>
        <w:tc>
          <w:tcPr>
            <w:tcW w:w="1198" w:type="dxa"/>
            <w:tcBorders>
              <w:top w:val="nil"/>
              <w:left w:val="nil"/>
              <w:bottom w:val="single" w:color="auto" w:sz="4" w:space="0"/>
              <w:right w:val="single" w:color="auto" w:sz="4" w:space="0"/>
            </w:tcBorders>
            <w:vAlign w:val="center"/>
          </w:tcPr>
          <w:p>
            <w:pPr>
              <w:jc w:val="right"/>
              <w:rPr>
                <w:rFonts w:ascii="宋体" w:hAnsi="宋体" w:cs="宋体"/>
                <w:color w:val="000000"/>
                <w:sz w:val="20"/>
                <w:szCs w:val="20"/>
              </w:rPr>
            </w:pPr>
            <w:r>
              <w:rPr>
                <w:rFonts w:hint="eastAsia"/>
                <w:color w:val="000000"/>
                <w:sz w:val="20"/>
                <w:szCs w:val="20"/>
              </w:rPr>
              <w:t xml:space="preserve">2.20 </w:t>
            </w:r>
          </w:p>
        </w:tc>
      </w:tr>
      <w:tr>
        <w:tblPrEx>
          <w:tblCellMar>
            <w:top w:w="0" w:type="dxa"/>
            <w:left w:w="108" w:type="dxa"/>
            <w:bottom w:w="0" w:type="dxa"/>
            <w:right w:w="108" w:type="dxa"/>
          </w:tblCellMar>
        </w:tblPrEx>
        <w:trPr>
          <w:trHeight w:val="276" w:hRule="atLeast"/>
        </w:trPr>
        <w:tc>
          <w:tcPr>
            <w:tcW w:w="1575"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58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3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124"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30227</w:t>
            </w:r>
          </w:p>
        </w:tc>
        <w:tc>
          <w:tcPr>
            <w:tcW w:w="1842"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委托业务费</w:t>
            </w:r>
          </w:p>
        </w:tc>
        <w:tc>
          <w:tcPr>
            <w:tcW w:w="1198"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trHeight w:val="276" w:hRule="atLeast"/>
        </w:trPr>
        <w:tc>
          <w:tcPr>
            <w:tcW w:w="1575"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58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3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124"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30228</w:t>
            </w:r>
          </w:p>
        </w:tc>
        <w:tc>
          <w:tcPr>
            <w:tcW w:w="1842"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工会经费</w:t>
            </w:r>
          </w:p>
        </w:tc>
        <w:tc>
          <w:tcPr>
            <w:tcW w:w="1198" w:type="dxa"/>
            <w:tcBorders>
              <w:top w:val="nil"/>
              <w:left w:val="nil"/>
              <w:bottom w:val="single" w:color="auto" w:sz="4" w:space="0"/>
              <w:right w:val="single" w:color="auto" w:sz="4" w:space="0"/>
            </w:tcBorders>
            <w:vAlign w:val="center"/>
          </w:tcPr>
          <w:p>
            <w:pPr>
              <w:jc w:val="right"/>
              <w:rPr>
                <w:rFonts w:ascii="宋体" w:hAnsi="宋体" w:cs="宋体"/>
                <w:color w:val="000000"/>
                <w:sz w:val="20"/>
                <w:szCs w:val="20"/>
              </w:rPr>
            </w:pPr>
            <w:r>
              <w:rPr>
                <w:rFonts w:hint="eastAsia"/>
                <w:color w:val="000000"/>
                <w:sz w:val="20"/>
                <w:szCs w:val="20"/>
              </w:rPr>
              <w:t xml:space="preserve">2.63 </w:t>
            </w:r>
          </w:p>
        </w:tc>
      </w:tr>
      <w:tr>
        <w:tblPrEx>
          <w:tblCellMar>
            <w:top w:w="0" w:type="dxa"/>
            <w:left w:w="108" w:type="dxa"/>
            <w:bottom w:w="0" w:type="dxa"/>
            <w:right w:w="108" w:type="dxa"/>
          </w:tblCellMar>
        </w:tblPrEx>
        <w:trPr>
          <w:trHeight w:val="276" w:hRule="atLeast"/>
        </w:trPr>
        <w:tc>
          <w:tcPr>
            <w:tcW w:w="1575"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58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3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124"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30229</w:t>
            </w:r>
          </w:p>
        </w:tc>
        <w:tc>
          <w:tcPr>
            <w:tcW w:w="1842"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福利费</w:t>
            </w:r>
          </w:p>
        </w:tc>
        <w:tc>
          <w:tcPr>
            <w:tcW w:w="1198"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trHeight w:val="276" w:hRule="atLeast"/>
        </w:trPr>
        <w:tc>
          <w:tcPr>
            <w:tcW w:w="1575"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58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3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124"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30231</w:t>
            </w:r>
          </w:p>
        </w:tc>
        <w:tc>
          <w:tcPr>
            <w:tcW w:w="1842"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公务用车运行维护费</w:t>
            </w:r>
          </w:p>
        </w:tc>
        <w:tc>
          <w:tcPr>
            <w:tcW w:w="1198"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trHeight w:val="276" w:hRule="atLeast"/>
        </w:trPr>
        <w:tc>
          <w:tcPr>
            <w:tcW w:w="1575"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58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3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124"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30239</w:t>
            </w:r>
          </w:p>
        </w:tc>
        <w:tc>
          <w:tcPr>
            <w:tcW w:w="1842"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其他交通费用</w:t>
            </w:r>
          </w:p>
        </w:tc>
        <w:tc>
          <w:tcPr>
            <w:tcW w:w="1198" w:type="dxa"/>
            <w:tcBorders>
              <w:top w:val="nil"/>
              <w:left w:val="nil"/>
              <w:bottom w:val="single" w:color="auto" w:sz="4" w:space="0"/>
              <w:right w:val="single" w:color="auto" w:sz="4" w:space="0"/>
            </w:tcBorders>
            <w:vAlign w:val="center"/>
          </w:tcPr>
          <w:p>
            <w:pPr>
              <w:jc w:val="right"/>
              <w:rPr>
                <w:rFonts w:ascii="宋体" w:hAnsi="宋体" w:cs="宋体"/>
                <w:color w:val="000000"/>
                <w:sz w:val="20"/>
                <w:szCs w:val="20"/>
              </w:rPr>
            </w:pPr>
            <w:r>
              <w:rPr>
                <w:rFonts w:hint="eastAsia"/>
                <w:color w:val="000000"/>
                <w:sz w:val="20"/>
                <w:szCs w:val="20"/>
              </w:rPr>
              <w:t xml:space="preserve">3.68 </w:t>
            </w:r>
          </w:p>
        </w:tc>
      </w:tr>
      <w:tr>
        <w:tblPrEx>
          <w:tblCellMar>
            <w:top w:w="0" w:type="dxa"/>
            <w:left w:w="108" w:type="dxa"/>
            <w:bottom w:w="0" w:type="dxa"/>
            <w:right w:w="108" w:type="dxa"/>
          </w:tblCellMar>
        </w:tblPrEx>
        <w:trPr>
          <w:trHeight w:val="276" w:hRule="atLeast"/>
        </w:trPr>
        <w:tc>
          <w:tcPr>
            <w:tcW w:w="1575"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58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3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124"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30240</w:t>
            </w:r>
          </w:p>
        </w:tc>
        <w:tc>
          <w:tcPr>
            <w:tcW w:w="1842"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税金及附加费用</w:t>
            </w:r>
          </w:p>
        </w:tc>
        <w:tc>
          <w:tcPr>
            <w:tcW w:w="1198"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w:t>
            </w:r>
          </w:p>
        </w:tc>
      </w:tr>
      <w:tr>
        <w:tblPrEx>
          <w:tblCellMar>
            <w:top w:w="0" w:type="dxa"/>
            <w:left w:w="108" w:type="dxa"/>
            <w:bottom w:w="0" w:type="dxa"/>
            <w:right w:w="108" w:type="dxa"/>
          </w:tblCellMar>
        </w:tblPrEx>
        <w:trPr>
          <w:trHeight w:val="276" w:hRule="atLeast"/>
        </w:trPr>
        <w:tc>
          <w:tcPr>
            <w:tcW w:w="1575"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58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83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p>
        </w:tc>
        <w:tc>
          <w:tcPr>
            <w:tcW w:w="1124" w:type="dxa"/>
            <w:tcBorders>
              <w:top w:val="nil"/>
              <w:left w:val="nil"/>
              <w:bottom w:val="single" w:color="auto" w:sz="4" w:space="0"/>
              <w:right w:val="single" w:color="auto" w:sz="4" w:space="0"/>
            </w:tcBorders>
            <w:vAlign w:val="bottom"/>
          </w:tcPr>
          <w:p>
            <w:pPr>
              <w:jc w:val="left"/>
              <w:rPr>
                <w:rFonts w:ascii="宋体" w:hAnsi="宋体" w:cs="宋体"/>
                <w:color w:val="000000"/>
                <w:sz w:val="20"/>
                <w:szCs w:val="20"/>
              </w:rPr>
            </w:pPr>
            <w:r>
              <w:rPr>
                <w:rFonts w:hint="eastAsia"/>
                <w:color w:val="000000"/>
                <w:sz w:val="20"/>
                <w:szCs w:val="20"/>
              </w:rPr>
              <w:t>30299</w:t>
            </w:r>
          </w:p>
        </w:tc>
        <w:tc>
          <w:tcPr>
            <w:tcW w:w="1842" w:type="dxa"/>
            <w:tcBorders>
              <w:top w:val="nil"/>
              <w:left w:val="nil"/>
              <w:bottom w:val="single" w:color="auto" w:sz="4" w:space="0"/>
              <w:right w:val="single" w:color="auto" w:sz="4" w:space="0"/>
            </w:tcBorders>
            <w:vAlign w:val="center"/>
          </w:tcPr>
          <w:p>
            <w:pPr>
              <w:rPr>
                <w:rFonts w:ascii="宋体" w:hAnsi="宋体" w:cs="宋体"/>
                <w:color w:val="000000"/>
                <w:sz w:val="20"/>
                <w:szCs w:val="20"/>
              </w:rPr>
            </w:pPr>
            <w:r>
              <w:rPr>
                <w:rFonts w:hint="eastAsia"/>
                <w:color w:val="000000"/>
                <w:sz w:val="20"/>
                <w:szCs w:val="20"/>
              </w:rPr>
              <w:t xml:space="preserve">  其他商品和服务支出</w:t>
            </w:r>
          </w:p>
        </w:tc>
        <w:tc>
          <w:tcPr>
            <w:tcW w:w="1198" w:type="dxa"/>
            <w:tcBorders>
              <w:top w:val="nil"/>
              <w:left w:val="nil"/>
              <w:bottom w:val="single" w:color="auto" w:sz="4" w:space="0"/>
              <w:right w:val="single" w:color="auto" w:sz="4" w:space="0"/>
            </w:tcBorders>
            <w:vAlign w:val="center"/>
          </w:tcPr>
          <w:p>
            <w:pPr>
              <w:jc w:val="right"/>
              <w:rPr>
                <w:rFonts w:ascii="宋体" w:hAnsi="宋体" w:cs="宋体"/>
                <w:color w:val="000000"/>
                <w:sz w:val="20"/>
                <w:szCs w:val="20"/>
              </w:rPr>
            </w:pPr>
            <w:r>
              <w:rPr>
                <w:rFonts w:hint="eastAsia"/>
                <w:color w:val="000000"/>
                <w:sz w:val="20"/>
                <w:szCs w:val="20"/>
              </w:rPr>
              <w:t xml:space="preserve">12.36 </w:t>
            </w:r>
          </w:p>
        </w:tc>
      </w:tr>
      <w:tr>
        <w:tblPrEx>
          <w:tblCellMar>
            <w:top w:w="0" w:type="dxa"/>
            <w:left w:w="108" w:type="dxa"/>
            <w:bottom w:w="0" w:type="dxa"/>
            <w:right w:w="108" w:type="dxa"/>
          </w:tblCellMar>
        </w:tblPrEx>
        <w:trPr>
          <w:trHeight w:val="264" w:hRule="atLeast"/>
        </w:trPr>
        <w:tc>
          <w:tcPr>
            <w:tcW w:w="4156"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p>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831"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218.40</w:t>
            </w:r>
          </w:p>
        </w:tc>
        <w:tc>
          <w:tcPr>
            <w:tcW w:w="2966"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1198" w:type="dxa"/>
            <w:tcBorders>
              <w:top w:val="nil"/>
              <w:left w:val="nil"/>
              <w:bottom w:val="single" w:color="auto" w:sz="4" w:space="0"/>
              <w:right w:val="single" w:color="auto" w:sz="4" w:space="0"/>
            </w:tcBorders>
            <w:vAlign w:val="bottom"/>
          </w:tcPr>
          <w:p>
            <w:pPr>
              <w:widowControl/>
              <w:jc w:val="left"/>
              <w:rPr>
                <w:rFonts w:ascii="宋体" w:hAnsi="宋体" w:cs="Arial"/>
                <w:color w:val="000000"/>
                <w:kern w:val="0"/>
                <w:sz w:val="22"/>
                <w:szCs w:val="22"/>
              </w:rPr>
            </w:pPr>
            <w:r>
              <w:rPr>
                <w:rFonts w:ascii="宋体" w:hAnsi="宋体" w:cs="Arial"/>
                <w:color w:val="000000"/>
                <w:kern w:val="0"/>
                <w:sz w:val="22"/>
                <w:szCs w:val="22"/>
              </w:rPr>
              <w:t>　</w:t>
            </w:r>
            <w:r>
              <w:rPr>
                <w:rFonts w:hint="eastAsia" w:ascii="宋体" w:hAnsi="宋体" w:cs="Arial"/>
                <w:color w:val="000000"/>
                <w:kern w:val="0"/>
                <w:sz w:val="22"/>
                <w:szCs w:val="22"/>
              </w:rPr>
              <w:t>45.82</w:t>
            </w:r>
          </w:p>
        </w:tc>
      </w:tr>
    </w:tbl>
    <w:p>
      <w:pPr>
        <w:sectPr>
          <w:pgSz w:w="11906" w:h="16838"/>
          <w:pgMar w:top="1440" w:right="1797" w:bottom="1440" w:left="1797" w:header="851" w:footer="992" w:gutter="0"/>
          <w:pgNumType w:fmt="numberInDash"/>
          <w:cols w:space="720" w:num="1"/>
          <w:docGrid w:type="lines" w:linePitch="312" w:charSpace="0"/>
        </w:sectPr>
      </w:pPr>
      <w:r>
        <w:rPr>
          <w:rFonts w:hint="eastAsia"/>
        </w:rPr>
        <w:t>注：本表反映部门本年度一般公共预算财政拨款基本支出明细情况。</w:t>
      </w: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
      <w:pPr>
        <w:jc w:val="right"/>
      </w:pPr>
      <w:r>
        <w:rPr>
          <w:rFonts w:hint="eastAsia"/>
        </w:rPr>
        <w:t>单位：万元</w:t>
      </w:r>
    </w:p>
    <w:tbl>
      <w:tblPr>
        <w:tblStyle w:val="4"/>
        <w:tblW w:w="13921" w:type="dxa"/>
        <w:jc w:val="center"/>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2019年度预算数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2019年度决算数</w:t>
            </w:r>
          </w:p>
        </w:tc>
      </w:tr>
      <w:tr>
        <w:tblPrEx>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60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2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242"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21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60"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06"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39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208"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83" w:type="dxa"/>
            <w:tcBorders>
              <w:top w:val="nil"/>
              <w:left w:val="nil"/>
              <w:bottom w:val="single" w:color="auto" w:sz="4" w:space="0"/>
              <w:right w:val="single" w:color="auto" w:sz="4" w:space="0"/>
            </w:tcBorders>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w:t>
            </w:r>
          </w:p>
        </w:tc>
        <w:tc>
          <w:tcPr>
            <w:tcW w:w="1603"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w:t>
            </w:r>
          </w:p>
        </w:tc>
        <w:tc>
          <w:tcPr>
            <w:tcW w:w="828"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hint="eastAsia" w:ascii="Arial" w:hAnsi="Arial" w:cs="Arial"/>
                <w:color w:val="000000"/>
                <w:kern w:val="0"/>
                <w:sz w:val="20"/>
                <w:szCs w:val="20"/>
              </w:rPr>
              <w:t>0</w:t>
            </w:r>
            <w:r>
              <w:rPr>
                <w:rFonts w:ascii="Arial" w:hAnsi="Arial" w:cs="Arial"/>
                <w:color w:val="000000"/>
                <w:kern w:val="0"/>
                <w:sz w:val="20"/>
                <w:szCs w:val="20"/>
              </w:rPr>
              <w:t>　</w:t>
            </w:r>
          </w:p>
        </w:tc>
        <w:tc>
          <w:tcPr>
            <w:tcW w:w="1242" w:type="dxa"/>
            <w:tcBorders>
              <w:top w:val="nil"/>
              <w:left w:val="nil"/>
              <w:bottom w:val="single" w:color="auto" w:sz="4" w:space="0"/>
              <w:right w:val="single" w:color="auto" w:sz="4" w:space="0"/>
            </w:tcBorders>
          </w:tcPr>
          <w:p>
            <w:pPr>
              <w:widowControl/>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w:t>
            </w:r>
          </w:p>
        </w:tc>
        <w:tc>
          <w:tcPr>
            <w:tcW w:w="1242" w:type="dxa"/>
            <w:tcBorders>
              <w:top w:val="nil"/>
              <w:left w:val="nil"/>
              <w:bottom w:val="single" w:color="auto" w:sz="4" w:space="0"/>
              <w:right w:val="single" w:color="auto" w:sz="4" w:space="0"/>
            </w:tcBorders>
          </w:tcPr>
          <w:p>
            <w:pPr>
              <w:widowControl/>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w:t>
            </w:r>
          </w:p>
        </w:tc>
        <w:tc>
          <w:tcPr>
            <w:tcW w:w="121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0.25</w:t>
            </w:r>
          </w:p>
        </w:tc>
        <w:tc>
          <w:tcPr>
            <w:tcW w:w="80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hint="eastAsia" w:ascii="Arial" w:hAnsi="Arial" w:cs="Arial"/>
                <w:color w:val="000000"/>
                <w:kern w:val="0"/>
                <w:sz w:val="20"/>
                <w:szCs w:val="20"/>
              </w:rPr>
              <w:t>0</w:t>
            </w:r>
            <w:r>
              <w:rPr>
                <w:rFonts w:ascii="Arial" w:hAnsi="Arial" w:cs="Arial"/>
                <w:color w:val="000000"/>
                <w:kern w:val="0"/>
                <w:sz w:val="20"/>
                <w:szCs w:val="20"/>
              </w:rPr>
              <w:t>　</w:t>
            </w:r>
          </w:p>
        </w:tc>
        <w:tc>
          <w:tcPr>
            <w:tcW w:w="1560"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w:t>
            </w:r>
          </w:p>
        </w:tc>
        <w:tc>
          <w:tcPr>
            <w:tcW w:w="806"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w:t>
            </w:r>
          </w:p>
        </w:tc>
        <w:tc>
          <w:tcPr>
            <w:tcW w:w="1398" w:type="dxa"/>
            <w:tcBorders>
              <w:top w:val="nil"/>
              <w:left w:val="nil"/>
              <w:bottom w:val="single" w:color="auto" w:sz="4" w:space="0"/>
              <w:right w:val="single" w:color="auto" w:sz="4" w:space="0"/>
            </w:tcBorders>
          </w:tcPr>
          <w:p>
            <w:pPr>
              <w:widowControl/>
              <w:ind w:firstLine="400" w:firstLineChars="200"/>
              <w:jc w:val="left"/>
              <w:rPr>
                <w:rFonts w:ascii="Arial" w:hAnsi="Arial" w:cs="Arial"/>
                <w:color w:val="000000"/>
                <w:kern w:val="0"/>
                <w:sz w:val="20"/>
                <w:szCs w:val="20"/>
              </w:rPr>
            </w:pPr>
            <w:r>
              <w:rPr>
                <w:rFonts w:hint="eastAsia" w:ascii="Arial" w:hAnsi="Arial" w:cs="Arial"/>
                <w:color w:val="000000"/>
                <w:kern w:val="0"/>
                <w:sz w:val="20"/>
                <w:szCs w:val="20"/>
              </w:rPr>
              <w:t>0</w:t>
            </w:r>
            <w:r>
              <w:rPr>
                <w:rFonts w:ascii="Arial" w:hAnsi="Arial" w:cs="Arial"/>
                <w:color w:val="000000"/>
                <w:kern w:val="0"/>
                <w:sz w:val="20"/>
                <w:szCs w:val="20"/>
              </w:rPr>
              <w:t>　</w:t>
            </w:r>
          </w:p>
        </w:tc>
        <w:tc>
          <w:tcPr>
            <w:tcW w:w="1208" w:type="dxa"/>
            <w:tcBorders>
              <w:top w:val="nil"/>
              <w:left w:val="nil"/>
              <w:bottom w:val="single" w:color="auto" w:sz="4" w:space="0"/>
              <w:right w:val="single" w:color="auto" w:sz="4" w:space="0"/>
            </w:tcBorders>
          </w:tcPr>
          <w:p>
            <w:pPr>
              <w:widowControl/>
              <w:jc w:val="right"/>
              <w:rPr>
                <w:rFonts w:ascii="Arial" w:hAnsi="Arial" w:cs="Arial"/>
                <w:color w:val="000000"/>
                <w:kern w:val="0"/>
                <w:sz w:val="20"/>
                <w:szCs w:val="20"/>
              </w:rPr>
            </w:pPr>
            <w:r>
              <w:rPr>
                <w:rFonts w:hint="eastAsia" w:ascii="Arial" w:hAnsi="Arial" w:cs="Arial"/>
                <w:color w:val="000000"/>
                <w:kern w:val="0"/>
                <w:sz w:val="20"/>
                <w:szCs w:val="20"/>
              </w:rPr>
              <w:t>0</w:t>
            </w:r>
            <w:r>
              <w:rPr>
                <w:rFonts w:ascii="Arial" w:hAnsi="Arial" w:cs="Arial"/>
                <w:color w:val="000000"/>
                <w:kern w:val="0"/>
                <w:sz w:val="20"/>
                <w:szCs w:val="20"/>
              </w:rPr>
              <w:t>　</w:t>
            </w:r>
          </w:p>
        </w:tc>
        <w:tc>
          <w:tcPr>
            <w:tcW w:w="1183" w:type="dxa"/>
            <w:tcBorders>
              <w:top w:val="nil"/>
              <w:left w:val="nil"/>
              <w:bottom w:val="single" w:color="auto" w:sz="4" w:space="0"/>
              <w:right w:val="single" w:color="auto" w:sz="4" w:space="0"/>
            </w:tcBorders>
          </w:tcPr>
          <w:p>
            <w:pPr>
              <w:widowControl/>
              <w:ind w:firstLine="200" w:firstLineChars="100"/>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rPr>
              <w:t>0.22</w:t>
            </w:r>
          </w:p>
        </w:tc>
      </w:tr>
    </w:tbl>
    <w:p>
      <w:p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注：本表反映部门本年度“三公”经费支出预决算情况。其中，2019年度预算数为“三公”经费年初预算数，决算数是包括当年一般公共预算财政拨款和以前年度结转资金安排的实际支出。</w:t>
      </w:r>
    </w:p>
    <w:p/>
    <w:p/>
    <w:tbl>
      <w:tblPr>
        <w:tblStyle w:val="4"/>
        <w:tblW w:w="12480" w:type="dxa"/>
        <w:jc w:val="center"/>
        <w:tblLayout w:type="fixed"/>
        <w:tblCellMar>
          <w:top w:w="0" w:type="dxa"/>
          <w:left w:w="108" w:type="dxa"/>
          <w:bottom w:w="0" w:type="dxa"/>
          <w:right w:w="108" w:type="dxa"/>
        </w:tblCellMar>
      </w:tblPr>
      <w:tblGrid>
        <w:gridCol w:w="1040"/>
        <w:gridCol w:w="1385"/>
        <w:gridCol w:w="765"/>
        <w:gridCol w:w="1040"/>
        <w:gridCol w:w="1040"/>
        <w:gridCol w:w="1040"/>
        <w:gridCol w:w="1040"/>
        <w:gridCol w:w="1040"/>
        <w:gridCol w:w="1040"/>
        <w:gridCol w:w="1040"/>
        <w:gridCol w:w="1020"/>
        <w:gridCol w:w="990"/>
      </w:tblGrid>
      <w:tr>
        <w:tblPrEx>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76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支出功能分类科目编码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年初结转和结余</w:t>
            </w:r>
          </w:p>
        </w:tc>
        <w:tc>
          <w:tcPr>
            <w:tcW w:w="1040"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312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765"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1040" w:type="dxa"/>
            <w:vMerge w:val="restart"/>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040" w:type="dxa"/>
            <w:vMerge w:val="continue"/>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w:t>
            </w:r>
          </w:p>
        </w:tc>
        <w:tc>
          <w:tcPr>
            <w:tcW w:w="990"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CellMar>
            <w:top w:w="0" w:type="dxa"/>
            <w:left w:w="108" w:type="dxa"/>
            <w:bottom w:w="0" w:type="dxa"/>
            <w:right w:w="108" w:type="dxa"/>
          </w:tblCellMar>
        </w:tblPrEx>
        <w:trPr>
          <w:trHeight w:val="312" w:hRule="atLeast"/>
          <w:jc w:val="center"/>
        </w:trPr>
        <w:tc>
          <w:tcPr>
            <w:tcW w:w="1040" w:type="dxa"/>
            <w:vMerge w:val="continue"/>
            <w:tcBorders>
              <w:top w:val="single" w:color="auto" w:sz="4" w:space="0"/>
              <w:left w:val="single" w:color="auto" w:sz="4" w:space="0"/>
              <w:bottom w:val="nil"/>
              <w:right w:val="nil"/>
            </w:tcBorders>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p>
        </w:tc>
        <w:tc>
          <w:tcPr>
            <w:tcW w:w="76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99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合  计</w:t>
            </w:r>
          </w:p>
        </w:tc>
        <w:tc>
          <w:tcPr>
            <w:tcW w:w="765"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single" w:color="auto" w:sz="4" w:space="0"/>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　类</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款</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项</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r>
        <w:tblPrEx>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76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rPr>
          <w:rFonts w:ascii="仿宋_GB2312" w:eastAsia="仿宋_GB2312"/>
          <w:b/>
          <w:sz w:val="32"/>
          <w:szCs w:val="32"/>
        </w:rPr>
        <w:sectPr>
          <w:pgSz w:w="16838" w:h="11906" w:orient="landscape"/>
          <w:pgMar w:top="1797" w:right="1440" w:bottom="1797" w:left="1440" w:header="851" w:footer="992" w:gutter="0"/>
          <w:pgNumType w:fmt="numberInDash"/>
          <w:cols w:space="720" w:num="1"/>
          <w:docGrid w:type="lines" w:linePitch="312" w:charSpace="0"/>
        </w:sectPr>
      </w:pPr>
      <w:r>
        <w:rPr>
          <w:rFonts w:hint="eastAsia"/>
        </w:rPr>
        <w:t>注：本表反映部门本年度政府性基金预算财政拨款收入支出及结转和结余情况。中国民主同盟柳州市委员会没有政府性基金收入，也没有政府性基金安排的支出，故本表无数据。</w:t>
      </w:r>
    </w:p>
    <w:p>
      <w:pPr>
        <w:spacing w:line="56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中国民主同盟柳州市委员会</w:t>
      </w:r>
      <w:r>
        <w:rPr>
          <w:rFonts w:hint="eastAsia" w:ascii="仿宋_GB2312" w:eastAsia="仿宋_GB2312"/>
          <w:b/>
          <w:sz w:val="32"/>
          <w:szCs w:val="32"/>
        </w:rPr>
        <w:t>2019年度部门决算情况说明</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2019</w:t>
      </w:r>
      <w:r>
        <w:rPr>
          <w:rFonts w:hint="eastAsia" w:ascii="仿宋_GB2312" w:eastAsia="仿宋_GB2312" w:cs="仿宋_GB2312"/>
          <w:b/>
          <w:kern w:val="0"/>
          <w:sz w:val="32"/>
          <w:szCs w:val="32"/>
        </w:rPr>
        <w:t>年度收入支出决算总体情况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2019年度收入总计290.48万元，支出总计290.48万元，与2018年相比，收入增加41.28万元，增长16.67%；支出增加41.52万元，增长16.67%。</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2019</w:t>
      </w:r>
      <w:r>
        <w:rPr>
          <w:rFonts w:hint="eastAsia" w:ascii="仿宋_GB2312" w:eastAsia="仿宋_GB2312" w:cs="仿宋_GB2312"/>
          <w:b/>
          <w:kern w:val="0"/>
          <w:sz w:val="32"/>
          <w:szCs w:val="32"/>
        </w:rPr>
        <w:t>年度收入决算情况</w:t>
      </w:r>
    </w:p>
    <w:p>
      <w:pPr>
        <w:autoSpaceDE w:val="0"/>
        <w:autoSpaceDN w:val="0"/>
        <w:adjustRightInd w:val="0"/>
        <w:spacing w:line="56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本年收入总计288.89万元（逐项说明） ，其中：一般公共预算财政拨款收入288.89万元；占比100%；政府基金预算财政拨款收入0万元；占比0%；上级补助收入0万元，占比0%；事业收入0万元，占比0%；事业单位经营收入0万元，占比0%；其他收入0万元，占比0%。</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2019</w:t>
      </w:r>
      <w:r>
        <w:rPr>
          <w:rFonts w:hint="eastAsia" w:ascii="仿宋_GB2312" w:eastAsia="仿宋_GB2312" w:cs="仿宋_GB2312"/>
          <w:b/>
          <w:kern w:val="0"/>
          <w:sz w:val="32"/>
          <w:szCs w:val="32"/>
        </w:rPr>
        <w:t>年度支出决算情况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 290.48万元（逐项说明），其中：基本支出264.22万元，占90.96%；项目支出26.26万元， 占9.04%；经营支出0万元，占0%。</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2019</w:t>
      </w:r>
      <w:r>
        <w:rPr>
          <w:rFonts w:hint="eastAsia" w:ascii="仿宋_GB2312" w:eastAsia="仿宋_GB2312" w:cs="仿宋_GB2312"/>
          <w:b/>
          <w:kern w:val="0"/>
          <w:sz w:val="32"/>
          <w:szCs w:val="32"/>
        </w:rPr>
        <w:t>年度财政拨款收入支出决算情况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2019年度财政拨款收、支总决算 288.89万元、290.48万元。与 2018 年相比，财政拨款收入增加41.28万元，增长16.67%；支出增加41.52，增长16.67%。</w:t>
      </w:r>
    </w:p>
    <w:p>
      <w:pPr>
        <w:autoSpaceDE w:val="0"/>
        <w:autoSpaceDN w:val="0"/>
        <w:adjustRightInd w:val="0"/>
        <w:spacing w:line="56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2019年度一般公共预算财政拨款支出决算情况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 2019年度财政拨款支出290.48万元，占本年支出合计的100%。与 2018 年相比，财政拨款支出增加41.52万元，增长16.67%。</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（二）财政拨款支出决算结构情况（根据公开表格作表述）</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2019 年度财政拨款支出290.48万元，主要用于以下方面：一般公共服务（类）支出 203.79万元， 占70.16%； 教育（类）支出0万元，占0%；科学技术（类） 支出0万元，占 0%；文化体育与传媒（类）支出0万元，占0%；社会保障和就业（类）支出45.56万元，占 15.68%；农林水（类）支出0万元，占0%；卫生健康支出25.66万元，占8.83%；住房保障（类）支出15.47万元，占5.33%。</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2019 年度财政拨款支出年初预算为241.66万元，支出决算为290.48万元，完成年初预算的 120.20%。决算数大于预算数的主要原因：一是年中追加安排财政拨款支出预算，涉及项目有工资调整、春节慰问退休干部经费、2018年度考核优秀等次人员奖励、2018年度绩效考评奖励、2019年增人增资、2019年绩效预发奖励、2019年上半年机关事业单位职工医疗补助、机关单位伙食补助、离退休生活补助、2019年购房补贴等；二是部分支出按规定，通过使用以前年度财政拨款结转资金解决。 </w:t>
      </w:r>
    </w:p>
    <w:p>
      <w:pPr>
        <w:widowControl/>
        <w:numPr>
          <w:ilvl w:val="0"/>
          <w:numId w:val="1"/>
        </w:numPr>
        <w:ind w:firstLine="48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一般公共服务（类）财政事务（款）行政运行（项）。 年初预算为119.69万元，支出决算为169.03万元，完 成年初预算的 141.22%。决算数大于预算数的主要原因是年中追加安排财政拨款支出预算，涉及项目有工资调整、春节慰问退休干部经费、2018年度绩效考评奖励、2019年增人增资、2019年绩效预发奖励、2018年度考核优秀等次人员奖励、2019机关单位伙食补助等。</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2.一般公共服务（类）财政事务（款）一般行政管理事 务（项）。年初预算为8.50万元，支出决算为8.50万元，完成年初预算的 100 %。</w:t>
      </w:r>
    </w:p>
    <w:p>
      <w:pPr>
        <w:widowControl/>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3.社会保障和就业（类）行政事业单位离退休（款）归口管理的行政单位离退休（项）。年初预算为45.56万元，支出决算为45.56万元，完成年初预算的100%。</w:t>
      </w:r>
    </w:p>
    <w:p>
      <w:pPr>
        <w:widowControl/>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4.医疗卫生与计划生育（类）行政事业单位医疗（款）行政单位医疗（项）。年初预算为22.92万元，支出决算为25.66万元，完成年初预算的111.95%。决算数大于预算数的主要原因是年中追加安排财政拨款支出预算，涉及项目有2019年上半年机关事业单位职工医疗保险费。</w:t>
      </w:r>
    </w:p>
    <w:p>
      <w:pPr>
        <w:widowControl/>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5.住房保障（类）住房改革支出（款）住房公积金（项）。年初预算为13.14万元，支出决算为15.47万元，完成年初预算的117.73%。决算数大于预算数的主要原因是年中追加安排财政拨款支出预算与2019年购房补贴</w:t>
      </w:r>
      <w:r>
        <w:rPr>
          <w:rFonts w:hint="eastAsia" w:ascii="宋体" w:hAnsi="宋体" w:cs="宋体"/>
          <w:kern w:val="0"/>
          <w:sz w:val="24"/>
          <w:shd w:val="clear" w:color="auto" w:fill="FFFFFF"/>
        </w:rPr>
        <w:t>。</w:t>
      </w:r>
    </w:p>
    <w:p>
      <w:pPr>
        <w:autoSpaceDE w:val="0"/>
        <w:autoSpaceDN w:val="0"/>
        <w:adjustRightInd w:val="0"/>
        <w:spacing w:line="56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bCs w:val="0"/>
          <w:kern w:val="0"/>
          <w:sz w:val="32"/>
          <w:szCs w:val="32"/>
        </w:rPr>
        <w:t>六、</w:t>
      </w:r>
      <w:r>
        <w:rPr>
          <w:rFonts w:hint="eastAsia" w:ascii="仿宋_GB2312" w:eastAsia="仿宋_GB2312" w:cs="仿宋_GB2312"/>
          <w:b/>
          <w:kern w:val="0"/>
          <w:sz w:val="32"/>
          <w:szCs w:val="32"/>
        </w:rPr>
        <w:t>2019年度一般公共预算财政拨款基本支出决算情况</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2019年度财政拨款基本支出264.22万元，其中：</w:t>
      </w:r>
    </w:p>
    <w:p>
      <w:pPr>
        <w:widowControl/>
        <w:ind w:firstLine="48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人员经费218.40万元，主要包括：基本工资、津贴补贴、 奖金、伙食补助费、绩效工资、机关事业单位基本养老保险缴费、职业年金缴费、其他社会保障缴费、其他工资福利支出、 离休费、退休费、抚恤金、生活补助、医疗费、奖励金、住房公积金、购房补贴、其他对个人和家庭的补助支出；</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公用经费45.82万元，主要 包括：办公费、印刷费、咨询费、手续费、水费、电费、邮电 费、取暖费、物业管理费、差旅费、因公出国（境）费用、维 修（护）费、租赁费、会议费、培训费、公务接待费、专用材 料费、劳务费、委托业务费、工会经费、福利费、公务用车运行维护费、其他交通费用、税金及附加费用、其他商品和服务支出、办公设备购置、专用设备购置、信息网络及软件购置更新。</w:t>
      </w:r>
    </w:p>
    <w:p>
      <w:pPr>
        <w:autoSpaceDE w:val="0"/>
        <w:autoSpaceDN w:val="0"/>
        <w:adjustRightInd w:val="0"/>
        <w:spacing w:line="56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bCs w:val="0"/>
          <w:kern w:val="0"/>
          <w:sz w:val="32"/>
          <w:szCs w:val="32"/>
        </w:rPr>
        <w:t>七、</w:t>
      </w:r>
      <w:r>
        <w:rPr>
          <w:rFonts w:hint="eastAsia" w:ascii="仿宋_GB2312" w:eastAsia="仿宋_GB2312" w:cs="仿宋_GB2312"/>
          <w:b/>
          <w:kern w:val="0"/>
          <w:sz w:val="32"/>
          <w:szCs w:val="32"/>
        </w:rPr>
        <w:t>2019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2019 年度“三公”经费财政拨款支出预算为0.4万元，支出决算为0.22万元，完成预算的55%，其中：因公出国（境）费支出决算为0万元，完成预算的0%；公务用车购置及运行费支出决算为0万元，完成预算的0%；公务接待费支出决算为0.22万元，完成预算的55%。2019年度“三公”经费支出决算数小于预算数的主要原因是认真贯彻落实中央“八项规定”精神和厉行节约要求，进一步从严控制“三公”经费开支，全年实际支出比预算有所节约。</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2019年度“三公”经费财政拨款支出决算数比2018年减少0.14万元，下降38.89%，其中：因公出国（境）费支出决 算减少0万元，下降0%；公务用车购置及运行费支出 决算减少0万元，下降0%；公务接待费支出决算减少0.14万元，下降38.89%。</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公务接待费支出减少的主要原因是接待人数减少。</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（二）“三公”经费财政拨款支出决算具体情况</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2019年度“三公”经费财政拨款支出决算中，因公出国（境）费支出决算0万元，占0%；公务用车购置及运行费 支出决算0万元，占0 %；公务接待费支出决算0.22万元，占100 %。具体情况如下：  </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1.因公出国（境）费支出0万元。全年安排机关和所属单位因公出国 （境）团组0个，累计0人次（必须说明）。开支内容包括：</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2.公务用车购置及运行费支出0万元。其中： 公务用车购置支出为0万元。公务用车运行支出0万元。2019年，机关所属单位开支财政拨款的公务用车保有量为0辆。</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3.公务接待费支出0.22万元。其中：</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外宾接待支出0万元。2019 年共接待国（境）外来访团组0个、来访外宾0人次。</w:t>
      </w:r>
    </w:p>
    <w:p>
      <w:pPr>
        <w:autoSpaceDE w:val="0"/>
        <w:autoSpaceDN w:val="0"/>
        <w:adjustRightInd w:val="0"/>
        <w:spacing w:line="56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国内公务接待支出0.22万元。主要用于民盟广西区委和区内各市盟市委。2019年共接待国内来访团组4个、来宾14人次。</w:t>
      </w:r>
    </w:p>
    <w:p>
      <w:pPr>
        <w:autoSpaceDE w:val="0"/>
        <w:autoSpaceDN w:val="0"/>
        <w:adjustRightInd w:val="0"/>
        <w:spacing w:line="560" w:lineRule="exact"/>
        <w:ind w:firstLine="964" w:firstLineChars="300"/>
        <w:jc w:val="left"/>
        <w:rPr>
          <w:rFonts w:ascii="仿宋_GB2312" w:eastAsia="仿宋_GB2312" w:cs="仿宋_GB2312"/>
          <w:bCs/>
          <w:kern w:val="0"/>
          <w:sz w:val="32"/>
          <w:szCs w:val="32"/>
        </w:rPr>
      </w:pPr>
      <w:r>
        <w:rPr>
          <w:rFonts w:hint="eastAsia" w:ascii="仿宋_GB2312" w:eastAsia="仿宋_GB2312" w:cs="仿宋_GB2312"/>
          <w:b/>
          <w:bCs w:val="0"/>
          <w:kern w:val="0"/>
          <w:sz w:val="32"/>
          <w:szCs w:val="32"/>
        </w:rPr>
        <w:t>八</w:t>
      </w:r>
      <w:r>
        <w:rPr>
          <w:rFonts w:hint="eastAsia" w:ascii="仿宋_GB2312" w:eastAsia="仿宋_GB2312" w:cs="仿宋_GB2312"/>
          <w:bCs/>
          <w:kern w:val="0"/>
          <w:sz w:val="32"/>
          <w:szCs w:val="32"/>
        </w:rPr>
        <w:t>、</w:t>
      </w:r>
      <w:r>
        <w:rPr>
          <w:rFonts w:hint="eastAsia" w:ascii="仿宋_GB2312" w:eastAsia="仿宋_GB2312" w:cs="仿宋_GB2312"/>
          <w:b/>
          <w:kern w:val="0"/>
          <w:sz w:val="32"/>
          <w:szCs w:val="32"/>
        </w:rPr>
        <w:t xml:space="preserve">2019 年度政府性基金预算财政拨款收入支出决算情况说明 </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本部门2019年度没有政府性基金预算财政拨款收入，也没有政府性基金预算财政拨款支出。</w:t>
      </w:r>
    </w:p>
    <w:p>
      <w:pPr>
        <w:autoSpaceDE w:val="0"/>
        <w:autoSpaceDN w:val="0"/>
        <w:adjustRightInd w:val="0"/>
        <w:spacing w:line="560" w:lineRule="exact"/>
        <w:ind w:firstLine="964" w:firstLineChars="300"/>
        <w:jc w:val="left"/>
        <w:rPr>
          <w:rFonts w:ascii="仿宋_GB2312" w:eastAsia="仿宋_GB2312" w:cs="仿宋_GB2312"/>
          <w:b/>
          <w:kern w:val="0"/>
          <w:sz w:val="32"/>
          <w:szCs w:val="32"/>
        </w:rPr>
      </w:pPr>
      <w:r>
        <w:rPr>
          <w:rFonts w:hint="eastAsia" w:ascii="仿宋_GB2312" w:eastAsia="仿宋_GB2312" w:cs="仿宋_GB2312"/>
          <w:b/>
          <w:kern w:val="0"/>
          <w:sz w:val="32"/>
          <w:szCs w:val="32"/>
        </w:rPr>
        <w:t>九、</w:t>
      </w:r>
      <w:r>
        <w:rPr>
          <w:rFonts w:hint="eastAsia" w:eastAsia="仿宋_GB2312"/>
          <w:b/>
          <w:kern w:val="0"/>
          <w:sz w:val="32"/>
          <w:szCs w:val="32"/>
        </w:rPr>
        <w:t>2019</w:t>
      </w:r>
      <w:r>
        <w:rPr>
          <w:rFonts w:hint="eastAsia" w:ascii="仿宋_GB2312" w:eastAsia="仿宋_GB2312" w:cs="仿宋_GB2312"/>
          <w:b/>
          <w:kern w:val="0"/>
          <w:sz w:val="32"/>
          <w:szCs w:val="32"/>
        </w:rPr>
        <w:t xml:space="preserve"> 年度预算绩效情况说明</w:t>
      </w:r>
    </w:p>
    <w:p>
      <w:pPr>
        <w:numPr>
          <w:ilvl w:val="0"/>
          <w:numId w:val="2"/>
        </w:num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jc w:val="left"/>
        <w:rPr>
          <w:rFonts w:ascii="仿宋_GB2312" w:eastAsia="仿宋_GB2312" w:cs="仿宋_GB2312"/>
          <w:bCs/>
          <w:kern w:val="0"/>
          <w:sz w:val="32"/>
          <w:szCs w:val="32"/>
        </w:rPr>
      </w:pPr>
      <w:r>
        <w:rPr>
          <w:rFonts w:hint="eastAsia" w:ascii="仿宋_GB2312" w:eastAsia="仿宋_GB2312" w:cs="仿宋_GB2312"/>
          <w:bCs/>
          <w:kern w:val="0"/>
          <w:sz w:val="32"/>
          <w:szCs w:val="32"/>
        </w:rPr>
        <w:t>（表述举例：根据财政预算管理要求，我部门组织对2019年度一般公共 预算项目支出全面开展绩效自评。其中，一级项目3个，二级项目10个，共涉及预算资金288.89万元，自评覆盖率达到100%）</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（二）部门决算中项目绩效自评结果。</w:t>
      </w:r>
    </w:p>
    <w:p>
      <w:pPr>
        <w:autoSpaceDE w:val="0"/>
        <w:autoSpaceDN w:val="0"/>
        <w:adjustRightInd w:val="0"/>
        <w:spacing w:line="560" w:lineRule="exact"/>
        <w:ind w:firstLine="579" w:firstLineChars="181"/>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绩效评价结果显示，上述部门整体支出绩效情况理想，达到部门整体支出申请时设定的各项绩效目标。</w:t>
      </w:r>
    </w:p>
    <w:p>
      <w:pPr>
        <w:autoSpaceDE w:val="0"/>
        <w:autoSpaceDN w:val="0"/>
        <w:adjustRightInd w:val="0"/>
        <w:ind w:firstLine="964" w:firstLineChars="300"/>
        <w:jc w:val="left"/>
        <w:rPr>
          <w:rFonts w:ascii="仿宋_GB2312" w:eastAsia="仿宋_GB2312" w:cs="仿宋_GB2312"/>
          <w:b/>
          <w:kern w:val="0"/>
          <w:sz w:val="32"/>
          <w:szCs w:val="32"/>
        </w:rPr>
      </w:pPr>
      <w:bookmarkStart w:id="0" w:name="_GoBack"/>
      <w:bookmarkEnd w:id="0"/>
      <w:r>
        <w:rPr>
          <w:rFonts w:hint="eastAsia" w:ascii="仿宋_GB2312" w:eastAsia="仿宋_GB2312" w:cs="仿宋_GB2312"/>
          <w:b/>
          <w:kern w:val="0"/>
          <w:sz w:val="32"/>
          <w:szCs w:val="32"/>
        </w:rPr>
        <w:t>十、其他重要事项的情况</w:t>
      </w:r>
    </w:p>
    <w:p>
      <w:pPr>
        <w:widowControl/>
        <w:ind w:firstLine="48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（一）机关运行经费支出情况。2019年度部门机关运行经费支出169.03万元，比 2018年增加22.57万元，增长15.41%，增长原因是2019年机关单位职工工资和绩效增长。</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（二）政府采购支出情况。2019年度部门政府采购支出总额2.16万元，其中：货物支出2.16万元、工程支出0万元、服务支出0万元。</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（三）国有资产占用情况。截至年末部门共有车辆0辆，其中：公务用车0辆；执法执勤用车0辆；专业技术用车0辆；单价50万元 以上通用设备0台（套），单价100 万元以上专用设备0台（套）。 </w:t>
      </w:r>
    </w:p>
    <w:p>
      <w:pPr>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3"/>
        </w:numPr>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3"/>
        </w:numPr>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3"/>
        </w:numPr>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3"/>
        </w:numPr>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3"/>
        </w:numPr>
        <w:ind w:firstLine="645"/>
        <w:rPr>
          <w:rFonts w:ascii="仿宋_GB2312" w:eastAsia="仿宋_GB2312"/>
          <w:bCs/>
          <w:sz w:val="32"/>
          <w:szCs w:val="32"/>
        </w:rPr>
      </w:pPr>
      <w:r>
        <w:rPr>
          <w:rFonts w:hint="eastAsia" w:ascii="仿宋_GB2312" w:eastAsia="仿宋_GB2312"/>
          <w:bCs/>
          <w:sz w:val="32"/>
          <w:szCs w:val="32"/>
        </w:rPr>
        <w:t>用事业基金弥补收支差额：指事业单位在当年的“财政拨款收入”、“事业收入”、“经营收入”、“其他收入”不足以安排当年支出的情况下，使用以前年度积累的事业基金弥补本年度收支缺口的资金。</w:t>
      </w:r>
    </w:p>
    <w:p>
      <w:pPr>
        <w:numPr>
          <w:ilvl w:val="0"/>
          <w:numId w:val="3"/>
        </w:numPr>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3"/>
        </w:numPr>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3"/>
        </w:numPr>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3"/>
        </w:numPr>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3"/>
        </w:numPr>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3"/>
        </w:numPr>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3"/>
        </w:numPr>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sz w:val="30"/>
        <w:szCs w:val="30"/>
      </w:rPr>
    </w:pPr>
    <w:r>
      <w:rPr>
        <w:sz w:val="30"/>
        <w:szCs w:val="30"/>
      </w:rPr>
      <w:fldChar w:fldCharType="begin"/>
    </w:r>
    <w:r>
      <w:rPr>
        <w:rStyle w:val="6"/>
        <w:sz w:val="30"/>
        <w:szCs w:val="30"/>
      </w:rPr>
      <w:instrText xml:space="preserve">PAGE  </w:instrText>
    </w:r>
    <w:r>
      <w:rPr>
        <w:sz w:val="30"/>
        <w:szCs w:val="30"/>
      </w:rPr>
      <w:fldChar w:fldCharType="separate"/>
    </w:r>
    <w:r>
      <w:rPr>
        <w:rStyle w:val="6"/>
        <w:sz w:val="30"/>
        <w:szCs w:val="30"/>
      </w:rPr>
      <w:t>- 13 -</w:t>
    </w:r>
    <w:r>
      <w:rPr>
        <w:sz w:val="30"/>
        <w:szCs w:val="30"/>
      </w:rPr>
      <w:fldChar w:fldCharType="end"/>
    </w:r>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C76162"/>
    <w:multiLevelType w:val="singleLevel"/>
    <w:tmpl w:val="C4C76162"/>
    <w:lvl w:ilvl="0" w:tentative="0">
      <w:start w:val="1"/>
      <w:numFmt w:val="decimal"/>
      <w:lvlText w:val="%1."/>
      <w:lvlJc w:val="left"/>
      <w:pPr>
        <w:tabs>
          <w:tab w:val="left" w:pos="312"/>
        </w:tabs>
      </w:p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C256E3D"/>
    <w:rsid w:val="0005609D"/>
    <w:rsid w:val="00096F4A"/>
    <w:rsid w:val="000A3AE7"/>
    <w:rsid w:val="000D127C"/>
    <w:rsid w:val="001C4B83"/>
    <w:rsid w:val="001D7C6C"/>
    <w:rsid w:val="001E42A3"/>
    <w:rsid w:val="00267E41"/>
    <w:rsid w:val="002D7160"/>
    <w:rsid w:val="0031579F"/>
    <w:rsid w:val="00322555"/>
    <w:rsid w:val="004821E5"/>
    <w:rsid w:val="005254D5"/>
    <w:rsid w:val="005912C0"/>
    <w:rsid w:val="00597628"/>
    <w:rsid w:val="006251BB"/>
    <w:rsid w:val="006B21C4"/>
    <w:rsid w:val="007036BA"/>
    <w:rsid w:val="007A284B"/>
    <w:rsid w:val="008413AE"/>
    <w:rsid w:val="009F32E2"/>
    <w:rsid w:val="00B47571"/>
    <w:rsid w:val="00C322D4"/>
    <w:rsid w:val="00D86C09"/>
    <w:rsid w:val="00D953AF"/>
    <w:rsid w:val="00DF0D5F"/>
    <w:rsid w:val="00E102C3"/>
    <w:rsid w:val="00E42DF1"/>
    <w:rsid w:val="00E46B03"/>
    <w:rsid w:val="00E608A3"/>
    <w:rsid w:val="00EA05B6"/>
    <w:rsid w:val="00EE5F6D"/>
    <w:rsid w:val="00F02304"/>
    <w:rsid w:val="00F72385"/>
    <w:rsid w:val="26460DBA"/>
    <w:rsid w:val="2C4219FE"/>
    <w:rsid w:val="39A63F06"/>
    <w:rsid w:val="3ED1439F"/>
    <w:rsid w:val="4C256E3D"/>
    <w:rsid w:val="4CB52F0F"/>
    <w:rsid w:val="532F1F9A"/>
    <w:rsid w:val="62163194"/>
    <w:rsid w:val="749E36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1628</Words>
  <Characters>9280</Characters>
  <Lines>77</Lines>
  <Paragraphs>21</Paragraphs>
  <TotalTime>479</TotalTime>
  <ScaleCrop>false</ScaleCrop>
  <LinksUpToDate>false</LinksUpToDate>
  <CharactersWithSpaces>10887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2020-08-05T10:09:00Z</dcterms:created>
  <dc:creator>陈冬雪</dc:creator>
  <cp:lastModifiedBy>XiaoXiao</cp:lastModifiedBy>
  <dcterms:modified xsi:type="dcterms:W3CDTF">2021-06-16T08:11:46Z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7733985839C246419D6790872DB90354</vt:lpwstr>
  </property>
</Properties>
</file>