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4A0" w:firstRow="1" w:lastRow="0" w:firstColumn="1" w:lastColumn="0" w:noHBand="0" w:noVBand="1"/>
      </w:tblPr>
      <w:tblGrid>
        <w:gridCol w:w="3355"/>
        <w:gridCol w:w="1206"/>
        <w:gridCol w:w="3094"/>
        <w:gridCol w:w="1984"/>
      </w:tblGrid>
      <w:tr w:rsidR="00D95D0B" w:rsidRPr="00D95D0B" w:rsidTr="001F5C15">
        <w:trPr>
          <w:trHeight w:val="690"/>
        </w:trPr>
        <w:tc>
          <w:tcPr>
            <w:tcW w:w="9639" w:type="dxa"/>
            <w:gridSpan w:val="4"/>
            <w:tcBorders>
              <w:top w:val="nil"/>
              <w:left w:val="nil"/>
              <w:bottom w:val="nil"/>
              <w:right w:val="nil"/>
            </w:tcBorders>
            <w:shd w:val="clear" w:color="000000" w:fill="FFFFFF"/>
            <w:noWrap/>
            <w:vAlign w:val="bottom"/>
            <w:hideMark/>
          </w:tcPr>
          <w:p w:rsidR="00D95D0B" w:rsidRPr="00D95D0B" w:rsidRDefault="00D95D0B" w:rsidP="00D95D0B">
            <w:pPr>
              <w:widowControl/>
              <w:jc w:val="center"/>
              <w:rPr>
                <w:rFonts w:ascii="宋体" w:hAnsi="宋体" w:cs="宋体"/>
                <w:color w:val="000000"/>
                <w:kern w:val="0"/>
                <w:sz w:val="44"/>
                <w:szCs w:val="44"/>
              </w:rPr>
            </w:pPr>
            <w:bookmarkStart w:id="0" w:name="_GoBack"/>
            <w:bookmarkEnd w:id="0"/>
            <w:r w:rsidRPr="00D95D0B">
              <w:rPr>
                <w:rFonts w:ascii="宋体" w:hAnsi="宋体" w:cs="宋体" w:hint="eastAsia"/>
                <w:color w:val="000000"/>
                <w:kern w:val="0"/>
                <w:sz w:val="44"/>
                <w:szCs w:val="44"/>
              </w:rPr>
              <w:t>表一：收入支出决算总表</w:t>
            </w:r>
          </w:p>
        </w:tc>
      </w:tr>
      <w:tr w:rsidR="00D95D0B" w:rsidRPr="00D95D0B" w:rsidTr="001F5C15">
        <w:trPr>
          <w:trHeight w:val="300"/>
        </w:trPr>
        <w:tc>
          <w:tcPr>
            <w:tcW w:w="3355" w:type="dxa"/>
            <w:tcBorders>
              <w:top w:val="nil"/>
              <w:left w:val="nil"/>
              <w:bottom w:val="nil"/>
              <w:right w:val="nil"/>
            </w:tcBorders>
            <w:shd w:val="clear" w:color="000000" w:fill="FFFFFF"/>
            <w:noWrap/>
            <w:vAlign w:val="bottom"/>
            <w:hideMark/>
          </w:tcPr>
          <w:p w:rsidR="00D95D0B" w:rsidRPr="00D95D0B" w:rsidRDefault="00D95D0B" w:rsidP="00D95D0B">
            <w:pPr>
              <w:widowControl/>
              <w:jc w:val="left"/>
              <w:rPr>
                <w:rFonts w:ascii="宋体" w:hAnsi="宋体" w:cs="宋体" w:hint="eastAsia"/>
                <w:color w:val="000000"/>
                <w:kern w:val="0"/>
                <w:sz w:val="24"/>
              </w:rPr>
            </w:pPr>
          </w:p>
        </w:tc>
        <w:tc>
          <w:tcPr>
            <w:tcW w:w="1206" w:type="dxa"/>
            <w:tcBorders>
              <w:top w:val="nil"/>
              <w:left w:val="nil"/>
              <w:bottom w:val="nil"/>
              <w:right w:val="nil"/>
            </w:tcBorders>
            <w:shd w:val="clear" w:color="000000" w:fill="FFFFFF"/>
            <w:noWrap/>
            <w:vAlign w:val="bottom"/>
            <w:hideMark/>
          </w:tcPr>
          <w:p w:rsidR="00D95D0B" w:rsidRPr="00D95D0B" w:rsidRDefault="00D95D0B" w:rsidP="00D95D0B">
            <w:pPr>
              <w:widowControl/>
              <w:jc w:val="left"/>
              <w:rPr>
                <w:rFonts w:ascii="等线" w:eastAsia="等线" w:hAnsi="等线" w:cs="宋体" w:hint="eastAsia"/>
                <w:color w:val="000000"/>
                <w:kern w:val="0"/>
                <w:sz w:val="22"/>
                <w:szCs w:val="22"/>
              </w:rPr>
            </w:pPr>
            <w:r w:rsidRPr="00D95D0B">
              <w:rPr>
                <w:rFonts w:ascii="等线" w:eastAsia="等线" w:hAnsi="等线" w:cs="宋体" w:hint="eastAsia"/>
                <w:color w:val="000000"/>
                <w:kern w:val="0"/>
                <w:sz w:val="22"/>
                <w:szCs w:val="22"/>
              </w:rPr>
              <w:t xml:space="preserve">　</w:t>
            </w:r>
          </w:p>
        </w:tc>
        <w:tc>
          <w:tcPr>
            <w:tcW w:w="3094" w:type="dxa"/>
            <w:tcBorders>
              <w:top w:val="nil"/>
              <w:left w:val="nil"/>
              <w:bottom w:val="nil"/>
              <w:right w:val="nil"/>
            </w:tcBorders>
            <w:shd w:val="clear" w:color="000000" w:fill="FFFFFF"/>
            <w:noWrap/>
            <w:vAlign w:val="bottom"/>
            <w:hideMark/>
          </w:tcPr>
          <w:p w:rsidR="00D95D0B" w:rsidRPr="00D95D0B" w:rsidRDefault="00D95D0B" w:rsidP="00D95D0B">
            <w:pPr>
              <w:widowControl/>
              <w:jc w:val="left"/>
              <w:rPr>
                <w:rFonts w:ascii="等线" w:eastAsia="等线" w:hAnsi="等线" w:cs="宋体" w:hint="eastAsia"/>
                <w:color w:val="000000"/>
                <w:kern w:val="0"/>
                <w:sz w:val="22"/>
                <w:szCs w:val="22"/>
              </w:rPr>
            </w:pPr>
            <w:r w:rsidRPr="00D95D0B">
              <w:rPr>
                <w:rFonts w:ascii="等线" w:eastAsia="等线" w:hAnsi="等线" w:cs="宋体" w:hint="eastAsia"/>
                <w:color w:val="000000"/>
                <w:kern w:val="0"/>
                <w:sz w:val="22"/>
                <w:szCs w:val="22"/>
              </w:rPr>
              <w:t xml:space="preserve">　</w:t>
            </w:r>
          </w:p>
        </w:tc>
        <w:tc>
          <w:tcPr>
            <w:tcW w:w="1984" w:type="dxa"/>
            <w:tcBorders>
              <w:top w:val="nil"/>
              <w:left w:val="nil"/>
              <w:bottom w:val="nil"/>
              <w:right w:val="nil"/>
            </w:tcBorders>
            <w:shd w:val="clear" w:color="000000" w:fill="FFFFFF"/>
            <w:noWrap/>
            <w:vAlign w:val="bottom"/>
            <w:hideMark/>
          </w:tcPr>
          <w:p w:rsidR="00D95D0B" w:rsidRPr="00D95D0B" w:rsidRDefault="00D95D0B" w:rsidP="001F5C15">
            <w:pPr>
              <w:widowControl/>
              <w:ind w:right="480"/>
              <w:rPr>
                <w:rFonts w:ascii="宋体" w:hAnsi="宋体" w:cs="宋体" w:hint="eastAsia"/>
                <w:color w:val="000000"/>
                <w:kern w:val="0"/>
                <w:sz w:val="24"/>
              </w:rPr>
            </w:pPr>
            <w:r w:rsidRPr="00D95D0B">
              <w:rPr>
                <w:rFonts w:ascii="宋体" w:hAnsi="宋体" w:cs="宋体" w:hint="eastAsia"/>
                <w:color w:val="000000"/>
                <w:kern w:val="0"/>
                <w:sz w:val="24"/>
              </w:rPr>
              <w:t>单位：万元</w:t>
            </w:r>
          </w:p>
        </w:tc>
      </w:tr>
      <w:tr w:rsidR="00D95D0B" w:rsidRPr="00D95D0B" w:rsidTr="001F5C15">
        <w:trPr>
          <w:trHeight w:val="308"/>
        </w:trPr>
        <w:tc>
          <w:tcPr>
            <w:tcW w:w="4561" w:type="dxa"/>
            <w:gridSpan w:val="2"/>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color w:val="000000"/>
                <w:kern w:val="0"/>
                <w:sz w:val="22"/>
                <w:szCs w:val="22"/>
              </w:rPr>
            </w:pPr>
            <w:r w:rsidRPr="00D95D0B">
              <w:rPr>
                <w:rFonts w:ascii="宋体" w:hAnsi="宋体" w:cs="宋体" w:hint="eastAsia"/>
                <w:color w:val="000000"/>
                <w:kern w:val="0"/>
                <w:sz w:val="22"/>
                <w:szCs w:val="22"/>
              </w:rPr>
              <w:t>收入</w:t>
            </w:r>
          </w:p>
        </w:tc>
        <w:tc>
          <w:tcPr>
            <w:tcW w:w="5078" w:type="dxa"/>
            <w:gridSpan w:val="2"/>
            <w:tcBorders>
              <w:top w:val="single" w:sz="4" w:space="0" w:color="000000"/>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color w:val="000000"/>
                <w:kern w:val="0"/>
                <w:sz w:val="22"/>
                <w:szCs w:val="22"/>
              </w:rPr>
            </w:pPr>
            <w:r w:rsidRPr="00D95D0B">
              <w:rPr>
                <w:rFonts w:ascii="宋体" w:hAnsi="宋体" w:cs="宋体" w:hint="eastAsia"/>
                <w:color w:val="000000"/>
                <w:kern w:val="0"/>
                <w:sz w:val="22"/>
                <w:szCs w:val="22"/>
              </w:rPr>
              <w:t>支出</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color w:val="000000"/>
                <w:kern w:val="0"/>
                <w:sz w:val="22"/>
                <w:szCs w:val="22"/>
              </w:rPr>
            </w:pPr>
            <w:r w:rsidRPr="00D95D0B">
              <w:rPr>
                <w:rFonts w:ascii="宋体" w:hAnsi="宋体" w:cs="宋体" w:hint="eastAsia"/>
                <w:color w:val="000000"/>
                <w:kern w:val="0"/>
                <w:sz w:val="22"/>
                <w:szCs w:val="22"/>
              </w:rPr>
              <w:t>项目</w:t>
            </w:r>
          </w:p>
        </w:tc>
        <w:tc>
          <w:tcPr>
            <w:tcW w:w="1206"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color w:val="000000"/>
                <w:kern w:val="0"/>
                <w:sz w:val="22"/>
                <w:szCs w:val="22"/>
              </w:rPr>
            </w:pPr>
            <w:r w:rsidRPr="00D95D0B">
              <w:rPr>
                <w:rFonts w:ascii="宋体" w:hAnsi="宋体" w:cs="宋体" w:hint="eastAsia"/>
                <w:color w:val="000000"/>
                <w:kern w:val="0"/>
                <w:sz w:val="22"/>
                <w:szCs w:val="22"/>
              </w:rPr>
              <w:t>决算数</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color w:val="000000"/>
                <w:kern w:val="0"/>
                <w:sz w:val="22"/>
                <w:szCs w:val="22"/>
              </w:rPr>
            </w:pPr>
            <w:r w:rsidRPr="00D95D0B">
              <w:rPr>
                <w:rFonts w:ascii="宋体" w:hAnsi="宋体" w:cs="宋体" w:hint="eastAsia"/>
                <w:color w:val="000000"/>
                <w:kern w:val="0"/>
                <w:sz w:val="22"/>
                <w:szCs w:val="22"/>
              </w:rPr>
              <w:t>项目(按功能分类)</w:t>
            </w:r>
          </w:p>
        </w:tc>
        <w:tc>
          <w:tcPr>
            <w:tcW w:w="198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color w:val="000000"/>
                <w:kern w:val="0"/>
                <w:sz w:val="22"/>
                <w:szCs w:val="22"/>
              </w:rPr>
            </w:pPr>
            <w:r w:rsidRPr="00D95D0B">
              <w:rPr>
                <w:rFonts w:ascii="宋体" w:hAnsi="宋体" w:cs="宋体" w:hint="eastAsia"/>
                <w:color w:val="000000"/>
                <w:kern w:val="0"/>
                <w:sz w:val="22"/>
                <w:szCs w:val="22"/>
              </w:rPr>
              <w:t>决算数</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一、一般公共预算财政拨款收入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40,143.20</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一、一般公共服务支出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二、政府性基金预算财政拨款收入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169.48</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二、外交支出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三、上级补助收入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三、国防支出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四、事业收入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四、公共安全支出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五、经营收入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五、教育支出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六、附属单位上缴收入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六、科学技术支出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七、其他收入</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6,849.28</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七、文化旅游体育与传媒支出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八、社会保障和就业支出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456.98</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九、卫生健康支出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263.14</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十、节能环保支出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十一、城乡社区支出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3,755.54</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十二、农林水支出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37,216.55</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十三、交通运输支出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十四、资源勘探信息等支出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十五、商业服务业等支出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十六、金融支出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十七、援助其他地区支出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十八、自然资源海洋气象等支出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十九、住房保障支出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253.01</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二十、粮油物资储备支出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二十一、灾害防治及应急管理支出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二十二、其他支出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5,973.88</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二十三、债务还本支出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二十四、债务付息支出</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984"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b/>
                <w:bCs/>
                <w:color w:val="000000"/>
                <w:kern w:val="0"/>
                <w:sz w:val="22"/>
                <w:szCs w:val="22"/>
              </w:rPr>
            </w:pPr>
            <w:r w:rsidRPr="00D95D0B">
              <w:rPr>
                <w:rFonts w:ascii="宋体" w:hAnsi="宋体" w:cs="宋体" w:hint="eastAsia"/>
                <w:b/>
                <w:bCs/>
                <w:color w:val="000000"/>
                <w:kern w:val="0"/>
                <w:sz w:val="22"/>
                <w:szCs w:val="22"/>
              </w:rPr>
              <w:t>本年收入合计</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47,161.96</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b/>
                <w:bCs/>
                <w:color w:val="000000"/>
                <w:kern w:val="0"/>
                <w:sz w:val="22"/>
                <w:szCs w:val="22"/>
              </w:rPr>
            </w:pPr>
            <w:r w:rsidRPr="00D95D0B">
              <w:rPr>
                <w:rFonts w:ascii="宋体" w:hAnsi="宋体" w:cs="宋体" w:hint="eastAsia"/>
                <w:b/>
                <w:bCs/>
                <w:color w:val="000000"/>
                <w:kern w:val="0"/>
                <w:sz w:val="22"/>
                <w:szCs w:val="22"/>
              </w:rPr>
              <w:t>本年支出合计</w:t>
            </w:r>
          </w:p>
        </w:tc>
        <w:tc>
          <w:tcPr>
            <w:tcW w:w="1984" w:type="dxa"/>
            <w:tcBorders>
              <w:top w:val="nil"/>
              <w:left w:val="nil"/>
              <w:bottom w:val="single" w:sz="4" w:space="0" w:color="000000"/>
              <w:right w:val="single" w:sz="8"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47,919.10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用事业基金弥补收支差额</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结余分配</w:t>
            </w:r>
          </w:p>
        </w:tc>
        <w:tc>
          <w:tcPr>
            <w:tcW w:w="1984" w:type="dxa"/>
            <w:tcBorders>
              <w:top w:val="nil"/>
              <w:left w:val="nil"/>
              <w:bottom w:val="single" w:sz="4" w:space="0" w:color="000000"/>
              <w:right w:val="single" w:sz="8"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0.00</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年初结转和结余</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4,407.23</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年末结转和结余</w:t>
            </w:r>
          </w:p>
        </w:tc>
        <w:tc>
          <w:tcPr>
            <w:tcW w:w="1984" w:type="dxa"/>
            <w:tcBorders>
              <w:top w:val="nil"/>
              <w:left w:val="nil"/>
              <w:bottom w:val="single" w:sz="4" w:space="0" w:color="000000"/>
              <w:right w:val="single" w:sz="8"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3,650.09</w:t>
            </w:r>
          </w:p>
        </w:tc>
      </w:tr>
      <w:tr w:rsidR="00D95D0B" w:rsidRPr="00D95D0B" w:rsidTr="001F5C15">
        <w:trPr>
          <w:trHeight w:val="308"/>
        </w:trPr>
        <w:tc>
          <w:tcPr>
            <w:tcW w:w="3355" w:type="dxa"/>
            <w:tcBorders>
              <w:top w:val="nil"/>
              <w:left w:val="single" w:sz="4" w:space="0" w:color="000000"/>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206" w:type="dxa"/>
            <w:tcBorders>
              <w:top w:val="nil"/>
              <w:left w:val="nil"/>
              <w:bottom w:val="single" w:sz="4"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3094" w:type="dxa"/>
            <w:tcBorders>
              <w:top w:val="nil"/>
              <w:left w:val="nil"/>
              <w:bottom w:val="single" w:sz="4" w:space="0" w:color="000000"/>
              <w:right w:val="single" w:sz="4" w:space="0" w:color="000000"/>
            </w:tcBorders>
            <w:shd w:val="clear" w:color="FFFFFF" w:fill="FFFFFF"/>
            <w:noWrap/>
            <w:vAlign w:val="center"/>
            <w:hideMark/>
          </w:tcPr>
          <w:p w:rsidR="00D95D0B" w:rsidRPr="00D95D0B" w:rsidRDefault="00D95D0B" w:rsidP="00D95D0B">
            <w:pPr>
              <w:widowControl/>
              <w:jc w:val="lef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c>
          <w:tcPr>
            <w:tcW w:w="1984" w:type="dxa"/>
            <w:tcBorders>
              <w:top w:val="nil"/>
              <w:left w:val="nil"/>
              <w:bottom w:val="single" w:sz="4" w:space="0" w:color="000000"/>
              <w:right w:val="single" w:sz="8"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 xml:space="preserve">　</w:t>
            </w:r>
          </w:p>
        </w:tc>
      </w:tr>
      <w:tr w:rsidR="00D95D0B" w:rsidRPr="00D95D0B" w:rsidTr="001F5C15">
        <w:trPr>
          <w:trHeight w:val="300"/>
        </w:trPr>
        <w:tc>
          <w:tcPr>
            <w:tcW w:w="3355" w:type="dxa"/>
            <w:tcBorders>
              <w:top w:val="nil"/>
              <w:left w:val="single" w:sz="4" w:space="0" w:color="000000"/>
              <w:bottom w:val="single" w:sz="8"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b/>
                <w:bCs/>
                <w:color w:val="000000"/>
                <w:kern w:val="0"/>
                <w:sz w:val="22"/>
                <w:szCs w:val="22"/>
              </w:rPr>
            </w:pPr>
            <w:r w:rsidRPr="00D95D0B">
              <w:rPr>
                <w:rFonts w:ascii="宋体" w:hAnsi="宋体" w:cs="宋体" w:hint="eastAsia"/>
                <w:b/>
                <w:bCs/>
                <w:color w:val="000000"/>
                <w:kern w:val="0"/>
                <w:sz w:val="22"/>
                <w:szCs w:val="22"/>
              </w:rPr>
              <w:t>总计</w:t>
            </w:r>
          </w:p>
        </w:tc>
        <w:tc>
          <w:tcPr>
            <w:tcW w:w="1206" w:type="dxa"/>
            <w:tcBorders>
              <w:top w:val="nil"/>
              <w:left w:val="nil"/>
              <w:bottom w:val="single" w:sz="8" w:space="0" w:color="000000"/>
              <w:right w:val="single" w:sz="4"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51,569.19</w:t>
            </w:r>
          </w:p>
        </w:tc>
        <w:tc>
          <w:tcPr>
            <w:tcW w:w="3094" w:type="dxa"/>
            <w:tcBorders>
              <w:top w:val="nil"/>
              <w:left w:val="nil"/>
              <w:bottom w:val="single" w:sz="8" w:space="0" w:color="000000"/>
              <w:right w:val="single" w:sz="4" w:space="0" w:color="000000"/>
            </w:tcBorders>
            <w:shd w:val="clear" w:color="FFFFFF" w:fill="FFFFFF"/>
            <w:noWrap/>
            <w:vAlign w:val="center"/>
            <w:hideMark/>
          </w:tcPr>
          <w:p w:rsidR="00D95D0B" w:rsidRPr="00D95D0B" w:rsidRDefault="00D95D0B" w:rsidP="00D95D0B">
            <w:pPr>
              <w:widowControl/>
              <w:jc w:val="center"/>
              <w:rPr>
                <w:rFonts w:ascii="宋体" w:hAnsi="宋体" w:cs="宋体" w:hint="eastAsia"/>
                <w:b/>
                <w:bCs/>
                <w:color w:val="000000"/>
                <w:kern w:val="0"/>
                <w:sz w:val="22"/>
                <w:szCs w:val="22"/>
              </w:rPr>
            </w:pPr>
            <w:r w:rsidRPr="00D95D0B">
              <w:rPr>
                <w:rFonts w:ascii="宋体" w:hAnsi="宋体" w:cs="宋体" w:hint="eastAsia"/>
                <w:b/>
                <w:bCs/>
                <w:color w:val="000000"/>
                <w:kern w:val="0"/>
                <w:sz w:val="22"/>
                <w:szCs w:val="22"/>
              </w:rPr>
              <w:t>总计</w:t>
            </w:r>
          </w:p>
        </w:tc>
        <w:tc>
          <w:tcPr>
            <w:tcW w:w="1984" w:type="dxa"/>
            <w:tcBorders>
              <w:top w:val="nil"/>
              <w:left w:val="nil"/>
              <w:bottom w:val="single" w:sz="8" w:space="0" w:color="000000"/>
              <w:right w:val="single" w:sz="8" w:space="0" w:color="000000"/>
            </w:tcBorders>
            <w:shd w:val="clear" w:color="000000" w:fill="FFFFFF"/>
            <w:noWrap/>
            <w:vAlign w:val="center"/>
            <w:hideMark/>
          </w:tcPr>
          <w:p w:rsidR="00D95D0B" w:rsidRPr="00D95D0B" w:rsidRDefault="00D95D0B" w:rsidP="00D95D0B">
            <w:pPr>
              <w:widowControl/>
              <w:jc w:val="right"/>
              <w:rPr>
                <w:rFonts w:ascii="宋体" w:hAnsi="宋体" w:cs="宋体" w:hint="eastAsia"/>
                <w:color w:val="000000"/>
                <w:kern w:val="0"/>
                <w:sz w:val="22"/>
                <w:szCs w:val="22"/>
              </w:rPr>
            </w:pPr>
            <w:r w:rsidRPr="00D95D0B">
              <w:rPr>
                <w:rFonts w:ascii="宋体" w:hAnsi="宋体" w:cs="宋体" w:hint="eastAsia"/>
                <w:color w:val="000000"/>
                <w:kern w:val="0"/>
                <w:sz w:val="22"/>
                <w:szCs w:val="22"/>
              </w:rPr>
              <w:t>51,569.19</w:t>
            </w:r>
          </w:p>
        </w:tc>
      </w:tr>
    </w:tbl>
    <w:p w:rsidR="004B54AB" w:rsidRDefault="00D95D0B">
      <w:pPr>
        <w:sectPr w:rsidR="004B54A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134" w:left="1588" w:header="851" w:footer="992" w:gutter="0"/>
          <w:cols w:space="720"/>
          <w:docGrid w:type="lines" w:linePitch="312"/>
        </w:sectPr>
      </w:pPr>
      <w:r>
        <w:rPr>
          <w:rFonts w:hint="eastAsia"/>
        </w:rPr>
        <w:t>注：本表反映部门本年度的总收支和年末结转结余情况。</w:t>
      </w:r>
    </w:p>
    <w:p w:rsidR="004B54AB" w:rsidRDefault="00D95D0B">
      <w:pPr>
        <w:jc w:val="center"/>
      </w:pPr>
      <w:r>
        <w:rPr>
          <w:rFonts w:ascii="方正小标宋简体" w:eastAsia="方正小标宋简体" w:hAnsi="宋体" w:cs="宋体" w:hint="eastAsia"/>
          <w:kern w:val="0"/>
          <w:sz w:val="36"/>
          <w:szCs w:val="36"/>
        </w:rPr>
        <w:lastRenderedPageBreak/>
        <w:t>表二：收入决算表</w:t>
      </w:r>
    </w:p>
    <w:p w:rsidR="004B54AB" w:rsidRDefault="00D95D0B">
      <w:pPr>
        <w:jc w:val="right"/>
        <w:rPr>
          <w:sz w:val="22"/>
          <w:szCs w:val="22"/>
        </w:rPr>
      </w:pPr>
      <w:r>
        <w:rPr>
          <w:rFonts w:hint="eastAsia"/>
          <w:sz w:val="22"/>
          <w:szCs w:val="22"/>
        </w:rPr>
        <w:t xml:space="preserve">                     </w:t>
      </w:r>
    </w:p>
    <w:tbl>
      <w:tblPr>
        <w:tblW w:w="4846" w:type="pct"/>
        <w:tblLayout w:type="fixed"/>
        <w:tblLook w:val="04A0" w:firstRow="1" w:lastRow="0" w:firstColumn="1" w:lastColumn="0" w:noHBand="0" w:noVBand="1"/>
      </w:tblPr>
      <w:tblGrid>
        <w:gridCol w:w="433"/>
        <w:gridCol w:w="312"/>
        <w:gridCol w:w="475"/>
        <w:gridCol w:w="3596"/>
        <w:gridCol w:w="1556"/>
        <w:gridCol w:w="1719"/>
        <w:gridCol w:w="1562"/>
        <w:gridCol w:w="1401"/>
        <w:gridCol w:w="1404"/>
        <w:gridCol w:w="1401"/>
        <w:gridCol w:w="1274"/>
      </w:tblGrid>
      <w:tr w:rsidR="00BA434D" w:rsidRPr="00BA434D" w:rsidTr="008634FF">
        <w:trPr>
          <w:trHeight w:val="300"/>
        </w:trPr>
        <w:tc>
          <w:tcPr>
            <w:tcW w:w="1591" w:type="pct"/>
            <w:gridSpan w:val="4"/>
            <w:tcBorders>
              <w:top w:val="nil"/>
              <w:left w:val="nil"/>
              <w:bottom w:val="nil"/>
              <w:right w:val="nil"/>
            </w:tcBorders>
            <w:shd w:val="clear" w:color="auto" w:fill="auto"/>
            <w:noWrap/>
            <w:vAlign w:val="bottom"/>
            <w:hideMark/>
          </w:tcPr>
          <w:p w:rsidR="00BA434D" w:rsidRPr="00BA434D" w:rsidRDefault="00BA434D" w:rsidP="00BA434D">
            <w:pPr>
              <w:widowControl/>
              <w:jc w:val="left"/>
              <w:rPr>
                <w:rFonts w:ascii="宋体" w:hAnsi="宋体" w:cs="宋体"/>
                <w:color w:val="000000"/>
                <w:kern w:val="0"/>
                <w:sz w:val="18"/>
                <w:szCs w:val="18"/>
              </w:rPr>
            </w:pPr>
          </w:p>
        </w:tc>
        <w:tc>
          <w:tcPr>
            <w:tcW w:w="514" w:type="pct"/>
            <w:tcBorders>
              <w:top w:val="nil"/>
              <w:left w:val="nil"/>
              <w:bottom w:val="nil"/>
              <w:right w:val="nil"/>
            </w:tcBorders>
            <w:shd w:val="clear" w:color="auto" w:fill="auto"/>
            <w:noWrap/>
            <w:vAlign w:val="bottom"/>
            <w:hideMark/>
          </w:tcPr>
          <w:p w:rsidR="00BA434D" w:rsidRPr="00BA434D" w:rsidRDefault="00BA434D" w:rsidP="00BA434D">
            <w:pPr>
              <w:widowControl/>
              <w:jc w:val="left"/>
              <w:rPr>
                <w:rFonts w:ascii="宋体" w:hAnsi="宋体" w:cs="宋体" w:hint="eastAsia"/>
                <w:color w:val="000000"/>
                <w:kern w:val="0"/>
                <w:sz w:val="18"/>
                <w:szCs w:val="18"/>
              </w:rPr>
            </w:pPr>
          </w:p>
        </w:tc>
        <w:tc>
          <w:tcPr>
            <w:tcW w:w="568" w:type="pct"/>
            <w:tcBorders>
              <w:top w:val="nil"/>
              <w:left w:val="nil"/>
              <w:bottom w:val="nil"/>
              <w:right w:val="nil"/>
            </w:tcBorders>
            <w:shd w:val="clear" w:color="auto" w:fill="auto"/>
            <w:noWrap/>
            <w:vAlign w:val="bottom"/>
            <w:hideMark/>
          </w:tcPr>
          <w:p w:rsidR="00BA434D" w:rsidRPr="00BA434D" w:rsidRDefault="00BA434D" w:rsidP="00BA434D">
            <w:pPr>
              <w:widowControl/>
              <w:jc w:val="left"/>
              <w:rPr>
                <w:rFonts w:eastAsia="Times New Roman"/>
                <w:kern w:val="0"/>
                <w:sz w:val="18"/>
                <w:szCs w:val="18"/>
              </w:rPr>
            </w:pPr>
          </w:p>
        </w:tc>
        <w:tc>
          <w:tcPr>
            <w:tcW w:w="516" w:type="pct"/>
            <w:tcBorders>
              <w:top w:val="nil"/>
              <w:left w:val="nil"/>
              <w:bottom w:val="nil"/>
              <w:right w:val="nil"/>
            </w:tcBorders>
            <w:shd w:val="clear" w:color="auto" w:fill="auto"/>
            <w:noWrap/>
            <w:vAlign w:val="bottom"/>
            <w:hideMark/>
          </w:tcPr>
          <w:p w:rsidR="00BA434D" w:rsidRPr="00BA434D" w:rsidRDefault="00BA434D" w:rsidP="00BA434D">
            <w:pPr>
              <w:widowControl/>
              <w:jc w:val="center"/>
              <w:rPr>
                <w:rFonts w:ascii="宋体" w:hAnsi="宋体" w:cs="宋体"/>
                <w:color w:val="000000"/>
                <w:kern w:val="0"/>
                <w:sz w:val="18"/>
                <w:szCs w:val="18"/>
              </w:rPr>
            </w:pPr>
            <w:r w:rsidRPr="00BA434D">
              <w:rPr>
                <w:rFonts w:ascii="宋体" w:hAnsi="宋体" w:cs="宋体" w:hint="eastAsia"/>
                <w:color w:val="000000"/>
                <w:kern w:val="0"/>
                <w:sz w:val="18"/>
                <w:szCs w:val="18"/>
              </w:rPr>
              <w:t>2019年度</w:t>
            </w:r>
          </w:p>
        </w:tc>
        <w:tc>
          <w:tcPr>
            <w:tcW w:w="463" w:type="pct"/>
            <w:tcBorders>
              <w:top w:val="nil"/>
              <w:left w:val="nil"/>
              <w:bottom w:val="nil"/>
              <w:right w:val="nil"/>
            </w:tcBorders>
            <w:shd w:val="clear" w:color="auto" w:fill="auto"/>
            <w:noWrap/>
            <w:vAlign w:val="bottom"/>
            <w:hideMark/>
          </w:tcPr>
          <w:p w:rsidR="00BA434D" w:rsidRPr="00BA434D" w:rsidRDefault="00BA434D" w:rsidP="00BA434D">
            <w:pPr>
              <w:widowControl/>
              <w:jc w:val="center"/>
              <w:rPr>
                <w:rFonts w:ascii="宋体" w:hAnsi="宋体" w:cs="宋体" w:hint="eastAsia"/>
                <w:color w:val="000000"/>
                <w:kern w:val="0"/>
                <w:sz w:val="18"/>
                <w:szCs w:val="18"/>
              </w:rPr>
            </w:pPr>
          </w:p>
        </w:tc>
        <w:tc>
          <w:tcPr>
            <w:tcW w:w="464" w:type="pct"/>
            <w:tcBorders>
              <w:top w:val="nil"/>
              <w:left w:val="nil"/>
              <w:bottom w:val="nil"/>
              <w:right w:val="nil"/>
            </w:tcBorders>
            <w:shd w:val="clear" w:color="auto" w:fill="auto"/>
            <w:noWrap/>
            <w:vAlign w:val="bottom"/>
            <w:hideMark/>
          </w:tcPr>
          <w:p w:rsidR="00BA434D" w:rsidRPr="00BA434D" w:rsidRDefault="00BA434D" w:rsidP="00BA434D">
            <w:pPr>
              <w:widowControl/>
              <w:jc w:val="left"/>
              <w:rPr>
                <w:rFonts w:eastAsia="Times New Roman"/>
                <w:kern w:val="0"/>
                <w:sz w:val="18"/>
                <w:szCs w:val="18"/>
              </w:rPr>
            </w:pPr>
          </w:p>
        </w:tc>
        <w:tc>
          <w:tcPr>
            <w:tcW w:w="463" w:type="pct"/>
            <w:tcBorders>
              <w:top w:val="nil"/>
              <w:left w:val="nil"/>
              <w:bottom w:val="nil"/>
              <w:right w:val="nil"/>
            </w:tcBorders>
            <w:shd w:val="clear" w:color="auto" w:fill="auto"/>
            <w:noWrap/>
            <w:vAlign w:val="bottom"/>
            <w:hideMark/>
          </w:tcPr>
          <w:p w:rsidR="00BA434D" w:rsidRPr="00BA434D" w:rsidRDefault="00BA434D" w:rsidP="00BA434D">
            <w:pPr>
              <w:widowControl/>
              <w:jc w:val="left"/>
              <w:rPr>
                <w:rFonts w:eastAsia="Times New Roman"/>
                <w:kern w:val="0"/>
                <w:sz w:val="18"/>
                <w:szCs w:val="18"/>
              </w:rPr>
            </w:pPr>
          </w:p>
        </w:tc>
        <w:tc>
          <w:tcPr>
            <w:tcW w:w="421" w:type="pct"/>
            <w:tcBorders>
              <w:top w:val="nil"/>
              <w:left w:val="nil"/>
              <w:bottom w:val="nil"/>
              <w:right w:val="nil"/>
            </w:tcBorders>
            <w:shd w:val="clear" w:color="auto" w:fill="auto"/>
            <w:noWrap/>
            <w:vAlign w:val="bottom"/>
            <w:hideMark/>
          </w:tcPr>
          <w:p w:rsidR="00BA434D" w:rsidRPr="00BA434D" w:rsidRDefault="001F5C15" w:rsidP="00BA434D">
            <w:pPr>
              <w:widowControl/>
              <w:jc w:val="right"/>
              <w:rPr>
                <w:rFonts w:ascii="宋体" w:hAnsi="宋体" w:cs="宋体"/>
                <w:color w:val="000000"/>
                <w:kern w:val="0"/>
                <w:sz w:val="18"/>
                <w:szCs w:val="18"/>
              </w:rPr>
            </w:pPr>
            <w:r>
              <w:rPr>
                <w:rFonts w:hint="eastAsia"/>
                <w:sz w:val="22"/>
                <w:szCs w:val="22"/>
              </w:rPr>
              <w:t>单位：万元</w:t>
            </w:r>
          </w:p>
        </w:tc>
      </w:tr>
      <w:tr w:rsidR="00BA434D" w:rsidRPr="00BA434D" w:rsidTr="008634FF">
        <w:trPr>
          <w:trHeight w:val="308"/>
        </w:trPr>
        <w:tc>
          <w:tcPr>
            <w:tcW w:w="1591"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项目</w:t>
            </w:r>
          </w:p>
        </w:tc>
        <w:tc>
          <w:tcPr>
            <w:tcW w:w="51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本年收入合计</w:t>
            </w:r>
          </w:p>
        </w:tc>
        <w:tc>
          <w:tcPr>
            <w:tcW w:w="568"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财政拨款收入</w:t>
            </w:r>
          </w:p>
        </w:tc>
        <w:tc>
          <w:tcPr>
            <w:tcW w:w="516"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上级补助收入</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事业收入</w:t>
            </w:r>
          </w:p>
        </w:tc>
        <w:tc>
          <w:tcPr>
            <w:tcW w:w="464"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经营收入</w:t>
            </w:r>
          </w:p>
        </w:tc>
        <w:tc>
          <w:tcPr>
            <w:tcW w:w="463"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附属单位上缴收入</w:t>
            </w:r>
          </w:p>
        </w:tc>
        <w:tc>
          <w:tcPr>
            <w:tcW w:w="421" w:type="pct"/>
            <w:vMerge w:val="restart"/>
            <w:tcBorders>
              <w:top w:val="single" w:sz="4" w:space="0" w:color="000000"/>
              <w:left w:val="nil"/>
              <w:bottom w:val="single" w:sz="4" w:space="0" w:color="000000"/>
              <w:right w:val="single" w:sz="8"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其他收入</w:t>
            </w:r>
          </w:p>
        </w:tc>
      </w:tr>
      <w:tr w:rsidR="00BA434D" w:rsidRPr="00BA434D" w:rsidTr="008634FF">
        <w:trPr>
          <w:trHeight w:val="312"/>
        </w:trPr>
        <w:tc>
          <w:tcPr>
            <w:tcW w:w="403"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支出功能分类科目编码</w:t>
            </w:r>
          </w:p>
        </w:tc>
        <w:tc>
          <w:tcPr>
            <w:tcW w:w="1188" w:type="pct"/>
            <w:vMerge w:val="restart"/>
            <w:tcBorders>
              <w:top w:val="nil"/>
              <w:left w:val="nil"/>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科目名称</w:t>
            </w:r>
          </w:p>
        </w:tc>
        <w:tc>
          <w:tcPr>
            <w:tcW w:w="514"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68"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16"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4"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3"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21" w:type="pct"/>
            <w:vMerge/>
            <w:tcBorders>
              <w:top w:val="single" w:sz="4" w:space="0" w:color="000000"/>
              <w:left w:val="nil"/>
              <w:bottom w:val="single" w:sz="4" w:space="0" w:color="000000"/>
              <w:right w:val="single" w:sz="8"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r>
      <w:tr w:rsidR="00BA434D" w:rsidRPr="00BA434D" w:rsidTr="008634FF">
        <w:trPr>
          <w:trHeight w:val="312"/>
        </w:trPr>
        <w:tc>
          <w:tcPr>
            <w:tcW w:w="403" w:type="pct"/>
            <w:gridSpan w:val="3"/>
            <w:vMerge/>
            <w:tcBorders>
              <w:top w:val="nil"/>
              <w:left w:val="single" w:sz="4" w:space="0" w:color="000000"/>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1188" w:type="pct"/>
            <w:vMerge/>
            <w:tcBorders>
              <w:top w:val="nil"/>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14"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68"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16"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4"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3"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21" w:type="pct"/>
            <w:vMerge/>
            <w:tcBorders>
              <w:top w:val="single" w:sz="4" w:space="0" w:color="000000"/>
              <w:left w:val="nil"/>
              <w:bottom w:val="single" w:sz="4" w:space="0" w:color="000000"/>
              <w:right w:val="single" w:sz="8"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r>
      <w:tr w:rsidR="00BA434D" w:rsidRPr="00BA434D" w:rsidTr="008634FF">
        <w:trPr>
          <w:trHeight w:val="312"/>
        </w:trPr>
        <w:tc>
          <w:tcPr>
            <w:tcW w:w="403" w:type="pct"/>
            <w:gridSpan w:val="3"/>
            <w:vMerge/>
            <w:tcBorders>
              <w:top w:val="nil"/>
              <w:left w:val="single" w:sz="4" w:space="0" w:color="000000"/>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1188" w:type="pct"/>
            <w:vMerge/>
            <w:tcBorders>
              <w:top w:val="nil"/>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14"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68"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516"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3" w:type="pct"/>
            <w:vMerge/>
            <w:tcBorders>
              <w:top w:val="single" w:sz="4" w:space="0" w:color="000000"/>
              <w:left w:val="single" w:sz="4" w:space="0" w:color="000000"/>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4"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63" w:type="pct"/>
            <w:vMerge/>
            <w:tcBorders>
              <w:top w:val="single" w:sz="4" w:space="0" w:color="000000"/>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421" w:type="pct"/>
            <w:vMerge/>
            <w:tcBorders>
              <w:top w:val="single" w:sz="4" w:space="0" w:color="000000"/>
              <w:left w:val="nil"/>
              <w:bottom w:val="single" w:sz="4" w:space="0" w:color="000000"/>
              <w:right w:val="single" w:sz="8"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r>
      <w:tr w:rsidR="00BA434D" w:rsidRPr="00BA434D" w:rsidTr="008634FF">
        <w:trPr>
          <w:trHeight w:val="308"/>
        </w:trPr>
        <w:tc>
          <w:tcPr>
            <w:tcW w:w="143"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6"/>
                <w:szCs w:val="16"/>
              </w:rPr>
            </w:pPr>
            <w:r w:rsidRPr="00BA434D">
              <w:rPr>
                <w:rFonts w:ascii="宋体" w:hAnsi="宋体" w:cs="宋体" w:hint="eastAsia"/>
                <w:color w:val="000000"/>
                <w:kern w:val="0"/>
                <w:sz w:val="16"/>
                <w:szCs w:val="16"/>
              </w:rPr>
              <w:t>类</w:t>
            </w:r>
          </w:p>
        </w:tc>
        <w:tc>
          <w:tcPr>
            <w:tcW w:w="103" w:type="pct"/>
            <w:vMerge w:val="restart"/>
            <w:tcBorders>
              <w:top w:val="nil"/>
              <w:left w:val="nil"/>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6"/>
                <w:szCs w:val="16"/>
              </w:rPr>
            </w:pPr>
            <w:r w:rsidRPr="00BA434D">
              <w:rPr>
                <w:rFonts w:ascii="宋体" w:hAnsi="宋体" w:cs="宋体" w:hint="eastAsia"/>
                <w:color w:val="000000"/>
                <w:kern w:val="0"/>
                <w:sz w:val="16"/>
                <w:szCs w:val="16"/>
              </w:rPr>
              <w:t>款</w:t>
            </w:r>
          </w:p>
        </w:tc>
        <w:tc>
          <w:tcPr>
            <w:tcW w:w="157" w:type="pct"/>
            <w:vMerge w:val="restart"/>
            <w:tcBorders>
              <w:top w:val="nil"/>
              <w:left w:val="nil"/>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6"/>
                <w:szCs w:val="16"/>
              </w:rPr>
            </w:pPr>
            <w:r w:rsidRPr="00BA434D">
              <w:rPr>
                <w:rFonts w:ascii="宋体" w:hAnsi="宋体" w:cs="宋体" w:hint="eastAsia"/>
                <w:color w:val="000000"/>
                <w:kern w:val="0"/>
                <w:sz w:val="16"/>
                <w:szCs w:val="16"/>
              </w:rPr>
              <w:t>项</w:t>
            </w:r>
          </w:p>
        </w:tc>
        <w:tc>
          <w:tcPr>
            <w:tcW w:w="1188" w:type="pct"/>
            <w:tcBorders>
              <w:top w:val="nil"/>
              <w:left w:val="nil"/>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栏次</w:t>
            </w:r>
          </w:p>
        </w:tc>
        <w:tc>
          <w:tcPr>
            <w:tcW w:w="514" w:type="pct"/>
            <w:tcBorders>
              <w:top w:val="nil"/>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1</w:t>
            </w:r>
          </w:p>
        </w:tc>
        <w:tc>
          <w:tcPr>
            <w:tcW w:w="568" w:type="pct"/>
            <w:tcBorders>
              <w:top w:val="nil"/>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2</w:t>
            </w:r>
          </w:p>
        </w:tc>
        <w:tc>
          <w:tcPr>
            <w:tcW w:w="516" w:type="pct"/>
            <w:tcBorders>
              <w:top w:val="nil"/>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3</w:t>
            </w:r>
          </w:p>
        </w:tc>
        <w:tc>
          <w:tcPr>
            <w:tcW w:w="463" w:type="pct"/>
            <w:tcBorders>
              <w:top w:val="nil"/>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4</w:t>
            </w:r>
          </w:p>
        </w:tc>
        <w:tc>
          <w:tcPr>
            <w:tcW w:w="464" w:type="pct"/>
            <w:tcBorders>
              <w:top w:val="nil"/>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6</w:t>
            </w:r>
          </w:p>
        </w:tc>
        <w:tc>
          <w:tcPr>
            <w:tcW w:w="463" w:type="pct"/>
            <w:tcBorders>
              <w:top w:val="nil"/>
              <w:left w:val="nil"/>
              <w:bottom w:val="single" w:sz="4" w:space="0" w:color="000000"/>
              <w:right w:val="single" w:sz="4"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7</w:t>
            </w:r>
          </w:p>
        </w:tc>
        <w:tc>
          <w:tcPr>
            <w:tcW w:w="421" w:type="pct"/>
            <w:tcBorders>
              <w:top w:val="nil"/>
              <w:left w:val="nil"/>
              <w:bottom w:val="single" w:sz="4" w:space="0" w:color="000000"/>
              <w:right w:val="single" w:sz="8" w:space="0" w:color="000000"/>
            </w:tcBorders>
            <w:shd w:val="clear" w:color="FFFFFF" w:fill="FFFFFF"/>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8</w:t>
            </w:r>
          </w:p>
        </w:tc>
      </w:tr>
      <w:tr w:rsidR="00BA434D" w:rsidRPr="00BA434D" w:rsidTr="008634FF">
        <w:trPr>
          <w:trHeight w:val="308"/>
        </w:trPr>
        <w:tc>
          <w:tcPr>
            <w:tcW w:w="143" w:type="pct"/>
            <w:vMerge/>
            <w:tcBorders>
              <w:top w:val="nil"/>
              <w:left w:val="single" w:sz="4" w:space="0" w:color="000000"/>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103" w:type="pct"/>
            <w:vMerge/>
            <w:tcBorders>
              <w:top w:val="nil"/>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157" w:type="pct"/>
            <w:vMerge/>
            <w:tcBorders>
              <w:top w:val="nil"/>
              <w:left w:val="nil"/>
              <w:bottom w:val="single" w:sz="4" w:space="0" w:color="000000"/>
              <w:right w:val="single" w:sz="4" w:space="0" w:color="000000"/>
            </w:tcBorders>
            <w:vAlign w:val="center"/>
            <w:hideMark/>
          </w:tcPr>
          <w:p w:rsidR="00BA434D" w:rsidRPr="00BA434D" w:rsidRDefault="00BA434D" w:rsidP="00BA434D">
            <w:pPr>
              <w:widowControl/>
              <w:jc w:val="left"/>
              <w:rPr>
                <w:rFonts w:ascii="宋体" w:hAnsi="宋体" w:cs="宋体"/>
                <w:color w:val="000000"/>
                <w:kern w:val="0"/>
                <w:sz w:val="18"/>
                <w:szCs w:val="18"/>
              </w:rPr>
            </w:pPr>
          </w:p>
        </w:tc>
        <w:tc>
          <w:tcPr>
            <w:tcW w:w="1188" w:type="pct"/>
            <w:tcBorders>
              <w:top w:val="nil"/>
              <w:left w:val="nil"/>
              <w:bottom w:val="single" w:sz="4" w:space="0" w:color="000000"/>
              <w:right w:val="single" w:sz="4" w:space="0" w:color="000000"/>
            </w:tcBorders>
            <w:shd w:val="clear" w:color="FFFFFF" w:fill="FFFFFF"/>
            <w:noWrap/>
            <w:vAlign w:val="center"/>
            <w:hideMark/>
          </w:tcPr>
          <w:p w:rsidR="00BA434D" w:rsidRPr="00BA434D" w:rsidRDefault="00BA434D" w:rsidP="00BA434D">
            <w:pPr>
              <w:widowControl/>
              <w:jc w:val="center"/>
              <w:rPr>
                <w:rFonts w:ascii="宋体" w:hAnsi="宋体" w:cs="宋体" w:hint="eastAsia"/>
                <w:color w:val="000000"/>
                <w:kern w:val="0"/>
                <w:sz w:val="18"/>
                <w:szCs w:val="18"/>
              </w:rPr>
            </w:pPr>
            <w:r w:rsidRPr="00BA434D">
              <w:rPr>
                <w:rFonts w:ascii="宋体" w:hAnsi="宋体" w:cs="宋体" w:hint="eastAsia"/>
                <w:color w:val="000000"/>
                <w:kern w:val="0"/>
                <w:sz w:val="18"/>
                <w:szCs w:val="18"/>
              </w:rPr>
              <w:t>合计</w:t>
            </w:r>
          </w:p>
        </w:tc>
        <w:tc>
          <w:tcPr>
            <w:tcW w:w="514" w:type="pct"/>
            <w:tcBorders>
              <w:top w:val="nil"/>
              <w:left w:val="nil"/>
              <w:bottom w:val="single" w:sz="4" w:space="0" w:color="000000"/>
              <w:right w:val="single" w:sz="4"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47,161.96</w:t>
            </w:r>
          </w:p>
        </w:tc>
        <w:tc>
          <w:tcPr>
            <w:tcW w:w="568" w:type="pct"/>
            <w:tcBorders>
              <w:top w:val="nil"/>
              <w:left w:val="nil"/>
              <w:bottom w:val="single" w:sz="4" w:space="0" w:color="000000"/>
              <w:right w:val="single" w:sz="4"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40,312.68</w:t>
            </w:r>
          </w:p>
        </w:tc>
        <w:tc>
          <w:tcPr>
            <w:tcW w:w="516" w:type="pct"/>
            <w:tcBorders>
              <w:top w:val="nil"/>
              <w:left w:val="nil"/>
              <w:bottom w:val="single" w:sz="4" w:space="0" w:color="000000"/>
              <w:right w:val="single" w:sz="4"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000000" w:fill="FFFFFF"/>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6,849.28</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208</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社会保障和就业支出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441.53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441.53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20805</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行政事业单位离退休</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441.53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441.53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2080501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归口管理的行政单位离退休</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80.39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80.39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2080502</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事业单位离退休</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26.90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26.90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2080505</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机关事业单位基本养老保险缴费支出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329.75</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329.75</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2080506</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机关事业单位职业年金缴费支出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4.49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4.49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210</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卫生健康支出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302.55</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302.55</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21011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行政事业单位医疗</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302.55</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302.55</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2101101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行政单位医疗</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125.17</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125.17</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2101102</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事业单位医疗</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6.64</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6.64</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2101103</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公务员医疗补助</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170.31</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170.31</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2101199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其他行政事业单位医疗支出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0.43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0.43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212</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城乡社区支出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3,888.92</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3,888.92</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21203</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城乡社区公共设施</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3,606.19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3,606.19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2120399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其他城乡社区公共设施支出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3,606.19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3,606.19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21205</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城乡社区环境卫生</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195.00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195.00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2120501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城乡社区环境卫生</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195.00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195.00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21208</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国有土地使用权出让收入及对应专项债务收入安排的支出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87.73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87.73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lastRenderedPageBreak/>
              <w:t>2120899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其他国有土地使用权出让收入安排的支出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87.73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87.73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农林水支出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35,575.67</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35,426.66</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149.01</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农业</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15.79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15.79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2130101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行政运行</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5.24</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5.24</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2130104</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事业运行</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0.33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0.33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2130199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其他农业支出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10.22</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10.22</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水利</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35,463.13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35,314.12</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149.01</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行政运行</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1,587.90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1,439.12</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148.78</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2130302</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一般行政管理事务</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13.45</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13.45</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2130304</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水利行业业务管理</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77.69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77.69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2130305</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水利工程建设</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28,778.21</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28,778.21</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2130306</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水利工程运行与维护</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3,076.89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3,076.89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2130308</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水利前期工作</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256.03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256.03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2130309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水利执法监督</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2130310</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水土保持</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1.23</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1.23</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2130311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水资源节约管理与保护</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22.30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22.30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2130314</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防汛</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360.29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360.29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2130316</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农田水利</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90.00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90.00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2130319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江河湖库水系综合整治</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124.89</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124.89</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2130334</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水利建设移民支出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40.12</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40.12</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2130335</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农村人畜饮水</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17.58</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17.58</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2130399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其他水利支出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1,012.54</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1,012.31</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0.23</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21305</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扶贫</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2130599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其他扶贫支出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10.00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21369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国家重大水利工程建设基金安排的支出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81.75</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81.75</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2136903</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地方重大水利工程建设</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81.75</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81.75</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其他农林水支出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5.00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5.00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2139999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其他农林水支出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5.00</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5.00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lastRenderedPageBreak/>
              <w:t>221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住房保障支出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253.01</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253.01</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22102</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住房改革支出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253.01</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253.01</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2210201</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住房公积金</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249.34</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249.34</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2210203</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购房补贴</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3.67</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3.67</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229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其他支出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6,700.27</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6,700.27</w:t>
            </w:r>
          </w:p>
        </w:tc>
      </w:tr>
      <w:tr w:rsidR="00BA434D" w:rsidRPr="00BA434D" w:rsidTr="008634FF">
        <w:trPr>
          <w:trHeight w:val="308"/>
        </w:trPr>
        <w:tc>
          <w:tcPr>
            <w:tcW w:w="403"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22999</w:t>
            </w:r>
          </w:p>
        </w:tc>
        <w:tc>
          <w:tcPr>
            <w:tcW w:w="118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其他支出</w:t>
            </w:r>
          </w:p>
        </w:tc>
        <w:tc>
          <w:tcPr>
            <w:tcW w:w="51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6,700.27</w:t>
            </w:r>
          </w:p>
        </w:tc>
        <w:tc>
          <w:tcPr>
            <w:tcW w:w="568"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516"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4"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4"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6,700.27</w:t>
            </w:r>
          </w:p>
        </w:tc>
      </w:tr>
      <w:tr w:rsidR="00BA434D" w:rsidRPr="00BA434D" w:rsidTr="008634FF">
        <w:trPr>
          <w:trHeight w:val="308"/>
        </w:trPr>
        <w:tc>
          <w:tcPr>
            <w:tcW w:w="403" w:type="pct"/>
            <w:gridSpan w:val="3"/>
            <w:tcBorders>
              <w:top w:val="nil"/>
              <w:left w:val="single" w:sz="4" w:space="0" w:color="000000"/>
              <w:bottom w:val="single" w:sz="8"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2299901</w:t>
            </w:r>
          </w:p>
        </w:tc>
        <w:tc>
          <w:tcPr>
            <w:tcW w:w="1188"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left"/>
              <w:rPr>
                <w:rFonts w:ascii="宋体" w:hAnsi="宋体" w:cs="宋体" w:hint="eastAsia"/>
                <w:color w:val="000000"/>
                <w:kern w:val="0"/>
                <w:sz w:val="18"/>
                <w:szCs w:val="18"/>
              </w:rPr>
            </w:pPr>
            <w:r w:rsidRPr="00BA434D">
              <w:rPr>
                <w:rFonts w:ascii="宋体" w:hAnsi="宋体" w:cs="宋体" w:hint="eastAsia"/>
                <w:color w:val="000000"/>
                <w:kern w:val="0"/>
                <w:sz w:val="18"/>
                <w:szCs w:val="18"/>
              </w:rPr>
              <w:t xml:space="preserve">  其他支出</w:t>
            </w:r>
          </w:p>
        </w:tc>
        <w:tc>
          <w:tcPr>
            <w:tcW w:w="514"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6,700.27</w:t>
            </w:r>
          </w:p>
        </w:tc>
        <w:tc>
          <w:tcPr>
            <w:tcW w:w="568"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516"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4"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63" w:type="pct"/>
            <w:tcBorders>
              <w:top w:val="nil"/>
              <w:left w:val="nil"/>
              <w:bottom w:val="single" w:sz="8" w:space="0" w:color="000000"/>
              <w:right w:val="single" w:sz="4"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0.00</w:t>
            </w:r>
          </w:p>
        </w:tc>
        <w:tc>
          <w:tcPr>
            <w:tcW w:w="421" w:type="pct"/>
            <w:tcBorders>
              <w:top w:val="nil"/>
              <w:left w:val="nil"/>
              <w:bottom w:val="single" w:sz="8" w:space="0" w:color="000000"/>
              <w:right w:val="single" w:sz="8" w:space="0" w:color="000000"/>
            </w:tcBorders>
            <w:shd w:val="clear" w:color="auto" w:fill="auto"/>
            <w:noWrap/>
            <w:vAlign w:val="center"/>
            <w:hideMark/>
          </w:tcPr>
          <w:p w:rsidR="00BA434D" w:rsidRPr="00BA434D" w:rsidRDefault="00BA434D" w:rsidP="00BA434D">
            <w:pPr>
              <w:widowControl/>
              <w:jc w:val="right"/>
              <w:rPr>
                <w:rFonts w:ascii="宋体" w:hAnsi="宋体" w:cs="宋体" w:hint="eastAsia"/>
                <w:color w:val="000000"/>
                <w:kern w:val="0"/>
                <w:sz w:val="18"/>
                <w:szCs w:val="18"/>
              </w:rPr>
            </w:pPr>
            <w:r w:rsidRPr="00BA434D">
              <w:rPr>
                <w:rFonts w:ascii="宋体" w:hAnsi="宋体" w:cs="宋体" w:hint="eastAsia"/>
                <w:color w:val="000000"/>
                <w:kern w:val="0"/>
                <w:sz w:val="18"/>
                <w:szCs w:val="18"/>
              </w:rPr>
              <w:t>6,700.27</w:t>
            </w:r>
          </w:p>
        </w:tc>
      </w:tr>
    </w:tbl>
    <w:p w:rsidR="004B54AB" w:rsidRDefault="004B54AB"/>
    <w:p w:rsidR="004B54AB" w:rsidRDefault="00D95D0B">
      <w:r>
        <w:rPr>
          <w:rFonts w:hint="eastAsia"/>
        </w:rPr>
        <w:t>注：本表反映部门本年度取得的各项收入情况。</w:t>
      </w:r>
    </w:p>
    <w:p w:rsidR="004B54AB" w:rsidRDefault="004B54AB"/>
    <w:p w:rsidR="004B54AB" w:rsidRDefault="004B54AB"/>
    <w:p w:rsidR="001F5C15" w:rsidRDefault="001F5C15"/>
    <w:p w:rsidR="001F5C15" w:rsidRDefault="001F5C15"/>
    <w:p w:rsidR="001F5C15" w:rsidRDefault="001F5C15">
      <w:pPr>
        <w:rPr>
          <w:rFonts w:hint="eastAsia"/>
        </w:rPr>
      </w:pPr>
    </w:p>
    <w:p w:rsidR="004B54AB" w:rsidRDefault="004B54AB"/>
    <w:p w:rsidR="004B54AB" w:rsidRDefault="004B54AB"/>
    <w:p w:rsidR="004B54AB" w:rsidRDefault="004B54AB"/>
    <w:p w:rsidR="004B54AB" w:rsidRDefault="004B54AB"/>
    <w:p w:rsidR="004B54AB" w:rsidRDefault="004B54AB"/>
    <w:p w:rsidR="005D60AD" w:rsidRDefault="005D60AD">
      <w:pPr>
        <w:widowControl/>
        <w:jc w:val="left"/>
      </w:pPr>
      <w:r>
        <w:br w:type="page"/>
      </w:r>
    </w:p>
    <w:p w:rsidR="004B54AB" w:rsidRDefault="004B54AB"/>
    <w:p w:rsidR="004B54AB" w:rsidRDefault="00D95D0B">
      <w:pPr>
        <w:jc w:val="center"/>
      </w:pPr>
      <w:r>
        <w:rPr>
          <w:rFonts w:ascii="方正小标宋简体" w:eastAsia="方正小标宋简体" w:hAnsi="宋体" w:cs="宋体" w:hint="eastAsia"/>
          <w:kern w:val="0"/>
          <w:sz w:val="36"/>
          <w:szCs w:val="36"/>
        </w:rPr>
        <w:t>表三：支出决算表</w:t>
      </w:r>
    </w:p>
    <w:p w:rsidR="004B54AB" w:rsidRDefault="00D95D0B">
      <w:pPr>
        <w:jc w:val="right"/>
      </w:pPr>
      <w:r>
        <w:rPr>
          <w:rFonts w:hint="eastAsia"/>
          <w:sz w:val="22"/>
          <w:szCs w:val="22"/>
        </w:rPr>
        <w:t>单位：万元</w:t>
      </w:r>
    </w:p>
    <w:tbl>
      <w:tblPr>
        <w:tblW w:w="5000" w:type="pct"/>
        <w:tblLook w:val="04A0" w:firstRow="1" w:lastRow="0" w:firstColumn="1" w:lastColumn="0" w:noHBand="0" w:noVBand="1"/>
      </w:tblPr>
      <w:tblGrid>
        <w:gridCol w:w="436"/>
        <w:gridCol w:w="436"/>
        <w:gridCol w:w="436"/>
        <w:gridCol w:w="5716"/>
        <w:gridCol w:w="1491"/>
        <w:gridCol w:w="1470"/>
        <w:gridCol w:w="1492"/>
        <w:gridCol w:w="1379"/>
        <w:gridCol w:w="1379"/>
        <w:gridCol w:w="1379"/>
      </w:tblGrid>
      <w:tr w:rsidR="005D60AD" w:rsidRPr="005D60AD" w:rsidTr="005D60AD">
        <w:trPr>
          <w:trHeight w:val="308"/>
        </w:trPr>
        <w:tc>
          <w:tcPr>
            <w:tcW w:w="2102" w:type="pct"/>
            <w:gridSpan w:val="4"/>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color w:val="000000"/>
                <w:kern w:val="0"/>
                <w:sz w:val="22"/>
                <w:szCs w:val="22"/>
              </w:rPr>
            </w:pPr>
            <w:r w:rsidRPr="005D60AD">
              <w:rPr>
                <w:rFonts w:ascii="宋体" w:hAnsi="宋体" w:cs="宋体" w:hint="eastAsia"/>
                <w:color w:val="000000"/>
                <w:kern w:val="0"/>
                <w:sz w:val="22"/>
                <w:szCs w:val="22"/>
              </w:rPr>
              <w:t>项目</w:t>
            </w:r>
          </w:p>
        </w:tc>
        <w:tc>
          <w:tcPr>
            <w:tcW w:w="502"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本年支出合计</w:t>
            </w:r>
          </w:p>
        </w:tc>
        <w:tc>
          <w:tcPr>
            <w:tcW w:w="495"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基本支出</w:t>
            </w:r>
          </w:p>
        </w:tc>
        <w:tc>
          <w:tcPr>
            <w:tcW w:w="502"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项目支出</w:t>
            </w:r>
          </w:p>
        </w:tc>
        <w:tc>
          <w:tcPr>
            <w:tcW w:w="466"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上缴上级支出</w:t>
            </w:r>
          </w:p>
        </w:tc>
        <w:tc>
          <w:tcPr>
            <w:tcW w:w="466" w:type="pct"/>
            <w:vMerge w:val="restart"/>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经营支出</w:t>
            </w:r>
          </w:p>
        </w:tc>
        <w:tc>
          <w:tcPr>
            <w:tcW w:w="466" w:type="pct"/>
            <w:vMerge w:val="restart"/>
            <w:tcBorders>
              <w:top w:val="single" w:sz="4" w:space="0" w:color="000000"/>
              <w:left w:val="nil"/>
              <w:bottom w:val="single" w:sz="4" w:space="0" w:color="000000"/>
              <w:right w:val="single" w:sz="8"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对附属单位补助支出</w:t>
            </w:r>
          </w:p>
        </w:tc>
      </w:tr>
      <w:tr w:rsidR="005D60AD" w:rsidRPr="005D60AD" w:rsidTr="005D60AD">
        <w:trPr>
          <w:trHeight w:val="312"/>
        </w:trPr>
        <w:tc>
          <w:tcPr>
            <w:tcW w:w="402"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支出功能分类科目编码</w:t>
            </w:r>
          </w:p>
        </w:tc>
        <w:tc>
          <w:tcPr>
            <w:tcW w:w="1700" w:type="pct"/>
            <w:vMerge w:val="restar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科目名称</w:t>
            </w:r>
          </w:p>
        </w:tc>
        <w:tc>
          <w:tcPr>
            <w:tcW w:w="502"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95"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02"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8"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r>
      <w:tr w:rsidR="005D60AD" w:rsidRPr="005D60AD" w:rsidTr="005D60AD">
        <w:trPr>
          <w:trHeight w:val="312"/>
        </w:trPr>
        <w:tc>
          <w:tcPr>
            <w:tcW w:w="402" w:type="pct"/>
            <w:gridSpan w:val="3"/>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700"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02"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95"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02"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8"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r>
      <w:tr w:rsidR="005D60AD" w:rsidRPr="005D60AD" w:rsidTr="005D60AD">
        <w:trPr>
          <w:trHeight w:val="312"/>
        </w:trPr>
        <w:tc>
          <w:tcPr>
            <w:tcW w:w="402" w:type="pct"/>
            <w:gridSpan w:val="3"/>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700"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02"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95"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02"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66" w:type="pct"/>
            <w:vMerge/>
            <w:tcBorders>
              <w:top w:val="single" w:sz="4" w:space="0" w:color="000000"/>
              <w:left w:val="nil"/>
              <w:bottom w:val="single" w:sz="4" w:space="0" w:color="000000"/>
              <w:right w:val="single" w:sz="8"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r>
      <w:tr w:rsidR="005D60AD" w:rsidRPr="005D60AD" w:rsidTr="005D60AD">
        <w:trPr>
          <w:trHeight w:val="308"/>
        </w:trPr>
        <w:tc>
          <w:tcPr>
            <w:tcW w:w="134"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类</w:t>
            </w:r>
          </w:p>
        </w:tc>
        <w:tc>
          <w:tcPr>
            <w:tcW w:w="134" w:type="pct"/>
            <w:vMerge w:val="restar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款</w:t>
            </w:r>
          </w:p>
        </w:tc>
        <w:tc>
          <w:tcPr>
            <w:tcW w:w="134" w:type="pct"/>
            <w:vMerge w:val="restar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项</w:t>
            </w:r>
          </w:p>
        </w:tc>
        <w:tc>
          <w:tcPr>
            <w:tcW w:w="1700"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栏次</w:t>
            </w:r>
          </w:p>
        </w:tc>
        <w:tc>
          <w:tcPr>
            <w:tcW w:w="502"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w:t>
            </w:r>
          </w:p>
        </w:tc>
        <w:tc>
          <w:tcPr>
            <w:tcW w:w="495"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w:t>
            </w:r>
          </w:p>
        </w:tc>
        <w:tc>
          <w:tcPr>
            <w:tcW w:w="502"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w:t>
            </w:r>
          </w:p>
        </w:tc>
        <w:tc>
          <w:tcPr>
            <w:tcW w:w="466"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w:t>
            </w:r>
          </w:p>
        </w:tc>
        <w:tc>
          <w:tcPr>
            <w:tcW w:w="466"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w:t>
            </w:r>
          </w:p>
        </w:tc>
        <w:tc>
          <w:tcPr>
            <w:tcW w:w="466" w:type="pct"/>
            <w:tcBorders>
              <w:top w:val="nil"/>
              <w:left w:val="nil"/>
              <w:bottom w:val="single" w:sz="4" w:space="0" w:color="000000"/>
              <w:right w:val="single" w:sz="8"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6</w:t>
            </w:r>
          </w:p>
        </w:tc>
      </w:tr>
      <w:tr w:rsidR="005D60AD" w:rsidRPr="005D60AD" w:rsidTr="005D60AD">
        <w:trPr>
          <w:trHeight w:val="308"/>
        </w:trPr>
        <w:tc>
          <w:tcPr>
            <w:tcW w:w="134" w:type="pct"/>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3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3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700"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合计</w:t>
            </w:r>
          </w:p>
        </w:tc>
        <w:tc>
          <w:tcPr>
            <w:tcW w:w="502"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47,919.10</w:t>
            </w:r>
          </w:p>
        </w:tc>
        <w:tc>
          <w:tcPr>
            <w:tcW w:w="495"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3,815.28</w:t>
            </w:r>
          </w:p>
        </w:tc>
        <w:tc>
          <w:tcPr>
            <w:tcW w:w="502"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44,103.83</w:t>
            </w:r>
          </w:p>
        </w:tc>
        <w:tc>
          <w:tcPr>
            <w:tcW w:w="4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208</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社会保障和就业支出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456.98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456.98</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20805</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行政事业单位离退休</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456.98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456.98</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2080501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归口管理的行政单位离退休</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95.84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95.84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2080502</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事业单位离退休</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26.90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26.90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2080505</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机关事业单位基本养老保险缴费支出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329.75</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329.75</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2080506</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机关事业单位职业年金缴费支出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4.49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4.49</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210</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卫生健康支出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263.14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263.14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21011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行政事业单位医疗</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263.14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263.14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2101101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行政单位医疗</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125.17</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125.17</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2101102</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事业单位医疗</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6.64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6.64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2101103</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公务员医疗补助</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131.33</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131.33</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2101199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其他行政事业单位医疗支出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城乡社区支出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3,755.54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3,755.54</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21203</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城乡社区公共设施</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3,472.82</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3,472.82</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2120399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其他城乡社区公共设施支出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3,472.82</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3,472.82</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21205</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城乡社区环境卫生</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195.00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195.00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2120501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城乡社区环境卫生</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195.00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195.00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21208</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国有土地使用权出让收入及对应专项债务收入安排的支出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87.73</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87.73</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2120899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其他国有土地使用权出让收入安排的支出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87.73</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87.73</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lastRenderedPageBreak/>
              <w:t>213</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农林水支出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37,216.55</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2,838.94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34,377.61</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农业</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15.79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5.57</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10.22</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2130101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行政运行</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5.24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5.24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2130104</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事业运行</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0.33</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0.33</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2130199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其他农业支出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10.22</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10.22</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水利</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37,104.01</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2,833.37</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34,270.64</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行政运行</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1,580.38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1,580.38</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2130302</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一般行政管理事务</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13.45</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13.45</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2130304</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水利行业业务管理</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77.69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77.69</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2130305</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水利工程建设</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30,188.13</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30,188.13</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2130306</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水利工程运行与维护</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3,076.89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1,243.00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1,833.89</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2130308</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水利前期工作</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256.03</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256.03</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2130309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水利执法监督</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2130310</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水土保持</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16.19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16.19</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2130311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水资源节约管理与保护</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49.07</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49.07</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2130314</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防汛</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360.29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360.29</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2130316</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农田水利</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90.00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90.00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2130319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江河湖库水系综合整治</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124.89</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124.89</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2130322</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水利安全监督</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33.60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33.60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2130334</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水利建设移民支出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40.12</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40.12</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2130335</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农村人畜饮水</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17.58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17.58</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2130399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其他水利支出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1,175.68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9.99</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1,165.69</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21305</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扶贫</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2130599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其他扶贫支出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21369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国家重大水利工程建设基金安排的支出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81.75</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81.75</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2136903</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地方重大水利工程建设</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81.75</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81.75</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其他农林水支出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2139999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其他农林水支出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5.00</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221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住房保障支出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253.01</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253.01</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lastRenderedPageBreak/>
              <w:t>22102</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住房改革支出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253.01</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253.01</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2210201</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住房公积金</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249.34</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249.34</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2210203</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购房补贴</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3.67</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3.67</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229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其他支出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5,973.88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3.21</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5,970.67</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22999</w:t>
            </w:r>
          </w:p>
        </w:tc>
        <w:tc>
          <w:tcPr>
            <w:tcW w:w="1700"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其他支出</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5,973.88</w:t>
            </w:r>
          </w:p>
        </w:tc>
        <w:tc>
          <w:tcPr>
            <w:tcW w:w="49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3.21</w:t>
            </w:r>
          </w:p>
        </w:tc>
        <w:tc>
          <w:tcPr>
            <w:tcW w:w="502"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5,970.67</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402" w:type="pct"/>
            <w:gridSpan w:val="3"/>
            <w:tcBorders>
              <w:top w:val="nil"/>
              <w:left w:val="single" w:sz="4" w:space="0" w:color="000000"/>
              <w:bottom w:val="single" w:sz="8"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2299901</w:t>
            </w:r>
          </w:p>
        </w:tc>
        <w:tc>
          <w:tcPr>
            <w:tcW w:w="1700"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其他支出</w:t>
            </w:r>
          </w:p>
        </w:tc>
        <w:tc>
          <w:tcPr>
            <w:tcW w:w="502"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5,973.88</w:t>
            </w:r>
          </w:p>
        </w:tc>
        <w:tc>
          <w:tcPr>
            <w:tcW w:w="495"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3.21</w:t>
            </w:r>
          </w:p>
        </w:tc>
        <w:tc>
          <w:tcPr>
            <w:tcW w:w="502"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5,970.67</w:t>
            </w:r>
          </w:p>
        </w:tc>
        <w:tc>
          <w:tcPr>
            <w:tcW w:w="466"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66" w:type="pct"/>
            <w:tcBorders>
              <w:top w:val="nil"/>
              <w:left w:val="nil"/>
              <w:bottom w:val="single" w:sz="8"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bl>
    <w:p w:rsidR="004B54AB" w:rsidRDefault="004B54AB"/>
    <w:p w:rsidR="004B54AB" w:rsidRDefault="00D95D0B">
      <w:r>
        <w:rPr>
          <w:rFonts w:hint="eastAsia"/>
        </w:rPr>
        <w:t>注：本表反映部门本年度各项支出情况。</w:t>
      </w:r>
    </w:p>
    <w:p w:rsidR="004B54AB" w:rsidRDefault="004B54AB"/>
    <w:p w:rsidR="004B54AB" w:rsidRDefault="004B54AB"/>
    <w:p w:rsidR="004B54AB" w:rsidRDefault="004B54AB"/>
    <w:p w:rsidR="004B54AB" w:rsidRDefault="004B54AB"/>
    <w:p w:rsidR="004B54AB" w:rsidRDefault="004B54AB"/>
    <w:p w:rsidR="005D60AD" w:rsidRDefault="005D60AD">
      <w:pPr>
        <w:widowControl/>
        <w:jc w:val="left"/>
      </w:pPr>
      <w:r>
        <w:br w:type="page"/>
      </w:r>
    </w:p>
    <w:p w:rsidR="004B54AB" w:rsidRDefault="004B54AB"/>
    <w:p w:rsidR="004B54AB" w:rsidRDefault="004B54AB"/>
    <w:p w:rsidR="004B54AB" w:rsidRDefault="00D95D0B" w:rsidP="000523C1">
      <w:pPr>
        <w:jc w:val="center"/>
      </w:pPr>
      <w:r>
        <w:rPr>
          <w:rFonts w:ascii="方正小标宋简体" w:eastAsia="方正小标宋简体" w:hAnsi="宋体" w:cs="宋体" w:hint="eastAsia"/>
          <w:kern w:val="0"/>
          <w:sz w:val="36"/>
          <w:szCs w:val="36"/>
        </w:rPr>
        <w:t>表四：财政拨款收入支出决算总表</w:t>
      </w:r>
    </w:p>
    <w:p w:rsidR="004B54AB" w:rsidRDefault="00D95D0B">
      <w:pPr>
        <w:jc w:val="right"/>
        <w:rPr>
          <w:sz w:val="22"/>
          <w:szCs w:val="22"/>
        </w:rPr>
      </w:pPr>
      <w:r>
        <w:rPr>
          <w:rFonts w:hint="eastAsia"/>
          <w:sz w:val="22"/>
          <w:szCs w:val="22"/>
        </w:rPr>
        <w:t>单位：万元</w:t>
      </w:r>
    </w:p>
    <w:tbl>
      <w:tblPr>
        <w:tblW w:w="5000" w:type="pct"/>
        <w:tblLook w:val="04A0" w:firstRow="1" w:lastRow="0" w:firstColumn="1" w:lastColumn="0" w:noHBand="0" w:noVBand="1"/>
      </w:tblPr>
      <w:tblGrid>
        <w:gridCol w:w="3592"/>
        <w:gridCol w:w="634"/>
        <w:gridCol w:w="1839"/>
        <w:gridCol w:w="4356"/>
        <w:gridCol w:w="543"/>
        <w:gridCol w:w="1333"/>
        <w:gridCol w:w="1768"/>
        <w:gridCol w:w="1549"/>
      </w:tblGrid>
      <w:tr w:rsidR="005D60AD" w:rsidRPr="005D60AD" w:rsidTr="005D60AD">
        <w:trPr>
          <w:trHeight w:val="308"/>
        </w:trPr>
        <w:tc>
          <w:tcPr>
            <w:tcW w:w="1942" w:type="pct"/>
            <w:gridSpan w:val="3"/>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color w:val="000000"/>
                <w:kern w:val="0"/>
                <w:sz w:val="22"/>
                <w:szCs w:val="22"/>
              </w:rPr>
            </w:pPr>
            <w:r w:rsidRPr="005D60AD">
              <w:rPr>
                <w:rFonts w:ascii="宋体" w:hAnsi="宋体" w:cs="宋体" w:hint="eastAsia"/>
                <w:color w:val="000000"/>
                <w:kern w:val="0"/>
                <w:sz w:val="22"/>
                <w:szCs w:val="22"/>
              </w:rPr>
              <w:t>收     入</w:t>
            </w:r>
          </w:p>
        </w:tc>
        <w:tc>
          <w:tcPr>
            <w:tcW w:w="3058" w:type="pct"/>
            <w:gridSpan w:val="5"/>
            <w:tcBorders>
              <w:top w:val="single" w:sz="4" w:space="0" w:color="000000"/>
              <w:left w:val="nil"/>
              <w:bottom w:val="single" w:sz="4" w:space="0" w:color="000000"/>
              <w:right w:val="single" w:sz="8"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支     出</w:t>
            </w:r>
          </w:p>
        </w:tc>
      </w:tr>
      <w:tr w:rsidR="005D60AD" w:rsidRPr="005D60AD" w:rsidTr="005D60AD">
        <w:trPr>
          <w:trHeight w:val="312"/>
        </w:trPr>
        <w:tc>
          <w:tcPr>
            <w:tcW w:w="1150"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项    目</w:t>
            </w:r>
          </w:p>
        </w:tc>
        <w:tc>
          <w:tcPr>
            <w:tcW w:w="203"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行次</w:t>
            </w:r>
          </w:p>
        </w:tc>
        <w:tc>
          <w:tcPr>
            <w:tcW w:w="589"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金额</w:t>
            </w:r>
          </w:p>
        </w:tc>
        <w:tc>
          <w:tcPr>
            <w:tcW w:w="1395"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项目（按功能分类）</w:t>
            </w:r>
          </w:p>
        </w:tc>
        <w:tc>
          <w:tcPr>
            <w:tcW w:w="174"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行次</w:t>
            </w:r>
          </w:p>
        </w:tc>
        <w:tc>
          <w:tcPr>
            <w:tcW w:w="427" w:type="pct"/>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合计</w:t>
            </w:r>
          </w:p>
        </w:tc>
        <w:tc>
          <w:tcPr>
            <w:tcW w:w="566"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一般公共预算财政拨款</w:t>
            </w:r>
          </w:p>
        </w:tc>
        <w:tc>
          <w:tcPr>
            <w:tcW w:w="496" w:type="pct"/>
            <w:vMerge w:val="restart"/>
            <w:tcBorders>
              <w:top w:val="nil"/>
              <w:left w:val="single" w:sz="4" w:space="0" w:color="000000"/>
              <w:bottom w:val="single" w:sz="4" w:space="0" w:color="000000"/>
              <w:right w:val="single" w:sz="8"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政府性基金预算财政拨款</w:t>
            </w:r>
          </w:p>
        </w:tc>
      </w:tr>
      <w:tr w:rsidR="005D60AD" w:rsidRPr="005D60AD" w:rsidTr="005D60AD">
        <w:trPr>
          <w:trHeight w:val="540"/>
        </w:trPr>
        <w:tc>
          <w:tcPr>
            <w:tcW w:w="1150" w:type="pct"/>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20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89"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395"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1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27" w:type="pct"/>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566" w:type="pct"/>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c>
          <w:tcPr>
            <w:tcW w:w="496" w:type="pct"/>
            <w:vMerge/>
            <w:tcBorders>
              <w:top w:val="nil"/>
              <w:left w:val="single" w:sz="4" w:space="0" w:color="000000"/>
              <w:bottom w:val="single" w:sz="4" w:space="0" w:color="000000"/>
              <w:right w:val="single" w:sz="8" w:space="0" w:color="000000"/>
            </w:tcBorders>
            <w:vAlign w:val="center"/>
            <w:hideMark/>
          </w:tcPr>
          <w:p w:rsidR="005D60AD" w:rsidRPr="005D60AD" w:rsidRDefault="005D60AD" w:rsidP="005D60AD">
            <w:pPr>
              <w:widowControl/>
              <w:jc w:val="left"/>
              <w:rPr>
                <w:rFonts w:ascii="宋体" w:hAnsi="宋体" w:cs="宋体"/>
                <w:color w:val="000000"/>
                <w:kern w:val="0"/>
                <w:sz w:val="22"/>
                <w:szCs w:val="22"/>
              </w:rPr>
            </w:pP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栏    次</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589"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栏    次</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427"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w:t>
            </w:r>
          </w:p>
        </w:tc>
        <w:tc>
          <w:tcPr>
            <w:tcW w:w="566"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w:t>
            </w:r>
          </w:p>
        </w:tc>
        <w:tc>
          <w:tcPr>
            <w:tcW w:w="496" w:type="pct"/>
            <w:tcBorders>
              <w:top w:val="nil"/>
              <w:left w:val="nil"/>
              <w:bottom w:val="single" w:sz="4" w:space="0" w:color="000000"/>
              <w:right w:val="single" w:sz="8"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一、一般公共预算财政拨款</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40,143.20</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一、一般公共服务支出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31</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二、政府性基金预算财政拨款</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169.48</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二、外交支出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32</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三、国防支出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33</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四、公共安全支出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34</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五、教育支出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35</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6</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六、科学技术支出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36</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7</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七、文化旅游体育与传媒支出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37</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8</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八、社会保障和就业支出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38</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456.98</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456.98</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9</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九、卫生健康支出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39</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263.14</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263.14</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10</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十、节能环保支出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40</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11</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十一、城乡社区支出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41</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3,755.54</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3,667.82</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87.73</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12</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十二、农林水支出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42</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36,970.08</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36,888.33</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81.75</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13</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十三、交通运输支出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43</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14</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十四、资源勘探信息等支出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44</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15</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十五、商业服务业等支出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45</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16</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十六、金融支出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46</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17</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十七、援助其他地区支出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47</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18</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十八、自然资源海洋气象等支出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48</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19</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十九、住房保障支出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49</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253.01</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253.01</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20</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二十、粮油物资储备支出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50</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lastRenderedPageBreak/>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21</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二十一、灾害防治及应急管理支出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51</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22</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二十二、其他支出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52</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13.96</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13.96</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23</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二十三、债务还本支出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53</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24</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二十四、债务付息支出</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54</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b/>
                <w:bCs/>
                <w:color w:val="000000"/>
                <w:kern w:val="0"/>
                <w:sz w:val="22"/>
                <w:szCs w:val="22"/>
              </w:rPr>
            </w:pPr>
            <w:r w:rsidRPr="005D60AD">
              <w:rPr>
                <w:rFonts w:ascii="宋体" w:hAnsi="宋体" w:cs="宋体" w:hint="eastAsia"/>
                <w:b/>
                <w:bCs/>
                <w:color w:val="000000"/>
                <w:kern w:val="0"/>
                <w:sz w:val="22"/>
                <w:szCs w:val="22"/>
              </w:rPr>
              <w:t xml:space="preserve">　</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25</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b/>
                <w:bCs/>
                <w:color w:val="000000"/>
                <w:kern w:val="0"/>
                <w:sz w:val="22"/>
                <w:szCs w:val="22"/>
              </w:rPr>
            </w:pPr>
            <w:r w:rsidRPr="005D60AD">
              <w:rPr>
                <w:rFonts w:ascii="宋体" w:hAnsi="宋体" w:cs="宋体" w:hint="eastAsia"/>
                <w:b/>
                <w:bCs/>
                <w:color w:val="000000"/>
                <w:kern w:val="0"/>
                <w:sz w:val="22"/>
                <w:szCs w:val="22"/>
              </w:rPr>
              <w:t xml:space="preserve">　</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55</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b/>
                <w:bCs/>
                <w:color w:val="000000"/>
                <w:kern w:val="0"/>
                <w:sz w:val="22"/>
                <w:szCs w:val="22"/>
              </w:rPr>
            </w:pPr>
            <w:r w:rsidRPr="005D60AD">
              <w:rPr>
                <w:rFonts w:ascii="宋体" w:hAnsi="宋体" w:cs="宋体" w:hint="eastAsia"/>
                <w:b/>
                <w:bCs/>
                <w:color w:val="000000"/>
                <w:kern w:val="0"/>
                <w:sz w:val="22"/>
                <w:szCs w:val="22"/>
              </w:rPr>
              <w:t>本年收入合计</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26</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40,312.68</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b/>
                <w:bCs/>
                <w:color w:val="000000"/>
                <w:kern w:val="0"/>
                <w:sz w:val="22"/>
                <w:szCs w:val="22"/>
              </w:rPr>
            </w:pPr>
            <w:r w:rsidRPr="005D60AD">
              <w:rPr>
                <w:rFonts w:ascii="宋体" w:hAnsi="宋体" w:cs="宋体" w:hint="eastAsia"/>
                <w:b/>
                <w:bCs/>
                <w:color w:val="000000"/>
                <w:kern w:val="0"/>
                <w:sz w:val="22"/>
                <w:szCs w:val="22"/>
              </w:rPr>
              <w:t>本年支出合计</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80</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41,712.71</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41,543.23</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169.48</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年初财政拨款结转和结余</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27</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1,619.69</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年末财政拨款结转和结余</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81</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219.65</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219.65</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一、一般公共预算财政拨款</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28</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1,619.69</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82</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r>
      <w:tr w:rsidR="005D60AD" w:rsidRPr="005D60AD" w:rsidTr="005D60AD">
        <w:trPr>
          <w:trHeight w:val="308"/>
        </w:trPr>
        <w:tc>
          <w:tcPr>
            <w:tcW w:w="1150" w:type="pct"/>
            <w:tcBorders>
              <w:top w:val="nil"/>
              <w:left w:val="single" w:sz="4" w:space="0" w:color="000000"/>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二、政府性基金预算财政拨款</w:t>
            </w:r>
          </w:p>
        </w:tc>
        <w:tc>
          <w:tcPr>
            <w:tcW w:w="20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29</w:t>
            </w:r>
          </w:p>
        </w:tc>
        <w:tc>
          <w:tcPr>
            <w:tcW w:w="58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0.00</w:t>
            </w:r>
          </w:p>
        </w:tc>
        <w:tc>
          <w:tcPr>
            <w:tcW w:w="139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lef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1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83</w:t>
            </w:r>
          </w:p>
        </w:tc>
        <w:tc>
          <w:tcPr>
            <w:tcW w:w="427"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56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c>
          <w:tcPr>
            <w:tcW w:w="496"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 xml:space="preserve">　</w:t>
            </w:r>
          </w:p>
        </w:tc>
      </w:tr>
      <w:tr w:rsidR="005D60AD" w:rsidRPr="005D60AD" w:rsidTr="005D60AD">
        <w:trPr>
          <w:trHeight w:val="308"/>
        </w:trPr>
        <w:tc>
          <w:tcPr>
            <w:tcW w:w="1150" w:type="pct"/>
            <w:tcBorders>
              <w:top w:val="nil"/>
              <w:left w:val="single" w:sz="4" w:space="0" w:color="000000"/>
              <w:bottom w:val="single" w:sz="8"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b/>
                <w:bCs/>
                <w:color w:val="000000"/>
                <w:kern w:val="0"/>
                <w:sz w:val="22"/>
                <w:szCs w:val="22"/>
              </w:rPr>
            </w:pPr>
            <w:r w:rsidRPr="005D60AD">
              <w:rPr>
                <w:rFonts w:ascii="宋体" w:hAnsi="宋体" w:cs="宋体" w:hint="eastAsia"/>
                <w:b/>
                <w:bCs/>
                <w:color w:val="000000"/>
                <w:kern w:val="0"/>
                <w:sz w:val="22"/>
                <w:szCs w:val="22"/>
              </w:rPr>
              <w:t>总计</w:t>
            </w:r>
          </w:p>
        </w:tc>
        <w:tc>
          <w:tcPr>
            <w:tcW w:w="203" w:type="pct"/>
            <w:tcBorders>
              <w:top w:val="nil"/>
              <w:left w:val="nil"/>
              <w:bottom w:val="single" w:sz="8"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30</w:t>
            </w:r>
          </w:p>
        </w:tc>
        <w:tc>
          <w:tcPr>
            <w:tcW w:w="589" w:type="pct"/>
            <w:tcBorders>
              <w:top w:val="nil"/>
              <w:left w:val="nil"/>
              <w:bottom w:val="single" w:sz="8"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41,932.37</w:t>
            </w:r>
          </w:p>
        </w:tc>
        <w:tc>
          <w:tcPr>
            <w:tcW w:w="1395" w:type="pct"/>
            <w:tcBorders>
              <w:top w:val="nil"/>
              <w:left w:val="nil"/>
              <w:bottom w:val="single" w:sz="8"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b/>
                <w:bCs/>
                <w:color w:val="000000"/>
                <w:kern w:val="0"/>
                <w:sz w:val="22"/>
                <w:szCs w:val="22"/>
              </w:rPr>
            </w:pPr>
            <w:r w:rsidRPr="005D60AD">
              <w:rPr>
                <w:rFonts w:ascii="宋体" w:hAnsi="宋体" w:cs="宋体" w:hint="eastAsia"/>
                <w:b/>
                <w:bCs/>
                <w:color w:val="000000"/>
                <w:kern w:val="0"/>
                <w:sz w:val="22"/>
                <w:szCs w:val="22"/>
              </w:rPr>
              <w:t>总计</w:t>
            </w:r>
          </w:p>
        </w:tc>
        <w:tc>
          <w:tcPr>
            <w:tcW w:w="174" w:type="pct"/>
            <w:tcBorders>
              <w:top w:val="nil"/>
              <w:left w:val="nil"/>
              <w:bottom w:val="single" w:sz="8"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22"/>
                <w:szCs w:val="22"/>
              </w:rPr>
            </w:pPr>
            <w:r w:rsidRPr="005D60AD">
              <w:rPr>
                <w:rFonts w:ascii="宋体" w:hAnsi="宋体" w:cs="宋体" w:hint="eastAsia"/>
                <w:color w:val="000000"/>
                <w:kern w:val="0"/>
                <w:sz w:val="22"/>
                <w:szCs w:val="22"/>
              </w:rPr>
              <w:t>84</w:t>
            </w:r>
          </w:p>
        </w:tc>
        <w:tc>
          <w:tcPr>
            <w:tcW w:w="427" w:type="pct"/>
            <w:tcBorders>
              <w:top w:val="nil"/>
              <w:left w:val="nil"/>
              <w:bottom w:val="single" w:sz="8"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41,932.37</w:t>
            </w:r>
          </w:p>
        </w:tc>
        <w:tc>
          <w:tcPr>
            <w:tcW w:w="566" w:type="pct"/>
            <w:tcBorders>
              <w:top w:val="nil"/>
              <w:left w:val="nil"/>
              <w:bottom w:val="single" w:sz="8"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41,762.89</w:t>
            </w:r>
          </w:p>
        </w:tc>
        <w:tc>
          <w:tcPr>
            <w:tcW w:w="496" w:type="pct"/>
            <w:tcBorders>
              <w:top w:val="nil"/>
              <w:left w:val="nil"/>
              <w:bottom w:val="single" w:sz="8"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22"/>
                <w:szCs w:val="22"/>
              </w:rPr>
            </w:pPr>
            <w:r w:rsidRPr="005D60AD">
              <w:rPr>
                <w:rFonts w:ascii="宋体" w:hAnsi="宋体" w:cs="宋体" w:hint="eastAsia"/>
                <w:color w:val="000000"/>
                <w:kern w:val="0"/>
                <w:sz w:val="22"/>
                <w:szCs w:val="22"/>
              </w:rPr>
              <w:t>169.48</w:t>
            </w:r>
          </w:p>
        </w:tc>
      </w:tr>
    </w:tbl>
    <w:p w:rsidR="005D60AD" w:rsidRDefault="005D60AD"/>
    <w:p w:rsidR="004B54AB" w:rsidRDefault="00D95D0B">
      <w:r>
        <w:rPr>
          <w:rFonts w:hint="eastAsia"/>
        </w:rPr>
        <w:t>注：本表反映部门本年度一般公共预算财政拨款和政府性基金预算财政拨款的总收支和年末结转结余情况。</w:t>
      </w:r>
    </w:p>
    <w:p w:rsidR="005D60AD" w:rsidRDefault="005D60AD">
      <w:pPr>
        <w:widowControl/>
        <w:jc w:val="left"/>
      </w:pPr>
      <w:r>
        <w:br w:type="page"/>
      </w:r>
    </w:p>
    <w:p w:rsidR="004B54AB" w:rsidRDefault="004B54AB"/>
    <w:p w:rsidR="004B54AB" w:rsidRDefault="00D95D0B">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t>表五：</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公共预算财政拨款支出决算表</w:t>
      </w:r>
    </w:p>
    <w:p w:rsidR="004B54AB" w:rsidRDefault="00D95D0B">
      <w:pPr>
        <w:jc w:val="right"/>
        <w:rPr>
          <w:rFonts w:ascii="宋体" w:hAnsi="宋体" w:cs="宋体"/>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5089" w:type="pct"/>
        <w:tblLayout w:type="fixed"/>
        <w:tblLook w:val="04A0" w:firstRow="1" w:lastRow="0" w:firstColumn="1" w:lastColumn="0" w:noHBand="0" w:noVBand="1"/>
      </w:tblPr>
      <w:tblGrid>
        <w:gridCol w:w="379"/>
        <w:gridCol w:w="379"/>
        <w:gridCol w:w="378"/>
        <w:gridCol w:w="2107"/>
        <w:gridCol w:w="1100"/>
        <w:gridCol w:w="823"/>
        <w:gridCol w:w="804"/>
        <w:gridCol w:w="871"/>
        <w:gridCol w:w="804"/>
        <w:gridCol w:w="874"/>
        <w:gridCol w:w="871"/>
        <w:gridCol w:w="804"/>
        <w:gridCol w:w="804"/>
        <w:gridCol w:w="661"/>
        <w:gridCol w:w="871"/>
        <w:gridCol w:w="661"/>
        <w:gridCol w:w="591"/>
        <w:gridCol w:w="661"/>
        <w:gridCol w:w="661"/>
        <w:gridCol w:w="788"/>
      </w:tblGrid>
      <w:tr w:rsidR="005D60AD" w:rsidRPr="000523C1" w:rsidTr="005D60AD">
        <w:trPr>
          <w:trHeight w:val="308"/>
        </w:trPr>
        <w:tc>
          <w:tcPr>
            <w:tcW w:w="1019" w:type="pct"/>
            <w:gridSpan w:val="4"/>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color w:val="000000"/>
                <w:kern w:val="0"/>
                <w:sz w:val="13"/>
                <w:szCs w:val="13"/>
              </w:rPr>
            </w:pPr>
            <w:r w:rsidRPr="005D60AD">
              <w:rPr>
                <w:rFonts w:ascii="宋体" w:hAnsi="宋体" w:cs="宋体" w:hint="eastAsia"/>
                <w:color w:val="000000"/>
                <w:kern w:val="0"/>
                <w:sz w:val="13"/>
                <w:szCs w:val="13"/>
              </w:rPr>
              <w:t>项目</w:t>
            </w:r>
          </w:p>
        </w:tc>
        <w:tc>
          <w:tcPr>
            <w:tcW w:w="858" w:type="pct"/>
            <w:gridSpan w:val="3"/>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年初结转和结余</w:t>
            </w:r>
          </w:p>
        </w:tc>
        <w:tc>
          <w:tcPr>
            <w:tcW w:w="802" w:type="pct"/>
            <w:gridSpan w:val="3"/>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本年收入</w:t>
            </w:r>
          </w:p>
        </w:tc>
        <w:tc>
          <w:tcPr>
            <w:tcW w:w="1262" w:type="pct"/>
            <w:gridSpan w:val="5"/>
            <w:tcBorders>
              <w:top w:val="single" w:sz="4" w:space="0" w:color="000000"/>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本年支出</w:t>
            </w:r>
          </w:p>
        </w:tc>
        <w:tc>
          <w:tcPr>
            <w:tcW w:w="1059" w:type="pct"/>
            <w:gridSpan w:val="5"/>
            <w:tcBorders>
              <w:top w:val="single" w:sz="4" w:space="0" w:color="000000"/>
              <w:left w:val="nil"/>
              <w:bottom w:val="single" w:sz="4" w:space="0" w:color="000000"/>
              <w:right w:val="single" w:sz="8"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年末结转和结余</w:t>
            </w:r>
          </w:p>
        </w:tc>
      </w:tr>
      <w:tr w:rsidR="005D60AD" w:rsidRPr="000523C1" w:rsidTr="005D60AD">
        <w:trPr>
          <w:trHeight w:val="308"/>
        </w:trPr>
        <w:tc>
          <w:tcPr>
            <w:tcW w:w="356" w:type="pct"/>
            <w:gridSpan w:val="3"/>
            <w:vMerge w:val="restart"/>
            <w:tcBorders>
              <w:top w:val="nil"/>
              <w:left w:val="single" w:sz="4" w:space="0" w:color="000000"/>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支出功能分类科目编码</w:t>
            </w:r>
          </w:p>
        </w:tc>
        <w:tc>
          <w:tcPr>
            <w:tcW w:w="663"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科目名称</w:t>
            </w:r>
          </w:p>
        </w:tc>
        <w:tc>
          <w:tcPr>
            <w:tcW w:w="346"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合计</w:t>
            </w:r>
          </w:p>
        </w:tc>
        <w:tc>
          <w:tcPr>
            <w:tcW w:w="259"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基本支出结转</w:t>
            </w:r>
          </w:p>
        </w:tc>
        <w:tc>
          <w:tcPr>
            <w:tcW w:w="253"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项目支出结转和结余</w:t>
            </w:r>
          </w:p>
        </w:tc>
        <w:tc>
          <w:tcPr>
            <w:tcW w:w="274"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合计</w:t>
            </w:r>
          </w:p>
        </w:tc>
        <w:tc>
          <w:tcPr>
            <w:tcW w:w="253"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基本支出</w:t>
            </w:r>
          </w:p>
        </w:tc>
        <w:tc>
          <w:tcPr>
            <w:tcW w:w="275"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项目支出</w:t>
            </w:r>
          </w:p>
        </w:tc>
        <w:tc>
          <w:tcPr>
            <w:tcW w:w="274"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合计</w:t>
            </w:r>
          </w:p>
        </w:tc>
        <w:tc>
          <w:tcPr>
            <w:tcW w:w="714" w:type="pct"/>
            <w:gridSpan w:val="3"/>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基本支出</w:t>
            </w:r>
          </w:p>
        </w:tc>
        <w:tc>
          <w:tcPr>
            <w:tcW w:w="274"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项目支出</w:t>
            </w:r>
          </w:p>
        </w:tc>
        <w:tc>
          <w:tcPr>
            <w:tcW w:w="208"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合计</w:t>
            </w:r>
          </w:p>
        </w:tc>
        <w:tc>
          <w:tcPr>
            <w:tcW w:w="186"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基本支出结转</w:t>
            </w:r>
          </w:p>
        </w:tc>
        <w:tc>
          <w:tcPr>
            <w:tcW w:w="665" w:type="pct"/>
            <w:gridSpan w:val="3"/>
            <w:tcBorders>
              <w:top w:val="nil"/>
              <w:left w:val="nil"/>
              <w:bottom w:val="single" w:sz="4" w:space="0" w:color="000000"/>
              <w:right w:val="single" w:sz="8"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项目支出结转和结余</w:t>
            </w:r>
          </w:p>
        </w:tc>
      </w:tr>
      <w:tr w:rsidR="005D60AD" w:rsidRPr="000523C1" w:rsidTr="005D60AD">
        <w:trPr>
          <w:trHeight w:val="312"/>
        </w:trPr>
        <w:tc>
          <w:tcPr>
            <w:tcW w:w="356" w:type="pct"/>
            <w:gridSpan w:val="3"/>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66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346"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9"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5"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小计</w:t>
            </w:r>
          </w:p>
        </w:tc>
        <w:tc>
          <w:tcPr>
            <w:tcW w:w="253"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人员经费</w:t>
            </w:r>
          </w:p>
        </w:tc>
        <w:tc>
          <w:tcPr>
            <w:tcW w:w="208"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日常公用经费</w:t>
            </w:r>
          </w:p>
        </w:tc>
        <w:tc>
          <w:tcPr>
            <w:tcW w:w="2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08"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186"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08"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小计</w:t>
            </w:r>
          </w:p>
        </w:tc>
        <w:tc>
          <w:tcPr>
            <w:tcW w:w="208"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项目支出结转</w:t>
            </w:r>
          </w:p>
        </w:tc>
        <w:tc>
          <w:tcPr>
            <w:tcW w:w="248" w:type="pct"/>
            <w:vMerge w:val="restart"/>
            <w:tcBorders>
              <w:top w:val="nil"/>
              <w:left w:val="nil"/>
              <w:bottom w:val="single" w:sz="4" w:space="0" w:color="000000"/>
              <w:right w:val="single" w:sz="8"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项目支出结余</w:t>
            </w:r>
          </w:p>
        </w:tc>
      </w:tr>
      <w:tr w:rsidR="005D60AD" w:rsidRPr="000523C1" w:rsidTr="005D60AD">
        <w:trPr>
          <w:trHeight w:val="615"/>
        </w:trPr>
        <w:tc>
          <w:tcPr>
            <w:tcW w:w="356" w:type="pct"/>
            <w:gridSpan w:val="3"/>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66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346"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9"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5"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53"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08"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74"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08"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186"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08"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08"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248" w:type="pct"/>
            <w:vMerge/>
            <w:tcBorders>
              <w:top w:val="nil"/>
              <w:left w:val="nil"/>
              <w:bottom w:val="single" w:sz="4" w:space="0" w:color="000000"/>
              <w:right w:val="single" w:sz="8"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r>
      <w:tr w:rsidR="005D60AD" w:rsidRPr="000523C1" w:rsidTr="005D60AD">
        <w:trPr>
          <w:trHeight w:val="308"/>
        </w:trPr>
        <w:tc>
          <w:tcPr>
            <w:tcW w:w="119" w:type="pct"/>
            <w:vMerge w:val="restart"/>
            <w:tcBorders>
              <w:top w:val="nil"/>
              <w:left w:val="single" w:sz="4" w:space="0" w:color="000000"/>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类</w:t>
            </w:r>
          </w:p>
        </w:tc>
        <w:tc>
          <w:tcPr>
            <w:tcW w:w="119"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款</w:t>
            </w:r>
          </w:p>
        </w:tc>
        <w:tc>
          <w:tcPr>
            <w:tcW w:w="119" w:type="pct"/>
            <w:vMerge w:val="restar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项</w:t>
            </w:r>
          </w:p>
        </w:tc>
        <w:tc>
          <w:tcPr>
            <w:tcW w:w="663"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栏次</w:t>
            </w:r>
          </w:p>
        </w:tc>
        <w:tc>
          <w:tcPr>
            <w:tcW w:w="346"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w:t>
            </w:r>
          </w:p>
        </w:tc>
        <w:tc>
          <w:tcPr>
            <w:tcW w:w="259"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2</w:t>
            </w:r>
          </w:p>
        </w:tc>
        <w:tc>
          <w:tcPr>
            <w:tcW w:w="25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3</w:t>
            </w:r>
          </w:p>
        </w:tc>
        <w:tc>
          <w:tcPr>
            <w:tcW w:w="2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4</w:t>
            </w:r>
          </w:p>
        </w:tc>
        <w:tc>
          <w:tcPr>
            <w:tcW w:w="25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5</w:t>
            </w:r>
          </w:p>
        </w:tc>
        <w:tc>
          <w:tcPr>
            <w:tcW w:w="275"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6</w:t>
            </w:r>
          </w:p>
        </w:tc>
        <w:tc>
          <w:tcPr>
            <w:tcW w:w="2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7</w:t>
            </w:r>
          </w:p>
        </w:tc>
        <w:tc>
          <w:tcPr>
            <w:tcW w:w="25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8</w:t>
            </w:r>
          </w:p>
        </w:tc>
        <w:tc>
          <w:tcPr>
            <w:tcW w:w="253"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9</w:t>
            </w:r>
          </w:p>
        </w:tc>
        <w:tc>
          <w:tcPr>
            <w:tcW w:w="208"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10</w:t>
            </w:r>
          </w:p>
        </w:tc>
        <w:tc>
          <w:tcPr>
            <w:tcW w:w="274"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11</w:t>
            </w:r>
          </w:p>
        </w:tc>
        <w:tc>
          <w:tcPr>
            <w:tcW w:w="208"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12</w:t>
            </w:r>
          </w:p>
        </w:tc>
        <w:tc>
          <w:tcPr>
            <w:tcW w:w="186"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13</w:t>
            </w:r>
          </w:p>
        </w:tc>
        <w:tc>
          <w:tcPr>
            <w:tcW w:w="208"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14</w:t>
            </w:r>
          </w:p>
        </w:tc>
        <w:tc>
          <w:tcPr>
            <w:tcW w:w="208" w:type="pct"/>
            <w:tcBorders>
              <w:top w:val="nil"/>
              <w:left w:val="nil"/>
              <w:bottom w:val="single" w:sz="4" w:space="0" w:color="000000"/>
              <w:right w:val="single" w:sz="4"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15</w:t>
            </w:r>
          </w:p>
        </w:tc>
        <w:tc>
          <w:tcPr>
            <w:tcW w:w="248" w:type="pct"/>
            <w:tcBorders>
              <w:top w:val="nil"/>
              <w:left w:val="nil"/>
              <w:bottom w:val="single" w:sz="4" w:space="0" w:color="000000"/>
              <w:right w:val="single" w:sz="8" w:space="0" w:color="000000"/>
            </w:tcBorders>
            <w:shd w:val="clear" w:color="FFFFFF" w:fill="FFFFFF"/>
            <w:noWrap/>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16</w:t>
            </w:r>
          </w:p>
        </w:tc>
      </w:tr>
      <w:tr w:rsidR="005D60AD" w:rsidRPr="000523C1" w:rsidTr="005D60AD">
        <w:trPr>
          <w:trHeight w:val="308"/>
        </w:trPr>
        <w:tc>
          <w:tcPr>
            <w:tcW w:w="119" w:type="pct"/>
            <w:vMerge/>
            <w:tcBorders>
              <w:top w:val="nil"/>
              <w:left w:val="single" w:sz="4" w:space="0" w:color="000000"/>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119"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119" w:type="pct"/>
            <w:vMerge/>
            <w:tcBorders>
              <w:top w:val="nil"/>
              <w:left w:val="nil"/>
              <w:bottom w:val="single" w:sz="4" w:space="0" w:color="000000"/>
              <w:right w:val="single" w:sz="4" w:space="0" w:color="000000"/>
            </w:tcBorders>
            <w:vAlign w:val="center"/>
            <w:hideMark/>
          </w:tcPr>
          <w:p w:rsidR="005D60AD" w:rsidRPr="005D60AD" w:rsidRDefault="005D60AD" w:rsidP="005D60AD">
            <w:pPr>
              <w:widowControl/>
              <w:jc w:val="left"/>
              <w:rPr>
                <w:rFonts w:ascii="宋体" w:hAnsi="宋体" w:cs="宋体"/>
                <w:color w:val="000000"/>
                <w:kern w:val="0"/>
                <w:sz w:val="13"/>
                <w:szCs w:val="13"/>
              </w:rPr>
            </w:pPr>
          </w:p>
        </w:tc>
        <w:tc>
          <w:tcPr>
            <w:tcW w:w="663" w:type="pct"/>
            <w:tcBorders>
              <w:top w:val="nil"/>
              <w:left w:val="nil"/>
              <w:bottom w:val="single" w:sz="4" w:space="0" w:color="000000"/>
              <w:right w:val="single" w:sz="4" w:space="0" w:color="000000"/>
            </w:tcBorders>
            <w:shd w:val="clear" w:color="FFFFFF" w:fill="FFFFFF"/>
            <w:vAlign w:val="center"/>
            <w:hideMark/>
          </w:tcPr>
          <w:p w:rsidR="005D60AD" w:rsidRPr="005D60AD" w:rsidRDefault="005D60AD" w:rsidP="005D60AD">
            <w:pPr>
              <w:widowControl/>
              <w:jc w:val="center"/>
              <w:rPr>
                <w:rFonts w:ascii="宋体" w:hAnsi="宋体" w:cs="宋体" w:hint="eastAsia"/>
                <w:color w:val="000000"/>
                <w:kern w:val="0"/>
                <w:sz w:val="13"/>
                <w:szCs w:val="13"/>
              </w:rPr>
            </w:pPr>
            <w:r w:rsidRPr="005D60AD">
              <w:rPr>
                <w:rFonts w:ascii="宋体" w:hAnsi="宋体" w:cs="宋体" w:hint="eastAsia"/>
                <w:color w:val="000000"/>
                <w:kern w:val="0"/>
                <w:sz w:val="13"/>
                <w:szCs w:val="13"/>
              </w:rPr>
              <w:t>合计</w:t>
            </w:r>
          </w:p>
        </w:tc>
        <w:tc>
          <w:tcPr>
            <w:tcW w:w="34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1,619.69</w:t>
            </w:r>
          </w:p>
        </w:tc>
        <w:tc>
          <w:tcPr>
            <w:tcW w:w="259"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18.60</w:t>
            </w:r>
          </w:p>
        </w:tc>
        <w:tc>
          <w:tcPr>
            <w:tcW w:w="253"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1,601.09</w:t>
            </w:r>
          </w:p>
        </w:tc>
        <w:tc>
          <w:tcPr>
            <w:tcW w:w="274"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40,143.20</w:t>
            </w:r>
          </w:p>
        </w:tc>
        <w:tc>
          <w:tcPr>
            <w:tcW w:w="253"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3,691.73</w:t>
            </w:r>
          </w:p>
        </w:tc>
        <w:tc>
          <w:tcPr>
            <w:tcW w:w="275"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36,451.47</w:t>
            </w:r>
          </w:p>
        </w:tc>
        <w:tc>
          <w:tcPr>
            <w:tcW w:w="274"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41,543.23</w:t>
            </w:r>
          </w:p>
        </w:tc>
        <w:tc>
          <w:tcPr>
            <w:tcW w:w="253"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3,667.76</w:t>
            </w:r>
          </w:p>
        </w:tc>
        <w:tc>
          <w:tcPr>
            <w:tcW w:w="253"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3,229.66</w:t>
            </w:r>
          </w:p>
        </w:tc>
        <w:tc>
          <w:tcPr>
            <w:tcW w:w="208"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438.10</w:t>
            </w:r>
          </w:p>
        </w:tc>
        <w:tc>
          <w:tcPr>
            <w:tcW w:w="274"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37,875.47</w:t>
            </w:r>
          </w:p>
        </w:tc>
        <w:tc>
          <w:tcPr>
            <w:tcW w:w="208"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219.65</w:t>
            </w:r>
          </w:p>
        </w:tc>
        <w:tc>
          <w:tcPr>
            <w:tcW w:w="186"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42.57</w:t>
            </w:r>
          </w:p>
        </w:tc>
        <w:tc>
          <w:tcPr>
            <w:tcW w:w="208"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177.08</w:t>
            </w:r>
          </w:p>
        </w:tc>
        <w:tc>
          <w:tcPr>
            <w:tcW w:w="208" w:type="pct"/>
            <w:tcBorders>
              <w:top w:val="nil"/>
              <w:left w:val="nil"/>
              <w:bottom w:val="single" w:sz="4" w:space="0" w:color="000000"/>
              <w:right w:val="single" w:sz="4"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177.08</w:t>
            </w:r>
          </w:p>
        </w:tc>
        <w:tc>
          <w:tcPr>
            <w:tcW w:w="248" w:type="pct"/>
            <w:tcBorders>
              <w:top w:val="nil"/>
              <w:left w:val="nil"/>
              <w:bottom w:val="single" w:sz="4" w:space="0" w:color="000000"/>
              <w:right w:val="single" w:sz="8" w:space="0" w:color="000000"/>
            </w:tcBorders>
            <w:shd w:val="clear" w:color="000000" w:fill="FFFFFF"/>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社会保障和就业支出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15.44</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15.44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441.53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441.53</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456.98</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456.98</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456.72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0.26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20805</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行政事业单位离退休</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15.44</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15.44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441.53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441.53</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456.98</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456.98</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456.72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0.26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2080501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归口管理的行政单位离退休</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15.44</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15.44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80.39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80.39</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95.84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95.84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95.58</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0.26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2080502</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事业单位离退休</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2080503</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离退休人员管理机构</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2080505</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机关事业单位基本养老保险缴费支出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329.75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329.75</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329.75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329.75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329.75</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2080506</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机关事业单位职业年金缴费支出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4.49</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4.49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210</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卫生健康支出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3.16</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3.16</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302.55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302.55</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263.14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263.14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262.81</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42.57</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21011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行政事业单位医疗</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3.16</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3.16</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302.55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302.55</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263.14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263.14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262.81</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42.57</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2101101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行政单位医疗</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125.17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125.17</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125.17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125.17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125.17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2101102</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事业单位医疗</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6.64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6.64</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6.64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6.64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6.64</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2101103</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公务员医疗补助</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3.16</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3.16</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170.31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170.31</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131.33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131.33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131.00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42.14</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42.14</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2101199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其他行政事业单位医疗支出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0.43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0.43</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0.43</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0.43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212</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城乡社区支出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1.15</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1.15</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3,801.19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3,801.19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3,667.82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3,667.82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21203</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城乡社区公共设施</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1.15</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1.15</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3,606.19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3,606.19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3,472.82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3,472.82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2120399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其他城乡社区公共设施支出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1.15</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1.15</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3,606.19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3,606.19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3,472.82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3,472.82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134.53</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21205</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城乡社区环境卫生</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lastRenderedPageBreak/>
              <w:t>2120501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城乡社区环境卫生</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195.00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农林水支出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1,585.97</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1,585.97</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35,344.91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2,694.63</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32,650.28</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36,888.33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2,694.63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2,257.12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437.51</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34,193.70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42.56</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42.56</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42.56</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农业</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15.79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5.57</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10.22</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15.79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5.57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5.57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10.22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2130101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行政运行</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5.24</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5.24</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2130104</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事业运行</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0.33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2130199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其他农业支出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10.22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10.22</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10.22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10.22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水利</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1,585.97</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1,585.97</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35,314.12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2,689.06</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32,625.06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36,857.54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2,689.06</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2,251.55</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437.51</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34,168.48</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42.56</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42.56</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42.56</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行政运行</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1,439.12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1,439.12</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1,439.12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1,439.12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1,189.65</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249.47</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2130302</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一般行政管理事务</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13.45</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2130304</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水利行业业务管理</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77.69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77.69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77.69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77.69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2130305</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水利工程建设</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1,447.22</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1,447.22</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28,778.21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28,778.21</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30,188.13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30,188.13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37.29</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37.29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37.29</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2130306</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水利工程运行与维护</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3,076.89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1,243.00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1,833.89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3,076.89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1,243.00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1,054.96</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188.04</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1,833.89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2130308</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水利前期工作</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256.03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256.03</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256.03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256.03</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2130309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水利执法监督</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2130310</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水土保持</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14.96</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14.96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1.23</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1.23</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16.19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16.19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2130311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水资源节约管理与保护</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26.77</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26.77</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22.30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22.30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49.07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49.07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2130314</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防汛</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360.29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360.29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360.29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360.29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2130316</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农田水利</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2130319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江河湖库水系综合整治</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124.89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124.89</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124.89</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124.89</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2130334</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水利建设移民支出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40.12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40.12</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40.12</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40.12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2130335</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农村人畜饮水</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17.58</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17.58</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17.58</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17.58</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2130399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其他水利支出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97.03</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97.03</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1,012.31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6.94</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1,005.36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1,104.07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6.94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6.94</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1,097.12</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5.27</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5.27</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21305</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扶贫</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2130599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其他扶贫支出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其他农林水支出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2139999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其他农林水支出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5.00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221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住房保障支出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22102</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住房改革支出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253.01</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2210201</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住房公积金</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249.34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249.34</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249.34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249.34</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249.34</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lastRenderedPageBreak/>
              <w:t>2210203</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购房补贴</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3.67</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3.67</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3.67</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229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其他支出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22999</w:t>
            </w:r>
          </w:p>
        </w:tc>
        <w:tc>
          <w:tcPr>
            <w:tcW w:w="66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其他支出</w:t>
            </w:r>
          </w:p>
        </w:tc>
        <w:tc>
          <w:tcPr>
            <w:tcW w:w="34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59"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4"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4"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r w:rsidR="005D60AD" w:rsidRPr="000523C1" w:rsidTr="005D60AD">
        <w:trPr>
          <w:trHeight w:val="308"/>
        </w:trPr>
        <w:tc>
          <w:tcPr>
            <w:tcW w:w="356" w:type="pct"/>
            <w:gridSpan w:val="3"/>
            <w:tcBorders>
              <w:top w:val="nil"/>
              <w:left w:val="single" w:sz="4" w:space="0" w:color="000000"/>
              <w:bottom w:val="single" w:sz="8"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2299901</w:t>
            </w:r>
          </w:p>
        </w:tc>
        <w:tc>
          <w:tcPr>
            <w:tcW w:w="663"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left"/>
              <w:rPr>
                <w:rFonts w:ascii="宋体" w:hAnsi="宋体" w:cs="宋体" w:hint="eastAsia"/>
                <w:color w:val="000000"/>
                <w:kern w:val="0"/>
                <w:sz w:val="13"/>
                <w:szCs w:val="13"/>
              </w:rPr>
            </w:pPr>
            <w:r w:rsidRPr="005D60AD">
              <w:rPr>
                <w:rFonts w:ascii="宋体" w:hAnsi="宋体" w:cs="宋体" w:hint="eastAsia"/>
                <w:color w:val="000000"/>
                <w:kern w:val="0"/>
                <w:sz w:val="13"/>
                <w:szCs w:val="13"/>
              </w:rPr>
              <w:t xml:space="preserve">  其他支出</w:t>
            </w:r>
          </w:p>
        </w:tc>
        <w:tc>
          <w:tcPr>
            <w:tcW w:w="346"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59"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74"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5"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53"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53"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74"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13.96</w:t>
            </w:r>
          </w:p>
        </w:tc>
        <w:tc>
          <w:tcPr>
            <w:tcW w:w="208"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186"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08" w:type="pct"/>
            <w:tcBorders>
              <w:top w:val="nil"/>
              <w:left w:val="nil"/>
              <w:bottom w:val="single" w:sz="8" w:space="0" w:color="000000"/>
              <w:right w:val="single" w:sz="4"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c>
          <w:tcPr>
            <w:tcW w:w="248" w:type="pct"/>
            <w:tcBorders>
              <w:top w:val="nil"/>
              <w:left w:val="nil"/>
              <w:bottom w:val="single" w:sz="8" w:space="0" w:color="000000"/>
              <w:right w:val="single" w:sz="8" w:space="0" w:color="000000"/>
            </w:tcBorders>
            <w:shd w:val="clear" w:color="auto" w:fill="auto"/>
            <w:noWrap/>
            <w:vAlign w:val="center"/>
            <w:hideMark/>
          </w:tcPr>
          <w:p w:rsidR="005D60AD" w:rsidRPr="005D60AD" w:rsidRDefault="005D60AD" w:rsidP="005D60AD">
            <w:pPr>
              <w:widowControl/>
              <w:jc w:val="right"/>
              <w:rPr>
                <w:rFonts w:ascii="宋体" w:hAnsi="宋体" w:cs="宋体" w:hint="eastAsia"/>
                <w:color w:val="000000"/>
                <w:kern w:val="0"/>
                <w:sz w:val="13"/>
                <w:szCs w:val="13"/>
              </w:rPr>
            </w:pPr>
            <w:r w:rsidRPr="005D60AD">
              <w:rPr>
                <w:rFonts w:ascii="宋体" w:hAnsi="宋体" w:cs="宋体" w:hint="eastAsia"/>
                <w:color w:val="000000"/>
                <w:kern w:val="0"/>
                <w:sz w:val="13"/>
                <w:szCs w:val="13"/>
              </w:rPr>
              <w:t>0.00</w:t>
            </w:r>
          </w:p>
        </w:tc>
      </w:tr>
    </w:tbl>
    <w:p w:rsidR="004B54AB" w:rsidRDefault="004B54AB"/>
    <w:p w:rsidR="004B54AB" w:rsidRDefault="00D95D0B">
      <w:r>
        <w:rPr>
          <w:rFonts w:hint="eastAsia"/>
        </w:rPr>
        <w:t>注：本表反映部门本年度一般公共预算财政拨款实际支出情况。</w:t>
      </w:r>
    </w:p>
    <w:p w:rsidR="004B54AB" w:rsidRDefault="004B54AB"/>
    <w:p w:rsidR="004B54AB" w:rsidRDefault="004B54AB"/>
    <w:p w:rsidR="004B54AB" w:rsidRDefault="004B54AB"/>
    <w:p w:rsidR="004B54AB" w:rsidRDefault="004B54AB"/>
    <w:p w:rsidR="004B54AB" w:rsidRDefault="004B54AB"/>
    <w:p w:rsidR="004B54AB" w:rsidRDefault="004B54AB"/>
    <w:p w:rsidR="004B54AB" w:rsidRDefault="004B54AB"/>
    <w:p w:rsidR="004B54AB" w:rsidRDefault="004B54AB">
      <w:pPr>
        <w:sectPr w:rsidR="004B54AB" w:rsidSect="000523C1">
          <w:footerReference w:type="even" r:id="rId14"/>
          <w:footerReference w:type="default" r:id="rId15"/>
          <w:pgSz w:w="16838" w:h="11906" w:orient="landscape"/>
          <w:pgMar w:top="720" w:right="720" w:bottom="720" w:left="720" w:header="851" w:footer="992" w:gutter="0"/>
          <w:pgNumType w:fmt="numberInDash"/>
          <w:cols w:space="720"/>
          <w:docGrid w:type="lines" w:linePitch="312"/>
        </w:sectPr>
      </w:pPr>
    </w:p>
    <w:p w:rsidR="004B54AB" w:rsidRDefault="00D95D0B">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表六</w:t>
      </w:r>
      <w:r>
        <w:rPr>
          <w:rFonts w:ascii="方正小标宋简体" w:eastAsia="方正小标宋简体" w:hAnsi="宋体" w:cs="宋体" w:hint="eastAsia"/>
          <w:color w:val="000000"/>
          <w:kern w:val="0"/>
          <w:sz w:val="36"/>
          <w:szCs w:val="36"/>
        </w:rPr>
        <w:t>：</w:t>
      </w:r>
      <w:r>
        <w:rPr>
          <w:rFonts w:ascii="方正小标宋简体" w:eastAsia="方正小标宋简体" w:hint="eastAsia"/>
          <w:color w:val="000000"/>
          <w:sz w:val="36"/>
          <w:szCs w:val="36"/>
        </w:rPr>
        <w:t>一般</w:t>
      </w:r>
      <w:r>
        <w:rPr>
          <w:rFonts w:ascii="方正小标宋简体" w:eastAsia="方正小标宋简体" w:hAnsi="宋体" w:cs="宋体" w:hint="eastAsia"/>
          <w:color w:val="000000"/>
          <w:kern w:val="0"/>
          <w:sz w:val="36"/>
          <w:szCs w:val="36"/>
        </w:rPr>
        <w:t>公共预算财政拨</w:t>
      </w:r>
      <w:r>
        <w:rPr>
          <w:rFonts w:ascii="方正小标宋简体" w:eastAsia="方正小标宋简体" w:hAnsi="宋体" w:cs="宋体" w:hint="eastAsia"/>
          <w:kern w:val="0"/>
          <w:sz w:val="36"/>
          <w:szCs w:val="36"/>
        </w:rPr>
        <w:t>款基本支出决算表</w:t>
      </w:r>
    </w:p>
    <w:p w:rsidR="00CD3D32" w:rsidRPr="00CD3D32" w:rsidRDefault="00CD3D32" w:rsidP="00CD3D32">
      <w:pPr>
        <w:jc w:val="right"/>
        <w:rPr>
          <w:rFonts w:ascii="宋体" w:hAnsi="宋体" w:cs="宋体" w:hint="eastAsia"/>
          <w:kern w:val="0"/>
          <w:sz w:val="22"/>
          <w:szCs w:val="22"/>
        </w:rPr>
      </w:pPr>
      <w:r>
        <w:rPr>
          <w:rFonts w:ascii="宋体" w:hAnsi="宋体" w:cs="宋体" w:hint="eastAsia"/>
          <w:kern w:val="0"/>
          <w:sz w:val="22"/>
          <w:szCs w:val="22"/>
        </w:rPr>
        <w:t>单位：</w:t>
      </w:r>
      <w:r>
        <w:rPr>
          <w:rFonts w:ascii="宋体" w:hAnsi="宋体" w:cs="宋体"/>
          <w:kern w:val="0"/>
          <w:sz w:val="22"/>
          <w:szCs w:val="22"/>
        </w:rPr>
        <w:t>万元</w:t>
      </w:r>
    </w:p>
    <w:tbl>
      <w:tblPr>
        <w:tblW w:w="5000" w:type="pct"/>
        <w:tblLook w:val="04A0" w:firstRow="1" w:lastRow="0" w:firstColumn="1" w:lastColumn="0" w:noHBand="0" w:noVBand="1"/>
      </w:tblPr>
      <w:tblGrid>
        <w:gridCol w:w="859"/>
        <w:gridCol w:w="2602"/>
        <w:gridCol w:w="936"/>
        <w:gridCol w:w="860"/>
        <w:gridCol w:w="2603"/>
        <w:gridCol w:w="860"/>
      </w:tblGrid>
      <w:tr w:rsidR="00CD3D32" w:rsidRPr="00CD3D32" w:rsidTr="00CD3D32">
        <w:trPr>
          <w:trHeight w:val="285"/>
        </w:trPr>
        <w:tc>
          <w:tcPr>
            <w:tcW w:w="2504" w:type="pct"/>
            <w:gridSpan w:val="3"/>
            <w:tcBorders>
              <w:top w:val="single" w:sz="4" w:space="0" w:color="auto"/>
              <w:left w:val="single" w:sz="4" w:space="0" w:color="auto"/>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color w:val="000000"/>
                <w:kern w:val="0"/>
                <w:sz w:val="18"/>
                <w:szCs w:val="18"/>
              </w:rPr>
            </w:pPr>
            <w:r w:rsidRPr="00CD3D32">
              <w:rPr>
                <w:rFonts w:ascii="宋体" w:hAnsi="宋体" w:cs="宋体" w:hint="eastAsia"/>
                <w:color w:val="000000"/>
                <w:kern w:val="0"/>
                <w:sz w:val="18"/>
                <w:szCs w:val="18"/>
              </w:rPr>
              <w:t>人员经费合计</w:t>
            </w:r>
          </w:p>
        </w:tc>
        <w:tc>
          <w:tcPr>
            <w:tcW w:w="2496"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公用经费</w:t>
            </w:r>
          </w:p>
        </w:tc>
      </w:tr>
      <w:tr w:rsidR="00CD3D32" w:rsidRPr="00CD3D32" w:rsidTr="00CD3D32">
        <w:trPr>
          <w:trHeight w:val="855"/>
        </w:trPr>
        <w:tc>
          <w:tcPr>
            <w:tcW w:w="499" w:type="pct"/>
            <w:tcBorders>
              <w:top w:val="nil"/>
              <w:left w:val="single" w:sz="4" w:space="0" w:color="auto"/>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支出经济分类科目编码</w:t>
            </w:r>
          </w:p>
        </w:tc>
        <w:tc>
          <w:tcPr>
            <w:tcW w:w="1498" w:type="pct"/>
            <w:tcBorders>
              <w:top w:val="single" w:sz="4" w:space="0" w:color="auto"/>
              <w:left w:val="nil"/>
              <w:bottom w:val="single" w:sz="4" w:space="0" w:color="auto"/>
              <w:right w:val="single" w:sz="4" w:space="0" w:color="000000"/>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科目名称</w:t>
            </w:r>
          </w:p>
        </w:tc>
        <w:tc>
          <w:tcPr>
            <w:tcW w:w="507" w:type="pct"/>
            <w:tcBorders>
              <w:top w:val="nil"/>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金额</w:t>
            </w:r>
          </w:p>
        </w:tc>
        <w:tc>
          <w:tcPr>
            <w:tcW w:w="499" w:type="pct"/>
            <w:tcBorders>
              <w:top w:val="nil"/>
              <w:left w:val="nil"/>
              <w:bottom w:val="single" w:sz="4" w:space="0" w:color="auto"/>
              <w:right w:val="single" w:sz="4" w:space="0" w:color="auto"/>
            </w:tcBorders>
            <w:shd w:val="clear" w:color="000000" w:fill="FFFFFF"/>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支出经济分类科目编码</w:t>
            </w:r>
          </w:p>
        </w:tc>
        <w:tc>
          <w:tcPr>
            <w:tcW w:w="1498" w:type="pct"/>
            <w:tcBorders>
              <w:top w:val="single" w:sz="4" w:space="0" w:color="auto"/>
              <w:left w:val="nil"/>
              <w:bottom w:val="single" w:sz="4" w:space="0" w:color="auto"/>
              <w:right w:val="single" w:sz="4" w:space="0" w:color="000000"/>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科目名称</w:t>
            </w:r>
          </w:p>
        </w:tc>
        <w:tc>
          <w:tcPr>
            <w:tcW w:w="499" w:type="pct"/>
            <w:tcBorders>
              <w:top w:val="nil"/>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金额</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工资福利支出</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3,099.39</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商品和服务支出</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436.90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基本工资</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872.57</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办公费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41.53</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津贴补贴</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601.96</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印刷费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1.22</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30103</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奖金</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682.01</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30203</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咨询费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30106</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伙食补助费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68.50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30204</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手续费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30107</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绩效工资</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30205</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水费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0.34</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30108</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机关事业单位基本养老保险缴费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335.29</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30206</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电费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6.99</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30109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职业年金缴费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30207</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邮电费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38.21</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30110</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职工基本医疗保险缴费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136.08</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30208</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取暖费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30111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公务员医疗补助缴费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129.91</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30209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物业管理费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0.76</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30112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其他社会保障缴费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15.47</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差旅费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51.80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30113</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住房公积金</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254.50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因公出国（境）费用</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30114</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医疗费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30213</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维修（护）费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4.19</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30199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其他工资福利支出</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3.10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30214</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租赁费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对个人和家庭的补助</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130.27</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30215</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会议费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2.16</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离休费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30216</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培训费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4.77</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退休费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86.89</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30217</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公务接待费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1.96</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30303</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退职（役）费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30218</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专用材料费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30304</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抚恤金</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40.92</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30224</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被装购置费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30305</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生活补助</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1.44</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30225</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专用燃料费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0.13</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30306</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救济费</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30226</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劳务费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0.54</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30307</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医疗费补助</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30227</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委托业务费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0.40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30308</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助学金</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30228</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工会经费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53.81</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30309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奖励金</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0.94</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30229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福利费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3.58</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30310</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个人农业生产补贴</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30231</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公务用车运行维护费</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11.46</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30399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其他对个人和家庭的补助</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0.08</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30239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其他交通费用</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171.12</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30240</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税金及附加费用</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30299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其他商品和服务支出</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41.95</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304</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对企业事业单位的补贴</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307</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债务利息及费用支出</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310</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资本性支出</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1.20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31002</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办公设备购置</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1.20</w:t>
            </w:r>
          </w:p>
        </w:tc>
      </w:tr>
      <w:tr w:rsidR="00CD3D32" w:rsidRPr="00CD3D32" w:rsidTr="00CD3D32">
        <w:trPr>
          <w:trHeight w:val="285"/>
        </w:trPr>
        <w:tc>
          <w:tcPr>
            <w:tcW w:w="499" w:type="pct"/>
            <w:tcBorders>
              <w:top w:val="nil"/>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1498" w:type="pct"/>
            <w:tcBorders>
              <w:top w:val="single" w:sz="4" w:space="0" w:color="auto"/>
              <w:left w:val="nil"/>
              <w:bottom w:val="single" w:sz="4" w:space="0" w:color="auto"/>
              <w:right w:val="single" w:sz="4" w:space="0" w:color="000000"/>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lef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　</w:t>
            </w:r>
          </w:p>
        </w:tc>
        <w:tc>
          <w:tcPr>
            <w:tcW w:w="499" w:type="pct"/>
            <w:tcBorders>
              <w:top w:val="nil"/>
              <w:left w:val="nil"/>
              <w:bottom w:val="single" w:sz="4" w:space="0" w:color="auto"/>
              <w:right w:val="single" w:sz="4" w:space="0" w:color="auto"/>
            </w:tcBorders>
            <w:shd w:val="clear" w:color="FFFFFF" w:fill="FFFFFF"/>
            <w:noWrap/>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399</w:t>
            </w:r>
          </w:p>
        </w:tc>
        <w:tc>
          <w:tcPr>
            <w:tcW w:w="1498" w:type="pct"/>
            <w:tcBorders>
              <w:top w:val="single" w:sz="4" w:space="0" w:color="auto"/>
              <w:left w:val="nil"/>
              <w:bottom w:val="single" w:sz="4" w:space="0" w:color="auto"/>
              <w:right w:val="single" w:sz="4" w:space="0" w:color="auto"/>
            </w:tcBorders>
            <w:shd w:val="clear" w:color="FFFFFF" w:fill="FFFFFF"/>
            <w:vAlign w:val="center"/>
            <w:hideMark/>
          </w:tcPr>
          <w:p w:rsidR="00CD3D32" w:rsidRPr="00CD3D32" w:rsidRDefault="00CD3D32" w:rsidP="00CD3D32">
            <w:pPr>
              <w:widowControl/>
              <w:jc w:val="center"/>
              <w:rPr>
                <w:rFonts w:ascii="宋体" w:hAnsi="宋体" w:cs="宋体" w:hint="eastAsia"/>
                <w:color w:val="000000"/>
                <w:kern w:val="0"/>
                <w:sz w:val="18"/>
                <w:szCs w:val="18"/>
              </w:rPr>
            </w:pPr>
            <w:r w:rsidRPr="00CD3D32">
              <w:rPr>
                <w:rFonts w:ascii="宋体" w:hAnsi="宋体" w:cs="宋体" w:hint="eastAsia"/>
                <w:color w:val="000000"/>
                <w:kern w:val="0"/>
                <w:sz w:val="18"/>
                <w:szCs w:val="18"/>
              </w:rPr>
              <w:t>其他支出</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宋体" w:hAnsi="宋体" w:cs="宋体" w:hint="eastAsia"/>
                <w:color w:val="000000"/>
                <w:kern w:val="0"/>
                <w:sz w:val="18"/>
                <w:szCs w:val="18"/>
              </w:rPr>
            </w:pPr>
            <w:r w:rsidRPr="00CD3D32">
              <w:rPr>
                <w:rFonts w:ascii="宋体" w:hAnsi="宋体" w:cs="宋体" w:hint="eastAsia"/>
                <w:color w:val="000000"/>
                <w:kern w:val="0"/>
                <w:sz w:val="18"/>
                <w:szCs w:val="18"/>
              </w:rPr>
              <w:t>0.00</w:t>
            </w:r>
          </w:p>
        </w:tc>
      </w:tr>
      <w:tr w:rsidR="00CD3D32" w:rsidRPr="00CD3D32" w:rsidTr="00CD3D32">
        <w:trPr>
          <w:trHeight w:val="285"/>
        </w:trPr>
        <w:tc>
          <w:tcPr>
            <w:tcW w:w="199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人员经费合计</w:t>
            </w:r>
          </w:p>
        </w:tc>
        <w:tc>
          <w:tcPr>
            <w:tcW w:w="507"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3,229.66 </w:t>
            </w:r>
          </w:p>
        </w:tc>
        <w:tc>
          <w:tcPr>
            <w:tcW w:w="1997"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center"/>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公用经费合计</w:t>
            </w:r>
          </w:p>
        </w:tc>
        <w:tc>
          <w:tcPr>
            <w:tcW w:w="499" w:type="pct"/>
            <w:tcBorders>
              <w:top w:val="nil"/>
              <w:left w:val="nil"/>
              <w:bottom w:val="single" w:sz="4" w:space="0" w:color="auto"/>
              <w:right w:val="single" w:sz="4" w:space="0" w:color="auto"/>
            </w:tcBorders>
            <w:shd w:val="clear" w:color="000000" w:fill="FFFFFF"/>
            <w:noWrap/>
            <w:vAlign w:val="center"/>
            <w:hideMark/>
          </w:tcPr>
          <w:p w:rsidR="00CD3D32" w:rsidRPr="00CD3D32" w:rsidRDefault="00CD3D32" w:rsidP="00CD3D32">
            <w:pPr>
              <w:widowControl/>
              <w:jc w:val="right"/>
              <w:rPr>
                <w:rFonts w:ascii="等线" w:eastAsia="等线" w:hAnsi="等线" w:cs="宋体" w:hint="eastAsia"/>
                <w:color w:val="000000"/>
                <w:kern w:val="0"/>
                <w:sz w:val="18"/>
                <w:szCs w:val="18"/>
              </w:rPr>
            </w:pPr>
            <w:r w:rsidRPr="00CD3D32">
              <w:rPr>
                <w:rFonts w:ascii="等线" w:eastAsia="等线" w:hAnsi="等线" w:cs="宋体" w:hint="eastAsia"/>
                <w:color w:val="000000"/>
                <w:kern w:val="0"/>
                <w:sz w:val="18"/>
                <w:szCs w:val="18"/>
              </w:rPr>
              <w:t xml:space="preserve">438.1 </w:t>
            </w:r>
          </w:p>
        </w:tc>
      </w:tr>
    </w:tbl>
    <w:p w:rsidR="004B54AB" w:rsidRDefault="00D95D0B">
      <w:pPr>
        <w:sectPr w:rsidR="004B54AB" w:rsidSect="00015C0F">
          <w:pgSz w:w="11906" w:h="16838"/>
          <w:pgMar w:top="1440" w:right="1701" w:bottom="1440" w:left="1701" w:header="851" w:footer="992" w:gutter="0"/>
          <w:pgNumType w:fmt="numberInDash"/>
          <w:cols w:space="720"/>
          <w:docGrid w:type="lines" w:linePitch="312"/>
        </w:sectPr>
      </w:pPr>
      <w:r>
        <w:rPr>
          <w:rFonts w:hint="eastAsia"/>
        </w:rPr>
        <w:lastRenderedPageBreak/>
        <w:t>注：本表反映部门本年度一般公共预算财政拨款基本支出明细情况。</w:t>
      </w:r>
    </w:p>
    <w:p w:rsidR="004B54AB" w:rsidRDefault="00D95D0B">
      <w:pPr>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表七：</w:t>
      </w:r>
      <w:r>
        <w:rPr>
          <w:rFonts w:ascii="方正小标宋简体" w:eastAsia="方正小标宋简体" w:hint="eastAsia"/>
          <w:sz w:val="36"/>
          <w:szCs w:val="36"/>
        </w:rPr>
        <w:t>一般</w:t>
      </w:r>
      <w:r>
        <w:rPr>
          <w:rFonts w:ascii="方正小标宋简体" w:eastAsia="方正小标宋简体" w:hAnsi="宋体" w:cs="宋体" w:hint="eastAsia"/>
          <w:kern w:val="0"/>
          <w:sz w:val="36"/>
          <w:szCs w:val="36"/>
        </w:rPr>
        <w:t>公共预算财政拨款安排的“</w:t>
      </w:r>
      <w:r>
        <w:rPr>
          <w:rFonts w:ascii="方正小标宋简体" w:eastAsia="方正小标宋简体" w:hAnsi="宋体" w:cs="宋体"/>
          <w:kern w:val="0"/>
          <w:sz w:val="36"/>
          <w:szCs w:val="36"/>
        </w:rPr>
        <w:t>三公</w:t>
      </w:r>
      <w:r>
        <w:rPr>
          <w:rFonts w:ascii="方正小标宋简体" w:eastAsia="方正小标宋简体" w:hAnsi="宋体" w:cs="宋体" w:hint="eastAsia"/>
          <w:kern w:val="0"/>
          <w:sz w:val="36"/>
          <w:szCs w:val="36"/>
        </w:rPr>
        <w:t>”</w:t>
      </w:r>
      <w:r>
        <w:rPr>
          <w:rFonts w:ascii="方正小标宋简体" w:eastAsia="方正小标宋简体" w:hAnsi="宋体" w:cs="宋体"/>
          <w:kern w:val="0"/>
          <w:sz w:val="36"/>
          <w:szCs w:val="36"/>
        </w:rPr>
        <w:t>经费</w:t>
      </w:r>
      <w:r>
        <w:rPr>
          <w:rFonts w:ascii="方正小标宋简体" w:eastAsia="方正小标宋简体" w:hAnsi="宋体" w:cs="宋体" w:hint="eastAsia"/>
          <w:kern w:val="0"/>
          <w:sz w:val="36"/>
          <w:szCs w:val="36"/>
        </w:rPr>
        <w:t>支出决算表</w:t>
      </w:r>
    </w:p>
    <w:p w:rsidR="004B54AB" w:rsidRDefault="004B54AB"/>
    <w:p w:rsidR="004B54AB" w:rsidRDefault="00D95D0B">
      <w:pPr>
        <w:jc w:val="right"/>
      </w:pPr>
      <w:r>
        <w:rPr>
          <w:rFonts w:hint="eastAsia"/>
        </w:rPr>
        <w:t>单位：万元</w:t>
      </w:r>
    </w:p>
    <w:tbl>
      <w:tblPr>
        <w:tblW w:w="12960" w:type="dxa"/>
        <w:tblInd w:w="118" w:type="dxa"/>
        <w:tblLook w:val="04A0" w:firstRow="1" w:lastRow="0" w:firstColumn="1" w:lastColumn="0" w:noHBand="0" w:noVBand="1"/>
      </w:tblPr>
      <w:tblGrid>
        <w:gridCol w:w="1080"/>
        <w:gridCol w:w="1080"/>
        <w:gridCol w:w="1080"/>
        <w:gridCol w:w="1080"/>
        <w:gridCol w:w="1080"/>
        <w:gridCol w:w="1080"/>
        <w:gridCol w:w="1080"/>
        <w:gridCol w:w="1080"/>
        <w:gridCol w:w="1080"/>
        <w:gridCol w:w="1080"/>
        <w:gridCol w:w="1080"/>
        <w:gridCol w:w="1080"/>
      </w:tblGrid>
      <w:tr w:rsidR="00CD3D32" w:rsidRPr="00CD3D32" w:rsidTr="00CD3D32">
        <w:trPr>
          <w:trHeight w:val="585"/>
        </w:trPr>
        <w:tc>
          <w:tcPr>
            <w:tcW w:w="6480"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CD3D32" w:rsidRPr="00CD3D32" w:rsidRDefault="00CD3D32" w:rsidP="00CD3D32">
            <w:pPr>
              <w:widowControl/>
              <w:jc w:val="center"/>
              <w:rPr>
                <w:rFonts w:ascii="宋体" w:hAnsi="宋体" w:cs="宋体"/>
                <w:color w:val="000000"/>
                <w:kern w:val="0"/>
                <w:sz w:val="22"/>
                <w:szCs w:val="22"/>
              </w:rPr>
            </w:pPr>
            <w:r w:rsidRPr="00CD3D32">
              <w:rPr>
                <w:rFonts w:ascii="宋体" w:hAnsi="宋体" w:cs="宋体" w:hint="eastAsia"/>
                <w:color w:val="000000"/>
                <w:kern w:val="0"/>
                <w:sz w:val="22"/>
                <w:szCs w:val="22"/>
              </w:rPr>
              <w:t>2019年度预算数</w:t>
            </w:r>
          </w:p>
        </w:tc>
        <w:tc>
          <w:tcPr>
            <w:tcW w:w="6480" w:type="dxa"/>
            <w:gridSpan w:val="6"/>
            <w:tcBorders>
              <w:top w:val="single" w:sz="8" w:space="0" w:color="auto"/>
              <w:left w:val="nil"/>
              <w:bottom w:val="single" w:sz="8" w:space="0" w:color="auto"/>
              <w:right w:val="single" w:sz="8" w:space="0" w:color="000000"/>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2019年度决算数</w:t>
            </w:r>
          </w:p>
        </w:tc>
      </w:tr>
      <w:tr w:rsidR="00CD3D32" w:rsidRPr="00CD3D32" w:rsidTr="00CD3D32">
        <w:trPr>
          <w:trHeight w:val="780"/>
        </w:trPr>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合计</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因公出国(境）费</w:t>
            </w:r>
          </w:p>
        </w:tc>
        <w:tc>
          <w:tcPr>
            <w:tcW w:w="3240" w:type="dxa"/>
            <w:gridSpan w:val="3"/>
            <w:tcBorders>
              <w:top w:val="single" w:sz="8" w:space="0" w:color="auto"/>
              <w:left w:val="nil"/>
              <w:bottom w:val="single" w:sz="8" w:space="0" w:color="auto"/>
              <w:right w:val="single" w:sz="8" w:space="0" w:color="000000"/>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公务用车购置及运行费</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公务接待费</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合计</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因公出国(境）费</w:t>
            </w:r>
          </w:p>
        </w:tc>
        <w:tc>
          <w:tcPr>
            <w:tcW w:w="3240" w:type="dxa"/>
            <w:gridSpan w:val="3"/>
            <w:tcBorders>
              <w:top w:val="single" w:sz="8" w:space="0" w:color="auto"/>
              <w:left w:val="nil"/>
              <w:bottom w:val="single" w:sz="8" w:space="0" w:color="auto"/>
              <w:right w:val="single" w:sz="8" w:space="0" w:color="000000"/>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公务用车购置及运行费</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公务接待费</w:t>
            </w:r>
          </w:p>
        </w:tc>
      </w:tr>
      <w:tr w:rsidR="00CD3D32" w:rsidRPr="00CD3D32" w:rsidTr="00CD3D32">
        <w:trPr>
          <w:trHeight w:val="735"/>
        </w:trPr>
        <w:tc>
          <w:tcPr>
            <w:tcW w:w="1080" w:type="dxa"/>
            <w:vMerge/>
            <w:tcBorders>
              <w:top w:val="nil"/>
              <w:left w:val="single" w:sz="8" w:space="0" w:color="auto"/>
              <w:bottom w:val="single" w:sz="8" w:space="0" w:color="000000"/>
              <w:right w:val="single" w:sz="8" w:space="0" w:color="auto"/>
            </w:tcBorders>
            <w:vAlign w:val="center"/>
            <w:hideMark/>
          </w:tcPr>
          <w:p w:rsidR="00CD3D32" w:rsidRPr="00CD3D32" w:rsidRDefault="00CD3D32" w:rsidP="00CD3D32">
            <w:pPr>
              <w:widowControl/>
              <w:jc w:val="left"/>
              <w:rPr>
                <w:rFonts w:ascii="宋体" w:hAnsi="宋体" w:cs="宋体"/>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hideMark/>
          </w:tcPr>
          <w:p w:rsidR="00CD3D32" w:rsidRPr="00CD3D32" w:rsidRDefault="00CD3D32" w:rsidP="00CD3D32">
            <w:pPr>
              <w:widowControl/>
              <w:jc w:val="left"/>
              <w:rPr>
                <w:rFonts w:ascii="宋体" w:hAnsi="宋体" w:cs="宋体"/>
                <w:color w:val="000000"/>
                <w:kern w:val="0"/>
                <w:sz w:val="22"/>
                <w:szCs w:val="22"/>
              </w:rPr>
            </w:pP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小计</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公务用车 购置费</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公务用车 运行费</w:t>
            </w:r>
          </w:p>
        </w:tc>
        <w:tc>
          <w:tcPr>
            <w:tcW w:w="1080" w:type="dxa"/>
            <w:vMerge/>
            <w:tcBorders>
              <w:top w:val="nil"/>
              <w:left w:val="single" w:sz="8" w:space="0" w:color="auto"/>
              <w:bottom w:val="single" w:sz="8" w:space="0" w:color="000000"/>
              <w:right w:val="single" w:sz="8" w:space="0" w:color="auto"/>
            </w:tcBorders>
            <w:vAlign w:val="center"/>
            <w:hideMark/>
          </w:tcPr>
          <w:p w:rsidR="00CD3D32" w:rsidRPr="00CD3D32" w:rsidRDefault="00CD3D32" w:rsidP="00CD3D32">
            <w:pPr>
              <w:widowControl/>
              <w:jc w:val="left"/>
              <w:rPr>
                <w:rFonts w:ascii="宋体" w:hAnsi="宋体" w:cs="宋体"/>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hideMark/>
          </w:tcPr>
          <w:p w:rsidR="00CD3D32" w:rsidRPr="00CD3D32" w:rsidRDefault="00CD3D32" w:rsidP="00CD3D32">
            <w:pPr>
              <w:widowControl/>
              <w:jc w:val="left"/>
              <w:rPr>
                <w:rFonts w:ascii="宋体" w:hAnsi="宋体" w:cs="宋体"/>
                <w:color w:val="000000"/>
                <w:kern w:val="0"/>
                <w:sz w:val="22"/>
                <w:szCs w:val="22"/>
              </w:rPr>
            </w:pPr>
          </w:p>
        </w:tc>
        <w:tc>
          <w:tcPr>
            <w:tcW w:w="1080" w:type="dxa"/>
            <w:vMerge/>
            <w:tcBorders>
              <w:top w:val="nil"/>
              <w:left w:val="single" w:sz="8" w:space="0" w:color="auto"/>
              <w:bottom w:val="single" w:sz="8" w:space="0" w:color="000000"/>
              <w:right w:val="single" w:sz="8" w:space="0" w:color="auto"/>
            </w:tcBorders>
            <w:vAlign w:val="center"/>
            <w:hideMark/>
          </w:tcPr>
          <w:p w:rsidR="00CD3D32" w:rsidRPr="00CD3D32" w:rsidRDefault="00CD3D32" w:rsidP="00CD3D32">
            <w:pPr>
              <w:widowControl/>
              <w:jc w:val="left"/>
              <w:rPr>
                <w:rFonts w:ascii="宋体" w:hAnsi="宋体" w:cs="宋体"/>
                <w:color w:val="000000"/>
                <w:kern w:val="0"/>
                <w:sz w:val="22"/>
                <w:szCs w:val="22"/>
              </w:rPr>
            </w:pP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小计</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公务用车 购置费</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公务用车 运行费</w:t>
            </w:r>
          </w:p>
        </w:tc>
        <w:tc>
          <w:tcPr>
            <w:tcW w:w="1080" w:type="dxa"/>
            <w:vMerge/>
            <w:tcBorders>
              <w:top w:val="nil"/>
              <w:left w:val="single" w:sz="8" w:space="0" w:color="auto"/>
              <w:bottom w:val="single" w:sz="8" w:space="0" w:color="000000"/>
              <w:right w:val="single" w:sz="8" w:space="0" w:color="auto"/>
            </w:tcBorders>
            <w:vAlign w:val="center"/>
            <w:hideMark/>
          </w:tcPr>
          <w:p w:rsidR="00CD3D32" w:rsidRPr="00CD3D32" w:rsidRDefault="00CD3D32" w:rsidP="00CD3D32">
            <w:pPr>
              <w:widowControl/>
              <w:jc w:val="left"/>
              <w:rPr>
                <w:rFonts w:ascii="宋体" w:hAnsi="宋体" w:cs="宋体"/>
                <w:color w:val="000000"/>
                <w:kern w:val="0"/>
                <w:sz w:val="22"/>
                <w:szCs w:val="22"/>
              </w:rPr>
            </w:pPr>
          </w:p>
        </w:tc>
      </w:tr>
      <w:tr w:rsidR="00CD3D32" w:rsidRPr="00CD3D32" w:rsidTr="00CD3D32">
        <w:trPr>
          <w:trHeight w:val="30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1</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2</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3</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4</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5</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6</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7</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8</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9</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10</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11</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2"/>
                <w:szCs w:val="22"/>
              </w:rPr>
            </w:pPr>
            <w:r w:rsidRPr="00CD3D32">
              <w:rPr>
                <w:rFonts w:ascii="宋体" w:hAnsi="宋体" w:cs="宋体" w:hint="eastAsia"/>
                <w:color w:val="000000"/>
                <w:kern w:val="0"/>
                <w:sz w:val="22"/>
                <w:szCs w:val="22"/>
              </w:rPr>
              <w:t>12</w:t>
            </w:r>
          </w:p>
        </w:tc>
      </w:tr>
      <w:tr w:rsidR="00CD3D32" w:rsidRPr="00CD3D32" w:rsidTr="00CD3D32">
        <w:trPr>
          <w:trHeight w:val="300"/>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26.68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0.00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16.00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0.00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16.00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10.68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18.91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0.00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15.14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0.00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15.14 </w:t>
            </w:r>
          </w:p>
        </w:tc>
        <w:tc>
          <w:tcPr>
            <w:tcW w:w="1080" w:type="dxa"/>
            <w:tcBorders>
              <w:top w:val="nil"/>
              <w:left w:val="nil"/>
              <w:bottom w:val="single" w:sz="8" w:space="0" w:color="auto"/>
              <w:right w:val="single" w:sz="8" w:space="0" w:color="auto"/>
            </w:tcBorders>
            <w:shd w:val="clear" w:color="auto" w:fill="auto"/>
            <w:vAlign w:val="center"/>
            <w:hideMark/>
          </w:tcPr>
          <w:p w:rsidR="00CD3D32" w:rsidRPr="00CD3D32" w:rsidRDefault="00CD3D32" w:rsidP="00CD3D32">
            <w:pPr>
              <w:widowControl/>
              <w:jc w:val="center"/>
              <w:rPr>
                <w:rFonts w:ascii="宋体" w:hAnsi="宋体" w:cs="宋体" w:hint="eastAsia"/>
                <w:color w:val="000000"/>
                <w:kern w:val="0"/>
                <w:sz w:val="20"/>
                <w:szCs w:val="20"/>
              </w:rPr>
            </w:pPr>
            <w:r w:rsidRPr="00CD3D32">
              <w:rPr>
                <w:rFonts w:ascii="宋体" w:hAnsi="宋体" w:cs="宋体" w:hint="eastAsia"/>
                <w:color w:val="000000"/>
                <w:kern w:val="0"/>
                <w:sz w:val="20"/>
                <w:szCs w:val="20"/>
              </w:rPr>
              <w:t xml:space="preserve">3.77 </w:t>
            </w:r>
          </w:p>
        </w:tc>
      </w:tr>
    </w:tbl>
    <w:p w:rsidR="00CD3D32" w:rsidRDefault="00CD3D32">
      <w:pPr>
        <w:jc w:val="right"/>
        <w:rPr>
          <w:rFonts w:hint="eastAsia"/>
        </w:rPr>
      </w:pPr>
    </w:p>
    <w:p w:rsidR="004B54AB" w:rsidRDefault="00D95D0B">
      <w:pPr>
        <w:sectPr w:rsidR="004B54AB">
          <w:pgSz w:w="16838" w:h="11906" w:orient="landscape"/>
          <w:pgMar w:top="1797" w:right="1440" w:bottom="1797" w:left="1440" w:header="851" w:footer="992" w:gutter="0"/>
          <w:pgNumType w:fmt="numberInDash"/>
          <w:cols w:space="720"/>
          <w:docGrid w:type="lines" w:linePitch="312"/>
        </w:sectPr>
      </w:pPr>
      <w:r>
        <w:rPr>
          <w:rFonts w:hint="eastAsia"/>
        </w:rPr>
        <w:t>注：本表反映部门本年度“三公”经费支出预决算情况。其中，</w:t>
      </w:r>
      <w:r>
        <w:rPr>
          <w:rFonts w:hint="eastAsia"/>
        </w:rPr>
        <w:t>2019</w:t>
      </w:r>
      <w:r>
        <w:rPr>
          <w:rFonts w:hint="eastAsia"/>
        </w:rPr>
        <w:t>年度预算数为“三公”经费年初预算数，决算数是包括当年一般公共预算财政拨款和以前年度结转资金安排的实际支出。</w:t>
      </w:r>
    </w:p>
    <w:p w:rsidR="001E5D90" w:rsidRDefault="001E5D90" w:rsidP="001E5D90">
      <w:pPr>
        <w:widowControl/>
        <w:jc w:val="center"/>
        <w:rPr>
          <w:rFonts w:ascii="方正小标宋简体" w:eastAsia="方正小标宋简体" w:hAnsi="宋体" w:cs="宋体"/>
          <w:kern w:val="0"/>
          <w:sz w:val="36"/>
          <w:szCs w:val="36"/>
        </w:rPr>
      </w:pPr>
      <w:r>
        <w:rPr>
          <w:rFonts w:ascii="方正小标宋简体" w:eastAsia="方正小标宋简体" w:hAnsi="宋体" w:cs="宋体" w:hint="eastAsia"/>
          <w:kern w:val="0"/>
          <w:sz w:val="36"/>
          <w:szCs w:val="36"/>
        </w:rPr>
        <w:lastRenderedPageBreak/>
        <w:t>表八：政府性基金预算财政拨款收入支出决算表</w:t>
      </w:r>
    </w:p>
    <w:p w:rsidR="004B54AB" w:rsidRPr="001E5D90" w:rsidRDefault="001E5D90" w:rsidP="001E5D90">
      <w:pPr>
        <w:jc w:val="right"/>
        <w:rPr>
          <w:rFonts w:hint="eastAsia"/>
        </w:rPr>
      </w:pPr>
      <w:r>
        <w:rPr>
          <w:rFonts w:hint="eastAsia"/>
        </w:rPr>
        <w:t>单位：</w:t>
      </w:r>
      <w:r>
        <w:t>万元</w:t>
      </w:r>
    </w:p>
    <w:tbl>
      <w:tblPr>
        <w:tblW w:w="5000" w:type="pct"/>
        <w:tblLook w:val="04A0" w:firstRow="1" w:lastRow="0" w:firstColumn="1" w:lastColumn="0" w:noHBand="0" w:noVBand="1"/>
      </w:tblPr>
      <w:tblGrid>
        <w:gridCol w:w="846"/>
        <w:gridCol w:w="4716"/>
        <w:gridCol w:w="891"/>
        <w:gridCol w:w="917"/>
        <w:gridCol w:w="908"/>
        <w:gridCol w:w="832"/>
        <w:gridCol w:w="756"/>
        <w:gridCol w:w="904"/>
        <w:gridCol w:w="908"/>
        <w:gridCol w:w="752"/>
        <w:gridCol w:w="917"/>
        <w:gridCol w:w="827"/>
      </w:tblGrid>
      <w:tr w:rsidR="001E5D90" w:rsidRPr="001E5D90" w:rsidTr="001E5D90">
        <w:trPr>
          <w:trHeight w:val="308"/>
        </w:trPr>
        <w:tc>
          <w:tcPr>
            <w:tcW w:w="288"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color w:val="000000"/>
                <w:kern w:val="0"/>
                <w:sz w:val="18"/>
                <w:szCs w:val="18"/>
              </w:rPr>
            </w:pPr>
            <w:r w:rsidRPr="001E5D90">
              <w:rPr>
                <w:rFonts w:ascii="宋体" w:hAnsi="宋体" w:cs="宋体" w:hint="eastAsia"/>
                <w:color w:val="000000"/>
                <w:kern w:val="0"/>
                <w:sz w:val="18"/>
                <w:szCs w:val="18"/>
              </w:rPr>
              <w:t>支出功能分类科目编码</w:t>
            </w:r>
          </w:p>
        </w:tc>
        <w:tc>
          <w:tcPr>
            <w:tcW w:w="1617" w:type="pct"/>
            <w:vMerge w:val="restart"/>
            <w:tcBorders>
              <w:top w:val="single" w:sz="4" w:space="0" w:color="auto"/>
              <w:left w:val="single" w:sz="4" w:space="0" w:color="auto"/>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科目名称</w:t>
            </w:r>
          </w:p>
        </w:tc>
        <w:tc>
          <w:tcPr>
            <w:tcW w:w="975" w:type="pct"/>
            <w:gridSpan w:val="3"/>
            <w:tcBorders>
              <w:top w:val="single" w:sz="4" w:space="0" w:color="auto"/>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年初结转和结余</w:t>
            </w:r>
          </w:p>
        </w:tc>
        <w:tc>
          <w:tcPr>
            <w:tcW w:w="299" w:type="pct"/>
            <w:vMerge w:val="restart"/>
            <w:tcBorders>
              <w:top w:val="single" w:sz="4" w:space="0" w:color="auto"/>
              <w:left w:val="single" w:sz="4" w:space="0" w:color="auto"/>
              <w:bottom w:val="single" w:sz="4" w:space="0" w:color="000000"/>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本年收入</w:t>
            </w:r>
          </w:p>
        </w:tc>
        <w:tc>
          <w:tcPr>
            <w:tcW w:w="923" w:type="pct"/>
            <w:gridSpan w:val="3"/>
            <w:tcBorders>
              <w:top w:val="single" w:sz="4" w:space="0" w:color="auto"/>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本年支出</w:t>
            </w:r>
          </w:p>
        </w:tc>
        <w:tc>
          <w:tcPr>
            <w:tcW w:w="898" w:type="pct"/>
            <w:gridSpan w:val="3"/>
            <w:tcBorders>
              <w:top w:val="single" w:sz="4" w:space="0" w:color="auto"/>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年末结转和结余</w:t>
            </w:r>
          </w:p>
        </w:tc>
      </w:tr>
      <w:tr w:rsidR="001E5D90" w:rsidRPr="001E5D90" w:rsidTr="001E5D90">
        <w:trPr>
          <w:trHeight w:val="870"/>
        </w:trPr>
        <w:tc>
          <w:tcPr>
            <w:tcW w:w="288" w:type="pct"/>
            <w:vMerge/>
            <w:tcBorders>
              <w:top w:val="single" w:sz="4" w:space="0" w:color="auto"/>
              <w:left w:val="single" w:sz="4" w:space="0" w:color="auto"/>
              <w:bottom w:val="single" w:sz="4" w:space="0" w:color="auto"/>
              <w:right w:val="single" w:sz="4" w:space="0" w:color="auto"/>
            </w:tcBorders>
            <w:vAlign w:val="center"/>
            <w:hideMark/>
          </w:tcPr>
          <w:p w:rsidR="001E5D90" w:rsidRPr="001E5D90" w:rsidRDefault="001E5D90" w:rsidP="001E5D90">
            <w:pPr>
              <w:widowControl/>
              <w:jc w:val="left"/>
              <w:rPr>
                <w:rFonts w:ascii="宋体" w:hAnsi="宋体" w:cs="宋体"/>
                <w:color w:val="000000"/>
                <w:kern w:val="0"/>
                <w:sz w:val="18"/>
                <w:szCs w:val="18"/>
              </w:rPr>
            </w:pPr>
          </w:p>
        </w:tc>
        <w:tc>
          <w:tcPr>
            <w:tcW w:w="1617" w:type="pct"/>
            <w:vMerge/>
            <w:tcBorders>
              <w:top w:val="single" w:sz="4" w:space="0" w:color="auto"/>
              <w:left w:val="single" w:sz="4" w:space="0" w:color="auto"/>
              <w:bottom w:val="single" w:sz="4" w:space="0" w:color="auto"/>
              <w:right w:val="single" w:sz="4" w:space="0" w:color="auto"/>
            </w:tcBorders>
            <w:vAlign w:val="center"/>
            <w:hideMark/>
          </w:tcPr>
          <w:p w:rsidR="001E5D90" w:rsidRPr="001E5D90" w:rsidRDefault="001E5D90" w:rsidP="001E5D90">
            <w:pPr>
              <w:widowControl/>
              <w:jc w:val="left"/>
              <w:rPr>
                <w:rFonts w:ascii="宋体" w:hAnsi="宋体" w:cs="宋体"/>
                <w:color w:val="000000"/>
                <w:kern w:val="0"/>
                <w:sz w:val="18"/>
                <w:szCs w:val="18"/>
              </w:rPr>
            </w:pPr>
          </w:p>
        </w:tc>
        <w:tc>
          <w:tcPr>
            <w:tcW w:w="320"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合计</w:t>
            </w:r>
          </w:p>
        </w:tc>
        <w:tc>
          <w:tcPr>
            <w:tcW w:w="329"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基本支出结转</w:t>
            </w:r>
          </w:p>
        </w:tc>
        <w:tc>
          <w:tcPr>
            <w:tcW w:w="325"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项目支出结转和结余</w:t>
            </w:r>
          </w:p>
        </w:tc>
        <w:tc>
          <w:tcPr>
            <w:tcW w:w="299" w:type="pct"/>
            <w:vMerge/>
            <w:tcBorders>
              <w:top w:val="single" w:sz="4" w:space="0" w:color="auto"/>
              <w:left w:val="single" w:sz="4" w:space="0" w:color="auto"/>
              <w:bottom w:val="single" w:sz="4" w:space="0" w:color="000000"/>
              <w:right w:val="single" w:sz="4" w:space="0" w:color="auto"/>
            </w:tcBorders>
            <w:vAlign w:val="center"/>
            <w:hideMark/>
          </w:tcPr>
          <w:p w:rsidR="001E5D90" w:rsidRPr="001E5D90" w:rsidRDefault="001E5D90" w:rsidP="001E5D90">
            <w:pPr>
              <w:widowControl/>
              <w:jc w:val="left"/>
              <w:rPr>
                <w:rFonts w:ascii="宋体" w:hAnsi="宋体" w:cs="宋体"/>
                <w:color w:val="000000"/>
                <w:kern w:val="0"/>
                <w:sz w:val="18"/>
                <w:szCs w:val="18"/>
              </w:rPr>
            </w:pPr>
          </w:p>
        </w:tc>
        <w:tc>
          <w:tcPr>
            <w:tcW w:w="272"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合计</w:t>
            </w:r>
          </w:p>
        </w:tc>
        <w:tc>
          <w:tcPr>
            <w:tcW w:w="325"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基本支出</w:t>
            </w:r>
          </w:p>
        </w:tc>
        <w:tc>
          <w:tcPr>
            <w:tcW w:w="326"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项目支出</w:t>
            </w:r>
          </w:p>
        </w:tc>
        <w:tc>
          <w:tcPr>
            <w:tcW w:w="271"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合计</w:t>
            </w:r>
          </w:p>
        </w:tc>
        <w:tc>
          <w:tcPr>
            <w:tcW w:w="329"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基本支出结转</w:t>
            </w:r>
          </w:p>
        </w:tc>
        <w:tc>
          <w:tcPr>
            <w:tcW w:w="298" w:type="pct"/>
            <w:tcBorders>
              <w:top w:val="nil"/>
              <w:left w:val="nil"/>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项目支出结转和结余</w:t>
            </w:r>
          </w:p>
        </w:tc>
      </w:tr>
      <w:tr w:rsidR="001E5D90" w:rsidRPr="001E5D90" w:rsidTr="001E5D90">
        <w:trPr>
          <w:trHeight w:val="285"/>
        </w:trPr>
        <w:tc>
          <w:tcPr>
            <w:tcW w:w="1906" w:type="pct"/>
            <w:gridSpan w:val="2"/>
            <w:tcBorders>
              <w:top w:val="single" w:sz="4" w:space="0" w:color="auto"/>
              <w:left w:val="single" w:sz="4" w:space="0" w:color="auto"/>
              <w:bottom w:val="single" w:sz="4" w:space="0" w:color="auto"/>
              <w:right w:val="single" w:sz="4" w:space="0" w:color="auto"/>
            </w:tcBorders>
            <w:shd w:val="clear" w:color="FFFFFF" w:fill="FFFFFF"/>
            <w:vAlign w:val="center"/>
            <w:hideMark/>
          </w:tcPr>
          <w:p w:rsidR="001E5D90" w:rsidRPr="001E5D90" w:rsidRDefault="001E5D90" w:rsidP="001E5D90">
            <w:pPr>
              <w:widowControl/>
              <w:jc w:val="center"/>
              <w:rPr>
                <w:rFonts w:ascii="宋体" w:hAnsi="宋体" w:cs="宋体" w:hint="eastAsia"/>
                <w:color w:val="000000"/>
                <w:kern w:val="0"/>
                <w:sz w:val="18"/>
                <w:szCs w:val="18"/>
              </w:rPr>
            </w:pPr>
            <w:r w:rsidRPr="001E5D90">
              <w:rPr>
                <w:rFonts w:ascii="宋体" w:hAnsi="宋体" w:cs="宋体" w:hint="eastAsia"/>
                <w:color w:val="000000"/>
                <w:kern w:val="0"/>
                <w:sz w:val="18"/>
                <w:szCs w:val="18"/>
              </w:rPr>
              <w:t>合计</w:t>
            </w:r>
          </w:p>
        </w:tc>
        <w:tc>
          <w:tcPr>
            <w:tcW w:w="320"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169.48</w:t>
            </w:r>
          </w:p>
        </w:tc>
        <w:tc>
          <w:tcPr>
            <w:tcW w:w="272"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169.48</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169.48</w:t>
            </w:r>
          </w:p>
        </w:tc>
        <w:tc>
          <w:tcPr>
            <w:tcW w:w="271"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r w:rsidR="001E5D90" w:rsidRPr="001E5D90" w:rsidTr="001E5D90">
        <w:trPr>
          <w:trHeight w:val="308"/>
        </w:trPr>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212</w:t>
            </w:r>
          </w:p>
        </w:tc>
        <w:tc>
          <w:tcPr>
            <w:tcW w:w="1617"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城乡社区支出</w:t>
            </w:r>
          </w:p>
        </w:tc>
        <w:tc>
          <w:tcPr>
            <w:tcW w:w="320"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272"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271"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r w:rsidR="001E5D90" w:rsidRPr="001E5D90" w:rsidTr="001E5D90">
        <w:trPr>
          <w:trHeight w:val="308"/>
        </w:trPr>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21208</w:t>
            </w:r>
          </w:p>
        </w:tc>
        <w:tc>
          <w:tcPr>
            <w:tcW w:w="1617"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国有土地使用权出让收入及对应专项债务收入安排的支出</w:t>
            </w:r>
          </w:p>
        </w:tc>
        <w:tc>
          <w:tcPr>
            <w:tcW w:w="320"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272"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271"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r w:rsidR="001E5D90" w:rsidRPr="001E5D90" w:rsidTr="001E5D90">
        <w:trPr>
          <w:trHeight w:val="308"/>
        </w:trPr>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2120899</w:t>
            </w:r>
          </w:p>
        </w:tc>
        <w:tc>
          <w:tcPr>
            <w:tcW w:w="1617"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 xml:space="preserve">  其他国有土地使用权出让收入安排的支出</w:t>
            </w:r>
          </w:p>
        </w:tc>
        <w:tc>
          <w:tcPr>
            <w:tcW w:w="320"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272"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87.73</w:t>
            </w:r>
          </w:p>
        </w:tc>
        <w:tc>
          <w:tcPr>
            <w:tcW w:w="271"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r w:rsidR="001E5D90" w:rsidRPr="001E5D90" w:rsidTr="001E5D90">
        <w:trPr>
          <w:trHeight w:val="308"/>
        </w:trPr>
        <w:tc>
          <w:tcPr>
            <w:tcW w:w="28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213</w:t>
            </w:r>
          </w:p>
        </w:tc>
        <w:tc>
          <w:tcPr>
            <w:tcW w:w="1617"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农林水支出</w:t>
            </w:r>
          </w:p>
        </w:tc>
        <w:tc>
          <w:tcPr>
            <w:tcW w:w="320"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272"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325"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271"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auto"/>
              <w:right w:val="single" w:sz="4" w:space="0" w:color="auto"/>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r w:rsidR="001E5D90" w:rsidRPr="001E5D90" w:rsidTr="001E5D90">
        <w:trPr>
          <w:trHeight w:val="308"/>
        </w:trPr>
        <w:tc>
          <w:tcPr>
            <w:tcW w:w="288" w:type="pct"/>
            <w:tcBorders>
              <w:top w:val="nil"/>
              <w:left w:val="single" w:sz="4" w:space="0" w:color="000000"/>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21369</w:t>
            </w:r>
          </w:p>
        </w:tc>
        <w:tc>
          <w:tcPr>
            <w:tcW w:w="1617"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国家重大水利工程建设基金安排的支出</w:t>
            </w:r>
          </w:p>
        </w:tc>
        <w:tc>
          <w:tcPr>
            <w:tcW w:w="320"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272"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325"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271"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r w:rsidR="001E5D90" w:rsidRPr="001E5D90" w:rsidTr="001E5D90">
        <w:trPr>
          <w:trHeight w:val="308"/>
        </w:trPr>
        <w:tc>
          <w:tcPr>
            <w:tcW w:w="288" w:type="pct"/>
            <w:tcBorders>
              <w:top w:val="nil"/>
              <w:left w:val="single" w:sz="4" w:space="0" w:color="000000"/>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2136903</w:t>
            </w:r>
          </w:p>
        </w:tc>
        <w:tc>
          <w:tcPr>
            <w:tcW w:w="1617"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left"/>
              <w:rPr>
                <w:rFonts w:ascii="宋体" w:hAnsi="宋体" w:cs="宋体" w:hint="eastAsia"/>
                <w:color w:val="000000"/>
                <w:kern w:val="0"/>
                <w:sz w:val="18"/>
                <w:szCs w:val="18"/>
              </w:rPr>
            </w:pPr>
            <w:r w:rsidRPr="001E5D90">
              <w:rPr>
                <w:rFonts w:ascii="宋体" w:hAnsi="宋体" w:cs="宋体" w:hint="eastAsia"/>
                <w:color w:val="000000"/>
                <w:kern w:val="0"/>
                <w:sz w:val="18"/>
                <w:szCs w:val="18"/>
              </w:rPr>
              <w:t xml:space="preserve">  地方重大水利工程建设</w:t>
            </w:r>
          </w:p>
        </w:tc>
        <w:tc>
          <w:tcPr>
            <w:tcW w:w="320"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5"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9"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272"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325"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6"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81.75</w:t>
            </w:r>
          </w:p>
        </w:tc>
        <w:tc>
          <w:tcPr>
            <w:tcW w:w="271"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329"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c>
          <w:tcPr>
            <w:tcW w:w="298" w:type="pct"/>
            <w:tcBorders>
              <w:top w:val="nil"/>
              <w:left w:val="nil"/>
              <w:bottom w:val="single" w:sz="4" w:space="0" w:color="000000"/>
              <w:right w:val="single" w:sz="4" w:space="0" w:color="000000"/>
            </w:tcBorders>
            <w:shd w:val="clear" w:color="000000" w:fill="FFFFFF"/>
            <w:noWrap/>
            <w:vAlign w:val="center"/>
            <w:hideMark/>
          </w:tcPr>
          <w:p w:rsidR="001E5D90" w:rsidRPr="001E5D90" w:rsidRDefault="001E5D90" w:rsidP="001E5D90">
            <w:pPr>
              <w:widowControl/>
              <w:jc w:val="right"/>
              <w:rPr>
                <w:rFonts w:ascii="宋体" w:hAnsi="宋体" w:cs="宋体" w:hint="eastAsia"/>
                <w:color w:val="000000"/>
                <w:kern w:val="0"/>
                <w:sz w:val="18"/>
                <w:szCs w:val="18"/>
              </w:rPr>
            </w:pPr>
            <w:r w:rsidRPr="001E5D90">
              <w:rPr>
                <w:rFonts w:ascii="宋体" w:hAnsi="宋体" w:cs="宋体" w:hint="eastAsia"/>
                <w:color w:val="000000"/>
                <w:kern w:val="0"/>
                <w:sz w:val="18"/>
                <w:szCs w:val="18"/>
              </w:rPr>
              <w:t>0.00</w:t>
            </w:r>
          </w:p>
        </w:tc>
      </w:tr>
    </w:tbl>
    <w:p w:rsidR="004B54AB" w:rsidRDefault="004B54AB"/>
    <w:p w:rsidR="004B54AB" w:rsidRDefault="00D95D0B">
      <w:pPr>
        <w:spacing w:line="560" w:lineRule="exact"/>
        <w:rPr>
          <w:rFonts w:ascii="仿宋_GB2312" w:eastAsia="仿宋_GB2312"/>
          <w:b/>
          <w:sz w:val="32"/>
          <w:szCs w:val="32"/>
        </w:rPr>
        <w:sectPr w:rsidR="004B54AB">
          <w:pgSz w:w="16838" w:h="11906" w:orient="landscape"/>
          <w:pgMar w:top="1797" w:right="1440" w:bottom="1797" w:left="1440" w:header="851" w:footer="992" w:gutter="0"/>
          <w:pgNumType w:fmt="numberInDash"/>
          <w:cols w:space="720"/>
          <w:docGrid w:type="lines" w:linePitch="312"/>
        </w:sectPr>
      </w:pPr>
      <w:r>
        <w:rPr>
          <w:rFonts w:hint="eastAsia"/>
        </w:rPr>
        <w:t xml:space="preserve">    </w:t>
      </w:r>
      <w:r>
        <w:rPr>
          <w:rFonts w:hint="eastAsia"/>
        </w:rPr>
        <w:t>注：本</w:t>
      </w:r>
      <w:r w:rsidR="001E5D90">
        <w:rPr>
          <w:rFonts w:hint="eastAsia"/>
        </w:rPr>
        <w:t>表反映部门本年度政府性基金预算财政拨款收入支出及结转和结余情况。</w:t>
      </w:r>
    </w:p>
    <w:p w:rsidR="004B54AB" w:rsidRDefault="004B54AB" w:rsidP="001E5D90">
      <w:pPr>
        <w:spacing w:line="560" w:lineRule="exact"/>
        <w:rPr>
          <w:rFonts w:hint="eastAsia"/>
        </w:rPr>
      </w:pPr>
    </w:p>
    <w:sectPr w:rsidR="004B54AB" w:rsidSect="00015C0F">
      <w:pgSz w:w="11906" w:h="16838"/>
      <w:pgMar w:top="1134" w:right="1797" w:bottom="1134"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AEB" w:rsidRDefault="00AD2AEB">
      <w:r>
        <w:separator/>
      </w:r>
    </w:p>
  </w:endnote>
  <w:endnote w:type="continuationSeparator" w:id="0">
    <w:p w:rsidR="00AD2AEB" w:rsidRDefault="00AD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3"/>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3"/>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8634FF" w:rsidRPr="008634FF">
      <w:rPr>
        <w:rFonts w:ascii="宋体" w:hAnsi="宋体"/>
        <w:noProof/>
        <w:sz w:val="24"/>
        <w:szCs w:val="24"/>
        <w:lang w:val="zh-CN"/>
      </w:rPr>
      <w:t>1</w:t>
    </w:r>
    <w:r>
      <w:rPr>
        <w:rFonts w:ascii="宋体" w:hAnsi="宋体"/>
        <w:sz w:val="24"/>
        <w:szCs w:val="24"/>
      </w:rPr>
      <w:fldChar w:fldCharType="end"/>
    </w:r>
    <w:r>
      <w:rPr>
        <w:rFonts w:ascii="宋体" w:hAnsi="宋体" w:hint="eastAsia"/>
        <w:sz w:val="24"/>
        <w:szCs w:val="24"/>
      </w:rPr>
      <w:t xml:space="preserve"> -</w:t>
    </w:r>
  </w:p>
  <w:p w:rsidR="00BA434D" w:rsidRDefault="00BA434D">
    <w:pPr>
      <w:pStyle w:val="a3"/>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3"/>
      <w:ind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3"/>
      <w:framePr w:wrap="around" w:vAnchor="text" w:hAnchor="margin" w:xAlign="center" w:y="1"/>
      <w:rPr>
        <w:rStyle w:val="a5"/>
      </w:rPr>
    </w:pPr>
    <w:r>
      <w:fldChar w:fldCharType="begin"/>
    </w:r>
    <w:r>
      <w:rPr>
        <w:rStyle w:val="a5"/>
      </w:rPr>
      <w:instrText xml:space="preserve">PAGE  </w:instrText>
    </w:r>
    <w:r>
      <w:fldChar w:fldCharType="end"/>
    </w:r>
  </w:p>
  <w:p w:rsidR="00BA434D" w:rsidRDefault="00BA434D">
    <w:pPr>
      <w:pStyle w:val="a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3"/>
      <w:framePr w:wrap="around" w:vAnchor="text" w:hAnchor="margin" w:xAlign="center" w:y="1"/>
      <w:rPr>
        <w:rStyle w:val="a5"/>
        <w:sz w:val="30"/>
        <w:szCs w:val="30"/>
      </w:rPr>
    </w:pPr>
    <w:r>
      <w:rPr>
        <w:sz w:val="30"/>
        <w:szCs w:val="30"/>
      </w:rPr>
      <w:fldChar w:fldCharType="begin"/>
    </w:r>
    <w:r>
      <w:rPr>
        <w:rStyle w:val="a5"/>
        <w:sz w:val="30"/>
        <w:szCs w:val="30"/>
      </w:rPr>
      <w:instrText xml:space="preserve">PAGE  </w:instrText>
    </w:r>
    <w:r>
      <w:rPr>
        <w:sz w:val="30"/>
        <w:szCs w:val="30"/>
      </w:rPr>
      <w:fldChar w:fldCharType="separate"/>
    </w:r>
    <w:r w:rsidR="008634FF">
      <w:rPr>
        <w:rStyle w:val="a5"/>
        <w:noProof/>
        <w:sz w:val="30"/>
        <w:szCs w:val="30"/>
      </w:rPr>
      <w:t>- 2 -</w:t>
    </w:r>
    <w:r>
      <w:rPr>
        <w:sz w:val="30"/>
        <w:szCs w:val="30"/>
      </w:rPr>
      <w:fldChar w:fldCharType="end"/>
    </w:r>
  </w:p>
  <w:p w:rsidR="00BA434D" w:rsidRDefault="00BA434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AEB" w:rsidRDefault="00AD2AEB">
      <w:r>
        <w:separator/>
      </w:r>
    </w:p>
  </w:footnote>
  <w:footnote w:type="continuationSeparator" w:id="0">
    <w:p w:rsidR="00AD2AEB" w:rsidRDefault="00AD2A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4"/>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ind w:firstLine="64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34D" w:rsidRDefault="00BA434D">
    <w:pPr>
      <w:pStyle w:val="a4"/>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C894F"/>
    <w:multiLevelType w:val="singleLevel"/>
    <w:tmpl w:val="5B3C894F"/>
    <w:lvl w:ilvl="0">
      <w:start w:val="1"/>
      <w:numFmt w:val="chineseCounting"/>
      <w:suff w:val="nothing"/>
      <w:lvlText w:val="（%1）"/>
      <w:lvlJc w:val="left"/>
    </w:lvl>
  </w:abstractNum>
  <w:abstractNum w:abstractNumId="1" w15:restartNumberingAfterBreak="0">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15C0F"/>
    <w:rsid w:val="000523C1"/>
    <w:rsid w:val="0013213D"/>
    <w:rsid w:val="001E5D90"/>
    <w:rsid w:val="001F5C15"/>
    <w:rsid w:val="004B54AB"/>
    <w:rsid w:val="005D60AD"/>
    <w:rsid w:val="008634FF"/>
    <w:rsid w:val="00AD2AEB"/>
    <w:rsid w:val="00BA434D"/>
    <w:rsid w:val="00CD3D32"/>
    <w:rsid w:val="00D95D0B"/>
    <w:rsid w:val="26460DBA"/>
    <w:rsid w:val="2C4219FE"/>
    <w:rsid w:val="39A63F06"/>
    <w:rsid w:val="3ED1439F"/>
    <w:rsid w:val="4C256E3D"/>
    <w:rsid w:val="4CB52F0F"/>
    <w:rsid w:val="532F1F9A"/>
    <w:rsid w:val="62163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249CF"/>
  <w15:docId w15:val="{86D1D656-BE21-4D67-B139-A107CCB0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styleId="a6">
    <w:name w:val="Hyperlink"/>
    <w:basedOn w:val="a0"/>
    <w:uiPriority w:val="99"/>
    <w:unhideWhenUsed/>
    <w:rsid w:val="005D60AD"/>
    <w:rPr>
      <w:color w:val="0563C1"/>
      <w:u w:val="single"/>
    </w:rPr>
  </w:style>
  <w:style w:type="character" w:styleId="a7">
    <w:name w:val="FollowedHyperlink"/>
    <w:basedOn w:val="a0"/>
    <w:uiPriority w:val="99"/>
    <w:unhideWhenUsed/>
    <w:rsid w:val="005D60AD"/>
    <w:rPr>
      <w:color w:val="954F72"/>
      <w:u w:val="single"/>
    </w:rPr>
  </w:style>
  <w:style w:type="paragraph" w:customStyle="1" w:styleId="msonormal0">
    <w:name w:val="msonormal"/>
    <w:basedOn w:val="a"/>
    <w:rsid w:val="005D60AD"/>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5D60AD"/>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rsid w:val="005D60AD"/>
    <w:pPr>
      <w:widowControl/>
      <w:spacing w:before="100" w:beforeAutospacing="1" w:after="100" w:afterAutospacing="1"/>
      <w:jc w:val="left"/>
      <w:textAlignment w:val="bottom"/>
    </w:pPr>
    <w:rPr>
      <w:rFonts w:ascii="宋体" w:hAnsi="宋体" w:cs="宋体"/>
      <w:kern w:val="0"/>
      <w:sz w:val="24"/>
    </w:rPr>
  </w:style>
  <w:style w:type="paragraph" w:customStyle="1" w:styleId="xl66">
    <w:name w:val="xl66"/>
    <w:basedOn w:val="a"/>
    <w:rsid w:val="005D60AD"/>
    <w:pPr>
      <w:widowControl/>
      <w:pBdr>
        <w:bottom w:val="single" w:sz="4" w:space="0" w:color="000000"/>
        <w:right w:val="single" w:sz="4" w:space="0" w:color="000000"/>
      </w:pBdr>
      <w:spacing w:before="100" w:beforeAutospacing="1" w:after="100" w:afterAutospacing="1"/>
      <w:jc w:val="right"/>
    </w:pPr>
    <w:rPr>
      <w:rFonts w:ascii="宋体" w:hAnsi="宋体" w:cs="宋体"/>
      <w:color w:val="000000"/>
      <w:kern w:val="0"/>
      <w:sz w:val="24"/>
    </w:rPr>
  </w:style>
  <w:style w:type="paragraph" w:customStyle="1" w:styleId="xl67">
    <w:name w:val="xl67"/>
    <w:basedOn w:val="a"/>
    <w:rsid w:val="005D60AD"/>
    <w:pPr>
      <w:widowControl/>
      <w:pBdr>
        <w:bottom w:val="single" w:sz="4" w:space="0" w:color="000000"/>
        <w:right w:val="single" w:sz="8" w:space="0" w:color="000000"/>
      </w:pBdr>
      <w:spacing w:before="100" w:beforeAutospacing="1" w:after="100" w:afterAutospacing="1"/>
      <w:jc w:val="right"/>
    </w:pPr>
    <w:rPr>
      <w:rFonts w:ascii="宋体" w:hAnsi="宋体" w:cs="宋体"/>
      <w:color w:val="000000"/>
      <w:kern w:val="0"/>
      <w:sz w:val="24"/>
    </w:rPr>
  </w:style>
  <w:style w:type="paragraph" w:customStyle="1" w:styleId="xl68">
    <w:name w:val="xl68"/>
    <w:basedOn w:val="a"/>
    <w:rsid w:val="005D60AD"/>
    <w:pPr>
      <w:widowControl/>
      <w:pBdr>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xl69">
    <w:name w:val="xl69"/>
    <w:basedOn w:val="a"/>
    <w:rsid w:val="005D60AD"/>
    <w:pPr>
      <w:widowControl/>
      <w:pBdr>
        <w:bottom w:val="single" w:sz="8" w:space="0" w:color="000000"/>
        <w:right w:val="single" w:sz="4" w:space="0" w:color="000000"/>
      </w:pBdr>
      <w:spacing w:before="100" w:beforeAutospacing="1" w:after="100" w:afterAutospacing="1"/>
      <w:jc w:val="right"/>
    </w:pPr>
    <w:rPr>
      <w:rFonts w:ascii="宋体" w:hAnsi="宋体" w:cs="宋体"/>
      <w:color w:val="000000"/>
      <w:kern w:val="0"/>
      <w:sz w:val="24"/>
    </w:rPr>
  </w:style>
  <w:style w:type="paragraph" w:customStyle="1" w:styleId="xl70">
    <w:name w:val="xl70"/>
    <w:basedOn w:val="a"/>
    <w:rsid w:val="005D60AD"/>
    <w:pPr>
      <w:widowControl/>
      <w:pBdr>
        <w:bottom w:val="single" w:sz="8" w:space="0" w:color="000000"/>
        <w:right w:val="single" w:sz="8" w:space="0" w:color="000000"/>
      </w:pBdr>
      <w:spacing w:before="100" w:beforeAutospacing="1" w:after="100" w:afterAutospacing="1"/>
      <w:jc w:val="right"/>
    </w:pPr>
    <w:rPr>
      <w:rFonts w:ascii="宋体" w:hAnsi="宋体" w:cs="宋体"/>
      <w:color w:val="000000"/>
      <w:kern w:val="0"/>
      <w:sz w:val="24"/>
    </w:rPr>
  </w:style>
  <w:style w:type="paragraph" w:customStyle="1" w:styleId="xl71">
    <w:name w:val="xl71"/>
    <w:basedOn w:val="a"/>
    <w:rsid w:val="005D60AD"/>
    <w:pPr>
      <w:widowControl/>
      <w:pBdr>
        <w:bottom w:val="single" w:sz="8"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xl72">
    <w:name w:val="xl72"/>
    <w:basedOn w:val="a"/>
    <w:rsid w:val="005D60AD"/>
    <w:pPr>
      <w:widowControl/>
      <w:shd w:val="clear" w:color="000000" w:fill="FFFFFF"/>
      <w:spacing w:before="100" w:beforeAutospacing="1" w:after="100" w:afterAutospacing="1"/>
      <w:jc w:val="left"/>
      <w:textAlignment w:val="bottom"/>
    </w:pPr>
    <w:rPr>
      <w:rFonts w:ascii="宋体" w:hAnsi="宋体" w:cs="宋体"/>
      <w:kern w:val="0"/>
      <w:sz w:val="24"/>
    </w:rPr>
  </w:style>
  <w:style w:type="paragraph" w:customStyle="1" w:styleId="xl73">
    <w:name w:val="xl73"/>
    <w:basedOn w:val="a"/>
    <w:rsid w:val="005D60AD"/>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74">
    <w:name w:val="xl74"/>
    <w:basedOn w:val="a"/>
    <w:rsid w:val="005D60AD"/>
    <w:pPr>
      <w:widowControl/>
      <w:pBdr>
        <w:bottom w:val="single" w:sz="4" w:space="0" w:color="000000"/>
        <w:right w:val="single" w:sz="4" w:space="0" w:color="00000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xl75">
    <w:name w:val="xl75"/>
    <w:basedOn w:val="a"/>
    <w:rsid w:val="005D60AD"/>
    <w:pPr>
      <w:widowControl/>
      <w:pBdr>
        <w:bottom w:val="single" w:sz="4" w:space="0" w:color="000000"/>
        <w:right w:val="single" w:sz="8" w:space="0" w:color="000000"/>
      </w:pBdr>
      <w:shd w:val="clear" w:color="000000" w:fill="FFFFFF"/>
      <w:spacing w:before="100" w:beforeAutospacing="1" w:after="100" w:afterAutospacing="1"/>
      <w:jc w:val="right"/>
    </w:pPr>
    <w:rPr>
      <w:rFonts w:ascii="宋体" w:hAnsi="宋体" w:cs="宋体"/>
      <w:color w:val="000000"/>
      <w:kern w:val="0"/>
      <w:sz w:val="24"/>
    </w:rPr>
  </w:style>
  <w:style w:type="paragraph" w:customStyle="1" w:styleId="xl76">
    <w:name w:val="xl76"/>
    <w:basedOn w:val="a"/>
    <w:rsid w:val="005D60AD"/>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xl77">
    <w:name w:val="xl77"/>
    <w:basedOn w:val="a"/>
    <w:rsid w:val="005D60AD"/>
    <w:pPr>
      <w:widowControl/>
      <w:pBdr>
        <w:left w:val="single" w:sz="4" w:space="0" w:color="000000"/>
        <w:bottom w:val="single" w:sz="8" w:space="0" w:color="000000"/>
        <w:right w:val="single" w:sz="4" w:space="0" w:color="000000"/>
      </w:pBdr>
      <w:spacing w:before="100" w:beforeAutospacing="1" w:after="100" w:afterAutospacing="1"/>
      <w:jc w:val="left"/>
    </w:pPr>
    <w:rPr>
      <w:rFonts w:ascii="宋体" w:hAnsi="宋体" w:cs="宋体"/>
      <w:color w:val="000000"/>
      <w:kern w:val="0"/>
      <w:sz w:val="24"/>
    </w:rPr>
  </w:style>
  <w:style w:type="paragraph" w:customStyle="1" w:styleId="xl78">
    <w:name w:val="xl78"/>
    <w:basedOn w:val="a"/>
    <w:rsid w:val="005D60AD"/>
    <w:pPr>
      <w:widowControl/>
      <w:pBdr>
        <w:top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79">
    <w:name w:val="xl79"/>
    <w:basedOn w:val="a"/>
    <w:rsid w:val="005D60AD"/>
    <w:pPr>
      <w:widowControl/>
      <w:pBdr>
        <w:top w:val="single" w:sz="4" w:space="0" w:color="000000"/>
        <w:bottom w:val="single" w:sz="4" w:space="0" w:color="000000"/>
        <w:right w:val="single" w:sz="8"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80">
    <w:name w:val="xl80"/>
    <w:basedOn w:val="a"/>
    <w:rsid w:val="005D60AD"/>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81">
    <w:name w:val="xl81"/>
    <w:basedOn w:val="a"/>
    <w:rsid w:val="005D60AD"/>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82">
    <w:name w:val="xl82"/>
    <w:basedOn w:val="a"/>
    <w:rsid w:val="005D60AD"/>
    <w:pPr>
      <w:widowControl/>
      <w:pBdr>
        <w:bottom w:val="single" w:sz="4" w:space="0" w:color="000000"/>
        <w:right w:val="single" w:sz="8"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83">
    <w:name w:val="xl83"/>
    <w:basedOn w:val="a"/>
    <w:rsid w:val="005D60AD"/>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4"/>
    </w:rPr>
  </w:style>
  <w:style w:type="paragraph" w:customStyle="1" w:styleId="xl84">
    <w:name w:val="xl84"/>
    <w:basedOn w:val="a"/>
    <w:rsid w:val="005D60AD"/>
    <w:pPr>
      <w:widowControl/>
      <w:pBdr>
        <w:top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0"/>
      <w:szCs w:val="20"/>
    </w:rPr>
  </w:style>
  <w:style w:type="paragraph" w:customStyle="1" w:styleId="xl85">
    <w:name w:val="xl85"/>
    <w:basedOn w:val="a"/>
    <w:rsid w:val="005D60AD"/>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5D60AD"/>
    <w:pPr>
      <w:widowControl/>
      <w:pBdr>
        <w:bottom w:val="single" w:sz="4" w:space="0" w:color="000000"/>
        <w:right w:val="single" w:sz="8" w:space="0" w:color="000000"/>
      </w:pBdr>
      <w:shd w:val="clear" w:color="FFFFFF" w:fill="FFFFFF"/>
      <w:spacing w:before="100" w:beforeAutospacing="1" w:after="100" w:afterAutospacing="1"/>
      <w:jc w:val="center"/>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362831">
      <w:bodyDiv w:val="1"/>
      <w:marLeft w:val="0"/>
      <w:marRight w:val="0"/>
      <w:marTop w:val="0"/>
      <w:marBottom w:val="0"/>
      <w:divBdr>
        <w:top w:val="none" w:sz="0" w:space="0" w:color="auto"/>
        <w:left w:val="none" w:sz="0" w:space="0" w:color="auto"/>
        <w:bottom w:val="none" w:sz="0" w:space="0" w:color="auto"/>
        <w:right w:val="none" w:sz="0" w:space="0" w:color="auto"/>
      </w:divBdr>
    </w:div>
    <w:div w:id="560991399">
      <w:bodyDiv w:val="1"/>
      <w:marLeft w:val="0"/>
      <w:marRight w:val="0"/>
      <w:marTop w:val="0"/>
      <w:marBottom w:val="0"/>
      <w:divBdr>
        <w:top w:val="none" w:sz="0" w:space="0" w:color="auto"/>
        <w:left w:val="none" w:sz="0" w:space="0" w:color="auto"/>
        <w:bottom w:val="none" w:sz="0" w:space="0" w:color="auto"/>
        <w:right w:val="none" w:sz="0" w:space="0" w:color="auto"/>
      </w:divBdr>
    </w:div>
    <w:div w:id="659621612">
      <w:bodyDiv w:val="1"/>
      <w:marLeft w:val="0"/>
      <w:marRight w:val="0"/>
      <w:marTop w:val="0"/>
      <w:marBottom w:val="0"/>
      <w:divBdr>
        <w:top w:val="none" w:sz="0" w:space="0" w:color="auto"/>
        <w:left w:val="none" w:sz="0" w:space="0" w:color="auto"/>
        <w:bottom w:val="none" w:sz="0" w:space="0" w:color="auto"/>
        <w:right w:val="none" w:sz="0" w:space="0" w:color="auto"/>
      </w:divBdr>
    </w:div>
    <w:div w:id="755832649">
      <w:bodyDiv w:val="1"/>
      <w:marLeft w:val="0"/>
      <w:marRight w:val="0"/>
      <w:marTop w:val="0"/>
      <w:marBottom w:val="0"/>
      <w:divBdr>
        <w:top w:val="none" w:sz="0" w:space="0" w:color="auto"/>
        <w:left w:val="none" w:sz="0" w:space="0" w:color="auto"/>
        <w:bottom w:val="none" w:sz="0" w:space="0" w:color="auto"/>
        <w:right w:val="none" w:sz="0" w:space="0" w:color="auto"/>
      </w:divBdr>
    </w:div>
    <w:div w:id="979457679">
      <w:bodyDiv w:val="1"/>
      <w:marLeft w:val="0"/>
      <w:marRight w:val="0"/>
      <w:marTop w:val="0"/>
      <w:marBottom w:val="0"/>
      <w:divBdr>
        <w:top w:val="none" w:sz="0" w:space="0" w:color="auto"/>
        <w:left w:val="none" w:sz="0" w:space="0" w:color="auto"/>
        <w:bottom w:val="none" w:sz="0" w:space="0" w:color="auto"/>
        <w:right w:val="none" w:sz="0" w:space="0" w:color="auto"/>
      </w:divBdr>
    </w:div>
    <w:div w:id="1158687018">
      <w:bodyDiv w:val="1"/>
      <w:marLeft w:val="0"/>
      <w:marRight w:val="0"/>
      <w:marTop w:val="0"/>
      <w:marBottom w:val="0"/>
      <w:divBdr>
        <w:top w:val="none" w:sz="0" w:space="0" w:color="auto"/>
        <w:left w:val="none" w:sz="0" w:space="0" w:color="auto"/>
        <w:bottom w:val="none" w:sz="0" w:space="0" w:color="auto"/>
        <w:right w:val="none" w:sz="0" w:space="0" w:color="auto"/>
      </w:divBdr>
    </w:div>
    <w:div w:id="1509446932">
      <w:bodyDiv w:val="1"/>
      <w:marLeft w:val="0"/>
      <w:marRight w:val="0"/>
      <w:marTop w:val="0"/>
      <w:marBottom w:val="0"/>
      <w:divBdr>
        <w:top w:val="none" w:sz="0" w:space="0" w:color="auto"/>
        <w:left w:val="none" w:sz="0" w:space="0" w:color="auto"/>
        <w:bottom w:val="none" w:sz="0" w:space="0" w:color="auto"/>
        <w:right w:val="none" w:sz="0" w:space="0" w:color="auto"/>
      </w:divBdr>
    </w:div>
    <w:div w:id="1549341530">
      <w:bodyDiv w:val="1"/>
      <w:marLeft w:val="0"/>
      <w:marRight w:val="0"/>
      <w:marTop w:val="0"/>
      <w:marBottom w:val="0"/>
      <w:divBdr>
        <w:top w:val="none" w:sz="0" w:space="0" w:color="auto"/>
        <w:left w:val="none" w:sz="0" w:space="0" w:color="auto"/>
        <w:bottom w:val="none" w:sz="0" w:space="0" w:color="auto"/>
        <w:right w:val="none" w:sz="0" w:space="0" w:color="auto"/>
      </w:divBdr>
    </w:div>
    <w:div w:id="1713530581">
      <w:bodyDiv w:val="1"/>
      <w:marLeft w:val="0"/>
      <w:marRight w:val="0"/>
      <w:marTop w:val="0"/>
      <w:marBottom w:val="0"/>
      <w:divBdr>
        <w:top w:val="none" w:sz="0" w:space="0" w:color="auto"/>
        <w:left w:val="none" w:sz="0" w:space="0" w:color="auto"/>
        <w:bottom w:val="none" w:sz="0" w:space="0" w:color="auto"/>
        <w:right w:val="none" w:sz="0" w:space="0" w:color="auto"/>
      </w:divBdr>
    </w:div>
    <w:div w:id="1725324299">
      <w:bodyDiv w:val="1"/>
      <w:marLeft w:val="0"/>
      <w:marRight w:val="0"/>
      <w:marTop w:val="0"/>
      <w:marBottom w:val="0"/>
      <w:divBdr>
        <w:top w:val="none" w:sz="0" w:space="0" w:color="auto"/>
        <w:left w:val="none" w:sz="0" w:space="0" w:color="auto"/>
        <w:bottom w:val="none" w:sz="0" w:space="0" w:color="auto"/>
        <w:right w:val="none" w:sz="0" w:space="0" w:color="auto"/>
      </w:divBdr>
    </w:div>
    <w:div w:id="1799955589">
      <w:bodyDiv w:val="1"/>
      <w:marLeft w:val="0"/>
      <w:marRight w:val="0"/>
      <w:marTop w:val="0"/>
      <w:marBottom w:val="0"/>
      <w:divBdr>
        <w:top w:val="none" w:sz="0" w:space="0" w:color="auto"/>
        <w:left w:val="none" w:sz="0" w:space="0" w:color="auto"/>
        <w:bottom w:val="none" w:sz="0" w:space="0" w:color="auto"/>
        <w:right w:val="none" w:sz="0" w:space="0" w:color="auto"/>
      </w:divBdr>
    </w:div>
    <w:div w:id="1827472260">
      <w:bodyDiv w:val="1"/>
      <w:marLeft w:val="0"/>
      <w:marRight w:val="0"/>
      <w:marTop w:val="0"/>
      <w:marBottom w:val="0"/>
      <w:divBdr>
        <w:top w:val="none" w:sz="0" w:space="0" w:color="auto"/>
        <w:left w:val="none" w:sz="0" w:space="0" w:color="auto"/>
        <w:bottom w:val="none" w:sz="0" w:space="0" w:color="auto"/>
        <w:right w:val="none" w:sz="0" w:space="0" w:color="auto"/>
      </w:divBdr>
    </w:div>
    <w:div w:id="1894609738">
      <w:bodyDiv w:val="1"/>
      <w:marLeft w:val="0"/>
      <w:marRight w:val="0"/>
      <w:marTop w:val="0"/>
      <w:marBottom w:val="0"/>
      <w:divBdr>
        <w:top w:val="none" w:sz="0" w:space="0" w:color="auto"/>
        <w:left w:val="none" w:sz="0" w:space="0" w:color="auto"/>
        <w:bottom w:val="none" w:sz="0" w:space="0" w:color="auto"/>
        <w:right w:val="none" w:sz="0" w:space="0" w:color="auto"/>
      </w:divBdr>
    </w:div>
    <w:div w:id="1937057623">
      <w:bodyDiv w:val="1"/>
      <w:marLeft w:val="0"/>
      <w:marRight w:val="0"/>
      <w:marTop w:val="0"/>
      <w:marBottom w:val="0"/>
      <w:divBdr>
        <w:top w:val="none" w:sz="0" w:space="0" w:color="auto"/>
        <w:left w:val="none" w:sz="0" w:space="0" w:color="auto"/>
        <w:bottom w:val="none" w:sz="0" w:space="0" w:color="auto"/>
        <w:right w:val="none" w:sz="0" w:space="0" w:color="auto"/>
      </w:divBdr>
    </w:div>
    <w:div w:id="2047824692">
      <w:bodyDiv w:val="1"/>
      <w:marLeft w:val="0"/>
      <w:marRight w:val="0"/>
      <w:marTop w:val="0"/>
      <w:marBottom w:val="0"/>
      <w:divBdr>
        <w:top w:val="none" w:sz="0" w:space="0" w:color="auto"/>
        <w:left w:val="none" w:sz="0" w:space="0" w:color="auto"/>
        <w:bottom w:val="none" w:sz="0" w:space="0" w:color="auto"/>
        <w:right w:val="none" w:sz="0" w:space="0" w:color="auto"/>
      </w:divBdr>
    </w:div>
    <w:div w:id="2081782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17</Pages>
  <Words>2468</Words>
  <Characters>14072</Characters>
  <Application>Microsoft Office Word</Application>
  <DocSecurity>0</DocSecurity>
  <Lines>117</Lines>
  <Paragraphs>33</Paragraphs>
  <ScaleCrop>false</ScaleCrop>
  <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9</cp:revision>
  <dcterms:created xsi:type="dcterms:W3CDTF">2020-07-15T08:43:00Z</dcterms:created>
  <dcterms:modified xsi:type="dcterms:W3CDTF">2020-08-07T09:48:00Z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